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6147E3" w:rsidRPr="00DA4093" w:rsidTr="006147E3">
        <w:trPr>
          <w:trHeight w:val="703"/>
        </w:trPr>
        <w:tc>
          <w:tcPr>
            <w:tcW w:w="3544" w:type="dxa"/>
          </w:tcPr>
          <w:p w:rsidR="006147E3" w:rsidRPr="00AE4D5B" w:rsidRDefault="006147E3" w:rsidP="006147E3">
            <w:pPr>
              <w:jc w:val="center"/>
              <w:rPr>
                <w:b/>
                <w:sz w:val="26"/>
                <w:szCs w:val="26"/>
              </w:rPr>
            </w:pPr>
            <w:r w:rsidRPr="00AE4D5B">
              <w:rPr>
                <w:b/>
                <w:sz w:val="26"/>
                <w:szCs w:val="26"/>
              </w:rPr>
              <w:t>BỘ GIAO THÔNG VẬN TẢI</w:t>
            </w:r>
          </w:p>
          <w:p w:rsidR="006147E3" w:rsidRPr="00AE4D5B" w:rsidRDefault="006147E3" w:rsidP="006147E3">
            <w:pPr>
              <w:jc w:val="center"/>
              <w:rPr>
                <w:b/>
                <w:sz w:val="26"/>
                <w:szCs w:val="26"/>
              </w:rPr>
            </w:pPr>
            <w:r>
              <w:rPr>
                <w:b/>
                <w:noProof/>
                <w:lang w:val="vi-VN" w:eastAsia="vi-VN"/>
              </w:rPr>
              <mc:AlternateContent>
                <mc:Choice Requires="wps">
                  <w:drawing>
                    <wp:anchor distT="0" distB="0" distL="114300" distR="114300" simplePos="0" relativeHeight="251659776" behindDoc="0" locked="0" layoutInCell="1" allowOverlap="1" wp14:anchorId="0F56F9EA" wp14:editId="16BE403B">
                      <wp:simplePos x="0" y="0"/>
                      <wp:positionH relativeFrom="column">
                        <wp:posOffset>450215</wp:posOffset>
                      </wp:positionH>
                      <wp:positionV relativeFrom="paragraph">
                        <wp:posOffset>43815</wp:posOffset>
                      </wp:positionV>
                      <wp:extent cx="1244600" cy="0"/>
                      <wp:effectExtent l="12065" t="5715" r="1016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9B4EC"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3.45pt" to="133.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2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N8ny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"/>
                  </w:pict>
                </mc:Fallback>
              </mc:AlternateContent>
            </w:r>
          </w:p>
        </w:tc>
        <w:tc>
          <w:tcPr>
            <w:tcW w:w="5670" w:type="dxa"/>
          </w:tcPr>
          <w:p w:rsidR="006147E3" w:rsidRPr="00AE4D5B" w:rsidRDefault="006147E3" w:rsidP="006147E3">
            <w:pPr>
              <w:rPr>
                <w:b/>
                <w:sz w:val="26"/>
                <w:szCs w:val="26"/>
              </w:rPr>
            </w:pPr>
            <w:r w:rsidRPr="00AE4D5B">
              <w:rPr>
                <w:b/>
                <w:sz w:val="26"/>
                <w:szCs w:val="26"/>
              </w:rPr>
              <w:t>CỘNG HÒA XÃ HỘI CHỦ NGHĨA VIỆT NAM</w:t>
            </w:r>
          </w:p>
          <w:p w:rsidR="006147E3" w:rsidRPr="00AE4D5B" w:rsidRDefault="006147E3" w:rsidP="006147E3">
            <w:pPr>
              <w:jc w:val="center"/>
              <w:rPr>
                <w:b/>
                <w:sz w:val="26"/>
                <w:szCs w:val="26"/>
              </w:rPr>
            </w:pPr>
            <w:r>
              <w:rPr>
                <w:noProof/>
                <w:sz w:val="28"/>
                <w:szCs w:val="28"/>
                <w:lang w:val="vi-VN" w:eastAsia="vi-VN"/>
              </w:rPr>
              <mc:AlternateContent>
                <mc:Choice Requires="wps">
                  <w:drawing>
                    <wp:anchor distT="0" distB="0" distL="114300" distR="114300" simplePos="0" relativeHeight="251664896" behindDoc="0" locked="0" layoutInCell="1" allowOverlap="1" wp14:anchorId="1BB2D015" wp14:editId="35E57565">
                      <wp:simplePos x="0" y="0"/>
                      <wp:positionH relativeFrom="column">
                        <wp:posOffset>750570</wp:posOffset>
                      </wp:positionH>
                      <wp:positionV relativeFrom="paragraph">
                        <wp:posOffset>225425</wp:posOffset>
                      </wp:positionV>
                      <wp:extent cx="2110740" cy="0"/>
                      <wp:effectExtent l="7620" t="6350" r="57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B193F" id="Line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17.75pt" to="225.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lD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"/>
                  </w:pict>
                </mc:Fallback>
              </mc:AlternateContent>
            </w:r>
            <w:r w:rsidRPr="00AE4D5B">
              <w:rPr>
                <w:b/>
                <w:sz w:val="28"/>
                <w:szCs w:val="28"/>
              </w:rPr>
              <w:t>Độc lập - Tự do - Hạnh phúc</w:t>
            </w:r>
          </w:p>
        </w:tc>
      </w:tr>
      <w:tr w:rsidR="006147E3" w:rsidRPr="00DA4093" w:rsidTr="006147E3">
        <w:tc>
          <w:tcPr>
            <w:tcW w:w="3544" w:type="dxa"/>
          </w:tcPr>
          <w:p w:rsidR="006147E3" w:rsidRPr="00C76A5F" w:rsidRDefault="006147E3" w:rsidP="006147E3">
            <w:pPr>
              <w:rPr>
                <w:sz w:val="26"/>
                <w:szCs w:val="26"/>
              </w:rPr>
            </w:pPr>
            <w:r w:rsidRPr="00C76A5F">
              <w:rPr>
                <w:sz w:val="26"/>
                <w:szCs w:val="26"/>
              </w:rPr>
              <w:t xml:space="preserve">Số:              </w:t>
            </w:r>
            <w:r>
              <w:rPr>
                <w:sz w:val="26"/>
                <w:szCs w:val="26"/>
              </w:rPr>
              <w:t xml:space="preserve">  </w:t>
            </w:r>
            <w:r w:rsidRPr="00C76A5F">
              <w:rPr>
                <w:sz w:val="26"/>
                <w:szCs w:val="26"/>
              </w:rPr>
              <w:t>/</w:t>
            </w:r>
            <w:r>
              <w:rPr>
                <w:sz w:val="26"/>
                <w:szCs w:val="26"/>
              </w:rPr>
              <w:t>TTr-</w:t>
            </w:r>
            <w:r w:rsidRPr="00C76A5F">
              <w:rPr>
                <w:sz w:val="26"/>
                <w:szCs w:val="26"/>
              </w:rPr>
              <w:t>BGTVT</w:t>
            </w:r>
          </w:p>
        </w:tc>
        <w:tc>
          <w:tcPr>
            <w:tcW w:w="5670" w:type="dxa"/>
          </w:tcPr>
          <w:p w:rsidR="006147E3" w:rsidRDefault="006147E3" w:rsidP="006147E3">
            <w:pPr>
              <w:jc w:val="center"/>
              <w:rPr>
                <w:i/>
                <w:sz w:val="26"/>
                <w:szCs w:val="26"/>
              </w:rPr>
            </w:pPr>
            <w:r>
              <w:rPr>
                <w:i/>
                <w:sz w:val="26"/>
                <w:szCs w:val="26"/>
              </w:rPr>
              <w:t xml:space="preserve">Hà Nội, ngày      tháng    </w:t>
            </w:r>
            <w:r w:rsidRPr="00C76A5F">
              <w:rPr>
                <w:i/>
                <w:sz w:val="26"/>
                <w:szCs w:val="26"/>
              </w:rPr>
              <w:t xml:space="preserve"> năm 20</w:t>
            </w:r>
            <w:r>
              <w:rPr>
                <w:i/>
                <w:sz w:val="26"/>
                <w:szCs w:val="26"/>
              </w:rPr>
              <w:t>23</w:t>
            </w:r>
          </w:p>
        </w:tc>
      </w:tr>
    </w:tbl>
    <w:p w:rsidR="005D740D" w:rsidRDefault="00D6107A" w:rsidP="00271B29">
      <w:pPr>
        <w:jc w:val="both"/>
      </w:pPr>
      <w:r w:rsidRPr="00DA4093">
        <w:t xml:space="preserve"> </w:t>
      </w:r>
    </w:p>
    <w:p w:rsidR="00E700DA" w:rsidRPr="00271B29" w:rsidRDefault="00E700DA" w:rsidP="00271B29">
      <w:pPr>
        <w:jc w:val="both"/>
      </w:pPr>
    </w:p>
    <w:p w:rsidR="00D6107A" w:rsidRPr="00DA4093" w:rsidRDefault="00D6107A" w:rsidP="002B6623">
      <w:pPr>
        <w:jc w:val="center"/>
        <w:rPr>
          <w:b/>
          <w:bCs/>
          <w:sz w:val="28"/>
          <w:szCs w:val="28"/>
        </w:rPr>
      </w:pPr>
      <w:r w:rsidRPr="00DA4093">
        <w:rPr>
          <w:b/>
          <w:bCs/>
          <w:sz w:val="28"/>
          <w:szCs w:val="28"/>
        </w:rPr>
        <w:t>TỜ TRÌNH</w:t>
      </w:r>
    </w:p>
    <w:p w:rsidR="00D6107A" w:rsidRPr="002B6623" w:rsidRDefault="002B6623" w:rsidP="002B6623">
      <w:pPr>
        <w:jc w:val="center"/>
        <w:rPr>
          <w:b/>
          <w:bCs/>
          <w:sz w:val="28"/>
          <w:szCs w:val="28"/>
        </w:rPr>
      </w:pPr>
      <w:r w:rsidRPr="002B6623">
        <w:rPr>
          <w:b/>
          <w:sz w:val="28"/>
          <w:szCs w:val="28"/>
          <w:lang w:val="pt-BR"/>
        </w:rPr>
        <w:t>Dự thảo Nghị định sửa đổi, bổ sung một số điều các Nghị định quy định liên quan đến phân cấp giải quyết thủ tục hành chính trong lĩnh vực hàng hải</w:t>
      </w:r>
      <w:r w:rsidRPr="002B6623">
        <w:rPr>
          <w:b/>
          <w:bCs/>
          <w:noProof/>
          <w:sz w:val="28"/>
          <w:szCs w:val="28"/>
        </w:rPr>
        <w:t xml:space="preserve"> </w:t>
      </w:r>
    </w:p>
    <w:p w:rsidR="002B6623" w:rsidRDefault="008B7F5A" w:rsidP="00A93824">
      <w:pPr>
        <w:spacing w:before="120"/>
        <w:jc w:val="center"/>
        <w:rPr>
          <w:sz w:val="28"/>
          <w:szCs w:val="28"/>
        </w:rPr>
      </w:pPr>
      <w:r>
        <w:rPr>
          <w:bCs/>
          <w:noProof/>
          <w:sz w:val="28"/>
          <w:szCs w:val="28"/>
          <w:lang w:val="vi-VN" w:eastAsia="vi-VN"/>
        </w:rPr>
        <mc:AlternateContent>
          <mc:Choice Requires="wps">
            <w:drawing>
              <wp:anchor distT="0" distB="0" distL="114300" distR="114300" simplePos="0" relativeHeight="251654656" behindDoc="0" locked="0" layoutInCell="1" allowOverlap="1" wp14:anchorId="593BA413" wp14:editId="601242EB">
                <wp:simplePos x="0" y="0"/>
                <wp:positionH relativeFrom="column">
                  <wp:posOffset>2143760</wp:posOffset>
                </wp:positionH>
                <wp:positionV relativeFrom="paragraph">
                  <wp:posOffset>77470</wp:posOffset>
                </wp:positionV>
                <wp:extent cx="1524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CB16" id="Straight Connector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68.8pt,6.1pt" to="288.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" strokecolor="#4579b8 [3044]"/>
            </w:pict>
          </mc:Fallback>
        </mc:AlternateContent>
      </w:r>
    </w:p>
    <w:p w:rsidR="00E700DA" w:rsidRDefault="00D6107A" w:rsidP="00A93824">
      <w:pPr>
        <w:spacing w:before="120"/>
        <w:jc w:val="center"/>
        <w:rPr>
          <w:sz w:val="28"/>
          <w:szCs w:val="28"/>
        </w:rPr>
      </w:pPr>
      <w:r w:rsidRPr="00DA4093">
        <w:rPr>
          <w:sz w:val="28"/>
          <w:szCs w:val="28"/>
        </w:rPr>
        <w:t>Kính gửi: Chính phủ</w:t>
      </w:r>
    </w:p>
    <w:p w:rsidR="00AC7938" w:rsidRPr="00AC7938" w:rsidRDefault="00AC7938" w:rsidP="00A93824">
      <w:pPr>
        <w:spacing w:before="120"/>
        <w:jc w:val="center"/>
        <w:rPr>
          <w:sz w:val="12"/>
          <w:szCs w:val="12"/>
        </w:rPr>
      </w:pPr>
    </w:p>
    <w:p w:rsidR="00D6107A" w:rsidRPr="00EE5F4D" w:rsidRDefault="00D6107A" w:rsidP="00476D96">
      <w:pPr>
        <w:spacing w:before="60"/>
        <w:ind w:firstLine="720"/>
        <w:jc w:val="both"/>
        <w:rPr>
          <w:sz w:val="28"/>
          <w:szCs w:val="28"/>
        </w:rPr>
      </w:pPr>
      <w:r w:rsidRPr="00EE5F4D">
        <w:rPr>
          <w:sz w:val="28"/>
          <w:szCs w:val="28"/>
        </w:rPr>
        <w:t xml:space="preserve">Thực hiện </w:t>
      </w:r>
      <w:r w:rsidR="00D74BA5" w:rsidRPr="00EE5F4D">
        <w:rPr>
          <w:sz w:val="28"/>
          <w:szCs w:val="28"/>
        </w:rPr>
        <w:t>quy</w:t>
      </w:r>
      <w:r w:rsidR="00F55E0F" w:rsidRPr="00EE5F4D">
        <w:rPr>
          <w:sz w:val="28"/>
          <w:szCs w:val="28"/>
        </w:rPr>
        <w:t xml:space="preserve"> định của Luật Ban hành văn bản quy phạm pháp luật</w:t>
      </w:r>
      <w:r w:rsidR="00F94399" w:rsidRPr="00EE5F4D">
        <w:rPr>
          <w:sz w:val="28"/>
          <w:szCs w:val="28"/>
        </w:rPr>
        <w:t xml:space="preserve"> 2015</w:t>
      </w:r>
      <w:r w:rsidR="00233F39" w:rsidRPr="00EE5F4D">
        <w:rPr>
          <w:sz w:val="28"/>
          <w:szCs w:val="28"/>
        </w:rPr>
        <w:t xml:space="preserve"> (sửa đổi, bổ sung năm 2020),</w:t>
      </w:r>
      <w:r w:rsidR="00F94399" w:rsidRPr="00EE5F4D">
        <w:rPr>
          <w:sz w:val="28"/>
          <w:szCs w:val="28"/>
        </w:rPr>
        <w:t xml:space="preserve"> </w:t>
      </w:r>
      <w:r w:rsidR="00341956" w:rsidRPr="00EE5F4D">
        <w:rPr>
          <w:bCs/>
          <w:spacing w:val="-2"/>
          <w:sz w:val="28"/>
          <w:szCs w:val="28"/>
          <w:lang w:val="pl-PL"/>
        </w:rPr>
        <w:t xml:space="preserve">Nghị quyết số 04/NQ-CP ngày 10/01/2022 của Chính phủ về đẩy mạnh phân cấp, phân quyền trong quản lý nhà nước và </w:t>
      </w:r>
      <w:r w:rsidR="00233F39" w:rsidRPr="00EE5F4D">
        <w:rPr>
          <w:sz w:val="28"/>
          <w:szCs w:val="28"/>
        </w:rPr>
        <w:t xml:space="preserve">Quyết định số </w:t>
      </w:r>
      <w:r w:rsidR="00341956" w:rsidRPr="00EE5F4D">
        <w:rPr>
          <w:sz w:val="28"/>
          <w:szCs w:val="28"/>
        </w:rPr>
        <w:t>1015</w:t>
      </w:r>
      <w:r w:rsidR="00233F39" w:rsidRPr="00EE5F4D">
        <w:rPr>
          <w:sz w:val="28"/>
          <w:szCs w:val="28"/>
        </w:rPr>
        <w:t xml:space="preserve">/QĐ-TTg ngày </w:t>
      </w:r>
      <w:r w:rsidR="00341956" w:rsidRPr="00EE5F4D">
        <w:rPr>
          <w:sz w:val="28"/>
          <w:szCs w:val="28"/>
        </w:rPr>
        <w:t>30/8/2022</w:t>
      </w:r>
      <w:r w:rsidR="00233F39" w:rsidRPr="00EE5F4D">
        <w:rPr>
          <w:sz w:val="28"/>
          <w:szCs w:val="28"/>
        </w:rPr>
        <w:t xml:space="preserve"> </w:t>
      </w:r>
      <w:r w:rsidR="000A7F9D" w:rsidRPr="00EE5F4D">
        <w:rPr>
          <w:sz w:val="28"/>
          <w:szCs w:val="28"/>
        </w:rPr>
        <w:t xml:space="preserve">của Thủ tướng Chính phủ </w:t>
      </w:r>
      <w:r w:rsidR="00341956" w:rsidRPr="00EE5F4D">
        <w:rPr>
          <w:sz w:val="28"/>
          <w:szCs w:val="28"/>
        </w:rPr>
        <w:t>về việc</w:t>
      </w:r>
      <w:r w:rsidR="00341956" w:rsidRPr="00EE5F4D">
        <w:rPr>
          <w:bCs/>
          <w:spacing w:val="-2"/>
          <w:sz w:val="28"/>
          <w:szCs w:val="28"/>
          <w:lang w:val="pl-PL"/>
        </w:rPr>
        <w:t xml:space="preserve"> phê duyệt Phương án </w:t>
      </w:r>
      <w:r w:rsidR="00341956" w:rsidRPr="00EE5F4D">
        <w:rPr>
          <w:sz w:val="28"/>
          <w:szCs w:val="28"/>
        </w:rPr>
        <w:t>phân cấp trong giải quyết thủ tục hành chính thuộc phạm vi của các Bộ, cơ quan ngang bộ</w:t>
      </w:r>
      <w:r w:rsidR="00537A85" w:rsidRPr="00EE5F4D">
        <w:rPr>
          <w:sz w:val="28"/>
          <w:szCs w:val="28"/>
        </w:rPr>
        <w:t xml:space="preserve">, </w:t>
      </w:r>
      <w:r w:rsidRPr="00EE5F4D">
        <w:rPr>
          <w:sz w:val="28"/>
          <w:szCs w:val="28"/>
        </w:rPr>
        <w:t>Bộ Giao thông vận tải</w:t>
      </w:r>
      <w:r w:rsidR="007A3D73" w:rsidRPr="00EE5F4D">
        <w:rPr>
          <w:sz w:val="28"/>
          <w:szCs w:val="28"/>
        </w:rPr>
        <w:t xml:space="preserve"> (GTVT</w:t>
      </w:r>
      <w:r w:rsidR="00F55E0F" w:rsidRPr="00EE5F4D">
        <w:rPr>
          <w:sz w:val="28"/>
          <w:szCs w:val="28"/>
        </w:rPr>
        <w:t>) kính trình</w:t>
      </w:r>
      <w:r w:rsidRPr="00EE5F4D">
        <w:rPr>
          <w:sz w:val="28"/>
          <w:szCs w:val="28"/>
        </w:rPr>
        <w:t xml:space="preserve"> </w:t>
      </w:r>
      <w:r w:rsidR="001A3236" w:rsidRPr="00EE5F4D">
        <w:rPr>
          <w:sz w:val="28"/>
          <w:szCs w:val="28"/>
        </w:rPr>
        <w:t xml:space="preserve">Chính phủ </w:t>
      </w:r>
      <w:r w:rsidR="00EE5F4D">
        <w:rPr>
          <w:sz w:val="28"/>
          <w:szCs w:val="28"/>
        </w:rPr>
        <w:t>D</w:t>
      </w:r>
      <w:r w:rsidRPr="00EE5F4D">
        <w:rPr>
          <w:sz w:val="28"/>
          <w:szCs w:val="28"/>
        </w:rPr>
        <w:t xml:space="preserve">ự thảo </w:t>
      </w:r>
      <w:r w:rsidR="00341956" w:rsidRPr="00EE5F4D">
        <w:rPr>
          <w:sz w:val="28"/>
          <w:szCs w:val="28"/>
          <w:lang w:val="pt-BR"/>
        </w:rPr>
        <w:t>Nghị định sửa đổi, bổ sung một số điều các Nghị định quy định liên quan đến phân cấp giải quyết thủ tục hàn</w:t>
      </w:r>
      <w:r w:rsidR="00EE5F4D">
        <w:rPr>
          <w:sz w:val="28"/>
          <w:szCs w:val="28"/>
          <w:lang w:val="pt-BR"/>
        </w:rPr>
        <w:t>h chính trong lĩnh vực hàng hải (Dự thảo Nghị định)</w:t>
      </w:r>
      <w:r w:rsidR="00233F39" w:rsidRPr="00EE5F4D">
        <w:rPr>
          <w:sz w:val="28"/>
          <w:szCs w:val="28"/>
        </w:rPr>
        <w:t xml:space="preserve"> </w:t>
      </w:r>
      <w:r w:rsidRPr="00EE5F4D">
        <w:rPr>
          <w:sz w:val="28"/>
          <w:szCs w:val="28"/>
        </w:rPr>
        <w:t>với các nội dung cụ thể như sau:</w:t>
      </w:r>
    </w:p>
    <w:p w:rsidR="00D6107A" w:rsidRPr="00EE5F4D" w:rsidRDefault="00D6107A" w:rsidP="00476D96">
      <w:pPr>
        <w:spacing w:before="60"/>
        <w:ind w:firstLine="539"/>
        <w:jc w:val="both"/>
        <w:rPr>
          <w:b/>
          <w:sz w:val="28"/>
          <w:szCs w:val="28"/>
        </w:rPr>
      </w:pPr>
      <w:r w:rsidRPr="00EE5F4D">
        <w:rPr>
          <w:b/>
          <w:sz w:val="28"/>
          <w:szCs w:val="28"/>
        </w:rPr>
        <w:t xml:space="preserve">I. </w:t>
      </w:r>
      <w:r w:rsidR="00233F39" w:rsidRPr="00EE5F4D">
        <w:rPr>
          <w:b/>
          <w:sz w:val="28"/>
          <w:szCs w:val="28"/>
        </w:rPr>
        <w:t xml:space="preserve">SỰ CẦN THIẾT BAN HÀNH </w:t>
      </w:r>
      <w:r w:rsidR="003E6259" w:rsidRPr="00EE5F4D">
        <w:rPr>
          <w:b/>
          <w:sz w:val="28"/>
          <w:szCs w:val="28"/>
        </w:rPr>
        <w:t>NGHỊ ĐỊNH</w:t>
      </w:r>
    </w:p>
    <w:p w:rsidR="007356F8" w:rsidRPr="00EE5F4D" w:rsidRDefault="00341956" w:rsidP="00476D96">
      <w:pPr>
        <w:pStyle w:val="TableParagraph"/>
        <w:spacing w:before="60"/>
        <w:ind w:left="0" w:firstLine="539"/>
        <w:jc w:val="both"/>
        <w:rPr>
          <w:bCs/>
          <w:spacing w:val="-2"/>
          <w:sz w:val="28"/>
          <w:szCs w:val="28"/>
          <w:lang w:val="pl-PL"/>
        </w:rPr>
      </w:pPr>
      <w:r w:rsidRPr="00EE5F4D">
        <w:rPr>
          <w:bCs/>
          <w:spacing w:val="-2"/>
          <w:sz w:val="28"/>
          <w:szCs w:val="28"/>
          <w:lang w:val="pl-PL"/>
        </w:rPr>
        <w:t xml:space="preserve">Ngày 10/01/2022, Chính phủ ban hành Nghị quyết số 04/NQ-CP về đẩy mạnh phân cấp, phân quyền trong quản lý nhà nước trong đó giao các Bộ, cơ quan ngang bộ tập trung thực hiện </w:t>
      </w:r>
      <w:r w:rsidRPr="00EE5F4D">
        <w:rPr>
          <w:bCs/>
          <w:i/>
          <w:spacing w:val="-2"/>
          <w:sz w:val="28"/>
          <w:szCs w:val="28"/>
          <w:lang w:val="pl-PL"/>
        </w:rPr>
        <w:t>"</w:t>
      </w:r>
      <w:r w:rsidRPr="00EE5F4D">
        <w:rPr>
          <w:i/>
          <w:sz w:val="28"/>
          <w:szCs w:val="28"/>
        </w:rPr>
        <w:t>Xây dựng kế hoạch tổ chức triển khai thực hiện, chủ động đề xuất cấp có thẩm quyền ban hành hoặc ban hành theo thẩm quyền các văn bản quy phạm pháp luật theo ngành, lĩnh vực cần sửa đổi, bổ sung hoặc ban hành mới, bảo đảm phù hợp với quan điểm, mục tiêu, nhiệm vụ, giải pháp chủ yếu để đẩy mạnh phân cấp, phân quyền trong quản lý nhà nước theo Nghị quyết này và đáp ứng yêu cầu phát triển các tỉnh, thành phố trực thuộc trung ương theo quy định của Đảng và của pháp luật</w:t>
      </w:r>
      <w:r w:rsidRPr="00EE5F4D">
        <w:rPr>
          <w:sz w:val="28"/>
          <w:szCs w:val="28"/>
        </w:rPr>
        <w:t>". Ngày 30/8/2022, Thủ tướng Chính phủ ban hành Quyết định số 1015/QĐ-TTg về việc</w:t>
      </w:r>
      <w:r w:rsidRPr="00EE5F4D">
        <w:rPr>
          <w:bCs/>
          <w:spacing w:val="-2"/>
          <w:sz w:val="28"/>
          <w:szCs w:val="28"/>
          <w:lang w:val="pl-PL"/>
        </w:rPr>
        <w:t xml:space="preserve"> phê duyệt Phương án </w:t>
      </w:r>
      <w:r w:rsidRPr="00EE5F4D">
        <w:rPr>
          <w:sz w:val="28"/>
          <w:szCs w:val="28"/>
        </w:rPr>
        <w:t>phân cấp trong giải quyết thủ tục hành chính thuộc phạm vi của các Bộ, cơ quan ngang bộ</w:t>
      </w:r>
      <w:r w:rsidRPr="00EE5F4D">
        <w:rPr>
          <w:bCs/>
          <w:spacing w:val="-2"/>
          <w:sz w:val="28"/>
          <w:szCs w:val="28"/>
          <w:lang w:val="pl-PL"/>
        </w:rPr>
        <w:t xml:space="preserve">. </w:t>
      </w:r>
    </w:p>
    <w:p w:rsidR="007356F8" w:rsidRPr="00EE5F4D" w:rsidRDefault="00A312FF" w:rsidP="00476D96">
      <w:pPr>
        <w:pStyle w:val="TableParagraph"/>
        <w:spacing w:before="60"/>
        <w:ind w:left="0" w:firstLine="539"/>
        <w:jc w:val="both"/>
        <w:rPr>
          <w:bCs/>
          <w:spacing w:val="-2"/>
          <w:sz w:val="28"/>
          <w:szCs w:val="28"/>
          <w:lang w:val="pl-PL"/>
        </w:rPr>
      </w:pPr>
      <w:r>
        <w:rPr>
          <w:bCs/>
          <w:spacing w:val="-2"/>
          <w:sz w:val="28"/>
          <w:szCs w:val="28"/>
          <w:lang w:val="pl-PL"/>
        </w:rPr>
        <w:t xml:space="preserve">Triển khai </w:t>
      </w:r>
      <w:r w:rsidR="007356F8" w:rsidRPr="00EE5F4D">
        <w:rPr>
          <w:bCs/>
          <w:spacing w:val="-2"/>
          <w:sz w:val="28"/>
          <w:szCs w:val="28"/>
          <w:lang w:val="pl-PL"/>
        </w:rPr>
        <w:t xml:space="preserve">thực hiện Nghị quyết số 04/NQ-CP và Quyết định số 1015/QĐ-TTg, </w:t>
      </w:r>
      <w:r>
        <w:rPr>
          <w:bCs/>
          <w:spacing w:val="-2"/>
          <w:sz w:val="28"/>
          <w:szCs w:val="28"/>
          <w:lang w:val="pl-PL"/>
        </w:rPr>
        <w:t>Bộ Giao thông vận tải đã</w:t>
      </w:r>
      <w:r w:rsidR="007356F8" w:rsidRPr="00EE5F4D">
        <w:rPr>
          <w:bCs/>
          <w:spacing w:val="-2"/>
          <w:sz w:val="28"/>
          <w:szCs w:val="28"/>
          <w:lang w:val="pl-PL"/>
        </w:rPr>
        <w:t xml:space="preserve"> xây dựng </w:t>
      </w:r>
      <w:r>
        <w:rPr>
          <w:bCs/>
          <w:spacing w:val="-2"/>
          <w:sz w:val="28"/>
          <w:szCs w:val="28"/>
          <w:lang w:val="pl-PL"/>
        </w:rPr>
        <w:t>d</w:t>
      </w:r>
      <w:r w:rsidR="007356F8" w:rsidRPr="00EE5F4D">
        <w:rPr>
          <w:bCs/>
          <w:spacing w:val="-2"/>
          <w:sz w:val="28"/>
          <w:szCs w:val="28"/>
          <w:lang w:val="pl-PL"/>
        </w:rPr>
        <w:t xml:space="preserve">ự thảo </w:t>
      </w:r>
      <w:r w:rsidR="007356F8" w:rsidRPr="00EE5F4D">
        <w:rPr>
          <w:sz w:val="28"/>
          <w:szCs w:val="28"/>
          <w:lang w:val="pt-BR"/>
        </w:rPr>
        <w:t xml:space="preserve">Nghị định sửa đổi, bổ sung một số điều các Nghị định quy định liên quan đến phân cấp giải quyết thủ tục hành chính trong lĩnh vực hàng hải, dự thảo sửa đổi, bổ sung 05 Nghị định: </w:t>
      </w:r>
      <w:r w:rsidR="007356F8" w:rsidRPr="00EE5F4D">
        <w:rPr>
          <w:sz w:val="28"/>
          <w:szCs w:val="28"/>
        </w:rPr>
        <w:t>Nghị định số 58/2017/NĐ-CP ngày 10/5/2017, Nghị định số 29/2017/NĐ-CP ngày 20/5/2017, Nghị định số 38/2017/NĐ-CP ngày 04/4/2017, Nghị định số 82/2019/NĐ-CP</w:t>
      </w:r>
      <w:r w:rsidR="00254254">
        <w:rPr>
          <w:sz w:val="28"/>
          <w:szCs w:val="28"/>
        </w:rPr>
        <w:t>, Nghị định số 69/2022/NĐ-CP</w:t>
      </w:r>
      <w:r w:rsidR="00EE5F4D" w:rsidRPr="00EE5F4D">
        <w:rPr>
          <w:sz w:val="28"/>
          <w:szCs w:val="28"/>
        </w:rPr>
        <w:t>.</w:t>
      </w:r>
    </w:p>
    <w:p w:rsidR="00341956" w:rsidRPr="00EE5F4D" w:rsidRDefault="00341956" w:rsidP="00476D96">
      <w:pPr>
        <w:pStyle w:val="TableParagraph"/>
        <w:spacing w:before="60"/>
        <w:ind w:left="0" w:firstLine="539"/>
        <w:jc w:val="both"/>
        <w:rPr>
          <w:sz w:val="28"/>
          <w:szCs w:val="28"/>
        </w:rPr>
      </w:pPr>
      <w:r w:rsidRPr="00EE5F4D">
        <w:rPr>
          <w:bCs/>
          <w:spacing w:val="-2"/>
          <w:sz w:val="28"/>
          <w:szCs w:val="28"/>
          <w:lang w:val="pl-PL"/>
        </w:rPr>
        <w:t xml:space="preserve">Những nội dung sửa đổi, bổ sung tại Nghị định là yêu cầu về phân cấp thẩm quyền giải quyết thủ tục hành chính thuộc phạm vi quản lý của Bộ Giao thông vận tải trong lĩnh vực hàng hải nhằm </w:t>
      </w:r>
      <w:r w:rsidRPr="00EE5F4D">
        <w:rPr>
          <w:color w:val="000000"/>
          <w:sz w:val="28"/>
          <w:szCs w:val="28"/>
        </w:rPr>
        <w:t xml:space="preserve">bảo đảm việc nào, cấp nào sát thực tế hơn, </w:t>
      </w:r>
      <w:r w:rsidRPr="00EE5F4D">
        <w:rPr>
          <w:color w:val="000000"/>
          <w:sz w:val="28"/>
          <w:szCs w:val="28"/>
        </w:rPr>
        <w:lastRenderedPageBreak/>
        <w:t>giải quyết kịp thời và phục vụ tốt hơn các yêu cầu của tổ chức và người dân thì giao cho cấp đó thực hiện</w:t>
      </w:r>
      <w:r w:rsidRPr="00EE5F4D">
        <w:rPr>
          <w:sz w:val="28"/>
          <w:szCs w:val="28"/>
        </w:rPr>
        <w:t xml:space="preserve">; </w:t>
      </w:r>
      <w:r w:rsidRPr="00EE5F4D">
        <w:rPr>
          <w:sz w:val="28"/>
          <w:szCs w:val="28"/>
          <w:lang w:val="vi-VN"/>
        </w:rPr>
        <w:t xml:space="preserve">tạo điều kiện cho </w:t>
      </w:r>
      <w:r w:rsidRPr="00EE5F4D">
        <w:rPr>
          <w:sz w:val="28"/>
          <w:szCs w:val="28"/>
        </w:rPr>
        <w:t>tổ chức, cá nhân</w:t>
      </w:r>
      <w:r w:rsidRPr="00EE5F4D">
        <w:rPr>
          <w:sz w:val="28"/>
          <w:szCs w:val="28"/>
          <w:lang w:val="vi-VN"/>
        </w:rPr>
        <w:t xml:space="preserve"> </w:t>
      </w:r>
      <w:r w:rsidRPr="00EE5F4D">
        <w:rPr>
          <w:sz w:val="28"/>
          <w:szCs w:val="28"/>
        </w:rPr>
        <w:t xml:space="preserve">theo Quyết định số 1015/QĐ-TTg. Vì vậy, việc ban hành </w:t>
      </w:r>
      <w:r w:rsidRPr="00EE5F4D">
        <w:rPr>
          <w:sz w:val="28"/>
          <w:szCs w:val="28"/>
          <w:lang w:val="pt-BR"/>
        </w:rPr>
        <w:t xml:space="preserve">Nghị định sửa đổi, bổ sung một số điều các Nghị định quy định liên quan đến phân cấp giải quyết thủ tục hành chính trong lĩnh vực hàng hải </w:t>
      </w:r>
      <w:r w:rsidRPr="00EE5F4D">
        <w:rPr>
          <w:sz w:val="28"/>
          <w:szCs w:val="28"/>
        </w:rPr>
        <w:t>là cần thiết.</w:t>
      </w:r>
    </w:p>
    <w:p w:rsidR="00BA5FE5" w:rsidRPr="00EE5F4D" w:rsidRDefault="00D6107A" w:rsidP="00476D96">
      <w:pPr>
        <w:spacing w:before="60"/>
        <w:ind w:firstLine="539"/>
        <w:jc w:val="both"/>
        <w:rPr>
          <w:b/>
          <w:sz w:val="28"/>
          <w:szCs w:val="28"/>
        </w:rPr>
      </w:pPr>
      <w:r w:rsidRPr="00EE5F4D">
        <w:rPr>
          <w:b/>
          <w:sz w:val="28"/>
          <w:szCs w:val="28"/>
          <w:lang w:val="vi-VN"/>
        </w:rPr>
        <w:t xml:space="preserve">II. </w:t>
      </w:r>
      <w:r w:rsidR="00BA5FE5" w:rsidRPr="00EE5F4D">
        <w:rPr>
          <w:b/>
          <w:sz w:val="28"/>
          <w:szCs w:val="28"/>
        </w:rPr>
        <w:t xml:space="preserve">MỤC ĐÍCH, QUAN ĐIỂM XÂY DỰNG DỰ THẢO </w:t>
      </w:r>
      <w:r w:rsidR="003E6259" w:rsidRPr="00EE5F4D">
        <w:rPr>
          <w:b/>
          <w:sz w:val="28"/>
          <w:szCs w:val="28"/>
        </w:rPr>
        <w:t>NGHỊ ĐỊNH</w:t>
      </w:r>
    </w:p>
    <w:p w:rsidR="00D6107A" w:rsidRPr="00EE5F4D" w:rsidRDefault="00D6107A" w:rsidP="00476D96">
      <w:pPr>
        <w:spacing w:before="60"/>
        <w:ind w:firstLine="539"/>
        <w:jc w:val="both"/>
        <w:rPr>
          <w:b/>
          <w:sz w:val="28"/>
          <w:szCs w:val="28"/>
          <w:lang w:val="vi-VN"/>
        </w:rPr>
      </w:pPr>
      <w:r w:rsidRPr="00EE5F4D">
        <w:rPr>
          <w:b/>
          <w:sz w:val="28"/>
          <w:szCs w:val="28"/>
          <w:lang w:val="vi-VN"/>
        </w:rPr>
        <w:t>1. Mục đích</w:t>
      </w:r>
    </w:p>
    <w:p w:rsidR="000827C2" w:rsidRPr="00EE5F4D" w:rsidRDefault="009A221B" w:rsidP="00476D96">
      <w:pPr>
        <w:spacing w:before="60"/>
        <w:ind w:firstLine="539"/>
        <w:jc w:val="both"/>
        <w:rPr>
          <w:bCs/>
          <w:spacing w:val="-2"/>
          <w:sz w:val="28"/>
          <w:szCs w:val="28"/>
          <w:lang w:val="pl-PL"/>
        </w:rPr>
      </w:pPr>
      <w:r w:rsidRPr="00EE5F4D">
        <w:rPr>
          <w:sz w:val="28"/>
          <w:szCs w:val="28"/>
        </w:rPr>
        <w:t>Việc x</w:t>
      </w:r>
      <w:r w:rsidR="00D6107A" w:rsidRPr="00EE5F4D">
        <w:rPr>
          <w:sz w:val="28"/>
          <w:szCs w:val="28"/>
          <w:lang w:val="vi-VN"/>
        </w:rPr>
        <w:t xml:space="preserve">ây dựng </w:t>
      </w:r>
      <w:r w:rsidR="00BA5FE5" w:rsidRPr="00EE5F4D">
        <w:rPr>
          <w:sz w:val="28"/>
          <w:szCs w:val="28"/>
        </w:rPr>
        <w:t xml:space="preserve">dự thảo </w:t>
      </w:r>
      <w:r w:rsidR="00D6107A" w:rsidRPr="00EE5F4D">
        <w:rPr>
          <w:sz w:val="28"/>
          <w:szCs w:val="28"/>
          <w:lang w:val="vi-VN"/>
        </w:rPr>
        <w:t>Nghị định</w:t>
      </w:r>
      <w:r w:rsidR="00BA5FE5" w:rsidRPr="00EE5F4D">
        <w:rPr>
          <w:sz w:val="28"/>
          <w:szCs w:val="28"/>
        </w:rPr>
        <w:t xml:space="preserve"> </w:t>
      </w:r>
      <w:r w:rsidR="00BA5FE5" w:rsidRPr="00EE5F4D">
        <w:rPr>
          <w:bCs/>
          <w:spacing w:val="-2"/>
          <w:sz w:val="28"/>
          <w:szCs w:val="28"/>
          <w:lang w:val="pl-PL"/>
        </w:rPr>
        <w:t xml:space="preserve">để </w:t>
      </w:r>
      <w:r w:rsidR="00C95C35" w:rsidRPr="00EE5F4D">
        <w:rPr>
          <w:bCs/>
          <w:spacing w:val="-2"/>
          <w:sz w:val="28"/>
          <w:szCs w:val="28"/>
          <w:lang w:val="pl-PL"/>
        </w:rPr>
        <w:t xml:space="preserve">thực hiện </w:t>
      </w:r>
      <w:r w:rsidR="002D77C9" w:rsidRPr="00EE5F4D">
        <w:rPr>
          <w:bCs/>
          <w:spacing w:val="-2"/>
          <w:sz w:val="28"/>
          <w:szCs w:val="28"/>
          <w:lang w:val="pl-PL"/>
        </w:rPr>
        <w:t xml:space="preserve">theo </w:t>
      </w:r>
      <w:r w:rsidR="00C95C35" w:rsidRPr="00EE5F4D">
        <w:rPr>
          <w:bCs/>
          <w:spacing w:val="-2"/>
          <w:sz w:val="28"/>
          <w:szCs w:val="28"/>
          <w:lang w:val="pl-PL"/>
        </w:rPr>
        <w:t xml:space="preserve">chủ trương của Chính phủ tại </w:t>
      </w:r>
      <w:r w:rsidR="00735FBE" w:rsidRPr="00EE5F4D">
        <w:rPr>
          <w:bCs/>
          <w:spacing w:val="-2"/>
          <w:sz w:val="28"/>
          <w:szCs w:val="28"/>
          <w:lang w:val="pl-PL"/>
        </w:rPr>
        <w:t>Nghị quyết số 04/NQ-CP về đẩy mạnh phân cấp, phân quyền trong quản lý nhà nước</w:t>
      </w:r>
      <w:r w:rsidR="00C95C35" w:rsidRPr="00EE5F4D">
        <w:rPr>
          <w:bCs/>
          <w:spacing w:val="-2"/>
          <w:sz w:val="28"/>
          <w:szCs w:val="28"/>
          <w:lang w:val="pl-PL"/>
        </w:rPr>
        <w:t xml:space="preserve"> nhằm </w:t>
      </w:r>
      <w:r w:rsidR="000827C2" w:rsidRPr="00EE5F4D">
        <w:rPr>
          <w:color w:val="000000"/>
          <w:sz w:val="28"/>
          <w:szCs w:val="28"/>
        </w:rPr>
        <w:t>bảo đảm việc nào, cấp nào sát thực tế hơn, giải quyết kịp thời và phục vụ tốt hơn các yêu cầu của tổ chức và người dân thì giao cho cấp đó thực hiện</w:t>
      </w:r>
      <w:r w:rsidR="000827C2" w:rsidRPr="00EE5F4D">
        <w:rPr>
          <w:sz w:val="28"/>
          <w:szCs w:val="28"/>
        </w:rPr>
        <w:t xml:space="preserve">; </w:t>
      </w:r>
      <w:r w:rsidR="000827C2" w:rsidRPr="00EE5F4D">
        <w:rPr>
          <w:sz w:val="28"/>
          <w:szCs w:val="28"/>
          <w:lang w:val="vi-VN"/>
        </w:rPr>
        <w:t xml:space="preserve">tạo điều kiện cho </w:t>
      </w:r>
      <w:r w:rsidR="000827C2" w:rsidRPr="00EE5F4D">
        <w:rPr>
          <w:sz w:val="28"/>
          <w:szCs w:val="28"/>
        </w:rPr>
        <w:t xml:space="preserve">tổ chức, cá nhân thực hiện thủ tục hành chính. </w:t>
      </w:r>
    </w:p>
    <w:p w:rsidR="00D6107A" w:rsidRPr="00EE5F4D" w:rsidRDefault="00D6107A" w:rsidP="00476D96">
      <w:pPr>
        <w:spacing w:before="60"/>
        <w:ind w:firstLine="539"/>
        <w:jc w:val="both"/>
        <w:rPr>
          <w:bCs/>
          <w:spacing w:val="-2"/>
          <w:sz w:val="28"/>
          <w:szCs w:val="28"/>
        </w:rPr>
      </w:pPr>
      <w:r w:rsidRPr="00EE5F4D">
        <w:rPr>
          <w:b/>
          <w:sz w:val="28"/>
          <w:szCs w:val="28"/>
          <w:lang w:val="vi-VN"/>
        </w:rPr>
        <w:t xml:space="preserve">2. Quan điểm xây dựng </w:t>
      </w:r>
      <w:r w:rsidR="002D77C9" w:rsidRPr="00EE5F4D">
        <w:rPr>
          <w:b/>
          <w:sz w:val="28"/>
          <w:szCs w:val="28"/>
        </w:rPr>
        <w:t>dự thảo văn bản</w:t>
      </w:r>
    </w:p>
    <w:p w:rsidR="00D6107A" w:rsidRPr="00EE5F4D" w:rsidRDefault="0078665B" w:rsidP="00476D96">
      <w:pPr>
        <w:spacing w:before="60"/>
        <w:ind w:firstLine="720"/>
        <w:jc w:val="both"/>
        <w:rPr>
          <w:sz w:val="28"/>
          <w:szCs w:val="28"/>
        </w:rPr>
      </w:pPr>
      <w:r w:rsidRPr="00EE5F4D">
        <w:rPr>
          <w:sz w:val="28"/>
          <w:szCs w:val="28"/>
          <w:lang w:val="vi-VN"/>
        </w:rPr>
        <w:t xml:space="preserve">Việc xây dựng </w:t>
      </w:r>
      <w:r w:rsidRPr="00EE5F4D">
        <w:rPr>
          <w:sz w:val="28"/>
          <w:szCs w:val="28"/>
        </w:rPr>
        <w:t>d</w:t>
      </w:r>
      <w:r w:rsidR="00D6107A" w:rsidRPr="00EE5F4D">
        <w:rPr>
          <w:sz w:val="28"/>
          <w:szCs w:val="28"/>
          <w:lang w:val="vi-VN"/>
        </w:rPr>
        <w:t xml:space="preserve">ự thảo Nghị </w:t>
      </w:r>
      <w:r w:rsidR="00D6107A" w:rsidRPr="00EE5F4D">
        <w:rPr>
          <w:bCs/>
          <w:spacing w:val="-2"/>
          <w:sz w:val="28"/>
          <w:szCs w:val="28"/>
          <w:lang w:val="pl-PL"/>
        </w:rPr>
        <w:t xml:space="preserve">định </w:t>
      </w:r>
      <w:r w:rsidR="002D77C9" w:rsidRPr="00EE5F4D">
        <w:rPr>
          <w:bCs/>
          <w:spacing w:val="-2"/>
          <w:sz w:val="28"/>
          <w:szCs w:val="28"/>
          <w:lang w:val="pl-PL"/>
        </w:rPr>
        <w:t>có tác động đối với hoạt động kinh doanh trong lĩnh vực hàng hải</w:t>
      </w:r>
      <w:r w:rsidR="00D6107A" w:rsidRPr="00EE5F4D">
        <w:rPr>
          <w:bCs/>
          <w:spacing w:val="-2"/>
          <w:sz w:val="28"/>
          <w:szCs w:val="28"/>
          <w:lang w:val="pl-PL"/>
        </w:rPr>
        <w:t xml:space="preserve">. Do đó, việc xây dựng </w:t>
      </w:r>
      <w:r w:rsidRPr="00EE5F4D">
        <w:rPr>
          <w:bCs/>
          <w:spacing w:val="-2"/>
          <w:sz w:val="28"/>
          <w:szCs w:val="28"/>
          <w:lang w:val="pl-PL"/>
        </w:rPr>
        <w:t>d</w:t>
      </w:r>
      <w:r w:rsidR="00D6107A" w:rsidRPr="00EE5F4D">
        <w:rPr>
          <w:bCs/>
          <w:spacing w:val="-2"/>
          <w:sz w:val="28"/>
          <w:szCs w:val="28"/>
          <w:lang w:val="pl-PL"/>
        </w:rPr>
        <w:t>ự</w:t>
      </w:r>
      <w:r w:rsidR="00D6107A" w:rsidRPr="00EE5F4D">
        <w:rPr>
          <w:sz w:val="28"/>
          <w:szCs w:val="28"/>
          <w:lang w:val="vi-VN"/>
        </w:rPr>
        <w:t xml:space="preserve"> thảo Nghị định cần bảo đảm các nguyên tắc dưới đây:</w:t>
      </w:r>
    </w:p>
    <w:p w:rsidR="00117A25" w:rsidRPr="00EE5F4D" w:rsidRDefault="002B6623" w:rsidP="00476D96">
      <w:pPr>
        <w:spacing w:before="60"/>
        <w:ind w:firstLine="709"/>
        <w:rPr>
          <w:sz w:val="28"/>
          <w:szCs w:val="28"/>
        </w:rPr>
      </w:pPr>
      <w:r>
        <w:rPr>
          <w:sz w:val="28"/>
          <w:szCs w:val="28"/>
        </w:rPr>
        <w:t>a</w:t>
      </w:r>
      <w:r w:rsidR="00117A25" w:rsidRPr="00EE5F4D">
        <w:rPr>
          <w:sz w:val="28"/>
          <w:szCs w:val="28"/>
        </w:rPr>
        <w:t>) Đáp ứng yêu cầu của Chính phủ, Thủ tướng Chính phủ về phân cấp giải quyết thủ tục hành chính thuộc phạm vi quản lý của Bộ Giao thông vận tải trong lĩnh vực hàng hải;</w:t>
      </w:r>
    </w:p>
    <w:p w:rsidR="00117A25" w:rsidRDefault="002B6623" w:rsidP="00476D96">
      <w:pPr>
        <w:spacing w:before="60"/>
        <w:ind w:firstLine="709"/>
        <w:rPr>
          <w:sz w:val="28"/>
          <w:szCs w:val="28"/>
        </w:rPr>
      </w:pPr>
      <w:r>
        <w:rPr>
          <w:sz w:val="28"/>
          <w:szCs w:val="28"/>
        </w:rPr>
        <w:t>b</w:t>
      </w:r>
      <w:r w:rsidR="00117A25" w:rsidRPr="00EE5F4D">
        <w:rPr>
          <w:sz w:val="28"/>
          <w:szCs w:val="28"/>
        </w:rPr>
        <w:t>) Rà soát, sửa đổi các thủ tục hành chính tại 05 Nghị định để đảm bảo việc phân cấp thẩm quyền giải quyết TTHC được thực thi hiệu quả trên thực tế;</w:t>
      </w:r>
    </w:p>
    <w:p w:rsidR="002B6623" w:rsidRPr="00EE5F4D" w:rsidRDefault="002B6623" w:rsidP="00476D96">
      <w:pPr>
        <w:spacing w:before="60"/>
        <w:ind w:firstLine="709"/>
        <w:rPr>
          <w:sz w:val="28"/>
          <w:szCs w:val="28"/>
        </w:rPr>
      </w:pPr>
      <w:r>
        <w:rPr>
          <w:sz w:val="28"/>
          <w:szCs w:val="28"/>
        </w:rPr>
        <w:t xml:space="preserve">c) </w:t>
      </w:r>
      <w:r w:rsidRPr="00DA4093">
        <w:rPr>
          <w:sz w:val="28"/>
          <w:szCs w:val="28"/>
          <w:lang w:val="vi-VN"/>
        </w:rPr>
        <w:t xml:space="preserve">Bảo đảm tính hợp hiến, hợp pháp, tính </w:t>
      </w:r>
      <w:r>
        <w:rPr>
          <w:sz w:val="28"/>
          <w:szCs w:val="28"/>
          <w:lang w:val="vi-VN"/>
        </w:rPr>
        <w:t>thống nhất đồng bộ của hệ thống</w:t>
      </w:r>
      <w:r>
        <w:rPr>
          <w:sz w:val="28"/>
          <w:szCs w:val="28"/>
        </w:rPr>
        <w:t xml:space="preserve"> </w:t>
      </w:r>
      <w:r w:rsidRPr="00DA4093">
        <w:rPr>
          <w:sz w:val="28"/>
          <w:szCs w:val="28"/>
          <w:lang w:val="vi-VN"/>
        </w:rPr>
        <w:t>pháp luật và phù hợp với các điều ước quốc tế mà Việt Nam là thành viên</w:t>
      </w:r>
    </w:p>
    <w:p w:rsidR="002B6623" w:rsidRDefault="00D6107A" w:rsidP="00476D96">
      <w:pPr>
        <w:spacing w:before="60"/>
        <w:ind w:firstLine="709"/>
        <w:jc w:val="both"/>
        <w:rPr>
          <w:sz w:val="28"/>
          <w:szCs w:val="28"/>
        </w:rPr>
      </w:pPr>
      <w:r w:rsidRPr="00EE5F4D">
        <w:rPr>
          <w:b/>
          <w:sz w:val="28"/>
          <w:szCs w:val="28"/>
          <w:lang w:val="vi-VN"/>
        </w:rPr>
        <w:t xml:space="preserve">III. </w:t>
      </w:r>
      <w:r w:rsidR="00DB11DA" w:rsidRPr="00EE5F4D">
        <w:rPr>
          <w:b/>
          <w:sz w:val="28"/>
          <w:szCs w:val="28"/>
        </w:rPr>
        <w:t xml:space="preserve">QUÁ TRÌNH XÂY DỰNG DỰ THẢO </w:t>
      </w:r>
      <w:r w:rsidR="003E6259" w:rsidRPr="00EE5F4D">
        <w:rPr>
          <w:b/>
          <w:sz w:val="28"/>
          <w:szCs w:val="28"/>
        </w:rPr>
        <w:t>NGHỊ ĐỊNH</w:t>
      </w:r>
    </w:p>
    <w:p w:rsidR="00BE39C0" w:rsidRPr="00EE5F4D" w:rsidRDefault="002B6623" w:rsidP="00476D96">
      <w:pPr>
        <w:spacing w:before="60"/>
        <w:ind w:firstLine="709"/>
        <w:jc w:val="both"/>
        <w:rPr>
          <w:sz w:val="28"/>
          <w:szCs w:val="28"/>
        </w:rPr>
      </w:pPr>
      <w:r>
        <w:rPr>
          <w:sz w:val="28"/>
          <w:szCs w:val="28"/>
        </w:rPr>
        <w:t xml:space="preserve">1. </w:t>
      </w:r>
      <w:r w:rsidR="00117A25" w:rsidRPr="00EE5F4D">
        <w:rPr>
          <w:sz w:val="28"/>
          <w:szCs w:val="28"/>
        </w:rPr>
        <w:t>Trên cơ sở quy định của Bộ luật Hàng hải Việt Nam năm 2015 và các chỉ đạo của Chính phủ, Thủ tướng Chính phủ tại Nghị quyết số 04/NQ-CP ngày 10/01/2022 của Chính phủ, Quyết định số 1015/QĐ-TTg ngày 30/8/2022 của Thủ tướng Chính phủ</w:t>
      </w:r>
      <w:r w:rsidR="00DB11DA" w:rsidRPr="00EE5F4D">
        <w:rPr>
          <w:bCs/>
          <w:spacing w:val="-2"/>
          <w:sz w:val="28"/>
          <w:szCs w:val="28"/>
          <w:lang w:val="pl-PL"/>
        </w:rPr>
        <w:t xml:space="preserve">, Bộ trưởng Bộ Giao thông vận tải đã ban hành </w:t>
      </w:r>
      <w:r w:rsidR="00117A25" w:rsidRPr="00EE5F4D">
        <w:rPr>
          <w:bCs/>
          <w:spacing w:val="-2"/>
          <w:sz w:val="28"/>
          <w:szCs w:val="28"/>
          <w:lang w:val="pl-PL"/>
        </w:rPr>
        <w:t xml:space="preserve">Quyết định số 1814/QĐ-BGTVT ban hành </w:t>
      </w:r>
      <w:r w:rsidR="00117A25" w:rsidRPr="00EE5F4D">
        <w:rPr>
          <w:sz w:val="28"/>
          <w:szCs w:val="28"/>
        </w:rPr>
        <w:t>Chương trình xây dựng văn bản quy phạm pháp luật năm 2023 của Bộ Giao thông vận tải trong đó có nhiệm vụ xây dựng</w:t>
      </w:r>
      <w:r w:rsidR="00117A25" w:rsidRPr="00EE5F4D">
        <w:rPr>
          <w:sz w:val="28"/>
          <w:szCs w:val="28"/>
          <w:lang w:val="pt-BR"/>
        </w:rPr>
        <w:t xml:space="preserve"> Nghị định sửa đổi, bổ sung một số điều các Nghị định quy định liên quan đến phân cấp giải quyết thủ tục hành chính trong lĩnh vực hàng hải</w:t>
      </w:r>
      <w:r w:rsidR="00A8588C" w:rsidRPr="00EE5F4D">
        <w:rPr>
          <w:sz w:val="28"/>
          <w:szCs w:val="28"/>
        </w:rPr>
        <w:t>.</w:t>
      </w:r>
    </w:p>
    <w:p w:rsidR="006D6861" w:rsidRPr="00EE5F4D" w:rsidRDefault="004C55E9" w:rsidP="00476D96">
      <w:pPr>
        <w:spacing w:before="60"/>
        <w:ind w:firstLine="720"/>
        <w:jc w:val="both"/>
        <w:rPr>
          <w:sz w:val="28"/>
          <w:szCs w:val="28"/>
        </w:rPr>
      </w:pPr>
      <w:r w:rsidRPr="00EE5F4D">
        <w:rPr>
          <w:sz w:val="28"/>
          <w:szCs w:val="28"/>
        </w:rPr>
        <w:t>2. Ngày</w:t>
      </w:r>
      <w:r w:rsidR="00BA5537" w:rsidRPr="00EE5F4D">
        <w:rPr>
          <w:sz w:val="28"/>
          <w:szCs w:val="28"/>
        </w:rPr>
        <w:t xml:space="preserve"> </w:t>
      </w:r>
      <w:r w:rsidR="00117A25" w:rsidRPr="00EE5F4D">
        <w:rPr>
          <w:sz w:val="28"/>
          <w:szCs w:val="28"/>
        </w:rPr>
        <w:t>…</w:t>
      </w:r>
      <w:r w:rsidR="00BA5537" w:rsidRPr="00EE5F4D">
        <w:rPr>
          <w:sz w:val="28"/>
          <w:szCs w:val="28"/>
        </w:rPr>
        <w:t>, Bộ Giao thông vận tải đã có văn bả</w:t>
      </w:r>
      <w:r w:rsidR="00117A25" w:rsidRPr="00EE5F4D">
        <w:rPr>
          <w:sz w:val="28"/>
          <w:szCs w:val="28"/>
        </w:rPr>
        <w:t>n số……</w:t>
      </w:r>
      <w:r w:rsidR="00BA5537" w:rsidRPr="00EE5F4D">
        <w:rPr>
          <w:sz w:val="28"/>
          <w:szCs w:val="28"/>
        </w:rPr>
        <w:t>gửi các Bộ, ngành, địa phương và các cơ quan, đơn vị liên qu</w:t>
      </w:r>
      <w:r w:rsidR="0078665B" w:rsidRPr="00EE5F4D">
        <w:rPr>
          <w:sz w:val="28"/>
          <w:szCs w:val="28"/>
        </w:rPr>
        <w:t>an để xin ý kiến đối với hồ sơ d</w:t>
      </w:r>
      <w:r w:rsidR="00BA5537" w:rsidRPr="00EE5F4D">
        <w:rPr>
          <w:sz w:val="28"/>
          <w:szCs w:val="28"/>
        </w:rPr>
        <w:t>ự thảo Nghị định</w:t>
      </w:r>
      <w:r w:rsidR="002C1B97" w:rsidRPr="00EE5F4D">
        <w:rPr>
          <w:sz w:val="28"/>
          <w:szCs w:val="28"/>
        </w:rPr>
        <w:t>.</w:t>
      </w:r>
      <w:r w:rsidR="00BE508C" w:rsidRPr="00EE5F4D">
        <w:rPr>
          <w:sz w:val="28"/>
          <w:szCs w:val="28"/>
        </w:rPr>
        <w:t xml:space="preserve"> </w:t>
      </w:r>
    </w:p>
    <w:p w:rsidR="00BA5537" w:rsidRPr="00EE5F4D" w:rsidRDefault="00BA5537" w:rsidP="00476D96">
      <w:pPr>
        <w:spacing w:before="60"/>
        <w:ind w:firstLine="720"/>
        <w:jc w:val="both"/>
        <w:rPr>
          <w:sz w:val="28"/>
          <w:szCs w:val="28"/>
        </w:rPr>
      </w:pPr>
      <w:r w:rsidRPr="00EE5F4D">
        <w:rPr>
          <w:sz w:val="28"/>
          <w:szCs w:val="28"/>
        </w:rPr>
        <w:t>3. Trên cơ sở ý kiến góp ý của các Bộ, ngành, địa phương và các cơ quan, đơn vị, Lãnh đạo Bộ Giao thông vận tải đã chủ trì các cuộc họp với các cơ quan, đơn vị liên quan để tiếp thu, giải trình ý kiến của các cơ quan, đơn vị.</w:t>
      </w:r>
    </w:p>
    <w:p w:rsidR="00C32CA3" w:rsidRPr="00EE5F4D" w:rsidRDefault="00C32CA3" w:rsidP="00476D96">
      <w:pPr>
        <w:pStyle w:val="BodyText"/>
        <w:spacing w:before="60" w:after="0"/>
        <w:ind w:firstLine="720"/>
        <w:rPr>
          <w:rFonts w:ascii="Times New Roman" w:eastAsia="Times New Roman" w:hAnsi="Times New Roman"/>
          <w:lang w:eastAsia="en-US"/>
        </w:rPr>
      </w:pPr>
      <w:r w:rsidRPr="00EE5F4D">
        <w:rPr>
          <w:rFonts w:ascii="Times New Roman" w:hAnsi="Times New Roman"/>
        </w:rPr>
        <w:t>4</w:t>
      </w:r>
      <w:r w:rsidR="00E93F2C" w:rsidRPr="00EE5F4D">
        <w:rPr>
          <w:rFonts w:ascii="Times New Roman" w:hAnsi="Times New Roman"/>
        </w:rPr>
        <w:t>.</w:t>
      </w:r>
      <w:r w:rsidR="00C30C3E" w:rsidRPr="00EE5F4D">
        <w:rPr>
          <w:rFonts w:ascii="Times New Roman" w:hAnsi="Times New Roman"/>
        </w:rPr>
        <w:t xml:space="preserve"> </w:t>
      </w:r>
      <w:r w:rsidR="00C30C3E" w:rsidRPr="00EE5F4D">
        <w:rPr>
          <w:rFonts w:ascii="Times New Roman" w:eastAsia="Times New Roman" w:hAnsi="Times New Roman"/>
          <w:lang w:eastAsia="en-US"/>
        </w:rPr>
        <w:t xml:space="preserve">Ngày </w:t>
      </w:r>
      <w:r w:rsidR="008F7243">
        <w:rPr>
          <w:rFonts w:ascii="Times New Roman" w:eastAsia="Times New Roman" w:hAnsi="Times New Roman"/>
          <w:lang w:eastAsia="en-US"/>
        </w:rPr>
        <w:t>.</w:t>
      </w:r>
      <w:r w:rsidR="00117A25" w:rsidRPr="00EE5F4D">
        <w:rPr>
          <w:rFonts w:ascii="Times New Roman" w:eastAsia="Times New Roman" w:hAnsi="Times New Roman"/>
          <w:lang w:eastAsia="en-US"/>
        </w:rPr>
        <w:t>..</w:t>
      </w:r>
      <w:r w:rsidR="00C30C3E" w:rsidRPr="00EE5F4D">
        <w:rPr>
          <w:rFonts w:ascii="Times New Roman" w:eastAsia="Times New Roman" w:hAnsi="Times New Roman"/>
          <w:lang w:eastAsia="en-US"/>
        </w:rPr>
        <w:t xml:space="preserve">, Bộ Giao thông vận tải đã có văn bản số </w:t>
      </w:r>
      <w:r w:rsidR="00117A25" w:rsidRPr="00EE5F4D">
        <w:rPr>
          <w:rFonts w:ascii="Times New Roman" w:eastAsia="Times New Roman" w:hAnsi="Times New Roman"/>
          <w:lang w:eastAsia="en-US"/>
        </w:rPr>
        <w:t>…</w:t>
      </w:r>
      <w:r w:rsidRPr="00EE5F4D">
        <w:rPr>
          <w:rFonts w:ascii="Times New Roman" w:eastAsia="Times New Roman" w:hAnsi="Times New Roman"/>
          <w:lang w:eastAsia="en-US"/>
        </w:rPr>
        <w:t xml:space="preserve"> </w:t>
      </w:r>
      <w:r w:rsidR="00C30C3E" w:rsidRPr="00EE5F4D">
        <w:rPr>
          <w:rFonts w:ascii="Times New Roman" w:eastAsia="Times New Roman" w:hAnsi="Times New Roman"/>
          <w:lang w:eastAsia="en-US"/>
        </w:rPr>
        <w:t>gửi Bộ Tư pháp thẩm đị</w:t>
      </w:r>
      <w:r w:rsidRPr="00EE5F4D">
        <w:rPr>
          <w:rFonts w:ascii="Times New Roman" w:eastAsia="Times New Roman" w:hAnsi="Times New Roman"/>
          <w:lang w:eastAsia="en-US"/>
        </w:rPr>
        <w:t>nh d</w:t>
      </w:r>
      <w:r w:rsidR="00C30C3E" w:rsidRPr="00EE5F4D">
        <w:rPr>
          <w:rFonts w:ascii="Times New Roman" w:eastAsia="Times New Roman" w:hAnsi="Times New Roman"/>
          <w:lang w:eastAsia="en-US"/>
        </w:rPr>
        <w:t xml:space="preserve">ự thảo Nghị </w:t>
      </w:r>
      <w:bookmarkStart w:id="0" w:name="_GoBack"/>
      <w:bookmarkEnd w:id="0"/>
      <w:r w:rsidR="00C30C3E" w:rsidRPr="00EE5F4D">
        <w:rPr>
          <w:rFonts w:ascii="Times New Roman" w:eastAsia="Times New Roman" w:hAnsi="Times New Roman"/>
          <w:lang w:eastAsia="en-US"/>
        </w:rPr>
        <w:t xml:space="preserve">định. Ngày </w:t>
      </w:r>
      <w:r w:rsidR="00117A25" w:rsidRPr="00EE5F4D">
        <w:rPr>
          <w:rFonts w:ascii="Times New Roman" w:eastAsia="Times New Roman" w:hAnsi="Times New Roman"/>
          <w:lang w:eastAsia="en-US"/>
        </w:rPr>
        <w:t>….</w:t>
      </w:r>
      <w:r w:rsidRPr="00EE5F4D">
        <w:rPr>
          <w:rFonts w:ascii="Times New Roman" w:eastAsia="Times New Roman" w:hAnsi="Times New Roman"/>
          <w:lang w:eastAsia="en-US"/>
        </w:rPr>
        <w:t>,</w:t>
      </w:r>
      <w:r w:rsidR="00C30C3E" w:rsidRPr="00EE5F4D">
        <w:rPr>
          <w:rFonts w:ascii="Times New Roman" w:eastAsia="Times New Roman" w:hAnsi="Times New Roman"/>
          <w:lang w:eastAsia="en-US"/>
        </w:rPr>
        <w:t xml:space="preserve"> Bộ Tư pháp đã </w:t>
      </w:r>
      <w:r w:rsidR="003E6259" w:rsidRPr="00EE5F4D">
        <w:rPr>
          <w:rFonts w:ascii="Times New Roman" w:eastAsia="Times New Roman" w:hAnsi="Times New Roman"/>
          <w:lang w:eastAsia="en-US"/>
        </w:rPr>
        <w:t xml:space="preserve">có </w:t>
      </w:r>
      <w:r w:rsidRPr="00EE5F4D">
        <w:rPr>
          <w:rFonts w:ascii="Times New Roman" w:eastAsia="Times New Roman" w:hAnsi="Times New Roman"/>
          <w:lang w:eastAsia="en-US"/>
        </w:rPr>
        <w:t>báo cáo</w:t>
      </w:r>
      <w:r w:rsidR="0078665B" w:rsidRPr="00EE5F4D">
        <w:rPr>
          <w:rFonts w:ascii="Times New Roman" w:eastAsia="Times New Roman" w:hAnsi="Times New Roman"/>
          <w:lang w:eastAsia="en-US"/>
        </w:rPr>
        <w:t xml:space="preserve"> thẩm định đối với d</w:t>
      </w:r>
      <w:r w:rsidR="003E6259" w:rsidRPr="00EE5F4D">
        <w:rPr>
          <w:rFonts w:ascii="Times New Roman" w:eastAsia="Times New Roman" w:hAnsi="Times New Roman"/>
          <w:lang w:eastAsia="en-US"/>
        </w:rPr>
        <w:t>ự thảo Nghị định</w:t>
      </w:r>
      <w:r w:rsidRPr="00EE5F4D">
        <w:rPr>
          <w:rFonts w:ascii="Times New Roman" w:eastAsia="Times New Roman" w:hAnsi="Times New Roman"/>
          <w:lang w:eastAsia="en-US"/>
        </w:rPr>
        <w:t xml:space="preserve"> (Báo cáo số </w:t>
      </w:r>
      <w:r w:rsidR="00117A25" w:rsidRPr="00EE5F4D">
        <w:rPr>
          <w:rFonts w:ascii="Times New Roman" w:eastAsia="Times New Roman" w:hAnsi="Times New Roman"/>
          <w:lang w:eastAsia="en-US"/>
        </w:rPr>
        <w:t>…</w:t>
      </w:r>
      <w:r w:rsidRPr="00EE5F4D">
        <w:rPr>
          <w:rFonts w:ascii="Times New Roman" w:eastAsia="Times New Roman" w:hAnsi="Times New Roman"/>
          <w:lang w:eastAsia="en-US"/>
        </w:rPr>
        <w:t>/BCTĐ-BTP)</w:t>
      </w:r>
      <w:r w:rsidR="00C30C3E" w:rsidRPr="00EE5F4D">
        <w:rPr>
          <w:rFonts w:ascii="Times New Roman" w:eastAsia="Times New Roman" w:hAnsi="Times New Roman"/>
          <w:lang w:eastAsia="en-US"/>
        </w:rPr>
        <w:t xml:space="preserve">. </w:t>
      </w:r>
    </w:p>
    <w:p w:rsidR="00C30C3E" w:rsidRPr="00EE5F4D" w:rsidRDefault="00C32CA3" w:rsidP="00476D96">
      <w:pPr>
        <w:pStyle w:val="BodyText"/>
        <w:spacing w:before="60" w:after="0"/>
        <w:ind w:firstLine="720"/>
        <w:rPr>
          <w:rFonts w:ascii="Times New Roman" w:hAnsi="Times New Roman"/>
        </w:rPr>
      </w:pPr>
      <w:r w:rsidRPr="00EE5F4D">
        <w:rPr>
          <w:rFonts w:ascii="Times New Roman" w:hAnsi="Times New Roman"/>
        </w:rPr>
        <w:lastRenderedPageBreak/>
        <w:t>5</w:t>
      </w:r>
      <w:r w:rsidR="00C30C3E" w:rsidRPr="00EE5F4D">
        <w:rPr>
          <w:rFonts w:ascii="Times New Roman" w:hAnsi="Times New Roman"/>
        </w:rPr>
        <w:t xml:space="preserve">. Bộ Giao thông vận tải đã đăng tải Hồ sơ xây dựng </w:t>
      </w:r>
      <w:r w:rsidRPr="00EE5F4D">
        <w:rPr>
          <w:rFonts w:ascii="Times New Roman" w:hAnsi="Times New Roman"/>
        </w:rPr>
        <w:t>d</w:t>
      </w:r>
      <w:r w:rsidR="00C30C3E" w:rsidRPr="00EE5F4D">
        <w:rPr>
          <w:rFonts w:ascii="Times New Roman" w:hAnsi="Times New Roman"/>
        </w:rPr>
        <w:t>ự thảo Nghị định này lên Cổng thông tin điện tử của Bộ</w:t>
      </w:r>
      <w:r w:rsidR="006A5396" w:rsidRPr="00EE5F4D">
        <w:rPr>
          <w:rFonts w:ascii="Times New Roman" w:hAnsi="Times New Roman"/>
        </w:rPr>
        <w:t>, Cổng Thông tin điện tử Chính phủ</w:t>
      </w:r>
      <w:r w:rsidR="00C30C3E" w:rsidRPr="00EE5F4D">
        <w:rPr>
          <w:rFonts w:ascii="Times New Roman" w:hAnsi="Times New Roman"/>
        </w:rPr>
        <w:t xml:space="preserve"> để chính thức lấy ý kiến rộng rãi các cơ quan, đơn vị, doanh nghiệp liên quan và đối tượng chịu sự tác động trực tiếp của văn bản. </w:t>
      </w:r>
    </w:p>
    <w:p w:rsidR="00C30C3E" w:rsidRPr="00EE5F4D" w:rsidRDefault="00C30C3E" w:rsidP="00476D96">
      <w:pPr>
        <w:pStyle w:val="BodyText"/>
        <w:spacing w:before="60" w:after="0"/>
        <w:ind w:firstLine="720"/>
        <w:rPr>
          <w:rFonts w:ascii="Times New Roman" w:hAnsi="Times New Roman"/>
        </w:rPr>
      </w:pPr>
      <w:r w:rsidRPr="00EE5F4D">
        <w:rPr>
          <w:rFonts w:ascii="Times New Roman" w:hAnsi="Times New Roman"/>
        </w:rPr>
        <w:t xml:space="preserve">Trên cơ sở ý kiến góp ý của các cơ quan, đơn vị và ý kiến </w:t>
      </w:r>
      <w:r w:rsidR="00C32CA3" w:rsidRPr="00EE5F4D">
        <w:rPr>
          <w:rFonts w:ascii="Times New Roman" w:hAnsi="Times New Roman"/>
        </w:rPr>
        <w:t>thẩm định của Bộ Tư pháp</w:t>
      </w:r>
      <w:r w:rsidRPr="00EE5F4D">
        <w:rPr>
          <w:rFonts w:ascii="Times New Roman" w:hAnsi="Times New Roman"/>
        </w:rPr>
        <w:t>, Bộ GTVT đã tổng hợp ý kiến, tiếp thu, chỉnh lý và hoàn thiệ</w:t>
      </w:r>
      <w:r w:rsidR="00C32CA3" w:rsidRPr="00EE5F4D">
        <w:rPr>
          <w:rFonts w:ascii="Times New Roman" w:hAnsi="Times New Roman"/>
        </w:rPr>
        <w:t>n d</w:t>
      </w:r>
      <w:r w:rsidRPr="00EE5F4D">
        <w:rPr>
          <w:rFonts w:ascii="Times New Roman" w:hAnsi="Times New Roman"/>
        </w:rPr>
        <w:t>ự thảo Nghị định.</w:t>
      </w:r>
    </w:p>
    <w:p w:rsidR="005D740D" w:rsidRPr="00EE5F4D" w:rsidRDefault="00C32CA3" w:rsidP="00476D96">
      <w:pPr>
        <w:spacing w:before="60"/>
        <w:ind w:firstLine="720"/>
        <w:jc w:val="both"/>
        <w:rPr>
          <w:sz w:val="28"/>
          <w:szCs w:val="28"/>
        </w:rPr>
      </w:pPr>
      <w:r w:rsidRPr="00EE5F4D">
        <w:rPr>
          <w:sz w:val="28"/>
          <w:szCs w:val="28"/>
        </w:rPr>
        <w:t>Trong suốt quá trình xây dựng d</w:t>
      </w:r>
      <w:r w:rsidR="00C30C3E" w:rsidRPr="00EE5F4D">
        <w:rPr>
          <w:sz w:val="28"/>
          <w:szCs w:val="28"/>
        </w:rPr>
        <w:t>ự thảo Nghị định, Bộ Giao thông vận tải luôn tuân thủ đầy đủ các quy định của quy trình xây dựng văn bản quy phạm pháp luật; đồng thời tiến hành rà soát, đối chiếu nhằm tránh chồng chéo, trùng lặp, mâu thuẫn với quy định của các văn bản quy phạm pháp luật có liên quan.</w:t>
      </w:r>
    </w:p>
    <w:p w:rsidR="00D6107A" w:rsidRPr="00EE5F4D" w:rsidRDefault="00D6107A" w:rsidP="00476D96">
      <w:pPr>
        <w:spacing w:before="60"/>
        <w:ind w:firstLine="720"/>
        <w:jc w:val="both"/>
        <w:rPr>
          <w:b/>
          <w:sz w:val="28"/>
          <w:szCs w:val="28"/>
        </w:rPr>
      </w:pPr>
      <w:r w:rsidRPr="00EE5F4D">
        <w:rPr>
          <w:b/>
          <w:sz w:val="28"/>
          <w:szCs w:val="28"/>
          <w:lang w:val="vi-VN"/>
        </w:rPr>
        <w:t xml:space="preserve">IV. </w:t>
      </w:r>
      <w:r w:rsidR="003E6259" w:rsidRPr="00EE5F4D">
        <w:rPr>
          <w:b/>
          <w:sz w:val="28"/>
          <w:szCs w:val="28"/>
        </w:rPr>
        <w:t>BỐ CỤC VÀ NỘI DUNG CƠ BẢN CỦA DỰ THẢO NGHỊ ĐỊNH</w:t>
      </w:r>
    </w:p>
    <w:p w:rsidR="00117A25" w:rsidRPr="00EE5F4D" w:rsidRDefault="008F2F29" w:rsidP="00476D96">
      <w:pPr>
        <w:spacing w:before="60"/>
        <w:ind w:firstLine="720"/>
        <w:jc w:val="both"/>
        <w:rPr>
          <w:b/>
          <w:sz w:val="28"/>
          <w:szCs w:val="28"/>
        </w:rPr>
      </w:pPr>
      <w:r w:rsidRPr="00EE5F4D">
        <w:rPr>
          <w:b/>
          <w:sz w:val="28"/>
          <w:szCs w:val="28"/>
          <w:lang w:val="vi-VN"/>
        </w:rPr>
        <w:t>1. Về bố cục</w:t>
      </w:r>
    </w:p>
    <w:p w:rsidR="00E16D7A" w:rsidRPr="00EE5F4D" w:rsidRDefault="00E16D7A" w:rsidP="00476D96">
      <w:pPr>
        <w:spacing w:before="60"/>
        <w:ind w:firstLine="720"/>
        <w:jc w:val="both"/>
        <w:rPr>
          <w:sz w:val="28"/>
          <w:szCs w:val="28"/>
        </w:rPr>
      </w:pPr>
      <w:r w:rsidRPr="00EE5F4D">
        <w:rPr>
          <w:sz w:val="28"/>
          <w:szCs w:val="28"/>
        </w:rPr>
        <w:t>Dự thảo Nghị định gồm 06 Điều cụ thể như sau:</w:t>
      </w:r>
    </w:p>
    <w:p w:rsidR="00117A25" w:rsidRPr="00EE5F4D" w:rsidRDefault="00EE5F4D" w:rsidP="00476D96">
      <w:pPr>
        <w:pStyle w:val="NormalWeb"/>
        <w:spacing w:before="60" w:beforeAutospacing="0" w:after="0" w:afterAutospacing="0"/>
        <w:ind w:firstLine="709"/>
        <w:jc w:val="both"/>
        <w:rPr>
          <w:sz w:val="28"/>
          <w:szCs w:val="28"/>
        </w:rPr>
      </w:pPr>
      <w:r w:rsidRPr="00EE5F4D">
        <w:rPr>
          <w:sz w:val="28"/>
          <w:szCs w:val="28"/>
        </w:rPr>
        <w:t xml:space="preserve">- </w:t>
      </w:r>
      <w:r w:rsidR="00117A25" w:rsidRPr="00EE5F4D">
        <w:rPr>
          <w:sz w:val="28"/>
          <w:szCs w:val="28"/>
        </w:rPr>
        <w:t>Điều 1. Sửa đổi, bổ sung một số điều của Nghị định số 58/2017/NĐ-CP ngày 10 tháng 5 năm 2017 của Chính phủ quy định chi tiết một số điều của Bộ luật hàng hải Việt Nam về quản lý hoạt động hàng hải và Nghị định số 69/2022/NĐ-CP ngày 23 tháng 9 năm 2022 quy định liên quan đến hoạt động kinh doanh trong lĩnh vực hàng hải: sửa đổi, bổ sung Điều 24, khoản 5 Điều 39, Điều 40 (</w:t>
      </w:r>
      <w:r w:rsidR="00117A25" w:rsidRPr="00EE5F4D">
        <w:rPr>
          <w:bCs/>
          <w:sz w:val="28"/>
          <w:szCs w:val="28"/>
        </w:rPr>
        <w:t>đã được sửa đổi, bổ sung tại khoản 6 Điều 4 Nghị định số 69/2022/NĐ-CP)</w:t>
      </w:r>
      <w:r w:rsidR="00117A25" w:rsidRPr="00EE5F4D">
        <w:rPr>
          <w:sz w:val="28"/>
          <w:szCs w:val="28"/>
        </w:rPr>
        <w:t>, Điều 41 (</w:t>
      </w:r>
      <w:r w:rsidR="00117A25" w:rsidRPr="00EE5F4D">
        <w:rPr>
          <w:bCs/>
          <w:sz w:val="28"/>
          <w:szCs w:val="28"/>
        </w:rPr>
        <w:t>đã được sửa đổi, bổ sung tại khoản 7 Điều 4 Nghị định số 69/2022/NĐ-CP)</w:t>
      </w:r>
      <w:r w:rsidR="00117A25" w:rsidRPr="00EE5F4D">
        <w:rPr>
          <w:sz w:val="28"/>
          <w:szCs w:val="28"/>
        </w:rPr>
        <w:t xml:space="preserve">, khoản 1a Điều 64, khoản 3 Điều 110 của Nghị định; </w:t>
      </w:r>
      <w:bookmarkStart w:id="1" w:name="khoan_3_3"/>
      <w:r w:rsidR="00117A25" w:rsidRPr="00EE5F4D">
        <w:rPr>
          <w:sz w:val="28"/>
          <w:szCs w:val="28"/>
        </w:rPr>
        <w:t>sửa đổi, bổ sung</w:t>
      </w:r>
      <w:bookmarkEnd w:id="1"/>
      <w:r w:rsidR="00117A25" w:rsidRPr="00EE5F4D">
        <w:rPr>
          <w:sz w:val="28"/>
          <w:szCs w:val="28"/>
        </w:rPr>
        <w:t> 01 mẫu ban hành kèm theo Nghị định số 58/2017/NĐ-CP; bãi bỏ khoản 6 và khoản 7 Điều 4 Nghị định số 69/2022/NĐ-CP.</w:t>
      </w:r>
    </w:p>
    <w:p w:rsidR="00117A25" w:rsidRPr="00EE5F4D" w:rsidRDefault="00EE5F4D" w:rsidP="00476D96">
      <w:pPr>
        <w:pStyle w:val="NormalWeb"/>
        <w:spacing w:before="60" w:beforeAutospacing="0" w:after="0" w:afterAutospacing="0"/>
        <w:ind w:firstLine="709"/>
        <w:jc w:val="both"/>
        <w:rPr>
          <w:sz w:val="28"/>
          <w:szCs w:val="28"/>
        </w:rPr>
      </w:pPr>
      <w:r w:rsidRPr="00EE5F4D">
        <w:rPr>
          <w:sz w:val="28"/>
          <w:szCs w:val="28"/>
        </w:rPr>
        <w:t xml:space="preserve">- </w:t>
      </w:r>
      <w:r w:rsidR="00117A25" w:rsidRPr="00EE5F4D">
        <w:rPr>
          <w:sz w:val="28"/>
          <w:szCs w:val="28"/>
        </w:rPr>
        <w:t xml:space="preserve">Điều 2. Sửa đổi, bổ sung một số điều của </w:t>
      </w:r>
      <w:r w:rsidR="00117A25" w:rsidRPr="00EE5F4D">
        <w:rPr>
          <w:spacing w:val="-4"/>
          <w:sz w:val="28"/>
          <w:szCs w:val="28"/>
        </w:rPr>
        <w:t xml:space="preserve">Nghị định số </w:t>
      </w:r>
      <w:r w:rsidR="00546855">
        <w:rPr>
          <w:spacing w:val="-4"/>
          <w:sz w:val="28"/>
          <w:szCs w:val="28"/>
        </w:rPr>
        <w:t>38/2017/NĐ-CP ngày 04 tháng 4 nă</w:t>
      </w:r>
      <w:r w:rsidR="00117A25" w:rsidRPr="00EE5F4D">
        <w:rPr>
          <w:spacing w:val="-4"/>
          <w:sz w:val="28"/>
          <w:szCs w:val="28"/>
        </w:rPr>
        <w:t>m 2017 của Chính phủ quy định về đầu tư xây dựng, quản lý khai thác cảng cạn</w:t>
      </w:r>
      <w:r w:rsidR="00117A25" w:rsidRPr="00EE5F4D">
        <w:rPr>
          <w:sz w:val="28"/>
          <w:szCs w:val="28"/>
        </w:rPr>
        <w:t>: sửa đổi, bổ sung khoản 3 Điều 22, Điều 24 của Nghị định; sửa đổi, bổ sung 03 mẫu ban hành kèm theo Nghị định số 38/2017/NĐ-CP.</w:t>
      </w:r>
    </w:p>
    <w:p w:rsidR="00117A25" w:rsidRPr="00EE5F4D" w:rsidRDefault="00EE5F4D" w:rsidP="00476D96">
      <w:pPr>
        <w:pStyle w:val="NormalWeb"/>
        <w:spacing w:before="60" w:beforeAutospacing="0" w:after="0" w:afterAutospacing="0"/>
        <w:ind w:firstLine="709"/>
        <w:jc w:val="both"/>
        <w:rPr>
          <w:sz w:val="28"/>
          <w:szCs w:val="28"/>
        </w:rPr>
      </w:pPr>
      <w:r w:rsidRPr="00EE5F4D">
        <w:rPr>
          <w:iCs/>
          <w:sz w:val="28"/>
          <w:szCs w:val="28"/>
        </w:rPr>
        <w:t xml:space="preserve">- </w:t>
      </w:r>
      <w:r w:rsidR="00117A25" w:rsidRPr="00EE5F4D">
        <w:rPr>
          <w:iCs/>
          <w:sz w:val="28"/>
          <w:szCs w:val="28"/>
        </w:rPr>
        <w:t xml:space="preserve">Điều 3. Sửa đổi, bổ sung một số điều của </w:t>
      </w:r>
      <w:r w:rsidR="00117A25" w:rsidRPr="00EE5F4D">
        <w:rPr>
          <w:iCs/>
          <w:sz w:val="28"/>
          <w:szCs w:val="28"/>
          <w:lang w:val="vi-VN"/>
        </w:rPr>
        <w:t>Nghị định số 29/2017/NĐ-CP</w:t>
      </w:r>
      <w:r w:rsidR="00117A25" w:rsidRPr="00EE5F4D">
        <w:rPr>
          <w:iCs/>
          <w:sz w:val="28"/>
          <w:szCs w:val="28"/>
        </w:rPr>
        <w:t xml:space="preserve"> ngày 20 tháng 03 năm 2017 của Chính phủ quy định về điều kiện cơ sở đào tạo, huấn luyện và tổ chức tuyển dụng, cung ứng thuyền viên hàng hải và </w:t>
      </w:r>
      <w:r w:rsidR="00117A25" w:rsidRPr="00EE5F4D">
        <w:rPr>
          <w:sz w:val="28"/>
          <w:szCs w:val="28"/>
        </w:rPr>
        <w:t xml:space="preserve">Nghị định số </w:t>
      </w:r>
      <w:r w:rsidR="00117A25" w:rsidRPr="00AC7938">
        <w:rPr>
          <w:sz w:val="28"/>
          <w:szCs w:val="28"/>
        </w:rPr>
        <w:t>69/2022/NĐ-CP</w:t>
      </w:r>
      <w:r w:rsidR="00117A25" w:rsidRPr="00EE5F4D">
        <w:rPr>
          <w:sz w:val="28"/>
          <w:szCs w:val="28"/>
        </w:rPr>
        <w:t> ngày 23 tháng 9 năm 2022 của Chính phủ sửa đổi, bổ sung một số điều của các Nghị định quy định liên quan đến hoạt động kinh doanh trong lĩnh vực hàng hải: sửa đổi, bổ sung Điều 7; khoản 2 và khoản 3 Điều 8; khoản 2 và khoản 3 Điều 9; khoản 2 và khoản 3 Điều 10; Điều 11; Điều 13 (đã được sửa đổi, bổ sung bởi khoản 1 Điều 3 Nghị định số 69/2022/NĐ-CP); khoản 2, 3 Điều 14 (đã được sửa đổi, bổ sung bởi khoản 2 Điều 3 Nghị định số 69/2022/NĐ-CP) của Nghị định; khoản 2 Điều 15; sửa đổi, bổ sung 03 mẫu ban hành kèm theo Nghị định số 29/2017/NĐ-CP; bãi bỏ Điều 18 Nghị định 29/2017/NĐ-CP và Điều 3 Nghị định 69/2022/NĐ-CP.</w:t>
      </w:r>
    </w:p>
    <w:p w:rsidR="00EE5F4D" w:rsidRPr="00EE5F4D" w:rsidRDefault="00EE5F4D" w:rsidP="00476D96">
      <w:pPr>
        <w:pStyle w:val="NormalWeb"/>
        <w:spacing w:before="60" w:beforeAutospacing="0" w:after="0" w:afterAutospacing="0"/>
        <w:ind w:firstLine="709"/>
        <w:jc w:val="both"/>
        <w:rPr>
          <w:sz w:val="28"/>
          <w:szCs w:val="28"/>
        </w:rPr>
      </w:pPr>
      <w:r w:rsidRPr="00EE5F4D">
        <w:rPr>
          <w:sz w:val="28"/>
          <w:szCs w:val="28"/>
        </w:rPr>
        <w:t xml:space="preserve">- </w:t>
      </w:r>
      <w:r w:rsidR="00117A25" w:rsidRPr="00EE5F4D">
        <w:rPr>
          <w:sz w:val="28"/>
          <w:szCs w:val="28"/>
        </w:rPr>
        <w:t>Điều 4. Sửa đổi, bổ sung một số điều của Nghị định số 82/2019/NĐ-CP ngày 12 tháng 11 năm 2019 của Chính phủ quy định về nhập khẩu, phá dỡ tàu biển đã qua s</w:t>
      </w:r>
      <w:r w:rsidR="00546855">
        <w:rPr>
          <w:sz w:val="28"/>
          <w:szCs w:val="28"/>
        </w:rPr>
        <w:t>ử</w:t>
      </w:r>
      <w:r w:rsidR="00117A25" w:rsidRPr="00EE5F4D">
        <w:rPr>
          <w:sz w:val="28"/>
          <w:szCs w:val="28"/>
        </w:rPr>
        <w:t xml:space="preserve"> dụng: sửa đổi, bổ sung Điều 8, khoản 3 Điều 9, Điều 11, Điều 12 </w:t>
      </w:r>
      <w:r w:rsidR="00117A25" w:rsidRPr="00EE5F4D">
        <w:rPr>
          <w:sz w:val="28"/>
          <w:szCs w:val="28"/>
        </w:rPr>
        <w:lastRenderedPageBreak/>
        <w:t>của Nghị định; sửa đổi bổ sung 03 mẫu ban hành kèm t</w:t>
      </w:r>
      <w:r w:rsidRPr="00EE5F4D">
        <w:rPr>
          <w:sz w:val="28"/>
          <w:szCs w:val="28"/>
        </w:rPr>
        <w:t>heo Nghị định số 82/2019/NĐ-CP.</w:t>
      </w:r>
    </w:p>
    <w:p w:rsidR="00EE5F4D" w:rsidRPr="00EE5F4D" w:rsidRDefault="00EE5F4D" w:rsidP="00476D96">
      <w:pPr>
        <w:pStyle w:val="NormalWeb"/>
        <w:spacing w:before="60" w:beforeAutospacing="0" w:after="0" w:afterAutospacing="0"/>
        <w:ind w:firstLine="709"/>
        <w:jc w:val="both"/>
        <w:rPr>
          <w:sz w:val="28"/>
          <w:szCs w:val="28"/>
        </w:rPr>
      </w:pPr>
      <w:r w:rsidRPr="00EE5F4D">
        <w:rPr>
          <w:sz w:val="28"/>
          <w:szCs w:val="28"/>
        </w:rPr>
        <w:t xml:space="preserve">- </w:t>
      </w:r>
      <w:r w:rsidR="00117A25" w:rsidRPr="00EE5F4D">
        <w:rPr>
          <w:sz w:val="28"/>
          <w:szCs w:val="28"/>
        </w:rPr>
        <w:t>Điều 5. Điều khoản chuyển tiếp.</w:t>
      </w:r>
    </w:p>
    <w:p w:rsidR="00117A25" w:rsidRPr="00EE5F4D" w:rsidRDefault="00EE5F4D" w:rsidP="00476D96">
      <w:pPr>
        <w:pStyle w:val="NormalWeb"/>
        <w:spacing w:before="60" w:beforeAutospacing="0" w:after="0" w:afterAutospacing="0"/>
        <w:ind w:firstLine="709"/>
        <w:jc w:val="both"/>
        <w:rPr>
          <w:sz w:val="28"/>
          <w:szCs w:val="28"/>
        </w:rPr>
      </w:pPr>
      <w:r w:rsidRPr="00EE5F4D">
        <w:rPr>
          <w:sz w:val="28"/>
          <w:szCs w:val="28"/>
        </w:rPr>
        <w:t xml:space="preserve">- </w:t>
      </w:r>
      <w:r w:rsidR="00117A25" w:rsidRPr="00EE5F4D">
        <w:rPr>
          <w:bCs/>
          <w:sz w:val="28"/>
          <w:szCs w:val="28"/>
          <w:lang w:val="en-GB"/>
        </w:rPr>
        <w:t>Điều 6. Hiệu lực thi hành.</w:t>
      </w:r>
    </w:p>
    <w:p w:rsidR="008F2F29" w:rsidRPr="00EE5F4D" w:rsidRDefault="008F2F29" w:rsidP="00476D96">
      <w:pPr>
        <w:spacing w:before="60"/>
        <w:ind w:firstLine="720"/>
        <w:jc w:val="both"/>
        <w:rPr>
          <w:b/>
          <w:sz w:val="28"/>
          <w:szCs w:val="28"/>
          <w:lang w:val="vi-VN"/>
        </w:rPr>
      </w:pPr>
      <w:r w:rsidRPr="00EE5F4D">
        <w:rPr>
          <w:b/>
          <w:sz w:val="28"/>
          <w:szCs w:val="28"/>
          <w:lang w:val="vi-VN"/>
        </w:rPr>
        <w:t>2. Nội dung cơ bản của Nghị định</w:t>
      </w:r>
    </w:p>
    <w:p w:rsidR="00F0340D" w:rsidRPr="00EE5F4D" w:rsidRDefault="00117A25" w:rsidP="00476D96">
      <w:pPr>
        <w:spacing w:before="60"/>
        <w:ind w:firstLine="720"/>
        <w:jc w:val="both"/>
        <w:rPr>
          <w:sz w:val="28"/>
          <w:szCs w:val="28"/>
        </w:rPr>
      </w:pPr>
      <w:r w:rsidRPr="00EE5F4D">
        <w:rPr>
          <w:sz w:val="28"/>
          <w:szCs w:val="28"/>
        </w:rPr>
        <w:t xml:space="preserve">Dự thảo Nghị định sửa đổi, bổ sung theo đúng phương án phân cấp giải quyết thủ tục hành chính trong lĩnh vực hàng hải theo Quyết định số 1015/QĐ-TTg ngày 30/8/2022 tại </w:t>
      </w:r>
      <w:r w:rsidR="00F0340D" w:rsidRPr="00EE5F4D">
        <w:rPr>
          <w:sz w:val="28"/>
          <w:szCs w:val="28"/>
        </w:rPr>
        <w:t>05</w:t>
      </w:r>
      <w:r w:rsidRPr="00EE5F4D">
        <w:rPr>
          <w:sz w:val="28"/>
          <w:szCs w:val="28"/>
        </w:rPr>
        <w:t xml:space="preserve"> Nghị định, gồm 10 Điều quy định 11 Thủ tục hành chính</w:t>
      </w:r>
      <w:r w:rsidR="00615832" w:rsidRPr="00EE5F4D">
        <w:rPr>
          <w:sz w:val="28"/>
          <w:szCs w:val="28"/>
        </w:rPr>
        <w:t xml:space="preserve">, </w:t>
      </w:r>
      <w:r w:rsidR="00F0340D" w:rsidRPr="00EE5F4D">
        <w:rPr>
          <w:sz w:val="28"/>
          <w:szCs w:val="28"/>
        </w:rPr>
        <w:t>cụ thể:</w:t>
      </w:r>
    </w:p>
    <w:p w:rsidR="00117A25" w:rsidRPr="00EE5F4D" w:rsidRDefault="00117A25" w:rsidP="00476D96">
      <w:pPr>
        <w:spacing w:before="60"/>
        <w:ind w:firstLine="720"/>
        <w:jc w:val="both"/>
        <w:rPr>
          <w:sz w:val="28"/>
          <w:szCs w:val="28"/>
        </w:rPr>
      </w:pPr>
      <w:r w:rsidRPr="00EE5F4D">
        <w:rPr>
          <w:sz w:val="28"/>
          <w:szCs w:val="28"/>
        </w:rPr>
        <w:t xml:space="preserve">- Sửa đổi, bổ sung </w:t>
      </w:r>
      <w:r w:rsidR="00EE5F4D" w:rsidRPr="00EE5F4D">
        <w:rPr>
          <w:sz w:val="28"/>
          <w:szCs w:val="28"/>
        </w:rPr>
        <w:t>02</w:t>
      </w:r>
      <w:r w:rsidR="007F38AF" w:rsidRPr="00EE5F4D">
        <w:rPr>
          <w:sz w:val="28"/>
          <w:szCs w:val="28"/>
        </w:rPr>
        <w:t xml:space="preserve"> Điều tại Nghị định số 58/2017/NĐ-CP ngày 10 tháng 5 năm 2017 của Chính phủ quy định chi tiết một số điều của Bộ luật hàng hải Việt Nam về quản lý hoạt động hàng hải theo hướng phân cấp thẩm quyền giải quyết TTHC từ Cục Hàng hải Việt Nam về Cảng vụ Hàng hải và từ Cảng vụ Hàng hải về Chủ tịch Ủy ban nhân dân cấp huyện và bãi bỏ </w:t>
      </w:r>
      <w:r w:rsidR="00F631E9" w:rsidRPr="00EE5F4D">
        <w:rPr>
          <w:sz w:val="28"/>
          <w:szCs w:val="28"/>
        </w:rPr>
        <w:t>khoản 6,</w:t>
      </w:r>
      <w:r w:rsidR="00DF109C" w:rsidRPr="00EE5F4D">
        <w:rPr>
          <w:sz w:val="28"/>
          <w:szCs w:val="28"/>
        </w:rPr>
        <w:t xml:space="preserve"> </w:t>
      </w:r>
      <w:r w:rsidR="00F631E9" w:rsidRPr="00EE5F4D">
        <w:rPr>
          <w:sz w:val="28"/>
          <w:szCs w:val="28"/>
        </w:rPr>
        <w:t>7 Điều 4 Nghị định số 69/2022/NĐ-CP ngày 23 tháng 9 năm 2022 sửa đổi, bổ sung một số điều của các Nghị định quy định liên quan đến hoạt động kinh doanh trong lĩnh vực hàng hải</w:t>
      </w:r>
      <w:r w:rsidR="007F38AF" w:rsidRPr="00EE5F4D">
        <w:rPr>
          <w:sz w:val="28"/>
          <w:szCs w:val="28"/>
        </w:rPr>
        <w:t xml:space="preserve"> để phù hợp với các nội dung đã được sửa đổi tại Nghị định. </w:t>
      </w:r>
    </w:p>
    <w:p w:rsidR="00615832" w:rsidRPr="00EE5F4D" w:rsidRDefault="00615832" w:rsidP="00476D96">
      <w:pPr>
        <w:spacing w:before="60"/>
        <w:ind w:firstLine="720"/>
        <w:jc w:val="both"/>
        <w:rPr>
          <w:spacing w:val="-4"/>
          <w:sz w:val="28"/>
          <w:szCs w:val="28"/>
        </w:rPr>
      </w:pPr>
      <w:r w:rsidRPr="00EE5F4D">
        <w:rPr>
          <w:sz w:val="28"/>
          <w:szCs w:val="28"/>
        </w:rPr>
        <w:t xml:space="preserve">- </w:t>
      </w:r>
      <w:r w:rsidR="00F631E9" w:rsidRPr="00EE5F4D">
        <w:rPr>
          <w:sz w:val="28"/>
          <w:szCs w:val="28"/>
        </w:rPr>
        <w:t>Sửa đổi, bổ sung</w:t>
      </w:r>
      <w:r w:rsidRPr="00EE5F4D">
        <w:rPr>
          <w:sz w:val="28"/>
          <w:szCs w:val="28"/>
        </w:rPr>
        <w:t xml:space="preserve"> </w:t>
      </w:r>
      <w:r w:rsidR="007F38AF" w:rsidRPr="00EE5F4D">
        <w:rPr>
          <w:sz w:val="28"/>
          <w:szCs w:val="28"/>
        </w:rPr>
        <w:t>02 Điều</w:t>
      </w:r>
      <w:r w:rsidRPr="00EE5F4D">
        <w:rPr>
          <w:sz w:val="28"/>
          <w:szCs w:val="28"/>
        </w:rPr>
        <w:t xml:space="preserve"> tại </w:t>
      </w:r>
      <w:r w:rsidR="007F38AF" w:rsidRPr="00EE5F4D">
        <w:rPr>
          <w:spacing w:val="-4"/>
          <w:sz w:val="28"/>
          <w:szCs w:val="28"/>
        </w:rPr>
        <w:t xml:space="preserve">Nghị định số </w:t>
      </w:r>
      <w:r w:rsidR="00546855">
        <w:rPr>
          <w:spacing w:val="-4"/>
          <w:sz w:val="28"/>
          <w:szCs w:val="28"/>
        </w:rPr>
        <w:t>38/2017/NĐ-CP ngày 04 tháng 4 nă</w:t>
      </w:r>
      <w:r w:rsidR="007F38AF" w:rsidRPr="00EE5F4D">
        <w:rPr>
          <w:spacing w:val="-4"/>
          <w:sz w:val="28"/>
          <w:szCs w:val="28"/>
        </w:rPr>
        <w:t>m 2017 của Chính phủ quy định về đầu tư xây dựng, quản lý khai thác cảng cạn theo hướng phân cấp thẩm quyền giải quyết TTHC từ Bộ Giao thông vận tải về Cục Hàng hải Việt Nam</w:t>
      </w:r>
      <w:r w:rsidR="00DB7868" w:rsidRPr="00EE5F4D">
        <w:rPr>
          <w:sz w:val="28"/>
          <w:szCs w:val="28"/>
        </w:rPr>
        <w:t>.</w:t>
      </w:r>
    </w:p>
    <w:p w:rsidR="00F631E9" w:rsidRPr="00EE5F4D" w:rsidRDefault="00E700DA" w:rsidP="00476D96">
      <w:pPr>
        <w:spacing w:before="60"/>
        <w:ind w:firstLine="720"/>
        <w:jc w:val="both"/>
        <w:rPr>
          <w:sz w:val="28"/>
          <w:szCs w:val="28"/>
        </w:rPr>
      </w:pPr>
      <w:r w:rsidRPr="00EE5F4D">
        <w:rPr>
          <w:sz w:val="28"/>
          <w:szCs w:val="28"/>
        </w:rPr>
        <w:t xml:space="preserve">- </w:t>
      </w:r>
      <w:r w:rsidR="00F631E9" w:rsidRPr="00EE5F4D">
        <w:rPr>
          <w:sz w:val="28"/>
          <w:szCs w:val="28"/>
        </w:rPr>
        <w:t xml:space="preserve">Sửa đổi, bổ sung </w:t>
      </w:r>
      <w:r w:rsidR="00EE5F4D" w:rsidRPr="00EE5F4D">
        <w:rPr>
          <w:sz w:val="28"/>
          <w:szCs w:val="28"/>
        </w:rPr>
        <w:t>04</w:t>
      </w:r>
      <w:r w:rsidR="00F631E9" w:rsidRPr="00EE5F4D">
        <w:rPr>
          <w:sz w:val="28"/>
          <w:szCs w:val="28"/>
        </w:rPr>
        <w:t xml:space="preserve"> Điều tại </w:t>
      </w:r>
      <w:r w:rsidR="00F631E9" w:rsidRPr="00EE5F4D">
        <w:rPr>
          <w:iCs/>
          <w:sz w:val="28"/>
          <w:szCs w:val="28"/>
          <w:lang w:val="vi-VN"/>
        </w:rPr>
        <w:t>Nghị định số 29/2017/NĐ-CP</w:t>
      </w:r>
      <w:r w:rsidR="00F631E9" w:rsidRPr="00EE5F4D">
        <w:rPr>
          <w:iCs/>
          <w:sz w:val="28"/>
          <w:szCs w:val="28"/>
        </w:rPr>
        <w:t xml:space="preserve"> ngày 20 tháng 03 năm 2017 của Chính phủ quy định về điều kiện cơ sở đào tạo, huấn luyện và tổ chức tuyển dụng, cung ứng thuyền viên hàng hải</w:t>
      </w:r>
      <w:r w:rsidR="00F631E9" w:rsidRPr="00EE5F4D">
        <w:rPr>
          <w:spacing w:val="-4"/>
          <w:sz w:val="28"/>
          <w:szCs w:val="28"/>
        </w:rPr>
        <w:t xml:space="preserve"> theo hướng phân cấp thẩm quyền giải quyết TTHC từ Bộ Giao thông vận tải về Cục Hàng hải Việt Nam, từ Cục Hàng hải Việt Nam về Chi cục Hàng hải</w:t>
      </w:r>
      <w:r w:rsidR="00DF109C" w:rsidRPr="00EE5F4D">
        <w:rPr>
          <w:sz w:val="28"/>
          <w:szCs w:val="28"/>
        </w:rPr>
        <w:t xml:space="preserve">; bãi bỏ Điều 18 Nghị định 29/2017/NĐ-CP và Điều 3 Nghị định 69/2022/NĐ-CP </w:t>
      </w:r>
      <w:r w:rsidR="00F631E9" w:rsidRPr="00EE5F4D">
        <w:rPr>
          <w:sz w:val="28"/>
          <w:szCs w:val="28"/>
        </w:rPr>
        <w:t>để phù hợp với các nội dung đã được sửa đổi tại Nghị định.</w:t>
      </w:r>
    </w:p>
    <w:p w:rsidR="00DF109C" w:rsidRPr="00EE5F4D" w:rsidRDefault="00DF109C" w:rsidP="00476D96">
      <w:pPr>
        <w:spacing w:before="60"/>
        <w:ind w:firstLine="720"/>
        <w:jc w:val="both"/>
        <w:rPr>
          <w:sz w:val="28"/>
          <w:szCs w:val="28"/>
        </w:rPr>
      </w:pPr>
      <w:r w:rsidRPr="00EE5F4D">
        <w:rPr>
          <w:sz w:val="28"/>
          <w:szCs w:val="28"/>
        </w:rPr>
        <w:t>- Sửa đổi, bổ sung 0</w:t>
      </w:r>
      <w:r w:rsidR="00EE5F4D" w:rsidRPr="00EE5F4D">
        <w:rPr>
          <w:sz w:val="28"/>
          <w:szCs w:val="28"/>
        </w:rPr>
        <w:t>2</w:t>
      </w:r>
      <w:r w:rsidRPr="00EE5F4D">
        <w:rPr>
          <w:sz w:val="28"/>
          <w:szCs w:val="28"/>
        </w:rPr>
        <w:t xml:space="preserve"> Điều tại Nghị định số 82/2019/NĐ-CP ngày 12 tháng 11 năm 2019 của Chính phủ quy định về nhập khẩu, phá dỡ tàu biển đã qua s</w:t>
      </w:r>
      <w:r w:rsidR="00546855">
        <w:rPr>
          <w:sz w:val="28"/>
          <w:szCs w:val="28"/>
        </w:rPr>
        <w:t>ử</w:t>
      </w:r>
      <w:r w:rsidRPr="00EE5F4D">
        <w:rPr>
          <w:sz w:val="28"/>
          <w:szCs w:val="28"/>
        </w:rPr>
        <w:t xml:space="preserve"> dụng</w:t>
      </w:r>
      <w:r w:rsidRPr="00EE5F4D">
        <w:rPr>
          <w:spacing w:val="-4"/>
          <w:sz w:val="28"/>
          <w:szCs w:val="28"/>
        </w:rPr>
        <w:t xml:space="preserve"> theo hướng phân cấp thẩm quyền giải quyết TTHC từ Bộ Giao thông vận tải về Cục Hàng hải Việt Nam</w:t>
      </w:r>
      <w:r w:rsidRPr="00EE5F4D">
        <w:rPr>
          <w:sz w:val="28"/>
          <w:szCs w:val="28"/>
        </w:rPr>
        <w:t>.</w:t>
      </w:r>
    </w:p>
    <w:p w:rsidR="00EE5F4D" w:rsidRPr="00EE5F4D" w:rsidRDefault="00EE5F4D" w:rsidP="00476D96">
      <w:pPr>
        <w:spacing w:before="60"/>
        <w:ind w:firstLine="720"/>
        <w:jc w:val="both"/>
        <w:rPr>
          <w:sz w:val="28"/>
          <w:szCs w:val="28"/>
        </w:rPr>
      </w:pPr>
      <w:r w:rsidRPr="00EE5F4D">
        <w:rPr>
          <w:sz w:val="28"/>
          <w:szCs w:val="28"/>
        </w:rPr>
        <w:t>- Sửa đổi, bổ sung 10 Mẫu ban hành kèm theo các Nghị định trên để phù hợp với các nội dung đã được sửa đổi tại Nghị định.</w:t>
      </w:r>
    </w:p>
    <w:p w:rsidR="00DF109C" w:rsidRPr="00EE5F4D" w:rsidRDefault="00DF109C" w:rsidP="00476D96">
      <w:pPr>
        <w:spacing w:before="60"/>
        <w:ind w:firstLine="720"/>
        <w:jc w:val="both"/>
        <w:rPr>
          <w:sz w:val="28"/>
          <w:szCs w:val="28"/>
        </w:rPr>
      </w:pPr>
      <w:r w:rsidRPr="00EE5F4D">
        <w:rPr>
          <w:sz w:val="28"/>
          <w:szCs w:val="28"/>
        </w:rPr>
        <w:t>- Đồng thời, để yêu cầu phân cấp giải quyết 10 thủ tục hành chính trong lĩnh vực hàng hải tạ</w:t>
      </w:r>
      <w:r w:rsidR="002B6623">
        <w:rPr>
          <w:sz w:val="28"/>
          <w:szCs w:val="28"/>
        </w:rPr>
        <w:t>i 05</w:t>
      </w:r>
      <w:r w:rsidRPr="00EE5F4D">
        <w:rPr>
          <w:sz w:val="28"/>
          <w:szCs w:val="28"/>
        </w:rPr>
        <w:t xml:space="preserve"> Nghị định được triển khai thống nhất và hiệu quả trên thực tế, Cục HHVN đã rà soát và đề nghị sửa đổi thêm </w:t>
      </w:r>
      <w:r w:rsidRPr="00EE5F4D">
        <w:rPr>
          <w:color w:val="000000"/>
          <w:sz w:val="28"/>
          <w:szCs w:val="28"/>
        </w:rPr>
        <w:t>10 điều</w:t>
      </w:r>
      <w:r w:rsidRPr="00EE5F4D">
        <w:rPr>
          <w:sz w:val="28"/>
          <w:szCs w:val="28"/>
        </w:rPr>
        <w:t xml:space="preserve"> tại các Nghị định (ngoài yêu cầu sửa đổi theo Quyết định số 1015/QĐ-TTg) để bảo đảm các quy định thống nhất với yêu cầu phải sửa đổi theo Quyết định số 1015/QĐ-TTg và một số điều cần thiết phải sửa ngay để bảo đảm sự thống nhất giữa các văn bản quy phạm pháp luật và yêu cầu thực hiện nhiệm vụ được giao tại Đề án do Bộ trưởng Bộ Giao thông vận tải ban hành, cụ thể:</w:t>
      </w:r>
    </w:p>
    <w:p w:rsidR="00DF109C" w:rsidRPr="00EE5F4D" w:rsidRDefault="00F0340D" w:rsidP="00476D96">
      <w:pPr>
        <w:spacing w:before="60"/>
        <w:ind w:firstLine="720"/>
        <w:jc w:val="both"/>
        <w:rPr>
          <w:sz w:val="28"/>
          <w:szCs w:val="28"/>
        </w:rPr>
      </w:pPr>
      <w:r w:rsidRPr="00EE5F4D">
        <w:rPr>
          <w:sz w:val="28"/>
          <w:szCs w:val="28"/>
        </w:rPr>
        <w:lastRenderedPageBreak/>
        <w:t xml:space="preserve">+ </w:t>
      </w:r>
      <w:r w:rsidR="00DF109C" w:rsidRPr="00EE5F4D">
        <w:rPr>
          <w:sz w:val="28"/>
          <w:szCs w:val="28"/>
        </w:rPr>
        <w:t>Hiện nay, quy định về “</w:t>
      </w:r>
      <w:r w:rsidR="00DF109C" w:rsidRPr="00EE5F4D">
        <w:rPr>
          <w:i/>
          <w:sz w:val="28"/>
          <w:szCs w:val="28"/>
        </w:rPr>
        <w:t>dịch vụ công ích</w:t>
      </w:r>
      <w:r w:rsidR="00DF109C" w:rsidRPr="00EE5F4D">
        <w:rPr>
          <w:sz w:val="28"/>
          <w:szCs w:val="28"/>
        </w:rPr>
        <w:t>” tại Điều 24 Nghị định 58/2017/NĐ-CP đã được quy định thành “</w:t>
      </w:r>
      <w:r w:rsidR="00DF109C" w:rsidRPr="00EE5F4D">
        <w:rPr>
          <w:i/>
          <w:sz w:val="28"/>
          <w:szCs w:val="28"/>
        </w:rPr>
        <w:t>dịch vụ sự nghiệp công</w:t>
      </w:r>
      <w:r w:rsidR="00DF109C" w:rsidRPr="00EE5F4D">
        <w:rPr>
          <w:sz w:val="28"/>
          <w:szCs w:val="28"/>
        </w:rPr>
        <w:t>” theo quy định tại Nghị định số 32/2019/NĐ-CP ngày 10/4/2019 của Chính phủ quy định giao nhiệm vụ, đặt hàng hoặc đấu thầu cung cấp sản phẩm, dịch vụ công sử dụng ngân sách nhà nước từ nguồn kinh phí chi thường xuyên. Vì vậy, quy định tại Điều 24 Nghị định số 58/2017/NĐ-CP cần được sửa đổi cho thống nhất với quy định tại Nghị định số 32/2019/NĐ-CP.</w:t>
      </w:r>
    </w:p>
    <w:p w:rsidR="00DF109C" w:rsidRPr="00EE5F4D" w:rsidRDefault="00F0340D" w:rsidP="00476D96">
      <w:pPr>
        <w:spacing w:before="60"/>
        <w:ind w:firstLine="720"/>
        <w:jc w:val="both"/>
        <w:rPr>
          <w:sz w:val="28"/>
          <w:szCs w:val="28"/>
        </w:rPr>
      </w:pPr>
      <w:r w:rsidRPr="00EE5F4D">
        <w:rPr>
          <w:sz w:val="28"/>
          <w:szCs w:val="28"/>
        </w:rPr>
        <w:t>+</w:t>
      </w:r>
      <w:r w:rsidR="00DF109C" w:rsidRPr="00EE5F4D">
        <w:rPr>
          <w:sz w:val="28"/>
          <w:szCs w:val="28"/>
        </w:rPr>
        <w:t xml:space="preserve"> Để thực hiện Đề án phát triển đội tàu vận tải biển Việt Nam (được ban hành theo </w:t>
      </w:r>
      <w:r w:rsidR="00DF109C" w:rsidRPr="00EE5F4D">
        <w:rPr>
          <w:rStyle w:val="fontstyle01"/>
          <w:i w:val="0"/>
        </w:rPr>
        <w:t>Quyết định số 1254/QĐ-BGTVT ngày 28/9/2022 của Bộ trưởng Bộ Giao thông vận tải phê duyệt Đề án phát triển đội tàu vận tải biển của Việt Nam</w:t>
      </w:r>
      <w:r w:rsidR="00DF109C" w:rsidRPr="00EE5F4D">
        <w:rPr>
          <w:i/>
          <w:sz w:val="28"/>
          <w:szCs w:val="28"/>
        </w:rPr>
        <w:t>),</w:t>
      </w:r>
      <w:r w:rsidR="00DF109C" w:rsidRPr="00EE5F4D">
        <w:rPr>
          <w:sz w:val="28"/>
          <w:szCs w:val="28"/>
        </w:rPr>
        <w:t xml:space="preserve"> Cục HHVN đề xuất bổ sung 01 khoản vào Điều 64 của Nghị định số 58/2017/NĐ-CP để triển khai thực hiện Đề án, yêu cầu thực thi trong năm 2023.</w:t>
      </w:r>
    </w:p>
    <w:p w:rsidR="00615832" w:rsidRPr="00EE5F4D" w:rsidRDefault="00615832" w:rsidP="00476D96">
      <w:pPr>
        <w:spacing w:before="60"/>
        <w:ind w:firstLine="720"/>
        <w:jc w:val="both"/>
        <w:rPr>
          <w:b/>
          <w:sz w:val="28"/>
          <w:szCs w:val="28"/>
        </w:rPr>
      </w:pPr>
      <w:r w:rsidRPr="00EE5F4D">
        <w:rPr>
          <w:b/>
          <w:sz w:val="28"/>
          <w:szCs w:val="28"/>
        </w:rPr>
        <w:t>3. Về thủ tục hành chính</w:t>
      </w:r>
    </w:p>
    <w:p w:rsidR="00EE5F4D" w:rsidRPr="00EE5F4D" w:rsidRDefault="00EE5F4D" w:rsidP="00476D96">
      <w:pPr>
        <w:spacing w:before="60"/>
        <w:rPr>
          <w:color w:val="000000"/>
          <w:sz w:val="28"/>
          <w:szCs w:val="28"/>
        </w:rPr>
      </w:pPr>
      <w:r w:rsidRPr="00EE5F4D">
        <w:rPr>
          <w:color w:val="000000"/>
          <w:sz w:val="28"/>
          <w:szCs w:val="28"/>
        </w:rPr>
        <w:t>Dự thảo Nghị định sửa đổi 11 thủ tục hành chính quy định tạ</w:t>
      </w:r>
      <w:r>
        <w:rPr>
          <w:color w:val="000000"/>
          <w:sz w:val="28"/>
          <w:szCs w:val="28"/>
        </w:rPr>
        <w:t>i 05</w:t>
      </w:r>
      <w:r w:rsidRPr="00EE5F4D">
        <w:rPr>
          <w:color w:val="000000"/>
          <w:sz w:val="28"/>
          <w:szCs w:val="28"/>
        </w:rPr>
        <w:t xml:space="preserve"> Nghị định, gồm:</w:t>
      </w:r>
    </w:p>
    <w:p w:rsidR="00EE5F4D" w:rsidRPr="00EE5F4D" w:rsidRDefault="00EE5F4D" w:rsidP="00476D96">
      <w:pPr>
        <w:spacing w:before="60"/>
        <w:ind w:firstLine="720"/>
        <w:rPr>
          <w:color w:val="000000"/>
          <w:sz w:val="28"/>
          <w:szCs w:val="28"/>
        </w:rPr>
      </w:pPr>
      <w:r w:rsidRPr="00EE5F4D">
        <w:rPr>
          <w:color w:val="000000"/>
          <w:sz w:val="28"/>
          <w:szCs w:val="28"/>
        </w:rPr>
        <w:t xml:space="preserve">- TTHC 1: Thủ tục </w:t>
      </w:r>
      <w:r w:rsidRPr="00EE5F4D">
        <w:rPr>
          <w:bCs/>
          <w:color w:val="000000"/>
          <w:sz w:val="28"/>
          <w:szCs w:val="28"/>
        </w:rPr>
        <w:t>chấp thuận thiết lập báo hiệu hàng hải (Điều 40 Nghị định số 58/2017/NĐ-CP);</w:t>
      </w:r>
    </w:p>
    <w:p w:rsidR="00EE5F4D" w:rsidRPr="00EE5F4D" w:rsidRDefault="00EE5F4D" w:rsidP="00476D96">
      <w:pPr>
        <w:spacing w:before="60"/>
        <w:ind w:firstLine="720"/>
        <w:rPr>
          <w:color w:val="000000"/>
          <w:sz w:val="28"/>
          <w:szCs w:val="28"/>
        </w:rPr>
      </w:pPr>
      <w:r w:rsidRPr="00EE5F4D">
        <w:rPr>
          <w:color w:val="000000"/>
          <w:sz w:val="28"/>
          <w:szCs w:val="28"/>
        </w:rPr>
        <w:t>- TTHC 2: Thủ tục đưa báo hiệu hàng hải vào sử dụng (</w:t>
      </w:r>
      <w:r w:rsidRPr="00EE5F4D">
        <w:rPr>
          <w:bCs/>
          <w:color w:val="000000"/>
          <w:sz w:val="28"/>
          <w:szCs w:val="28"/>
        </w:rPr>
        <w:t>Điều 41 Nghị định số 58/2017/NĐ-CP);</w:t>
      </w:r>
    </w:p>
    <w:p w:rsidR="00EE5F4D" w:rsidRPr="00EE5F4D" w:rsidRDefault="00EE5F4D" w:rsidP="00476D96">
      <w:pPr>
        <w:spacing w:before="60"/>
        <w:ind w:firstLine="720"/>
        <w:rPr>
          <w:color w:val="000000"/>
          <w:sz w:val="28"/>
          <w:szCs w:val="28"/>
        </w:rPr>
      </w:pPr>
      <w:r w:rsidRPr="00EE5F4D">
        <w:rPr>
          <w:color w:val="000000"/>
          <w:sz w:val="28"/>
          <w:szCs w:val="28"/>
        </w:rPr>
        <w:t>- TTHC 3: Chấp thuận cắm đăng đáy, đánh bắt và nuôi trồng thủy hải sản trong vùng nước cảng biển (Khoản 3 Điều 110 Nghị định số 58/2017/NĐ-CP);</w:t>
      </w:r>
    </w:p>
    <w:p w:rsidR="00EE5F4D" w:rsidRPr="00EE5F4D" w:rsidRDefault="00EE5F4D" w:rsidP="00476D96">
      <w:pPr>
        <w:spacing w:before="60"/>
        <w:ind w:firstLine="720"/>
        <w:rPr>
          <w:color w:val="000000"/>
          <w:sz w:val="28"/>
          <w:szCs w:val="28"/>
        </w:rPr>
      </w:pPr>
      <w:r w:rsidRPr="00EE5F4D">
        <w:rPr>
          <w:color w:val="000000"/>
          <w:sz w:val="28"/>
          <w:szCs w:val="28"/>
        </w:rPr>
        <w:t>- TTHC 4: Thủ tục tạm dừng hoạt động, đóng cảng cạn (Khoản 3 Điều 22 Nghị định số 38/2017/NĐ-CP);</w:t>
      </w:r>
    </w:p>
    <w:p w:rsidR="00EE5F4D" w:rsidRPr="00EE5F4D" w:rsidRDefault="00EE5F4D" w:rsidP="00476D96">
      <w:pPr>
        <w:spacing w:before="60"/>
        <w:ind w:firstLine="720"/>
        <w:rPr>
          <w:color w:val="000000"/>
          <w:sz w:val="28"/>
          <w:szCs w:val="28"/>
        </w:rPr>
      </w:pPr>
      <w:r w:rsidRPr="00EE5F4D">
        <w:rPr>
          <w:color w:val="000000"/>
          <w:sz w:val="28"/>
          <w:szCs w:val="28"/>
        </w:rPr>
        <w:t>- TTHC 5: Thủ tục đổi tên cảng cạn (Điều 24 Nghị định số 38/2017/NĐ-CP);</w:t>
      </w:r>
    </w:p>
    <w:p w:rsidR="00EE5F4D" w:rsidRPr="00EE5F4D" w:rsidRDefault="00EE5F4D" w:rsidP="00476D96">
      <w:pPr>
        <w:spacing w:before="60"/>
        <w:ind w:firstLine="720"/>
        <w:rPr>
          <w:color w:val="000000"/>
          <w:sz w:val="28"/>
          <w:szCs w:val="28"/>
        </w:rPr>
      </w:pPr>
      <w:r w:rsidRPr="00EE5F4D">
        <w:rPr>
          <w:color w:val="000000"/>
          <w:sz w:val="28"/>
          <w:szCs w:val="28"/>
        </w:rPr>
        <w:t xml:space="preserve">- TTHC 6: Thủ tục </w:t>
      </w:r>
      <w:r w:rsidRPr="00EE5F4D">
        <w:rPr>
          <w:bCs/>
          <w:color w:val="000000"/>
          <w:sz w:val="28"/>
          <w:szCs w:val="28"/>
        </w:rPr>
        <w:t>Cấp Giấy chứng nhận cơ sở đủ điều kiện đào tạo, huấn luyện thuyền viên hàng hải (Điều 7 Nghị định số 29/2017/NĐ-CP);</w:t>
      </w:r>
    </w:p>
    <w:p w:rsidR="00EE5F4D" w:rsidRPr="00EE5F4D" w:rsidRDefault="00EE5F4D" w:rsidP="00476D96">
      <w:pPr>
        <w:spacing w:before="60"/>
        <w:ind w:firstLine="720"/>
        <w:rPr>
          <w:color w:val="000000"/>
          <w:sz w:val="28"/>
          <w:szCs w:val="28"/>
        </w:rPr>
      </w:pPr>
      <w:r w:rsidRPr="00EE5F4D">
        <w:rPr>
          <w:color w:val="000000"/>
          <w:sz w:val="28"/>
          <w:szCs w:val="28"/>
        </w:rPr>
        <w:t xml:space="preserve">- </w:t>
      </w:r>
      <w:r w:rsidRPr="00EE5F4D">
        <w:rPr>
          <w:bCs/>
          <w:color w:val="000000"/>
          <w:sz w:val="28"/>
          <w:szCs w:val="28"/>
        </w:rPr>
        <w:t>TTHC 7: Cấp lại Giấy chứng nhận cơ sở đủ điều kiện đào tạo, huấn luyện thuyền viên hàng hải (Điều 8 Nghị định số 29/2017/NĐ-CP);</w:t>
      </w:r>
    </w:p>
    <w:p w:rsidR="00EE5F4D" w:rsidRPr="00EE5F4D" w:rsidRDefault="00EE5F4D" w:rsidP="00476D96">
      <w:pPr>
        <w:spacing w:before="60"/>
        <w:ind w:firstLine="720"/>
        <w:rPr>
          <w:color w:val="000000"/>
          <w:sz w:val="28"/>
          <w:szCs w:val="28"/>
        </w:rPr>
      </w:pPr>
      <w:r w:rsidRPr="00EE5F4D">
        <w:rPr>
          <w:color w:val="000000"/>
          <w:sz w:val="28"/>
          <w:szCs w:val="28"/>
        </w:rPr>
        <w:t xml:space="preserve">- </w:t>
      </w:r>
      <w:r w:rsidRPr="00EE5F4D">
        <w:rPr>
          <w:bCs/>
          <w:color w:val="000000"/>
          <w:sz w:val="28"/>
          <w:szCs w:val="28"/>
        </w:rPr>
        <w:t xml:space="preserve">TTHC 8: </w:t>
      </w:r>
      <w:r w:rsidRPr="00EE5F4D">
        <w:rPr>
          <w:color w:val="000000"/>
          <w:sz w:val="28"/>
          <w:szCs w:val="28"/>
        </w:rPr>
        <w:t>Cấp Giấy xác nhận phù hợp về tuyển dụng và cung ứng thuyền viên hàng hải (Điều 13 Nghị định số 29/2017/NĐ-CP);</w:t>
      </w:r>
    </w:p>
    <w:p w:rsidR="00EE5F4D" w:rsidRPr="00EE5F4D" w:rsidRDefault="00EE5F4D" w:rsidP="00476D96">
      <w:pPr>
        <w:spacing w:before="60"/>
        <w:ind w:firstLine="720"/>
        <w:rPr>
          <w:color w:val="000000"/>
          <w:sz w:val="28"/>
          <w:szCs w:val="28"/>
        </w:rPr>
      </w:pPr>
      <w:r w:rsidRPr="00EE5F4D">
        <w:rPr>
          <w:bCs/>
          <w:color w:val="000000"/>
          <w:sz w:val="28"/>
          <w:szCs w:val="28"/>
        </w:rPr>
        <w:t xml:space="preserve">- TTHC 9: </w:t>
      </w:r>
      <w:r w:rsidRPr="00EE5F4D">
        <w:rPr>
          <w:color w:val="000000"/>
          <w:sz w:val="28"/>
          <w:szCs w:val="28"/>
        </w:rPr>
        <w:t>Cấp lại Giấy xác nhận phù hợp về tuyển dụng và cung ứng thuyền viên hàng hải (Điều 14 Nghị định số 29/2017/NĐ-CP);</w:t>
      </w:r>
    </w:p>
    <w:p w:rsidR="00EE5F4D" w:rsidRPr="00EE5F4D" w:rsidRDefault="00EE5F4D" w:rsidP="00476D96">
      <w:pPr>
        <w:spacing w:before="60"/>
        <w:ind w:firstLine="720"/>
        <w:rPr>
          <w:color w:val="000000"/>
          <w:sz w:val="28"/>
          <w:szCs w:val="28"/>
        </w:rPr>
      </w:pPr>
      <w:r w:rsidRPr="00EE5F4D">
        <w:rPr>
          <w:bCs/>
          <w:color w:val="000000"/>
          <w:sz w:val="28"/>
          <w:szCs w:val="28"/>
        </w:rPr>
        <w:t xml:space="preserve">- TTHC 10: </w:t>
      </w:r>
      <w:r w:rsidRPr="00EE5F4D">
        <w:rPr>
          <w:color w:val="000000"/>
          <w:sz w:val="28"/>
          <w:szCs w:val="28"/>
        </w:rPr>
        <w:t>Quyết định đưa cơ sở phá dỡ tàu biển vào hoạt động (Điều 9 Nghị định số 82/2019/NĐ-CP);</w:t>
      </w:r>
    </w:p>
    <w:p w:rsidR="00EE5F4D" w:rsidRPr="00EE5F4D" w:rsidRDefault="00EE5F4D" w:rsidP="00476D96">
      <w:pPr>
        <w:spacing w:before="60"/>
        <w:ind w:firstLine="720"/>
        <w:rPr>
          <w:color w:val="000000"/>
          <w:sz w:val="28"/>
          <w:szCs w:val="28"/>
        </w:rPr>
      </w:pPr>
      <w:r w:rsidRPr="00EE5F4D">
        <w:rPr>
          <w:color w:val="000000"/>
          <w:sz w:val="28"/>
          <w:szCs w:val="28"/>
        </w:rPr>
        <w:t>- TTHC 11: Quyết định lại đưa cơ sở phá dỡ tàu biển vào hoạt động (Điều 10 Nghị định số 82/2019/NĐ-CP).</w:t>
      </w:r>
    </w:p>
    <w:p w:rsidR="00F860E6" w:rsidRPr="00EE5F4D" w:rsidRDefault="00F15E78" w:rsidP="00476D96">
      <w:pPr>
        <w:spacing w:before="60"/>
        <w:ind w:firstLine="720"/>
        <w:jc w:val="both"/>
        <w:rPr>
          <w:sz w:val="28"/>
          <w:szCs w:val="28"/>
        </w:rPr>
      </w:pPr>
      <w:r w:rsidRPr="00EE5F4D">
        <w:rPr>
          <w:sz w:val="28"/>
          <w:szCs w:val="28"/>
        </w:rPr>
        <w:t xml:space="preserve">Các thủ </w:t>
      </w:r>
      <w:r w:rsidR="00524270" w:rsidRPr="00EE5F4D">
        <w:rPr>
          <w:sz w:val="28"/>
          <w:szCs w:val="28"/>
        </w:rPr>
        <w:t>tục hành chính này được sửa đổi</w:t>
      </w:r>
      <w:r w:rsidRPr="00EE5F4D">
        <w:rPr>
          <w:sz w:val="28"/>
          <w:szCs w:val="28"/>
        </w:rPr>
        <w:t xml:space="preserve"> theo hướng </w:t>
      </w:r>
      <w:r w:rsidR="00EE5F4D" w:rsidRPr="00EE5F4D">
        <w:rPr>
          <w:sz w:val="28"/>
          <w:szCs w:val="28"/>
        </w:rPr>
        <w:t xml:space="preserve">phân cấp thẩm quyền thực hiện thủ tục hành chính thuộc phạm vi quản lý của Bộ Giao thông vận tải trong lĩnh vực hàng hải </w:t>
      </w:r>
      <w:r w:rsidR="00EE5F4D" w:rsidRPr="00EE5F4D">
        <w:rPr>
          <w:bCs/>
          <w:spacing w:val="-2"/>
          <w:sz w:val="28"/>
          <w:szCs w:val="28"/>
          <w:lang w:val="pl-PL"/>
        </w:rPr>
        <w:t xml:space="preserve">nhằm </w:t>
      </w:r>
      <w:r w:rsidR="00EE5F4D" w:rsidRPr="00EE5F4D">
        <w:rPr>
          <w:color w:val="000000"/>
          <w:sz w:val="28"/>
          <w:szCs w:val="28"/>
        </w:rPr>
        <w:t xml:space="preserve">bảo đảm việc nào, cấp nào sát thực tế hơn, giải quyết kịp thời và phục vụ tốt hơn các yêu cầu của tổ chức và người dân thì </w:t>
      </w:r>
      <w:r w:rsidR="00EE5F4D" w:rsidRPr="00EE5F4D">
        <w:rPr>
          <w:color w:val="000000"/>
          <w:sz w:val="28"/>
          <w:szCs w:val="28"/>
        </w:rPr>
        <w:lastRenderedPageBreak/>
        <w:t>giao cho cấp đó thực hiện</w:t>
      </w:r>
      <w:r w:rsidR="00EE5F4D" w:rsidRPr="00EE5F4D">
        <w:rPr>
          <w:sz w:val="28"/>
          <w:szCs w:val="28"/>
        </w:rPr>
        <w:t xml:space="preserve">; </w:t>
      </w:r>
      <w:r w:rsidR="00EE5F4D" w:rsidRPr="00EE5F4D">
        <w:rPr>
          <w:sz w:val="28"/>
          <w:szCs w:val="28"/>
          <w:lang w:val="vi-VN"/>
        </w:rPr>
        <w:t xml:space="preserve">tạo điều kiện cho </w:t>
      </w:r>
      <w:r w:rsidR="00EE5F4D" w:rsidRPr="00EE5F4D">
        <w:rPr>
          <w:sz w:val="28"/>
          <w:szCs w:val="28"/>
        </w:rPr>
        <w:t>tổ chức, cá nhân</w:t>
      </w:r>
      <w:r w:rsidR="00EE5F4D" w:rsidRPr="00EE5F4D">
        <w:rPr>
          <w:sz w:val="28"/>
          <w:szCs w:val="28"/>
          <w:lang w:val="vi-VN"/>
        </w:rPr>
        <w:t xml:space="preserve"> </w:t>
      </w:r>
      <w:r w:rsidR="00EE5F4D" w:rsidRPr="00EE5F4D">
        <w:rPr>
          <w:sz w:val="28"/>
          <w:szCs w:val="28"/>
        </w:rPr>
        <w:t>theo Quyết định số 1015/QĐ-TTg.</w:t>
      </w:r>
    </w:p>
    <w:p w:rsidR="000A08B4" w:rsidRPr="00EE5F4D" w:rsidRDefault="000A08B4" w:rsidP="00476D96">
      <w:pPr>
        <w:spacing w:before="60"/>
        <w:ind w:firstLine="720"/>
        <w:jc w:val="both"/>
        <w:rPr>
          <w:b/>
          <w:sz w:val="28"/>
          <w:szCs w:val="28"/>
          <w:lang w:val="vi-VN"/>
        </w:rPr>
      </w:pPr>
      <w:r w:rsidRPr="00EE5F4D">
        <w:rPr>
          <w:b/>
          <w:sz w:val="28"/>
          <w:szCs w:val="28"/>
          <w:lang w:val="vi-VN"/>
        </w:rPr>
        <w:t>V. DỰ KIẾN NGUỒN LỰC, ĐIỀU KIỆN BẢO ĐẢM CHO VIỆC THI HÀNH NGHỊ ĐỊNH</w:t>
      </w:r>
    </w:p>
    <w:p w:rsidR="000A08B4" w:rsidRPr="00EE5F4D" w:rsidRDefault="000A08B4" w:rsidP="00476D96">
      <w:pPr>
        <w:spacing w:before="60"/>
        <w:ind w:firstLine="720"/>
        <w:jc w:val="both"/>
        <w:rPr>
          <w:b/>
          <w:sz w:val="28"/>
          <w:szCs w:val="28"/>
          <w:lang w:val="vi-VN"/>
        </w:rPr>
      </w:pPr>
      <w:r w:rsidRPr="00EE5F4D">
        <w:rPr>
          <w:b/>
          <w:sz w:val="28"/>
          <w:szCs w:val="28"/>
          <w:lang w:val="vi-VN"/>
        </w:rPr>
        <w:t xml:space="preserve">1. Về bảo đảm nguồn nhân lực </w:t>
      </w:r>
    </w:p>
    <w:p w:rsidR="00875678" w:rsidRPr="00EE5F4D" w:rsidRDefault="000A08B4" w:rsidP="00476D96">
      <w:pPr>
        <w:spacing w:before="60"/>
        <w:ind w:firstLine="720"/>
        <w:jc w:val="both"/>
        <w:rPr>
          <w:sz w:val="28"/>
          <w:szCs w:val="28"/>
        </w:rPr>
      </w:pPr>
      <w:r w:rsidRPr="00EE5F4D">
        <w:rPr>
          <w:sz w:val="28"/>
          <w:szCs w:val="28"/>
          <w:lang w:val="vi-VN"/>
        </w:rPr>
        <w:t xml:space="preserve">Cơ quan có thẩm quyền giải quyết các thủ tục hành chính có trách nhiệm </w:t>
      </w:r>
      <w:r w:rsidR="00E700DA" w:rsidRPr="00EE5F4D">
        <w:rPr>
          <w:sz w:val="28"/>
          <w:szCs w:val="28"/>
        </w:rPr>
        <w:t>b</w:t>
      </w:r>
      <w:r w:rsidRPr="00EE5F4D">
        <w:rPr>
          <w:sz w:val="28"/>
          <w:szCs w:val="28"/>
          <w:lang w:val="vi-VN"/>
        </w:rPr>
        <w:t xml:space="preserve">ảo đảm đầy đủ các điều kiện về con người, cơ sở vật chất để thực hiện việc </w:t>
      </w:r>
      <w:r w:rsidR="00EE5F4D" w:rsidRPr="00EE5F4D">
        <w:rPr>
          <w:sz w:val="28"/>
          <w:szCs w:val="28"/>
        </w:rPr>
        <w:t>phân cấp giải quyết thủ tục hành chính</w:t>
      </w:r>
      <w:r w:rsidRPr="00EE5F4D">
        <w:rPr>
          <w:sz w:val="28"/>
          <w:szCs w:val="28"/>
          <w:lang w:val="vi-VN"/>
        </w:rPr>
        <w:t xml:space="preserve"> nhằm tạo điều kiện thuận lợi, tiết kiệm chi phí cho người dân và doanh nghiệp khi thực hiện các thủ tục hành chính, bảo đảm mục tiêu quản lý nhà nước trong lĩnh vực </w:t>
      </w:r>
      <w:r w:rsidR="00E700DA" w:rsidRPr="00EE5F4D">
        <w:rPr>
          <w:sz w:val="28"/>
          <w:szCs w:val="28"/>
        </w:rPr>
        <w:t>hàng hải</w:t>
      </w:r>
      <w:r w:rsidRPr="00EE5F4D">
        <w:rPr>
          <w:sz w:val="28"/>
          <w:szCs w:val="28"/>
          <w:lang w:val="vi-VN"/>
        </w:rPr>
        <w:t>.</w:t>
      </w:r>
    </w:p>
    <w:p w:rsidR="000A08B4" w:rsidRPr="00EE5F4D" w:rsidRDefault="000A08B4" w:rsidP="00476D96">
      <w:pPr>
        <w:spacing w:before="60"/>
        <w:ind w:firstLine="720"/>
        <w:jc w:val="both"/>
        <w:rPr>
          <w:b/>
          <w:sz w:val="28"/>
          <w:szCs w:val="28"/>
          <w:lang w:val="vi-VN"/>
        </w:rPr>
      </w:pPr>
      <w:r w:rsidRPr="00EE5F4D">
        <w:rPr>
          <w:b/>
          <w:sz w:val="28"/>
          <w:szCs w:val="28"/>
          <w:lang w:val="vi-VN"/>
        </w:rPr>
        <w:t>2. Về bảo đảm nguồn kinh phí</w:t>
      </w:r>
    </w:p>
    <w:p w:rsidR="00E700DA" w:rsidRPr="00EE5F4D" w:rsidRDefault="000A08B4" w:rsidP="00476D96">
      <w:pPr>
        <w:spacing w:before="60"/>
        <w:ind w:firstLine="720"/>
        <w:jc w:val="both"/>
        <w:rPr>
          <w:sz w:val="28"/>
          <w:szCs w:val="28"/>
        </w:rPr>
      </w:pPr>
      <w:r w:rsidRPr="00EE5F4D">
        <w:rPr>
          <w:sz w:val="28"/>
          <w:szCs w:val="28"/>
          <w:lang w:val="vi-VN"/>
        </w:rPr>
        <w:t xml:space="preserve">Kinh phí thực thi Nghị định do ngân sách nhà nước cấp theo quy định của Luật Ngân sách nhà nước và các văn bản quy định chi tiết, hướng dẫn thi hành. Việc sử dụng kinh phí bảo đảm cho công tác thi hành Nghị định phải đúng mục đích, nội dung, chế độ và định mức chi theo quy định của pháp luật về các chế độ chi tiêu tài chính. </w:t>
      </w:r>
    </w:p>
    <w:p w:rsidR="000762EA" w:rsidRPr="00EE5F4D" w:rsidRDefault="00405C32" w:rsidP="00476D96">
      <w:pPr>
        <w:spacing w:before="60"/>
        <w:ind w:firstLine="720"/>
        <w:jc w:val="both"/>
        <w:rPr>
          <w:sz w:val="28"/>
          <w:szCs w:val="28"/>
        </w:rPr>
      </w:pPr>
      <w:r w:rsidRPr="00EE5F4D">
        <w:rPr>
          <w:sz w:val="28"/>
          <w:szCs w:val="28"/>
        </w:rPr>
        <w:t xml:space="preserve">Trên đây là Tờ trình về dự thảo Nghị định </w:t>
      </w:r>
      <w:r w:rsidR="005A373F" w:rsidRPr="00EE5F4D">
        <w:rPr>
          <w:sz w:val="28"/>
          <w:szCs w:val="28"/>
        </w:rPr>
        <w:t>sửa đổi, bổ sung một số điều của các Nghị định quy định liên quan đến hoạt động kinh doanh trong lĩnh vực hàng hải</w:t>
      </w:r>
      <w:r w:rsidRPr="00EE5F4D">
        <w:rPr>
          <w:sz w:val="28"/>
          <w:szCs w:val="28"/>
        </w:rPr>
        <w:t>, Bộ Giao thông vận tải kính trình Chính phủ xem xét, quyết định./.</w:t>
      </w:r>
    </w:p>
    <w:p w:rsidR="004F62B4" w:rsidRPr="00EE5F4D" w:rsidRDefault="00405C32" w:rsidP="00EE5F4D">
      <w:pPr>
        <w:spacing w:before="120" w:after="80" w:line="288" w:lineRule="auto"/>
        <w:ind w:firstLine="720"/>
        <w:jc w:val="both"/>
        <w:rPr>
          <w:i/>
          <w:sz w:val="28"/>
          <w:szCs w:val="28"/>
          <w:lang w:val="vi-VN"/>
        </w:rPr>
      </w:pPr>
      <w:r w:rsidRPr="00EE5F4D">
        <w:rPr>
          <w:i/>
          <w:sz w:val="28"/>
          <w:szCs w:val="28"/>
        </w:rPr>
        <w:t xml:space="preserve">Xin gửi kèm theo: </w:t>
      </w:r>
      <w:r w:rsidR="004F62B4" w:rsidRPr="00EE5F4D">
        <w:rPr>
          <w:i/>
          <w:sz w:val="28"/>
          <w:szCs w:val="28"/>
          <w:lang w:val="vi-VN"/>
        </w:rPr>
        <w:t>Hồ sơ dự thảo Nghị định, gồm:</w:t>
      </w:r>
    </w:p>
    <w:p w:rsidR="002B6623" w:rsidRDefault="002B6623" w:rsidP="00AC7938">
      <w:pPr>
        <w:ind w:firstLine="720"/>
        <w:jc w:val="both"/>
        <w:rPr>
          <w:i/>
          <w:sz w:val="28"/>
          <w:szCs w:val="28"/>
        </w:rPr>
      </w:pPr>
      <w:r>
        <w:rPr>
          <w:i/>
          <w:sz w:val="28"/>
          <w:szCs w:val="28"/>
        </w:rPr>
        <w:t>1.</w:t>
      </w:r>
      <w:r>
        <w:rPr>
          <w:i/>
          <w:sz w:val="28"/>
          <w:szCs w:val="28"/>
          <w:lang w:val="vi-VN"/>
        </w:rPr>
        <w:t xml:space="preserve"> Dự thảo Nghị định.</w:t>
      </w:r>
    </w:p>
    <w:p w:rsidR="002B6623" w:rsidRPr="00DB7868" w:rsidRDefault="002B6623" w:rsidP="00AC7938">
      <w:pPr>
        <w:ind w:firstLine="720"/>
        <w:jc w:val="both"/>
        <w:rPr>
          <w:i/>
          <w:sz w:val="28"/>
          <w:szCs w:val="28"/>
        </w:rPr>
      </w:pPr>
      <w:r>
        <w:rPr>
          <w:i/>
          <w:sz w:val="28"/>
          <w:szCs w:val="28"/>
        </w:rPr>
        <w:t>2. Báo cáo tiếp thu, giải trình ý kiến thẩm định của Bộ Tư pháp đối với dự thảo Nghị định.</w:t>
      </w:r>
    </w:p>
    <w:p w:rsidR="002B6623" w:rsidRPr="00E85844" w:rsidRDefault="002B6623" w:rsidP="00AC7938">
      <w:pPr>
        <w:ind w:firstLine="720"/>
        <w:jc w:val="both"/>
        <w:rPr>
          <w:i/>
          <w:sz w:val="28"/>
          <w:szCs w:val="28"/>
        </w:rPr>
      </w:pPr>
      <w:r>
        <w:rPr>
          <w:i/>
          <w:sz w:val="28"/>
          <w:szCs w:val="28"/>
        </w:rPr>
        <w:t>3.</w:t>
      </w:r>
      <w:r>
        <w:rPr>
          <w:i/>
          <w:sz w:val="28"/>
          <w:szCs w:val="28"/>
          <w:lang w:val="vi-VN"/>
        </w:rPr>
        <w:t xml:space="preserve"> Báo cáo đánh giá tác động</w:t>
      </w:r>
      <w:r>
        <w:rPr>
          <w:i/>
          <w:sz w:val="28"/>
          <w:szCs w:val="28"/>
        </w:rPr>
        <w:t xml:space="preserve"> của chính sách tại dự thảo Nghị định.</w:t>
      </w:r>
    </w:p>
    <w:p w:rsidR="002B6623" w:rsidRDefault="002B6623" w:rsidP="00AC7938">
      <w:pPr>
        <w:ind w:firstLine="720"/>
        <w:jc w:val="both"/>
        <w:rPr>
          <w:i/>
          <w:sz w:val="28"/>
          <w:szCs w:val="28"/>
        </w:rPr>
      </w:pPr>
      <w:r>
        <w:rPr>
          <w:i/>
          <w:sz w:val="28"/>
          <w:szCs w:val="28"/>
        </w:rPr>
        <w:t>4. Báo cáo đánh giá tác động của thủ tục hành chính.</w:t>
      </w:r>
    </w:p>
    <w:p w:rsidR="002B6623" w:rsidRPr="00055E90" w:rsidRDefault="002B6623" w:rsidP="00AC7938">
      <w:pPr>
        <w:ind w:firstLine="720"/>
        <w:jc w:val="both"/>
        <w:rPr>
          <w:i/>
          <w:sz w:val="28"/>
          <w:szCs w:val="28"/>
        </w:rPr>
      </w:pPr>
      <w:r>
        <w:rPr>
          <w:i/>
          <w:sz w:val="28"/>
          <w:szCs w:val="28"/>
        </w:rPr>
        <w:t>5. Bảng so sánh dự thảo Nghị định.</w:t>
      </w:r>
    </w:p>
    <w:p w:rsidR="002B6623" w:rsidRDefault="002B6623" w:rsidP="00AC7938">
      <w:pPr>
        <w:ind w:firstLine="720"/>
        <w:jc w:val="both"/>
        <w:rPr>
          <w:sz w:val="28"/>
          <w:szCs w:val="28"/>
        </w:rPr>
      </w:pPr>
      <w:r>
        <w:rPr>
          <w:i/>
          <w:sz w:val="28"/>
          <w:szCs w:val="28"/>
        </w:rPr>
        <w:t>6.</w:t>
      </w:r>
      <w:r w:rsidRPr="00DA4093">
        <w:rPr>
          <w:i/>
          <w:sz w:val="28"/>
          <w:szCs w:val="28"/>
          <w:lang w:val="vi-VN"/>
        </w:rPr>
        <w:t xml:space="preserve"> Bảng tổng hợp, tiếp thu, giải trình ý kiến góp ý đối với </w:t>
      </w:r>
      <w:r>
        <w:rPr>
          <w:i/>
          <w:sz w:val="28"/>
          <w:szCs w:val="28"/>
        </w:rPr>
        <w:t>d</w:t>
      </w:r>
      <w:r w:rsidRPr="00DA4093">
        <w:rPr>
          <w:i/>
          <w:sz w:val="28"/>
          <w:szCs w:val="28"/>
          <w:lang w:val="vi-VN"/>
        </w:rPr>
        <w:t>ự thảo Nghị định</w:t>
      </w:r>
      <w:r w:rsidRPr="00DA4093">
        <w:rPr>
          <w:sz w:val="28"/>
          <w:szCs w:val="28"/>
          <w:lang w:val="vi-VN"/>
        </w:rPr>
        <w:t>.</w:t>
      </w:r>
    </w:p>
    <w:p w:rsidR="002B6623" w:rsidRPr="00EE5F4D" w:rsidRDefault="002B6623" w:rsidP="002B6623">
      <w:pPr>
        <w:spacing w:before="80" w:after="120"/>
        <w:ind w:firstLine="720"/>
        <w:jc w:val="both"/>
        <w:rPr>
          <w: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657"/>
      </w:tblGrid>
      <w:tr w:rsidR="00D6107A" w:rsidRPr="00DA4093" w:rsidTr="007C6AA3">
        <w:tc>
          <w:tcPr>
            <w:tcW w:w="4810" w:type="dxa"/>
          </w:tcPr>
          <w:p w:rsidR="00DB7868" w:rsidRDefault="00D6107A" w:rsidP="002338C7">
            <w:pPr>
              <w:jc w:val="both"/>
              <w:rPr>
                <w:b/>
              </w:rPr>
            </w:pPr>
            <w:r w:rsidRPr="00DA4093">
              <w:rPr>
                <w:b/>
                <w:i/>
                <w:lang w:val="vi-VN"/>
              </w:rPr>
              <w:t>Nơi nhận</w:t>
            </w:r>
            <w:r w:rsidRPr="00DA4093">
              <w:rPr>
                <w:b/>
                <w:lang w:val="vi-VN"/>
              </w:rPr>
              <w:t xml:space="preserve">:  </w:t>
            </w:r>
          </w:p>
          <w:p w:rsidR="00222470" w:rsidRDefault="00DB7868" w:rsidP="002338C7">
            <w:pPr>
              <w:jc w:val="both"/>
              <w:rPr>
                <w:sz w:val="22"/>
              </w:rPr>
            </w:pPr>
            <w:r w:rsidRPr="00DB7868">
              <w:rPr>
                <w:sz w:val="22"/>
                <w:lang w:val="vi-VN"/>
              </w:rPr>
              <w:t>- Như trên;</w:t>
            </w:r>
            <w:r w:rsidR="00D6107A" w:rsidRPr="00DB7868">
              <w:rPr>
                <w:sz w:val="22"/>
                <w:lang w:val="vi-VN"/>
              </w:rPr>
              <w:t xml:space="preserve"> </w:t>
            </w:r>
          </w:p>
          <w:p w:rsidR="00FB1AC3" w:rsidRDefault="00FB1AC3" w:rsidP="00FB1AC3">
            <w:pPr>
              <w:rPr>
                <w:sz w:val="22"/>
                <w:szCs w:val="22"/>
              </w:rPr>
            </w:pPr>
            <w:r>
              <w:rPr>
                <w:sz w:val="22"/>
                <w:lang w:val="vi-VN"/>
              </w:rPr>
              <w:t xml:space="preserve">- </w:t>
            </w:r>
            <w:r>
              <w:rPr>
                <w:sz w:val="22"/>
                <w:szCs w:val="22"/>
              </w:rPr>
              <w:t>Văn phòng Chính phủ;</w:t>
            </w:r>
          </w:p>
          <w:p w:rsidR="00A65DB5" w:rsidRPr="00A65DB5" w:rsidRDefault="00A65DB5" w:rsidP="00A65DB5">
            <w:pPr>
              <w:jc w:val="both"/>
              <w:rPr>
                <w:sz w:val="22"/>
              </w:rPr>
            </w:pPr>
            <w:r>
              <w:rPr>
                <w:sz w:val="22"/>
              </w:rPr>
              <w:t>- Bộ trưởng (để b/c);</w:t>
            </w:r>
          </w:p>
          <w:p w:rsidR="00222470" w:rsidRDefault="00D6107A" w:rsidP="002338C7">
            <w:pPr>
              <w:jc w:val="both"/>
              <w:rPr>
                <w:sz w:val="22"/>
              </w:rPr>
            </w:pPr>
            <w:r w:rsidRPr="00DA4093">
              <w:rPr>
                <w:sz w:val="22"/>
                <w:lang w:val="vi-VN"/>
              </w:rPr>
              <w:t xml:space="preserve">- </w:t>
            </w:r>
            <w:r w:rsidR="00056B33">
              <w:rPr>
                <w:sz w:val="22"/>
              </w:rPr>
              <w:t>Bộ Tư pháp;</w:t>
            </w:r>
          </w:p>
          <w:p w:rsidR="00D6107A" w:rsidRPr="00DA4093" w:rsidRDefault="00D6107A" w:rsidP="002338C7">
            <w:pPr>
              <w:jc w:val="both"/>
              <w:rPr>
                <w:sz w:val="22"/>
                <w:lang w:val="vi-VN"/>
              </w:rPr>
            </w:pPr>
            <w:r w:rsidRPr="00DA4093">
              <w:rPr>
                <w:sz w:val="22"/>
                <w:lang w:val="vi-VN"/>
              </w:rPr>
              <w:t xml:space="preserve">- Cục </w:t>
            </w:r>
            <w:r w:rsidR="00DB6C68">
              <w:rPr>
                <w:sz w:val="22"/>
              </w:rPr>
              <w:t>Hàng hải</w:t>
            </w:r>
            <w:r w:rsidRPr="00DA4093">
              <w:rPr>
                <w:sz w:val="22"/>
                <w:lang w:val="vi-VN"/>
              </w:rPr>
              <w:t xml:space="preserve"> Việt Nam; </w:t>
            </w:r>
          </w:p>
          <w:p w:rsidR="00D6107A" w:rsidRPr="00271B29" w:rsidRDefault="00B20E4F" w:rsidP="00271B29">
            <w:pPr>
              <w:jc w:val="both"/>
              <w:rPr>
                <w:sz w:val="22"/>
              </w:rPr>
            </w:pPr>
            <w:r w:rsidRPr="00DA4093">
              <w:rPr>
                <w:sz w:val="22"/>
                <w:lang w:val="vi-VN"/>
              </w:rPr>
              <w:t>- Lưu: VT</w:t>
            </w:r>
            <w:r w:rsidR="00FD4F80">
              <w:rPr>
                <w:sz w:val="22"/>
              </w:rPr>
              <w:t>, PC</w:t>
            </w:r>
            <w:r w:rsidR="002F5D04">
              <w:rPr>
                <w:sz w:val="22"/>
              </w:rPr>
              <w:t>.</w:t>
            </w:r>
          </w:p>
        </w:tc>
        <w:tc>
          <w:tcPr>
            <w:tcW w:w="4811" w:type="dxa"/>
          </w:tcPr>
          <w:p w:rsidR="00D6107A" w:rsidRPr="00B216A9" w:rsidRDefault="00B216A9" w:rsidP="00B216A9">
            <w:pPr>
              <w:jc w:val="center"/>
              <w:rPr>
                <w:b/>
                <w:sz w:val="26"/>
                <w:szCs w:val="26"/>
              </w:rPr>
            </w:pPr>
            <w:r w:rsidRPr="00B216A9">
              <w:rPr>
                <w:b/>
                <w:sz w:val="26"/>
                <w:szCs w:val="26"/>
              </w:rPr>
              <w:t xml:space="preserve">KT. </w:t>
            </w:r>
            <w:r w:rsidR="00D6107A" w:rsidRPr="00B216A9">
              <w:rPr>
                <w:b/>
                <w:sz w:val="26"/>
                <w:szCs w:val="26"/>
              </w:rPr>
              <w:t>BỘ TRƯỞNG</w:t>
            </w:r>
          </w:p>
          <w:p w:rsidR="003D18E3" w:rsidRPr="00B216A9" w:rsidRDefault="00B216A9" w:rsidP="00B216A9">
            <w:pPr>
              <w:jc w:val="center"/>
              <w:rPr>
                <w:b/>
                <w:sz w:val="26"/>
                <w:szCs w:val="26"/>
              </w:rPr>
            </w:pPr>
            <w:r w:rsidRPr="00B216A9">
              <w:rPr>
                <w:b/>
                <w:sz w:val="26"/>
                <w:szCs w:val="26"/>
              </w:rPr>
              <w:t>THỨ TRƯỞNG</w:t>
            </w:r>
          </w:p>
          <w:p w:rsidR="00D6107A" w:rsidRPr="00271B29" w:rsidRDefault="00271B29" w:rsidP="00B216A9">
            <w:pPr>
              <w:spacing w:before="1200" w:line="400" w:lineRule="exact"/>
              <w:jc w:val="center"/>
              <w:rPr>
                <w:b/>
                <w:sz w:val="28"/>
                <w:szCs w:val="28"/>
              </w:rPr>
            </w:pPr>
            <w:r>
              <w:rPr>
                <w:b/>
                <w:sz w:val="28"/>
                <w:szCs w:val="28"/>
              </w:rPr>
              <w:t xml:space="preserve">Nguyễn </w:t>
            </w:r>
            <w:r w:rsidR="00B216A9">
              <w:rPr>
                <w:b/>
                <w:sz w:val="28"/>
                <w:szCs w:val="28"/>
              </w:rPr>
              <w:t>Xuân Sang</w:t>
            </w:r>
            <w:r w:rsidR="00D6107A" w:rsidRPr="00DA4093">
              <w:rPr>
                <w:b/>
                <w:bCs/>
                <w:sz w:val="28"/>
                <w:szCs w:val="28"/>
              </w:rPr>
              <w:t xml:space="preserve">    </w:t>
            </w:r>
          </w:p>
          <w:p w:rsidR="00D6107A" w:rsidRPr="00DA4093" w:rsidRDefault="00D6107A" w:rsidP="002338C7">
            <w:pPr>
              <w:spacing w:line="400" w:lineRule="exact"/>
              <w:jc w:val="center"/>
              <w:rPr>
                <w:sz w:val="28"/>
                <w:szCs w:val="28"/>
              </w:rPr>
            </w:pPr>
          </w:p>
        </w:tc>
      </w:tr>
    </w:tbl>
    <w:p w:rsidR="00D6107A" w:rsidRPr="00DA4093" w:rsidRDefault="00D6107A" w:rsidP="00271B29">
      <w:pPr>
        <w:spacing w:line="400" w:lineRule="exact"/>
      </w:pPr>
    </w:p>
    <w:sectPr w:rsidR="00D6107A" w:rsidRPr="00DA4093" w:rsidSect="00AC7938">
      <w:headerReference w:type="default" r:id="rId7"/>
      <w:pgSz w:w="11907" w:h="16839"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51" w:rsidRDefault="00D54051">
      <w:r>
        <w:separator/>
      </w:r>
    </w:p>
  </w:endnote>
  <w:endnote w:type="continuationSeparator" w:id="0">
    <w:p w:rsidR="00D54051" w:rsidRDefault="00D5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51" w:rsidRDefault="00D54051">
      <w:r>
        <w:separator/>
      </w:r>
    </w:p>
  </w:footnote>
  <w:footnote w:type="continuationSeparator" w:id="0">
    <w:p w:rsidR="00D54051" w:rsidRDefault="00D540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079716"/>
      <w:docPartObj>
        <w:docPartGallery w:val="Page Numbers (Top of Page)"/>
        <w:docPartUnique/>
      </w:docPartObj>
    </w:sdtPr>
    <w:sdtEndPr>
      <w:rPr>
        <w:noProof/>
      </w:rPr>
    </w:sdtEndPr>
    <w:sdtContent>
      <w:p w:rsidR="00F631E9" w:rsidRDefault="00F631E9">
        <w:pPr>
          <w:pStyle w:val="Header"/>
          <w:jc w:val="center"/>
        </w:pPr>
        <w:r>
          <w:fldChar w:fldCharType="begin"/>
        </w:r>
        <w:r>
          <w:instrText xml:space="preserve"> PAGE   \* MERGEFORMAT </w:instrText>
        </w:r>
        <w:r>
          <w:fldChar w:fldCharType="separate"/>
        </w:r>
        <w:r w:rsidR="008F7243">
          <w:rPr>
            <w:noProof/>
          </w:rPr>
          <w:t>4</w:t>
        </w:r>
        <w:r>
          <w:rPr>
            <w:noProof/>
          </w:rPr>
          <w:fldChar w:fldCharType="end"/>
        </w:r>
      </w:p>
    </w:sdtContent>
  </w:sdt>
  <w:p w:rsidR="00F631E9" w:rsidRDefault="00F63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7A"/>
    <w:rsid w:val="000032C9"/>
    <w:rsid w:val="00011980"/>
    <w:rsid w:val="0001386A"/>
    <w:rsid w:val="000154AD"/>
    <w:rsid w:val="00024439"/>
    <w:rsid w:val="00035526"/>
    <w:rsid w:val="00040118"/>
    <w:rsid w:val="000406C8"/>
    <w:rsid w:val="000450C7"/>
    <w:rsid w:val="00055E90"/>
    <w:rsid w:val="00056B33"/>
    <w:rsid w:val="00062E9A"/>
    <w:rsid w:val="0007099E"/>
    <w:rsid w:val="000762EA"/>
    <w:rsid w:val="000811F7"/>
    <w:rsid w:val="000827C2"/>
    <w:rsid w:val="000827DD"/>
    <w:rsid w:val="00083DA4"/>
    <w:rsid w:val="0009237C"/>
    <w:rsid w:val="00092892"/>
    <w:rsid w:val="000951DF"/>
    <w:rsid w:val="00096695"/>
    <w:rsid w:val="000A08B4"/>
    <w:rsid w:val="000A09CF"/>
    <w:rsid w:val="000A7F9D"/>
    <w:rsid w:val="000B0CDD"/>
    <w:rsid w:val="000B3041"/>
    <w:rsid w:val="000B5B88"/>
    <w:rsid w:val="000B64D9"/>
    <w:rsid w:val="000B7CFE"/>
    <w:rsid w:val="000C0E7A"/>
    <w:rsid w:val="000C2139"/>
    <w:rsid w:val="000C2ED9"/>
    <w:rsid w:val="000C3645"/>
    <w:rsid w:val="000E4BEF"/>
    <w:rsid w:val="000E5FA0"/>
    <w:rsid w:val="000F488F"/>
    <w:rsid w:val="00101F67"/>
    <w:rsid w:val="0010704F"/>
    <w:rsid w:val="00111E5A"/>
    <w:rsid w:val="00113B9D"/>
    <w:rsid w:val="00114FB1"/>
    <w:rsid w:val="0011504E"/>
    <w:rsid w:val="00117A25"/>
    <w:rsid w:val="00121591"/>
    <w:rsid w:val="001244AC"/>
    <w:rsid w:val="00130950"/>
    <w:rsid w:val="00146325"/>
    <w:rsid w:val="00156267"/>
    <w:rsid w:val="00164A1A"/>
    <w:rsid w:val="00194553"/>
    <w:rsid w:val="001A3236"/>
    <w:rsid w:val="001A3B18"/>
    <w:rsid w:val="001C101D"/>
    <w:rsid w:val="001D0014"/>
    <w:rsid w:val="001D04BA"/>
    <w:rsid w:val="001F04CF"/>
    <w:rsid w:val="001F6CDA"/>
    <w:rsid w:val="00201634"/>
    <w:rsid w:val="00204F26"/>
    <w:rsid w:val="0022104A"/>
    <w:rsid w:val="00222470"/>
    <w:rsid w:val="002338C7"/>
    <w:rsid w:val="00233F39"/>
    <w:rsid w:val="002463DA"/>
    <w:rsid w:val="002474F5"/>
    <w:rsid w:val="00254254"/>
    <w:rsid w:val="00262238"/>
    <w:rsid w:val="00271B29"/>
    <w:rsid w:val="00271EED"/>
    <w:rsid w:val="00284ECD"/>
    <w:rsid w:val="0029205C"/>
    <w:rsid w:val="002939FE"/>
    <w:rsid w:val="002B6623"/>
    <w:rsid w:val="002C1B97"/>
    <w:rsid w:val="002C2BCF"/>
    <w:rsid w:val="002D77C9"/>
    <w:rsid w:val="002F5D04"/>
    <w:rsid w:val="00303BF0"/>
    <w:rsid w:val="0030415E"/>
    <w:rsid w:val="0031720F"/>
    <w:rsid w:val="00320496"/>
    <w:rsid w:val="00336F38"/>
    <w:rsid w:val="00340CCD"/>
    <w:rsid w:val="00341956"/>
    <w:rsid w:val="00343AE8"/>
    <w:rsid w:val="00343EF9"/>
    <w:rsid w:val="00355073"/>
    <w:rsid w:val="00356041"/>
    <w:rsid w:val="003575EB"/>
    <w:rsid w:val="00357B07"/>
    <w:rsid w:val="00366AEE"/>
    <w:rsid w:val="00371D9A"/>
    <w:rsid w:val="00371E1F"/>
    <w:rsid w:val="003724BE"/>
    <w:rsid w:val="003737D4"/>
    <w:rsid w:val="003743D7"/>
    <w:rsid w:val="00374E95"/>
    <w:rsid w:val="0039218D"/>
    <w:rsid w:val="00392A0E"/>
    <w:rsid w:val="003B0469"/>
    <w:rsid w:val="003B0A1A"/>
    <w:rsid w:val="003B13B4"/>
    <w:rsid w:val="003C3195"/>
    <w:rsid w:val="003D18E3"/>
    <w:rsid w:val="003E6259"/>
    <w:rsid w:val="003F3289"/>
    <w:rsid w:val="004032B4"/>
    <w:rsid w:val="00405C32"/>
    <w:rsid w:val="0041573C"/>
    <w:rsid w:val="0042169E"/>
    <w:rsid w:val="00423E1F"/>
    <w:rsid w:val="00427B57"/>
    <w:rsid w:val="0044079B"/>
    <w:rsid w:val="00440BED"/>
    <w:rsid w:val="00444C4D"/>
    <w:rsid w:val="0044660B"/>
    <w:rsid w:val="00451072"/>
    <w:rsid w:val="004621CC"/>
    <w:rsid w:val="004676DC"/>
    <w:rsid w:val="00472E0F"/>
    <w:rsid w:val="00476D96"/>
    <w:rsid w:val="00490723"/>
    <w:rsid w:val="004910AC"/>
    <w:rsid w:val="0049580D"/>
    <w:rsid w:val="0049649D"/>
    <w:rsid w:val="004C099A"/>
    <w:rsid w:val="004C55E9"/>
    <w:rsid w:val="004D13FF"/>
    <w:rsid w:val="004E480D"/>
    <w:rsid w:val="004F054E"/>
    <w:rsid w:val="004F1F39"/>
    <w:rsid w:val="004F62B4"/>
    <w:rsid w:val="00504831"/>
    <w:rsid w:val="005051B9"/>
    <w:rsid w:val="0051094D"/>
    <w:rsid w:val="00517B45"/>
    <w:rsid w:val="00524270"/>
    <w:rsid w:val="005326BB"/>
    <w:rsid w:val="00536E33"/>
    <w:rsid w:val="00537A85"/>
    <w:rsid w:val="00543017"/>
    <w:rsid w:val="00546855"/>
    <w:rsid w:val="00555767"/>
    <w:rsid w:val="00565934"/>
    <w:rsid w:val="00571F55"/>
    <w:rsid w:val="005720A3"/>
    <w:rsid w:val="00585FC9"/>
    <w:rsid w:val="00591069"/>
    <w:rsid w:val="00591FA2"/>
    <w:rsid w:val="00596114"/>
    <w:rsid w:val="005A0ECA"/>
    <w:rsid w:val="005A373F"/>
    <w:rsid w:val="005A4DE9"/>
    <w:rsid w:val="005A5CA9"/>
    <w:rsid w:val="005B7ED3"/>
    <w:rsid w:val="005C06D3"/>
    <w:rsid w:val="005C222A"/>
    <w:rsid w:val="005D0206"/>
    <w:rsid w:val="005D0B6D"/>
    <w:rsid w:val="005D28B8"/>
    <w:rsid w:val="005D740D"/>
    <w:rsid w:val="005E1CC2"/>
    <w:rsid w:val="005E34C7"/>
    <w:rsid w:val="005F3104"/>
    <w:rsid w:val="005F5C0D"/>
    <w:rsid w:val="005F74ED"/>
    <w:rsid w:val="00603197"/>
    <w:rsid w:val="006033E5"/>
    <w:rsid w:val="006147E3"/>
    <w:rsid w:val="00615832"/>
    <w:rsid w:val="0062562D"/>
    <w:rsid w:val="0062724F"/>
    <w:rsid w:val="006336CB"/>
    <w:rsid w:val="006352D3"/>
    <w:rsid w:val="00651640"/>
    <w:rsid w:val="00652633"/>
    <w:rsid w:val="00665459"/>
    <w:rsid w:val="00682EFF"/>
    <w:rsid w:val="006843CB"/>
    <w:rsid w:val="0068733D"/>
    <w:rsid w:val="006925CB"/>
    <w:rsid w:val="006A5396"/>
    <w:rsid w:val="006A5EE3"/>
    <w:rsid w:val="006B19A2"/>
    <w:rsid w:val="006D0619"/>
    <w:rsid w:val="006D6861"/>
    <w:rsid w:val="006E05CB"/>
    <w:rsid w:val="006E63E2"/>
    <w:rsid w:val="006F05E1"/>
    <w:rsid w:val="006F0F99"/>
    <w:rsid w:val="00707729"/>
    <w:rsid w:val="00710E49"/>
    <w:rsid w:val="0071616A"/>
    <w:rsid w:val="007269D7"/>
    <w:rsid w:val="007356F8"/>
    <w:rsid w:val="00735FBE"/>
    <w:rsid w:val="00741C96"/>
    <w:rsid w:val="00745F90"/>
    <w:rsid w:val="00746A7C"/>
    <w:rsid w:val="00746C6E"/>
    <w:rsid w:val="0077087D"/>
    <w:rsid w:val="00783203"/>
    <w:rsid w:val="00783FB5"/>
    <w:rsid w:val="0078406B"/>
    <w:rsid w:val="007855B2"/>
    <w:rsid w:val="0078665B"/>
    <w:rsid w:val="007A3D73"/>
    <w:rsid w:val="007A4F2C"/>
    <w:rsid w:val="007B4A49"/>
    <w:rsid w:val="007B5AD5"/>
    <w:rsid w:val="007B6F77"/>
    <w:rsid w:val="007C4B89"/>
    <w:rsid w:val="007C6AA3"/>
    <w:rsid w:val="007E6C23"/>
    <w:rsid w:val="007F38AF"/>
    <w:rsid w:val="007F52EF"/>
    <w:rsid w:val="007F591B"/>
    <w:rsid w:val="00816C7D"/>
    <w:rsid w:val="0081785A"/>
    <w:rsid w:val="008219D0"/>
    <w:rsid w:val="008307C2"/>
    <w:rsid w:val="00837B37"/>
    <w:rsid w:val="008522B1"/>
    <w:rsid w:val="00861B06"/>
    <w:rsid w:val="008735AA"/>
    <w:rsid w:val="00875678"/>
    <w:rsid w:val="0088032E"/>
    <w:rsid w:val="0088095A"/>
    <w:rsid w:val="00881DA9"/>
    <w:rsid w:val="00882903"/>
    <w:rsid w:val="00890E76"/>
    <w:rsid w:val="00890F5D"/>
    <w:rsid w:val="008A41C6"/>
    <w:rsid w:val="008A6E0B"/>
    <w:rsid w:val="008B0E57"/>
    <w:rsid w:val="008B2247"/>
    <w:rsid w:val="008B4F08"/>
    <w:rsid w:val="008B7F5A"/>
    <w:rsid w:val="008C2E2F"/>
    <w:rsid w:val="008E0D2C"/>
    <w:rsid w:val="008E1375"/>
    <w:rsid w:val="008E2EE8"/>
    <w:rsid w:val="008E7BFF"/>
    <w:rsid w:val="008F2F29"/>
    <w:rsid w:val="008F7243"/>
    <w:rsid w:val="0091094B"/>
    <w:rsid w:val="00911693"/>
    <w:rsid w:val="009171CB"/>
    <w:rsid w:val="00920A4E"/>
    <w:rsid w:val="00921FDF"/>
    <w:rsid w:val="00923250"/>
    <w:rsid w:val="00924945"/>
    <w:rsid w:val="00930B12"/>
    <w:rsid w:val="009350BB"/>
    <w:rsid w:val="0094158F"/>
    <w:rsid w:val="0094449C"/>
    <w:rsid w:val="009455AB"/>
    <w:rsid w:val="00951889"/>
    <w:rsid w:val="00952913"/>
    <w:rsid w:val="00955DA5"/>
    <w:rsid w:val="00960BE8"/>
    <w:rsid w:val="00961E91"/>
    <w:rsid w:val="00962934"/>
    <w:rsid w:val="00966804"/>
    <w:rsid w:val="00966B5C"/>
    <w:rsid w:val="009745F9"/>
    <w:rsid w:val="00975501"/>
    <w:rsid w:val="00980B6C"/>
    <w:rsid w:val="00992623"/>
    <w:rsid w:val="00995044"/>
    <w:rsid w:val="009A221B"/>
    <w:rsid w:val="009A4370"/>
    <w:rsid w:val="009A4ADF"/>
    <w:rsid w:val="009B7863"/>
    <w:rsid w:val="009E02AE"/>
    <w:rsid w:val="009E124D"/>
    <w:rsid w:val="009F1EDE"/>
    <w:rsid w:val="00A01C76"/>
    <w:rsid w:val="00A0583B"/>
    <w:rsid w:val="00A21051"/>
    <w:rsid w:val="00A234C9"/>
    <w:rsid w:val="00A27744"/>
    <w:rsid w:val="00A30865"/>
    <w:rsid w:val="00A312FF"/>
    <w:rsid w:val="00A32DDC"/>
    <w:rsid w:val="00A33647"/>
    <w:rsid w:val="00A377B9"/>
    <w:rsid w:val="00A37F44"/>
    <w:rsid w:val="00A43891"/>
    <w:rsid w:val="00A51E8D"/>
    <w:rsid w:val="00A57859"/>
    <w:rsid w:val="00A57B5C"/>
    <w:rsid w:val="00A61F13"/>
    <w:rsid w:val="00A62A53"/>
    <w:rsid w:val="00A65DB5"/>
    <w:rsid w:val="00A734A5"/>
    <w:rsid w:val="00A84296"/>
    <w:rsid w:val="00A8588C"/>
    <w:rsid w:val="00A863C8"/>
    <w:rsid w:val="00A87A51"/>
    <w:rsid w:val="00A93824"/>
    <w:rsid w:val="00AA4CD9"/>
    <w:rsid w:val="00AC6963"/>
    <w:rsid w:val="00AC7938"/>
    <w:rsid w:val="00AE6690"/>
    <w:rsid w:val="00AF24D3"/>
    <w:rsid w:val="00AF6C7E"/>
    <w:rsid w:val="00B01A9E"/>
    <w:rsid w:val="00B01AA0"/>
    <w:rsid w:val="00B06BA5"/>
    <w:rsid w:val="00B20E4F"/>
    <w:rsid w:val="00B2105F"/>
    <w:rsid w:val="00B216A9"/>
    <w:rsid w:val="00B21960"/>
    <w:rsid w:val="00B22426"/>
    <w:rsid w:val="00B2614D"/>
    <w:rsid w:val="00B26CC7"/>
    <w:rsid w:val="00B32936"/>
    <w:rsid w:val="00B35152"/>
    <w:rsid w:val="00B621B1"/>
    <w:rsid w:val="00B80566"/>
    <w:rsid w:val="00BA5537"/>
    <w:rsid w:val="00BA5FE5"/>
    <w:rsid w:val="00BB7F70"/>
    <w:rsid w:val="00BC2D09"/>
    <w:rsid w:val="00BC43FC"/>
    <w:rsid w:val="00BC693B"/>
    <w:rsid w:val="00BD3ED7"/>
    <w:rsid w:val="00BD5587"/>
    <w:rsid w:val="00BE39C0"/>
    <w:rsid w:val="00BE421B"/>
    <w:rsid w:val="00BE508C"/>
    <w:rsid w:val="00C05A8D"/>
    <w:rsid w:val="00C06114"/>
    <w:rsid w:val="00C11105"/>
    <w:rsid w:val="00C12149"/>
    <w:rsid w:val="00C141E3"/>
    <w:rsid w:val="00C22AEF"/>
    <w:rsid w:val="00C30C3E"/>
    <w:rsid w:val="00C32CA3"/>
    <w:rsid w:val="00C4291B"/>
    <w:rsid w:val="00C4773A"/>
    <w:rsid w:val="00C84C52"/>
    <w:rsid w:val="00C92518"/>
    <w:rsid w:val="00C92547"/>
    <w:rsid w:val="00C95C35"/>
    <w:rsid w:val="00CA4923"/>
    <w:rsid w:val="00CD79AE"/>
    <w:rsid w:val="00CE04ED"/>
    <w:rsid w:val="00CE356F"/>
    <w:rsid w:val="00CE7899"/>
    <w:rsid w:val="00CF1960"/>
    <w:rsid w:val="00CF7894"/>
    <w:rsid w:val="00D05C73"/>
    <w:rsid w:val="00D06892"/>
    <w:rsid w:val="00D17C24"/>
    <w:rsid w:val="00D22AA3"/>
    <w:rsid w:val="00D266AE"/>
    <w:rsid w:val="00D3695D"/>
    <w:rsid w:val="00D50B13"/>
    <w:rsid w:val="00D54051"/>
    <w:rsid w:val="00D55A33"/>
    <w:rsid w:val="00D6107A"/>
    <w:rsid w:val="00D70130"/>
    <w:rsid w:val="00D74BA5"/>
    <w:rsid w:val="00D9519B"/>
    <w:rsid w:val="00DA02C0"/>
    <w:rsid w:val="00DA402E"/>
    <w:rsid w:val="00DA4093"/>
    <w:rsid w:val="00DA46A9"/>
    <w:rsid w:val="00DB11DA"/>
    <w:rsid w:val="00DB1C3A"/>
    <w:rsid w:val="00DB6C68"/>
    <w:rsid w:val="00DB7868"/>
    <w:rsid w:val="00DD2309"/>
    <w:rsid w:val="00DE2573"/>
    <w:rsid w:val="00DE3B10"/>
    <w:rsid w:val="00DF109C"/>
    <w:rsid w:val="00DF4E60"/>
    <w:rsid w:val="00E02A01"/>
    <w:rsid w:val="00E14F7E"/>
    <w:rsid w:val="00E16D7A"/>
    <w:rsid w:val="00E26DA8"/>
    <w:rsid w:val="00E310C2"/>
    <w:rsid w:val="00E321DC"/>
    <w:rsid w:val="00E4608B"/>
    <w:rsid w:val="00E538B9"/>
    <w:rsid w:val="00E557DC"/>
    <w:rsid w:val="00E63D5E"/>
    <w:rsid w:val="00E70086"/>
    <w:rsid w:val="00E700DA"/>
    <w:rsid w:val="00E7659B"/>
    <w:rsid w:val="00E85844"/>
    <w:rsid w:val="00E873DB"/>
    <w:rsid w:val="00E931F5"/>
    <w:rsid w:val="00E93F2C"/>
    <w:rsid w:val="00EA6BBF"/>
    <w:rsid w:val="00EB7238"/>
    <w:rsid w:val="00EC0554"/>
    <w:rsid w:val="00EC5215"/>
    <w:rsid w:val="00EE5F4D"/>
    <w:rsid w:val="00EE7029"/>
    <w:rsid w:val="00EE7F9F"/>
    <w:rsid w:val="00EF1427"/>
    <w:rsid w:val="00EF6E44"/>
    <w:rsid w:val="00F0340D"/>
    <w:rsid w:val="00F13662"/>
    <w:rsid w:val="00F148D0"/>
    <w:rsid w:val="00F15E78"/>
    <w:rsid w:val="00F36507"/>
    <w:rsid w:val="00F40F9B"/>
    <w:rsid w:val="00F410F1"/>
    <w:rsid w:val="00F55E0F"/>
    <w:rsid w:val="00F61326"/>
    <w:rsid w:val="00F631E9"/>
    <w:rsid w:val="00F6577B"/>
    <w:rsid w:val="00F84AC1"/>
    <w:rsid w:val="00F860E6"/>
    <w:rsid w:val="00F94399"/>
    <w:rsid w:val="00FA6D45"/>
    <w:rsid w:val="00FB1AC3"/>
    <w:rsid w:val="00FB493C"/>
    <w:rsid w:val="00FC51F3"/>
    <w:rsid w:val="00FC628B"/>
    <w:rsid w:val="00FC6352"/>
    <w:rsid w:val="00FD4F80"/>
    <w:rsid w:val="00FF0975"/>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01FF"/>
  <w15:docId w15:val="{6532E905-7F61-41B0-8CE6-F1DAED9B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07A"/>
    <w:pPr>
      <w:tabs>
        <w:tab w:val="center" w:pos="4680"/>
        <w:tab w:val="right" w:pos="9360"/>
      </w:tabs>
    </w:pPr>
  </w:style>
  <w:style w:type="character" w:customStyle="1" w:styleId="HeaderChar">
    <w:name w:val="Header Char"/>
    <w:basedOn w:val="DefaultParagraphFont"/>
    <w:link w:val="Header"/>
    <w:uiPriority w:val="99"/>
    <w:rsid w:val="00D6107A"/>
    <w:rPr>
      <w:rFonts w:ascii="Times New Roman" w:eastAsia="Times New Roman" w:hAnsi="Times New Roman" w:cs="Times New Roman"/>
      <w:sz w:val="24"/>
      <w:szCs w:val="24"/>
    </w:rPr>
  </w:style>
  <w:style w:type="paragraph" w:styleId="ListParagraph">
    <w:name w:val="List Paragraph"/>
    <w:basedOn w:val="Normal"/>
    <w:uiPriority w:val="34"/>
    <w:qFormat/>
    <w:rsid w:val="008F2F29"/>
    <w:pPr>
      <w:ind w:left="720"/>
      <w:contextualSpacing/>
    </w:pPr>
  </w:style>
  <w:style w:type="paragraph" w:styleId="BalloonText">
    <w:name w:val="Balloon Text"/>
    <w:basedOn w:val="Normal"/>
    <w:link w:val="BalloonTextChar"/>
    <w:uiPriority w:val="99"/>
    <w:semiHidden/>
    <w:unhideWhenUsed/>
    <w:rsid w:val="002338C7"/>
    <w:rPr>
      <w:rFonts w:ascii="Tahoma" w:hAnsi="Tahoma" w:cs="Tahoma"/>
      <w:sz w:val="16"/>
      <w:szCs w:val="16"/>
    </w:rPr>
  </w:style>
  <w:style w:type="character" w:customStyle="1" w:styleId="BalloonTextChar">
    <w:name w:val="Balloon Text Char"/>
    <w:basedOn w:val="DefaultParagraphFont"/>
    <w:link w:val="BalloonText"/>
    <w:uiPriority w:val="99"/>
    <w:semiHidden/>
    <w:rsid w:val="002338C7"/>
    <w:rPr>
      <w:rFonts w:ascii="Tahoma" w:eastAsia="Times New Roman" w:hAnsi="Tahoma" w:cs="Tahoma"/>
      <w:sz w:val="16"/>
      <w:szCs w:val="16"/>
    </w:rPr>
  </w:style>
  <w:style w:type="character" w:styleId="Hyperlink">
    <w:name w:val="Hyperlink"/>
    <w:basedOn w:val="DefaultParagraphFont"/>
    <w:uiPriority w:val="99"/>
    <w:semiHidden/>
    <w:unhideWhenUsed/>
    <w:rsid w:val="000032C9"/>
    <w:rPr>
      <w:color w:val="0000FF"/>
      <w:u w:val="single"/>
    </w:rPr>
  </w:style>
  <w:style w:type="paragraph" w:styleId="Footer">
    <w:name w:val="footer"/>
    <w:basedOn w:val="Normal"/>
    <w:link w:val="FooterChar"/>
    <w:uiPriority w:val="99"/>
    <w:unhideWhenUsed/>
    <w:rsid w:val="00741C96"/>
    <w:pPr>
      <w:tabs>
        <w:tab w:val="center" w:pos="4680"/>
        <w:tab w:val="right" w:pos="9360"/>
      </w:tabs>
    </w:pPr>
  </w:style>
  <w:style w:type="character" w:customStyle="1" w:styleId="FooterChar">
    <w:name w:val="Footer Char"/>
    <w:basedOn w:val="DefaultParagraphFont"/>
    <w:link w:val="Footer"/>
    <w:uiPriority w:val="99"/>
    <w:rsid w:val="00741C9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C30C3E"/>
    <w:pPr>
      <w:spacing w:after="120"/>
      <w:ind w:firstLine="737"/>
      <w:jc w:val="both"/>
    </w:pPr>
    <w:rPr>
      <w:rFonts w:ascii="Arial" w:eastAsia="SimSun" w:hAnsi="Arial"/>
      <w:sz w:val="28"/>
      <w:szCs w:val="28"/>
      <w:lang w:eastAsia="zh-CN"/>
    </w:rPr>
  </w:style>
  <w:style w:type="character" w:customStyle="1" w:styleId="BodyTextChar">
    <w:name w:val="Body Text Char"/>
    <w:basedOn w:val="DefaultParagraphFont"/>
    <w:link w:val="BodyText"/>
    <w:uiPriority w:val="99"/>
    <w:rsid w:val="00C30C3E"/>
    <w:rPr>
      <w:rFonts w:ascii="Arial" w:eastAsia="SimSun" w:hAnsi="Arial" w:cs="Times New Roman"/>
      <w:sz w:val="28"/>
      <w:szCs w:val="28"/>
      <w:lang w:eastAsia="zh-CN"/>
    </w:rPr>
  </w:style>
  <w:style w:type="paragraph" w:customStyle="1" w:styleId="TableParagraph">
    <w:name w:val="Table Paragraph"/>
    <w:basedOn w:val="Normal"/>
    <w:uiPriority w:val="1"/>
    <w:qFormat/>
    <w:rsid w:val="00233F39"/>
    <w:pPr>
      <w:widowControl w:val="0"/>
      <w:autoSpaceDE w:val="0"/>
      <w:autoSpaceDN w:val="0"/>
      <w:ind w:left="100"/>
    </w:pPr>
    <w:rPr>
      <w:sz w:val="22"/>
      <w:szCs w:val="22"/>
    </w:rPr>
  </w:style>
  <w:style w:type="paragraph" w:styleId="NormalWeb">
    <w:name w:val="Normal (Web)"/>
    <w:aliases w:val="Char Char Char,Char Char, Char Char Char, Char Char"/>
    <w:basedOn w:val="Normal"/>
    <w:link w:val="NormalWebChar"/>
    <w:uiPriority w:val="99"/>
    <w:unhideWhenUsed/>
    <w:qFormat/>
    <w:rsid w:val="00117A25"/>
    <w:pPr>
      <w:spacing w:before="100" w:beforeAutospacing="1" w:after="100" w:afterAutospacing="1"/>
    </w:pPr>
  </w:style>
  <w:style w:type="character" w:customStyle="1" w:styleId="NormalWebChar">
    <w:name w:val="Normal (Web) Char"/>
    <w:aliases w:val="Char Char Char Char,Char Char Char1, Char Char Char Char, Char Char Char1"/>
    <w:link w:val="NormalWeb"/>
    <w:uiPriority w:val="99"/>
    <w:locked/>
    <w:rsid w:val="00117A25"/>
    <w:rPr>
      <w:rFonts w:ascii="Times New Roman" w:eastAsia="Times New Roman" w:hAnsi="Times New Roman" w:cs="Times New Roman"/>
      <w:sz w:val="24"/>
      <w:szCs w:val="24"/>
    </w:rPr>
  </w:style>
  <w:style w:type="character" w:customStyle="1" w:styleId="fontstyle01">
    <w:name w:val="fontstyle01"/>
    <w:rsid w:val="00117A25"/>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0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D781-6BFA-428F-8725-B97C3998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Mr Quang Anh</cp:lastModifiedBy>
  <cp:revision>4</cp:revision>
  <cp:lastPrinted>2022-06-20T10:09:00Z</cp:lastPrinted>
  <dcterms:created xsi:type="dcterms:W3CDTF">2023-02-28T11:01:00Z</dcterms:created>
  <dcterms:modified xsi:type="dcterms:W3CDTF">2023-03-02T02:33:00Z</dcterms:modified>
</cp:coreProperties>
</file>