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1C453" w14:textId="77777777" w:rsidR="00E93F12" w:rsidRPr="00E93F12" w:rsidRDefault="00E93F12" w:rsidP="00E93F12">
      <w:pPr>
        <w:spacing w:before="120" w:after="120" w:line="312" w:lineRule="auto"/>
        <w:contextualSpacing/>
        <w:jc w:val="center"/>
        <w:rPr>
          <w:b/>
          <w:bCs/>
          <w:sz w:val="28"/>
          <w:szCs w:val="28"/>
        </w:rPr>
      </w:pPr>
      <w:r w:rsidRPr="00E93F12">
        <w:rPr>
          <w:b/>
          <w:bCs/>
          <w:sz w:val="28"/>
          <w:szCs w:val="28"/>
        </w:rPr>
        <w:t xml:space="preserve">HỘI THẢO CÔNG BỐ BÁO CÁO </w:t>
      </w:r>
    </w:p>
    <w:p w14:paraId="356579F2" w14:textId="77777777" w:rsidR="00E93F12" w:rsidRPr="00E93F12" w:rsidRDefault="00E93F12" w:rsidP="00E93F12">
      <w:pPr>
        <w:spacing w:before="120" w:after="120" w:line="312" w:lineRule="auto"/>
        <w:contextualSpacing/>
        <w:jc w:val="center"/>
        <w:rPr>
          <w:b/>
          <w:bCs/>
          <w:sz w:val="28"/>
          <w:szCs w:val="28"/>
        </w:rPr>
      </w:pPr>
      <w:r w:rsidRPr="00E93F12">
        <w:rPr>
          <w:b/>
          <w:bCs/>
          <w:sz w:val="28"/>
          <w:szCs w:val="28"/>
        </w:rPr>
        <w:t>“DÒNG CHẢY PHÁP LUẬT KINH DOANH VIỆT NAM 2022”</w:t>
      </w:r>
    </w:p>
    <w:p w14:paraId="110411EF" w14:textId="77777777" w:rsidR="00E93F12" w:rsidRPr="00E93F12" w:rsidRDefault="00E93F12" w:rsidP="00E93F12">
      <w:pPr>
        <w:spacing w:before="120" w:after="120" w:line="312" w:lineRule="auto"/>
        <w:contextualSpacing/>
        <w:jc w:val="center"/>
        <w:rPr>
          <w:b/>
          <w:bCs/>
          <w:sz w:val="8"/>
          <w:szCs w:val="28"/>
        </w:rPr>
      </w:pPr>
    </w:p>
    <w:p w14:paraId="5B99B9E2" w14:textId="0204A5F4" w:rsidR="003A45D1" w:rsidRDefault="00D92FED" w:rsidP="00E93F12">
      <w:pPr>
        <w:spacing w:before="120" w:after="120" w:line="312" w:lineRule="auto"/>
        <w:contextualSpacing/>
        <w:jc w:val="center"/>
        <w:rPr>
          <w:b/>
          <w:bCs/>
          <w:sz w:val="28"/>
          <w:szCs w:val="28"/>
        </w:rPr>
      </w:pPr>
      <w:bookmarkStart w:id="0" w:name="_GoBack"/>
      <w:bookmarkEnd w:id="0"/>
      <w:r w:rsidRPr="00D95648">
        <w:rPr>
          <w:b/>
          <w:bCs/>
          <w:sz w:val="28"/>
          <w:szCs w:val="28"/>
        </w:rPr>
        <w:t>BẤT CẬP CHÍNH SÁCH VÀ KỲ VỌNG THÁO BỎ</w:t>
      </w:r>
    </w:p>
    <w:p w14:paraId="3FB02DB6" w14:textId="77777777" w:rsidR="00E93F12" w:rsidRPr="00E93F12" w:rsidRDefault="00E93F12" w:rsidP="00E93F12">
      <w:pPr>
        <w:spacing w:before="120" w:after="120" w:line="312" w:lineRule="auto"/>
        <w:contextualSpacing/>
        <w:jc w:val="center"/>
        <w:rPr>
          <w:b/>
          <w:bCs/>
          <w:sz w:val="15"/>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E93F12" w14:paraId="1471522A" w14:textId="77777777" w:rsidTr="00E93F12">
        <w:tc>
          <w:tcPr>
            <w:tcW w:w="1838" w:type="dxa"/>
          </w:tcPr>
          <w:p w14:paraId="4B6F7208" w14:textId="77777777" w:rsidR="00E93F12" w:rsidRDefault="00E93F12" w:rsidP="00E93F12">
            <w:pPr>
              <w:spacing w:before="120" w:after="120" w:line="312" w:lineRule="auto"/>
              <w:contextualSpacing/>
              <w:rPr>
                <w:sz w:val="28"/>
                <w:szCs w:val="28"/>
              </w:rPr>
            </w:pPr>
          </w:p>
        </w:tc>
        <w:tc>
          <w:tcPr>
            <w:tcW w:w="7224" w:type="dxa"/>
          </w:tcPr>
          <w:p w14:paraId="217C6B63" w14:textId="77777777" w:rsidR="00E93F12" w:rsidRPr="00E93F12" w:rsidRDefault="00E93F12" w:rsidP="00E93F12">
            <w:pPr>
              <w:spacing w:before="120" w:after="120" w:line="312" w:lineRule="auto"/>
              <w:contextualSpacing/>
              <w:jc w:val="right"/>
              <w:rPr>
                <w:i/>
                <w:sz w:val="28"/>
                <w:szCs w:val="28"/>
              </w:rPr>
            </w:pPr>
            <w:r w:rsidRPr="00E93F12">
              <w:rPr>
                <w:i/>
                <w:sz w:val="28"/>
                <w:szCs w:val="28"/>
              </w:rPr>
              <w:t>TS. Nguyễn Minh Thảo</w:t>
            </w:r>
          </w:p>
          <w:p w14:paraId="3D307674" w14:textId="77777777" w:rsidR="00E93F12" w:rsidRPr="00E93F12" w:rsidRDefault="00E93F12" w:rsidP="00E93F12">
            <w:pPr>
              <w:spacing w:before="120" w:after="120" w:line="312" w:lineRule="auto"/>
              <w:contextualSpacing/>
              <w:jc w:val="right"/>
              <w:rPr>
                <w:i/>
                <w:sz w:val="28"/>
                <w:szCs w:val="28"/>
              </w:rPr>
            </w:pPr>
            <w:r w:rsidRPr="00E93F12">
              <w:rPr>
                <w:i/>
                <w:sz w:val="28"/>
                <w:szCs w:val="28"/>
              </w:rPr>
              <w:t>Trưởng ban Môi trường kinh doanh và Năng lực cạnh tranh</w:t>
            </w:r>
          </w:p>
          <w:p w14:paraId="0D7674F3" w14:textId="073D108B" w:rsidR="00E93F12" w:rsidRDefault="00E93F12" w:rsidP="00E93F12">
            <w:pPr>
              <w:spacing w:before="120" w:after="120" w:line="312" w:lineRule="auto"/>
              <w:contextualSpacing/>
              <w:jc w:val="right"/>
              <w:rPr>
                <w:sz w:val="28"/>
                <w:szCs w:val="28"/>
              </w:rPr>
            </w:pPr>
            <w:r w:rsidRPr="00E93F12">
              <w:rPr>
                <w:i/>
                <w:sz w:val="28"/>
                <w:szCs w:val="28"/>
              </w:rPr>
              <w:t>Viện Nghiên cứu quản lý kinh tế Trung ương</w:t>
            </w:r>
          </w:p>
        </w:tc>
      </w:tr>
    </w:tbl>
    <w:p w14:paraId="29F82DB4" w14:textId="531767F0" w:rsidR="000A193D" w:rsidRPr="00E93F12" w:rsidRDefault="000A193D" w:rsidP="00E93F12">
      <w:pPr>
        <w:spacing w:before="120" w:after="120" w:line="312" w:lineRule="auto"/>
        <w:contextualSpacing/>
        <w:rPr>
          <w:sz w:val="15"/>
          <w:szCs w:val="28"/>
        </w:rPr>
      </w:pPr>
    </w:p>
    <w:p w14:paraId="293A144E" w14:textId="1FAD5A37" w:rsidR="002B750E" w:rsidRDefault="002B750E" w:rsidP="00E93F12">
      <w:pPr>
        <w:spacing w:before="120" w:after="120" w:line="312" w:lineRule="auto"/>
        <w:ind w:firstLine="567"/>
        <w:contextualSpacing/>
        <w:jc w:val="both"/>
        <w:rPr>
          <w:sz w:val="28"/>
          <w:szCs w:val="28"/>
        </w:rPr>
      </w:pPr>
      <w:r w:rsidRPr="00BC66E8">
        <w:rPr>
          <w:sz w:val="28"/>
          <w:szCs w:val="28"/>
        </w:rPr>
        <w:t>Năm 2022 và những tháng đầu năm 2023</w:t>
      </w:r>
      <w:r>
        <w:rPr>
          <w:sz w:val="28"/>
          <w:szCs w:val="28"/>
        </w:rPr>
        <w:t>, cùng với việc</w:t>
      </w:r>
      <w:r w:rsidRPr="00A72D63">
        <w:rPr>
          <w:sz w:val="28"/>
          <w:szCs w:val="28"/>
        </w:rPr>
        <w:t xml:space="preserve"> thực hiện Chương trình phục hồi và phát triển kinh tế</w:t>
      </w:r>
      <w:r>
        <w:rPr>
          <w:sz w:val="28"/>
          <w:szCs w:val="28"/>
        </w:rPr>
        <w:t>, Chính phủ tiếp tục duy trì các chương trình cải cách, cải thiện môi trường kinh doanh, nhờ vậy đã đạt được một số kết quả tích cực</w:t>
      </w:r>
      <w:r w:rsidRPr="00A72D63">
        <w:rPr>
          <w:sz w:val="28"/>
          <w:szCs w:val="28"/>
        </w:rPr>
        <w:t>.</w:t>
      </w:r>
      <w:r w:rsidRPr="00BC66E8">
        <w:rPr>
          <w:sz w:val="28"/>
          <w:szCs w:val="28"/>
        </w:rPr>
        <w:t xml:space="preserve"> </w:t>
      </w:r>
      <w:r w:rsidR="00A93E0C">
        <w:rPr>
          <w:sz w:val="28"/>
          <w:szCs w:val="28"/>
        </w:rPr>
        <w:t>D</w:t>
      </w:r>
      <w:r w:rsidRPr="00BC66E8">
        <w:rPr>
          <w:sz w:val="28"/>
          <w:szCs w:val="28"/>
        </w:rPr>
        <w:t xml:space="preserve">ưới sự chỉ đạo quyết liệt của Chính phủ, Thủ tướng Chính phủ, </w:t>
      </w:r>
      <w:r w:rsidRPr="00242384">
        <w:rPr>
          <w:sz w:val="28"/>
          <w:szCs w:val="28"/>
        </w:rPr>
        <w:t xml:space="preserve">các </w:t>
      </w:r>
      <w:r w:rsidR="00D92FED">
        <w:rPr>
          <w:sz w:val="28"/>
          <w:szCs w:val="28"/>
        </w:rPr>
        <w:t>B</w:t>
      </w:r>
      <w:r w:rsidRPr="00242384">
        <w:rPr>
          <w:sz w:val="28"/>
          <w:szCs w:val="28"/>
        </w:rPr>
        <w:t>ộ, ngành và địa phương tiếp tục nỗ lực tháo gỡ rào cản, khó khăn vướng mắc, khơi thông nguồn lực trong xã hội nhằm thu hút đầu tư trong và ngoài nước. Ở mức độ nhất định, doanh nghiệp và người dân cảm nhận được nỗ lực đồng hành, hỗ trợ của Chính phủ.</w:t>
      </w:r>
    </w:p>
    <w:p w14:paraId="3452DFB5" w14:textId="5E6FFD7E" w:rsidR="0050796F" w:rsidRDefault="0050796F" w:rsidP="00E93F12">
      <w:pPr>
        <w:spacing w:before="120" w:after="120" w:line="312" w:lineRule="auto"/>
        <w:ind w:firstLine="567"/>
        <w:contextualSpacing/>
        <w:jc w:val="both"/>
        <w:rPr>
          <w:rFonts w:cs="Times New Roman"/>
          <w:sz w:val="28"/>
          <w:szCs w:val="28"/>
        </w:rPr>
      </w:pPr>
      <w:r w:rsidRPr="009D4BF9">
        <w:rPr>
          <w:sz w:val="28"/>
          <w:szCs w:val="28"/>
          <w:lang w:val="nl-NL"/>
        </w:rPr>
        <w:t>Đ</w:t>
      </w:r>
      <w:r>
        <w:rPr>
          <w:sz w:val="28"/>
          <w:szCs w:val="28"/>
          <w:lang w:val="nl-NL"/>
        </w:rPr>
        <w:t>ơn cử, đ</w:t>
      </w:r>
      <w:r w:rsidRPr="009D4BF9">
        <w:rPr>
          <w:sz w:val="28"/>
          <w:szCs w:val="28"/>
          <w:lang w:val="nl-NL"/>
        </w:rPr>
        <w:t xml:space="preserve">ể tháo gỡ khó khăn, vướng mắc và thúc đẩy thực hiện dự án đầu tư, ngày 16 tháng 7 năm 2021, Thủ tướng Chính phủ ban hành Quyết định số 1242/QĐ-TTg thành lập Tổ công tác đặc biệt của Thủ tướng Chính phủ về rà soát, tháo gỡ khó khăn, vướng mắc và thúc đẩy </w:t>
      </w:r>
      <w:r>
        <w:rPr>
          <w:sz w:val="28"/>
          <w:szCs w:val="28"/>
          <w:lang w:val="nl-NL"/>
        </w:rPr>
        <w:t>thực hiện dự án đầu tư tại các B</w:t>
      </w:r>
      <w:r w:rsidRPr="009D4BF9">
        <w:rPr>
          <w:sz w:val="28"/>
          <w:szCs w:val="28"/>
          <w:lang w:val="nl-NL"/>
        </w:rPr>
        <w:t xml:space="preserve">ộ, ngành và địa phương. Tiếp đó, ngày 02 tháng 5 năm 2022, Thủ tướng Chính phủ ký Quyết định số 548/QĐ-TTg thành lập </w:t>
      </w:r>
      <w:r>
        <w:rPr>
          <w:sz w:val="28"/>
          <w:szCs w:val="28"/>
          <w:lang w:val="nl-NL"/>
        </w:rPr>
        <w:t>0</w:t>
      </w:r>
      <w:r w:rsidRPr="009D4BF9">
        <w:rPr>
          <w:sz w:val="28"/>
          <w:szCs w:val="28"/>
          <w:lang w:val="nl-NL"/>
        </w:rPr>
        <w:t>6 Tổ công tác kiểm tra, đôn đốc, tháo gỡ khó khăn, vướng mắc, đẩy mạnh giải ngân vố</w:t>
      </w:r>
      <w:r>
        <w:rPr>
          <w:sz w:val="28"/>
          <w:szCs w:val="28"/>
          <w:lang w:val="nl-NL"/>
        </w:rPr>
        <w:t>n đầu tư công năm 2022 tại các B</w:t>
      </w:r>
      <w:r w:rsidRPr="009D4BF9">
        <w:rPr>
          <w:sz w:val="28"/>
          <w:szCs w:val="28"/>
          <w:lang w:val="nl-NL"/>
        </w:rPr>
        <w:t xml:space="preserve">ộ, cơ quan trung ương và địa phương. Tổ công tác có nhiệm vụ tổ chức rà soát, tổng hợp khó khăn, vướng mắc; phân tích nguyên nhân của những khó khăn, vướng mắc trong quá trình triển khai thực hiện dự án đầu tư; kiến nghị các giải pháp nhằm nâng cao hiệu quả sử dụng vốn. </w:t>
      </w:r>
      <w:r>
        <w:rPr>
          <w:sz w:val="28"/>
          <w:szCs w:val="28"/>
          <w:lang w:val="nl-NL"/>
        </w:rPr>
        <w:t>Đồng thời, Tổ công tác</w:t>
      </w:r>
      <w:r w:rsidRPr="009D4BF9">
        <w:rPr>
          <w:sz w:val="28"/>
          <w:szCs w:val="28"/>
          <w:lang w:val="nl-NL"/>
        </w:rPr>
        <w:t xml:space="preserve"> </w:t>
      </w:r>
      <w:r>
        <w:rPr>
          <w:sz w:val="28"/>
          <w:szCs w:val="28"/>
          <w:lang w:val="nl-NL"/>
        </w:rPr>
        <w:t xml:space="preserve">đã có các văn bản </w:t>
      </w:r>
      <w:r w:rsidRPr="009D4BF9">
        <w:rPr>
          <w:sz w:val="28"/>
          <w:szCs w:val="28"/>
          <w:lang w:val="nl-NL"/>
        </w:rPr>
        <w:t>hướng dẫn thực hiện thống nhất</w:t>
      </w:r>
      <w:r>
        <w:rPr>
          <w:sz w:val="28"/>
          <w:szCs w:val="28"/>
          <w:lang w:val="nl-NL"/>
        </w:rPr>
        <w:t xml:space="preserve"> </w:t>
      </w:r>
      <w:r w:rsidRPr="009D4BF9">
        <w:rPr>
          <w:sz w:val="28"/>
          <w:szCs w:val="28"/>
          <w:lang w:val="nl-NL"/>
        </w:rPr>
        <w:t xml:space="preserve">quy định của pháp luật </w:t>
      </w:r>
      <w:r>
        <w:rPr>
          <w:sz w:val="28"/>
          <w:szCs w:val="28"/>
          <w:lang w:val="nl-NL"/>
        </w:rPr>
        <w:t>liên quan tới các dự án đầu tư</w:t>
      </w:r>
      <w:r w:rsidRPr="00112AC9">
        <w:rPr>
          <w:sz w:val="28"/>
          <w:szCs w:val="28"/>
          <w:lang w:val="nl-NL"/>
        </w:rPr>
        <w:t>.</w:t>
      </w:r>
    </w:p>
    <w:p w14:paraId="56625831" w14:textId="66FC8398" w:rsidR="0050796F" w:rsidRDefault="00D76ED1" w:rsidP="00E93F12">
      <w:pPr>
        <w:spacing w:before="120" w:after="120" w:line="312" w:lineRule="auto"/>
        <w:ind w:firstLine="567"/>
        <w:contextualSpacing/>
        <w:jc w:val="both"/>
        <w:rPr>
          <w:rFonts w:cs="Times New Roman"/>
          <w:sz w:val="28"/>
          <w:szCs w:val="28"/>
        </w:rPr>
      </w:pPr>
      <w:r w:rsidRPr="006C3CE9">
        <w:rPr>
          <w:rFonts w:cs="Times New Roman"/>
          <w:sz w:val="28"/>
          <w:szCs w:val="28"/>
        </w:rPr>
        <w:t xml:space="preserve">Cải cách môi trường kinh doanh là nhiệm vụ trọng tâm được Chính phủ duy trì thường xuyên và liên tục. Cách làm này </w:t>
      </w:r>
      <w:r>
        <w:rPr>
          <w:rFonts w:cs="Times New Roman"/>
          <w:sz w:val="28"/>
          <w:szCs w:val="28"/>
        </w:rPr>
        <w:t xml:space="preserve">đã </w:t>
      </w:r>
      <w:r w:rsidRPr="006C3CE9">
        <w:rPr>
          <w:rFonts w:cs="Times New Roman"/>
          <w:sz w:val="28"/>
          <w:szCs w:val="28"/>
        </w:rPr>
        <w:t>tạo áp lực cho cả bộ máy điều hành</w:t>
      </w:r>
      <w:r>
        <w:rPr>
          <w:rFonts w:cs="Times New Roman"/>
          <w:sz w:val="28"/>
          <w:szCs w:val="28"/>
        </w:rPr>
        <w:t>,</w:t>
      </w:r>
      <w:r w:rsidRPr="006C3CE9">
        <w:rPr>
          <w:rFonts w:cs="Times New Roman"/>
          <w:sz w:val="28"/>
          <w:szCs w:val="28"/>
        </w:rPr>
        <w:t xml:space="preserve"> từ Trung ương xuống địa phương</w:t>
      </w:r>
      <w:r>
        <w:rPr>
          <w:rFonts w:cs="Times New Roman"/>
          <w:sz w:val="28"/>
          <w:szCs w:val="28"/>
        </w:rPr>
        <w:t>, tất cả</w:t>
      </w:r>
      <w:r w:rsidRPr="006C3CE9">
        <w:rPr>
          <w:rFonts w:cs="Times New Roman"/>
          <w:sz w:val="28"/>
          <w:szCs w:val="28"/>
        </w:rPr>
        <w:t xml:space="preserve"> </w:t>
      </w:r>
      <w:r>
        <w:rPr>
          <w:rFonts w:cs="Times New Roman"/>
          <w:sz w:val="28"/>
          <w:szCs w:val="28"/>
        </w:rPr>
        <w:t xml:space="preserve">đều </w:t>
      </w:r>
      <w:r w:rsidRPr="006C3CE9">
        <w:rPr>
          <w:rFonts w:cs="Times New Roman"/>
          <w:sz w:val="28"/>
          <w:szCs w:val="28"/>
        </w:rPr>
        <w:t>phải nỗ lực thực hiện. Đồng thời</w:t>
      </w:r>
      <w:r>
        <w:rPr>
          <w:rFonts w:cs="Times New Roman"/>
          <w:sz w:val="28"/>
          <w:szCs w:val="28"/>
        </w:rPr>
        <w:t>,</w:t>
      </w:r>
      <w:r w:rsidRPr="006C3CE9">
        <w:rPr>
          <w:rFonts w:cs="Times New Roman"/>
          <w:sz w:val="28"/>
          <w:szCs w:val="28"/>
        </w:rPr>
        <w:t xml:space="preserve"> cũng </w:t>
      </w:r>
      <w:r>
        <w:rPr>
          <w:rFonts w:cs="Times New Roman"/>
          <w:sz w:val="28"/>
          <w:szCs w:val="28"/>
        </w:rPr>
        <w:t>tạo</w:t>
      </w:r>
      <w:r w:rsidRPr="006C3CE9">
        <w:rPr>
          <w:rFonts w:cs="Times New Roman"/>
          <w:sz w:val="28"/>
          <w:szCs w:val="28"/>
        </w:rPr>
        <w:t xml:space="preserve"> động lực thi đua giữa các địa phương nhằm </w:t>
      </w:r>
      <w:r>
        <w:rPr>
          <w:rFonts w:cs="Times New Roman"/>
          <w:sz w:val="28"/>
          <w:szCs w:val="28"/>
        </w:rPr>
        <w:t>có những</w:t>
      </w:r>
      <w:r w:rsidRPr="006C3CE9">
        <w:rPr>
          <w:rFonts w:cs="Times New Roman"/>
          <w:sz w:val="28"/>
          <w:szCs w:val="28"/>
        </w:rPr>
        <w:t xml:space="preserve"> chuyển biến đột phá </w:t>
      </w:r>
      <w:r>
        <w:rPr>
          <w:rFonts w:cs="Times New Roman"/>
          <w:sz w:val="28"/>
          <w:szCs w:val="28"/>
        </w:rPr>
        <w:t>trong</w:t>
      </w:r>
      <w:r w:rsidRPr="006C3CE9">
        <w:rPr>
          <w:rFonts w:cs="Times New Roman"/>
          <w:sz w:val="28"/>
          <w:szCs w:val="28"/>
        </w:rPr>
        <w:t xml:space="preserve"> quản trị</w:t>
      </w:r>
      <w:r>
        <w:rPr>
          <w:rFonts w:cs="Times New Roman"/>
          <w:sz w:val="28"/>
          <w:szCs w:val="28"/>
        </w:rPr>
        <w:t>, điều hành</w:t>
      </w:r>
      <w:r w:rsidRPr="006C3CE9">
        <w:rPr>
          <w:rFonts w:cs="Times New Roman"/>
          <w:sz w:val="28"/>
          <w:szCs w:val="28"/>
        </w:rPr>
        <w:t>.</w:t>
      </w:r>
      <w:r>
        <w:rPr>
          <w:rFonts w:cs="Times New Roman"/>
          <w:sz w:val="28"/>
          <w:szCs w:val="28"/>
        </w:rPr>
        <w:t xml:space="preserve"> Kết quả</w:t>
      </w:r>
      <w:r w:rsidRPr="006C3CE9">
        <w:rPr>
          <w:rFonts w:cs="Times New Roman"/>
          <w:sz w:val="28"/>
          <w:szCs w:val="28"/>
        </w:rPr>
        <w:t xml:space="preserve"> cải cách môi trường kinh doanh đã đóng góp quan trọng cho tăng trưởng kinh tế, nâng cao năng lực cạnh tranh quốc gia</w:t>
      </w:r>
      <w:r>
        <w:rPr>
          <w:rFonts w:cs="Times New Roman"/>
          <w:sz w:val="28"/>
          <w:szCs w:val="28"/>
        </w:rPr>
        <w:t>.</w:t>
      </w:r>
      <w:r w:rsidR="0050796F">
        <w:rPr>
          <w:rFonts w:cs="Times New Roman"/>
          <w:sz w:val="28"/>
          <w:szCs w:val="28"/>
        </w:rPr>
        <w:t xml:space="preserve"> </w:t>
      </w:r>
      <w:r w:rsidR="0050796F">
        <w:rPr>
          <w:rFonts w:cs="Times New Roman"/>
          <w:sz w:val="28"/>
          <w:szCs w:val="28"/>
        </w:rPr>
        <w:lastRenderedPageBreak/>
        <w:t>Cách tiếp cận này khuyến khích các sáng kiến,</w:t>
      </w:r>
      <w:r w:rsidR="0050796F" w:rsidRPr="006C3CE9">
        <w:rPr>
          <w:rFonts w:cs="Times New Roman"/>
          <w:sz w:val="28"/>
          <w:szCs w:val="28"/>
        </w:rPr>
        <w:t xml:space="preserve"> những cách làm mới, tạo niềm tin </w:t>
      </w:r>
      <w:r w:rsidR="0050796F">
        <w:rPr>
          <w:rFonts w:cs="Times New Roman"/>
          <w:sz w:val="28"/>
          <w:szCs w:val="28"/>
        </w:rPr>
        <w:t>cho</w:t>
      </w:r>
      <w:r w:rsidR="0050796F" w:rsidRPr="006C3CE9">
        <w:rPr>
          <w:rFonts w:cs="Times New Roman"/>
          <w:sz w:val="28"/>
          <w:szCs w:val="28"/>
        </w:rPr>
        <w:t xml:space="preserve"> doanh nghiệp.</w:t>
      </w:r>
    </w:p>
    <w:p w14:paraId="2BB6F96C" w14:textId="2BEB395C" w:rsidR="00A93E0C" w:rsidRDefault="00D76ED1" w:rsidP="00E93F12">
      <w:pPr>
        <w:spacing w:before="120" w:after="120" w:line="312" w:lineRule="auto"/>
        <w:ind w:firstLine="567"/>
        <w:contextualSpacing/>
        <w:jc w:val="both"/>
        <w:rPr>
          <w:sz w:val="28"/>
          <w:szCs w:val="28"/>
        </w:rPr>
      </w:pPr>
      <w:r>
        <w:rPr>
          <w:rFonts w:cs="Times New Roman"/>
          <w:sz w:val="28"/>
          <w:szCs w:val="28"/>
        </w:rPr>
        <w:t xml:space="preserve">Tuy vậy, các kết quả cải cách </w:t>
      </w:r>
      <w:r w:rsidRPr="006C3CE9">
        <w:rPr>
          <w:rFonts w:cs="Times New Roman"/>
          <w:sz w:val="28"/>
          <w:szCs w:val="28"/>
        </w:rPr>
        <w:t xml:space="preserve">vẫn chưa đáp ứng được </w:t>
      </w:r>
      <w:r>
        <w:rPr>
          <w:rFonts w:cs="Times New Roman"/>
          <w:sz w:val="28"/>
          <w:szCs w:val="28"/>
        </w:rPr>
        <w:t>kỳ vọng</w:t>
      </w:r>
      <w:r w:rsidRPr="006C3CE9">
        <w:rPr>
          <w:rFonts w:cs="Times New Roman"/>
          <w:sz w:val="28"/>
          <w:szCs w:val="28"/>
        </w:rPr>
        <w:t xml:space="preserve"> của nhà đầu tư, doanh nghiệp</w:t>
      </w:r>
      <w:r>
        <w:rPr>
          <w:rFonts w:cs="Times New Roman"/>
          <w:sz w:val="28"/>
          <w:szCs w:val="28"/>
        </w:rPr>
        <w:t xml:space="preserve">; </w:t>
      </w:r>
      <w:r w:rsidRPr="00BE5DC7">
        <w:rPr>
          <w:rFonts w:cs="Times New Roman"/>
          <w:sz w:val="28"/>
          <w:szCs w:val="28"/>
        </w:rPr>
        <w:t xml:space="preserve">quyền tự do kinh doanh </w:t>
      </w:r>
      <w:r>
        <w:rPr>
          <w:rFonts w:cs="Times New Roman"/>
          <w:sz w:val="28"/>
          <w:szCs w:val="28"/>
        </w:rPr>
        <w:t xml:space="preserve">trên thực tế </w:t>
      </w:r>
      <w:r w:rsidRPr="00BE5DC7">
        <w:rPr>
          <w:rFonts w:cs="Times New Roman"/>
          <w:sz w:val="28"/>
          <w:szCs w:val="28"/>
        </w:rPr>
        <w:t>vẫn chưa thực sự được bảo vệ.</w:t>
      </w:r>
      <w:r>
        <w:rPr>
          <w:rFonts w:cs="Times New Roman"/>
          <w:sz w:val="28"/>
          <w:szCs w:val="28"/>
        </w:rPr>
        <w:t xml:space="preserve"> </w:t>
      </w:r>
      <w:r w:rsidR="00965F20" w:rsidRPr="00BB6373">
        <w:rPr>
          <w:sz w:val="28"/>
          <w:szCs w:val="28"/>
          <w:lang w:val="nl-NL"/>
        </w:rPr>
        <w:t xml:space="preserve">Trên thực tế, môi trường kinh doanh còn tiềm ẩn nhiều </w:t>
      </w:r>
      <w:r w:rsidR="00965F20">
        <w:rPr>
          <w:sz w:val="28"/>
          <w:szCs w:val="28"/>
          <w:lang w:val="nl-NL"/>
        </w:rPr>
        <w:t>khó khăn, trong đó có những bất cập chính sách</w:t>
      </w:r>
      <w:r w:rsidR="00965F20" w:rsidRPr="00BB6373">
        <w:rPr>
          <w:sz w:val="28"/>
          <w:szCs w:val="28"/>
          <w:lang w:val="nl-NL"/>
        </w:rPr>
        <w:t xml:space="preserve">; vì thế nguồn lực doanh nghiệp chưa được khơi thông hiệu quả. Gánh nặng chính sách đối với doanh nghiệp tồn tại dưới nhiều hình thức, thể hiện qua nhiều bất cập khác nhau. Có những vấn đề kéo dài nhiều năm chưa được giải quyết; thậm chí thời gian gần đây mức độ </w:t>
      </w:r>
      <w:r w:rsidR="00965F20">
        <w:rPr>
          <w:sz w:val="28"/>
          <w:szCs w:val="28"/>
          <w:lang w:val="nl-NL"/>
        </w:rPr>
        <w:t>rủi ro</w:t>
      </w:r>
      <w:r w:rsidR="00965F20" w:rsidRPr="00BB6373">
        <w:rPr>
          <w:sz w:val="28"/>
          <w:szCs w:val="28"/>
          <w:lang w:val="nl-NL"/>
        </w:rPr>
        <w:t xml:space="preserve"> càng tiềm ẩn lớn hơn.</w:t>
      </w:r>
      <w:r w:rsidR="00965F20">
        <w:rPr>
          <w:sz w:val="28"/>
          <w:szCs w:val="28"/>
          <w:lang w:val="nl-NL"/>
        </w:rPr>
        <w:t xml:space="preserve"> </w:t>
      </w:r>
      <w:r w:rsidR="00965F20">
        <w:rPr>
          <w:sz w:val="28"/>
          <w:szCs w:val="28"/>
        </w:rPr>
        <w:t>Dưới đây là một vài minh chứng về những bất cập chính sách mà doanh nghiệp, nhà đầu tư hiện đang phải đối mặt.</w:t>
      </w:r>
    </w:p>
    <w:p w14:paraId="536131DE" w14:textId="32C56682" w:rsidR="00965F20" w:rsidRPr="00965F20" w:rsidRDefault="00965F20" w:rsidP="00E93F12">
      <w:pPr>
        <w:spacing w:before="120" w:after="120" w:line="312" w:lineRule="auto"/>
        <w:ind w:firstLine="567"/>
        <w:contextualSpacing/>
        <w:jc w:val="both"/>
        <w:rPr>
          <w:sz w:val="28"/>
          <w:szCs w:val="28"/>
        </w:rPr>
      </w:pPr>
      <w:r>
        <w:rPr>
          <w:sz w:val="28"/>
          <w:szCs w:val="28"/>
        </w:rPr>
        <w:t>1) V</w:t>
      </w:r>
      <w:r w:rsidRPr="00BB6373">
        <w:rPr>
          <w:sz w:val="28"/>
          <w:szCs w:val="28"/>
          <w:lang w:val="nl-NL"/>
        </w:rPr>
        <w:t xml:space="preserve">ăn bản quy định không biết thực hiện như thế nào cho đúng là tình trạng đáng lo ngại hiện nay. </w:t>
      </w:r>
      <w:r>
        <w:rPr>
          <w:sz w:val="28"/>
          <w:szCs w:val="28"/>
          <w:lang w:val="nl-NL"/>
        </w:rPr>
        <w:t>Bất cập</w:t>
      </w:r>
      <w:r w:rsidRPr="00BB6373">
        <w:rPr>
          <w:sz w:val="28"/>
          <w:szCs w:val="28"/>
          <w:lang w:val="nl-NL"/>
        </w:rPr>
        <w:t xml:space="preserve"> chính sách không chỉ đang đè nặng doanh nghiệp mà cả cơ quan quản lý nhà nước.</w:t>
      </w:r>
    </w:p>
    <w:p w14:paraId="52C2F800" w14:textId="77777777" w:rsidR="00965F20" w:rsidRPr="00BB6373" w:rsidRDefault="00965F20" w:rsidP="00E93F12">
      <w:pPr>
        <w:spacing w:before="120" w:after="120" w:line="312" w:lineRule="auto"/>
        <w:ind w:firstLine="567"/>
        <w:contextualSpacing/>
        <w:jc w:val="both"/>
        <w:rPr>
          <w:sz w:val="28"/>
          <w:szCs w:val="28"/>
          <w:lang w:val="nl-NL"/>
        </w:rPr>
      </w:pPr>
      <w:r w:rsidRPr="00BB6373">
        <w:rPr>
          <w:sz w:val="28"/>
          <w:szCs w:val="28"/>
          <w:lang w:val="nl-NL"/>
        </w:rPr>
        <w:t xml:space="preserve">Thực trạng văn bản pháp luật thiếu thống nhất, không phù hợp, không khả thi, khác biệt (nhất là trong lĩnh vực đầu tư, đất đai, xây dựng, nhà ở, môi trường, tài nguyên,…) đã tồn tại từ lâu, nhưng chậm được giải quyết. Điều đó ảnh hưởng trực tiếp đến hoạt động đầu tư, </w:t>
      </w:r>
      <w:hyperlink r:id="rId6" w:tgtFrame="_blank" w:history="1">
        <w:r w:rsidRPr="00BB6373">
          <w:rPr>
            <w:sz w:val="28"/>
            <w:szCs w:val="28"/>
            <w:lang w:val="nl-NL"/>
          </w:rPr>
          <w:t>sản xuất, kinh doanh</w:t>
        </w:r>
      </w:hyperlink>
      <w:r w:rsidRPr="00BB6373">
        <w:rPr>
          <w:sz w:val="28"/>
          <w:szCs w:val="28"/>
          <w:lang w:val="nl-NL"/>
        </w:rPr>
        <w:t xml:space="preserve"> của doanh nghiệp và công tác quản lý nhà nước về đầu tư. Vấn đề này đã được chỉ ra khá rõ nét qua các báo cáo nghiên cứu, rà soát chồng chéo, mâu thuẫn, khác biệt trong pháp luật về đầu tư, xây dựng, đất đai, môi trường và lĩnh vực liên quan khác </w:t>
      </w:r>
      <w:r>
        <w:rPr>
          <w:sz w:val="28"/>
          <w:szCs w:val="28"/>
          <w:lang w:val="nl-NL"/>
        </w:rPr>
        <w:t>của Viện N</w:t>
      </w:r>
      <w:r w:rsidRPr="00BB6373">
        <w:rPr>
          <w:sz w:val="28"/>
          <w:szCs w:val="28"/>
          <w:lang w:val="nl-NL"/>
        </w:rPr>
        <w:t>ghiên cứu quản lý kinh tế Trung ương (2015), VCCI (2018), và Bộ Tư pháp (2020).</w:t>
      </w:r>
    </w:p>
    <w:p w14:paraId="1CB0F67D" w14:textId="30DBA1F3" w:rsidR="00965F20" w:rsidRPr="00BB6373" w:rsidRDefault="00965F20" w:rsidP="00E93F12">
      <w:pPr>
        <w:spacing w:before="120" w:after="120" w:line="312" w:lineRule="auto"/>
        <w:ind w:firstLine="567"/>
        <w:contextualSpacing/>
        <w:jc w:val="both"/>
        <w:rPr>
          <w:sz w:val="28"/>
          <w:szCs w:val="28"/>
          <w:lang w:val="nl-NL"/>
        </w:rPr>
      </w:pPr>
      <w:r w:rsidRPr="00BB6373">
        <w:rPr>
          <w:sz w:val="28"/>
          <w:szCs w:val="28"/>
          <w:lang w:val="nl-NL"/>
        </w:rPr>
        <w:t xml:space="preserve">Trên cơ sở đó, Chính phủ đã trình Quốc hội thông qua Luật sửa đổi, bổ sung một số điều của </w:t>
      </w:r>
      <w:r w:rsidR="00D92FED">
        <w:rPr>
          <w:sz w:val="28"/>
          <w:szCs w:val="28"/>
          <w:lang w:val="vi-VN"/>
        </w:rPr>
        <w:t>0</w:t>
      </w:r>
      <w:r w:rsidRPr="00BB6373">
        <w:rPr>
          <w:sz w:val="28"/>
          <w:szCs w:val="28"/>
          <w:lang w:val="nl-NL"/>
        </w:rPr>
        <w:t>9 luật (</w:t>
      </w:r>
      <w:r>
        <w:rPr>
          <w:sz w:val="28"/>
          <w:szCs w:val="28"/>
          <w:lang w:val="nl-NL"/>
        </w:rPr>
        <w:t xml:space="preserve">năm </w:t>
      </w:r>
      <w:r w:rsidRPr="00BB6373">
        <w:rPr>
          <w:sz w:val="28"/>
          <w:szCs w:val="28"/>
          <w:lang w:val="nl-NL"/>
        </w:rPr>
        <w:t xml:space="preserve">2022); đồng thời sửa đổi, bổ sung tương ứng hàng loạt các Nghị định liên quan. Tuy nhiên, Luật sửa đổi, bổ sung một số điều của </w:t>
      </w:r>
      <w:r w:rsidR="00D92FED">
        <w:rPr>
          <w:sz w:val="28"/>
          <w:szCs w:val="28"/>
          <w:lang w:val="vi-VN"/>
        </w:rPr>
        <w:t>0</w:t>
      </w:r>
      <w:r w:rsidRPr="00BB6373">
        <w:rPr>
          <w:sz w:val="28"/>
          <w:szCs w:val="28"/>
          <w:lang w:val="nl-NL"/>
        </w:rPr>
        <w:t>9 luật liên quan chủ yếu giải quyết một số vướng mắc trong phân cấp, phân quyền quyết định chủ trương đầu tư một số dự án đầu tư công, đầu tư bằng vốn ODA, một số dự án PPP, dự án xây d</w:t>
      </w:r>
      <w:r>
        <w:rPr>
          <w:sz w:val="28"/>
          <w:szCs w:val="28"/>
          <w:lang w:val="nl-NL"/>
        </w:rPr>
        <w:t>ự</w:t>
      </w:r>
      <w:r w:rsidRPr="00BB6373">
        <w:rPr>
          <w:sz w:val="28"/>
          <w:szCs w:val="28"/>
          <w:lang w:val="nl-NL"/>
        </w:rPr>
        <w:t>ng nhà ở và đô thị; giải quyết một phần vướng mắc về quyền sử dụng đất cho dự án nhà ở thương mại, đô thị,… Những vướng mắc cốt lõi tồn tại từ nhiều năm trước đây cơ bản vẫn còn nguyên và thậm chí chưa có phương án giải quyết.</w:t>
      </w:r>
    </w:p>
    <w:p w14:paraId="5DDD1F66" w14:textId="6DD06865" w:rsidR="00965F20" w:rsidRPr="00D92FED" w:rsidRDefault="00965F20" w:rsidP="00E93F12">
      <w:pPr>
        <w:spacing w:before="120" w:after="120" w:line="312" w:lineRule="auto"/>
        <w:ind w:firstLine="567"/>
        <w:contextualSpacing/>
        <w:jc w:val="both"/>
        <w:rPr>
          <w:sz w:val="28"/>
          <w:szCs w:val="28"/>
          <w:lang w:val="vi-VN"/>
        </w:rPr>
      </w:pPr>
      <w:r>
        <w:rPr>
          <w:sz w:val="28"/>
          <w:szCs w:val="28"/>
          <w:lang w:val="nl-NL"/>
        </w:rPr>
        <w:t>2) Ngành nghề kinh doanh có điều kiện và điều kiện kinh doanh</w:t>
      </w:r>
      <w:r w:rsidR="00D92FED">
        <w:rPr>
          <w:sz w:val="28"/>
          <w:szCs w:val="28"/>
          <w:lang w:val="vi-VN"/>
        </w:rPr>
        <w:t>.</w:t>
      </w:r>
    </w:p>
    <w:p w14:paraId="74ABCE99" w14:textId="15A7B048" w:rsidR="00965F20" w:rsidRPr="009D4BF9" w:rsidRDefault="00932FCD" w:rsidP="00E93F12">
      <w:pPr>
        <w:spacing w:before="120" w:after="120" w:line="312" w:lineRule="auto"/>
        <w:ind w:firstLine="567"/>
        <w:contextualSpacing/>
        <w:jc w:val="both"/>
        <w:rPr>
          <w:sz w:val="28"/>
          <w:szCs w:val="28"/>
          <w:lang w:val="vi-VN"/>
        </w:rPr>
      </w:pPr>
      <w:r>
        <w:rPr>
          <w:sz w:val="28"/>
          <w:szCs w:val="28"/>
        </w:rPr>
        <w:t>Chính phủ</w:t>
      </w:r>
      <w:r w:rsidR="00965F20" w:rsidRPr="00D95648">
        <w:rPr>
          <w:sz w:val="28"/>
          <w:szCs w:val="28"/>
          <w:lang w:val="vi-VN"/>
        </w:rPr>
        <w:t xml:space="preserve"> giao các Bộ, ngành nghiên cứu, đề xuất cắt giảm Danh mục ngành nghề đầu tư, kinh doanh có điều kiện và tiếp tục rà soát, kiến nghị bãi bỏ các điều kiện kinh doanh quy định tại các luật chuyên ngành liên quan. Nhìn chung, nhiệm </w:t>
      </w:r>
      <w:r w:rsidR="00965F20" w:rsidRPr="00D95648">
        <w:rPr>
          <w:sz w:val="28"/>
          <w:szCs w:val="28"/>
          <w:lang w:val="vi-VN"/>
        </w:rPr>
        <w:lastRenderedPageBreak/>
        <w:t xml:space="preserve">vụ này </w:t>
      </w:r>
      <w:r>
        <w:rPr>
          <w:sz w:val="28"/>
          <w:szCs w:val="28"/>
        </w:rPr>
        <w:t>từ</w:t>
      </w:r>
      <w:r w:rsidR="00965F20" w:rsidRPr="00D95648">
        <w:rPr>
          <w:sz w:val="28"/>
          <w:szCs w:val="28"/>
          <w:lang w:val="vi-VN"/>
        </w:rPr>
        <w:t xml:space="preserve"> 202</w:t>
      </w:r>
      <w:r>
        <w:rPr>
          <w:sz w:val="28"/>
          <w:szCs w:val="28"/>
        </w:rPr>
        <w:t xml:space="preserve">2 </w:t>
      </w:r>
      <w:r w:rsidR="00965F20" w:rsidRPr="00D95648">
        <w:rPr>
          <w:sz w:val="28"/>
          <w:szCs w:val="28"/>
          <w:lang w:val="vi-VN"/>
        </w:rPr>
        <w:t>chưa có nhiều chuyển biến. Năm 2022, thực hiện Nghị quyết số 68/NQ-CP ngày 12 tháng 5 năm 2020 của Chính</w:t>
      </w:r>
      <w:r w:rsidR="00965F20" w:rsidRPr="009D4BF9">
        <w:rPr>
          <w:sz w:val="28"/>
          <w:szCs w:val="28"/>
          <w:lang w:val="vi-VN"/>
        </w:rPr>
        <w:t xml:space="preserve"> phủ ban hành Chương trình cắt giảm, đơn giản hóa quy định liên quan đến hoạt động kinh doanh giai đoạn 2020-2025, các Bộ, ngành xây dựng kế hoạch cắt giảm quy định, trong đó có một số quy định về điều kiện kinh doanh. Tuy nhiên, số lượng các điều kiện kinh doanh cắt bỏ rất ít hoặc chỉ cắt bỏ những điều kiện kinh doanh ít ý nghĩa, chưa thực sự tạo thuận lợi cho doanh nghiệp. </w:t>
      </w:r>
    </w:p>
    <w:p w14:paraId="7E21A8A8" w14:textId="77777777" w:rsidR="00965F20" w:rsidRPr="009D4BF9" w:rsidRDefault="00965F20" w:rsidP="00E93F12">
      <w:pPr>
        <w:spacing w:before="120" w:after="120" w:line="312" w:lineRule="auto"/>
        <w:ind w:firstLine="567"/>
        <w:contextualSpacing/>
        <w:jc w:val="both"/>
        <w:rPr>
          <w:sz w:val="28"/>
          <w:szCs w:val="28"/>
          <w:lang w:val="vi-VN"/>
        </w:rPr>
      </w:pPr>
      <w:r w:rsidRPr="009D4BF9">
        <w:rPr>
          <w:sz w:val="28"/>
          <w:szCs w:val="28"/>
          <w:lang w:val="vi-VN"/>
        </w:rPr>
        <w:t xml:space="preserve">Rà soát các văn bản pháp lý về ngành nghề đầu tư kinh doanh có điều kiện cho thấy số lượng ngành nghề đầu tư kinh doanh có điều kiện nêu trong Danh mục của Luật Đầu tư năm 2020 ít hơn nhiều số lượng ngành nghề cụ thể có quy định về điều kiện đầu tư, kinh doanh tại pháp luật chuyên ngành. Mặt khác, quá trình theo dõi việc thực thi cải cách ngành nghề </w:t>
      </w:r>
      <w:r w:rsidRPr="0022484A">
        <w:rPr>
          <w:sz w:val="28"/>
          <w:szCs w:val="28"/>
          <w:lang w:val="vi-VN"/>
        </w:rPr>
        <w:t xml:space="preserve">đầu tư </w:t>
      </w:r>
      <w:r w:rsidRPr="009D4BF9">
        <w:rPr>
          <w:sz w:val="28"/>
          <w:szCs w:val="28"/>
          <w:lang w:val="vi-VN"/>
        </w:rPr>
        <w:t>kinh doanh có điều kiện cũng như điều kiện kinh doanh và cảm nhận của doanh nghiệp về hiệu quả cải cách cho thấy kết quả còn hạn chế. Trên thực tế, vẫn còn nhiều điều kiện kinh doanh không cần thiết hoặc quy định chung chung, thiếu rõ ràng, khó xác định hoặc thiếu cơ sở khoa học,…</w:t>
      </w:r>
    </w:p>
    <w:p w14:paraId="611502AE" w14:textId="2721FD6F" w:rsidR="00932FCD" w:rsidRPr="006012E3" w:rsidRDefault="00932FCD" w:rsidP="00E93F12">
      <w:pPr>
        <w:spacing w:before="120" w:after="120" w:line="312" w:lineRule="auto"/>
        <w:ind w:firstLine="567"/>
        <w:contextualSpacing/>
        <w:jc w:val="both"/>
        <w:rPr>
          <w:sz w:val="28"/>
          <w:szCs w:val="28"/>
          <w:lang w:val="nl-NL"/>
        </w:rPr>
      </w:pPr>
      <w:r>
        <w:rPr>
          <w:sz w:val="28"/>
          <w:szCs w:val="28"/>
          <w:lang w:val="nl-NL"/>
        </w:rPr>
        <w:t>Đơn cử,</w:t>
      </w:r>
      <w:r w:rsidRPr="00BB6373">
        <w:rPr>
          <w:sz w:val="28"/>
          <w:szCs w:val="28"/>
          <w:lang w:val="nl-NL"/>
        </w:rPr>
        <w:t xml:space="preserve"> </w:t>
      </w:r>
      <w:r>
        <w:rPr>
          <w:sz w:val="28"/>
          <w:szCs w:val="28"/>
          <w:lang w:val="nl-NL"/>
        </w:rPr>
        <w:t>t</w:t>
      </w:r>
      <w:r w:rsidRPr="00BB6373">
        <w:rPr>
          <w:sz w:val="28"/>
          <w:szCs w:val="28"/>
          <w:lang w:val="nl-NL"/>
        </w:rPr>
        <w:t xml:space="preserve">heo phản ánh của cộng đồng doanh nghiệp, quy định về điều kiện đảm bảo phòng cháy chữa cháy chưa khoa học; chưa phân loại theo mức độ rủi ro của ngành nghề sản xuất, </w:t>
      </w:r>
      <w:r w:rsidRPr="008E1D3C">
        <w:rPr>
          <w:spacing w:val="-4"/>
          <w:sz w:val="28"/>
          <w:szCs w:val="28"/>
          <w:lang w:val="nl-NL"/>
        </w:rPr>
        <w:t xml:space="preserve">kinh doanh; </w:t>
      </w:r>
      <w:r>
        <w:rPr>
          <w:spacing w:val="-4"/>
          <w:sz w:val="28"/>
          <w:szCs w:val="28"/>
          <w:lang w:val="nl-NL"/>
        </w:rPr>
        <w:t xml:space="preserve">áp đặt </w:t>
      </w:r>
      <w:r w:rsidRPr="008E1D3C">
        <w:rPr>
          <w:spacing w:val="-4"/>
          <w:sz w:val="28"/>
          <w:szCs w:val="28"/>
          <w:lang w:val="nl-NL"/>
        </w:rPr>
        <w:t xml:space="preserve">điều kiện quá </w:t>
      </w:r>
      <w:r>
        <w:rPr>
          <w:spacing w:val="-4"/>
          <w:sz w:val="28"/>
          <w:szCs w:val="28"/>
          <w:lang w:val="nl-NL"/>
        </w:rPr>
        <w:t>mức cần thiết</w:t>
      </w:r>
      <w:r w:rsidRPr="008E1D3C">
        <w:rPr>
          <w:spacing w:val="-4"/>
          <w:sz w:val="28"/>
          <w:szCs w:val="28"/>
          <w:lang w:val="nl-NL"/>
        </w:rPr>
        <w:t xml:space="preserve"> và làm tăng </w:t>
      </w:r>
      <w:r w:rsidRPr="006012E3">
        <w:rPr>
          <w:sz w:val="28"/>
          <w:szCs w:val="28"/>
          <w:lang w:val="nl-NL"/>
        </w:rPr>
        <w:t>đáng kể chi phí của doanh nghiệp. Ch</w:t>
      </w:r>
      <w:r w:rsidRPr="006012E3">
        <w:rPr>
          <w:rFonts w:cs="Times New Roman"/>
          <w:sz w:val="28"/>
          <w:szCs w:val="28"/>
          <w:lang w:val="nl-NL"/>
        </w:rPr>
        <w:t>ẳ</w:t>
      </w:r>
      <w:r w:rsidRPr="006012E3">
        <w:rPr>
          <w:sz w:val="28"/>
          <w:szCs w:val="28"/>
          <w:lang w:val="nl-NL"/>
        </w:rPr>
        <w:t>ng h</w:t>
      </w:r>
      <w:r w:rsidRPr="006012E3">
        <w:rPr>
          <w:rFonts w:cs="Times New Roman"/>
          <w:sz w:val="28"/>
          <w:szCs w:val="28"/>
          <w:lang w:val="nl-NL"/>
        </w:rPr>
        <w:t>ạ</w:t>
      </w:r>
      <w:r w:rsidRPr="006012E3">
        <w:rPr>
          <w:sz w:val="28"/>
          <w:szCs w:val="28"/>
          <w:lang w:val="nl-NL"/>
        </w:rPr>
        <w:t>n nh</w:t>
      </w:r>
      <w:r w:rsidRPr="006012E3">
        <w:rPr>
          <w:rFonts w:cs="Times New Roman"/>
          <w:sz w:val="28"/>
          <w:szCs w:val="28"/>
          <w:lang w:val="nl-NL"/>
        </w:rPr>
        <w:t>ư</w:t>
      </w:r>
      <w:r w:rsidRPr="006012E3">
        <w:rPr>
          <w:sz w:val="28"/>
          <w:szCs w:val="28"/>
          <w:lang w:val="nl-NL"/>
        </w:rPr>
        <w:t xml:space="preserve"> yêu c</w:t>
      </w:r>
      <w:r w:rsidRPr="006012E3">
        <w:rPr>
          <w:rFonts w:cs="Times New Roman"/>
          <w:sz w:val="28"/>
          <w:szCs w:val="28"/>
          <w:lang w:val="nl-NL"/>
        </w:rPr>
        <w:t>ầ</w:t>
      </w:r>
      <w:r w:rsidRPr="006012E3">
        <w:rPr>
          <w:sz w:val="28"/>
          <w:szCs w:val="28"/>
          <w:lang w:val="nl-NL"/>
        </w:rPr>
        <w:t>u công trình, nhà x</w:t>
      </w:r>
      <w:r w:rsidRPr="006012E3">
        <w:rPr>
          <w:rFonts w:cs="Times New Roman"/>
          <w:sz w:val="28"/>
          <w:szCs w:val="28"/>
          <w:lang w:val="nl-NL"/>
        </w:rPr>
        <w:t>ưở</w:t>
      </w:r>
      <w:r w:rsidRPr="006012E3">
        <w:rPr>
          <w:sz w:val="28"/>
          <w:szCs w:val="28"/>
          <w:lang w:val="nl-NL"/>
        </w:rPr>
        <w:t>ng ph</w:t>
      </w:r>
      <w:r w:rsidRPr="006012E3">
        <w:rPr>
          <w:rFonts w:cs="Times New Roman"/>
          <w:sz w:val="28"/>
          <w:szCs w:val="28"/>
          <w:lang w:val="nl-NL"/>
        </w:rPr>
        <w:t>ả</w:t>
      </w:r>
      <w:r w:rsidRPr="006012E3">
        <w:rPr>
          <w:sz w:val="28"/>
          <w:szCs w:val="28"/>
          <w:lang w:val="nl-NL"/>
        </w:rPr>
        <w:t>i đ</w:t>
      </w:r>
      <w:r w:rsidRPr="006012E3">
        <w:rPr>
          <w:rFonts w:cs="Times New Roman"/>
          <w:sz w:val="28"/>
          <w:szCs w:val="28"/>
          <w:lang w:val="nl-NL"/>
        </w:rPr>
        <w:t>ượ</w:t>
      </w:r>
      <w:r w:rsidRPr="006012E3">
        <w:rPr>
          <w:sz w:val="28"/>
          <w:szCs w:val="28"/>
          <w:lang w:val="nl-NL"/>
        </w:rPr>
        <w:t>c s</w:t>
      </w:r>
      <w:r w:rsidRPr="006012E3">
        <w:rPr>
          <w:rFonts w:cs="Times New Roman"/>
          <w:sz w:val="28"/>
          <w:szCs w:val="28"/>
          <w:lang w:val="nl-NL"/>
        </w:rPr>
        <w:t>ơ</w:t>
      </w:r>
      <w:r w:rsidRPr="006012E3">
        <w:rPr>
          <w:sz w:val="28"/>
          <w:szCs w:val="28"/>
          <w:lang w:val="nl-NL"/>
        </w:rPr>
        <w:t>n ch</w:t>
      </w:r>
      <w:r w:rsidRPr="006012E3">
        <w:rPr>
          <w:rFonts w:cs="Times New Roman"/>
          <w:sz w:val="28"/>
          <w:szCs w:val="28"/>
          <w:lang w:val="nl-NL"/>
        </w:rPr>
        <w:t>ố</w:t>
      </w:r>
      <w:r w:rsidRPr="006012E3">
        <w:rPr>
          <w:sz w:val="28"/>
          <w:szCs w:val="28"/>
          <w:lang w:val="nl-NL"/>
        </w:rPr>
        <w:t>ng cháy khi</w:t>
      </w:r>
      <w:r w:rsidRPr="006012E3">
        <w:rPr>
          <w:rFonts w:cs="Times New Roman"/>
          <w:sz w:val="28"/>
          <w:szCs w:val="28"/>
          <w:lang w:val="nl-NL"/>
        </w:rPr>
        <w:t>ế</w:t>
      </w:r>
      <w:r w:rsidRPr="006012E3">
        <w:rPr>
          <w:sz w:val="28"/>
          <w:szCs w:val="28"/>
          <w:lang w:val="nl-NL"/>
        </w:rPr>
        <w:t>n m</w:t>
      </w:r>
      <w:r w:rsidRPr="006012E3">
        <w:rPr>
          <w:rFonts w:cs="Times New Roman"/>
          <w:sz w:val="28"/>
          <w:szCs w:val="28"/>
          <w:lang w:val="nl-NL"/>
        </w:rPr>
        <w:t>ộ</w:t>
      </w:r>
      <w:r w:rsidRPr="006012E3">
        <w:rPr>
          <w:sz w:val="28"/>
          <w:szCs w:val="28"/>
          <w:lang w:val="nl-NL"/>
        </w:rPr>
        <w:t>t doanh nghi</w:t>
      </w:r>
      <w:r w:rsidRPr="006012E3">
        <w:rPr>
          <w:rFonts w:cs="Times New Roman"/>
          <w:sz w:val="28"/>
          <w:szCs w:val="28"/>
          <w:lang w:val="nl-NL"/>
        </w:rPr>
        <w:t>ệ</w:t>
      </w:r>
      <w:r w:rsidRPr="006012E3">
        <w:rPr>
          <w:sz w:val="28"/>
          <w:szCs w:val="28"/>
          <w:lang w:val="nl-NL"/>
        </w:rPr>
        <w:t>p đ</w:t>
      </w:r>
      <w:r w:rsidRPr="006012E3">
        <w:rPr>
          <w:rFonts w:cs="Times New Roman"/>
          <w:sz w:val="28"/>
          <w:szCs w:val="28"/>
          <w:lang w:val="nl-NL"/>
        </w:rPr>
        <w:t>ầ</w:t>
      </w:r>
      <w:r w:rsidRPr="006012E3">
        <w:rPr>
          <w:sz w:val="28"/>
          <w:szCs w:val="28"/>
          <w:lang w:val="nl-NL"/>
        </w:rPr>
        <w:t>u t</w:t>
      </w:r>
      <w:r w:rsidRPr="006012E3">
        <w:rPr>
          <w:rFonts w:cs="Times New Roman"/>
          <w:sz w:val="28"/>
          <w:szCs w:val="28"/>
          <w:lang w:val="nl-NL"/>
        </w:rPr>
        <w:t>ư</w:t>
      </w:r>
      <w:r w:rsidRPr="006012E3">
        <w:rPr>
          <w:sz w:val="28"/>
          <w:szCs w:val="28"/>
          <w:lang w:val="nl-NL"/>
        </w:rPr>
        <w:t xml:space="preserve"> 2,8 t</w:t>
      </w:r>
      <w:r w:rsidRPr="006012E3">
        <w:rPr>
          <w:rFonts w:cs="Times New Roman"/>
          <w:sz w:val="28"/>
          <w:szCs w:val="28"/>
          <w:lang w:val="nl-NL"/>
        </w:rPr>
        <w:t>ỷ</w:t>
      </w:r>
      <w:r w:rsidRPr="006012E3">
        <w:rPr>
          <w:sz w:val="28"/>
          <w:szCs w:val="28"/>
          <w:lang w:val="nl-NL"/>
        </w:rPr>
        <w:t xml:space="preserve"> đ</w:t>
      </w:r>
      <w:r w:rsidRPr="006012E3">
        <w:rPr>
          <w:rFonts w:cs="Times New Roman"/>
          <w:sz w:val="28"/>
          <w:szCs w:val="28"/>
          <w:lang w:val="nl-NL"/>
        </w:rPr>
        <w:t>ồ</w:t>
      </w:r>
      <w:r w:rsidRPr="006012E3">
        <w:rPr>
          <w:sz w:val="28"/>
          <w:szCs w:val="28"/>
          <w:lang w:val="nl-NL"/>
        </w:rPr>
        <w:t>ng xây nhà kho ph</w:t>
      </w:r>
      <w:r w:rsidRPr="006012E3">
        <w:rPr>
          <w:rFonts w:cs="Times New Roman"/>
          <w:sz w:val="28"/>
          <w:szCs w:val="28"/>
          <w:lang w:val="nl-NL"/>
        </w:rPr>
        <w:t>ụ</w:t>
      </w:r>
      <w:r w:rsidRPr="006012E3">
        <w:rPr>
          <w:sz w:val="28"/>
          <w:szCs w:val="28"/>
          <w:lang w:val="nl-NL"/>
        </w:rPr>
        <w:t>c v</w:t>
      </w:r>
      <w:r w:rsidRPr="006012E3">
        <w:rPr>
          <w:rFonts w:cs="Times New Roman"/>
          <w:sz w:val="28"/>
          <w:szCs w:val="28"/>
          <w:lang w:val="nl-NL"/>
        </w:rPr>
        <w:t>ụ</w:t>
      </w:r>
      <w:r w:rsidRPr="006012E3">
        <w:rPr>
          <w:sz w:val="28"/>
          <w:szCs w:val="28"/>
          <w:lang w:val="nl-NL"/>
        </w:rPr>
        <w:t xml:space="preserve"> ho</w:t>
      </w:r>
      <w:r w:rsidRPr="006012E3">
        <w:rPr>
          <w:rFonts w:cs="Times New Roman"/>
          <w:sz w:val="28"/>
          <w:szCs w:val="28"/>
          <w:lang w:val="nl-NL"/>
        </w:rPr>
        <w:t>ạ</w:t>
      </w:r>
      <w:r w:rsidRPr="006012E3">
        <w:rPr>
          <w:sz w:val="28"/>
          <w:szCs w:val="28"/>
          <w:lang w:val="nl-NL"/>
        </w:rPr>
        <w:t>t đ</w:t>
      </w:r>
      <w:r w:rsidRPr="006012E3">
        <w:rPr>
          <w:rFonts w:cs="Times New Roman"/>
          <w:sz w:val="28"/>
          <w:szCs w:val="28"/>
          <w:lang w:val="nl-NL"/>
        </w:rPr>
        <w:t>ộ</w:t>
      </w:r>
      <w:r w:rsidRPr="006012E3">
        <w:rPr>
          <w:sz w:val="28"/>
          <w:szCs w:val="28"/>
          <w:lang w:val="nl-NL"/>
        </w:rPr>
        <w:t>ng logistics, nh</w:t>
      </w:r>
      <w:r w:rsidRPr="006012E3">
        <w:rPr>
          <w:rFonts w:cs="Times New Roman"/>
          <w:sz w:val="28"/>
          <w:szCs w:val="28"/>
          <w:lang w:val="nl-NL"/>
        </w:rPr>
        <w:t>ư</w:t>
      </w:r>
      <w:r w:rsidRPr="006012E3">
        <w:rPr>
          <w:sz w:val="28"/>
          <w:szCs w:val="28"/>
          <w:lang w:val="nl-NL"/>
        </w:rPr>
        <w:t>ng ch</w:t>
      </w:r>
      <w:r w:rsidRPr="006012E3">
        <w:rPr>
          <w:rFonts w:cs="Times New Roman"/>
          <w:sz w:val="28"/>
          <w:szCs w:val="28"/>
          <w:lang w:val="nl-NL"/>
        </w:rPr>
        <w:t>ỉ</w:t>
      </w:r>
      <w:r w:rsidRPr="006012E3">
        <w:rPr>
          <w:sz w:val="28"/>
          <w:szCs w:val="28"/>
          <w:lang w:val="nl-NL"/>
        </w:rPr>
        <w:t xml:space="preserve"> riêng chi phí cho PCCC đã lên t</w:t>
      </w:r>
      <w:r w:rsidRPr="006012E3">
        <w:rPr>
          <w:rFonts w:cs="Times New Roman"/>
          <w:sz w:val="28"/>
          <w:szCs w:val="28"/>
          <w:lang w:val="nl-NL"/>
        </w:rPr>
        <w:t>ớ</w:t>
      </w:r>
      <w:r w:rsidRPr="006012E3">
        <w:rPr>
          <w:sz w:val="28"/>
          <w:szCs w:val="28"/>
          <w:lang w:val="nl-NL"/>
        </w:rPr>
        <w:t>i 1 t</w:t>
      </w:r>
      <w:r w:rsidRPr="006012E3">
        <w:rPr>
          <w:rFonts w:cs="Times New Roman"/>
          <w:sz w:val="28"/>
          <w:szCs w:val="28"/>
          <w:lang w:val="nl-NL"/>
        </w:rPr>
        <w:t>ỷ</w:t>
      </w:r>
      <w:r w:rsidRPr="006012E3">
        <w:rPr>
          <w:sz w:val="28"/>
          <w:szCs w:val="28"/>
          <w:lang w:val="nl-NL"/>
        </w:rPr>
        <w:t xml:space="preserve"> đ</w:t>
      </w:r>
      <w:r w:rsidRPr="006012E3">
        <w:rPr>
          <w:rFonts w:cs="Times New Roman"/>
          <w:sz w:val="28"/>
          <w:szCs w:val="28"/>
          <w:lang w:val="nl-NL"/>
        </w:rPr>
        <w:t>ồ</w:t>
      </w:r>
      <w:r w:rsidRPr="006012E3">
        <w:rPr>
          <w:sz w:val="28"/>
          <w:szCs w:val="28"/>
          <w:lang w:val="nl-NL"/>
        </w:rPr>
        <w:t>ng (b</w:t>
      </w:r>
      <w:r w:rsidRPr="006012E3">
        <w:rPr>
          <w:rFonts w:cs="Times New Roman"/>
          <w:sz w:val="28"/>
          <w:szCs w:val="28"/>
          <w:lang w:val="nl-NL"/>
        </w:rPr>
        <w:t>ằ</w:t>
      </w:r>
      <w:r w:rsidRPr="006012E3">
        <w:rPr>
          <w:sz w:val="28"/>
          <w:szCs w:val="28"/>
          <w:lang w:val="nl-NL"/>
        </w:rPr>
        <w:t>ng g</w:t>
      </w:r>
      <w:r w:rsidRPr="006012E3">
        <w:rPr>
          <w:rFonts w:cs="Times New Roman"/>
          <w:sz w:val="28"/>
          <w:szCs w:val="28"/>
          <w:lang w:val="nl-NL"/>
        </w:rPr>
        <w:t>ầ</w:t>
      </w:r>
      <w:r w:rsidRPr="006012E3">
        <w:rPr>
          <w:sz w:val="28"/>
          <w:szCs w:val="28"/>
          <w:lang w:val="nl-NL"/>
        </w:rPr>
        <w:t>n 1/3 giá tr</w:t>
      </w:r>
      <w:r w:rsidRPr="006012E3">
        <w:rPr>
          <w:rFonts w:cs="Times New Roman"/>
          <w:sz w:val="28"/>
          <w:szCs w:val="28"/>
          <w:lang w:val="nl-NL"/>
        </w:rPr>
        <w:t>ị</w:t>
      </w:r>
      <w:r w:rsidRPr="006012E3">
        <w:rPr>
          <w:sz w:val="28"/>
          <w:szCs w:val="28"/>
          <w:lang w:val="nl-NL"/>
        </w:rPr>
        <w:t xml:space="preserve"> công trình). Kh</w:t>
      </w:r>
      <w:r w:rsidRPr="006012E3">
        <w:rPr>
          <w:rFonts w:cs="Times New Roman"/>
          <w:sz w:val="28"/>
          <w:szCs w:val="28"/>
          <w:lang w:val="nl-NL"/>
        </w:rPr>
        <w:t>ả</w:t>
      </w:r>
      <w:r w:rsidRPr="006012E3">
        <w:rPr>
          <w:sz w:val="28"/>
          <w:szCs w:val="28"/>
          <w:lang w:val="nl-NL"/>
        </w:rPr>
        <w:t xml:space="preserve">o sát </w:t>
      </w:r>
      <w:r w:rsidRPr="006012E3">
        <w:rPr>
          <w:rFonts w:cs="Times New Roman"/>
          <w:sz w:val="28"/>
          <w:szCs w:val="28"/>
          <w:lang w:val="nl-NL"/>
        </w:rPr>
        <w:t>ở</w:t>
      </w:r>
      <w:r w:rsidRPr="006012E3">
        <w:rPr>
          <w:sz w:val="28"/>
          <w:szCs w:val="28"/>
          <w:lang w:val="nl-NL"/>
        </w:rPr>
        <w:t xml:space="preserve"> m</w:t>
      </w:r>
      <w:r w:rsidRPr="006012E3">
        <w:rPr>
          <w:rFonts w:cs="Times New Roman"/>
          <w:sz w:val="28"/>
          <w:szCs w:val="28"/>
          <w:lang w:val="nl-NL"/>
        </w:rPr>
        <w:t>ộ</w:t>
      </w:r>
      <w:r w:rsidRPr="006012E3">
        <w:rPr>
          <w:sz w:val="28"/>
          <w:szCs w:val="28"/>
          <w:lang w:val="nl-NL"/>
        </w:rPr>
        <w:t>t s</w:t>
      </w:r>
      <w:r w:rsidRPr="006012E3">
        <w:rPr>
          <w:rFonts w:cs="Times New Roman"/>
          <w:sz w:val="28"/>
          <w:szCs w:val="28"/>
          <w:lang w:val="nl-NL"/>
        </w:rPr>
        <w:t>ố</w:t>
      </w:r>
      <w:r w:rsidRPr="006012E3">
        <w:rPr>
          <w:sz w:val="28"/>
          <w:szCs w:val="28"/>
          <w:lang w:val="nl-NL"/>
        </w:rPr>
        <w:t xml:space="preserve"> đ</w:t>
      </w:r>
      <w:r w:rsidRPr="006012E3">
        <w:rPr>
          <w:rFonts w:cs="Times New Roman"/>
          <w:sz w:val="28"/>
          <w:szCs w:val="28"/>
          <w:lang w:val="nl-NL"/>
        </w:rPr>
        <w:t>ị</w:t>
      </w:r>
      <w:r w:rsidRPr="006012E3">
        <w:rPr>
          <w:sz w:val="28"/>
          <w:szCs w:val="28"/>
          <w:lang w:val="nl-NL"/>
        </w:rPr>
        <w:t>a ph</w:t>
      </w:r>
      <w:r w:rsidRPr="006012E3">
        <w:rPr>
          <w:rFonts w:cs="Times New Roman"/>
          <w:sz w:val="28"/>
          <w:szCs w:val="28"/>
          <w:lang w:val="nl-NL"/>
        </w:rPr>
        <w:t>ươ</w:t>
      </w:r>
      <w:r w:rsidRPr="006012E3">
        <w:rPr>
          <w:sz w:val="28"/>
          <w:szCs w:val="28"/>
          <w:lang w:val="nl-NL"/>
        </w:rPr>
        <w:t>ng cho th</w:t>
      </w:r>
      <w:r w:rsidRPr="006012E3">
        <w:rPr>
          <w:rFonts w:cs="Times New Roman"/>
          <w:sz w:val="28"/>
          <w:szCs w:val="28"/>
          <w:lang w:val="nl-NL"/>
        </w:rPr>
        <w:t>ấ</w:t>
      </w:r>
      <w:r w:rsidRPr="006012E3">
        <w:rPr>
          <w:sz w:val="28"/>
          <w:szCs w:val="28"/>
          <w:lang w:val="nl-NL"/>
        </w:rPr>
        <w:t>y các doanh nghi</w:t>
      </w:r>
      <w:r w:rsidRPr="006012E3">
        <w:rPr>
          <w:rFonts w:cs="Times New Roman"/>
          <w:sz w:val="28"/>
          <w:szCs w:val="28"/>
          <w:lang w:val="nl-NL"/>
        </w:rPr>
        <w:t>ệ</w:t>
      </w:r>
      <w:r w:rsidRPr="006012E3">
        <w:rPr>
          <w:sz w:val="28"/>
          <w:szCs w:val="28"/>
          <w:lang w:val="nl-NL"/>
        </w:rPr>
        <w:t>p s</w:t>
      </w:r>
      <w:r w:rsidRPr="006012E3">
        <w:rPr>
          <w:rFonts w:cs="Times New Roman"/>
          <w:sz w:val="28"/>
          <w:szCs w:val="28"/>
          <w:lang w:val="nl-NL"/>
        </w:rPr>
        <w:t>ả</w:t>
      </w:r>
      <w:r w:rsidRPr="006012E3">
        <w:rPr>
          <w:sz w:val="28"/>
          <w:szCs w:val="28"/>
          <w:lang w:val="nl-NL"/>
        </w:rPr>
        <w:t>n xu</w:t>
      </w:r>
      <w:r w:rsidRPr="006012E3">
        <w:rPr>
          <w:rFonts w:cs="Times New Roman"/>
          <w:sz w:val="28"/>
          <w:szCs w:val="28"/>
          <w:lang w:val="nl-NL"/>
        </w:rPr>
        <w:t>ấ</w:t>
      </w:r>
      <w:r w:rsidRPr="006012E3">
        <w:rPr>
          <w:sz w:val="28"/>
          <w:szCs w:val="28"/>
          <w:lang w:val="nl-NL"/>
        </w:rPr>
        <w:t>t, trung bình đ</w:t>
      </w:r>
      <w:r w:rsidRPr="006012E3">
        <w:rPr>
          <w:rFonts w:cs="Times New Roman"/>
          <w:sz w:val="28"/>
          <w:szCs w:val="28"/>
          <w:lang w:val="nl-NL"/>
        </w:rPr>
        <w:t>ầ</w:t>
      </w:r>
      <w:r w:rsidRPr="006012E3">
        <w:rPr>
          <w:sz w:val="28"/>
          <w:szCs w:val="28"/>
          <w:lang w:val="nl-NL"/>
        </w:rPr>
        <w:t>u t</w:t>
      </w:r>
      <w:r w:rsidRPr="006012E3">
        <w:rPr>
          <w:rFonts w:cs="Times New Roman"/>
          <w:sz w:val="28"/>
          <w:szCs w:val="28"/>
          <w:lang w:val="nl-NL"/>
        </w:rPr>
        <w:t>ư</w:t>
      </w:r>
      <w:r w:rsidRPr="006012E3">
        <w:rPr>
          <w:sz w:val="28"/>
          <w:szCs w:val="28"/>
          <w:lang w:val="nl-NL"/>
        </w:rPr>
        <w:t xml:space="preserve"> s</w:t>
      </w:r>
      <w:r w:rsidRPr="006012E3">
        <w:rPr>
          <w:rFonts w:cs="Times New Roman"/>
          <w:sz w:val="28"/>
          <w:szCs w:val="28"/>
          <w:lang w:val="nl-NL"/>
        </w:rPr>
        <w:t>ơ</w:t>
      </w:r>
      <w:r w:rsidRPr="006012E3">
        <w:rPr>
          <w:sz w:val="28"/>
          <w:szCs w:val="28"/>
          <w:lang w:val="nl-NL"/>
        </w:rPr>
        <w:t>n ch</w:t>
      </w:r>
      <w:r w:rsidRPr="006012E3">
        <w:rPr>
          <w:rFonts w:cs="Times New Roman"/>
          <w:sz w:val="28"/>
          <w:szCs w:val="28"/>
          <w:lang w:val="nl-NL"/>
        </w:rPr>
        <w:t>ố</w:t>
      </w:r>
      <w:r w:rsidRPr="006012E3">
        <w:rPr>
          <w:sz w:val="28"/>
          <w:szCs w:val="28"/>
          <w:lang w:val="nl-NL"/>
        </w:rPr>
        <w:t>ng cháy làm tăng 20% giá thành nhà x</w:t>
      </w:r>
      <w:r w:rsidRPr="006012E3">
        <w:rPr>
          <w:rFonts w:cs="Times New Roman"/>
          <w:sz w:val="28"/>
          <w:szCs w:val="28"/>
          <w:lang w:val="nl-NL"/>
        </w:rPr>
        <w:t>ưở</w:t>
      </w:r>
      <w:r w:rsidRPr="006012E3">
        <w:rPr>
          <w:sz w:val="28"/>
          <w:szCs w:val="28"/>
          <w:lang w:val="nl-NL"/>
        </w:rPr>
        <w:t>ng.</w:t>
      </w:r>
    </w:p>
    <w:p w14:paraId="7E14ADB7" w14:textId="77777777" w:rsidR="00932FCD" w:rsidRDefault="00932FCD" w:rsidP="00E93F12">
      <w:pPr>
        <w:spacing w:before="120" w:after="120" w:line="312" w:lineRule="auto"/>
        <w:ind w:firstLine="567"/>
        <w:contextualSpacing/>
        <w:jc w:val="both"/>
        <w:rPr>
          <w:sz w:val="28"/>
          <w:szCs w:val="28"/>
          <w:lang w:val="nl-NL"/>
        </w:rPr>
      </w:pPr>
      <w:r w:rsidRPr="00BB6373">
        <w:rPr>
          <w:sz w:val="28"/>
          <w:szCs w:val="28"/>
          <w:lang w:val="nl-NL"/>
        </w:rPr>
        <w:t>Mặt khác, trong một thời gian dài, công tác kiểm tra về phòng cháy chữa cháy mang nặng tính hình thức, chiếu lệ nên khi có vụ việc xảy ra thì cơ quan quản lý phản ứng theo chiều hướng cực đoan. Gần đây, cơ quan công an thực hiện kiểm tra phòng cháy chữa cháy liên tục; nhiều doanh nghiệp đã và đang sản xuất, kinh doanh nhiều năm buộc phải tạm dừng hoạt động do không thể đáp ứng được các yêu cầu ngặt nghèo về phòng cháy chữa cháy. Thực trạng này ảnh hưởng xấu tới cơ hội sản xuất, kinh doanh của doanh nghiệp; việc làm của người lao động và các hệ lụy xã hội khác.</w:t>
      </w:r>
    </w:p>
    <w:p w14:paraId="165C7972" w14:textId="4D1CB91D" w:rsidR="00965F20" w:rsidRPr="00965F20" w:rsidRDefault="00932FCD" w:rsidP="00E93F12">
      <w:pPr>
        <w:spacing w:before="120" w:after="120" w:line="312" w:lineRule="auto"/>
        <w:ind w:firstLine="567"/>
        <w:contextualSpacing/>
        <w:jc w:val="both"/>
        <w:rPr>
          <w:sz w:val="28"/>
          <w:szCs w:val="28"/>
          <w:lang w:val="nl-NL"/>
        </w:rPr>
      </w:pPr>
      <w:r>
        <w:rPr>
          <w:sz w:val="28"/>
          <w:szCs w:val="28"/>
          <w:lang w:val="nl-NL"/>
        </w:rPr>
        <w:t>T</w:t>
      </w:r>
      <w:r w:rsidRPr="008B3FD4">
        <w:rPr>
          <w:sz w:val="28"/>
          <w:szCs w:val="28"/>
          <w:lang w:val="nl-NL"/>
        </w:rPr>
        <w:t>heo</w:t>
      </w:r>
      <w:r>
        <w:rPr>
          <w:sz w:val="28"/>
          <w:szCs w:val="28"/>
          <w:lang w:val="nl-NL"/>
        </w:rPr>
        <w:t xml:space="preserve"> phản ánh của</w:t>
      </w:r>
      <w:r w:rsidRPr="008B3FD4">
        <w:rPr>
          <w:sz w:val="28"/>
          <w:szCs w:val="28"/>
          <w:lang w:val="nl-NL"/>
        </w:rPr>
        <w:t xml:space="preserve"> Hiệp hội </w:t>
      </w:r>
      <w:r w:rsidR="00D92FED">
        <w:rPr>
          <w:sz w:val="28"/>
          <w:szCs w:val="28"/>
          <w:lang w:val="nl-NL"/>
        </w:rPr>
        <w:t>D</w:t>
      </w:r>
      <w:r>
        <w:rPr>
          <w:sz w:val="28"/>
          <w:szCs w:val="28"/>
          <w:lang w:val="nl-NL"/>
        </w:rPr>
        <w:t>oanh nghiệp</w:t>
      </w:r>
      <w:r w:rsidRPr="008B3FD4">
        <w:rPr>
          <w:sz w:val="28"/>
          <w:szCs w:val="28"/>
          <w:lang w:val="nl-NL"/>
        </w:rPr>
        <w:t xml:space="preserve"> Hàn Quốc tại Việt Nam, các </w:t>
      </w:r>
      <w:r>
        <w:rPr>
          <w:sz w:val="28"/>
          <w:szCs w:val="28"/>
          <w:lang w:val="nl-NL"/>
        </w:rPr>
        <w:t xml:space="preserve">doanh nghiệp </w:t>
      </w:r>
      <w:r w:rsidRPr="008B3FD4">
        <w:rPr>
          <w:sz w:val="28"/>
          <w:szCs w:val="28"/>
          <w:lang w:val="nl-NL"/>
        </w:rPr>
        <w:t xml:space="preserve">thành viên của họ cũng gặp vướng mắc với việc thay đổi quy định </w:t>
      </w:r>
      <w:r w:rsidRPr="008B3FD4">
        <w:rPr>
          <w:sz w:val="28"/>
          <w:szCs w:val="28"/>
          <w:lang w:val="nl-NL"/>
        </w:rPr>
        <w:lastRenderedPageBreak/>
        <w:t xml:space="preserve">về PCCC khi mở rộng nhà máy đang hoạt động. Giấy phép PCCC và giấy phép hoàn công đã được cấp khi xây dựng nhà máy ban đầu </w:t>
      </w:r>
      <w:r>
        <w:rPr>
          <w:sz w:val="28"/>
          <w:szCs w:val="28"/>
          <w:lang w:val="nl-NL"/>
        </w:rPr>
        <w:t>khác biệt</w:t>
      </w:r>
      <w:r w:rsidRPr="008B3FD4">
        <w:rPr>
          <w:sz w:val="28"/>
          <w:szCs w:val="28"/>
          <w:lang w:val="nl-NL"/>
        </w:rPr>
        <w:t xml:space="preserve"> với quy định hiện hành.</w:t>
      </w:r>
      <w:r>
        <w:rPr>
          <w:sz w:val="28"/>
          <w:szCs w:val="28"/>
          <w:lang w:val="nl-NL"/>
        </w:rPr>
        <w:t xml:space="preserve"> Theo đó</w:t>
      </w:r>
      <w:r w:rsidRPr="008B3FD4">
        <w:rPr>
          <w:sz w:val="28"/>
          <w:szCs w:val="28"/>
          <w:lang w:val="nl-NL"/>
        </w:rPr>
        <w:t xml:space="preserve">, khi mở rộng nhà máy, </w:t>
      </w:r>
      <w:r>
        <w:rPr>
          <w:sz w:val="28"/>
          <w:szCs w:val="28"/>
          <w:lang w:val="nl-NL"/>
        </w:rPr>
        <w:t>doanh nghiệp</w:t>
      </w:r>
      <w:r w:rsidRPr="008B3FD4">
        <w:rPr>
          <w:sz w:val="28"/>
          <w:szCs w:val="28"/>
          <w:lang w:val="nl-NL"/>
        </w:rPr>
        <w:t xml:space="preserve"> phải thực hiện quy định hiện hành đối với cả nhà máy đã xây dựng trước đây (vẫn đang trong quá trình vận hành). Những vướng mắc này dẫn đến </w:t>
      </w:r>
      <w:r>
        <w:rPr>
          <w:sz w:val="28"/>
          <w:szCs w:val="28"/>
          <w:lang w:val="nl-NL"/>
        </w:rPr>
        <w:t>tăng chi phí và kéo dài thời gian</w:t>
      </w:r>
      <w:r w:rsidRPr="008B3FD4">
        <w:rPr>
          <w:sz w:val="28"/>
          <w:szCs w:val="28"/>
          <w:lang w:val="nl-NL"/>
        </w:rPr>
        <w:t xml:space="preserve"> cấp phép</w:t>
      </w:r>
      <w:r>
        <w:rPr>
          <w:sz w:val="28"/>
          <w:szCs w:val="28"/>
          <w:lang w:val="nl-NL"/>
        </w:rPr>
        <w:t xml:space="preserve"> cho doanh nghiệp</w:t>
      </w:r>
      <w:r w:rsidRPr="008B3FD4">
        <w:rPr>
          <w:sz w:val="28"/>
          <w:szCs w:val="28"/>
          <w:lang w:val="nl-NL"/>
        </w:rPr>
        <w:t>.</w:t>
      </w:r>
    </w:p>
    <w:p w14:paraId="5742595F" w14:textId="6C40B399" w:rsidR="00965F20" w:rsidRPr="00BB6373" w:rsidRDefault="00932FCD" w:rsidP="00E93F12">
      <w:pPr>
        <w:spacing w:before="120" w:after="120" w:line="312" w:lineRule="auto"/>
        <w:ind w:firstLine="567"/>
        <w:contextualSpacing/>
        <w:jc w:val="both"/>
        <w:rPr>
          <w:sz w:val="28"/>
          <w:szCs w:val="28"/>
          <w:lang w:val="nl-NL"/>
        </w:rPr>
      </w:pPr>
      <w:r>
        <w:rPr>
          <w:sz w:val="28"/>
          <w:szCs w:val="28"/>
          <w:lang w:val="nl-NL"/>
        </w:rPr>
        <w:t xml:space="preserve">Một ví dụ khác là </w:t>
      </w:r>
      <w:r w:rsidR="00965F20">
        <w:rPr>
          <w:sz w:val="28"/>
          <w:szCs w:val="28"/>
          <w:lang w:val="nl-NL"/>
        </w:rPr>
        <w:t>bất cập</w:t>
      </w:r>
      <w:r w:rsidR="00965F20" w:rsidRPr="00BB6373">
        <w:rPr>
          <w:sz w:val="28"/>
          <w:szCs w:val="28"/>
          <w:lang w:val="nl-NL"/>
        </w:rPr>
        <w:t xml:space="preserve"> </w:t>
      </w:r>
      <w:r>
        <w:rPr>
          <w:sz w:val="28"/>
          <w:szCs w:val="28"/>
          <w:lang w:val="nl-NL"/>
        </w:rPr>
        <w:t xml:space="preserve">do quy định tại </w:t>
      </w:r>
      <w:r w:rsidR="00965F20" w:rsidRPr="00BB6373">
        <w:rPr>
          <w:sz w:val="28"/>
          <w:szCs w:val="28"/>
          <w:lang w:val="nl-NL"/>
        </w:rPr>
        <w:t>Nghị định số 09/2016/NĐ-CP</w:t>
      </w:r>
      <w:r w:rsidR="00965F20">
        <w:rPr>
          <w:sz w:val="28"/>
          <w:szCs w:val="28"/>
          <w:lang w:val="nl-NL"/>
        </w:rPr>
        <w:t xml:space="preserve"> ngày 28 tháng 01 năm 2016 của Chính phủ</w:t>
      </w:r>
      <w:r w:rsidR="00965F20" w:rsidRPr="00BB6373">
        <w:rPr>
          <w:sz w:val="28"/>
          <w:szCs w:val="28"/>
          <w:lang w:val="nl-NL"/>
        </w:rPr>
        <w:t xml:space="preserve"> về tăng cường vi chất dinh dưỡng vào thực phẩm</w:t>
      </w:r>
      <w:r>
        <w:rPr>
          <w:sz w:val="28"/>
          <w:szCs w:val="28"/>
          <w:lang w:val="nl-NL"/>
        </w:rPr>
        <w:t>. Theo đó Nghị định này</w:t>
      </w:r>
      <w:r w:rsidR="00965F20" w:rsidRPr="00BB6373">
        <w:rPr>
          <w:sz w:val="28"/>
          <w:szCs w:val="28"/>
          <w:lang w:val="nl-NL"/>
        </w:rPr>
        <w:t xml:space="preserve"> quy định: Muối dùng trong chế biến thực phẩm phải được tăng cường I-ốt (áp dụng từ 15/3/2017) và Bột mỳ dùng trong chế biến thực phẩm phải được tăng cường sắt và kẽm (áp dụng từ 15/3/2018). Theo phản ánh của nhiều hiệp hội doanh nghiệp, các quy định này ảnh hưởng rất lớn đến hoạt động sản xuất, kinh doanh; làm gia tăng chi phí quá mức, ảnh hưởng đến chất lượng sản phẩm; trong khi không đạt hiệu quả quản lý, không phù hợp với nguyên tắc quản lý rủi ro và thông lệ quốc tế cũng như dẫn đến nguy cơ </w:t>
      </w:r>
      <w:r>
        <w:rPr>
          <w:sz w:val="28"/>
          <w:szCs w:val="28"/>
          <w:lang w:val="nl-NL"/>
        </w:rPr>
        <w:t xml:space="preserve">thừa i-ốt </w:t>
      </w:r>
      <w:r w:rsidR="00965F20" w:rsidRPr="00BB6373">
        <w:rPr>
          <w:sz w:val="28"/>
          <w:szCs w:val="28"/>
          <w:lang w:val="nl-NL"/>
        </w:rPr>
        <w:t>cho một bộ phận người dân.</w:t>
      </w:r>
      <w:r>
        <w:rPr>
          <w:sz w:val="28"/>
          <w:szCs w:val="28"/>
          <w:lang w:val="nl-NL"/>
        </w:rPr>
        <w:t xml:space="preserve"> </w:t>
      </w:r>
      <w:r w:rsidR="00965F20" w:rsidRPr="00BB6373">
        <w:rPr>
          <w:sz w:val="28"/>
          <w:szCs w:val="28"/>
          <w:lang w:val="nl-NL"/>
        </w:rPr>
        <w:t>Có doanh nghiệp chế biến thực phẩm mỗi năm chi phí tăng thêm hơn 39 tỷ đồng do quy định này; như vậy qua 6 năm, chi phí lên tới 235 tỷ đồng (chưa tính chi phí cơ hội về vốn).</w:t>
      </w:r>
      <w:r>
        <w:rPr>
          <w:sz w:val="28"/>
          <w:szCs w:val="28"/>
          <w:lang w:val="nl-NL"/>
        </w:rPr>
        <w:t xml:space="preserve"> </w:t>
      </w:r>
      <w:r w:rsidR="00965F20">
        <w:rPr>
          <w:sz w:val="28"/>
          <w:szCs w:val="28"/>
          <w:lang w:val="nl-NL"/>
        </w:rPr>
        <w:t>Bất cập</w:t>
      </w:r>
      <w:r w:rsidR="00965F20" w:rsidRPr="00BB6373">
        <w:rPr>
          <w:sz w:val="28"/>
          <w:szCs w:val="28"/>
          <w:lang w:val="nl-NL"/>
        </w:rPr>
        <w:t xml:space="preserve"> chính sách này khiến nhiều doanh nghiệp không thể điều chỉnh lịch sản xuất giữa nội địa và xuất khẩu, không thể gánh được chi phí gia tăng đối với </w:t>
      </w:r>
      <w:r w:rsidR="00965F20" w:rsidRPr="008E1D3C">
        <w:rPr>
          <w:spacing w:val="-8"/>
          <w:sz w:val="28"/>
          <w:szCs w:val="28"/>
          <w:lang w:val="nl-NL"/>
        </w:rPr>
        <w:t>sản phẩm xuất khẩu và buộc phải hạn chế hoặc ngừng xuất khẩu sang một số thị trường.</w:t>
      </w:r>
    </w:p>
    <w:p w14:paraId="276B691B" w14:textId="0936EE32" w:rsidR="00965F20" w:rsidRDefault="00965F20" w:rsidP="00E93F12">
      <w:pPr>
        <w:spacing w:before="120" w:after="120" w:line="312" w:lineRule="auto"/>
        <w:ind w:firstLine="567"/>
        <w:contextualSpacing/>
        <w:jc w:val="both"/>
        <w:rPr>
          <w:sz w:val="28"/>
          <w:szCs w:val="28"/>
          <w:lang w:val="nl-NL"/>
        </w:rPr>
      </w:pPr>
      <w:r w:rsidRPr="00BB6373">
        <w:rPr>
          <w:sz w:val="28"/>
          <w:szCs w:val="28"/>
          <w:lang w:val="nl-NL"/>
        </w:rPr>
        <w:t>Từ khi Nghị định 09/2016/NĐ-CP ban hành, các Hiệp hội đã liên tục có nhiều kiến nghị lên Chính phủ, Bộ Y tế với mong muốn kịp thời tháo gỡ khó khăn cho các doanh nghiệp. Tuy vậy, đã 6 năm trôi qua, bất cập vẫn tồn tại và rủi ro bởi quy định này vẫn đang đè nặng doanh nghiệp; làm trầm trọng thêm những khó khăn, nhất là trong giai đoạn nỗ lực phục hồi sau dịch bệnh.</w:t>
      </w:r>
    </w:p>
    <w:p w14:paraId="73789222" w14:textId="77777777" w:rsidR="00583AD6" w:rsidRDefault="0022189C" w:rsidP="00E93F12">
      <w:pPr>
        <w:spacing w:before="120" w:after="120" w:line="312" w:lineRule="auto"/>
        <w:ind w:firstLine="567"/>
        <w:contextualSpacing/>
        <w:jc w:val="both"/>
        <w:rPr>
          <w:rFonts w:cs="Times New Roman"/>
          <w:sz w:val="28"/>
          <w:szCs w:val="28"/>
        </w:rPr>
      </w:pPr>
      <w:r w:rsidRPr="009D1E31">
        <w:rPr>
          <w:sz w:val="28"/>
          <w:szCs w:val="28"/>
        </w:rPr>
        <w:t xml:space="preserve">Sang năm 2023, nhiều tổ chức quốc tế dự báo kinh tế nước ta bên cạnh những thuận lợi thì sẽ đối mặt với nhiều khó khăn và thách thức hơn. Vì thế, những giải pháp </w:t>
      </w:r>
      <w:r>
        <w:rPr>
          <w:sz w:val="28"/>
          <w:szCs w:val="28"/>
        </w:rPr>
        <w:t>cải thiện môi trường kinh doanh, đảm bảo môi trường chính sách an toàn cho doanh nghiệp</w:t>
      </w:r>
      <w:r w:rsidRPr="009D1E31">
        <w:rPr>
          <w:sz w:val="28"/>
          <w:szCs w:val="28"/>
        </w:rPr>
        <w:t xml:space="preserve"> cần được coi là một trong những nhiệm vụ trọng tâm </w:t>
      </w:r>
      <w:r>
        <w:rPr>
          <w:sz w:val="28"/>
          <w:szCs w:val="28"/>
        </w:rPr>
        <w:t xml:space="preserve">của các Bộ, ngành, địa phương </w:t>
      </w:r>
      <w:r w:rsidRPr="009D1E31">
        <w:rPr>
          <w:sz w:val="28"/>
          <w:szCs w:val="28"/>
        </w:rPr>
        <w:t xml:space="preserve">và nỗ lực thực thi </w:t>
      </w:r>
      <w:r>
        <w:rPr>
          <w:sz w:val="28"/>
          <w:szCs w:val="28"/>
        </w:rPr>
        <w:t>cần</w:t>
      </w:r>
      <w:r w:rsidRPr="009D1E31">
        <w:rPr>
          <w:sz w:val="28"/>
          <w:szCs w:val="28"/>
        </w:rPr>
        <w:t xml:space="preserve"> mạnh mẽ hơn.</w:t>
      </w:r>
    </w:p>
    <w:p w14:paraId="7CFE3F86" w14:textId="35E76F00" w:rsidR="00583AD6" w:rsidRDefault="00583AD6" w:rsidP="00E93F12">
      <w:pPr>
        <w:spacing w:before="120" w:after="120" w:line="312" w:lineRule="auto"/>
        <w:ind w:firstLine="567"/>
        <w:contextualSpacing/>
        <w:jc w:val="both"/>
        <w:rPr>
          <w:sz w:val="28"/>
          <w:szCs w:val="28"/>
        </w:rPr>
      </w:pPr>
      <w:r w:rsidRPr="006C3CE9">
        <w:rPr>
          <w:rFonts w:cs="Times New Roman"/>
          <w:sz w:val="28"/>
          <w:szCs w:val="28"/>
        </w:rPr>
        <w:t xml:space="preserve">Tiến trình cải cách môi trường kinh doanh đang đối mặt với </w:t>
      </w:r>
      <w:r>
        <w:rPr>
          <w:rFonts w:cs="Times New Roman"/>
          <w:sz w:val="28"/>
          <w:szCs w:val="28"/>
        </w:rPr>
        <w:t xml:space="preserve">nhiều </w:t>
      </w:r>
      <w:r w:rsidRPr="006C3CE9">
        <w:rPr>
          <w:rFonts w:cs="Times New Roman"/>
          <w:sz w:val="28"/>
          <w:szCs w:val="28"/>
        </w:rPr>
        <w:t>lực cản vì chạm đến những vấn đề khó, mang tính liên ngành</w:t>
      </w:r>
      <w:r>
        <w:rPr>
          <w:rFonts w:cs="Times New Roman"/>
          <w:sz w:val="28"/>
          <w:szCs w:val="28"/>
        </w:rPr>
        <w:t xml:space="preserve">. </w:t>
      </w:r>
      <w:r w:rsidRPr="00DA70E8">
        <w:rPr>
          <w:rFonts w:cs="Times New Roman"/>
          <w:sz w:val="28"/>
          <w:szCs w:val="28"/>
        </w:rPr>
        <w:t xml:space="preserve">Mỗi chính sách cần được đánh giá tác động nghiêm túc, khoa học thay vì chỉ mang tính hình thức, chiếu lệ. </w:t>
      </w:r>
      <w:r>
        <w:rPr>
          <w:rFonts w:cs="Times New Roman"/>
          <w:sz w:val="28"/>
          <w:szCs w:val="28"/>
        </w:rPr>
        <w:t>C</w:t>
      </w:r>
      <w:r w:rsidRPr="00DA70E8">
        <w:rPr>
          <w:rFonts w:cs="Times New Roman"/>
          <w:sz w:val="28"/>
          <w:szCs w:val="28"/>
        </w:rPr>
        <w:t xml:space="preserve">ần thiết phải có sự tham gia của đại diện các tổ chức nghiên cứu độc lập, hiệp hội, </w:t>
      </w:r>
      <w:r>
        <w:rPr>
          <w:rFonts w:cs="Times New Roman"/>
          <w:sz w:val="28"/>
          <w:szCs w:val="28"/>
        </w:rPr>
        <w:lastRenderedPageBreak/>
        <w:t>doanh nghiệp</w:t>
      </w:r>
      <w:r w:rsidRPr="00DA70E8">
        <w:rPr>
          <w:rFonts w:cs="Times New Roman"/>
          <w:sz w:val="28"/>
          <w:szCs w:val="28"/>
        </w:rPr>
        <w:t xml:space="preserve">, chuyên gia trong quá trình thẩm định; xây dựng cơ chế </w:t>
      </w:r>
      <w:r>
        <w:rPr>
          <w:rFonts w:cs="Times New Roman"/>
          <w:sz w:val="28"/>
          <w:szCs w:val="28"/>
        </w:rPr>
        <w:t>r</w:t>
      </w:r>
      <w:r w:rsidRPr="00E83E80">
        <w:rPr>
          <w:rFonts w:cs="Times New Roman"/>
          <w:sz w:val="28"/>
          <w:szCs w:val="28"/>
        </w:rPr>
        <w:t>õ</w:t>
      </w:r>
      <w:r>
        <w:rPr>
          <w:rFonts w:cs="Times New Roman"/>
          <w:sz w:val="28"/>
          <w:szCs w:val="28"/>
          <w:lang w:val="vi-VN"/>
        </w:rPr>
        <w:t xml:space="preserve"> r</w:t>
      </w:r>
      <w:r w:rsidRPr="00E83E80">
        <w:rPr>
          <w:rFonts w:cs="Times New Roman"/>
          <w:sz w:val="28"/>
          <w:szCs w:val="28"/>
          <w:lang w:val="vi-VN"/>
        </w:rPr>
        <w:t>àng</w:t>
      </w:r>
      <w:r>
        <w:rPr>
          <w:rFonts w:cs="Times New Roman"/>
          <w:sz w:val="28"/>
          <w:szCs w:val="28"/>
        </w:rPr>
        <w:t>, minh bạch và trách nhiệm giải trình</w:t>
      </w:r>
      <w:r>
        <w:rPr>
          <w:rFonts w:cs="Times New Roman"/>
          <w:sz w:val="28"/>
          <w:szCs w:val="28"/>
          <w:lang w:val="vi-VN"/>
        </w:rPr>
        <w:t xml:space="preserve"> trong </w:t>
      </w:r>
      <w:r w:rsidRPr="00DA70E8">
        <w:rPr>
          <w:rFonts w:cs="Times New Roman"/>
          <w:sz w:val="28"/>
          <w:szCs w:val="28"/>
        </w:rPr>
        <w:t>tiếp nhận ý kiến và phản hồi ý kiến</w:t>
      </w:r>
      <w:r>
        <w:rPr>
          <w:rFonts w:cs="Times New Roman"/>
          <w:sz w:val="28"/>
          <w:szCs w:val="28"/>
        </w:rPr>
        <w:t>.</w:t>
      </w:r>
    </w:p>
    <w:p w14:paraId="276B53D1" w14:textId="01CD795D" w:rsidR="00583AD6" w:rsidRDefault="0022189C" w:rsidP="00E93F12">
      <w:pPr>
        <w:spacing w:before="120" w:after="120" w:line="312" w:lineRule="auto"/>
        <w:ind w:firstLine="567"/>
        <w:contextualSpacing/>
        <w:jc w:val="both"/>
        <w:rPr>
          <w:sz w:val="28"/>
          <w:szCs w:val="28"/>
        </w:rPr>
      </w:pPr>
      <w:r>
        <w:rPr>
          <w:sz w:val="28"/>
          <w:szCs w:val="28"/>
        </w:rPr>
        <w:t>Đồng thời, cần khơi dậy</w:t>
      </w:r>
      <w:r w:rsidRPr="00FC6900">
        <w:rPr>
          <w:sz w:val="28"/>
          <w:szCs w:val="28"/>
        </w:rPr>
        <w:t xml:space="preserve"> động lực cải cách của chính quyền địa phương</w:t>
      </w:r>
      <w:r>
        <w:rPr>
          <w:sz w:val="28"/>
          <w:szCs w:val="28"/>
        </w:rPr>
        <w:t>.</w:t>
      </w:r>
      <w:r w:rsidR="00583AD6" w:rsidRPr="00583AD6">
        <w:rPr>
          <w:rFonts w:cs="Times New Roman"/>
          <w:sz w:val="28"/>
          <w:szCs w:val="28"/>
        </w:rPr>
        <w:t xml:space="preserve"> </w:t>
      </w:r>
      <w:r w:rsidR="00583AD6">
        <w:rPr>
          <w:rFonts w:cs="Times New Roman"/>
          <w:sz w:val="28"/>
          <w:szCs w:val="28"/>
        </w:rPr>
        <w:t>C</w:t>
      </w:r>
      <w:r w:rsidR="00583AD6" w:rsidRPr="006C3CE9">
        <w:rPr>
          <w:rFonts w:cs="Times New Roman"/>
          <w:sz w:val="28"/>
          <w:szCs w:val="28"/>
        </w:rPr>
        <w:t xml:space="preserve">ùng với cơ chế đối thoại với doanh nghiệp, </w:t>
      </w:r>
      <w:r w:rsidR="00583AD6">
        <w:rPr>
          <w:rFonts w:cs="Times New Roman"/>
          <w:sz w:val="28"/>
          <w:szCs w:val="28"/>
        </w:rPr>
        <w:t xml:space="preserve">cũng </w:t>
      </w:r>
      <w:r w:rsidR="00583AD6" w:rsidRPr="006C3CE9">
        <w:rPr>
          <w:rFonts w:cs="Times New Roman"/>
          <w:sz w:val="28"/>
          <w:szCs w:val="28"/>
        </w:rPr>
        <w:t>cần có cơ chế bảo vệ người dám nghĩ, dám làm.</w:t>
      </w:r>
    </w:p>
    <w:p w14:paraId="1B54247F" w14:textId="7F6395C3" w:rsidR="0022189C" w:rsidRDefault="0022189C" w:rsidP="00E93F12">
      <w:pPr>
        <w:spacing w:before="120" w:after="120" w:line="312" w:lineRule="auto"/>
        <w:ind w:firstLine="567"/>
        <w:contextualSpacing/>
        <w:jc w:val="both"/>
        <w:rPr>
          <w:sz w:val="28"/>
          <w:szCs w:val="28"/>
          <w:lang w:val="nl-NL"/>
        </w:rPr>
      </w:pPr>
      <w:r>
        <w:rPr>
          <w:rFonts w:cs="Times New Roman"/>
          <w:sz w:val="28"/>
          <w:szCs w:val="28"/>
        </w:rPr>
        <w:t xml:space="preserve">Môi trường kinh doanh thiếu hấp dẫn, không an toàn sẽ ảnh hưởng tới quá trình phục hồi kinh tế. Bởi vậy, hơn lúc nào hết, </w:t>
      </w:r>
      <w:r w:rsidR="00583AD6">
        <w:rPr>
          <w:rFonts w:cs="Times New Roman"/>
          <w:sz w:val="28"/>
          <w:szCs w:val="28"/>
        </w:rPr>
        <w:t>doanh nghiệp</w:t>
      </w:r>
      <w:r>
        <w:rPr>
          <w:rFonts w:cs="Times New Roman"/>
          <w:sz w:val="28"/>
          <w:szCs w:val="28"/>
        </w:rPr>
        <w:t xml:space="preserve"> cần sự cảm thông, chia sẻ và đồng hành của chính phủ thông qua thúc đẩy các nỗ lực cải cách, tháo gỡ rào cản đầu tư, kinh doanh</w:t>
      </w:r>
      <w:r w:rsidR="00583AD6">
        <w:rPr>
          <w:rFonts w:cs="Times New Roman"/>
          <w:sz w:val="28"/>
          <w:szCs w:val="28"/>
        </w:rPr>
        <w:t>.</w:t>
      </w:r>
    </w:p>
    <w:sectPr w:rsidR="0022189C" w:rsidSect="00D92FED">
      <w:footerReference w:type="even" r:id="rId7"/>
      <w:footerReference w:type="default" r:id="rId8"/>
      <w:pgSz w:w="11907" w:h="16840" w:code="9"/>
      <w:pgMar w:top="1134" w:right="1134" w:bottom="1134" w:left="170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02A9" w14:textId="77777777" w:rsidR="008C4EE8" w:rsidRDefault="008C4EE8" w:rsidP="00932FCD">
      <w:pPr>
        <w:spacing w:after="0" w:line="240" w:lineRule="auto"/>
      </w:pPr>
      <w:r>
        <w:separator/>
      </w:r>
    </w:p>
  </w:endnote>
  <w:endnote w:type="continuationSeparator" w:id="0">
    <w:p w14:paraId="5293ACD9" w14:textId="77777777" w:rsidR="008C4EE8" w:rsidRDefault="008C4EE8" w:rsidP="0093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8056370"/>
      <w:docPartObj>
        <w:docPartGallery w:val="Page Numbers (Bottom of Page)"/>
        <w:docPartUnique/>
      </w:docPartObj>
    </w:sdtPr>
    <w:sdtEndPr>
      <w:rPr>
        <w:rStyle w:val="PageNumber"/>
      </w:rPr>
    </w:sdtEndPr>
    <w:sdtContent>
      <w:p w14:paraId="740FA162" w14:textId="55011E80" w:rsidR="00D92FED" w:rsidRDefault="00D92FED" w:rsidP="003979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72267" w14:textId="77777777" w:rsidR="00D92FED" w:rsidRDefault="00D92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2"/>
      </w:rPr>
      <w:id w:val="-617673717"/>
      <w:docPartObj>
        <w:docPartGallery w:val="Page Numbers (Bottom of Page)"/>
        <w:docPartUnique/>
      </w:docPartObj>
    </w:sdtPr>
    <w:sdtEndPr>
      <w:rPr>
        <w:rStyle w:val="PageNumber"/>
      </w:rPr>
    </w:sdtEndPr>
    <w:sdtContent>
      <w:p w14:paraId="5D6784AD" w14:textId="3789809E" w:rsidR="00D92FED" w:rsidRPr="00D92FED" w:rsidRDefault="00D92FED" w:rsidP="00D92FED">
        <w:pPr>
          <w:pStyle w:val="Footer"/>
          <w:framePr w:wrap="none" w:vAnchor="text" w:hAnchor="margin" w:xAlign="center" w:y="1"/>
          <w:rPr>
            <w:rStyle w:val="PageNumber"/>
            <w:sz w:val="22"/>
          </w:rPr>
        </w:pPr>
        <w:r w:rsidRPr="00D92FED">
          <w:rPr>
            <w:rStyle w:val="PageNumber"/>
            <w:sz w:val="22"/>
          </w:rPr>
          <w:fldChar w:fldCharType="begin"/>
        </w:r>
        <w:r w:rsidRPr="00D92FED">
          <w:rPr>
            <w:rStyle w:val="PageNumber"/>
            <w:sz w:val="22"/>
          </w:rPr>
          <w:instrText xml:space="preserve"> PAGE </w:instrText>
        </w:r>
        <w:r w:rsidRPr="00D92FED">
          <w:rPr>
            <w:rStyle w:val="PageNumber"/>
            <w:sz w:val="22"/>
          </w:rPr>
          <w:fldChar w:fldCharType="separate"/>
        </w:r>
        <w:r w:rsidRPr="00D92FED">
          <w:rPr>
            <w:rStyle w:val="PageNumber"/>
            <w:noProof/>
            <w:sz w:val="22"/>
          </w:rPr>
          <w:t>2</w:t>
        </w:r>
        <w:r w:rsidRPr="00D92FED">
          <w:rPr>
            <w:rStyle w:val="PageNumber"/>
            <w:sz w:val="22"/>
          </w:rPr>
          <w:fldChar w:fldCharType="end"/>
        </w:r>
      </w:p>
    </w:sdtContent>
  </w:sdt>
  <w:p w14:paraId="3577D195" w14:textId="486FB8CA" w:rsidR="00932FCD" w:rsidRDefault="00932FCD">
    <w:pPr>
      <w:pStyle w:val="Footer"/>
      <w:jc w:val="right"/>
    </w:pPr>
  </w:p>
  <w:p w14:paraId="739C158F" w14:textId="77777777" w:rsidR="00932FCD" w:rsidRDefault="0093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3986" w14:textId="77777777" w:rsidR="008C4EE8" w:rsidRDefault="008C4EE8" w:rsidP="00932FCD">
      <w:pPr>
        <w:spacing w:after="0" w:line="240" w:lineRule="auto"/>
      </w:pPr>
      <w:r>
        <w:separator/>
      </w:r>
    </w:p>
  </w:footnote>
  <w:footnote w:type="continuationSeparator" w:id="0">
    <w:p w14:paraId="77FCAE73" w14:textId="77777777" w:rsidR="008C4EE8" w:rsidRDefault="008C4EE8" w:rsidP="00932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3D"/>
    <w:rsid w:val="000A193D"/>
    <w:rsid w:val="00175AE4"/>
    <w:rsid w:val="00201DFE"/>
    <w:rsid w:val="0022189C"/>
    <w:rsid w:val="002B750E"/>
    <w:rsid w:val="00397994"/>
    <w:rsid w:val="003A45D1"/>
    <w:rsid w:val="0050796F"/>
    <w:rsid w:val="00583AD6"/>
    <w:rsid w:val="00777741"/>
    <w:rsid w:val="008C4EE8"/>
    <w:rsid w:val="00932FCD"/>
    <w:rsid w:val="00965F20"/>
    <w:rsid w:val="00A7043B"/>
    <w:rsid w:val="00A93E0C"/>
    <w:rsid w:val="00B36489"/>
    <w:rsid w:val="00B44313"/>
    <w:rsid w:val="00C77B7A"/>
    <w:rsid w:val="00D76ED1"/>
    <w:rsid w:val="00D92FED"/>
    <w:rsid w:val="00D95648"/>
    <w:rsid w:val="00E93F12"/>
    <w:rsid w:val="00F0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3A56"/>
  <w15:chartTrackingRefBased/>
  <w15:docId w15:val="{5BC65EEC-6C42-45C3-9024-A82D074D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20"/>
    <w:pPr>
      <w:ind w:left="720"/>
      <w:contextualSpacing/>
    </w:pPr>
  </w:style>
  <w:style w:type="paragraph" w:styleId="Header">
    <w:name w:val="header"/>
    <w:basedOn w:val="Normal"/>
    <w:link w:val="HeaderChar"/>
    <w:uiPriority w:val="99"/>
    <w:unhideWhenUsed/>
    <w:rsid w:val="00932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FCD"/>
  </w:style>
  <w:style w:type="paragraph" w:styleId="Footer">
    <w:name w:val="footer"/>
    <w:basedOn w:val="Normal"/>
    <w:link w:val="FooterChar"/>
    <w:uiPriority w:val="99"/>
    <w:unhideWhenUsed/>
    <w:rsid w:val="00932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FCD"/>
  </w:style>
  <w:style w:type="character" w:styleId="PageNumber">
    <w:name w:val="page number"/>
    <w:basedOn w:val="DefaultParagraphFont"/>
    <w:uiPriority w:val="99"/>
    <w:semiHidden/>
    <w:unhideWhenUsed/>
    <w:rsid w:val="00D92FED"/>
  </w:style>
  <w:style w:type="paragraph" w:styleId="BalloonText">
    <w:name w:val="Balloon Text"/>
    <w:basedOn w:val="Normal"/>
    <w:link w:val="BalloonTextChar"/>
    <w:uiPriority w:val="99"/>
    <w:semiHidden/>
    <w:unhideWhenUsed/>
    <w:rsid w:val="00D92FE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D92FED"/>
    <w:rPr>
      <w:rFonts w:cs="Times New Roman"/>
      <w:sz w:val="18"/>
      <w:szCs w:val="18"/>
    </w:rPr>
  </w:style>
  <w:style w:type="table" w:styleId="TableGrid">
    <w:name w:val="Table Grid"/>
    <w:basedOn w:val="TableNormal"/>
    <w:uiPriority w:val="39"/>
    <w:rsid w:val="00E9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endandoanhnghiep.vn/search/s%E1%BA%A3n+xu%E1%BA%A5t,+kinh+doan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Luu Phuong Minh</cp:lastModifiedBy>
  <cp:revision>8</cp:revision>
  <dcterms:created xsi:type="dcterms:W3CDTF">2023-04-03T03:12:00Z</dcterms:created>
  <dcterms:modified xsi:type="dcterms:W3CDTF">2023-04-03T09:21:00Z</dcterms:modified>
</cp:coreProperties>
</file>