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ACD12" w14:textId="411B0051" w:rsidR="00ED109A" w:rsidRPr="00CB69EE" w:rsidRDefault="00A3740A">
      <w:pPr>
        <w:rPr>
          <w:color w:val="000000"/>
          <w:sz w:val="32"/>
          <w:szCs w:val="32"/>
        </w:rPr>
      </w:pPr>
      <w:r w:rsidRPr="00CB69EE">
        <w:rPr>
          <w:noProof/>
        </w:rPr>
        <mc:AlternateContent>
          <mc:Choice Requires="wps">
            <w:drawing>
              <wp:anchor distT="45720" distB="45720" distL="114300" distR="114300" simplePos="0" relativeHeight="251658240" behindDoc="0" locked="0" layoutInCell="1" hidden="0" allowOverlap="1" wp14:anchorId="2B71AC66" wp14:editId="5688FFDB">
                <wp:simplePos x="0" y="0"/>
                <wp:positionH relativeFrom="column">
                  <wp:posOffset>-49107</wp:posOffset>
                </wp:positionH>
                <wp:positionV relativeFrom="paragraph">
                  <wp:posOffset>0</wp:posOffset>
                </wp:positionV>
                <wp:extent cx="5948680" cy="9271000"/>
                <wp:effectExtent l="0" t="0" r="13970" b="2540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5948680" cy="9271000"/>
                        </a:xfrm>
                        <a:prstGeom prst="rect">
                          <a:avLst/>
                        </a:prstGeom>
                        <a:solidFill>
                          <a:srgbClr val="FFFFFF"/>
                        </a:solidFill>
                        <a:ln w="12700" cap="flat" cmpd="sng">
                          <a:solidFill>
                            <a:schemeClr val="dk1"/>
                          </a:solidFill>
                          <a:prstDash val="solid"/>
                          <a:miter lim="800000"/>
                          <a:headEnd type="none" w="sm" len="sm"/>
                          <a:tailEnd type="none" w="sm" len="sm"/>
                        </a:ln>
                      </wps:spPr>
                      <wps:txbx>
                        <w:txbxContent>
                          <w:p w14:paraId="1AB4A6AB" w14:textId="77777777" w:rsidR="00ED109A" w:rsidRDefault="00787A13">
                            <w:pPr>
                              <w:spacing w:line="240" w:lineRule="auto"/>
                              <w:jc w:val="center"/>
                              <w:textDirection w:val="btLr"/>
                            </w:pPr>
                            <w:r>
                              <w:rPr>
                                <w:color w:val="000000"/>
                                <w:sz w:val="32"/>
                              </w:rPr>
                              <w:t>BỘ THÔNG TIN VÀ TRUYỀN THÔNG</w:t>
                            </w:r>
                          </w:p>
                          <w:p w14:paraId="1F6AA39F" w14:textId="77777777" w:rsidR="00ED109A" w:rsidRDefault="00787A13">
                            <w:pPr>
                              <w:spacing w:line="240" w:lineRule="auto"/>
                              <w:jc w:val="center"/>
                              <w:textDirection w:val="btLr"/>
                            </w:pPr>
                            <w:r>
                              <w:rPr>
                                <w:b/>
                                <w:color w:val="000000"/>
                                <w:sz w:val="32"/>
                              </w:rPr>
                              <w:t>CỤC VIỄN THÔNG</w:t>
                            </w:r>
                          </w:p>
                          <w:p w14:paraId="5913D8C3" w14:textId="77777777" w:rsidR="00ED109A" w:rsidRDefault="00ED109A">
                            <w:pPr>
                              <w:spacing w:line="360" w:lineRule="auto"/>
                              <w:textDirection w:val="btLr"/>
                            </w:pPr>
                          </w:p>
                          <w:p w14:paraId="696F8E0C" w14:textId="77777777" w:rsidR="00ED109A" w:rsidRDefault="00ED109A">
                            <w:pPr>
                              <w:spacing w:line="360" w:lineRule="auto"/>
                              <w:textDirection w:val="btLr"/>
                            </w:pPr>
                          </w:p>
                          <w:p w14:paraId="77A9610F" w14:textId="77777777" w:rsidR="00ED109A" w:rsidRDefault="00ED109A">
                            <w:pPr>
                              <w:spacing w:line="360" w:lineRule="auto"/>
                              <w:textDirection w:val="btLr"/>
                            </w:pPr>
                          </w:p>
                          <w:p w14:paraId="37FD8292" w14:textId="77777777" w:rsidR="00ED109A" w:rsidRDefault="00ED109A">
                            <w:pPr>
                              <w:spacing w:line="360" w:lineRule="auto"/>
                              <w:textDirection w:val="btLr"/>
                            </w:pPr>
                          </w:p>
                          <w:p w14:paraId="1386FA47" w14:textId="77777777" w:rsidR="00ED109A" w:rsidRDefault="00ED109A">
                            <w:pPr>
                              <w:spacing w:line="360" w:lineRule="auto"/>
                              <w:textDirection w:val="btLr"/>
                            </w:pPr>
                          </w:p>
                          <w:p w14:paraId="3C3C2419" w14:textId="77777777" w:rsidR="00ED109A" w:rsidRDefault="00ED109A">
                            <w:pPr>
                              <w:spacing w:line="360" w:lineRule="auto"/>
                              <w:textDirection w:val="btLr"/>
                            </w:pPr>
                          </w:p>
                          <w:p w14:paraId="6A41B6A9" w14:textId="77777777" w:rsidR="00ED109A" w:rsidRDefault="00787A13">
                            <w:pPr>
                              <w:spacing w:line="240" w:lineRule="auto"/>
                              <w:jc w:val="center"/>
                              <w:textDirection w:val="btLr"/>
                            </w:pPr>
                            <w:r>
                              <w:rPr>
                                <w:b/>
                                <w:color w:val="000000"/>
                                <w:sz w:val="48"/>
                              </w:rPr>
                              <w:t>THUYẾT MINH</w:t>
                            </w:r>
                          </w:p>
                          <w:p w14:paraId="76095A97" w14:textId="77777777" w:rsidR="00ED109A" w:rsidRDefault="00ED109A">
                            <w:pPr>
                              <w:spacing w:line="240" w:lineRule="auto"/>
                              <w:jc w:val="center"/>
                              <w:textDirection w:val="btLr"/>
                            </w:pPr>
                          </w:p>
                          <w:p w14:paraId="5FE553F5" w14:textId="77777777" w:rsidR="00ED109A" w:rsidRDefault="00787A13" w:rsidP="00A3740A">
                            <w:pPr>
                              <w:spacing w:line="240" w:lineRule="auto"/>
                              <w:jc w:val="center"/>
                              <w:textDirection w:val="btLr"/>
                            </w:pPr>
                            <w:r>
                              <w:rPr>
                                <w:b/>
                                <w:color w:val="000000"/>
                                <w:sz w:val="32"/>
                              </w:rPr>
                              <w:t xml:space="preserve">QUY CHUẨN KỸ THUẬT QUỐC GIA </w:t>
                            </w:r>
                          </w:p>
                          <w:p w14:paraId="7BD2B6A4" w14:textId="77777777" w:rsidR="00ED109A" w:rsidRDefault="00787A13" w:rsidP="00A3740A">
                            <w:pPr>
                              <w:spacing w:line="240" w:lineRule="auto"/>
                              <w:jc w:val="center"/>
                              <w:textDirection w:val="btLr"/>
                            </w:pPr>
                            <w:r>
                              <w:rPr>
                                <w:b/>
                                <w:color w:val="000000"/>
                                <w:sz w:val="32"/>
                              </w:rPr>
                              <w:t>VỀ THIẾT BỊ ĐẦU CUỐI THÔNG TIN DI ĐỘNG MẶT ĐẤT</w:t>
                            </w:r>
                          </w:p>
                          <w:p w14:paraId="5DB5AD35" w14:textId="2A5919DC" w:rsidR="00ED109A" w:rsidRDefault="00787A13" w:rsidP="00A3740A">
                            <w:pPr>
                              <w:spacing w:line="240" w:lineRule="auto"/>
                              <w:jc w:val="center"/>
                              <w:textDirection w:val="btLr"/>
                            </w:pPr>
                            <w:r>
                              <w:rPr>
                                <w:b/>
                                <w:color w:val="000000"/>
                                <w:sz w:val="32"/>
                              </w:rPr>
                              <w:t>– PHẦN TRUY NHẬP VÔ TUYẾN</w:t>
                            </w:r>
                          </w:p>
                          <w:p w14:paraId="1DC2BF5F" w14:textId="77777777" w:rsidR="00ED109A" w:rsidRDefault="00ED109A">
                            <w:pPr>
                              <w:spacing w:line="360" w:lineRule="auto"/>
                              <w:jc w:val="center"/>
                              <w:textDirection w:val="btLr"/>
                            </w:pPr>
                          </w:p>
                          <w:p w14:paraId="53344F51" w14:textId="77777777" w:rsidR="00ED109A" w:rsidRDefault="00ED109A">
                            <w:pPr>
                              <w:spacing w:line="360" w:lineRule="auto"/>
                              <w:jc w:val="center"/>
                              <w:textDirection w:val="btLr"/>
                            </w:pPr>
                          </w:p>
                          <w:p w14:paraId="18D3ABEC" w14:textId="77777777" w:rsidR="00ED109A" w:rsidRDefault="00787A13">
                            <w:pPr>
                              <w:spacing w:line="360" w:lineRule="auto"/>
                              <w:jc w:val="center"/>
                              <w:textDirection w:val="btLr"/>
                            </w:pPr>
                            <w:r>
                              <w:rPr>
                                <w:b/>
                                <w:color w:val="000000"/>
                                <w:sz w:val="32"/>
                              </w:rPr>
                              <w:t xml:space="preserve"> </w:t>
                            </w:r>
                          </w:p>
                          <w:p w14:paraId="0B7739E1" w14:textId="77777777" w:rsidR="00ED109A" w:rsidRDefault="00ED109A">
                            <w:pPr>
                              <w:spacing w:line="240" w:lineRule="auto"/>
                              <w:jc w:val="center"/>
                              <w:textDirection w:val="btLr"/>
                            </w:pPr>
                          </w:p>
                          <w:p w14:paraId="77F4289A" w14:textId="77777777" w:rsidR="00ED109A" w:rsidRDefault="00ED109A">
                            <w:pPr>
                              <w:spacing w:line="240" w:lineRule="auto"/>
                              <w:jc w:val="center"/>
                              <w:textDirection w:val="btLr"/>
                            </w:pPr>
                          </w:p>
                          <w:p w14:paraId="6CC6A12A" w14:textId="77777777" w:rsidR="00ED109A" w:rsidRDefault="00ED109A">
                            <w:pPr>
                              <w:spacing w:line="240" w:lineRule="auto"/>
                              <w:jc w:val="center"/>
                              <w:textDirection w:val="btLr"/>
                            </w:pPr>
                          </w:p>
                          <w:p w14:paraId="1B21C6F7" w14:textId="77777777" w:rsidR="00ED109A" w:rsidRDefault="00ED109A">
                            <w:pPr>
                              <w:spacing w:line="240" w:lineRule="auto"/>
                              <w:jc w:val="center"/>
                              <w:textDirection w:val="btLr"/>
                            </w:pPr>
                          </w:p>
                          <w:p w14:paraId="79DAAB33" w14:textId="77777777" w:rsidR="00ED109A" w:rsidRDefault="00ED109A">
                            <w:pPr>
                              <w:spacing w:line="240" w:lineRule="auto"/>
                              <w:jc w:val="center"/>
                              <w:textDirection w:val="btLr"/>
                            </w:pPr>
                          </w:p>
                          <w:p w14:paraId="54E6A994" w14:textId="77777777" w:rsidR="00ED109A" w:rsidRDefault="00ED109A">
                            <w:pPr>
                              <w:spacing w:line="240" w:lineRule="auto"/>
                              <w:jc w:val="center"/>
                              <w:textDirection w:val="btLr"/>
                            </w:pPr>
                          </w:p>
                          <w:p w14:paraId="30047BE4" w14:textId="77777777" w:rsidR="00ED109A" w:rsidRDefault="00ED109A">
                            <w:pPr>
                              <w:spacing w:line="240" w:lineRule="auto"/>
                              <w:jc w:val="center"/>
                              <w:textDirection w:val="btLr"/>
                            </w:pPr>
                          </w:p>
                          <w:p w14:paraId="3711AD99" w14:textId="77777777" w:rsidR="00ED109A" w:rsidRDefault="00ED109A">
                            <w:pPr>
                              <w:spacing w:line="240" w:lineRule="auto"/>
                              <w:jc w:val="center"/>
                              <w:textDirection w:val="btLr"/>
                            </w:pPr>
                          </w:p>
                          <w:p w14:paraId="3C3DA345" w14:textId="77777777" w:rsidR="00ED109A" w:rsidRDefault="00ED109A">
                            <w:pPr>
                              <w:spacing w:line="240" w:lineRule="auto"/>
                              <w:jc w:val="center"/>
                              <w:textDirection w:val="btLr"/>
                            </w:pPr>
                          </w:p>
                          <w:p w14:paraId="23AD5BFE" w14:textId="77777777" w:rsidR="00ED109A" w:rsidRDefault="00ED109A">
                            <w:pPr>
                              <w:spacing w:line="240" w:lineRule="auto"/>
                              <w:jc w:val="center"/>
                              <w:textDirection w:val="btLr"/>
                            </w:pPr>
                          </w:p>
                          <w:p w14:paraId="4CAEF584" w14:textId="77777777" w:rsidR="00ED109A" w:rsidRDefault="00ED109A">
                            <w:pPr>
                              <w:spacing w:line="240" w:lineRule="auto"/>
                              <w:jc w:val="center"/>
                              <w:textDirection w:val="btLr"/>
                            </w:pPr>
                          </w:p>
                          <w:p w14:paraId="6F0DA569" w14:textId="1365B262" w:rsidR="00ED109A" w:rsidRDefault="00787A13">
                            <w:pPr>
                              <w:spacing w:line="240" w:lineRule="auto"/>
                              <w:jc w:val="center"/>
                              <w:textDirection w:val="btLr"/>
                            </w:pPr>
                            <w:r>
                              <w:rPr>
                                <w:b/>
                                <w:color w:val="000000"/>
                              </w:rPr>
                              <w:t>Hà Nội - 202</w:t>
                            </w:r>
                            <w:r w:rsidR="00005438">
                              <w:rPr>
                                <w:b/>
                                <w:color w:val="000000"/>
                              </w:rPr>
                              <w:t>3</w:t>
                            </w:r>
                          </w:p>
                        </w:txbxContent>
                      </wps:txbx>
                      <wps:bodyPr spcFirstLastPara="1" wrap="square" lIns="91425" tIns="45700" rIns="91425" bIns="45700" anchor="t" anchorCtr="0">
                        <a:noAutofit/>
                      </wps:bodyPr>
                    </wps:wsp>
                  </a:graphicData>
                </a:graphic>
              </wp:anchor>
            </w:drawing>
          </mc:Choice>
          <mc:Fallback>
            <w:pict>
              <v:rect w14:anchorId="2B71AC66" id="Rectangle 219" o:spid="_x0000_s1026" style="position:absolute;left:0;text-align:left;margin-left:-3.85pt;margin-top:0;width:468.4pt;height:730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" strokecolor="black [3200]" strokeweight="1pt">
                <v:stroke startarrowwidth="narrow" startarrowlength="short" endarrowwidth="narrow" endarrowlength="short"/>
                <v:textbox inset="2.53958mm,1.2694mm,2.53958mm,1.2694mm">
                  <w:txbxContent>
                    <w:p w14:paraId="1AB4A6AB" w14:textId="77777777" w:rsidR="00ED109A" w:rsidRDefault="00787A13">
                      <w:pPr>
                        <w:spacing w:line="240" w:lineRule="auto"/>
                        <w:jc w:val="center"/>
                        <w:textDirection w:val="btLr"/>
                      </w:pPr>
                      <w:r>
                        <w:rPr>
                          <w:color w:val="000000"/>
                          <w:sz w:val="32"/>
                        </w:rPr>
                        <w:t>BỘ THÔNG TIN VÀ TRUYỀN THÔNG</w:t>
                      </w:r>
                    </w:p>
                    <w:p w14:paraId="1F6AA39F" w14:textId="77777777" w:rsidR="00ED109A" w:rsidRDefault="00787A13">
                      <w:pPr>
                        <w:spacing w:line="240" w:lineRule="auto"/>
                        <w:jc w:val="center"/>
                        <w:textDirection w:val="btLr"/>
                      </w:pPr>
                      <w:r>
                        <w:rPr>
                          <w:b/>
                          <w:color w:val="000000"/>
                          <w:sz w:val="32"/>
                        </w:rPr>
                        <w:t>CỤC VIỄN THÔNG</w:t>
                      </w:r>
                    </w:p>
                    <w:p w14:paraId="5913D8C3" w14:textId="77777777" w:rsidR="00ED109A" w:rsidRDefault="00ED109A">
                      <w:pPr>
                        <w:spacing w:line="360" w:lineRule="auto"/>
                        <w:textDirection w:val="btLr"/>
                      </w:pPr>
                    </w:p>
                    <w:p w14:paraId="696F8E0C" w14:textId="77777777" w:rsidR="00ED109A" w:rsidRDefault="00ED109A">
                      <w:pPr>
                        <w:spacing w:line="360" w:lineRule="auto"/>
                        <w:textDirection w:val="btLr"/>
                      </w:pPr>
                    </w:p>
                    <w:p w14:paraId="77A9610F" w14:textId="77777777" w:rsidR="00ED109A" w:rsidRDefault="00ED109A">
                      <w:pPr>
                        <w:spacing w:line="360" w:lineRule="auto"/>
                        <w:textDirection w:val="btLr"/>
                      </w:pPr>
                    </w:p>
                    <w:p w14:paraId="37FD8292" w14:textId="77777777" w:rsidR="00ED109A" w:rsidRDefault="00ED109A">
                      <w:pPr>
                        <w:spacing w:line="360" w:lineRule="auto"/>
                        <w:textDirection w:val="btLr"/>
                      </w:pPr>
                    </w:p>
                    <w:p w14:paraId="1386FA47" w14:textId="77777777" w:rsidR="00ED109A" w:rsidRDefault="00ED109A">
                      <w:pPr>
                        <w:spacing w:line="360" w:lineRule="auto"/>
                        <w:textDirection w:val="btLr"/>
                      </w:pPr>
                    </w:p>
                    <w:p w14:paraId="3C3C2419" w14:textId="77777777" w:rsidR="00ED109A" w:rsidRDefault="00ED109A">
                      <w:pPr>
                        <w:spacing w:line="360" w:lineRule="auto"/>
                        <w:textDirection w:val="btLr"/>
                      </w:pPr>
                    </w:p>
                    <w:p w14:paraId="6A41B6A9" w14:textId="77777777" w:rsidR="00ED109A" w:rsidRDefault="00787A13">
                      <w:pPr>
                        <w:spacing w:line="240" w:lineRule="auto"/>
                        <w:jc w:val="center"/>
                        <w:textDirection w:val="btLr"/>
                      </w:pPr>
                      <w:r>
                        <w:rPr>
                          <w:b/>
                          <w:color w:val="000000"/>
                          <w:sz w:val="48"/>
                        </w:rPr>
                        <w:t>THUYẾT MINH</w:t>
                      </w:r>
                    </w:p>
                    <w:p w14:paraId="76095A97" w14:textId="77777777" w:rsidR="00ED109A" w:rsidRDefault="00ED109A">
                      <w:pPr>
                        <w:spacing w:line="240" w:lineRule="auto"/>
                        <w:jc w:val="center"/>
                        <w:textDirection w:val="btLr"/>
                      </w:pPr>
                    </w:p>
                    <w:p w14:paraId="5FE553F5" w14:textId="77777777" w:rsidR="00ED109A" w:rsidRDefault="00787A13" w:rsidP="00A3740A">
                      <w:pPr>
                        <w:spacing w:line="240" w:lineRule="auto"/>
                        <w:jc w:val="center"/>
                        <w:textDirection w:val="btLr"/>
                      </w:pPr>
                      <w:r>
                        <w:rPr>
                          <w:b/>
                          <w:color w:val="000000"/>
                          <w:sz w:val="32"/>
                        </w:rPr>
                        <w:t xml:space="preserve">QUY CHUẨN KỸ THUẬT QUỐC GIA </w:t>
                      </w:r>
                    </w:p>
                    <w:p w14:paraId="7BD2B6A4" w14:textId="77777777" w:rsidR="00ED109A" w:rsidRDefault="00787A13" w:rsidP="00A3740A">
                      <w:pPr>
                        <w:spacing w:line="240" w:lineRule="auto"/>
                        <w:jc w:val="center"/>
                        <w:textDirection w:val="btLr"/>
                      </w:pPr>
                      <w:r>
                        <w:rPr>
                          <w:b/>
                          <w:color w:val="000000"/>
                          <w:sz w:val="32"/>
                        </w:rPr>
                        <w:t>VỀ THIẾT BỊ ĐẦU CUỐI THÔNG TIN DI ĐỘNG MẶT ĐẤT</w:t>
                      </w:r>
                    </w:p>
                    <w:p w14:paraId="5DB5AD35" w14:textId="2A5919DC" w:rsidR="00ED109A" w:rsidRDefault="00787A13" w:rsidP="00A3740A">
                      <w:pPr>
                        <w:spacing w:line="240" w:lineRule="auto"/>
                        <w:jc w:val="center"/>
                        <w:textDirection w:val="btLr"/>
                      </w:pPr>
                      <w:r>
                        <w:rPr>
                          <w:b/>
                          <w:color w:val="000000"/>
                          <w:sz w:val="32"/>
                        </w:rPr>
                        <w:t>– PHẦN TRUY NHẬP VÔ TUYẾN</w:t>
                      </w:r>
                    </w:p>
                    <w:p w14:paraId="1DC2BF5F" w14:textId="77777777" w:rsidR="00ED109A" w:rsidRDefault="00ED109A">
                      <w:pPr>
                        <w:spacing w:line="360" w:lineRule="auto"/>
                        <w:jc w:val="center"/>
                        <w:textDirection w:val="btLr"/>
                      </w:pPr>
                    </w:p>
                    <w:p w14:paraId="53344F51" w14:textId="77777777" w:rsidR="00ED109A" w:rsidRDefault="00ED109A">
                      <w:pPr>
                        <w:spacing w:line="360" w:lineRule="auto"/>
                        <w:jc w:val="center"/>
                        <w:textDirection w:val="btLr"/>
                      </w:pPr>
                    </w:p>
                    <w:p w14:paraId="18D3ABEC" w14:textId="77777777" w:rsidR="00ED109A" w:rsidRDefault="00787A13">
                      <w:pPr>
                        <w:spacing w:line="360" w:lineRule="auto"/>
                        <w:jc w:val="center"/>
                        <w:textDirection w:val="btLr"/>
                      </w:pPr>
                      <w:r>
                        <w:rPr>
                          <w:b/>
                          <w:color w:val="000000"/>
                          <w:sz w:val="32"/>
                        </w:rPr>
                        <w:t xml:space="preserve"> </w:t>
                      </w:r>
                    </w:p>
                    <w:p w14:paraId="0B7739E1" w14:textId="77777777" w:rsidR="00ED109A" w:rsidRDefault="00ED109A">
                      <w:pPr>
                        <w:spacing w:line="240" w:lineRule="auto"/>
                        <w:jc w:val="center"/>
                        <w:textDirection w:val="btLr"/>
                      </w:pPr>
                    </w:p>
                    <w:p w14:paraId="77F4289A" w14:textId="77777777" w:rsidR="00ED109A" w:rsidRDefault="00ED109A">
                      <w:pPr>
                        <w:spacing w:line="240" w:lineRule="auto"/>
                        <w:jc w:val="center"/>
                        <w:textDirection w:val="btLr"/>
                      </w:pPr>
                    </w:p>
                    <w:p w14:paraId="6CC6A12A" w14:textId="77777777" w:rsidR="00ED109A" w:rsidRDefault="00ED109A">
                      <w:pPr>
                        <w:spacing w:line="240" w:lineRule="auto"/>
                        <w:jc w:val="center"/>
                        <w:textDirection w:val="btLr"/>
                      </w:pPr>
                    </w:p>
                    <w:p w14:paraId="1B21C6F7" w14:textId="77777777" w:rsidR="00ED109A" w:rsidRDefault="00ED109A">
                      <w:pPr>
                        <w:spacing w:line="240" w:lineRule="auto"/>
                        <w:jc w:val="center"/>
                        <w:textDirection w:val="btLr"/>
                      </w:pPr>
                    </w:p>
                    <w:p w14:paraId="79DAAB33" w14:textId="77777777" w:rsidR="00ED109A" w:rsidRDefault="00ED109A">
                      <w:pPr>
                        <w:spacing w:line="240" w:lineRule="auto"/>
                        <w:jc w:val="center"/>
                        <w:textDirection w:val="btLr"/>
                      </w:pPr>
                    </w:p>
                    <w:p w14:paraId="54E6A994" w14:textId="77777777" w:rsidR="00ED109A" w:rsidRDefault="00ED109A">
                      <w:pPr>
                        <w:spacing w:line="240" w:lineRule="auto"/>
                        <w:jc w:val="center"/>
                        <w:textDirection w:val="btLr"/>
                      </w:pPr>
                    </w:p>
                    <w:p w14:paraId="30047BE4" w14:textId="77777777" w:rsidR="00ED109A" w:rsidRDefault="00ED109A">
                      <w:pPr>
                        <w:spacing w:line="240" w:lineRule="auto"/>
                        <w:jc w:val="center"/>
                        <w:textDirection w:val="btLr"/>
                      </w:pPr>
                    </w:p>
                    <w:p w14:paraId="3711AD99" w14:textId="77777777" w:rsidR="00ED109A" w:rsidRDefault="00ED109A">
                      <w:pPr>
                        <w:spacing w:line="240" w:lineRule="auto"/>
                        <w:jc w:val="center"/>
                        <w:textDirection w:val="btLr"/>
                      </w:pPr>
                    </w:p>
                    <w:p w14:paraId="3C3DA345" w14:textId="77777777" w:rsidR="00ED109A" w:rsidRDefault="00ED109A">
                      <w:pPr>
                        <w:spacing w:line="240" w:lineRule="auto"/>
                        <w:jc w:val="center"/>
                        <w:textDirection w:val="btLr"/>
                      </w:pPr>
                    </w:p>
                    <w:p w14:paraId="23AD5BFE" w14:textId="77777777" w:rsidR="00ED109A" w:rsidRDefault="00ED109A">
                      <w:pPr>
                        <w:spacing w:line="240" w:lineRule="auto"/>
                        <w:jc w:val="center"/>
                        <w:textDirection w:val="btLr"/>
                      </w:pPr>
                    </w:p>
                    <w:p w14:paraId="4CAEF584" w14:textId="77777777" w:rsidR="00ED109A" w:rsidRDefault="00ED109A">
                      <w:pPr>
                        <w:spacing w:line="240" w:lineRule="auto"/>
                        <w:jc w:val="center"/>
                        <w:textDirection w:val="btLr"/>
                      </w:pPr>
                    </w:p>
                    <w:p w14:paraId="6F0DA569" w14:textId="1365B262" w:rsidR="00ED109A" w:rsidRDefault="00787A13">
                      <w:pPr>
                        <w:spacing w:line="240" w:lineRule="auto"/>
                        <w:jc w:val="center"/>
                        <w:textDirection w:val="btLr"/>
                      </w:pPr>
                      <w:r>
                        <w:rPr>
                          <w:b/>
                          <w:color w:val="000000"/>
                        </w:rPr>
                        <w:t>Hà Nội - 202</w:t>
                      </w:r>
                      <w:r w:rsidR="00005438">
                        <w:rPr>
                          <w:b/>
                          <w:color w:val="000000"/>
                        </w:rPr>
                        <w:t>3</w:t>
                      </w:r>
                    </w:p>
                  </w:txbxContent>
                </v:textbox>
                <w10:wrap type="square"/>
              </v:rect>
            </w:pict>
          </mc:Fallback>
        </mc:AlternateContent>
      </w:r>
      <w:r w:rsidR="00787A13" w:rsidRPr="00CB69EE">
        <w:br w:type="page"/>
      </w:r>
    </w:p>
    <w:p w14:paraId="5D6A23A6" w14:textId="77777777" w:rsidR="00ED109A" w:rsidRPr="00CB69EE" w:rsidRDefault="00787A13">
      <w:pPr>
        <w:keepNext/>
        <w:keepLines/>
        <w:pBdr>
          <w:top w:val="nil"/>
          <w:left w:val="nil"/>
          <w:bottom w:val="nil"/>
          <w:right w:val="nil"/>
          <w:between w:val="nil"/>
        </w:pBdr>
        <w:spacing w:after="120" w:line="271" w:lineRule="auto"/>
        <w:jc w:val="center"/>
        <w:rPr>
          <w:b/>
          <w:color w:val="000000"/>
        </w:rPr>
      </w:pPr>
      <w:r w:rsidRPr="00CB69EE">
        <w:rPr>
          <w:b/>
          <w:color w:val="000000"/>
        </w:rPr>
        <w:lastRenderedPageBreak/>
        <w:t>MỤC LỤC</w:t>
      </w:r>
    </w:p>
    <w:p w14:paraId="3C99C840" w14:textId="77777777" w:rsidR="00ED109A" w:rsidRPr="00CB69EE" w:rsidRDefault="00ED109A"/>
    <w:sdt>
      <w:sdtPr>
        <w:rPr>
          <w:b w:val="0"/>
        </w:rPr>
        <w:id w:val="967327345"/>
        <w:docPartObj>
          <w:docPartGallery w:val="Table of Contents"/>
          <w:docPartUnique/>
        </w:docPartObj>
      </w:sdtPr>
      <w:sdtEndPr/>
      <w:sdtContent>
        <w:p w14:paraId="347840D7" w14:textId="6B067CDA" w:rsidR="00B54A17" w:rsidRDefault="00787A13">
          <w:pPr>
            <w:pStyle w:val="TOC1"/>
            <w:tabs>
              <w:tab w:val="left" w:pos="440"/>
            </w:tabs>
            <w:rPr>
              <w:rFonts w:asciiTheme="minorHAnsi" w:eastAsiaTheme="minorEastAsia" w:hAnsiTheme="minorHAnsi" w:cstheme="minorBidi"/>
              <w:b w:val="0"/>
              <w:noProof/>
              <w:sz w:val="22"/>
              <w:szCs w:val="22"/>
            </w:rPr>
          </w:pPr>
          <w:r w:rsidRPr="00CB69EE">
            <w:fldChar w:fldCharType="begin"/>
          </w:r>
          <w:r w:rsidRPr="00CB69EE">
            <w:instrText xml:space="preserve"> TOC \h \u \z </w:instrText>
          </w:r>
          <w:r w:rsidRPr="00CB69EE">
            <w:fldChar w:fldCharType="separate"/>
          </w:r>
          <w:hyperlink w:anchor="_Toc118996187" w:history="1">
            <w:r w:rsidR="00B54A17" w:rsidRPr="00335B26">
              <w:rPr>
                <w:rStyle w:val="Hyperlink"/>
                <w:noProof/>
              </w:rPr>
              <w:t>1.</w:t>
            </w:r>
            <w:r w:rsidR="00B54A17">
              <w:rPr>
                <w:rFonts w:asciiTheme="minorHAnsi" w:eastAsiaTheme="minorEastAsia" w:hAnsiTheme="minorHAnsi" w:cstheme="minorBidi"/>
                <w:b w:val="0"/>
                <w:noProof/>
                <w:sz w:val="22"/>
                <w:szCs w:val="22"/>
              </w:rPr>
              <w:tab/>
            </w:r>
            <w:r w:rsidR="00B54A17" w:rsidRPr="00335B26">
              <w:rPr>
                <w:rStyle w:val="Hyperlink"/>
                <w:noProof/>
              </w:rPr>
              <w:t>Tên và mã hiệu quy chuẩn</w:t>
            </w:r>
            <w:r w:rsidR="00B54A17">
              <w:rPr>
                <w:noProof/>
                <w:webHidden/>
              </w:rPr>
              <w:tab/>
            </w:r>
            <w:r w:rsidR="00B54A17">
              <w:rPr>
                <w:noProof/>
                <w:webHidden/>
              </w:rPr>
              <w:fldChar w:fldCharType="begin"/>
            </w:r>
            <w:r w:rsidR="00B54A17">
              <w:rPr>
                <w:noProof/>
                <w:webHidden/>
              </w:rPr>
              <w:instrText xml:space="preserve"> PAGEREF _Toc118996187 \h </w:instrText>
            </w:r>
            <w:r w:rsidR="00B54A17">
              <w:rPr>
                <w:noProof/>
                <w:webHidden/>
              </w:rPr>
            </w:r>
            <w:r w:rsidR="00B54A17">
              <w:rPr>
                <w:noProof/>
                <w:webHidden/>
              </w:rPr>
              <w:fldChar w:fldCharType="separate"/>
            </w:r>
            <w:r w:rsidR="00B32D40">
              <w:rPr>
                <w:noProof/>
                <w:webHidden/>
              </w:rPr>
              <w:t>4</w:t>
            </w:r>
            <w:r w:rsidR="00B54A17">
              <w:rPr>
                <w:noProof/>
                <w:webHidden/>
              </w:rPr>
              <w:fldChar w:fldCharType="end"/>
            </w:r>
          </w:hyperlink>
        </w:p>
        <w:p w14:paraId="045C48CF" w14:textId="19390B82" w:rsidR="00B54A17" w:rsidRDefault="009A5BF1">
          <w:pPr>
            <w:pStyle w:val="TOC1"/>
            <w:tabs>
              <w:tab w:val="left" w:pos="440"/>
            </w:tabs>
            <w:rPr>
              <w:rFonts w:asciiTheme="minorHAnsi" w:eastAsiaTheme="minorEastAsia" w:hAnsiTheme="minorHAnsi" w:cstheme="minorBidi"/>
              <w:b w:val="0"/>
              <w:noProof/>
              <w:sz w:val="22"/>
              <w:szCs w:val="22"/>
            </w:rPr>
          </w:pPr>
          <w:hyperlink w:anchor="_Toc118996188" w:history="1">
            <w:r w:rsidR="00B54A17" w:rsidRPr="00335B26">
              <w:rPr>
                <w:rStyle w:val="Hyperlink"/>
                <w:noProof/>
              </w:rPr>
              <w:t>2.</w:t>
            </w:r>
            <w:r w:rsidR="00B54A17">
              <w:rPr>
                <w:rFonts w:asciiTheme="minorHAnsi" w:eastAsiaTheme="minorEastAsia" w:hAnsiTheme="minorHAnsi" w:cstheme="minorBidi"/>
                <w:b w:val="0"/>
                <w:noProof/>
                <w:sz w:val="22"/>
                <w:szCs w:val="22"/>
              </w:rPr>
              <w:tab/>
            </w:r>
            <w:r w:rsidR="00B54A17" w:rsidRPr="00335B26">
              <w:rPr>
                <w:rStyle w:val="Hyperlink"/>
                <w:noProof/>
              </w:rPr>
              <w:t>Đặt vấn đề</w:t>
            </w:r>
            <w:r w:rsidR="00B54A17">
              <w:rPr>
                <w:noProof/>
                <w:webHidden/>
              </w:rPr>
              <w:tab/>
            </w:r>
            <w:r w:rsidR="00B54A17">
              <w:rPr>
                <w:noProof/>
                <w:webHidden/>
              </w:rPr>
              <w:fldChar w:fldCharType="begin"/>
            </w:r>
            <w:r w:rsidR="00B54A17">
              <w:rPr>
                <w:noProof/>
                <w:webHidden/>
              </w:rPr>
              <w:instrText xml:space="preserve"> PAGEREF _Toc118996188 \h </w:instrText>
            </w:r>
            <w:r w:rsidR="00B54A17">
              <w:rPr>
                <w:noProof/>
                <w:webHidden/>
              </w:rPr>
            </w:r>
            <w:r w:rsidR="00B54A17">
              <w:rPr>
                <w:noProof/>
                <w:webHidden/>
              </w:rPr>
              <w:fldChar w:fldCharType="separate"/>
            </w:r>
            <w:r w:rsidR="00B32D40">
              <w:rPr>
                <w:noProof/>
                <w:webHidden/>
              </w:rPr>
              <w:t>4</w:t>
            </w:r>
            <w:r w:rsidR="00B54A17">
              <w:rPr>
                <w:noProof/>
                <w:webHidden/>
              </w:rPr>
              <w:fldChar w:fldCharType="end"/>
            </w:r>
          </w:hyperlink>
        </w:p>
        <w:p w14:paraId="6361D25D" w14:textId="60FBF15D" w:rsidR="00B54A17" w:rsidRDefault="009A5BF1">
          <w:pPr>
            <w:pStyle w:val="TOC1"/>
            <w:tabs>
              <w:tab w:val="left" w:pos="440"/>
            </w:tabs>
            <w:rPr>
              <w:rFonts w:asciiTheme="minorHAnsi" w:eastAsiaTheme="minorEastAsia" w:hAnsiTheme="minorHAnsi" w:cstheme="minorBidi"/>
              <w:b w:val="0"/>
              <w:noProof/>
              <w:sz w:val="22"/>
              <w:szCs w:val="22"/>
            </w:rPr>
          </w:pPr>
          <w:hyperlink w:anchor="_Toc118996189" w:history="1">
            <w:r w:rsidR="00B54A17" w:rsidRPr="00335B26">
              <w:rPr>
                <w:rStyle w:val="Hyperlink"/>
                <w:noProof/>
              </w:rPr>
              <w:t>3.</w:t>
            </w:r>
            <w:r w:rsidR="00B54A17">
              <w:rPr>
                <w:rFonts w:asciiTheme="minorHAnsi" w:eastAsiaTheme="minorEastAsia" w:hAnsiTheme="minorHAnsi" w:cstheme="minorBidi"/>
                <w:b w:val="0"/>
                <w:noProof/>
                <w:sz w:val="22"/>
                <w:szCs w:val="22"/>
              </w:rPr>
              <w:tab/>
            </w:r>
            <w:r w:rsidR="00B54A17" w:rsidRPr="00335B26">
              <w:rPr>
                <w:rStyle w:val="Hyperlink"/>
                <w:noProof/>
              </w:rPr>
              <w:t>Tình hình nhập khẩu và tình hình sử dụng thiết bị đầu cuối thông tin di động mặt đất 2G, 3G, 4G tại Việt Nam</w:t>
            </w:r>
            <w:r w:rsidR="00B54A17">
              <w:rPr>
                <w:noProof/>
                <w:webHidden/>
              </w:rPr>
              <w:tab/>
            </w:r>
            <w:r w:rsidR="00B54A17">
              <w:rPr>
                <w:noProof/>
                <w:webHidden/>
              </w:rPr>
              <w:fldChar w:fldCharType="begin"/>
            </w:r>
            <w:r w:rsidR="00B54A17">
              <w:rPr>
                <w:noProof/>
                <w:webHidden/>
              </w:rPr>
              <w:instrText xml:space="preserve"> PAGEREF _Toc118996189 \h </w:instrText>
            </w:r>
            <w:r w:rsidR="00B54A17">
              <w:rPr>
                <w:noProof/>
                <w:webHidden/>
              </w:rPr>
            </w:r>
            <w:r w:rsidR="00B54A17">
              <w:rPr>
                <w:noProof/>
                <w:webHidden/>
              </w:rPr>
              <w:fldChar w:fldCharType="separate"/>
            </w:r>
            <w:r w:rsidR="00B32D40">
              <w:rPr>
                <w:noProof/>
                <w:webHidden/>
              </w:rPr>
              <w:t>5</w:t>
            </w:r>
            <w:r w:rsidR="00B54A17">
              <w:rPr>
                <w:noProof/>
                <w:webHidden/>
              </w:rPr>
              <w:fldChar w:fldCharType="end"/>
            </w:r>
          </w:hyperlink>
        </w:p>
        <w:p w14:paraId="3AD01739" w14:textId="68808F99" w:rsidR="00B54A17" w:rsidRDefault="009A5BF1">
          <w:pPr>
            <w:pStyle w:val="TOC2"/>
            <w:tabs>
              <w:tab w:val="left" w:pos="880"/>
            </w:tabs>
            <w:rPr>
              <w:rFonts w:asciiTheme="minorHAnsi" w:eastAsiaTheme="minorEastAsia" w:hAnsiTheme="minorHAnsi" w:cstheme="minorBidi"/>
              <w:color w:val="auto"/>
              <w:sz w:val="22"/>
              <w:szCs w:val="22"/>
            </w:rPr>
          </w:pPr>
          <w:hyperlink w:anchor="_Toc118996190" w:history="1">
            <w:r w:rsidR="00B54A17" w:rsidRPr="00335B26">
              <w:rPr>
                <w:rStyle w:val="Hyperlink"/>
              </w:rPr>
              <w:t>3.1.</w:t>
            </w:r>
            <w:r w:rsidR="00B54A17">
              <w:rPr>
                <w:rFonts w:asciiTheme="minorHAnsi" w:eastAsiaTheme="minorEastAsia" w:hAnsiTheme="minorHAnsi" w:cstheme="minorBidi"/>
                <w:color w:val="auto"/>
                <w:sz w:val="22"/>
                <w:szCs w:val="22"/>
              </w:rPr>
              <w:tab/>
            </w:r>
            <w:r w:rsidR="00B54A17" w:rsidRPr="00335B26">
              <w:rPr>
                <w:rStyle w:val="Hyperlink"/>
              </w:rPr>
              <w:t>Tình hình sử dụng dịch vụ thông tin di động mặt đất tại Việt Nam</w:t>
            </w:r>
            <w:r w:rsidR="00B54A17">
              <w:rPr>
                <w:webHidden/>
              </w:rPr>
              <w:tab/>
            </w:r>
            <w:r w:rsidR="00B54A17">
              <w:rPr>
                <w:webHidden/>
              </w:rPr>
              <w:fldChar w:fldCharType="begin"/>
            </w:r>
            <w:r w:rsidR="00B54A17">
              <w:rPr>
                <w:webHidden/>
              </w:rPr>
              <w:instrText xml:space="preserve"> PAGEREF _Toc118996190 \h </w:instrText>
            </w:r>
            <w:r w:rsidR="00B54A17">
              <w:rPr>
                <w:webHidden/>
              </w:rPr>
            </w:r>
            <w:r w:rsidR="00B54A17">
              <w:rPr>
                <w:webHidden/>
              </w:rPr>
              <w:fldChar w:fldCharType="separate"/>
            </w:r>
            <w:r w:rsidR="00B32D40">
              <w:rPr>
                <w:webHidden/>
              </w:rPr>
              <w:t>5</w:t>
            </w:r>
            <w:r w:rsidR="00B54A17">
              <w:rPr>
                <w:webHidden/>
              </w:rPr>
              <w:fldChar w:fldCharType="end"/>
            </w:r>
          </w:hyperlink>
        </w:p>
        <w:p w14:paraId="5C17AC96" w14:textId="71E3E7F8" w:rsidR="00B54A17" w:rsidRDefault="009A5BF1">
          <w:pPr>
            <w:pStyle w:val="TOC2"/>
            <w:tabs>
              <w:tab w:val="left" w:pos="880"/>
            </w:tabs>
            <w:rPr>
              <w:rFonts w:asciiTheme="minorHAnsi" w:eastAsiaTheme="minorEastAsia" w:hAnsiTheme="minorHAnsi" w:cstheme="minorBidi"/>
              <w:color w:val="auto"/>
              <w:sz w:val="22"/>
              <w:szCs w:val="22"/>
            </w:rPr>
          </w:pPr>
          <w:hyperlink w:anchor="_Toc118996191" w:history="1">
            <w:r w:rsidR="00B54A17" w:rsidRPr="00335B26">
              <w:rPr>
                <w:rStyle w:val="Hyperlink"/>
              </w:rPr>
              <w:t>3.2.</w:t>
            </w:r>
            <w:r w:rsidR="00B54A17">
              <w:rPr>
                <w:rFonts w:asciiTheme="minorHAnsi" w:eastAsiaTheme="minorEastAsia" w:hAnsiTheme="minorHAnsi" w:cstheme="minorBidi"/>
                <w:color w:val="auto"/>
                <w:sz w:val="22"/>
                <w:szCs w:val="22"/>
              </w:rPr>
              <w:tab/>
            </w:r>
            <w:r w:rsidR="00B54A17" w:rsidRPr="00335B26">
              <w:rPr>
                <w:rStyle w:val="Hyperlink"/>
              </w:rPr>
              <w:t>Tình hình sản xuất, nhập khẩu thiết bị đầu cuối thông tin di động mặt đất 2G, 3G, 4G tại Việt Nam</w:t>
            </w:r>
            <w:r w:rsidR="00B54A17">
              <w:rPr>
                <w:webHidden/>
              </w:rPr>
              <w:tab/>
            </w:r>
            <w:r w:rsidR="00B54A17">
              <w:rPr>
                <w:webHidden/>
              </w:rPr>
              <w:fldChar w:fldCharType="begin"/>
            </w:r>
            <w:r w:rsidR="00B54A17">
              <w:rPr>
                <w:webHidden/>
              </w:rPr>
              <w:instrText xml:space="preserve"> PAGEREF _Toc118996191 \h </w:instrText>
            </w:r>
            <w:r w:rsidR="00B54A17">
              <w:rPr>
                <w:webHidden/>
              </w:rPr>
            </w:r>
            <w:r w:rsidR="00B54A17">
              <w:rPr>
                <w:webHidden/>
              </w:rPr>
              <w:fldChar w:fldCharType="separate"/>
            </w:r>
            <w:r w:rsidR="00B32D40">
              <w:rPr>
                <w:webHidden/>
              </w:rPr>
              <w:t>6</w:t>
            </w:r>
            <w:r w:rsidR="00B54A17">
              <w:rPr>
                <w:webHidden/>
              </w:rPr>
              <w:fldChar w:fldCharType="end"/>
            </w:r>
          </w:hyperlink>
        </w:p>
        <w:p w14:paraId="1344F041" w14:textId="7126431A" w:rsidR="00B54A17" w:rsidRDefault="009A5BF1">
          <w:pPr>
            <w:pStyle w:val="TOC2"/>
            <w:tabs>
              <w:tab w:val="left" w:pos="880"/>
            </w:tabs>
            <w:rPr>
              <w:rFonts w:asciiTheme="minorHAnsi" w:eastAsiaTheme="minorEastAsia" w:hAnsiTheme="minorHAnsi" w:cstheme="minorBidi"/>
              <w:color w:val="auto"/>
              <w:sz w:val="22"/>
              <w:szCs w:val="22"/>
            </w:rPr>
          </w:pPr>
          <w:hyperlink w:anchor="_Toc118996192" w:history="1">
            <w:r w:rsidR="00B54A17" w:rsidRPr="00335B26">
              <w:rPr>
                <w:rStyle w:val="Hyperlink"/>
              </w:rPr>
              <w:t>3.3.</w:t>
            </w:r>
            <w:r w:rsidR="00B54A17">
              <w:rPr>
                <w:rFonts w:asciiTheme="minorHAnsi" w:eastAsiaTheme="minorEastAsia" w:hAnsiTheme="minorHAnsi" w:cstheme="minorBidi"/>
                <w:color w:val="auto"/>
                <w:sz w:val="22"/>
                <w:szCs w:val="22"/>
              </w:rPr>
              <w:tab/>
            </w:r>
            <w:r w:rsidR="00B54A17" w:rsidRPr="00335B26">
              <w:rPr>
                <w:rStyle w:val="Hyperlink"/>
              </w:rPr>
              <w:t>Tình hình sử dụng thiết bị đầu cuối thông tin di động mặt đất 2G, 3G, 4G</w:t>
            </w:r>
            <w:r w:rsidR="00B54A17">
              <w:rPr>
                <w:webHidden/>
              </w:rPr>
              <w:tab/>
            </w:r>
            <w:r w:rsidR="00B54A17">
              <w:rPr>
                <w:webHidden/>
              </w:rPr>
              <w:tab/>
            </w:r>
            <w:r w:rsidR="00B54A17">
              <w:rPr>
                <w:webHidden/>
              </w:rPr>
              <w:fldChar w:fldCharType="begin"/>
            </w:r>
            <w:r w:rsidR="00B54A17">
              <w:rPr>
                <w:webHidden/>
              </w:rPr>
              <w:instrText xml:space="preserve"> PAGEREF _Toc118996192 \h </w:instrText>
            </w:r>
            <w:r w:rsidR="00B54A17">
              <w:rPr>
                <w:webHidden/>
              </w:rPr>
            </w:r>
            <w:r w:rsidR="00B54A17">
              <w:rPr>
                <w:webHidden/>
              </w:rPr>
              <w:fldChar w:fldCharType="separate"/>
            </w:r>
            <w:r w:rsidR="00B32D40">
              <w:rPr>
                <w:webHidden/>
              </w:rPr>
              <w:t>9</w:t>
            </w:r>
            <w:r w:rsidR="00B54A17">
              <w:rPr>
                <w:webHidden/>
              </w:rPr>
              <w:fldChar w:fldCharType="end"/>
            </w:r>
          </w:hyperlink>
        </w:p>
        <w:p w14:paraId="56C1A775" w14:textId="01FA09D2" w:rsidR="00B54A17" w:rsidRDefault="009A5BF1">
          <w:pPr>
            <w:pStyle w:val="TOC3"/>
            <w:tabs>
              <w:tab w:val="left" w:pos="1320"/>
            </w:tabs>
            <w:rPr>
              <w:rFonts w:asciiTheme="minorHAnsi" w:eastAsiaTheme="minorEastAsia" w:hAnsiTheme="minorHAnsi" w:cstheme="minorBidi"/>
              <w:color w:val="auto"/>
              <w:sz w:val="22"/>
              <w:szCs w:val="22"/>
            </w:rPr>
          </w:pPr>
          <w:hyperlink w:anchor="_Toc118996193" w:history="1">
            <w:r w:rsidR="00B54A17" w:rsidRPr="00335B26">
              <w:rPr>
                <w:rStyle w:val="Hyperlink"/>
              </w:rPr>
              <w:t>3.3.1.</w:t>
            </w:r>
            <w:r w:rsidR="00B54A17">
              <w:rPr>
                <w:rFonts w:asciiTheme="minorHAnsi" w:eastAsiaTheme="minorEastAsia" w:hAnsiTheme="minorHAnsi" w:cstheme="minorBidi"/>
                <w:color w:val="auto"/>
                <w:sz w:val="22"/>
                <w:szCs w:val="22"/>
              </w:rPr>
              <w:tab/>
            </w:r>
            <w:r w:rsidR="00B54A17" w:rsidRPr="00335B26">
              <w:rPr>
                <w:rStyle w:val="Hyperlink"/>
              </w:rPr>
              <w:t>Điện thoại di động</w:t>
            </w:r>
            <w:r w:rsidR="00B54A17">
              <w:rPr>
                <w:webHidden/>
              </w:rPr>
              <w:tab/>
            </w:r>
            <w:r w:rsidR="00B54A17">
              <w:rPr>
                <w:webHidden/>
              </w:rPr>
              <w:fldChar w:fldCharType="begin"/>
            </w:r>
            <w:r w:rsidR="00B54A17">
              <w:rPr>
                <w:webHidden/>
              </w:rPr>
              <w:instrText xml:space="preserve"> PAGEREF _Toc118996193 \h </w:instrText>
            </w:r>
            <w:r w:rsidR="00B54A17">
              <w:rPr>
                <w:webHidden/>
              </w:rPr>
            </w:r>
            <w:r w:rsidR="00B54A17">
              <w:rPr>
                <w:webHidden/>
              </w:rPr>
              <w:fldChar w:fldCharType="separate"/>
            </w:r>
            <w:r w:rsidR="00B32D40">
              <w:rPr>
                <w:webHidden/>
              </w:rPr>
              <w:t>9</w:t>
            </w:r>
            <w:r w:rsidR="00B54A17">
              <w:rPr>
                <w:webHidden/>
              </w:rPr>
              <w:fldChar w:fldCharType="end"/>
            </w:r>
          </w:hyperlink>
        </w:p>
        <w:p w14:paraId="5E421608" w14:textId="67E0E61B" w:rsidR="00B54A17" w:rsidRDefault="009A5BF1">
          <w:pPr>
            <w:pStyle w:val="TOC3"/>
            <w:tabs>
              <w:tab w:val="left" w:pos="1320"/>
            </w:tabs>
            <w:rPr>
              <w:rFonts w:asciiTheme="minorHAnsi" w:eastAsiaTheme="minorEastAsia" w:hAnsiTheme="minorHAnsi" w:cstheme="minorBidi"/>
              <w:color w:val="auto"/>
              <w:sz w:val="22"/>
              <w:szCs w:val="22"/>
            </w:rPr>
          </w:pPr>
          <w:hyperlink w:anchor="_Toc118996194" w:history="1">
            <w:r w:rsidR="00B54A17" w:rsidRPr="00335B26">
              <w:rPr>
                <w:rStyle w:val="Hyperlink"/>
              </w:rPr>
              <w:t>3.3.2.</w:t>
            </w:r>
            <w:r w:rsidR="00B54A17">
              <w:rPr>
                <w:rFonts w:asciiTheme="minorHAnsi" w:eastAsiaTheme="minorEastAsia" w:hAnsiTheme="minorHAnsi" w:cstheme="minorBidi"/>
                <w:color w:val="auto"/>
                <w:sz w:val="22"/>
                <w:szCs w:val="22"/>
              </w:rPr>
              <w:tab/>
            </w:r>
            <w:r w:rsidR="00B54A17" w:rsidRPr="00335B26">
              <w:rPr>
                <w:rStyle w:val="Hyperlink"/>
              </w:rPr>
              <w:t>Thiết bị giám sát hành trình</w:t>
            </w:r>
            <w:r w:rsidR="00B54A17">
              <w:rPr>
                <w:webHidden/>
              </w:rPr>
              <w:tab/>
            </w:r>
            <w:r w:rsidR="00B54A17">
              <w:rPr>
                <w:webHidden/>
              </w:rPr>
              <w:fldChar w:fldCharType="begin"/>
            </w:r>
            <w:r w:rsidR="00B54A17">
              <w:rPr>
                <w:webHidden/>
              </w:rPr>
              <w:instrText xml:space="preserve"> PAGEREF _Toc118996194 \h </w:instrText>
            </w:r>
            <w:r w:rsidR="00B54A17">
              <w:rPr>
                <w:webHidden/>
              </w:rPr>
            </w:r>
            <w:r w:rsidR="00B54A17">
              <w:rPr>
                <w:webHidden/>
              </w:rPr>
              <w:fldChar w:fldCharType="separate"/>
            </w:r>
            <w:r w:rsidR="00B32D40">
              <w:rPr>
                <w:webHidden/>
              </w:rPr>
              <w:t>9</w:t>
            </w:r>
            <w:r w:rsidR="00B54A17">
              <w:rPr>
                <w:webHidden/>
              </w:rPr>
              <w:fldChar w:fldCharType="end"/>
            </w:r>
          </w:hyperlink>
        </w:p>
        <w:p w14:paraId="28542BA4" w14:textId="27AEE1B3" w:rsidR="00B54A17" w:rsidRDefault="009A5BF1">
          <w:pPr>
            <w:pStyle w:val="TOC3"/>
            <w:tabs>
              <w:tab w:val="left" w:pos="1320"/>
            </w:tabs>
            <w:rPr>
              <w:rFonts w:asciiTheme="minorHAnsi" w:eastAsiaTheme="minorEastAsia" w:hAnsiTheme="minorHAnsi" w:cstheme="minorBidi"/>
              <w:color w:val="auto"/>
              <w:sz w:val="22"/>
              <w:szCs w:val="22"/>
            </w:rPr>
          </w:pPr>
          <w:hyperlink w:anchor="_Toc118996195" w:history="1">
            <w:r w:rsidR="00B54A17" w:rsidRPr="00335B26">
              <w:rPr>
                <w:rStyle w:val="Hyperlink"/>
              </w:rPr>
              <w:t>3.3.3.</w:t>
            </w:r>
            <w:r w:rsidR="00B54A17">
              <w:rPr>
                <w:rFonts w:asciiTheme="minorHAnsi" w:eastAsiaTheme="minorEastAsia" w:hAnsiTheme="minorHAnsi" w:cstheme="minorBidi"/>
                <w:color w:val="auto"/>
                <w:sz w:val="22"/>
                <w:szCs w:val="22"/>
              </w:rPr>
              <w:tab/>
            </w:r>
            <w:r w:rsidR="00B54A17" w:rsidRPr="00335B26">
              <w:rPr>
                <w:rStyle w:val="Hyperlink"/>
              </w:rPr>
              <w:t>Thiết bị truyền dữ liệu</w:t>
            </w:r>
            <w:r w:rsidR="00B54A17">
              <w:rPr>
                <w:webHidden/>
              </w:rPr>
              <w:tab/>
            </w:r>
            <w:r w:rsidR="00B54A17">
              <w:rPr>
                <w:webHidden/>
              </w:rPr>
              <w:fldChar w:fldCharType="begin"/>
            </w:r>
            <w:r w:rsidR="00B54A17">
              <w:rPr>
                <w:webHidden/>
              </w:rPr>
              <w:instrText xml:space="preserve"> PAGEREF _Toc118996195 \h </w:instrText>
            </w:r>
            <w:r w:rsidR="00B54A17">
              <w:rPr>
                <w:webHidden/>
              </w:rPr>
            </w:r>
            <w:r w:rsidR="00B54A17">
              <w:rPr>
                <w:webHidden/>
              </w:rPr>
              <w:fldChar w:fldCharType="separate"/>
            </w:r>
            <w:r w:rsidR="00B32D40">
              <w:rPr>
                <w:webHidden/>
              </w:rPr>
              <w:t>11</w:t>
            </w:r>
            <w:r w:rsidR="00B54A17">
              <w:rPr>
                <w:webHidden/>
              </w:rPr>
              <w:fldChar w:fldCharType="end"/>
            </w:r>
          </w:hyperlink>
        </w:p>
        <w:p w14:paraId="401AFA49" w14:textId="7D8B9256" w:rsidR="00B54A17" w:rsidRDefault="009A5BF1">
          <w:pPr>
            <w:pStyle w:val="TOC3"/>
            <w:tabs>
              <w:tab w:val="left" w:pos="1320"/>
            </w:tabs>
            <w:rPr>
              <w:rFonts w:asciiTheme="minorHAnsi" w:eastAsiaTheme="minorEastAsia" w:hAnsiTheme="minorHAnsi" w:cstheme="minorBidi"/>
              <w:color w:val="auto"/>
              <w:sz w:val="22"/>
              <w:szCs w:val="22"/>
            </w:rPr>
          </w:pPr>
          <w:hyperlink w:anchor="_Toc118996196" w:history="1">
            <w:r w:rsidR="00B54A17" w:rsidRPr="00335B26">
              <w:rPr>
                <w:rStyle w:val="Hyperlink"/>
              </w:rPr>
              <w:t>3.3.4.</w:t>
            </w:r>
            <w:r w:rsidR="00B54A17">
              <w:rPr>
                <w:rFonts w:asciiTheme="minorHAnsi" w:eastAsiaTheme="minorEastAsia" w:hAnsiTheme="minorHAnsi" w:cstheme="minorBidi"/>
                <w:color w:val="auto"/>
                <w:sz w:val="22"/>
                <w:szCs w:val="22"/>
              </w:rPr>
              <w:tab/>
            </w:r>
            <w:r w:rsidR="00B54A17" w:rsidRPr="00335B26">
              <w:rPr>
                <w:rStyle w:val="Hyperlink"/>
              </w:rPr>
              <w:t>Thiết bị khác</w:t>
            </w:r>
            <w:r w:rsidR="00B54A17">
              <w:rPr>
                <w:webHidden/>
              </w:rPr>
              <w:tab/>
            </w:r>
            <w:r w:rsidR="00B54A17">
              <w:rPr>
                <w:webHidden/>
              </w:rPr>
              <w:fldChar w:fldCharType="begin"/>
            </w:r>
            <w:r w:rsidR="00B54A17">
              <w:rPr>
                <w:webHidden/>
              </w:rPr>
              <w:instrText xml:space="preserve"> PAGEREF _Toc118996196 \h </w:instrText>
            </w:r>
            <w:r w:rsidR="00B54A17">
              <w:rPr>
                <w:webHidden/>
              </w:rPr>
            </w:r>
            <w:r w:rsidR="00B54A17">
              <w:rPr>
                <w:webHidden/>
              </w:rPr>
              <w:fldChar w:fldCharType="separate"/>
            </w:r>
            <w:r w:rsidR="00B32D40">
              <w:rPr>
                <w:webHidden/>
              </w:rPr>
              <w:t>12</w:t>
            </w:r>
            <w:r w:rsidR="00B54A17">
              <w:rPr>
                <w:webHidden/>
              </w:rPr>
              <w:fldChar w:fldCharType="end"/>
            </w:r>
          </w:hyperlink>
        </w:p>
        <w:p w14:paraId="660095D6" w14:textId="5737F8EB" w:rsidR="00B54A17" w:rsidRDefault="009A5BF1">
          <w:pPr>
            <w:pStyle w:val="TOC1"/>
            <w:tabs>
              <w:tab w:val="left" w:pos="440"/>
            </w:tabs>
            <w:rPr>
              <w:rFonts w:asciiTheme="minorHAnsi" w:eastAsiaTheme="minorEastAsia" w:hAnsiTheme="minorHAnsi" w:cstheme="minorBidi"/>
              <w:b w:val="0"/>
              <w:noProof/>
              <w:sz w:val="22"/>
              <w:szCs w:val="22"/>
            </w:rPr>
          </w:pPr>
          <w:hyperlink w:anchor="_Toc118996197" w:history="1">
            <w:r w:rsidR="00B54A17" w:rsidRPr="00335B26">
              <w:rPr>
                <w:rStyle w:val="Hyperlink"/>
                <w:noProof/>
              </w:rPr>
              <w:t>4.</w:t>
            </w:r>
            <w:r w:rsidR="00B54A17">
              <w:rPr>
                <w:rFonts w:asciiTheme="minorHAnsi" w:eastAsiaTheme="minorEastAsia" w:hAnsiTheme="minorHAnsi" w:cstheme="minorBidi"/>
                <w:b w:val="0"/>
                <w:noProof/>
                <w:sz w:val="22"/>
                <w:szCs w:val="22"/>
              </w:rPr>
              <w:tab/>
            </w:r>
            <w:r w:rsidR="00B54A17" w:rsidRPr="00335B26">
              <w:rPr>
                <w:rStyle w:val="Hyperlink"/>
                <w:noProof/>
              </w:rPr>
              <w:t>Sở cứ xây dựng các yêu cầu kỹ thuật</w:t>
            </w:r>
            <w:r w:rsidR="00B54A17">
              <w:rPr>
                <w:noProof/>
                <w:webHidden/>
              </w:rPr>
              <w:tab/>
            </w:r>
            <w:r w:rsidR="00B54A17">
              <w:rPr>
                <w:noProof/>
                <w:webHidden/>
              </w:rPr>
              <w:fldChar w:fldCharType="begin"/>
            </w:r>
            <w:r w:rsidR="00B54A17">
              <w:rPr>
                <w:noProof/>
                <w:webHidden/>
              </w:rPr>
              <w:instrText xml:space="preserve"> PAGEREF _Toc118996197 \h </w:instrText>
            </w:r>
            <w:r w:rsidR="00B54A17">
              <w:rPr>
                <w:noProof/>
                <w:webHidden/>
              </w:rPr>
            </w:r>
            <w:r w:rsidR="00B54A17">
              <w:rPr>
                <w:noProof/>
                <w:webHidden/>
              </w:rPr>
              <w:fldChar w:fldCharType="separate"/>
            </w:r>
            <w:r w:rsidR="00B32D40">
              <w:rPr>
                <w:noProof/>
                <w:webHidden/>
              </w:rPr>
              <w:t>13</w:t>
            </w:r>
            <w:r w:rsidR="00B54A17">
              <w:rPr>
                <w:noProof/>
                <w:webHidden/>
              </w:rPr>
              <w:fldChar w:fldCharType="end"/>
            </w:r>
          </w:hyperlink>
        </w:p>
        <w:p w14:paraId="3F813258" w14:textId="7400C3F1" w:rsidR="00B54A17" w:rsidRDefault="009A5BF1">
          <w:pPr>
            <w:pStyle w:val="TOC2"/>
            <w:tabs>
              <w:tab w:val="left" w:pos="880"/>
            </w:tabs>
            <w:rPr>
              <w:rFonts w:asciiTheme="minorHAnsi" w:eastAsiaTheme="minorEastAsia" w:hAnsiTheme="minorHAnsi" w:cstheme="minorBidi"/>
              <w:color w:val="auto"/>
              <w:sz w:val="22"/>
              <w:szCs w:val="22"/>
            </w:rPr>
          </w:pPr>
          <w:hyperlink w:anchor="_Toc118996198" w:history="1">
            <w:r w:rsidR="00B54A17" w:rsidRPr="00335B26">
              <w:rPr>
                <w:rStyle w:val="Hyperlink"/>
              </w:rPr>
              <w:t>4.1.</w:t>
            </w:r>
            <w:r w:rsidR="00B54A17">
              <w:rPr>
                <w:rFonts w:asciiTheme="minorHAnsi" w:eastAsiaTheme="minorEastAsia" w:hAnsiTheme="minorHAnsi" w:cstheme="minorBidi"/>
                <w:color w:val="auto"/>
                <w:sz w:val="22"/>
                <w:szCs w:val="22"/>
              </w:rPr>
              <w:tab/>
            </w:r>
            <w:r w:rsidR="00B54A17" w:rsidRPr="00335B26">
              <w:rPr>
                <w:rStyle w:val="Hyperlink"/>
              </w:rPr>
              <w:t>Tình hình tiêu chuẩn hóa của các tổ chức tiêu chuẩn hóa trên thế giới</w:t>
            </w:r>
            <w:r w:rsidR="00B54A17">
              <w:rPr>
                <w:webHidden/>
              </w:rPr>
              <w:tab/>
            </w:r>
            <w:r w:rsidR="00B54A17">
              <w:rPr>
                <w:webHidden/>
              </w:rPr>
              <w:fldChar w:fldCharType="begin"/>
            </w:r>
            <w:r w:rsidR="00B54A17">
              <w:rPr>
                <w:webHidden/>
              </w:rPr>
              <w:instrText xml:space="preserve"> PAGEREF _Toc118996198 \h </w:instrText>
            </w:r>
            <w:r w:rsidR="00B54A17">
              <w:rPr>
                <w:webHidden/>
              </w:rPr>
            </w:r>
            <w:r w:rsidR="00B54A17">
              <w:rPr>
                <w:webHidden/>
              </w:rPr>
              <w:fldChar w:fldCharType="separate"/>
            </w:r>
            <w:r w:rsidR="00B32D40">
              <w:rPr>
                <w:webHidden/>
              </w:rPr>
              <w:t>13</w:t>
            </w:r>
            <w:r w:rsidR="00B54A17">
              <w:rPr>
                <w:webHidden/>
              </w:rPr>
              <w:fldChar w:fldCharType="end"/>
            </w:r>
          </w:hyperlink>
        </w:p>
        <w:p w14:paraId="5A75409F" w14:textId="646449F3" w:rsidR="00B54A17" w:rsidRDefault="009A5BF1">
          <w:pPr>
            <w:pStyle w:val="TOC3"/>
            <w:tabs>
              <w:tab w:val="left" w:pos="1320"/>
            </w:tabs>
            <w:rPr>
              <w:rFonts w:asciiTheme="minorHAnsi" w:eastAsiaTheme="minorEastAsia" w:hAnsiTheme="minorHAnsi" w:cstheme="minorBidi"/>
              <w:color w:val="auto"/>
              <w:sz w:val="22"/>
              <w:szCs w:val="22"/>
            </w:rPr>
          </w:pPr>
          <w:hyperlink w:anchor="_Toc118996199" w:history="1">
            <w:r w:rsidR="00B54A17" w:rsidRPr="00335B26">
              <w:rPr>
                <w:rStyle w:val="Hyperlink"/>
              </w:rPr>
              <w:t>4.1.1.</w:t>
            </w:r>
            <w:r w:rsidR="00B54A17">
              <w:rPr>
                <w:rFonts w:asciiTheme="minorHAnsi" w:eastAsiaTheme="minorEastAsia" w:hAnsiTheme="minorHAnsi" w:cstheme="minorBidi"/>
                <w:color w:val="auto"/>
                <w:sz w:val="22"/>
                <w:szCs w:val="22"/>
              </w:rPr>
              <w:tab/>
            </w:r>
            <w:r w:rsidR="00B54A17" w:rsidRPr="00335B26">
              <w:rPr>
                <w:rStyle w:val="Hyperlink"/>
              </w:rPr>
              <w:t>Nhóm Dự án đối tác thế hệ thứ 3 (3GPP)</w:t>
            </w:r>
            <w:r w:rsidR="00B54A17">
              <w:rPr>
                <w:webHidden/>
              </w:rPr>
              <w:tab/>
            </w:r>
            <w:r w:rsidR="00B54A17">
              <w:rPr>
                <w:webHidden/>
              </w:rPr>
              <w:fldChar w:fldCharType="begin"/>
            </w:r>
            <w:r w:rsidR="00B54A17">
              <w:rPr>
                <w:webHidden/>
              </w:rPr>
              <w:instrText xml:space="preserve"> PAGEREF _Toc118996199 \h </w:instrText>
            </w:r>
            <w:r w:rsidR="00B54A17">
              <w:rPr>
                <w:webHidden/>
              </w:rPr>
            </w:r>
            <w:r w:rsidR="00B54A17">
              <w:rPr>
                <w:webHidden/>
              </w:rPr>
              <w:fldChar w:fldCharType="separate"/>
            </w:r>
            <w:r w:rsidR="00B32D40">
              <w:rPr>
                <w:webHidden/>
              </w:rPr>
              <w:t>13</w:t>
            </w:r>
            <w:r w:rsidR="00B54A17">
              <w:rPr>
                <w:webHidden/>
              </w:rPr>
              <w:fldChar w:fldCharType="end"/>
            </w:r>
          </w:hyperlink>
        </w:p>
        <w:p w14:paraId="5F3CE7C1" w14:textId="22661668" w:rsidR="00B54A17" w:rsidRDefault="009A5BF1">
          <w:pPr>
            <w:pStyle w:val="TOC3"/>
            <w:tabs>
              <w:tab w:val="left" w:pos="1320"/>
            </w:tabs>
            <w:rPr>
              <w:rFonts w:asciiTheme="minorHAnsi" w:eastAsiaTheme="minorEastAsia" w:hAnsiTheme="minorHAnsi" w:cstheme="minorBidi"/>
              <w:color w:val="auto"/>
              <w:sz w:val="22"/>
              <w:szCs w:val="22"/>
            </w:rPr>
          </w:pPr>
          <w:hyperlink w:anchor="_Toc118996200" w:history="1">
            <w:r w:rsidR="00B54A17" w:rsidRPr="00335B26">
              <w:rPr>
                <w:rStyle w:val="Hyperlink"/>
              </w:rPr>
              <w:t>4.1.2.</w:t>
            </w:r>
            <w:r w:rsidR="00B54A17">
              <w:rPr>
                <w:rFonts w:asciiTheme="minorHAnsi" w:eastAsiaTheme="minorEastAsia" w:hAnsiTheme="minorHAnsi" w:cstheme="minorBidi"/>
                <w:color w:val="auto"/>
                <w:sz w:val="22"/>
                <w:szCs w:val="22"/>
              </w:rPr>
              <w:tab/>
            </w:r>
            <w:r w:rsidR="00B54A17" w:rsidRPr="00335B26">
              <w:rPr>
                <w:rStyle w:val="Hyperlink"/>
              </w:rPr>
              <w:t>Viện Tiêu chuẩn Viễn thông Châu Âu (ETSI)</w:t>
            </w:r>
            <w:r w:rsidR="00B54A17">
              <w:rPr>
                <w:webHidden/>
              </w:rPr>
              <w:tab/>
            </w:r>
            <w:r w:rsidR="00B54A17">
              <w:rPr>
                <w:webHidden/>
              </w:rPr>
              <w:fldChar w:fldCharType="begin"/>
            </w:r>
            <w:r w:rsidR="00B54A17">
              <w:rPr>
                <w:webHidden/>
              </w:rPr>
              <w:instrText xml:space="preserve"> PAGEREF _Toc118996200 \h </w:instrText>
            </w:r>
            <w:r w:rsidR="00B54A17">
              <w:rPr>
                <w:webHidden/>
              </w:rPr>
            </w:r>
            <w:r w:rsidR="00B54A17">
              <w:rPr>
                <w:webHidden/>
              </w:rPr>
              <w:fldChar w:fldCharType="separate"/>
            </w:r>
            <w:r w:rsidR="00B32D40">
              <w:rPr>
                <w:webHidden/>
              </w:rPr>
              <w:t>16</w:t>
            </w:r>
            <w:r w:rsidR="00B54A17">
              <w:rPr>
                <w:webHidden/>
              </w:rPr>
              <w:fldChar w:fldCharType="end"/>
            </w:r>
          </w:hyperlink>
        </w:p>
        <w:p w14:paraId="3E93C8B4" w14:textId="722DF9EC" w:rsidR="00B54A17" w:rsidRDefault="009A5BF1">
          <w:pPr>
            <w:pStyle w:val="TOC3"/>
            <w:tabs>
              <w:tab w:val="left" w:pos="1320"/>
            </w:tabs>
            <w:rPr>
              <w:rFonts w:asciiTheme="minorHAnsi" w:eastAsiaTheme="minorEastAsia" w:hAnsiTheme="minorHAnsi" w:cstheme="minorBidi"/>
              <w:color w:val="auto"/>
              <w:sz w:val="22"/>
              <w:szCs w:val="22"/>
            </w:rPr>
          </w:pPr>
          <w:hyperlink w:anchor="_Toc118996201" w:history="1">
            <w:r w:rsidR="00B54A17" w:rsidRPr="00335B26">
              <w:rPr>
                <w:rStyle w:val="Hyperlink"/>
              </w:rPr>
              <w:t>4.1.3.</w:t>
            </w:r>
            <w:r w:rsidR="00B54A17">
              <w:rPr>
                <w:rFonts w:asciiTheme="minorHAnsi" w:eastAsiaTheme="minorEastAsia" w:hAnsiTheme="minorHAnsi" w:cstheme="minorBidi"/>
                <w:color w:val="auto"/>
                <w:sz w:val="22"/>
                <w:szCs w:val="22"/>
              </w:rPr>
              <w:tab/>
            </w:r>
            <w:r w:rsidR="00B54A17" w:rsidRPr="00335B26">
              <w:rPr>
                <w:rStyle w:val="Hyperlink"/>
              </w:rPr>
              <w:t>Liên minh viễn thông quốc tế ITU</w:t>
            </w:r>
            <w:r w:rsidR="00B54A17">
              <w:rPr>
                <w:webHidden/>
              </w:rPr>
              <w:tab/>
            </w:r>
            <w:r w:rsidR="00B54A17">
              <w:rPr>
                <w:webHidden/>
              </w:rPr>
              <w:fldChar w:fldCharType="begin"/>
            </w:r>
            <w:r w:rsidR="00B54A17">
              <w:rPr>
                <w:webHidden/>
              </w:rPr>
              <w:instrText xml:space="preserve"> PAGEREF _Toc118996201 \h </w:instrText>
            </w:r>
            <w:r w:rsidR="00B54A17">
              <w:rPr>
                <w:webHidden/>
              </w:rPr>
            </w:r>
            <w:r w:rsidR="00B54A17">
              <w:rPr>
                <w:webHidden/>
              </w:rPr>
              <w:fldChar w:fldCharType="separate"/>
            </w:r>
            <w:r w:rsidR="00B32D40">
              <w:rPr>
                <w:webHidden/>
              </w:rPr>
              <w:t>17</w:t>
            </w:r>
            <w:r w:rsidR="00B54A17">
              <w:rPr>
                <w:webHidden/>
              </w:rPr>
              <w:fldChar w:fldCharType="end"/>
            </w:r>
          </w:hyperlink>
        </w:p>
        <w:p w14:paraId="46878951" w14:textId="040E7A83" w:rsidR="00B54A17" w:rsidRDefault="009A5BF1">
          <w:pPr>
            <w:pStyle w:val="TOC3"/>
            <w:tabs>
              <w:tab w:val="left" w:pos="1320"/>
            </w:tabs>
            <w:rPr>
              <w:rFonts w:asciiTheme="minorHAnsi" w:eastAsiaTheme="minorEastAsia" w:hAnsiTheme="minorHAnsi" w:cstheme="minorBidi"/>
              <w:color w:val="auto"/>
              <w:sz w:val="22"/>
              <w:szCs w:val="22"/>
            </w:rPr>
          </w:pPr>
          <w:hyperlink w:anchor="_Toc118996202" w:history="1">
            <w:r w:rsidR="00B54A17" w:rsidRPr="00335B26">
              <w:rPr>
                <w:rStyle w:val="Hyperlink"/>
              </w:rPr>
              <w:t>4.1.4.</w:t>
            </w:r>
            <w:r w:rsidR="00B54A17">
              <w:rPr>
                <w:rFonts w:asciiTheme="minorHAnsi" w:eastAsiaTheme="minorEastAsia" w:hAnsiTheme="minorHAnsi" w:cstheme="minorBidi"/>
                <w:color w:val="auto"/>
                <w:sz w:val="22"/>
                <w:szCs w:val="22"/>
              </w:rPr>
              <w:tab/>
            </w:r>
            <w:r w:rsidR="00B54A17" w:rsidRPr="00335B26">
              <w:rPr>
                <w:rStyle w:val="Hyperlink"/>
              </w:rPr>
              <w:t>Các tổ chức tiêu chuẩn khác</w:t>
            </w:r>
            <w:r w:rsidR="00B54A17">
              <w:rPr>
                <w:webHidden/>
              </w:rPr>
              <w:tab/>
            </w:r>
            <w:r w:rsidR="00B54A17">
              <w:rPr>
                <w:webHidden/>
              </w:rPr>
              <w:fldChar w:fldCharType="begin"/>
            </w:r>
            <w:r w:rsidR="00B54A17">
              <w:rPr>
                <w:webHidden/>
              </w:rPr>
              <w:instrText xml:space="preserve"> PAGEREF _Toc118996202 \h </w:instrText>
            </w:r>
            <w:r w:rsidR="00B54A17">
              <w:rPr>
                <w:webHidden/>
              </w:rPr>
            </w:r>
            <w:r w:rsidR="00B54A17">
              <w:rPr>
                <w:webHidden/>
              </w:rPr>
              <w:fldChar w:fldCharType="separate"/>
            </w:r>
            <w:r w:rsidR="00B32D40">
              <w:rPr>
                <w:webHidden/>
              </w:rPr>
              <w:t>20</w:t>
            </w:r>
            <w:r w:rsidR="00B54A17">
              <w:rPr>
                <w:webHidden/>
              </w:rPr>
              <w:fldChar w:fldCharType="end"/>
            </w:r>
          </w:hyperlink>
        </w:p>
        <w:p w14:paraId="58ABBFCA" w14:textId="28186622" w:rsidR="00B54A17" w:rsidRDefault="009A5BF1">
          <w:pPr>
            <w:pStyle w:val="TOC2"/>
            <w:tabs>
              <w:tab w:val="left" w:pos="880"/>
            </w:tabs>
            <w:rPr>
              <w:rFonts w:asciiTheme="minorHAnsi" w:eastAsiaTheme="minorEastAsia" w:hAnsiTheme="minorHAnsi" w:cstheme="minorBidi"/>
              <w:color w:val="auto"/>
              <w:sz w:val="22"/>
              <w:szCs w:val="22"/>
            </w:rPr>
          </w:pPr>
          <w:hyperlink w:anchor="_Toc118996203" w:history="1">
            <w:r w:rsidR="00B54A17" w:rsidRPr="00335B26">
              <w:rPr>
                <w:rStyle w:val="Hyperlink"/>
              </w:rPr>
              <w:t>4.2.</w:t>
            </w:r>
            <w:r w:rsidR="00B54A17">
              <w:rPr>
                <w:rFonts w:asciiTheme="minorHAnsi" w:eastAsiaTheme="minorEastAsia" w:hAnsiTheme="minorHAnsi" w:cstheme="minorBidi"/>
                <w:color w:val="auto"/>
                <w:sz w:val="22"/>
                <w:szCs w:val="22"/>
              </w:rPr>
              <w:tab/>
            </w:r>
            <w:r w:rsidR="00B54A17" w:rsidRPr="00335B26">
              <w:rPr>
                <w:rStyle w:val="Hyperlink"/>
              </w:rPr>
              <w:t>Tình hình áp dụng tiêu chuẩn một số nước trên thế giới</w:t>
            </w:r>
            <w:r w:rsidR="00B54A17">
              <w:rPr>
                <w:webHidden/>
              </w:rPr>
              <w:tab/>
            </w:r>
            <w:r w:rsidR="00B54A17">
              <w:rPr>
                <w:webHidden/>
              </w:rPr>
              <w:fldChar w:fldCharType="begin"/>
            </w:r>
            <w:r w:rsidR="00B54A17">
              <w:rPr>
                <w:webHidden/>
              </w:rPr>
              <w:instrText xml:space="preserve"> PAGEREF _Toc118996203 \h </w:instrText>
            </w:r>
            <w:r w:rsidR="00B54A17">
              <w:rPr>
                <w:webHidden/>
              </w:rPr>
            </w:r>
            <w:r w:rsidR="00B54A17">
              <w:rPr>
                <w:webHidden/>
              </w:rPr>
              <w:fldChar w:fldCharType="separate"/>
            </w:r>
            <w:r w:rsidR="00B32D40">
              <w:rPr>
                <w:webHidden/>
              </w:rPr>
              <w:t>20</w:t>
            </w:r>
            <w:r w:rsidR="00B54A17">
              <w:rPr>
                <w:webHidden/>
              </w:rPr>
              <w:fldChar w:fldCharType="end"/>
            </w:r>
          </w:hyperlink>
        </w:p>
        <w:p w14:paraId="4FE9A0A4" w14:textId="31715B31" w:rsidR="00B54A17" w:rsidRDefault="009A5BF1">
          <w:pPr>
            <w:pStyle w:val="TOC3"/>
            <w:tabs>
              <w:tab w:val="left" w:pos="1320"/>
            </w:tabs>
            <w:rPr>
              <w:rFonts w:asciiTheme="minorHAnsi" w:eastAsiaTheme="minorEastAsia" w:hAnsiTheme="minorHAnsi" w:cstheme="minorBidi"/>
              <w:color w:val="auto"/>
              <w:sz w:val="22"/>
              <w:szCs w:val="22"/>
            </w:rPr>
          </w:pPr>
          <w:hyperlink w:anchor="_Toc118996204" w:history="1">
            <w:r w:rsidR="00B54A17" w:rsidRPr="00335B26">
              <w:rPr>
                <w:rStyle w:val="Hyperlink"/>
              </w:rPr>
              <w:t>4.2.1.</w:t>
            </w:r>
            <w:r w:rsidR="00B54A17">
              <w:rPr>
                <w:rFonts w:asciiTheme="minorHAnsi" w:eastAsiaTheme="minorEastAsia" w:hAnsiTheme="minorHAnsi" w:cstheme="minorBidi"/>
                <w:color w:val="auto"/>
                <w:sz w:val="22"/>
                <w:szCs w:val="22"/>
              </w:rPr>
              <w:tab/>
            </w:r>
            <w:r w:rsidR="00B54A17" w:rsidRPr="00335B26">
              <w:rPr>
                <w:rStyle w:val="Hyperlink"/>
              </w:rPr>
              <w:t>Liên minh Châu Âu</w:t>
            </w:r>
            <w:r w:rsidR="00B54A17">
              <w:rPr>
                <w:webHidden/>
              </w:rPr>
              <w:tab/>
            </w:r>
            <w:r w:rsidR="00B54A17">
              <w:rPr>
                <w:webHidden/>
              </w:rPr>
              <w:fldChar w:fldCharType="begin"/>
            </w:r>
            <w:r w:rsidR="00B54A17">
              <w:rPr>
                <w:webHidden/>
              </w:rPr>
              <w:instrText xml:space="preserve"> PAGEREF _Toc118996204 \h </w:instrText>
            </w:r>
            <w:r w:rsidR="00B54A17">
              <w:rPr>
                <w:webHidden/>
              </w:rPr>
            </w:r>
            <w:r w:rsidR="00B54A17">
              <w:rPr>
                <w:webHidden/>
              </w:rPr>
              <w:fldChar w:fldCharType="separate"/>
            </w:r>
            <w:r w:rsidR="00B32D40">
              <w:rPr>
                <w:webHidden/>
              </w:rPr>
              <w:t>20</w:t>
            </w:r>
            <w:r w:rsidR="00B54A17">
              <w:rPr>
                <w:webHidden/>
              </w:rPr>
              <w:fldChar w:fldCharType="end"/>
            </w:r>
          </w:hyperlink>
        </w:p>
        <w:p w14:paraId="50C4A1DF" w14:textId="563E98C7" w:rsidR="00B54A17" w:rsidRDefault="009A5BF1">
          <w:pPr>
            <w:pStyle w:val="TOC3"/>
            <w:tabs>
              <w:tab w:val="left" w:pos="1320"/>
            </w:tabs>
            <w:rPr>
              <w:rFonts w:asciiTheme="minorHAnsi" w:eastAsiaTheme="minorEastAsia" w:hAnsiTheme="minorHAnsi" w:cstheme="minorBidi"/>
              <w:color w:val="auto"/>
              <w:sz w:val="22"/>
              <w:szCs w:val="22"/>
            </w:rPr>
          </w:pPr>
          <w:hyperlink w:anchor="_Toc118996205" w:history="1">
            <w:r w:rsidR="00B54A17" w:rsidRPr="00335B26">
              <w:rPr>
                <w:rStyle w:val="Hyperlink"/>
              </w:rPr>
              <w:t>4.2.2.</w:t>
            </w:r>
            <w:r w:rsidR="00B54A17">
              <w:rPr>
                <w:rFonts w:asciiTheme="minorHAnsi" w:eastAsiaTheme="minorEastAsia" w:hAnsiTheme="minorHAnsi" w:cstheme="minorBidi"/>
                <w:color w:val="auto"/>
                <w:sz w:val="22"/>
                <w:szCs w:val="22"/>
              </w:rPr>
              <w:tab/>
            </w:r>
            <w:r w:rsidR="00B54A17" w:rsidRPr="00335B26">
              <w:rPr>
                <w:rStyle w:val="Hyperlink"/>
              </w:rPr>
              <w:t>Singapore</w:t>
            </w:r>
            <w:r w:rsidR="00B54A17">
              <w:rPr>
                <w:webHidden/>
              </w:rPr>
              <w:tab/>
            </w:r>
            <w:r w:rsidR="00B54A17">
              <w:rPr>
                <w:webHidden/>
              </w:rPr>
              <w:fldChar w:fldCharType="begin"/>
            </w:r>
            <w:r w:rsidR="00B54A17">
              <w:rPr>
                <w:webHidden/>
              </w:rPr>
              <w:instrText xml:space="preserve"> PAGEREF _Toc118996205 \h </w:instrText>
            </w:r>
            <w:r w:rsidR="00B54A17">
              <w:rPr>
                <w:webHidden/>
              </w:rPr>
            </w:r>
            <w:r w:rsidR="00B54A17">
              <w:rPr>
                <w:webHidden/>
              </w:rPr>
              <w:fldChar w:fldCharType="separate"/>
            </w:r>
            <w:r w:rsidR="00B32D40">
              <w:rPr>
                <w:webHidden/>
              </w:rPr>
              <w:t>21</w:t>
            </w:r>
            <w:r w:rsidR="00B54A17">
              <w:rPr>
                <w:webHidden/>
              </w:rPr>
              <w:fldChar w:fldCharType="end"/>
            </w:r>
          </w:hyperlink>
        </w:p>
        <w:p w14:paraId="2282D03D" w14:textId="25AB5030" w:rsidR="00B54A17" w:rsidRDefault="009A5BF1">
          <w:pPr>
            <w:pStyle w:val="TOC3"/>
            <w:tabs>
              <w:tab w:val="left" w:pos="1320"/>
            </w:tabs>
            <w:rPr>
              <w:rFonts w:asciiTheme="minorHAnsi" w:eastAsiaTheme="minorEastAsia" w:hAnsiTheme="minorHAnsi" w:cstheme="minorBidi"/>
              <w:color w:val="auto"/>
              <w:sz w:val="22"/>
              <w:szCs w:val="22"/>
            </w:rPr>
          </w:pPr>
          <w:hyperlink w:anchor="_Toc118996206" w:history="1">
            <w:r w:rsidR="00B54A17" w:rsidRPr="00335B26">
              <w:rPr>
                <w:rStyle w:val="Hyperlink"/>
              </w:rPr>
              <w:t>4.2.3.</w:t>
            </w:r>
            <w:r w:rsidR="00B54A17">
              <w:rPr>
                <w:rFonts w:asciiTheme="minorHAnsi" w:eastAsiaTheme="minorEastAsia" w:hAnsiTheme="minorHAnsi" w:cstheme="minorBidi"/>
                <w:color w:val="auto"/>
                <w:sz w:val="22"/>
                <w:szCs w:val="22"/>
              </w:rPr>
              <w:tab/>
            </w:r>
            <w:r w:rsidR="00B54A17" w:rsidRPr="00335B26">
              <w:rPr>
                <w:rStyle w:val="Hyperlink"/>
              </w:rPr>
              <w:t>Malaysia</w:t>
            </w:r>
            <w:r w:rsidR="00B54A17">
              <w:rPr>
                <w:webHidden/>
              </w:rPr>
              <w:tab/>
            </w:r>
            <w:r w:rsidR="00B54A17">
              <w:rPr>
                <w:webHidden/>
              </w:rPr>
              <w:fldChar w:fldCharType="begin"/>
            </w:r>
            <w:r w:rsidR="00B54A17">
              <w:rPr>
                <w:webHidden/>
              </w:rPr>
              <w:instrText xml:space="preserve"> PAGEREF _Toc118996206 \h </w:instrText>
            </w:r>
            <w:r w:rsidR="00B54A17">
              <w:rPr>
                <w:webHidden/>
              </w:rPr>
            </w:r>
            <w:r w:rsidR="00B54A17">
              <w:rPr>
                <w:webHidden/>
              </w:rPr>
              <w:fldChar w:fldCharType="separate"/>
            </w:r>
            <w:r w:rsidR="00B32D40">
              <w:rPr>
                <w:webHidden/>
              </w:rPr>
              <w:t>23</w:t>
            </w:r>
            <w:r w:rsidR="00B54A17">
              <w:rPr>
                <w:webHidden/>
              </w:rPr>
              <w:fldChar w:fldCharType="end"/>
            </w:r>
          </w:hyperlink>
        </w:p>
        <w:p w14:paraId="0F7B810A" w14:textId="25AAC5F6" w:rsidR="00B54A17" w:rsidRDefault="009A5BF1">
          <w:pPr>
            <w:pStyle w:val="TOC2"/>
            <w:tabs>
              <w:tab w:val="left" w:pos="880"/>
            </w:tabs>
            <w:rPr>
              <w:rFonts w:asciiTheme="minorHAnsi" w:eastAsiaTheme="minorEastAsia" w:hAnsiTheme="minorHAnsi" w:cstheme="minorBidi"/>
              <w:color w:val="auto"/>
              <w:sz w:val="22"/>
              <w:szCs w:val="22"/>
            </w:rPr>
          </w:pPr>
          <w:hyperlink w:anchor="_Toc118996207" w:history="1">
            <w:r w:rsidR="00B54A17" w:rsidRPr="00335B26">
              <w:rPr>
                <w:rStyle w:val="Hyperlink"/>
              </w:rPr>
              <w:t>4.3.</w:t>
            </w:r>
            <w:r w:rsidR="00B54A17">
              <w:rPr>
                <w:rFonts w:asciiTheme="minorHAnsi" w:eastAsiaTheme="minorEastAsia" w:hAnsiTheme="minorHAnsi" w:cstheme="minorBidi"/>
                <w:color w:val="auto"/>
                <w:sz w:val="22"/>
                <w:szCs w:val="22"/>
              </w:rPr>
              <w:tab/>
            </w:r>
            <w:r w:rsidR="00B54A17" w:rsidRPr="00335B26">
              <w:rPr>
                <w:rStyle w:val="Hyperlink"/>
              </w:rPr>
              <w:t>Hiện trạng áp dụng tiêu chuẩn của các nhà sản xuất</w:t>
            </w:r>
            <w:r w:rsidR="00B54A17">
              <w:rPr>
                <w:webHidden/>
              </w:rPr>
              <w:tab/>
            </w:r>
            <w:r w:rsidR="00B54A17">
              <w:rPr>
                <w:webHidden/>
              </w:rPr>
              <w:fldChar w:fldCharType="begin"/>
            </w:r>
            <w:r w:rsidR="00B54A17">
              <w:rPr>
                <w:webHidden/>
              </w:rPr>
              <w:instrText xml:space="preserve"> PAGEREF _Toc118996207 \h </w:instrText>
            </w:r>
            <w:r w:rsidR="00B54A17">
              <w:rPr>
                <w:webHidden/>
              </w:rPr>
            </w:r>
            <w:r w:rsidR="00B54A17">
              <w:rPr>
                <w:webHidden/>
              </w:rPr>
              <w:fldChar w:fldCharType="separate"/>
            </w:r>
            <w:r w:rsidR="00B32D40">
              <w:rPr>
                <w:webHidden/>
              </w:rPr>
              <w:t>28</w:t>
            </w:r>
            <w:r w:rsidR="00B54A17">
              <w:rPr>
                <w:webHidden/>
              </w:rPr>
              <w:fldChar w:fldCharType="end"/>
            </w:r>
          </w:hyperlink>
        </w:p>
        <w:p w14:paraId="10121E0C" w14:textId="7DBD1778" w:rsidR="00B54A17" w:rsidRDefault="009A5BF1">
          <w:pPr>
            <w:pStyle w:val="TOC3"/>
            <w:tabs>
              <w:tab w:val="left" w:pos="1320"/>
            </w:tabs>
            <w:rPr>
              <w:rFonts w:asciiTheme="minorHAnsi" w:eastAsiaTheme="minorEastAsia" w:hAnsiTheme="minorHAnsi" w:cstheme="minorBidi"/>
              <w:color w:val="auto"/>
              <w:sz w:val="22"/>
              <w:szCs w:val="22"/>
            </w:rPr>
          </w:pPr>
          <w:hyperlink w:anchor="_Toc118996208" w:history="1">
            <w:r w:rsidR="00B54A17" w:rsidRPr="00335B26">
              <w:rPr>
                <w:rStyle w:val="Hyperlink"/>
              </w:rPr>
              <w:t>4.3.1.</w:t>
            </w:r>
            <w:r w:rsidR="00B54A17">
              <w:rPr>
                <w:rFonts w:asciiTheme="minorHAnsi" w:eastAsiaTheme="minorEastAsia" w:hAnsiTheme="minorHAnsi" w:cstheme="minorBidi"/>
                <w:color w:val="auto"/>
                <w:sz w:val="22"/>
                <w:szCs w:val="22"/>
              </w:rPr>
              <w:tab/>
            </w:r>
            <w:r w:rsidR="00B54A17" w:rsidRPr="00335B26">
              <w:rPr>
                <w:rStyle w:val="Hyperlink"/>
              </w:rPr>
              <w:t>Hãng Apple</w:t>
            </w:r>
            <w:r w:rsidR="00B54A17">
              <w:rPr>
                <w:webHidden/>
              </w:rPr>
              <w:tab/>
            </w:r>
            <w:r w:rsidR="00B54A17">
              <w:rPr>
                <w:webHidden/>
              </w:rPr>
              <w:fldChar w:fldCharType="begin"/>
            </w:r>
            <w:r w:rsidR="00B54A17">
              <w:rPr>
                <w:webHidden/>
              </w:rPr>
              <w:instrText xml:space="preserve"> PAGEREF _Toc118996208 \h </w:instrText>
            </w:r>
            <w:r w:rsidR="00B54A17">
              <w:rPr>
                <w:webHidden/>
              </w:rPr>
            </w:r>
            <w:r w:rsidR="00B54A17">
              <w:rPr>
                <w:webHidden/>
              </w:rPr>
              <w:fldChar w:fldCharType="separate"/>
            </w:r>
            <w:r w:rsidR="00B32D40">
              <w:rPr>
                <w:webHidden/>
              </w:rPr>
              <w:t>28</w:t>
            </w:r>
            <w:r w:rsidR="00B54A17">
              <w:rPr>
                <w:webHidden/>
              </w:rPr>
              <w:fldChar w:fldCharType="end"/>
            </w:r>
          </w:hyperlink>
        </w:p>
        <w:p w14:paraId="22177BCB" w14:textId="07B9A8F9" w:rsidR="00B54A17" w:rsidRDefault="009A5BF1">
          <w:pPr>
            <w:pStyle w:val="TOC3"/>
            <w:tabs>
              <w:tab w:val="left" w:pos="1320"/>
            </w:tabs>
            <w:rPr>
              <w:rFonts w:asciiTheme="minorHAnsi" w:eastAsiaTheme="minorEastAsia" w:hAnsiTheme="minorHAnsi" w:cstheme="minorBidi"/>
              <w:color w:val="auto"/>
              <w:sz w:val="22"/>
              <w:szCs w:val="22"/>
            </w:rPr>
          </w:pPr>
          <w:hyperlink w:anchor="_Toc118996209" w:history="1">
            <w:r w:rsidR="00B54A17" w:rsidRPr="00335B26">
              <w:rPr>
                <w:rStyle w:val="Hyperlink"/>
              </w:rPr>
              <w:t>4.3.2.</w:t>
            </w:r>
            <w:r w:rsidR="00B54A17">
              <w:rPr>
                <w:rFonts w:asciiTheme="minorHAnsi" w:eastAsiaTheme="minorEastAsia" w:hAnsiTheme="minorHAnsi" w:cstheme="minorBidi"/>
                <w:color w:val="auto"/>
                <w:sz w:val="22"/>
                <w:szCs w:val="22"/>
              </w:rPr>
              <w:tab/>
            </w:r>
            <w:r w:rsidR="00B54A17" w:rsidRPr="00335B26">
              <w:rPr>
                <w:rStyle w:val="Hyperlink"/>
              </w:rPr>
              <w:t>Hãng Samsung</w:t>
            </w:r>
            <w:r w:rsidR="00B54A17">
              <w:rPr>
                <w:webHidden/>
              </w:rPr>
              <w:tab/>
            </w:r>
            <w:r w:rsidR="00B54A17">
              <w:rPr>
                <w:webHidden/>
              </w:rPr>
              <w:fldChar w:fldCharType="begin"/>
            </w:r>
            <w:r w:rsidR="00B54A17">
              <w:rPr>
                <w:webHidden/>
              </w:rPr>
              <w:instrText xml:space="preserve"> PAGEREF _Toc118996209 \h </w:instrText>
            </w:r>
            <w:r w:rsidR="00B54A17">
              <w:rPr>
                <w:webHidden/>
              </w:rPr>
            </w:r>
            <w:r w:rsidR="00B54A17">
              <w:rPr>
                <w:webHidden/>
              </w:rPr>
              <w:fldChar w:fldCharType="separate"/>
            </w:r>
            <w:r w:rsidR="00B32D40">
              <w:rPr>
                <w:webHidden/>
              </w:rPr>
              <w:t>30</w:t>
            </w:r>
            <w:r w:rsidR="00B54A17">
              <w:rPr>
                <w:webHidden/>
              </w:rPr>
              <w:fldChar w:fldCharType="end"/>
            </w:r>
          </w:hyperlink>
        </w:p>
        <w:p w14:paraId="79F4CE85" w14:textId="5FF16025" w:rsidR="00B54A17" w:rsidRDefault="009A5BF1">
          <w:pPr>
            <w:pStyle w:val="TOC3"/>
            <w:tabs>
              <w:tab w:val="left" w:pos="1320"/>
            </w:tabs>
            <w:rPr>
              <w:rFonts w:asciiTheme="minorHAnsi" w:eastAsiaTheme="minorEastAsia" w:hAnsiTheme="minorHAnsi" w:cstheme="minorBidi"/>
              <w:color w:val="auto"/>
              <w:sz w:val="22"/>
              <w:szCs w:val="22"/>
            </w:rPr>
          </w:pPr>
          <w:hyperlink w:anchor="_Toc118996210" w:history="1">
            <w:r w:rsidR="00B54A17" w:rsidRPr="00335B26">
              <w:rPr>
                <w:rStyle w:val="Hyperlink"/>
              </w:rPr>
              <w:t>4.3.3.</w:t>
            </w:r>
            <w:r w:rsidR="00B54A17">
              <w:rPr>
                <w:rFonts w:asciiTheme="minorHAnsi" w:eastAsiaTheme="minorEastAsia" w:hAnsiTheme="minorHAnsi" w:cstheme="minorBidi"/>
                <w:color w:val="auto"/>
                <w:sz w:val="22"/>
                <w:szCs w:val="22"/>
              </w:rPr>
              <w:tab/>
            </w:r>
            <w:r w:rsidR="00B54A17" w:rsidRPr="00335B26">
              <w:rPr>
                <w:rStyle w:val="Hyperlink"/>
              </w:rPr>
              <w:t>Công ty HMD Global Oy</w:t>
            </w:r>
            <w:r w:rsidR="00B54A17">
              <w:rPr>
                <w:webHidden/>
              </w:rPr>
              <w:tab/>
            </w:r>
            <w:r w:rsidR="00B54A17">
              <w:rPr>
                <w:webHidden/>
              </w:rPr>
              <w:fldChar w:fldCharType="begin"/>
            </w:r>
            <w:r w:rsidR="00B54A17">
              <w:rPr>
                <w:webHidden/>
              </w:rPr>
              <w:instrText xml:space="preserve"> PAGEREF _Toc118996210 \h </w:instrText>
            </w:r>
            <w:r w:rsidR="00B54A17">
              <w:rPr>
                <w:webHidden/>
              </w:rPr>
            </w:r>
            <w:r w:rsidR="00B54A17">
              <w:rPr>
                <w:webHidden/>
              </w:rPr>
              <w:fldChar w:fldCharType="separate"/>
            </w:r>
            <w:r w:rsidR="00B32D40">
              <w:rPr>
                <w:webHidden/>
              </w:rPr>
              <w:t>31</w:t>
            </w:r>
            <w:r w:rsidR="00B54A17">
              <w:rPr>
                <w:webHidden/>
              </w:rPr>
              <w:fldChar w:fldCharType="end"/>
            </w:r>
          </w:hyperlink>
        </w:p>
        <w:p w14:paraId="3FA3B1DD" w14:textId="56BDCF15" w:rsidR="00B54A17" w:rsidRDefault="009A5BF1">
          <w:pPr>
            <w:pStyle w:val="TOC2"/>
            <w:tabs>
              <w:tab w:val="left" w:pos="880"/>
            </w:tabs>
            <w:rPr>
              <w:rFonts w:asciiTheme="minorHAnsi" w:eastAsiaTheme="minorEastAsia" w:hAnsiTheme="minorHAnsi" w:cstheme="minorBidi"/>
              <w:color w:val="auto"/>
              <w:sz w:val="22"/>
              <w:szCs w:val="22"/>
            </w:rPr>
          </w:pPr>
          <w:hyperlink w:anchor="_Toc118996211" w:history="1">
            <w:r w:rsidR="00B54A17" w:rsidRPr="00335B26">
              <w:rPr>
                <w:rStyle w:val="Hyperlink"/>
              </w:rPr>
              <w:t>4.4.</w:t>
            </w:r>
            <w:r w:rsidR="00B54A17">
              <w:rPr>
                <w:rFonts w:asciiTheme="minorHAnsi" w:eastAsiaTheme="minorEastAsia" w:hAnsiTheme="minorHAnsi" w:cstheme="minorBidi"/>
                <w:color w:val="auto"/>
                <w:sz w:val="22"/>
                <w:szCs w:val="22"/>
              </w:rPr>
              <w:tab/>
            </w:r>
            <w:r w:rsidR="00B54A17" w:rsidRPr="00335B26">
              <w:rPr>
                <w:rStyle w:val="Hyperlink"/>
              </w:rPr>
              <w:t>Tình hình tiêu chuẩn hóa về thiết bị thông tin di động tại Việt Nam</w:t>
            </w:r>
            <w:r w:rsidR="00B54A17">
              <w:rPr>
                <w:webHidden/>
              </w:rPr>
              <w:tab/>
            </w:r>
            <w:r w:rsidR="00B54A17">
              <w:rPr>
                <w:webHidden/>
              </w:rPr>
              <w:fldChar w:fldCharType="begin"/>
            </w:r>
            <w:r w:rsidR="00B54A17">
              <w:rPr>
                <w:webHidden/>
              </w:rPr>
              <w:instrText xml:space="preserve"> PAGEREF _Toc118996211 \h </w:instrText>
            </w:r>
            <w:r w:rsidR="00B54A17">
              <w:rPr>
                <w:webHidden/>
              </w:rPr>
            </w:r>
            <w:r w:rsidR="00B54A17">
              <w:rPr>
                <w:webHidden/>
              </w:rPr>
              <w:fldChar w:fldCharType="separate"/>
            </w:r>
            <w:r w:rsidR="00B32D40">
              <w:rPr>
                <w:webHidden/>
              </w:rPr>
              <w:t>33</w:t>
            </w:r>
            <w:r w:rsidR="00B54A17">
              <w:rPr>
                <w:webHidden/>
              </w:rPr>
              <w:fldChar w:fldCharType="end"/>
            </w:r>
          </w:hyperlink>
        </w:p>
        <w:p w14:paraId="05EB3458" w14:textId="7F40E4A4" w:rsidR="00B54A17" w:rsidRDefault="009A5BF1">
          <w:pPr>
            <w:pStyle w:val="TOC3"/>
            <w:tabs>
              <w:tab w:val="left" w:pos="1320"/>
            </w:tabs>
            <w:rPr>
              <w:rFonts w:asciiTheme="minorHAnsi" w:eastAsiaTheme="minorEastAsia" w:hAnsiTheme="minorHAnsi" w:cstheme="minorBidi"/>
              <w:color w:val="auto"/>
              <w:sz w:val="22"/>
              <w:szCs w:val="22"/>
            </w:rPr>
          </w:pPr>
          <w:hyperlink w:anchor="_Toc118996212" w:history="1">
            <w:r w:rsidR="00B54A17" w:rsidRPr="00335B26">
              <w:rPr>
                <w:rStyle w:val="Hyperlink"/>
              </w:rPr>
              <w:t>4.4.1.</w:t>
            </w:r>
            <w:r w:rsidR="00B54A17">
              <w:rPr>
                <w:rFonts w:asciiTheme="minorHAnsi" w:eastAsiaTheme="minorEastAsia" w:hAnsiTheme="minorHAnsi" w:cstheme="minorBidi"/>
                <w:color w:val="auto"/>
                <w:sz w:val="22"/>
                <w:szCs w:val="22"/>
              </w:rPr>
              <w:tab/>
            </w:r>
            <w:r w:rsidR="00B54A17" w:rsidRPr="00335B26">
              <w:rPr>
                <w:rStyle w:val="Hyperlink"/>
              </w:rPr>
              <w:t>Quy định về băng tần hoạt động</w:t>
            </w:r>
            <w:r w:rsidR="00B54A17">
              <w:rPr>
                <w:webHidden/>
              </w:rPr>
              <w:tab/>
            </w:r>
            <w:r w:rsidR="00B54A17">
              <w:rPr>
                <w:webHidden/>
              </w:rPr>
              <w:fldChar w:fldCharType="begin"/>
            </w:r>
            <w:r w:rsidR="00B54A17">
              <w:rPr>
                <w:webHidden/>
              </w:rPr>
              <w:instrText xml:space="preserve"> PAGEREF _Toc118996212 \h </w:instrText>
            </w:r>
            <w:r w:rsidR="00B54A17">
              <w:rPr>
                <w:webHidden/>
              </w:rPr>
            </w:r>
            <w:r w:rsidR="00B54A17">
              <w:rPr>
                <w:webHidden/>
              </w:rPr>
              <w:fldChar w:fldCharType="separate"/>
            </w:r>
            <w:r w:rsidR="00B32D40">
              <w:rPr>
                <w:webHidden/>
              </w:rPr>
              <w:t>33</w:t>
            </w:r>
            <w:r w:rsidR="00B54A17">
              <w:rPr>
                <w:webHidden/>
              </w:rPr>
              <w:fldChar w:fldCharType="end"/>
            </w:r>
          </w:hyperlink>
        </w:p>
        <w:p w14:paraId="2B43CB44" w14:textId="77271537" w:rsidR="00B54A17" w:rsidRDefault="009A5BF1">
          <w:pPr>
            <w:pStyle w:val="TOC3"/>
            <w:tabs>
              <w:tab w:val="left" w:pos="1320"/>
            </w:tabs>
            <w:rPr>
              <w:rFonts w:asciiTheme="minorHAnsi" w:eastAsiaTheme="minorEastAsia" w:hAnsiTheme="minorHAnsi" w:cstheme="minorBidi"/>
              <w:color w:val="auto"/>
              <w:sz w:val="22"/>
              <w:szCs w:val="22"/>
            </w:rPr>
          </w:pPr>
          <w:hyperlink w:anchor="_Toc118996213" w:history="1">
            <w:r w:rsidR="00B54A17" w:rsidRPr="00335B26">
              <w:rPr>
                <w:rStyle w:val="Hyperlink"/>
              </w:rPr>
              <w:t>4.4.2.</w:t>
            </w:r>
            <w:r w:rsidR="00B54A17">
              <w:rPr>
                <w:rFonts w:asciiTheme="minorHAnsi" w:eastAsiaTheme="minorEastAsia" w:hAnsiTheme="minorHAnsi" w:cstheme="minorBidi"/>
                <w:color w:val="auto"/>
                <w:sz w:val="22"/>
                <w:szCs w:val="22"/>
              </w:rPr>
              <w:tab/>
            </w:r>
            <w:r w:rsidR="00B54A17" w:rsidRPr="00335B26">
              <w:rPr>
                <w:rStyle w:val="Hyperlink"/>
              </w:rPr>
              <w:t>Hiện trạng xây dựng và áp dụng quy chuẩn</w:t>
            </w:r>
            <w:r w:rsidR="00B54A17">
              <w:rPr>
                <w:webHidden/>
              </w:rPr>
              <w:tab/>
            </w:r>
            <w:r w:rsidR="00B54A17">
              <w:rPr>
                <w:webHidden/>
              </w:rPr>
              <w:fldChar w:fldCharType="begin"/>
            </w:r>
            <w:r w:rsidR="00B54A17">
              <w:rPr>
                <w:webHidden/>
              </w:rPr>
              <w:instrText xml:space="preserve"> PAGEREF _Toc118996213 \h </w:instrText>
            </w:r>
            <w:r w:rsidR="00B54A17">
              <w:rPr>
                <w:webHidden/>
              </w:rPr>
            </w:r>
            <w:r w:rsidR="00B54A17">
              <w:rPr>
                <w:webHidden/>
              </w:rPr>
              <w:fldChar w:fldCharType="separate"/>
            </w:r>
            <w:r w:rsidR="00B32D40">
              <w:rPr>
                <w:webHidden/>
              </w:rPr>
              <w:t>37</w:t>
            </w:r>
            <w:r w:rsidR="00B54A17">
              <w:rPr>
                <w:webHidden/>
              </w:rPr>
              <w:fldChar w:fldCharType="end"/>
            </w:r>
          </w:hyperlink>
        </w:p>
        <w:p w14:paraId="62D9CB7D" w14:textId="29DFBA77" w:rsidR="00B54A17" w:rsidRDefault="009A5BF1">
          <w:pPr>
            <w:pStyle w:val="TOC2"/>
            <w:tabs>
              <w:tab w:val="left" w:pos="880"/>
            </w:tabs>
            <w:rPr>
              <w:rFonts w:asciiTheme="minorHAnsi" w:eastAsiaTheme="minorEastAsia" w:hAnsiTheme="minorHAnsi" w:cstheme="minorBidi"/>
              <w:color w:val="auto"/>
              <w:sz w:val="22"/>
              <w:szCs w:val="22"/>
            </w:rPr>
          </w:pPr>
          <w:hyperlink w:anchor="_Toc118996214" w:history="1">
            <w:r w:rsidR="00B54A17" w:rsidRPr="00335B26">
              <w:rPr>
                <w:rStyle w:val="Hyperlink"/>
              </w:rPr>
              <w:t>4.5.</w:t>
            </w:r>
            <w:r w:rsidR="00B54A17">
              <w:rPr>
                <w:rFonts w:asciiTheme="minorHAnsi" w:eastAsiaTheme="minorEastAsia" w:hAnsiTheme="minorHAnsi" w:cstheme="minorBidi"/>
                <w:color w:val="auto"/>
                <w:sz w:val="22"/>
                <w:szCs w:val="22"/>
              </w:rPr>
              <w:tab/>
            </w:r>
            <w:r w:rsidR="00B54A17" w:rsidRPr="00335B26">
              <w:rPr>
                <w:rStyle w:val="Hyperlink"/>
              </w:rPr>
              <w:t>Lựa chọn tài liệu tham chiếu</w:t>
            </w:r>
            <w:r w:rsidR="00B54A17">
              <w:rPr>
                <w:webHidden/>
              </w:rPr>
              <w:tab/>
            </w:r>
            <w:r w:rsidR="00B54A17">
              <w:rPr>
                <w:webHidden/>
              </w:rPr>
              <w:fldChar w:fldCharType="begin"/>
            </w:r>
            <w:r w:rsidR="00B54A17">
              <w:rPr>
                <w:webHidden/>
              </w:rPr>
              <w:instrText xml:space="preserve"> PAGEREF _Toc118996214 \h </w:instrText>
            </w:r>
            <w:r w:rsidR="00B54A17">
              <w:rPr>
                <w:webHidden/>
              </w:rPr>
            </w:r>
            <w:r w:rsidR="00B54A17">
              <w:rPr>
                <w:webHidden/>
              </w:rPr>
              <w:fldChar w:fldCharType="separate"/>
            </w:r>
            <w:r w:rsidR="00B32D40">
              <w:rPr>
                <w:webHidden/>
              </w:rPr>
              <w:t>39</w:t>
            </w:r>
            <w:r w:rsidR="00B54A17">
              <w:rPr>
                <w:webHidden/>
              </w:rPr>
              <w:fldChar w:fldCharType="end"/>
            </w:r>
          </w:hyperlink>
        </w:p>
        <w:p w14:paraId="586067CE" w14:textId="52222FA3" w:rsidR="00B54A17" w:rsidRDefault="009A5BF1">
          <w:pPr>
            <w:pStyle w:val="TOC1"/>
            <w:tabs>
              <w:tab w:val="left" w:pos="440"/>
            </w:tabs>
            <w:rPr>
              <w:rFonts w:asciiTheme="minorHAnsi" w:eastAsiaTheme="minorEastAsia" w:hAnsiTheme="minorHAnsi" w:cstheme="minorBidi"/>
              <w:b w:val="0"/>
              <w:noProof/>
              <w:sz w:val="22"/>
              <w:szCs w:val="22"/>
            </w:rPr>
          </w:pPr>
          <w:hyperlink w:anchor="_Toc118996215" w:history="1">
            <w:r w:rsidR="00B54A17" w:rsidRPr="00335B26">
              <w:rPr>
                <w:rStyle w:val="Hyperlink"/>
                <w:noProof/>
              </w:rPr>
              <w:t>5.</w:t>
            </w:r>
            <w:r w:rsidR="00B54A17">
              <w:rPr>
                <w:rFonts w:asciiTheme="minorHAnsi" w:eastAsiaTheme="minorEastAsia" w:hAnsiTheme="minorHAnsi" w:cstheme="minorBidi"/>
                <w:b w:val="0"/>
                <w:noProof/>
                <w:sz w:val="22"/>
                <w:szCs w:val="22"/>
              </w:rPr>
              <w:tab/>
            </w:r>
            <w:r w:rsidR="00B54A17" w:rsidRPr="00335B26">
              <w:rPr>
                <w:rStyle w:val="Hyperlink"/>
                <w:noProof/>
              </w:rPr>
              <w:t>Giải thích nội dung QCVN</w:t>
            </w:r>
            <w:r w:rsidR="00B54A17">
              <w:rPr>
                <w:noProof/>
                <w:webHidden/>
              </w:rPr>
              <w:tab/>
            </w:r>
            <w:r w:rsidR="00B54A17">
              <w:rPr>
                <w:noProof/>
                <w:webHidden/>
              </w:rPr>
              <w:fldChar w:fldCharType="begin"/>
            </w:r>
            <w:r w:rsidR="00B54A17">
              <w:rPr>
                <w:noProof/>
                <w:webHidden/>
              </w:rPr>
              <w:instrText xml:space="preserve"> PAGEREF _Toc118996215 \h </w:instrText>
            </w:r>
            <w:r w:rsidR="00B54A17">
              <w:rPr>
                <w:noProof/>
                <w:webHidden/>
              </w:rPr>
            </w:r>
            <w:r w:rsidR="00B54A17">
              <w:rPr>
                <w:noProof/>
                <w:webHidden/>
              </w:rPr>
              <w:fldChar w:fldCharType="separate"/>
            </w:r>
            <w:r w:rsidR="00B32D40">
              <w:rPr>
                <w:noProof/>
                <w:webHidden/>
              </w:rPr>
              <w:t>40</w:t>
            </w:r>
            <w:r w:rsidR="00B54A17">
              <w:rPr>
                <w:noProof/>
                <w:webHidden/>
              </w:rPr>
              <w:fldChar w:fldCharType="end"/>
            </w:r>
          </w:hyperlink>
        </w:p>
        <w:p w14:paraId="057B2B2C" w14:textId="4DDB1828" w:rsidR="00B54A17" w:rsidRDefault="009A5BF1">
          <w:pPr>
            <w:pStyle w:val="TOC2"/>
            <w:tabs>
              <w:tab w:val="left" w:pos="880"/>
            </w:tabs>
            <w:rPr>
              <w:rFonts w:asciiTheme="minorHAnsi" w:eastAsiaTheme="minorEastAsia" w:hAnsiTheme="minorHAnsi" w:cstheme="minorBidi"/>
              <w:color w:val="auto"/>
              <w:sz w:val="22"/>
              <w:szCs w:val="22"/>
            </w:rPr>
          </w:pPr>
          <w:hyperlink w:anchor="_Toc118996216" w:history="1">
            <w:r w:rsidR="00B54A17" w:rsidRPr="00335B26">
              <w:rPr>
                <w:rStyle w:val="Hyperlink"/>
              </w:rPr>
              <w:t>5.1.</w:t>
            </w:r>
            <w:r w:rsidR="00B54A17">
              <w:rPr>
                <w:rFonts w:asciiTheme="minorHAnsi" w:eastAsiaTheme="minorEastAsia" w:hAnsiTheme="minorHAnsi" w:cstheme="minorBidi"/>
                <w:color w:val="auto"/>
                <w:sz w:val="22"/>
                <w:szCs w:val="22"/>
              </w:rPr>
              <w:tab/>
            </w:r>
            <w:r w:rsidR="00B54A17" w:rsidRPr="00335B26">
              <w:rPr>
                <w:rStyle w:val="Hyperlink"/>
              </w:rPr>
              <w:t>Cách thức xây dựng</w:t>
            </w:r>
            <w:r w:rsidR="00B54A17">
              <w:rPr>
                <w:webHidden/>
              </w:rPr>
              <w:tab/>
            </w:r>
            <w:r w:rsidR="00B54A17">
              <w:rPr>
                <w:webHidden/>
              </w:rPr>
              <w:fldChar w:fldCharType="begin"/>
            </w:r>
            <w:r w:rsidR="00B54A17">
              <w:rPr>
                <w:webHidden/>
              </w:rPr>
              <w:instrText xml:space="preserve"> PAGEREF _Toc118996216 \h </w:instrText>
            </w:r>
            <w:r w:rsidR="00B54A17">
              <w:rPr>
                <w:webHidden/>
              </w:rPr>
            </w:r>
            <w:r w:rsidR="00B54A17">
              <w:rPr>
                <w:webHidden/>
              </w:rPr>
              <w:fldChar w:fldCharType="separate"/>
            </w:r>
            <w:r w:rsidR="00B32D40">
              <w:rPr>
                <w:webHidden/>
              </w:rPr>
              <w:t>40</w:t>
            </w:r>
            <w:r w:rsidR="00B54A17">
              <w:rPr>
                <w:webHidden/>
              </w:rPr>
              <w:fldChar w:fldCharType="end"/>
            </w:r>
          </w:hyperlink>
        </w:p>
        <w:p w14:paraId="6133E896" w14:textId="0A229743" w:rsidR="00B54A17" w:rsidRDefault="009A5BF1">
          <w:pPr>
            <w:pStyle w:val="TOC2"/>
            <w:tabs>
              <w:tab w:val="left" w:pos="880"/>
            </w:tabs>
            <w:rPr>
              <w:rFonts w:asciiTheme="minorHAnsi" w:eastAsiaTheme="minorEastAsia" w:hAnsiTheme="minorHAnsi" w:cstheme="minorBidi"/>
              <w:color w:val="auto"/>
              <w:sz w:val="22"/>
              <w:szCs w:val="22"/>
            </w:rPr>
          </w:pPr>
          <w:hyperlink w:anchor="_Toc118996217" w:history="1">
            <w:r w:rsidR="00B54A17" w:rsidRPr="00335B26">
              <w:rPr>
                <w:rStyle w:val="Hyperlink"/>
              </w:rPr>
              <w:t>5.2.</w:t>
            </w:r>
            <w:r w:rsidR="00B54A17">
              <w:rPr>
                <w:rFonts w:asciiTheme="minorHAnsi" w:eastAsiaTheme="minorEastAsia" w:hAnsiTheme="minorHAnsi" w:cstheme="minorBidi"/>
                <w:color w:val="auto"/>
                <w:sz w:val="22"/>
                <w:szCs w:val="22"/>
              </w:rPr>
              <w:tab/>
            </w:r>
            <w:r w:rsidR="00B54A17" w:rsidRPr="00335B26">
              <w:rPr>
                <w:rStyle w:val="Hyperlink"/>
              </w:rPr>
              <w:t>Về hình thức trình bày</w:t>
            </w:r>
            <w:r w:rsidR="00B54A17">
              <w:rPr>
                <w:webHidden/>
              </w:rPr>
              <w:tab/>
            </w:r>
            <w:r w:rsidR="00B54A17">
              <w:rPr>
                <w:webHidden/>
              </w:rPr>
              <w:fldChar w:fldCharType="begin"/>
            </w:r>
            <w:r w:rsidR="00B54A17">
              <w:rPr>
                <w:webHidden/>
              </w:rPr>
              <w:instrText xml:space="preserve"> PAGEREF _Toc118996217 \h </w:instrText>
            </w:r>
            <w:r w:rsidR="00B54A17">
              <w:rPr>
                <w:webHidden/>
              </w:rPr>
            </w:r>
            <w:r w:rsidR="00B54A17">
              <w:rPr>
                <w:webHidden/>
              </w:rPr>
              <w:fldChar w:fldCharType="separate"/>
            </w:r>
            <w:r w:rsidR="00B32D40">
              <w:rPr>
                <w:webHidden/>
              </w:rPr>
              <w:t>40</w:t>
            </w:r>
            <w:r w:rsidR="00B54A17">
              <w:rPr>
                <w:webHidden/>
              </w:rPr>
              <w:fldChar w:fldCharType="end"/>
            </w:r>
          </w:hyperlink>
        </w:p>
        <w:p w14:paraId="1F6EA5C6" w14:textId="7823927C" w:rsidR="00B54A17" w:rsidRDefault="009A5BF1">
          <w:pPr>
            <w:pStyle w:val="TOC2"/>
            <w:tabs>
              <w:tab w:val="left" w:pos="880"/>
            </w:tabs>
            <w:rPr>
              <w:rFonts w:asciiTheme="minorHAnsi" w:eastAsiaTheme="minorEastAsia" w:hAnsiTheme="minorHAnsi" w:cstheme="minorBidi"/>
              <w:color w:val="auto"/>
              <w:sz w:val="22"/>
              <w:szCs w:val="22"/>
            </w:rPr>
          </w:pPr>
          <w:hyperlink w:anchor="_Toc118996218" w:history="1">
            <w:r w:rsidR="00B54A17" w:rsidRPr="00335B26">
              <w:rPr>
                <w:rStyle w:val="Hyperlink"/>
              </w:rPr>
              <w:t>5.3.</w:t>
            </w:r>
            <w:r w:rsidR="00B54A17">
              <w:rPr>
                <w:rFonts w:asciiTheme="minorHAnsi" w:eastAsiaTheme="minorEastAsia" w:hAnsiTheme="minorHAnsi" w:cstheme="minorBidi"/>
                <w:color w:val="auto"/>
                <w:sz w:val="22"/>
                <w:szCs w:val="22"/>
              </w:rPr>
              <w:tab/>
            </w:r>
            <w:r w:rsidR="00B54A17" w:rsidRPr="00335B26">
              <w:rPr>
                <w:rStyle w:val="Hyperlink"/>
              </w:rPr>
              <w:t>Tên Dự thảo Quy chuẩn</w:t>
            </w:r>
            <w:r w:rsidR="00B54A17">
              <w:rPr>
                <w:webHidden/>
              </w:rPr>
              <w:tab/>
            </w:r>
            <w:r w:rsidR="00B54A17">
              <w:rPr>
                <w:webHidden/>
              </w:rPr>
              <w:fldChar w:fldCharType="begin"/>
            </w:r>
            <w:r w:rsidR="00B54A17">
              <w:rPr>
                <w:webHidden/>
              </w:rPr>
              <w:instrText xml:space="preserve"> PAGEREF _Toc118996218 \h </w:instrText>
            </w:r>
            <w:r w:rsidR="00B54A17">
              <w:rPr>
                <w:webHidden/>
              </w:rPr>
            </w:r>
            <w:r w:rsidR="00B54A17">
              <w:rPr>
                <w:webHidden/>
              </w:rPr>
              <w:fldChar w:fldCharType="separate"/>
            </w:r>
            <w:r w:rsidR="00B32D40">
              <w:rPr>
                <w:webHidden/>
              </w:rPr>
              <w:t>41</w:t>
            </w:r>
            <w:r w:rsidR="00B54A17">
              <w:rPr>
                <w:webHidden/>
              </w:rPr>
              <w:fldChar w:fldCharType="end"/>
            </w:r>
          </w:hyperlink>
        </w:p>
        <w:p w14:paraId="72DA6A41" w14:textId="2A6AEBBD" w:rsidR="00B54A17" w:rsidRDefault="009A5BF1">
          <w:pPr>
            <w:pStyle w:val="TOC2"/>
            <w:tabs>
              <w:tab w:val="left" w:pos="880"/>
            </w:tabs>
            <w:rPr>
              <w:rFonts w:asciiTheme="minorHAnsi" w:eastAsiaTheme="minorEastAsia" w:hAnsiTheme="minorHAnsi" w:cstheme="minorBidi"/>
              <w:color w:val="auto"/>
              <w:sz w:val="22"/>
              <w:szCs w:val="22"/>
            </w:rPr>
          </w:pPr>
          <w:hyperlink w:anchor="_Toc118996219" w:history="1">
            <w:r w:rsidR="00B54A17" w:rsidRPr="00335B26">
              <w:rPr>
                <w:rStyle w:val="Hyperlink"/>
              </w:rPr>
              <w:t>5.4.</w:t>
            </w:r>
            <w:r w:rsidR="00B54A17">
              <w:rPr>
                <w:rFonts w:asciiTheme="minorHAnsi" w:eastAsiaTheme="minorEastAsia" w:hAnsiTheme="minorHAnsi" w:cstheme="minorBidi"/>
                <w:color w:val="auto"/>
                <w:sz w:val="22"/>
                <w:szCs w:val="22"/>
              </w:rPr>
              <w:tab/>
            </w:r>
            <w:r w:rsidR="00B54A17" w:rsidRPr="00335B26">
              <w:rPr>
                <w:rStyle w:val="Hyperlink"/>
              </w:rPr>
              <w:t>Nội dung dự thảo quy chuẩn</w:t>
            </w:r>
            <w:r w:rsidR="00B54A17">
              <w:rPr>
                <w:webHidden/>
              </w:rPr>
              <w:tab/>
            </w:r>
            <w:r w:rsidR="00B54A17">
              <w:rPr>
                <w:webHidden/>
              </w:rPr>
              <w:fldChar w:fldCharType="begin"/>
            </w:r>
            <w:r w:rsidR="00B54A17">
              <w:rPr>
                <w:webHidden/>
              </w:rPr>
              <w:instrText xml:space="preserve"> PAGEREF _Toc118996219 \h </w:instrText>
            </w:r>
            <w:r w:rsidR="00B54A17">
              <w:rPr>
                <w:webHidden/>
              </w:rPr>
            </w:r>
            <w:r w:rsidR="00B54A17">
              <w:rPr>
                <w:webHidden/>
              </w:rPr>
              <w:fldChar w:fldCharType="separate"/>
            </w:r>
            <w:r w:rsidR="00B32D40">
              <w:rPr>
                <w:webHidden/>
              </w:rPr>
              <w:t>41</w:t>
            </w:r>
            <w:r w:rsidR="00B54A17">
              <w:rPr>
                <w:webHidden/>
              </w:rPr>
              <w:fldChar w:fldCharType="end"/>
            </w:r>
          </w:hyperlink>
        </w:p>
        <w:p w14:paraId="402B2AD6" w14:textId="27CC6226" w:rsidR="00B54A17" w:rsidRDefault="009A5BF1">
          <w:pPr>
            <w:pStyle w:val="TOC1"/>
            <w:tabs>
              <w:tab w:val="left" w:pos="440"/>
            </w:tabs>
            <w:rPr>
              <w:rFonts w:asciiTheme="minorHAnsi" w:eastAsiaTheme="minorEastAsia" w:hAnsiTheme="minorHAnsi" w:cstheme="minorBidi"/>
              <w:b w:val="0"/>
              <w:noProof/>
              <w:sz w:val="22"/>
              <w:szCs w:val="22"/>
            </w:rPr>
          </w:pPr>
          <w:hyperlink w:anchor="_Toc118996220" w:history="1">
            <w:r w:rsidR="00B54A17" w:rsidRPr="00335B26">
              <w:rPr>
                <w:rStyle w:val="Hyperlink"/>
                <w:noProof/>
              </w:rPr>
              <w:t>6.</w:t>
            </w:r>
            <w:r w:rsidR="00B54A17">
              <w:rPr>
                <w:rFonts w:asciiTheme="minorHAnsi" w:eastAsiaTheme="minorEastAsia" w:hAnsiTheme="minorHAnsi" w:cstheme="minorBidi"/>
                <w:b w:val="0"/>
                <w:noProof/>
                <w:sz w:val="22"/>
                <w:szCs w:val="22"/>
              </w:rPr>
              <w:tab/>
            </w:r>
            <w:r w:rsidR="00B54A17" w:rsidRPr="00335B26">
              <w:rPr>
                <w:rStyle w:val="Hyperlink"/>
                <w:noProof/>
              </w:rPr>
              <w:t>Bảng tham chiếu nội dung QCVN với các tài liệu tham chiếu</w:t>
            </w:r>
            <w:r w:rsidR="00B54A17">
              <w:rPr>
                <w:noProof/>
                <w:webHidden/>
              </w:rPr>
              <w:tab/>
            </w:r>
            <w:r w:rsidR="00B54A17">
              <w:rPr>
                <w:noProof/>
                <w:webHidden/>
              </w:rPr>
              <w:fldChar w:fldCharType="begin"/>
            </w:r>
            <w:r w:rsidR="00B54A17">
              <w:rPr>
                <w:noProof/>
                <w:webHidden/>
              </w:rPr>
              <w:instrText xml:space="preserve"> PAGEREF _Toc118996220 \h </w:instrText>
            </w:r>
            <w:r w:rsidR="00B54A17">
              <w:rPr>
                <w:noProof/>
                <w:webHidden/>
              </w:rPr>
            </w:r>
            <w:r w:rsidR="00B54A17">
              <w:rPr>
                <w:noProof/>
                <w:webHidden/>
              </w:rPr>
              <w:fldChar w:fldCharType="separate"/>
            </w:r>
            <w:r w:rsidR="00B32D40">
              <w:rPr>
                <w:noProof/>
                <w:webHidden/>
              </w:rPr>
              <w:t>43</w:t>
            </w:r>
            <w:r w:rsidR="00B54A17">
              <w:rPr>
                <w:noProof/>
                <w:webHidden/>
              </w:rPr>
              <w:fldChar w:fldCharType="end"/>
            </w:r>
          </w:hyperlink>
        </w:p>
        <w:p w14:paraId="53172AE2" w14:textId="703AC06F" w:rsidR="00B54A17" w:rsidRDefault="009A5BF1">
          <w:pPr>
            <w:pStyle w:val="TOC1"/>
            <w:tabs>
              <w:tab w:val="left" w:pos="440"/>
            </w:tabs>
            <w:rPr>
              <w:rFonts w:asciiTheme="minorHAnsi" w:eastAsiaTheme="minorEastAsia" w:hAnsiTheme="minorHAnsi" w:cstheme="minorBidi"/>
              <w:b w:val="0"/>
              <w:noProof/>
              <w:sz w:val="22"/>
              <w:szCs w:val="22"/>
            </w:rPr>
          </w:pPr>
          <w:hyperlink w:anchor="_Toc118996221" w:history="1">
            <w:r w:rsidR="00B54A17" w:rsidRPr="00335B26">
              <w:rPr>
                <w:rStyle w:val="Hyperlink"/>
                <w:noProof/>
              </w:rPr>
              <w:t>7.</w:t>
            </w:r>
            <w:r w:rsidR="00B54A17">
              <w:rPr>
                <w:rFonts w:asciiTheme="minorHAnsi" w:eastAsiaTheme="minorEastAsia" w:hAnsiTheme="minorHAnsi" w:cstheme="minorBidi"/>
                <w:b w:val="0"/>
                <w:noProof/>
                <w:sz w:val="22"/>
                <w:szCs w:val="22"/>
              </w:rPr>
              <w:tab/>
            </w:r>
            <w:r w:rsidR="00B54A17" w:rsidRPr="00335B26">
              <w:rPr>
                <w:rStyle w:val="Hyperlink"/>
                <w:noProof/>
              </w:rPr>
              <w:t>Khuyến nghị áp dụng QCVN</w:t>
            </w:r>
            <w:r w:rsidR="00B54A17">
              <w:rPr>
                <w:noProof/>
                <w:webHidden/>
              </w:rPr>
              <w:tab/>
            </w:r>
            <w:r w:rsidR="00B54A17">
              <w:rPr>
                <w:noProof/>
                <w:webHidden/>
              </w:rPr>
              <w:fldChar w:fldCharType="begin"/>
            </w:r>
            <w:r w:rsidR="00B54A17">
              <w:rPr>
                <w:noProof/>
                <w:webHidden/>
              </w:rPr>
              <w:instrText xml:space="preserve"> PAGEREF _Toc118996221 \h </w:instrText>
            </w:r>
            <w:r w:rsidR="00B54A17">
              <w:rPr>
                <w:noProof/>
                <w:webHidden/>
              </w:rPr>
            </w:r>
            <w:r w:rsidR="00B54A17">
              <w:rPr>
                <w:noProof/>
                <w:webHidden/>
              </w:rPr>
              <w:fldChar w:fldCharType="separate"/>
            </w:r>
            <w:r w:rsidR="00B32D40">
              <w:rPr>
                <w:noProof/>
                <w:webHidden/>
              </w:rPr>
              <w:t>46</w:t>
            </w:r>
            <w:r w:rsidR="00B54A17">
              <w:rPr>
                <w:noProof/>
                <w:webHidden/>
              </w:rPr>
              <w:fldChar w:fldCharType="end"/>
            </w:r>
          </w:hyperlink>
        </w:p>
        <w:p w14:paraId="572DB098" w14:textId="3AD50375" w:rsidR="00ED109A" w:rsidRPr="00CB69EE" w:rsidRDefault="00787A13">
          <w:r w:rsidRPr="00CB69EE">
            <w:fldChar w:fldCharType="end"/>
          </w:r>
        </w:p>
      </w:sdtContent>
    </w:sdt>
    <w:p w14:paraId="47482028" w14:textId="77777777" w:rsidR="008A55F8" w:rsidRDefault="008A55F8" w:rsidP="008A55F8">
      <w:pPr>
        <w:pBdr>
          <w:top w:val="nil"/>
          <w:left w:val="nil"/>
          <w:bottom w:val="nil"/>
          <w:right w:val="nil"/>
          <w:between w:val="nil"/>
        </w:pBdr>
        <w:spacing w:before="0" w:after="240" w:line="271" w:lineRule="auto"/>
        <w:jc w:val="center"/>
        <w:rPr>
          <w:b/>
          <w:color w:val="000000"/>
        </w:rPr>
      </w:pPr>
    </w:p>
    <w:p w14:paraId="017DAA77" w14:textId="4D0155DF" w:rsidR="008A55F8" w:rsidRPr="00CB69EE" w:rsidRDefault="008A55F8" w:rsidP="008A55F8">
      <w:pPr>
        <w:pBdr>
          <w:top w:val="nil"/>
          <w:left w:val="nil"/>
          <w:bottom w:val="nil"/>
          <w:right w:val="nil"/>
          <w:between w:val="nil"/>
        </w:pBdr>
        <w:spacing w:before="0" w:after="240" w:line="271" w:lineRule="auto"/>
        <w:jc w:val="center"/>
        <w:rPr>
          <w:b/>
          <w:color w:val="000000"/>
        </w:rPr>
      </w:pPr>
      <w:r w:rsidRPr="00CB69EE">
        <w:rPr>
          <w:b/>
          <w:color w:val="000000"/>
        </w:rPr>
        <w:t>DANH SÁCH BẢNG BIỂU</w:t>
      </w:r>
    </w:p>
    <w:p w14:paraId="6F29303B" w14:textId="18F36E8E" w:rsidR="00B54A17" w:rsidRDefault="00D30D3F">
      <w:pPr>
        <w:pStyle w:val="TableofFigures"/>
        <w:tabs>
          <w:tab w:val="right" w:leader="dot" w:pos="9062"/>
        </w:tabs>
        <w:rPr>
          <w:rFonts w:asciiTheme="minorHAnsi" w:eastAsiaTheme="minorEastAsia" w:hAnsiTheme="minorHAnsi" w:cstheme="minorBidi"/>
          <w:noProof/>
          <w:sz w:val="22"/>
          <w:szCs w:val="22"/>
        </w:rPr>
      </w:pPr>
      <w:r>
        <w:rPr>
          <w:b/>
          <w:color w:val="000000"/>
        </w:rPr>
        <w:fldChar w:fldCharType="begin"/>
      </w:r>
      <w:r>
        <w:rPr>
          <w:b/>
          <w:color w:val="000000"/>
        </w:rPr>
        <w:instrText xml:space="preserve"> TOC \h \z \c "Bảng" </w:instrText>
      </w:r>
      <w:r>
        <w:rPr>
          <w:b/>
          <w:color w:val="000000"/>
        </w:rPr>
        <w:fldChar w:fldCharType="separate"/>
      </w:r>
      <w:hyperlink w:anchor="_Toc118996222" w:history="1">
        <w:r w:rsidR="00B54A17" w:rsidRPr="00CA3671">
          <w:rPr>
            <w:rStyle w:val="Hyperlink"/>
            <w:rFonts w:eastAsiaTheme="majorEastAsia"/>
            <w:noProof/>
          </w:rPr>
          <w:t>Bảng 1. Số lượng thuê bao điện thoại di động trong năm 2022</w:t>
        </w:r>
        <w:r w:rsidR="00B54A17">
          <w:rPr>
            <w:noProof/>
            <w:webHidden/>
          </w:rPr>
          <w:tab/>
        </w:r>
        <w:r w:rsidR="00B54A17">
          <w:rPr>
            <w:noProof/>
            <w:webHidden/>
          </w:rPr>
          <w:fldChar w:fldCharType="begin"/>
        </w:r>
        <w:r w:rsidR="00B54A17">
          <w:rPr>
            <w:noProof/>
            <w:webHidden/>
          </w:rPr>
          <w:instrText xml:space="preserve"> PAGEREF _Toc118996222 \h </w:instrText>
        </w:r>
        <w:r w:rsidR="00B54A17">
          <w:rPr>
            <w:noProof/>
            <w:webHidden/>
          </w:rPr>
        </w:r>
        <w:r w:rsidR="00B54A17">
          <w:rPr>
            <w:noProof/>
            <w:webHidden/>
          </w:rPr>
          <w:fldChar w:fldCharType="separate"/>
        </w:r>
        <w:r w:rsidR="003B6CE3">
          <w:rPr>
            <w:noProof/>
            <w:webHidden/>
          </w:rPr>
          <w:t>5</w:t>
        </w:r>
        <w:r w:rsidR="00B54A17">
          <w:rPr>
            <w:noProof/>
            <w:webHidden/>
          </w:rPr>
          <w:fldChar w:fldCharType="end"/>
        </w:r>
      </w:hyperlink>
    </w:p>
    <w:p w14:paraId="1A2C3043" w14:textId="6702F650" w:rsidR="00B54A17" w:rsidRDefault="009A5BF1">
      <w:pPr>
        <w:pStyle w:val="TableofFigures"/>
        <w:tabs>
          <w:tab w:val="right" w:leader="dot" w:pos="9062"/>
        </w:tabs>
        <w:rPr>
          <w:rFonts w:asciiTheme="minorHAnsi" w:eastAsiaTheme="minorEastAsia" w:hAnsiTheme="minorHAnsi" w:cstheme="minorBidi"/>
          <w:noProof/>
          <w:sz w:val="22"/>
          <w:szCs w:val="22"/>
        </w:rPr>
      </w:pPr>
      <w:hyperlink w:anchor="_Toc118996223" w:history="1">
        <w:r w:rsidR="00B54A17" w:rsidRPr="00CA3671">
          <w:rPr>
            <w:rStyle w:val="Hyperlink"/>
            <w:rFonts w:eastAsiaTheme="majorEastAsia"/>
            <w:noProof/>
          </w:rPr>
          <w:t>Bảng 2. Tình hình sử dụng dịch vụ di động trong tháng 8 năm 2022</w:t>
        </w:r>
        <w:r w:rsidR="00B54A17">
          <w:rPr>
            <w:noProof/>
            <w:webHidden/>
          </w:rPr>
          <w:tab/>
        </w:r>
        <w:r w:rsidR="00B54A17">
          <w:rPr>
            <w:noProof/>
            <w:webHidden/>
          </w:rPr>
          <w:fldChar w:fldCharType="begin"/>
        </w:r>
        <w:r w:rsidR="00B54A17">
          <w:rPr>
            <w:noProof/>
            <w:webHidden/>
          </w:rPr>
          <w:instrText xml:space="preserve"> PAGEREF _Toc118996223 \h </w:instrText>
        </w:r>
        <w:r w:rsidR="00B54A17">
          <w:rPr>
            <w:noProof/>
            <w:webHidden/>
          </w:rPr>
        </w:r>
        <w:r w:rsidR="00B54A17">
          <w:rPr>
            <w:noProof/>
            <w:webHidden/>
          </w:rPr>
          <w:fldChar w:fldCharType="separate"/>
        </w:r>
        <w:r w:rsidR="003B6CE3">
          <w:rPr>
            <w:noProof/>
            <w:webHidden/>
          </w:rPr>
          <w:t>5</w:t>
        </w:r>
        <w:r w:rsidR="00B54A17">
          <w:rPr>
            <w:noProof/>
            <w:webHidden/>
          </w:rPr>
          <w:fldChar w:fldCharType="end"/>
        </w:r>
      </w:hyperlink>
    </w:p>
    <w:p w14:paraId="2C443250" w14:textId="4196494D" w:rsidR="00B54A17" w:rsidRDefault="009A5BF1">
      <w:pPr>
        <w:pStyle w:val="TableofFigures"/>
        <w:tabs>
          <w:tab w:val="right" w:leader="dot" w:pos="9062"/>
        </w:tabs>
        <w:rPr>
          <w:rFonts w:asciiTheme="minorHAnsi" w:eastAsiaTheme="minorEastAsia" w:hAnsiTheme="minorHAnsi" w:cstheme="minorBidi"/>
          <w:noProof/>
          <w:sz w:val="22"/>
          <w:szCs w:val="22"/>
        </w:rPr>
      </w:pPr>
      <w:hyperlink w:anchor="_Toc118996224" w:history="1">
        <w:r w:rsidR="00B54A17" w:rsidRPr="00CA3671">
          <w:rPr>
            <w:rStyle w:val="Hyperlink"/>
            <w:rFonts w:eastAsiaTheme="majorEastAsia"/>
            <w:noProof/>
          </w:rPr>
          <w:t>Bảng 1. Các phiên bản chuẩn hóa của 3GPP</w:t>
        </w:r>
        <w:r w:rsidR="00B54A17">
          <w:rPr>
            <w:noProof/>
            <w:webHidden/>
          </w:rPr>
          <w:tab/>
        </w:r>
        <w:r w:rsidR="00B54A17">
          <w:rPr>
            <w:noProof/>
            <w:webHidden/>
          </w:rPr>
          <w:fldChar w:fldCharType="begin"/>
        </w:r>
        <w:r w:rsidR="00B54A17">
          <w:rPr>
            <w:noProof/>
            <w:webHidden/>
          </w:rPr>
          <w:instrText xml:space="preserve"> PAGEREF _Toc118996224 \h </w:instrText>
        </w:r>
        <w:r w:rsidR="00B54A17">
          <w:rPr>
            <w:noProof/>
            <w:webHidden/>
          </w:rPr>
        </w:r>
        <w:r w:rsidR="00B54A17">
          <w:rPr>
            <w:noProof/>
            <w:webHidden/>
          </w:rPr>
          <w:fldChar w:fldCharType="separate"/>
        </w:r>
        <w:r w:rsidR="003B6CE3">
          <w:rPr>
            <w:noProof/>
            <w:webHidden/>
          </w:rPr>
          <w:t>13</w:t>
        </w:r>
        <w:r w:rsidR="00B54A17">
          <w:rPr>
            <w:noProof/>
            <w:webHidden/>
          </w:rPr>
          <w:fldChar w:fldCharType="end"/>
        </w:r>
      </w:hyperlink>
    </w:p>
    <w:p w14:paraId="4F4AF4D6" w14:textId="7AD50E49" w:rsidR="00B54A17" w:rsidRDefault="009A5BF1">
      <w:pPr>
        <w:pStyle w:val="TableofFigures"/>
        <w:tabs>
          <w:tab w:val="right" w:leader="dot" w:pos="9062"/>
        </w:tabs>
        <w:rPr>
          <w:rFonts w:asciiTheme="minorHAnsi" w:eastAsiaTheme="minorEastAsia" w:hAnsiTheme="minorHAnsi" w:cstheme="minorBidi"/>
          <w:noProof/>
          <w:sz w:val="22"/>
          <w:szCs w:val="22"/>
        </w:rPr>
      </w:pPr>
      <w:hyperlink w:anchor="_Toc118996225" w:history="1">
        <w:r w:rsidR="00B54A17" w:rsidRPr="00CA3671">
          <w:rPr>
            <w:rStyle w:val="Hyperlink"/>
            <w:rFonts w:eastAsiaTheme="majorEastAsia"/>
            <w:noProof/>
          </w:rPr>
          <w:t>Bảng 2. Các nhóm công nghệ IMT-2000</w:t>
        </w:r>
        <w:r w:rsidR="00B54A17">
          <w:rPr>
            <w:noProof/>
            <w:webHidden/>
          </w:rPr>
          <w:tab/>
        </w:r>
        <w:r w:rsidR="00B54A17">
          <w:rPr>
            <w:noProof/>
            <w:webHidden/>
          </w:rPr>
          <w:fldChar w:fldCharType="begin"/>
        </w:r>
        <w:r w:rsidR="00B54A17">
          <w:rPr>
            <w:noProof/>
            <w:webHidden/>
          </w:rPr>
          <w:instrText xml:space="preserve"> PAGEREF _Toc118996225 \h </w:instrText>
        </w:r>
        <w:r w:rsidR="00B54A17">
          <w:rPr>
            <w:noProof/>
            <w:webHidden/>
          </w:rPr>
        </w:r>
        <w:r w:rsidR="00B54A17">
          <w:rPr>
            <w:noProof/>
            <w:webHidden/>
          </w:rPr>
          <w:fldChar w:fldCharType="separate"/>
        </w:r>
        <w:r w:rsidR="003B6CE3">
          <w:rPr>
            <w:noProof/>
            <w:webHidden/>
          </w:rPr>
          <w:t>18</w:t>
        </w:r>
        <w:r w:rsidR="00B54A17">
          <w:rPr>
            <w:noProof/>
            <w:webHidden/>
          </w:rPr>
          <w:fldChar w:fldCharType="end"/>
        </w:r>
      </w:hyperlink>
    </w:p>
    <w:p w14:paraId="099FA46A" w14:textId="2C44598C" w:rsidR="00B54A17" w:rsidRDefault="009A5BF1">
      <w:pPr>
        <w:pStyle w:val="TableofFigures"/>
        <w:tabs>
          <w:tab w:val="right" w:leader="dot" w:pos="9062"/>
        </w:tabs>
        <w:rPr>
          <w:rFonts w:asciiTheme="minorHAnsi" w:eastAsiaTheme="minorEastAsia" w:hAnsiTheme="minorHAnsi" w:cstheme="minorBidi"/>
          <w:noProof/>
          <w:sz w:val="22"/>
          <w:szCs w:val="22"/>
        </w:rPr>
      </w:pPr>
      <w:hyperlink w:anchor="_Toc118996226" w:history="1">
        <w:r w:rsidR="00B54A17" w:rsidRPr="00CA3671">
          <w:rPr>
            <w:rStyle w:val="Hyperlink"/>
            <w:rFonts w:eastAsiaTheme="majorEastAsia"/>
            <w:noProof/>
          </w:rPr>
          <w:t>Bảng 3. Tổng hợp các băng tần mạng di động được quy hoạch tại Việt Nam</w:t>
        </w:r>
        <w:r w:rsidR="00B54A17">
          <w:rPr>
            <w:noProof/>
            <w:webHidden/>
          </w:rPr>
          <w:tab/>
        </w:r>
        <w:r w:rsidR="00B54A17">
          <w:rPr>
            <w:noProof/>
            <w:webHidden/>
          </w:rPr>
          <w:fldChar w:fldCharType="begin"/>
        </w:r>
        <w:r w:rsidR="00B54A17">
          <w:rPr>
            <w:noProof/>
            <w:webHidden/>
          </w:rPr>
          <w:instrText xml:space="preserve"> PAGEREF _Toc118996226 \h </w:instrText>
        </w:r>
        <w:r w:rsidR="00B54A17">
          <w:rPr>
            <w:noProof/>
            <w:webHidden/>
          </w:rPr>
        </w:r>
        <w:r w:rsidR="00B54A17">
          <w:rPr>
            <w:noProof/>
            <w:webHidden/>
          </w:rPr>
          <w:fldChar w:fldCharType="separate"/>
        </w:r>
        <w:r w:rsidR="003B6CE3">
          <w:rPr>
            <w:noProof/>
            <w:webHidden/>
          </w:rPr>
          <w:t>36</w:t>
        </w:r>
        <w:r w:rsidR="00B54A17">
          <w:rPr>
            <w:noProof/>
            <w:webHidden/>
          </w:rPr>
          <w:fldChar w:fldCharType="end"/>
        </w:r>
      </w:hyperlink>
    </w:p>
    <w:p w14:paraId="4C7334D9" w14:textId="15EA5C03" w:rsidR="00B54A17" w:rsidRDefault="009A5BF1">
      <w:pPr>
        <w:pStyle w:val="TableofFigures"/>
        <w:tabs>
          <w:tab w:val="right" w:leader="dot" w:pos="9062"/>
        </w:tabs>
        <w:rPr>
          <w:rFonts w:asciiTheme="minorHAnsi" w:eastAsiaTheme="minorEastAsia" w:hAnsiTheme="minorHAnsi" w:cstheme="minorBidi"/>
          <w:noProof/>
          <w:sz w:val="22"/>
          <w:szCs w:val="22"/>
        </w:rPr>
      </w:pPr>
      <w:hyperlink w:anchor="_Toc118996227" w:history="1">
        <w:r w:rsidR="00B54A17" w:rsidRPr="00CA3671">
          <w:rPr>
            <w:rStyle w:val="Hyperlink"/>
            <w:rFonts w:eastAsiaTheme="majorEastAsia"/>
            <w:noProof/>
          </w:rPr>
          <w:t>Bảng 4. Các quy chuẩn liên quan đến thiết bị đầu cuối trong mạng thông tin di động</w:t>
        </w:r>
        <w:r w:rsidR="00B54A17">
          <w:rPr>
            <w:noProof/>
            <w:webHidden/>
          </w:rPr>
          <w:tab/>
        </w:r>
        <w:r w:rsidR="00B54A17">
          <w:rPr>
            <w:noProof/>
            <w:webHidden/>
          </w:rPr>
          <w:fldChar w:fldCharType="begin"/>
        </w:r>
        <w:r w:rsidR="00B54A17">
          <w:rPr>
            <w:noProof/>
            <w:webHidden/>
          </w:rPr>
          <w:instrText xml:space="preserve"> PAGEREF _Toc118996227 \h </w:instrText>
        </w:r>
        <w:r w:rsidR="00B54A17">
          <w:rPr>
            <w:noProof/>
            <w:webHidden/>
          </w:rPr>
        </w:r>
        <w:r w:rsidR="00B54A17">
          <w:rPr>
            <w:noProof/>
            <w:webHidden/>
          </w:rPr>
          <w:fldChar w:fldCharType="separate"/>
        </w:r>
        <w:r w:rsidR="003B6CE3">
          <w:rPr>
            <w:noProof/>
            <w:webHidden/>
          </w:rPr>
          <w:t>37</w:t>
        </w:r>
        <w:r w:rsidR="00B54A17">
          <w:rPr>
            <w:noProof/>
            <w:webHidden/>
          </w:rPr>
          <w:fldChar w:fldCharType="end"/>
        </w:r>
      </w:hyperlink>
    </w:p>
    <w:p w14:paraId="7ABF4777" w14:textId="40310538" w:rsidR="00B54A17" w:rsidRDefault="009A5BF1">
      <w:pPr>
        <w:pStyle w:val="TableofFigures"/>
        <w:tabs>
          <w:tab w:val="right" w:leader="dot" w:pos="9062"/>
        </w:tabs>
        <w:rPr>
          <w:rFonts w:asciiTheme="minorHAnsi" w:eastAsiaTheme="minorEastAsia" w:hAnsiTheme="minorHAnsi" w:cstheme="minorBidi"/>
          <w:noProof/>
          <w:sz w:val="22"/>
          <w:szCs w:val="22"/>
        </w:rPr>
      </w:pPr>
      <w:hyperlink w:anchor="_Toc118996228" w:history="1">
        <w:r w:rsidR="00B54A17" w:rsidRPr="00CA3671">
          <w:rPr>
            <w:rStyle w:val="Hyperlink"/>
            <w:rFonts w:eastAsiaTheme="majorEastAsia"/>
            <w:noProof/>
          </w:rPr>
          <w:t>Bảng 5. Bảng tham chiếu tài liệu tham khảo</w:t>
        </w:r>
        <w:r w:rsidR="00B54A17">
          <w:rPr>
            <w:noProof/>
            <w:webHidden/>
          </w:rPr>
          <w:tab/>
        </w:r>
        <w:r w:rsidR="00B54A17">
          <w:rPr>
            <w:noProof/>
            <w:webHidden/>
          </w:rPr>
          <w:fldChar w:fldCharType="begin"/>
        </w:r>
        <w:r w:rsidR="00B54A17">
          <w:rPr>
            <w:noProof/>
            <w:webHidden/>
          </w:rPr>
          <w:instrText xml:space="preserve"> PAGEREF _Toc118996228 \h </w:instrText>
        </w:r>
        <w:r w:rsidR="00B54A17">
          <w:rPr>
            <w:noProof/>
            <w:webHidden/>
          </w:rPr>
        </w:r>
        <w:r w:rsidR="00B54A17">
          <w:rPr>
            <w:noProof/>
            <w:webHidden/>
          </w:rPr>
          <w:fldChar w:fldCharType="separate"/>
        </w:r>
        <w:r w:rsidR="003B6CE3">
          <w:rPr>
            <w:noProof/>
            <w:webHidden/>
          </w:rPr>
          <w:t>42</w:t>
        </w:r>
        <w:r w:rsidR="00B54A17">
          <w:rPr>
            <w:noProof/>
            <w:webHidden/>
          </w:rPr>
          <w:fldChar w:fldCharType="end"/>
        </w:r>
      </w:hyperlink>
    </w:p>
    <w:p w14:paraId="0EDC9F73" w14:textId="172589E2" w:rsidR="00ED109A" w:rsidRPr="00CB69EE" w:rsidRDefault="00D30D3F" w:rsidP="00A14695">
      <w:pPr>
        <w:pBdr>
          <w:top w:val="nil"/>
          <w:left w:val="nil"/>
          <w:bottom w:val="nil"/>
          <w:right w:val="nil"/>
          <w:between w:val="nil"/>
        </w:pBdr>
        <w:spacing w:after="240" w:line="271" w:lineRule="auto"/>
        <w:jc w:val="center"/>
        <w:rPr>
          <w:b/>
          <w:color w:val="000000"/>
        </w:rPr>
      </w:pPr>
      <w:r>
        <w:rPr>
          <w:b/>
          <w:color w:val="000000"/>
        </w:rPr>
        <w:fldChar w:fldCharType="end"/>
      </w:r>
      <w:r w:rsidR="00787A13" w:rsidRPr="00CB69EE">
        <w:rPr>
          <w:b/>
          <w:color w:val="000000"/>
        </w:rPr>
        <w:t>DANH MỤC CÁC CHỮ VIẾT TẮT</w:t>
      </w:r>
    </w:p>
    <w:tbl>
      <w:tblPr>
        <w:tblStyle w:val="a"/>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96"/>
        <w:gridCol w:w="4279"/>
        <w:gridCol w:w="3387"/>
      </w:tblGrid>
      <w:tr w:rsidR="00ED109A" w:rsidRPr="00A14695" w14:paraId="0AC54BCB" w14:textId="77777777" w:rsidTr="00A3740A">
        <w:trPr>
          <w:trHeight w:val="330"/>
          <w:tblHeader/>
        </w:trPr>
        <w:tc>
          <w:tcPr>
            <w:tcW w:w="1396" w:type="dxa"/>
            <w:shd w:val="clear" w:color="auto" w:fill="auto"/>
            <w:vAlign w:val="center"/>
          </w:tcPr>
          <w:p w14:paraId="40DDA54A" w14:textId="77777777" w:rsidR="00ED109A" w:rsidRPr="00A14695" w:rsidRDefault="00787A13" w:rsidP="00D30D3F">
            <w:pPr>
              <w:spacing w:before="0" w:line="240" w:lineRule="auto"/>
              <w:jc w:val="center"/>
              <w:rPr>
                <w:b/>
                <w:color w:val="000000"/>
                <w:sz w:val="26"/>
                <w:szCs w:val="26"/>
              </w:rPr>
            </w:pPr>
            <w:r w:rsidRPr="00A14695">
              <w:rPr>
                <w:b/>
                <w:color w:val="000000"/>
                <w:sz w:val="26"/>
                <w:szCs w:val="26"/>
              </w:rPr>
              <w:t>Kí hiệu</w:t>
            </w:r>
          </w:p>
        </w:tc>
        <w:tc>
          <w:tcPr>
            <w:tcW w:w="4279" w:type="dxa"/>
            <w:shd w:val="clear" w:color="auto" w:fill="auto"/>
            <w:vAlign w:val="center"/>
          </w:tcPr>
          <w:p w14:paraId="121AEFA9" w14:textId="77777777" w:rsidR="00ED109A" w:rsidRPr="00A14695" w:rsidRDefault="00787A13" w:rsidP="00D30D3F">
            <w:pPr>
              <w:spacing w:before="0" w:line="240" w:lineRule="auto"/>
              <w:jc w:val="center"/>
              <w:rPr>
                <w:b/>
                <w:color w:val="000000"/>
                <w:sz w:val="26"/>
                <w:szCs w:val="26"/>
              </w:rPr>
            </w:pPr>
            <w:r w:rsidRPr="00A14695">
              <w:rPr>
                <w:b/>
                <w:color w:val="000000"/>
                <w:sz w:val="26"/>
                <w:szCs w:val="26"/>
              </w:rPr>
              <w:t>Tiếng anh</w:t>
            </w:r>
          </w:p>
        </w:tc>
        <w:tc>
          <w:tcPr>
            <w:tcW w:w="3387" w:type="dxa"/>
            <w:shd w:val="clear" w:color="auto" w:fill="auto"/>
            <w:vAlign w:val="center"/>
          </w:tcPr>
          <w:p w14:paraId="2E68EFD3" w14:textId="77777777" w:rsidR="00ED109A" w:rsidRPr="00A14695" w:rsidRDefault="00787A13" w:rsidP="00D30D3F">
            <w:pPr>
              <w:spacing w:before="0" w:line="240" w:lineRule="auto"/>
              <w:jc w:val="center"/>
              <w:rPr>
                <w:b/>
                <w:color w:val="000000"/>
                <w:sz w:val="26"/>
                <w:szCs w:val="26"/>
              </w:rPr>
            </w:pPr>
            <w:r w:rsidRPr="00A14695">
              <w:rPr>
                <w:b/>
                <w:color w:val="000000"/>
                <w:sz w:val="26"/>
                <w:szCs w:val="26"/>
              </w:rPr>
              <w:t>Tiếng việt</w:t>
            </w:r>
          </w:p>
        </w:tc>
      </w:tr>
      <w:tr w:rsidR="00ED109A" w:rsidRPr="00A14695" w14:paraId="660A000A" w14:textId="77777777" w:rsidTr="00A3740A">
        <w:trPr>
          <w:trHeight w:val="330"/>
        </w:trPr>
        <w:tc>
          <w:tcPr>
            <w:tcW w:w="1396" w:type="dxa"/>
            <w:shd w:val="clear" w:color="auto" w:fill="auto"/>
            <w:vAlign w:val="center"/>
          </w:tcPr>
          <w:p w14:paraId="4DF971ED" w14:textId="07267A9E" w:rsidR="00ED109A" w:rsidRPr="00A14695" w:rsidRDefault="009A5BF1" w:rsidP="00D30D3F">
            <w:pPr>
              <w:spacing w:before="0" w:line="240" w:lineRule="auto"/>
              <w:rPr>
                <w:sz w:val="26"/>
                <w:szCs w:val="26"/>
              </w:rPr>
            </w:pPr>
            <w:hyperlink r:id="rId9">
              <w:r w:rsidR="00787A13" w:rsidRPr="00A14695">
                <w:rPr>
                  <w:sz w:val="26"/>
                  <w:szCs w:val="26"/>
                </w:rPr>
                <w:t>3GPP</w:t>
              </w:r>
            </w:hyperlink>
          </w:p>
        </w:tc>
        <w:tc>
          <w:tcPr>
            <w:tcW w:w="4279" w:type="dxa"/>
            <w:shd w:val="clear" w:color="auto" w:fill="auto"/>
            <w:vAlign w:val="center"/>
          </w:tcPr>
          <w:p w14:paraId="7594805D" w14:textId="77777777" w:rsidR="00ED109A" w:rsidRPr="00A14695" w:rsidRDefault="00787A13" w:rsidP="00D30D3F">
            <w:pPr>
              <w:spacing w:before="0" w:line="240" w:lineRule="auto"/>
              <w:rPr>
                <w:sz w:val="26"/>
                <w:szCs w:val="26"/>
              </w:rPr>
            </w:pPr>
            <w:r w:rsidRPr="00A14695">
              <w:rPr>
                <w:sz w:val="26"/>
                <w:szCs w:val="26"/>
              </w:rPr>
              <w:t>The 3rd Generation Partnership Project</w:t>
            </w:r>
          </w:p>
        </w:tc>
        <w:tc>
          <w:tcPr>
            <w:tcW w:w="3387" w:type="dxa"/>
            <w:shd w:val="clear" w:color="auto" w:fill="auto"/>
            <w:vAlign w:val="center"/>
          </w:tcPr>
          <w:p w14:paraId="5D0D65DF" w14:textId="77777777" w:rsidR="00ED109A" w:rsidRPr="00A14695" w:rsidRDefault="00787A13" w:rsidP="00D30D3F">
            <w:pPr>
              <w:spacing w:before="0" w:line="240" w:lineRule="auto"/>
              <w:rPr>
                <w:sz w:val="26"/>
                <w:szCs w:val="26"/>
              </w:rPr>
            </w:pPr>
            <w:r w:rsidRPr="00A14695">
              <w:rPr>
                <w:sz w:val="26"/>
                <w:szCs w:val="26"/>
              </w:rPr>
              <w:t>Dự án đối tác thế hệ thứ 3</w:t>
            </w:r>
          </w:p>
        </w:tc>
      </w:tr>
      <w:tr w:rsidR="00ED109A" w:rsidRPr="00A14695" w14:paraId="0E1325DC" w14:textId="77777777" w:rsidTr="00A3740A">
        <w:trPr>
          <w:trHeight w:val="330"/>
        </w:trPr>
        <w:tc>
          <w:tcPr>
            <w:tcW w:w="1396" w:type="dxa"/>
            <w:shd w:val="clear" w:color="auto" w:fill="auto"/>
            <w:vAlign w:val="center"/>
          </w:tcPr>
          <w:p w14:paraId="28B06C48" w14:textId="77777777" w:rsidR="00ED109A" w:rsidRPr="00A14695" w:rsidRDefault="00787A13" w:rsidP="00D30D3F">
            <w:pPr>
              <w:spacing w:before="0" w:line="240" w:lineRule="auto"/>
              <w:rPr>
                <w:sz w:val="26"/>
                <w:szCs w:val="26"/>
              </w:rPr>
            </w:pPr>
            <w:r w:rsidRPr="00A14695">
              <w:rPr>
                <w:sz w:val="26"/>
                <w:szCs w:val="26"/>
              </w:rPr>
              <w:t>EDGE</w:t>
            </w:r>
          </w:p>
        </w:tc>
        <w:tc>
          <w:tcPr>
            <w:tcW w:w="4279" w:type="dxa"/>
            <w:shd w:val="clear" w:color="auto" w:fill="auto"/>
            <w:vAlign w:val="center"/>
          </w:tcPr>
          <w:p w14:paraId="1336C82C" w14:textId="77777777" w:rsidR="00ED109A" w:rsidRPr="00A14695" w:rsidRDefault="00787A13" w:rsidP="00D30D3F">
            <w:pPr>
              <w:spacing w:before="0" w:line="240" w:lineRule="auto"/>
              <w:rPr>
                <w:sz w:val="26"/>
                <w:szCs w:val="26"/>
              </w:rPr>
            </w:pPr>
            <w:r w:rsidRPr="00A14695">
              <w:rPr>
                <w:sz w:val="26"/>
                <w:szCs w:val="26"/>
              </w:rPr>
              <w:t>Enhanced Data Rates for GSM Evolution</w:t>
            </w:r>
          </w:p>
        </w:tc>
        <w:tc>
          <w:tcPr>
            <w:tcW w:w="3387" w:type="dxa"/>
            <w:shd w:val="clear" w:color="auto" w:fill="auto"/>
            <w:vAlign w:val="center"/>
          </w:tcPr>
          <w:p w14:paraId="37A9F46F" w14:textId="77777777" w:rsidR="00ED109A" w:rsidRPr="00A14695" w:rsidRDefault="00787A13" w:rsidP="00D30D3F">
            <w:pPr>
              <w:spacing w:before="0" w:line="240" w:lineRule="auto"/>
              <w:rPr>
                <w:sz w:val="26"/>
                <w:szCs w:val="26"/>
              </w:rPr>
            </w:pPr>
            <w:r w:rsidRPr="00A14695">
              <w:rPr>
                <w:sz w:val="26"/>
                <w:szCs w:val="26"/>
              </w:rPr>
              <w:t>Tăng cường tốc độ dữ liệu cho GSM cải tiến</w:t>
            </w:r>
          </w:p>
        </w:tc>
      </w:tr>
      <w:tr w:rsidR="00ED109A" w:rsidRPr="00A14695" w14:paraId="51E26708" w14:textId="77777777" w:rsidTr="00A3740A">
        <w:trPr>
          <w:trHeight w:val="330"/>
        </w:trPr>
        <w:tc>
          <w:tcPr>
            <w:tcW w:w="1396" w:type="dxa"/>
            <w:shd w:val="clear" w:color="auto" w:fill="auto"/>
            <w:vAlign w:val="center"/>
          </w:tcPr>
          <w:p w14:paraId="0FA0331B" w14:textId="77777777" w:rsidR="00ED109A" w:rsidRPr="00A14695" w:rsidRDefault="00787A13" w:rsidP="00D30D3F">
            <w:pPr>
              <w:spacing w:before="0" w:line="240" w:lineRule="auto"/>
              <w:rPr>
                <w:sz w:val="26"/>
                <w:szCs w:val="26"/>
              </w:rPr>
            </w:pPr>
            <w:r w:rsidRPr="00A14695">
              <w:rPr>
                <w:sz w:val="26"/>
                <w:szCs w:val="26"/>
              </w:rPr>
              <w:t>ETSI</w:t>
            </w:r>
          </w:p>
        </w:tc>
        <w:tc>
          <w:tcPr>
            <w:tcW w:w="4279" w:type="dxa"/>
            <w:shd w:val="clear" w:color="auto" w:fill="auto"/>
            <w:vAlign w:val="center"/>
          </w:tcPr>
          <w:p w14:paraId="0FD53F8B" w14:textId="77777777" w:rsidR="00ED109A" w:rsidRPr="00A14695" w:rsidRDefault="00787A13" w:rsidP="00D30D3F">
            <w:pPr>
              <w:spacing w:before="0" w:line="240" w:lineRule="auto"/>
              <w:rPr>
                <w:sz w:val="26"/>
                <w:szCs w:val="26"/>
              </w:rPr>
            </w:pPr>
            <w:r w:rsidRPr="00A14695">
              <w:rPr>
                <w:sz w:val="26"/>
                <w:szCs w:val="26"/>
              </w:rPr>
              <w:t>European Telecommunications Standards Institute</w:t>
            </w:r>
          </w:p>
        </w:tc>
        <w:tc>
          <w:tcPr>
            <w:tcW w:w="3387" w:type="dxa"/>
            <w:shd w:val="clear" w:color="auto" w:fill="auto"/>
            <w:vAlign w:val="center"/>
          </w:tcPr>
          <w:p w14:paraId="02F37BD6" w14:textId="77777777" w:rsidR="00ED109A" w:rsidRPr="00A14695" w:rsidRDefault="00787A13" w:rsidP="00D30D3F">
            <w:pPr>
              <w:spacing w:before="0" w:line="240" w:lineRule="auto"/>
              <w:rPr>
                <w:sz w:val="26"/>
                <w:szCs w:val="26"/>
              </w:rPr>
            </w:pPr>
            <w:r w:rsidRPr="00A14695">
              <w:rPr>
                <w:sz w:val="26"/>
                <w:szCs w:val="26"/>
              </w:rPr>
              <w:t>Viện tiêu chuẩn viễn thông Châu Âu</w:t>
            </w:r>
          </w:p>
        </w:tc>
      </w:tr>
      <w:tr w:rsidR="00ED109A" w:rsidRPr="00A14695" w14:paraId="29D4A3E9" w14:textId="77777777" w:rsidTr="00A3740A">
        <w:trPr>
          <w:trHeight w:val="330"/>
        </w:trPr>
        <w:tc>
          <w:tcPr>
            <w:tcW w:w="1396" w:type="dxa"/>
            <w:shd w:val="clear" w:color="auto" w:fill="auto"/>
            <w:vAlign w:val="center"/>
          </w:tcPr>
          <w:p w14:paraId="759770C7" w14:textId="77777777" w:rsidR="00ED109A" w:rsidRPr="00A14695" w:rsidRDefault="00787A13" w:rsidP="00D30D3F">
            <w:pPr>
              <w:spacing w:before="0" w:line="240" w:lineRule="auto"/>
              <w:rPr>
                <w:sz w:val="26"/>
                <w:szCs w:val="26"/>
              </w:rPr>
            </w:pPr>
            <w:r w:rsidRPr="00A14695">
              <w:rPr>
                <w:sz w:val="26"/>
                <w:szCs w:val="26"/>
              </w:rPr>
              <w:t>E-UTRA</w:t>
            </w:r>
          </w:p>
        </w:tc>
        <w:tc>
          <w:tcPr>
            <w:tcW w:w="4279" w:type="dxa"/>
            <w:shd w:val="clear" w:color="auto" w:fill="auto"/>
            <w:vAlign w:val="center"/>
          </w:tcPr>
          <w:p w14:paraId="4DCE6F17" w14:textId="77777777" w:rsidR="00ED109A" w:rsidRPr="00A14695" w:rsidRDefault="00787A13" w:rsidP="00D30D3F">
            <w:pPr>
              <w:spacing w:before="0" w:line="240" w:lineRule="auto"/>
              <w:rPr>
                <w:color w:val="000000"/>
                <w:sz w:val="26"/>
                <w:szCs w:val="26"/>
              </w:rPr>
            </w:pPr>
            <w:r w:rsidRPr="00A14695">
              <w:rPr>
                <w:color w:val="000000"/>
                <w:sz w:val="26"/>
                <w:szCs w:val="26"/>
                <w:highlight w:val="white"/>
              </w:rPr>
              <w:t>Evolved Universal Terrestrial Radio Access </w:t>
            </w:r>
          </w:p>
        </w:tc>
        <w:tc>
          <w:tcPr>
            <w:tcW w:w="3387" w:type="dxa"/>
            <w:shd w:val="clear" w:color="auto" w:fill="auto"/>
            <w:vAlign w:val="center"/>
          </w:tcPr>
          <w:p w14:paraId="0388954F" w14:textId="77777777" w:rsidR="00ED109A" w:rsidRPr="00A14695" w:rsidRDefault="00787A13" w:rsidP="00D30D3F">
            <w:pPr>
              <w:spacing w:before="0" w:line="240" w:lineRule="auto"/>
              <w:rPr>
                <w:sz w:val="26"/>
                <w:szCs w:val="26"/>
              </w:rPr>
            </w:pPr>
            <w:r w:rsidRPr="00A14695">
              <w:rPr>
                <w:sz w:val="26"/>
                <w:szCs w:val="26"/>
              </w:rPr>
              <w:t>Truy nhập vô tuyến mặt đất cải tiến</w:t>
            </w:r>
          </w:p>
        </w:tc>
      </w:tr>
      <w:tr w:rsidR="00A3740A" w:rsidRPr="00A14695" w14:paraId="36E3C1E3" w14:textId="77777777" w:rsidTr="00A3740A">
        <w:trPr>
          <w:trHeight w:val="330"/>
        </w:trPr>
        <w:tc>
          <w:tcPr>
            <w:tcW w:w="1396" w:type="dxa"/>
            <w:shd w:val="clear" w:color="auto" w:fill="auto"/>
            <w:vAlign w:val="center"/>
          </w:tcPr>
          <w:p w14:paraId="610276D0" w14:textId="5D07BEC1" w:rsidR="00A3740A" w:rsidRPr="00A14695" w:rsidRDefault="00A3740A" w:rsidP="00D30D3F">
            <w:pPr>
              <w:spacing w:before="0" w:line="240" w:lineRule="auto"/>
              <w:rPr>
                <w:sz w:val="26"/>
                <w:szCs w:val="26"/>
              </w:rPr>
            </w:pPr>
            <w:r w:rsidRPr="00A14695">
              <w:rPr>
                <w:sz w:val="26"/>
                <w:szCs w:val="26"/>
              </w:rPr>
              <w:t>FDD</w:t>
            </w:r>
          </w:p>
        </w:tc>
        <w:tc>
          <w:tcPr>
            <w:tcW w:w="4279" w:type="dxa"/>
            <w:shd w:val="clear" w:color="auto" w:fill="auto"/>
            <w:vAlign w:val="center"/>
          </w:tcPr>
          <w:p w14:paraId="36950592" w14:textId="394F4E4B" w:rsidR="00A3740A" w:rsidRPr="00A14695" w:rsidRDefault="00A3740A" w:rsidP="00D30D3F">
            <w:pPr>
              <w:spacing w:before="0" w:line="240" w:lineRule="auto"/>
              <w:rPr>
                <w:color w:val="000000"/>
                <w:sz w:val="26"/>
                <w:szCs w:val="26"/>
                <w:highlight w:val="white"/>
              </w:rPr>
            </w:pPr>
            <w:r w:rsidRPr="00A14695">
              <w:rPr>
                <w:color w:val="000000"/>
                <w:sz w:val="26"/>
                <w:szCs w:val="26"/>
                <w:highlight w:val="white"/>
              </w:rPr>
              <w:t>Frequency Division Duplex</w:t>
            </w:r>
          </w:p>
        </w:tc>
        <w:tc>
          <w:tcPr>
            <w:tcW w:w="3387" w:type="dxa"/>
            <w:shd w:val="clear" w:color="auto" w:fill="auto"/>
            <w:vAlign w:val="center"/>
          </w:tcPr>
          <w:p w14:paraId="0E037D1F" w14:textId="1F356445" w:rsidR="00A3740A" w:rsidRPr="00A14695" w:rsidRDefault="00A3740A" w:rsidP="00D30D3F">
            <w:pPr>
              <w:spacing w:before="0" w:line="240" w:lineRule="auto"/>
              <w:rPr>
                <w:sz w:val="26"/>
                <w:szCs w:val="26"/>
              </w:rPr>
            </w:pPr>
            <w:r w:rsidRPr="00A14695">
              <w:rPr>
                <w:sz w:val="26"/>
                <w:szCs w:val="26"/>
              </w:rPr>
              <w:t>Song công phân chia theo tần số</w:t>
            </w:r>
          </w:p>
        </w:tc>
      </w:tr>
      <w:tr w:rsidR="00ED109A" w:rsidRPr="00A14695" w14:paraId="09018EB9" w14:textId="77777777" w:rsidTr="00A3740A">
        <w:trPr>
          <w:trHeight w:val="330"/>
        </w:trPr>
        <w:tc>
          <w:tcPr>
            <w:tcW w:w="1396" w:type="dxa"/>
            <w:shd w:val="clear" w:color="auto" w:fill="auto"/>
            <w:vAlign w:val="center"/>
          </w:tcPr>
          <w:p w14:paraId="5DA0DB90" w14:textId="77777777" w:rsidR="00ED109A" w:rsidRPr="00A14695" w:rsidRDefault="00787A13" w:rsidP="00D30D3F">
            <w:pPr>
              <w:spacing w:before="0" w:line="240" w:lineRule="auto"/>
              <w:rPr>
                <w:sz w:val="26"/>
                <w:szCs w:val="26"/>
              </w:rPr>
            </w:pPr>
            <w:r w:rsidRPr="00A14695">
              <w:rPr>
                <w:sz w:val="26"/>
                <w:szCs w:val="26"/>
              </w:rPr>
              <w:t>GPRS</w:t>
            </w:r>
          </w:p>
        </w:tc>
        <w:tc>
          <w:tcPr>
            <w:tcW w:w="4279" w:type="dxa"/>
            <w:shd w:val="clear" w:color="auto" w:fill="auto"/>
            <w:vAlign w:val="center"/>
          </w:tcPr>
          <w:p w14:paraId="7F140CCF" w14:textId="77777777" w:rsidR="00ED109A" w:rsidRPr="00A14695" w:rsidRDefault="00787A13" w:rsidP="00D30D3F">
            <w:pPr>
              <w:spacing w:before="0" w:line="240" w:lineRule="auto"/>
              <w:rPr>
                <w:sz w:val="26"/>
                <w:szCs w:val="26"/>
              </w:rPr>
            </w:pPr>
            <w:r w:rsidRPr="00A14695">
              <w:rPr>
                <w:sz w:val="26"/>
                <w:szCs w:val="26"/>
              </w:rPr>
              <w:t>General Packet Radio Service</w:t>
            </w:r>
          </w:p>
        </w:tc>
        <w:tc>
          <w:tcPr>
            <w:tcW w:w="3387" w:type="dxa"/>
            <w:shd w:val="clear" w:color="auto" w:fill="auto"/>
            <w:vAlign w:val="center"/>
          </w:tcPr>
          <w:p w14:paraId="3F3C57D0" w14:textId="77777777" w:rsidR="00ED109A" w:rsidRPr="00A14695" w:rsidRDefault="00787A13" w:rsidP="00D30D3F">
            <w:pPr>
              <w:spacing w:before="0" w:line="240" w:lineRule="auto"/>
              <w:rPr>
                <w:sz w:val="26"/>
                <w:szCs w:val="26"/>
              </w:rPr>
            </w:pPr>
            <w:r w:rsidRPr="00A14695">
              <w:rPr>
                <w:sz w:val="26"/>
                <w:szCs w:val="26"/>
              </w:rPr>
              <w:t>Dịch vụ vô tuyến gói tổng hợp</w:t>
            </w:r>
          </w:p>
        </w:tc>
      </w:tr>
      <w:tr w:rsidR="00ED109A" w:rsidRPr="00A14695" w14:paraId="6E4B28B4" w14:textId="77777777" w:rsidTr="00A3740A">
        <w:trPr>
          <w:trHeight w:val="330"/>
        </w:trPr>
        <w:tc>
          <w:tcPr>
            <w:tcW w:w="1396" w:type="dxa"/>
            <w:shd w:val="clear" w:color="auto" w:fill="auto"/>
            <w:vAlign w:val="center"/>
          </w:tcPr>
          <w:p w14:paraId="1BCCFF9D" w14:textId="77777777" w:rsidR="00ED109A" w:rsidRPr="00A14695" w:rsidRDefault="00787A13" w:rsidP="00D30D3F">
            <w:pPr>
              <w:spacing w:before="0" w:line="240" w:lineRule="auto"/>
              <w:rPr>
                <w:sz w:val="26"/>
                <w:szCs w:val="26"/>
              </w:rPr>
            </w:pPr>
            <w:r w:rsidRPr="00A14695">
              <w:rPr>
                <w:sz w:val="26"/>
                <w:szCs w:val="26"/>
              </w:rPr>
              <w:t>GSA</w:t>
            </w:r>
          </w:p>
        </w:tc>
        <w:tc>
          <w:tcPr>
            <w:tcW w:w="4279" w:type="dxa"/>
            <w:shd w:val="clear" w:color="auto" w:fill="auto"/>
            <w:vAlign w:val="center"/>
          </w:tcPr>
          <w:p w14:paraId="2276EA8D" w14:textId="77777777" w:rsidR="00ED109A" w:rsidRPr="00A14695" w:rsidRDefault="00787A13" w:rsidP="00D30D3F">
            <w:pPr>
              <w:spacing w:before="0" w:line="240" w:lineRule="auto"/>
              <w:rPr>
                <w:sz w:val="26"/>
                <w:szCs w:val="26"/>
              </w:rPr>
            </w:pPr>
            <w:r w:rsidRPr="00A14695">
              <w:rPr>
                <w:sz w:val="26"/>
                <w:szCs w:val="26"/>
              </w:rPr>
              <w:t>The Global mobile Suppliers Association</w:t>
            </w:r>
          </w:p>
        </w:tc>
        <w:tc>
          <w:tcPr>
            <w:tcW w:w="3387" w:type="dxa"/>
            <w:shd w:val="clear" w:color="auto" w:fill="auto"/>
            <w:vAlign w:val="center"/>
          </w:tcPr>
          <w:p w14:paraId="4710E5C2" w14:textId="77777777" w:rsidR="00ED109A" w:rsidRPr="00A14695" w:rsidRDefault="00787A13" w:rsidP="00D30D3F">
            <w:pPr>
              <w:spacing w:before="0" w:line="240" w:lineRule="auto"/>
              <w:rPr>
                <w:sz w:val="26"/>
                <w:szCs w:val="26"/>
              </w:rPr>
            </w:pPr>
            <w:r w:rsidRPr="00A14695">
              <w:rPr>
                <w:sz w:val="26"/>
                <w:szCs w:val="26"/>
              </w:rPr>
              <w:t>Hiệp hội các nhà cung cấp di động toàn cầu</w:t>
            </w:r>
          </w:p>
        </w:tc>
      </w:tr>
      <w:tr w:rsidR="00ED109A" w:rsidRPr="00A14695" w14:paraId="1B1F88B3" w14:textId="77777777" w:rsidTr="00A3740A">
        <w:trPr>
          <w:trHeight w:val="330"/>
        </w:trPr>
        <w:tc>
          <w:tcPr>
            <w:tcW w:w="1396" w:type="dxa"/>
            <w:shd w:val="clear" w:color="auto" w:fill="auto"/>
            <w:vAlign w:val="center"/>
          </w:tcPr>
          <w:p w14:paraId="54656A70" w14:textId="77777777" w:rsidR="00ED109A" w:rsidRPr="00A14695" w:rsidRDefault="00787A13" w:rsidP="00D30D3F">
            <w:pPr>
              <w:spacing w:before="0" w:line="240" w:lineRule="auto"/>
              <w:rPr>
                <w:sz w:val="26"/>
                <w:szCs w:val="26"/>
              </w:rPr>
            </w:pPr>
            <w:r w:rsidRPr="00A14695">
              <w:rPr>
                <w:sz w:val="26"/>
                <w:szCs w:val="26"/>
              </w:rPr>
              <w:lastRenderedPageBreak/>
              <w:t>GSM</w:t>
            </w:r>
          </w:p>
        </w:tc>
        <w:tc>
          <w:tcPr>
            <w:tcW w:w="4279" w:type="dxa"/>
            <w:shd w:val="clear" w:color="auto" w:fill="auto"/>
            <w:vAlign w:val="center"/>
          </w:tcPr>
          <w:p w14:paraId="51B13E00" w14:textId="77777777" w:rsidR="00ED109A" w:rsidRPr="00A14695" w:rsidRDefault="00787A13" w:rsidP="00D30D3F">
            <w:pPr>
              <w:spacing w:before="0" w:line="240" w:lineRule="auto"/>
              <w:rPr>
                <w:sz w:val="26"/>
                <w:szCs w:val="26"/>
              </w:rPr>
            </w:pPr>
            <w:r w:rsidRPr="00A14695">
              <w:rPr>
                <w:sz w:val="26"/>
                <w:szCs w:val="26"/>
              </w:rPr>
              <w:t>Global System for Mobile Communications</w:t>
            </w:r>
          </w:p>
        </w:tc>
        <w:tc>
          <w:tcPr>
            <w:tcW w:w="3387" w:type="dxa"/>
            <w:shd w:val="clear" w:color="auto" w:fill="auto"/>
            <w:vAlign w:val="center"/>
          </w:tcPr>
          <w:p w14:paraId="17A474BF" w14:textId="77777777" w:rsidR="00ED109A" w:rsidRPr="00A14695" w:rsidRDefault="00787A13" w:rsidP="00D30D3F">
            <w:pPr>
              <w:spacing w:before="0" w:line="240" w:lineRule="auto"/>
              <w:rPr>
                <w:sz w:val="26"/>
                <w:szCs w:val="26"/>
              </w:rPr>
            </w:pPr>
            <w:r w:rsidRPr="00A14695">
              <w:rPr>
                <w:sz w:val="26"/>
                <w:szCs w:val="26"/>
              </w:rPr>
              <w:t>Hệ thống thông tin di động toàn cầu</w:t>
            </w:r>
          </w:p>
        </w:tc>
      </w:tr>
      <w:tr w:rsidR="00ED109A" w:rsidRPr="00A14695" w14:paraId="197F7DF2" w14:textId="77777777" w:rsidTr="00A3740A">
        <w:trPr>
          <w:trHeight w:val="330"/>
        </w:trPr>
        <w:tc>
          <w:tcPr>
            <w:tcW w:w="1396" w:type="dxa"/>
            <w:shd w:val="clear" w:color="auto" w:fill="auto"/>
            <w:vAlign w:val="center"/>
          </w:tcPr>
          <w:p w14:paraId="23CBEF2E" w14:textId="77777777" w:rsidR="00ED109A" w:rsidRPr="00A14695" w:rsidRDefault="00787A13" w:rsidP="00D30D3F">
            <w:pPr>
              <w:spacing w:before="0" w:line="240" w:lineRule="auto"/>
              <w:rPr>
                <w:sz w:val="26"/>
                <w:szCs w:val="26"/>
              </w:rPr>
            </w:pPr>
            <w:r w:rsidRPr="00A14695">
              <w:rPr>
                <w:sz w:val="26"/>
                <w:szCs w:val="26"/>
              </w:rPr>
              <w:t>HSPA</w:t>
            </w:r>
          </w:p>
        </w:tc>
        <w:tc>
          <w:tcPr>
            <w:tcW w:w="4279" w:type="dxa"/>
            <w:shd w:val="clear" w:color="auto" w:fill="auto"/>
            <w:vAlign w:val="center"/>
          </w:tcPr>
          <w:p w14:paraId="61A37B5F" w14:textId="77777777" w:rsidR="00ED109A" w:rsidRPr="00A14695" w:rsidRDefault="00787A13" w:rsidP="00D30D3F">
            <w:pPr>
              <w:spacing w:before="0" w:line="240" w:lineRule="auto"/>
              <w:rPr>
                <w:sz w:val="26"/>
                <w:szCs w:val="26"/>
              </w:rPr>
            </w:pPr>
            <w:r w:rsidRPr="00A14695">
              <w:rPr>
                <w:sz w:val="26"/>
                <w:szCs w:val="26"/>
              </w:rPr>
              <w:t>High Speed Packet Access</w:t>
            </w:r>
          </w:p>
        </w:tc>
        <w:tc>
          <w:tcPr>
            <w:tcW w:w="3387" w:type="dxa"/>
            <w:shd w:val="clear" w:color="auto" w:fill="auto"/>
            <w:vAlign w:val="center"/>
          </w:tcPr>
          <w:p w14:paraId="57C0C62C" w14:textId="77777777" w:rsidR="00ED109A" w:rsidRPr="00A14695" w:rsidRDefault="00787A13" w:rsidP="00D30D3F">
            <w:pPr>
              <w:spacing w:before="0" w:line="240" w:lineRule="auto"/>
              <w:rPr>
                <w:sz w:val="26"/>
                <w:szCs w:val="26"/>
              </w:rPr>
            </w:pPr>
            <w:r w:rsidRPr="00A14695">
              <w:rPr>
                <w:sz w:val="26"/>
                <w:szCs w:val="26"/>
              </w:rPr>
              <w:t>Truy nhập gói tốc độ cao</w:t>
            </w:r>
          </w:p>
        </w:tc>
      </w:tr>
      <w:tr w:rsidR="00ED109A" w:rsidRPr="00A14695" w14:paraId="4551A14C" w14:textId="77777777" w:rsidTr="00A3740A">
        <w:trPr>
          <w:trHeight w:val="330"/>
        </w:trPr>
        <w:tc>
          <w:tcPr>
            <w:tcW w:w="1396" w:type="dxa"/>
            <w:shd w:val="clear" w:color="auto" w:fill="auto"/>
            <w:vAlign w:val="center"/>
          </w:tcPr>
          <w:p w14:paraId="4B0F7F56" w14:textId="77777777" w:rsidR="00ED109A" w:rsidRPr="00A14695" w:rsidRDefault="00787A13" w:rsidP="00D30D3F">
            <w:pPr>
              <w:spacing w:before="0" w:line="240" w:lineRule="auto"/>
              <w:rPr>
                <w:sz w:val="26"/>
                <w:szCs w:val="26"/>
              </w:rPr>
            </w:pPr>
            <w:r w:rsidRPr="00A14695">
              <w:rPr>
                <w:sz w:val="26"/>
                <w:szCs w:val="26"/>
              </w:rPr>
              <w:t>ICT</w:t>
            </w:r>
          </w:p>
        </w:tc>
        <w:tc>
          <w:tcPr>
            <w:tcW w:w="4279" w:type="dxa"/>
            <w:shd w:val="clear" w:color="auto" w:fill="auto"/>
            <w:vAlign w:val="center"/>
          </w:tcPr>
          <w:p w14:paraId="2C94D897" w14:textId="77777777" w:rsidR="00ED109A" w:rsidRPr="00A14695" w:rsidRDefault="00787A13" w:rsidP="00D30D3F">
            <w:pPr>
              <w:spacing w:before="0" w:line="240" w:lineRule="auto"/>
              <w:rPr>
                <w:sz w:val="26"/>
                <w:szCs w:val="26"/>
              </w:rPr>
            </w:pPr>
            <w:r w:rsidRPr="00A14695">
              <w:rPr>
                <w:sz w:val="26"/>
                <w:szCs w:val="26"/>
              </w:rPr>
              <w:t>Information and communications technology</w:t>
            </w:r>
          </w:p>
        </w:tc>
        <w:tc>
          <w:tcPr>
            <w:tcW w:w="3387" w:type="dxa"/>
            <w:shd w:val="clear" w:color="auto" w:fill="auto"/>
            <w:vAlign w:val="center"/>
          </w:tcPr>
          <w:p w14:paraId="6545E43B" w14:textId="77777777" w:rsidR="00ED109A" w:rsidRPr="00A14695" w:rsidRDefault="00787A13" w:rsidP="00D30D3F">
            <w:pPr>
              <w:spacing w:before="0" w:line="240" w:lineRule="auto"/>
              <w:rPr>
                <w:sz w:val="26"/>
                <w:szCs w:val="26"/>
              </w:rPr>
            </w:pPr>
            <w:r w:rsidRPr="00A14695">
              <w:rPr>
                <w:sz w:val="26"/>
                <w:szCs w:val="26"/>
              </w:rPr>
              <w:t>Công nghệ thông tin và truyền thông</w:t>
            </w:r>
          </w:p>
        </w:tc>
      </w:tr>
      <w:tr w:rsidR="00ED109A" w:rsidRPr="00A14695" w14:paraId="0F3BEADB" w14:textId="77777777" w:rsidTr="00A3740A">
        <w:trPr>
          <w:trHeight w:val="330"/>
        </w:trPr>
        <w:tc>
          <w:tcPr>
            <w:tcW w:w="1396" w:type="dxa"/>
            <w:shd w:val="clear" w:color="auto" w:fill="auto"/>
            <w:vAlign w:val="center"/>
          </w:tcPr>
          <w:p w14:paraId="67A5AFBB" w14:textId="77777777" w:rsidR="00ED109A" w:rsidRPr="00A14695" w:rsidRDefault="00787A13" w:rsidP="00D30D3F">
            <w:pPr>
              <w:spacing w:before="0" w:line="240" w:lineRule="auto"/>
              <w:rPr>
                <w:sz w:val="26"/>
                <w:szCs w:val="26"/>
              </w:rPr>
            </w:pPr>
            <w:r w:rsidRPr="00A14695">
              <w:rPr>
                <w:sz w:val="26"/>
                <w:szCs w:val="26"/>
              </w:rPr>
              <w:t>IEC</w:t>
            </w:r>
          </w:p>
        </w:tc>
        <w:tc>
          <w:tcPr>
            <w:tcW w:w="4279" w:type="dxa"/>
            <w:shd w:val="clear" w:color="auto" w:fill="auto"/>
            <w:vAlign w:val="center"/>
          </w:tcPr>
          <w:p w14:paraId="5A5391F1" w14:textId="77777777" w:rsidR="00ED109A" w:rsidRPr="00A14695" w:rsidRDefault="00787A13" w:rsidP="00D30D3F">
            <w:pPr>
              <w:spacing w:before="0" w:line="240" w:lineRule="auto"/>
              <w:rPr>
                <w:sz w:val="26"/>
                <w:szCs w:val="26"/>
              </w:rPr>
            </w:pPr>
            <w:r w:rsidRPr="00A14695">
              <w:rPr>
                <w:sz w:val="26"/>
                <w:szCs w:val="26"/>
              </w:rPr>
              <w:t>International Electrotechnical Commission</w:t>
            </w:r>
          </w:p>
        </w:tc>
        <w:tc>
          <w:tcPr>
            <w:tcW w:w="3387" w:type="dxa"/>
            <w:shd w:val="clear" w:color="auto" w:fill="auto"/>
            <w:vAlign w:val="center"/>
          </w:tcPr>
          <w:p w14:paraId="5312B1CD" w14:textId="77777777" w:rsidR="00ED109A" w:rsidRPr="00A14695" w:rsidRDefault="00787A13" w:rsidP="00D30D3F">
            <w:pPr>
              <w:spacing w:before="0" w:line="240" w:lineRule="auto"/>
              <w:rPr>
                <w:sz w:val="26"/>
                <w:szCs w:val="26"/>
              </w:rPr>
            </w:pPr>
            <w:r w:rsidRPr="00A14695">
              <w:rPr>
                <w:sz w:val="26"/>
                <w:szCs w:val="26"/>
              </w:rPr>
              <w:t>Uỷ ban kỹ thuật điện quốc tế</w:t>
            </w:r>
          </w:p>
        </w:tc>
      </w:tr>
      <w:tr w:rsidR="00ED109A" w:rsidRPr="00A14695" w14:paraId="35D05DD7" w14:textId="77777777" w:rsidTr="00A3740A">
        <w:trPr>
          <w:trHeight w:val="330"/>
        </w:trPr>
        <w:tc>
          <w:tcPr>
            <w:tcW w:w="1396" w:type="dxa"/>
            <w:shd w:val="clear" w:color="auto" w:fill="auto"/>
            <w:vAlign w:val="center"/>
          </w:tcPr>
          <w:p w14:paraId="08AD7DD2" w14:textId="77777777" w:rsidR="00ED109A" w:rsidRPr="00A14695" w:rsidRDefault="00787A13" w:rsidP="00D30D3F">
            <w:pPr>
              <w:spacing w:before="0" w:line="240" w:lineRule="auto"/>
              <w:rPr>
                <w:sz w:val="26"/>
                <w:szCs w:val="26"/>
              </w:rPr>
            </w:pPr>
            <w:r w:rsidRPr="00A14695">
              <w:rPr>
                <w:sz w:val="26"/>
                <w:szCs w:val="26"/>
              </w:rPr>
              <w:t>ISO</w:t>
            </w:r>
          </w:p>
        </w:tc>
        <w:tc>
          <w:tcPr>
            <w:tcW w:w="4279" w:type="dxa"/>
            <w:shd w:val="clear" w:color="auto" w:fill="auto"/>
            <w:vAlign w:val="center"/>
          </w:tcPr>
          <w:p w14:paraId="02C0A5DA" w14:textId="77777777" w:rsidR="00ED109A" w:rsidRPr="00A14695" w:rsidRDefault="00787A13" w:rsidP="00D30D3F">
            <w:pPr>
              <w:spacing w:before="0" w:line="240" w:lineRule="auto"/>
              <w:rPr>
                <w:sz w:val="26"/>
                <w:szCs w:val="26"/>
              </w:rPr>
            </w:pPr>
            <w:r w:rsidRPr="00A14695">
              <w:rPr>
                <w:sz w:val="26"/>
                <w:szCs w:val="26"/>
              </w:rPr>
              <w:t>International Organization for Standardization</w:t>
            </w:r>
          </w:p>
        </w:tc>
        <w:tc>
          <w:tcPr>
            <w:tcW w:w="3387" w:type="dxa"/>
            <w:shd w:val="clear" w:color="auto" w:fill="auto"/>
            <w:vAlign w:val="center"/>
          </w:tcPr>
          <w:p w14:paraId="33A75764" w14:textId="77777777" w:rsidR="00ED109A" w:rsidRPr="00A14695" w:rsidRDefault="00787A13" w:rsidP="00D30D3F">
            <w:pPr>
              <w:spacing w:before="0" w:line="240" w:lineRule="auto"/>
              <w:rPr>
                <w:sz w:val="26"/>
                <w:szCs w:val="26"/>
              </w:rPr>
            </w:pPr>
            <w:r w:rsidRPr="00A14695">
              <w:rPr>
                <w:sz w:val="26"/>
                <w:szCs w:val="26"/>
              </w:rPr>
              <w:t>Tổ chức tiêu chuẩn hóa quốc tế</w:t>
            </w:r>
          </w:p>
        </w:tc>
      </w:tr>
      <w:tr w:rsidR="00A3740A" w:rsidRPr="00A14695" w14:paraId="6A87249A" w14:textId="77777777" w:rsidTr="00A3740A">
        <w:trPr>
          <w:trHeight w:val="330"/>
        </w:trPr>
        <w:tc>
          <w:tcPr>
            <w:tcW w:w="1396" w:type="dxa"/>
            <w:shd w:val="clear" w:color="auto" w:fill="auto"/>
            <w:vAlign w:val="center"/>
          </w:tcPr>
          <w:p w14:paraId="4CE709E1" w14:textId="267CEB3C" w:rsidR="00A3740A" w:rsidRPr="00A14695" w:rsidRDefault="00A3740A" w:rsidP="00D30D3F">
            <w:pPr>
              <w:spacing w:before="0" w:line="240" w:lineRule="auto"/>
              <w:rPr>
                <w:sz w:val="26"/>
                <w:szCs w:val="26"/>
              </w:rPr>
            </w:pPr>
            <w:r w:rsidRPr="00A14695">
              <w:rPr>
                <w:sz w:val="26"/>
                <w:szCs w:val="26"/>
              </w:rPr>
              <w:t>ITU</w:t>
            </w:r>
          </w:p>
        </w:tc>
        <w:tc>
          <w:tcPr>
            <w:tcW w:w="4279" w:type="dxa"/>
            <w:shd w:val="clear" w:color="auto" w:fill="auto"/>
            <w:vAlign w:val="center"/>
          </w:tcPr>
          <w:p w14:paraId="5672ECD4" w14:textId="341D71A0" w:rsidR="00A3740A" w:rsidRPr="00A14695" w:rsidRDefault="00A3740A" w:rsidP="00D30D3F">
            <w:pPr>
              <w:spacing w:before="0" w:line="240" w:lineRule="auto"/>
              <w:rPr>
                <w:sz w:val="26"/>
                <w:szCs w:val="26"/>
              </w:rPr>
            </w:pPr>
            <w:r w:rsidRPr="00A14695">
              <w:rPr>
                <w:sz w:val="26"/>
                <w:szCs w:val="26"/>
              </w:rPr>
              <w:t xml:space="preserve"> International Telecommunication Union</w:t>
            </w:r>
          </w:p>
        </w:tc>
        <w:tc>
          <w:tcPr>
            <w:tcW w:w="3387" w:type="dxa"/>
            <w:shd w:val="clear" w:color="auto" w:fill="auto"/>
            <w:vAlign w:val="center"/>
          </w:tcPr>
          <w:p w14:paraId="11F47708" w14:textId="663B2C15" w:rsidR="00A3740A" w:rsidRPr="00A14695" w:rsidRDefault="009A5BF1" w:rsidP="00D30D3F">
            <w:pPr>
              <w:spacing w:before="0" w:line="240" w:lineRule="auto"/>
              <w:rPr>
                <w:sz w:val="26"/>
                <w:szCs w:val="26"/>
              </w:rPr>
            </w:pPr>
            <w:hyperlink r:id="rId10">
              <w:r w:rsidR="00A3740A" w:rsidRPr="00A14695">
                <w:rPr>
                  <w:sz w:val="26"/>
                  <w:szCs w:val="26"/>
                </w:rPr>
                <w:t>Liên minh Viễn thông Quốc tế</w:t>
              </w:r>
            </w:hyperlink>
          </w:p>
        </w:tc>
      </w:tr>
      <w:tr w:rsidR="00ED109A" w:rsidRPr="00A14695" w14:paraId="765420D9" w14:textId="77777777" w:rsidTr="00A3740A">
        <w:trPr>
          <w:trHeight w:val="330"/>
        </w:trPr>
        <w:tc>
          <w:tcPr>
            <w:tcW w:w="1396" w:type="dxa"/>
            <w:shd w:val="clear" w:color="auto" w:fill="auto"/>
            <w:vAlign w:val="center"/>
          </w:tcPr>
          <w:p w14:paraId="15ACC8AA" w14:textId="77777777" w:rsidR="00ED109A" w:rsidRPr="00A14695" w:rsidRDefault="00787A13" w:rsidP="00D30D3F">
            <w:pPr>
              <w:spacing w:before="0" w:line="240" w:lineRule="auto"/>
              <w:rPr>
                <w:sz w:val="26"/>
                <w:szCs w:val="26"/>
              </w:rPr>
            </w:pPr>
            <w:r w:rsidRPr="00A14695">
              <w:rPr>
                <w:sz w:val="26"/>
                <w:szCs w:val="26"/>
              </w:rPr>
              <w:t>LTE</w:t>
            </w:r>
          </w:p>
        </w:tc>
        <w:tc>
          <w:tcPr>
            <w:tcW w:w="4279" w:type="dxa"/>
            <w:shd w:val="clear" w:color="auto" w:fill="auto"/>
            <w:vAlign w:val="center"/>
          </w:tcPr>
          <w:p w14:paraId="209AE725" w14:textId="77777777" w:rsidR="00ED109A" w:rsidRPr="00A14695" w:rsidRDefault="00787A13" w:rsidP="00D30D3F">
            <w:pPr>
              <w:spacing w:before="0" w:line="240" w:lineRule="auto"/>
              <w:rPr>
                <w:sz w:val="26"/>
                <w:szCs w:val="26"/>
              </w:rPr>
            </w:pPr>
            <w:r w:rsidRPr="00A14695">
              <w:rPr>
                <w:sz w:val="26"/>
                <w:szCs w:val="26"/>
              </w:rPr>
              <w:t>Long Term Evolution</w:t>
            </w:r>
          </w:p>
        </w:tc>
        <w:tc>
          <w:tcPr>
            <w:tcW w:w="3387" w:type="dxa"/>
            <w:shd w:val="clear" w:color="auto" w:fill="auto"/>
            <w:vAlign w:val="center"/>
          </w:tcPr>
          <w:p w14:paraId="71A2318F" w14:textId="77777777" w:rsidR="00ED109A" w:rsidRPr="00A14695" w:rsidRDefault="00787A13" w:rsidP="00D30D3F">
            <w:pPr>
              <w:spacing w:before="0" w:line="240" w:lineRule="auto"/>
              <w:rPr>
                <w:sz w:val="26"/>
                <w:szCs w:val="26"/>
              </w:rPr>
            </w:pPr>
            <w:r w:rsidRPr="00A14695">
              <w:rPr>
                <w:sz w:val="26"/>
                <w:szCs w:val="26"/>
              </w:rPr>
              <w:t>Sự tiến hóa dài hạn</w:t>
            </w:r>
          </w:p>
        </w:tc>
      </w:tr>
      <w:tr w:rsidR="00ED109A" w:rsidRPr="00A14695" w14:paraId="170469EA" w14:textId="77777777" w:rsidTr="00A3740A">
        <w:trPr>
          <w:trHeight w:val="330"/>
        </w:trPr>
        <w:tc>
          <w:tcPr>
            <w:tcW w:w="1396" w:type="dxa"/>
            <w:shd w:val="clear" w:color="auto" w:fill="auto"/>
            <w:vAlign w:val="center"/>
          </w:tcPr>
          <w:p w14:paraId="147D263C" w14:textId="77777777" w:rsidR="00ED109A" w:rsidRPr="00A14695" w:rsidRDefault="00787A13" w:rsidP="00D30D3F">
            <w:pPr>
              <w:spacing w:before="0" w:line="240" w:lineRule="auto"/>
              <w:rPr>
                <w:sz w:val="26"/>
                <w:szCs w:val="26"/>
              </w:rPr>
            </w:pPr>
            <w:r w:rsidRPr="00A14695">
              <w:rPr>
                <w:color w:val="000000"/>
                <w:sz w:val="26"/>
                <w:szCs w:val="26"/>
              </w:rPr>
              <w:t>RAN</w:t>
            </w:r>
          </w:p>
        </w:tc>
        <w:tc>
          <w:tcPr>
            <w:tcW w:w="4279" w:type="dxa"/>
            <w:shd w:val="clear" w:color="auto" w:fill="auto"/>
            <w:vAlign w:val="center"/>
          </w:tcPr>
          <w:p w14:paraId="203099F3" w14:textId="77777777" w:rsidR="00ED109A" w:rsidRPr="00A14695" w:rsidRDefault="00787A13" w:rsidP="00D30D3F">
            <w:pPr>
              <w:spacing w:before="0" w:line="240" w:lineRule="auto"/>
              <w:rPr>
                <w:sz w:val="26"/>
                <w:szCs w:val="26"/>
              </w:rPr>
            </w:pPr>
            <w:r w:rsidRPr="00A14695">
              <w:rPr>
                <w:color w:val="000000"/>
                <w:sz w:val="26"/>
                <w:szCs w:val="26"/>
              </w:rPr>
              <w:t>Radio access network</w:t>
            </w:r>
          </w:p>
        </w:tc>
        <w:tc>
          <w:tcPr>
            <w:tcW w:w="3387" w:type="dxa"/>
            <w:shd w:val="clear" w:color="auto" w:fill="auto"/>
            <w:vAlign w:val="center"/>
          </w:tcPr>
          <w:p w14:paraId="038EC411" w14:textId="77777777" w:rsidR="00ED109A" w:rsidRPr="00A14695" w:rsidRDefault="00787A13" w:rsidP="00D30D3F">
            <w:pPr>
              <w:spacing w:before="0" w:line="240" w:lineRule="auto"/>
              <w:rPr>
                <w:sz w:val="26"/>
                <w:szCs w:val="26"/>
              </w:rPr>
            </w:pPr>
            <w:r w:rsidRPr="00A14695">
              <w:rPr>
                <w:color w:val="000000"/>
                <w:sz w:val="26"/>
                <w:szCs w:val="26"/>
              </w:rPr>
              <w:t>Mạng truy cập vô tuyến</w:t>
            </w:r>
          </w:p>
        </w:tc>
      </w:tr>
      <w:tr w:rsidR="00ED109A" w:rsidRPr="00A14695" w14:paraId="48318D11" w14:textId="77777777" w:rsidTr="00A3740A">
        <w:trPr>
          <w:trHeight w:val="330"/>
        </w:trPr>
        <w:tc>
          <w:tcPr>
            <w:tcW w:w="1396" w:type="dxa"/>
            <w:shd w:val="clear" w:color="auto" w:fill="auto"/>
            <w:vAlign w:val="center"/>
          </w:tcPr>
          <w:p w14:paraId="1F5FF028" w14:textId="77777777" w:rsidR="00ED109A" w:rsidRPr="00A14695" w:rsidRDefault="00787A13" w:rsidP="00D30D3F">
            <w:pPr>
              <w:spacing w:before="0" w:line="240" w:lineRule="auto"/>
              <w:rPr>
                <w:sz w:val="26"/>
                <w:szCs w:val="26"/>
              </w:rPr>
            </w:pPr>
            <w:r w:rsidRPr="00A14695">
              <w:rPr>
                <w:color w:val="000000"/>
                <w:sz w:val="26"/>
                <w:szCs w:val="26"/>
              </w:rPr>
              <w:t>SAE</w:t>
            </w:r>
          </w:p>
        </w:tc>
        <w:tc>
          <w:tcPr>
            <w:tcW w:w="4279" w:type="dxa"/>
            <w:shd w:val="clear" w:color="auto" w:fill="auto"/>
            <w:vAlign w:val="center"/>
          </w:tcPr>
          <w:p w14:paraId="3E8CE036" w14:textId="77777777" w:rsidR="00ED109A" w:rsidRPr="00A14695" w:rsidRDefault="00787A13" w:rsidP="00D30D3F">
            <w:pPr>
              <w:spacing w:before="0" w:line="240" w:lineRule="auto"/>
              <w:rPr>
                <w:sz w:val="26"/>
                <w:szCs w:val="26"/>
              </w:rPr>
            </w:pPr>
            <w:r w:rsidRPr="00A14695">
              <w:rPr>
                <w:color w:val="000000"/>
                <w:sz w:val="26"/>
                <w:szCs w:val="26"/>
              </w:rPr>
              <w:t>System Architecture Evolution</w:t>
            </w:r>
          </w:p>
        </w:tc>
        <w:tc>
          <w:tcPr>
            <w:tcW w:w="3387" w:type="dxa"/>
            <w:shd w:val="clear" w:color="auto" w:fill="auto"/>
            <w:vAlign w:val="center"/>
          </w:tcPr>
          <w:p w14:paraId="3D823B81" w14:textId="77777777" w:rsidR="00ED109A" w:rsidRPr="00A14695" w:rsidRDefault="00787A13" w:rsidP="00D30D3F">
            <w:pPr>
              <w:spacing w:before="0" w:line="240" w:lineRule="auto"/>
              <w:rPr>
                <w:sz w:val="26"/>
                <w:szCs w:val="26"/>
              </w:rPr>
            </w:pPr>
            <w:r w:rsidRPr="00A14695">
              <w:rPr>
                <w:color w:val="000000"/>
                <w:sz w:val="26"/>
                <w:szCs w:val="26"/>
              </w:rPr>
              <w:t>Kiến trúc hệ thống mở rộng</w:t>
            </w:r>
          </w:p>
        </w:tc>
      </w:tr>
      <w:tr w:rsidR="00A3740A" w:rsidRPr="00A14695" w14:paraId="77C85474" w14:textId="77777777" w:rsidTr="00A3740A">
        <w:trPr>
          <w:trHeight w:val="330"/>
        </w:trPr>
        <w:tc>
          <w:tcPr>
            <w:tcW w:w="1396" w:type="dxa"/>
            <w:shd w:val="clear" w:color="auto" w:fill="auto"/>
            <w:vAlign w:val="center"/>
          </w:tcPr>
          <w:p w14:paraId="56D02D4D" w14:textId="3E17F8F7" w:rsidR="00A3740A" w:rsidRPr="00A14695" w:rsidRDefault="00A3740A" w:rsidP="00D30D3F">
            <w:pPr>
              <w:spacing w:before="0" w:line="240" w:lineRule="auto"/>
              <w:rPr>
                <w:sz w:val="26"/>
                <w:szCs w:val="26"/>
              </w:rPr>
            </w:pPr>
            <w:r w:rsidRPr="00A14695">
              <w:rPr>
                <w:sz w:val="26"/>
                <w:szCs w:val="26"/>
              </w:rPr>
              <w:t>TDD</w:t>
            </w:r>
          </w:p>
        </w:tc>
        <w:tc>
          <w:tcPr>
            <w:tcW w:w="4279" w:type="dxa"/>
            <w:shd w:val="clear" w:color="auto" w:fill="auto"/>
            <w:vAlign w:val="center"/>
          </w:tcPr>
          <w:p w14:paraId="0B66C50F" w14:textId="5F15AB29" w:rsidR="00A3740A" w:rsidRPr="00A14695" w:rsidRDefault="00A3740A" w:rsidP="00D30D3F">
            <w:pPr>
              <w:spacing w:before="0" w:line="240" w:lineRule="auto"/>
              <w:rPr>
                <w:color w:val="000000"/>
                <w:sz w:val="26"/>
                <w:szCs w:val="26"/>
                <w:highlight w:val="white"/>
              </w:rPr>
            </w:pPr>
            <w:r w:rsidRPr="00A14695">
              <w:rPr>
                <w:color w:val="000000"/>
                <w:sz w:val="26"/>
                <w:szCs w:val="26"/>
                <w:highlight w:val="white"/>
              </w:rPr>
              <w:t>Time Division Duplex</w:t>
            </w:r>
          </w:p>
        </w:tc>
        <w:tc>
          <w:tcPr>
            <w:tcW w:w="3387" w:type="dxa"/>
            <w:shd w:val="clear" w:color="auto" w:fill="auto"/>
            <w:vAlign w:val="center"/>
          </w:tcPr>
          <w:p w14:paraId="00A29204" w14:textId="2D5D4D81" w:rsidR="00A3740A" w:rsidRPr="00A14695" w:rsidRDefault="00A3740A" w:rsidP="00D30D3F">
            <w:pPr>
              <w:spacing w:before="0" w:line="240" w:lineRule="auto"/>
              <w:rPr>
                <w:sz w:val="26"/>
                <w:szCs w:val="26"/>
              </w:rPr>
            </w:pPr>
            <w:r w:rsidRPr="00A14695">
              <w:rPr>
                <w:sz w:val="26"/>
                <w:szCs w:val="26"/>
              </w:rPr>
              <w:t>Song công phân chia theo thời gian</w:t>
            </w:r>
          </w:p>
        </w:tc>
      </w:tr>
      <w:tr w:rsidR="00A3740A" w:rsidRPr="00A14695" w14:paraId="384EB6BC" w14:textId="77777777" w:rsidTr="00A3740A">
        <w:trPr>
          <w:trHeight w:val="330"/>
        </w:trPr>
        <w:tc>
          <w:tcPr>
            <w:tcW w:w="1396" w:type="dxa"/>
            <w:shd w:val="clear" w:color="auto" w:fill="auto"/>
            <w:vAlign w:val="center"/>
          </w:tcPr>
          <w:p w14:paraId="2FFDB0C6" w14:textId="77777777" w:rsidR="00A3740A" w:rsidRPr="00A14695" w:rsidRDefault="00A3740A" w:rsidP="00D30D3F">
            <w:pPr>
              <w:spacing w:before="0" w:line="240" w:lineRule="auto"/>
              <w:rPr>
                <w:sz w:val="26"/>
                <w:szCs w:val="26"/>
              </w:rPr>
            </w:pPr>
            <w:r w:rsidRPr="00A14695">
              <w:rPr>
                <w:sz w:val="26"/>
                <w:szCs w:val="26"/>
              </w:rPr>
              <w:t>WCDMA</w:t>
            </w:r>
          </w:p>
        </w:tc>
        <w:tc>
          <w:tcPr>
            <w:tcW w:w="4279" w:type="dxa"/>
            <w:shd w:val="clear" w:color="auto" w:fill="auto"/>
            <w:vAlign w:val="center"/>
          </w:tcPr>
          <w:p w14:paraId="32736F7A" w14:textId="77777777" w:rsidR="00A3740A" w:rsidRPr="00A14695" w:rsidRDefault="00A3740A" w:rsidP="00D30D3F">
            <w:pPr>
              <w:spacing w:before="0" w:line="240" w:lineRule="auto"/>
              <w:rPr>
                <w:sz w:val="26"/>
                <w:szCs w:val="26"/>
              </w:rPr>
            </w:pPr>
            <w:r w:rsidRPr="00A14695">
              <w:rPr>
                <w:sz w:val="26"/>
                <w:szCs w:val="26"/>
              </w:rPr>
              <w:t>Wideband Code Division Multiple Access</w:t>
            </w:r>
          </w:p>
        </w:tc>
        <w:tc>
          <w:tcPr>
            <w:tcW w:w="3387" w:type="dxa"/>
            <w:shd w:val="clear" w:color="auto" w:fill="auto"/>
            <w:vAlign w:val="center"/>
          </w:tcPr>
          <w:p w14:paraId="1188631B" w14:textId="77777777" w:rsidR="00A3740A" w:rsidRPr="00A14695" w:rsidRDefault="00A3740A" w:rsidP="00D30D3F">
            <w:pPr>
              <w:spacing w:before="0" w:line="240" w:lineRule="auto"/>
              <w:rPr>
                <w:sz w:val="26"/>
                <w:szCs w:val="26"/>
              </w:rPr>
            </w:pPr>
            <w:r w:rsidRPr="00A14695">
              <w:rPr>
                <w:sz w:val="26"/>
                <w:szCs w:val="26"/>
              </w:rPr>
              <w:t>Đa truy nhập băng rộng phân chia theo mã</w:t>
            </w:r>
          </w:p>
        </w:tc>
      </w:tr>
    </w:tbl>
    <w:p w14:paraId="3EC51F6A" w14:textId="77777777" w:rsidR="00ED109A" w:rsidRDefault="00ED109A">
      <w:pPr>
        <w:pBdr>
          <w:top w:val="nil"/>
          <w:left w:val="nil"/>
          <w:bottom w:val="nil"/>
          <w:right w:val="nil"/>
          <w:between w:val="nil"/>
        </w:pBdr>
        <w:spacing w:line="271" w:lineRule="auto"/>
        <w:rPr>
          <w:color w:val="000000"/>
          <w:sz w:val="26"/>
          <w:szCs w:val="26"/>
        </w:rPr>
      </w:pPr>
    </w:p>
    <w:p w14:paraId="6F3BB8DF" w14:textId="77777777" w:rsidR="00D32BD6" w:rsidRDefault="00D32BD6">
      <w:pPr>
        <w:pBdr>
          <w:top w:val="nil"/>
          <w:left w:val="nil"/>
          <w:bottom w:val="nil"/>
          <w:right w:val="nil"/>
          <w:between w:val="nil"/>
        </w:pBdr>
        <w:spacing w:line="271" w:lineRule="auto"/>
        <w:rPr>
          <w:color w:val="000000"/>
          <w:sz w:val="26"/>
          <w:szCs w:val="26"/>
        </w:rPr>
      </w:pPr>
    </w:p>
    <w:p w14:paraId="61304310" w14:textId="77777777" w:rsidR="00D32BD6" w:rsidRDefault="00D32BD6">
      <w:pPr>
        <w:pBdr>
          <w:top w:val="nil"/>
          <w:left w:val="nil"/>
          <w:bottom w:val="nil"/>
          <w:right w:val="nil"/>
          <w:between w:val="nil"/>
        </w:pBdr>
        <w:spacing w:line="271" w:lineRule="auto"/>
        <w:rPr>
          <w:color w:val="000000"/>
          <w:sz w:val="26"/>
          <w:szCs w:val="26"/>
        </w:rPr>
      </w:pPr>
    </w:p>
    <w:p w14:paraId="1389A6FD" w14:textId="77777777" w:rsidR="00D32BD6" w:rsidRDefault="00D32BD6">
      <w:pPr>
        <w:pBdr>
          <w:top w:val="nil"/>
          <w:left w:val="nil"/>
          <w:bottom w:val="nil"/>
          <w:right w:val="nil"/>
          <w:between w:val="nil"/>
        </w:pBdr>
        <w:spacing w:line="271" w:lineRule="auto"/>
        <w:rPr>
          <w:color w:val="000000"/>
          <w:sz w:val="26"/>
          <w:szCs w:val="26"/>
        </w:rPr>
      </w:pPr>
    </w:p>
    <w:p w14:paraId="22D7FA26" w14:textId="77777777" w:rsidR="00D32BD6" w:rsidRDefault="00D32BD6">
      <w:pPr>
        <w:pBdr>
          <w:top w:val="nil"/>
          <w:left w:val="nil"/>
          <w:bottom w:val="nil"/>
          <w:right w:val="nil"/>
          <w:between w:val="nil"/>
        </w:pBdr>
        <w:spacing w:line="271" w:lineRule="auto"/>
        <w:rPr>
          <w:color w:val="000000"/>
          <w:sz w:val="26"/>
          <w:szCs w:val="26"/>
        </w:rPr>
      </w:pPr>
    </w:p>
    <w:p w14:paraId="52A44D29" w14:textId="77777777" w:rsidR="00D32BD6" w:rsidRDefault="00D32BD6">
      <w:pPr>
        <w:pBdr>
          <w:top w:val="nil"/>
          <w:left w:val="nil"/>
          <w:bottom w:val="nil"/>
          <w:right w:val="nil"/>
          <w:between w:val="nil"/>
        </w:pBdr>
        <w:spacing w:line="271" w:lineRule="auto"/>
        <w:rPr>
          <w:color w:val="000000"/>
          <w:sz w:val="26"/>
          <w:szCs w:val="26"/>
        </w:rPr>
      </w:pPr>
    </w:p>
    <w:p w14:paraId="0430F112" w14:textId="77777777" w:rsidR="00D32BD6" w:rsidRDefault="00D32BD6">
      <w:pPr>
        <w:pBdr>
          <w:top w:val="nil"/>
          <w:left w:val="nil"/>
          <w:bottom w:val="nil"/>
          <w:right w:val="nil"/>
          <w:between w:val="nil"/>
        </w:pBdr>
        <w:spacing w:line="271" w:lineRule="auto"/>
        <w:rPr>
          <w:color w:val="000000"/>
          <w:sz w:val="26"/>
          <w:szCs w:val="26"/>
        </w:rPr>
      </w:pPr>
    </w:p>
    <w:p w14:paraId="649CE47A" w14:textId="77777777" w:rsidR="00D32BD6" w:rsidRDefault="00D32BD6">
      <w:pPr>
        <w:pBdr>
          <w:top w:val="nil"/>
          <w:left w:val="nil"/>
          <w:bottom w:val="nil"/>
          <w:right w:val="nil"/>
          <w:between w:val="nil"/>
        </w:pBdr>
        <w:spacing w:line="271" w:lineRule="auto"/>
        <w:rPr>
          <w:color w:val="000000"/>
          <w:sz w:val="26"/>
          <w:szCs w:val="26"/>
        </w:rPr>
      </w:pPr>
    </w:p>
    <w:p w14:paraId="71F60B36" w14:textId="77777777" w:rsidR="00D32BD6" w:rsidRDefault="00D32BD6">
      <w:pPr>
        <w:pBdr>
          <w:top w:val="nil"/>
          <w:left w:val="nil"/>
          <w:bottom w:val="nil"/>
          <w:right w:val="nil"/>
          <w:between w:val="nil"/>
        </w:pBdr>
        <w:spacing w:line="271" w:lineRule="auto"/>
        <w:rPr>
          <w:color w:val="000000"/>
          <w:sz w:val="26"/>
          <w:szCs w:val="26"/>
        </w:rPr>
      </w:pPr>
    </w:p>
    <w:p w14:paraId="0719103B" w14:textId="77777777" w:rsidR="00D32BD6" w:rsidRDefault="00D32BD6">
      <w:pPr>
        <w:pBdr>
          <w:top w:val="nil"/>
          <w:left w:val="nil"/>
          <w:bottom w:val="nil"/>
          <w:right w:val="nil"/>
          <w:between w:val="nil"/>
        </w:pBdr>
        <w:spacing w:line="271" w:lineRule="auto"/>
        <w:rPr>
          <w:color w:val="000000"/>
          <w:sz w:val="26"/>
          <w:szCs w:val="26"/>
        </w:rPr>
      </w:pPr>
    </w:p>
    <w:p w14:paraId="6790536A" w14:textId="77777777" w:rsidR="00D32BD6" w:rsidRDefault="00D32BD6">
      <w:pPr>
        <w:pBdr>
          <w:top w:val="nil"/>
          <w:left w:val="nil"/>
          <w:bottom w:val="nil"/>
          <w:right w:val="nil"/>
          <w:between w:val="nil"/>
        </w:pBdr>
        <w:spacing w:line="271" w:lineRule="auto"/>
        <w:rPr>
          <w:color w:val="000000"/>
          <w:sz w:val="26"/>
          <w:szCs w:val="26"/>
        </w:rPr>
      </w:pPr>
    </w:p>
    <w:p w14:paraId="3340B5E0" w14:textId="77777777" w:rsidR="00D32BD6" w:rsidRDefault="00D32BD6">
      <w:pPr>
        <w:pBdr>
          <w:top w:val="nil"/>
          <w:left w:val="nil"/>
          <w:bottom w:val="nil"/>
          <w:right w:val="nil"/>
          <w:between w:val="nil"/>
        </w:pBdr>
        <w:spacing w:line="271" w:lineRule="auto"/>
        <w:rPr>
          <w:color w:val="000000"/>
          <w:sz w:val="26"/>
          <w:szCs w:val="26"/>
        </w:rPr>
      </w:pPr>
    </w:p>
    <w:p w14:paraId="548E2505" w14:textId="77777777" w:rsidR="00D32BD6" w:rsidRDefault="00D32BD6">
      <w:pPr>
        <w:pBdr>
          <w:top w:val="nil"/>
          <w:left w:val="nil"/>
          <w:bottom w:val="nil"/>
          <w:right w:val="nil"/>
          <w:between w:val="nil"/>
        </w:pBdr>
        <w:spacing w:line="271" w:lineRule="auto"/>
        <w:rPr>
          <w:color w:val="000000"/>
          <w:sz w:val="26"/>
          <w:szCs w:val="26"/>
        </w:rPr>
      </w:pPr>
    </w:p>
    <w:p w14:paraId="6C2F1811" w14:textId="77777777" w:rsidR="00D32BD6" w:rsidRDefault="00D32BD6">
      <w:pPr>
        <w:pBdr>
          <w:top w:val="nil"/>
          <w:left w:val="nil"/>
          <w:bottom w:val="nil"/>
          <w:right w:val="nil"/>
          <w:between w:val="nil"/>
        </w:pBdr>
        <w:spacing w:line="271" w:lineRule="auto"/>
        <w:rPr>
          <w:color w:val="000000"/>
          <w:sz w:val="26"/>
          <w:szCs w:val="26"/>
        </w:rPr>
      </w:pPr>
    </w:p>
    <w:p w14:paraId="65BB298D" w14:textId="77777777" w:rsidR="00D32BD6" w:rsidRDefault="00D32BD6">
      <w:pPr>
        <w:pBdr>
          <w:top w:val="nil"/>
          <w:left w:val="nil"/>
          <w:bottom w:val="nil"/>
          <w:right w:val="nil"/>
          <w:between w:val="nil"/>
        </w:pBdr>
        <w:spacing w:line="271" w:lineRule="auto"/>
        <w:rPr>
          <w:color w:val="000000"/>
          <w:sz w:val="26"/>
          <w:szCs w:val="26"/>
        </w:rPr>
      </w:pPr>
    </w:p>
    <w:p w14:paraId="5835FD48" w14:textId="77777777" w:rsidR="00D32BD6" w:rsidRPr="00CB69EE" w:rsidRDefault="00D32BD6">
      <w:pPr>
        <w:pBdr>
          <w:top w:val="nil"/>
          <w:left w:val="nil"/>
          <w:bottom w:val="nil"/>
          <w:right w:val="nil"/>
          <w:between w:val="nil"/>
        </w:pBdr>
        <w:spacing w:line="271" w:lineRule="auto"/>
        <w:rPr>
          <w:color w:val="000000"/>
          <w:sz w:val="26"/>
          <w:szCs w:val="26"/>
        </w:rPr>
      </w:pPr>
    </w:p>
    <w:p w14:paraId="2B530C89" w14:textId="7D56EF75" w:rsidR="00ED109A" w:rsidRPr="00CB69EE" w:rsidRDefault="00787A13" w:rsidP="004C5378">
      <w:pPr>
        <w:pStyle w:val="Heading1"/>
        <w:numPr>
          <w:ilvl w:val="0"/>
          <w:numId w:val="24"/>
        </w:numPr>
        <w:spacing w:line="276" w:lineRule="auto"/>
      </w:pPr>
      <w:bookmarkStart w:id="0" w:name="_Toc118996187"/>
      <w:r w:rsidRPr="00CB69EE">
        <w:lastRenderedPageBreak/>
        <w:t>Tên và mã hiệu quy chuẩn</w:t>
      </w:r>
      <w:bookmarkEnd w:id="0"/>
    </w:p>
    <w:p w14:paraId="2C14B43E" w14:textId="3741C3B2" w:rsidR="00ED109A" w:rsidRPr="00CB69EE" w:rsidRDefault="00787A13">
      <w:pPr>
        <w:ind w:firstLine="567"/>
      </w:pPr>
      <w:r w:rsidRPr="00CB69EE">
        <w:rPr>
          <w:b/>
          <w:color w:val="000000"/>
        </w:rPr>
        <w:t xml:space="preserve">Tên quy chuẩn: </w:t>
      </w:r>
      <w:r w:rsidR="00B13A9D" w:rsidRPr="004757A5">
        <w:rPr>
          <w:rFonts w:cstheme="majorHAnsi"/>
          <w:bCs/>
          <w:color w:val="000000" w:themeColor="text1"/>
        </w:rPr>
        <w:t>Quy chuẩn kỹ thuật quốc gia về thiết bị đầu cuối thông tin di động mặt đất - Phần truy nhập vô tuyến</w:t>
      </w:r>
      <w:r w:rsidR="00B13A9D">
        <w:rPr>
          <w:rFonts w:cstheme="majorHAnsi"/>
          <w:bCs/>
          <w:color w:val="000000" w:themeColor="text1"/>
        </w:rPr>
        <w:t>.</w:t>
      </w:r>
    </w:p>
    <w:p w14:paraId="31538B83" w14:textId="77777777" w:rsidR="00ED109A" w:rsidRPr="00CB69EE" w:rsidRDefault="00787A13">
      <w:pPr>
        <w:ind w:firstLine="567"/>
        <w:rPr>
          <w:color w:val="000000"/>
        </w:rPr>
      </w:pPr>
      <w:r w:rsidRPr="00CB69EE">
        <w:rPr>
          <w:b/>
          <w:color w:val="000000"/>
        </w:rPr>
        <w:t>Mã hiệu quy chuẩn</w:t>
      </w:r>
      <w:r w:rsidRPr="00CB69EE">
        <w:rPr>
          <w:color w:val="000000"/>
        </w:rPr>
        <w:t xml:space="preserve">: </w:t>
      </w:r>
      <w:r w:rsidRPr="00CB69EE">
        <w:t>QCVN 117:202x</w:t>
      </w:r>
      <w:bookmarkStart w:id="1" w:name="_GoBack"/>
      <w:bookmarkEnd w:id="1"/>
      <w:r w:rsidRPr="00CB69EE">
        <w:t>/BTTTT.</w:t>
      </w:r>
    </w:p>
    <w:p w14:paraId="6D1BE406" w14:textId="336121F9" w:rsidR="00ED109A" w:rsidRPr="00CB69EE" w:rsidRDefault="00787A13" w:rsidP="004C5378">
      <w:pPr>
        <w:pStyle w:val="Heading1"/>
        <w:numPr>
          <w:ilvl w:val="0"/>
          <w:numId w:val="24"/>
        </w:numPr>
        <w:spacing w:line="276" w:lineRule="auto"/>
      </w:pPr>
      <w:bookmarkStart w:id="2" w:name="_Toc118996188"/>
      <w:r w:rsidRPr="00CB69EE">
        <w:t>Đặt vấn đề</w:t>
      </w:r>
      <w:bookmarkEnd w:id="2"/>
    </w:p>
    <w:p w14:paraId="6207A64D" w14:textId="77777777" w:rsidR="00ED109A" w:rsidRPr="00CB69EE" w:rsidRDefault="00787A13">
      <w:pPr>
        <w:ind w:firstLine="567"/>
        <w:rPr>
          <w:highlight w:val="white"/>
        </w:rPr>
      </w:pPr>
      <w:r w:rsidRPr="00CB69EE">
        <w:rPr>
          <w:highlight w:val="white"/>
        </w:rPr>
        <w:t xml:space="preserve">Hiện nay tại Việt Nam thiết bị đầu cuối thông tin di động mặt đất được quản lý thông qua hình thức bắt buộc phải chứng nhận hợp quy và công bố hợp quy. </w:t>
      </w:r>
    </w:p>
    <w:p w14:paraId="5A83B602" w14:textId="77777777" w:rsidR="00ED109A" w:rsidRPr="00CB69EE" w:rsidRDefault="00787A13">
      <w:pPr>
        <w:ind w:firstLine="567"/>
        <w:rPr>
          <w:highlight w:val="white"/>
        </w:rPr>
      </w:pPr>
      <w:r w:rsidRPr="00CB69EE">
        <w:rPr>
          <w:highlight w:val="white"/>
        </w:rPr>
        <w:t xml:space="preserve">Việc chứng nhận hợp quy được Bộ Thông tin và Truyền thông quy định trong Thông tư số 30/2011/TT-BTTTT ngày 31/10/2011, </w:t>
      </w:r>
      <w:r w:rsidRPr="00CB69EE">
        <w:t>Thông tư số 15/2018/TT-BTTTT ngày 15/11/2018</w:t>
      </w:r>
      <w:r w:rsidRPr="00CB69EE">
        <w:rPr>
          <w:highlight w:val="white"/>
        </w:rPr>
        <w:t xml:space="preserve"> và Thông tư số 10/2020/TT-BTTTT ngày 07/05/2020 quy định về chứng nhận hợp quy và công bố hợp quy đối với sản phẩm, hàng hóa chuyên ngành công nghệ thông tin và truyền thông.</w:t>
      </w:r>
    </w:p>
    <w:p w14:paraId="09EA42FF" w14:textId="2583F5CC" w:rsidR="00ED109A" w:rsidRPr="00CB69EE" w:rsidRDefault="00787A13">
      <w:pPr>
        <w:ind w:firstLine="567"/>
        <w:rPr>
          <w:highlight w:val="white"/>
        </w:rPr>
      </w:pPr>
      <w:r w:rsidRPr="00CB69EE">
        <w:rPr>
          <w:highlight w:val="white"/>
        </w:rPr>
        <w:t xml:space="preserve">Sản phẩm, hàng hóa chuyên ngành công nghệ thông tin và truyền thông bắt buộc phải chứng nhận hợp quy và công bố hợp quy hoặc bắt buộc phải công bố hợp quy được quy định tại Thông tư số </w:t>
      </w:r>
      <w:r w:rsidR="002F63BC" w:rsidRPr="00CB69EE">
        <w:rPr>
          <w:highlight w:val="white"/>
        </w:rPr>
        <w:t>02</w:t>
      </w:r>
      <w:r w:rsidRPr="00CB69EE">
        <w:rPr>
          <w:highlight w:val="white"/>
        </w:rPr>
        <w:t>/202</w:t>
      </w:r>
      <w:r w:rsidR="002F63BC" w:rsidRPr="00CB69EE">
        <w:rPr>
          <w:highlight w:val="white"/>
        </w:rPr>
        <w:t>2</w:t>
      </w:r>
      <w:r w:rsidRPr="00CB69EE">
        <w:rPr>
          <w:highlight w:val="white"/>
        </w:rPr>
        <w:t>/TT-BTTTT ngày 1</w:t>
      </w:r>
      <w:r w:rsidR="002F63BC" w:rsidRPr="00CB69EE">
        <w:rPr>
          <w:highlight w:val="white"/>
        </w:rPr>
        <w:t>6</w:t>
      </w:r>
      <w:r w:rsidRPr="00CB69EE">
        <w:rPr>
          <w:highlight w:val="white"/>
        </w:rPr>
        <w:t>/5/202</w:t>
      </w:r>
      <w:r w:rsidR="002F63BC" w:rsidRPr="00CB69EE">
        <w:rPr>
          <w:highlight w:val="white"/>
        </w:rPr>
        <w:t>2</w:t>
      </w:r>
      <w:r w:rsidRPr="00CB69EE">
        <w:rPr>
          <w:highlight w:val="white"/>
        </w:rPr>
        <w:t xml:space="preserve"> quy định Danh mục sản phẩm, hàng hóa có khả năng gây mất an toàn thuộc trách nhiệm quản lý của Bộ Thông tin và Truyền thông. Trong đó thiết bị đầu cuối thông tin di động GSM, W-CDMA FDD, E-UTRA FDD bắt buộc phải chứng nhận </w:t>
      </w:r>
      <w:r w:rsidR="002F63BC" w:rsidRPr="00CB69EE">
        <w:rPr>
          <w:highlight w:val="white"/>
        </w:rPr>
        <w:t xml:space="preserve">và công bố </w:t>
      </w:r>
      <w:r w:rsidRPr="00CB69EE">
        <w:rPr>
          <w:highlight w:val="white"/>
        </w:rPr>
        <w:t>hợp quy theo quy chuẩn QCVN 117: 20</w:t>
      </w:r>
      <w:r w:rsidR="002F63BC" w:rsidRPr="00CB69EE">
        <w:rPr>
          <w:highlight w:val="white"/>
        </w:rPr>
        <w:t>20</w:t>
      </w:r>
      <w:r w:rsidRPr="00CB69EE">
        <w:rPr>
          <w:highlight w:val="white"/>
        </w:rPr>
        <w:t>/BTTT.</w:t>
      </w:r>
    </w:p>
    <w:p w14:paraId="2EBA9C73" w14:textId="77777777" w:rsidR="002F63BC" w:rsidRPr="00CB69EE" w:rsidRDefault="002F63BC" w:rsidP="002F63BC">
      <w:pPr>
        <w:ind w:firstLine="567"/>
        <w:rPr>
          <w:highlight w:val="white"/>
        </w:rPr>
      </w:pPr>
      <w:r w:rsidRPr="00CB69EE">
        <w:rPr>
          <w:highlight w:val="white"/>
        </w:rPr>
        <w:t>Nhằm mục tiêu là vừa phát triển Chính phủ số, kinh tế số, xã hội số, vừa  hình thành các doanh nghiệp công nghệ số Việt Nam có năng lực đi ra toàn cầu, ngày 03 tháng 6 năm 2020 Thủ tướng Chính phủ đã ban hành Quyết định số 749/QĐ-TTg Phê duyệt “Chương trình Chuyển đổi số quốc gia đến năm 2025, định hướng đến năm 2030”, trong đó nhiệm vụ, giải pháp tạo nền móng chuyển đổi số về phát triển hạ tầng số có yêu cầu quy hoạch lại băng tần, phát triển hạ tầng mạng di động 5G; nâng cấp mạng di động 4G; sớm thương mại hóa mạng di động 5G; triển khai các giải pháp để phổ cập điện thoại di động thông minh tại Việt Nam; xây dựng quy định và lộ trình yêu cầu tích hợp công nghệ 4G, 5G đối với các sản phẩm điện thoại di động và các thiết bị Internet vạn vật (IoT) được sản xuất và nhập khẩu để lưu thông trên thị trường trong nước.</w:t>
      </w:r>
    </w:p>
    <w:p w14:paraId="04CBC006" w14:textId="4810A538" w:rsidR="00ED109A" w:rsidRPr="00CB69EE" w:rsidRDefault="00787A13">
      <w:pPr>
        <w:ind w:firstLine="567"/>
        <w:rPr>
          <w:highlight w:val="white"/>
        </w:rPr>
      </w:pPr>
      <w:r w:rsidRPr="00CB69EE">
        <w:rPr>
          <w:highlight w:val="white"/>
        </w:rPr>
        <w:t xml:space="preserve">Tại Việt Nam, </w:t>
      </w:r>
      <w:r w:rsidRPr="00CB69EE">
        <w:t xml:space="preserve">Bộ Thông tin và Truyền thông (Bộ TTTT) đã cấp giấy phép cung cấp dịch vụ </w:t>
      </w:r>
      <w:r w:rsidR="002F63BC" w:rsidRPr="00CB69EE">
        <w:t>thông tin di động</w:t>
      </w:r>
      <w:r w:rsidRPr="00CB69EE">
        <w:t xml:space="preserve"> cho </w:t>
      </w:r>
      <w:r w:rsidRPr="00CB69EE">
        <w:rPr>
          <w:highlight w:val="white"/>
        </w:rPr>
        <w:t xml:space="preserve">VNPT, Viettel, Mobifone và các mạng cũng đã triển khai phát triển mạng lưới để cung cấp dịch vụ cho người dân. </w:t>
      </w:r>
      <w:r w:rsidR="002F63BC" w:rsidRPr="00CB69EE">
        <w:rPr>
          <w:highlight w:val="white"/>
        </w:rPr>
        <w:t>Đối với công nghệ 4G, các mạng hiện nay triển khai cung cấp dịch vụ trên công nghệ FDD.</w:t>
      </w:r>
      <w:r w:rsidRPr="00CB69EE">
        <w:rPr>
          <w:highlight w:val="white"/>
        </w:rPr>
        <w:t xml:space="preserve"> </w:t>
      </w:r>
    </w:p>
    <w:p w14:paraId="419F2D16" w14:textId="7D635F7F" w:rsidR="002F63BC" w:rsidRPr="00CB69EE" w:rsidRDefault="002F63BC">
      <w:pPr>
        <w:ind w:firstLine="567"/>
        <w:rPr>
          <w:highlight w:val="white"/>
        </w:rPr>
      </w:pPr>
      <w:r w:rsidRPr="00CB69EE">
        <w:rPr>
          <w:highlight w:val="white"/>
        </w:rPr>
        <w:lastRenderedPageBreak/>
        <w:t>Trong thời gian vừa qua Bộ Thông tin và Truyền thông cũng đã rà soát, quy hoạch lại một số băng tần nhằm nâng cao hiệu quả sử dụng băng tần, cụ thể như sau:</w:t>
      </w:r>
    </w:p>
    <w:p w14:paraId="65217C66" w14:textId="79BAA526" w:rsidR="002F63BC" w:rsidRPr="00CB69EE" w:rsidRDefault="002F63BC" w:rsidP="002F63BC">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25/12/2019 Bộ trưởng Bộ Thông tin và Truyền thông đã ban hành Thông tư số 19/2019/TT-BTTTT Quy hoạch băng tần 694-806 MHz cho hệ thống cho hệ thống thông tin di động IMT của Việt Nam.</w:t>
      </w:r>
    </w:p>
    <w:p w14:paraId="24FC2B27" w14:textId="1152C820" w:rsidR="002F63BC" w:rsidRDefault="002F63BC" w:rsidP="002F63BC">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20/08/2020 Bộ trưởng Bộ Thông tin và Truyền thông đã ban hành Thông tư số 18/2020/TT-BTTTT Quy hoạch băng tần 2300-2400 MHz và băng tần 2500-2690 MHz cho hệ thống thông tin di động IMT của Việt Nam, trong đó quy định công nghệ sử dụng trên các băng tần này là công nghệ TDD.</w:t>
      </w:r>
    </w:p>
    <w:p w14:paraId="2FD431F7" w14:textId="288D6C70" w:rsidR="00512D2C" w:rsidRPr="00CB69EE" w:rsidRDefault="00512D2C" w:rsidP="002F63BC">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31/12/2021 Bộ trưởng Bộ Thông tin và Truyền thông đã ban hành Thông tư số 29/2021/TT-BTTTT Quy hoạch băng tần 2300-2400 MHz cho hệ thống thông tin di động IMT của Việt Nam</w:t>
      </w:r>
      <w:r>
        <w:rPr>
          <w:color w:val="000000"/>
          <w:highlight w:val="white"/>
        </w:rPr>
        <w:t xml:space="preserve">, điều chỉnh </w:t>
      </w:r>
      <w:r w:rsidRPr="00780669">
        <w:rPr>
          <w:color w:val="000000" w:themeColor="text1"/>
          <w:highlight w:val="white"/>
        </w:rPr>
        <w:t>Thông tư số 18/2020/TT-BTTTT</w:t>
      </w:r>
      <w:r>
        <w:rPr>
          <w:color w:val="000000" w:themeColor="text1"/>
          <w:highlight w:val="white"/>
        </w:rPr>
        <w:t>.</w:t>
      </w:r>
    </w:p>
    <w:p w14:paraId="685394ED" w14:textId="3586FAF4" w:rsidR="002F63BC" w:rsidRPr="00CB69EE" w:rsidRDefault="002F63BC">
      <w:pPr>
        <w:ind w:firstLine="567"/>
        <w:rPr>
          <w:highlight w:val="white"/>
        </w:rPr>
      </w:pPr>
      <w:r w:rsidRPr="00CB69EE">
        <w:rPr>
          <w:highlight w:val="white"/>
        </w:rPr>
        <w:t xml:space="preserve">Hiện tại quy chuẩn </w:t>
      </w:r>
      <w:r w:rsidRPr="00CB69EE">
        <w:t xml:space="preserve">kỹ thuật quốc gia về thiết bị đầu cuối thông tin di động mặt đất - Phần truy nhập vô tuyến QCVN 117:2020/BTTTT chưa có quy định các băng tần theo quy hoạch mới, vì vậy việc rà soát, cập nhật QCVN 117:2020/BTTTT là rất cần thiết nhằm đảm bảo tuân thủ các quy định về </w:t>
      </w:r>
      <w:r w:rsidR="005E4474" w:rsidRPr="00CB69EE">
        <w:t xml:space="preserve">quy hoạch </w:t>
      </w:r>
      <w:r w:rsidRPr="00CB69EE">
        <w:t>băng tần cũng như đáp ứng yêu cầu quản lý thiết bị đầu cuối thông tin di động 2G, 3G, 4G theo thực tế triển khai mạng lưới tại Việt Nam.</w:t>
      </w:r>
    </w:p>
    <w:p w14:paraId="2CBB081E" w14:textId="49902747" w:rsidR="004C5378" w:rsidRPr="00780669" w:rsidRDefault="004C5378" w:rsidP="004C5378">
      <w:pPr>
        <w:pStyle w:val="Heading1"/>
        <w:numPr>
          <w:ilvl w:val="0"/>
          <w:numId w:val="24"/>
        </w:numPr>
        <w:spacing w:line="276" w:lineRule="auto"/>
      </w:pPr>
      <w:bookmarkStart w:id="3" w:name="_Toc118993142"/>
      <w:bookmarkStart w:id="4" w:name="_Toc118996189"/>
      <w:r w:rsidRPr="00780669">
        <w:t>Tình hình nhập khẩu và tình hình sử dụng thiết bị đầu cuối thông tin di động mặt đất 2</w:t>
      </w:r>
      <w:r>
        <w:t>G</w:t>
      </w:r>
      <w:r w:rsidRPr="00780669">
        <w:t>, 3</w:t>
      </w:r>
      <w:r>
        <w:t>G</w:t>
      </w:r>
      <w:r w:rsidRPr="00780669">
        <w:t>, 4</w:t>
      </w:r>
      <w:r>
        <w:t>G</w:t>
      </w:r>
      <w:r w:rsidRPr="00780669">
        <w:t xml:space="preserve"> tại Việt Nam</w:t>
      </w:r>
      <w:bookmarkEnd w:id="3"/>
      <w:bookmarkEnd w:id="4"/>
    </w:p>
    <w:p w14:paraId="1E332637" w14:textId="41E844D9" w:rsidR="004C5378" w:rsidRDefault="004C5378" w:rsidP="004C5378">
      <w:pPr>
        <w:pStyle w:val="Heading2"/>
        <w:numPr>
          <w:ilvl w:val="1"/>
          <w:numId w:val="24"/>
        </w:numPr>
        <w:ind w:left="567" w:hanging="567"/>
      </w:pPr>
      <w:bookmarkStart w:id="5" w:name="_Toc118993143"/>
      <w:bookmarkStart w:id="6" w:name="_Toc118996190"/>
      <w:r>
        <w:t>Tình hình sử dụng dịch vụ thông tin di động mặt đất tại Việt Nam</w:t>
      </w:r>
      <w:bookmarkEnd w:id="5"/>
      <w:bookmarkEnd w:id="6"/>
    </w:p>
    <w:p w14:paraId="2B4DD21D" w14:textId="77777777" w:rsidR="004C5378" w:rsidRPr="004C5378" w:rsidRDefault="004C5378" w:rsidP="004C5378">
      <w:pPr>
        <w:ind w:firstLine="567"/>
        <w:rPr>
          <w:highlight w:val="white"/>
        </w:rPr>
      </w:pPr>
      <w:r w:rsidRPr="004C5378">
        <w:rPr>
          <w:highlight w:val="white"/>
        </w:rPr>
        <w:t>Theo báo cáo của Bộ TT&amp;TT</w:t>
      </w:r>
      <w:r w:rsidRPr="004C5378">
        <w:rPr>
          <w:highlight w:val="white"/>
        </w:rPr>
        <w:footnoteReference w:id="1"/>
      </w:r>
      <w:r w:rsidRPr="004C5378">
        <w:rPr>
          <w:highlight w:val="white"/>
        </w:rPr>
        <w:t>, từ năm 2018 đến nay, tỷ lệ thuê bao sử dụng smartphone trên tổng thuê bao điện thoại di động đã liên tục tăng, từ 59,2% năm 2018 lên 65,09% năm 2019, đạt 69,55% vào năm 2020 và đến năm 2021 số lượng thuê bao di động ước đạt 123,76 triệu, trong đó, có 92,88 triệu thuê bao là smartphone, chiếm khoảng 75%.</w:t>
      </w:r>
    </w:p>
    <w:p w14:paraId="63827CF9" w14:textId="5BDE093D" w:rsidR="004C5378" w:rsidRDefault="004C5378" w:rsidP="004C5378">
      <w:pPr>
        <w:ind w:firstLine="567"/>
      </w:pPr>
      <w:r w:rsidRPr="004C5378">
        <w:rPr>
          <w:highlight w:val="white"/>
        </w:rPr>
        <w:t>Tình hình phát triển thuê bao và tình hình sử dụng dịch vụ trên mạng di động tại Việt Nam</w:t>
      </w:r>
      <w:r w:rsidRPr="004C5378">
        <w:rPr>
          <w:highlight w:val="white"/>
        </w:rPr>
        <w:footnoteReference w:id="2"/>
      </w:r>
      <w:r w:rsidRPr="004C5378">
        <w:rPr>
          <w:highlight w:val="white"/>
        </w:rPr>
        <w:t xml:space="preserve"> trong năm 2022 tính đến tháng 9 như </w:t>
      </w:r>
      <w:r w:rsidRPr="004C5378">
        <w:rPr>
          <w:highlight w:val="white"/>
        </w:rPr>
        <w:fldChar w:fldCharType="begin"/>
      </w:r>
      <w:r w:rsidRPr="004C5378">
        <w:rPr>
          <w:highlight w:val="white"/>
        </w:rPr>
        <w:instrText xml:space="preserve"> REF _Ref118969164 \h  \* MERGEFORMAT </w:instrText>
      </w:r>
      <w:r w:rsidRPr="004C5378">
        <w:rPr>
          <w:highlight w:val="white"/>
        </w:rPr>
      </w:r>
      <w:r w:rsidRPr="004C5378">
        <w:rPr>
          <w:highlight w:val="white"/>
        </w:rPr>
        <w:fldChar w:fldCharType="separate"/>
      </w:r>
      <w:r w:rsidR="003B6CE3" w:rsidRPr="003B6CE3">
        <w:rPr>
          <w:highlight w:val="white"/>
        </w:rPr>
        <w:t>Bảng 1. Số lượng thuê bao điện thoại di động trong năm 2022</w:t>
      </w:r>
      <w:r w:rsidRPr="004C5378">
        <w:rPr>
          <w:highlight w:val="white"/>
        </w:rPr>
        <w:fldChar w:fldCharType="end"/>
      </w:r>
      <w:r w:rsidRPr="004C5378">
        <w:rPr>
          <w:highlight w:val="white"/>
        </w:rPr>
        <w:t xml:space="preserve"> và </w:t>
      </w:r>
      <w:r w:rsidRPr="004C5378">
        <w:rPr>
          <w:highlight w:val="white"/>
        </w:rPr>
        <w:fldChar w:fldCharType="begin"/>
      </w:r>
      <w:r w:rsidRPr="004C5378">
        <w:rPr>
          <w:highlight w:val="white"/>
        </w:rPr>
        <w:instrText xml:space="preserve"> REF _Ref118969429 \h  \* MERGEFORMAT </w:instrText>
      </w:r>
      <w:r w:rsidRPr="004C5378">
        <w:rPr>
          <w:highlight w:val="white"/>
        </w:rPr>
      </w:r>
      <w:r w:rsidRPr="004C5378">
        <w:rPr>
          <w:highlight w:val="white"/>
        </w:rPr>
        <w:fldChar w:fldCharType="separate"/>
      </w:r>
      <w:r w:rsidR="003B6CE3" w:rsidRPr="003B6CE3">
        <w:rPr>
          <w:highlight w:val="white"/>
        </w:rPr>
        <w:t>Bảng 2. Tình hình sử dụng dịch vụ di động trong tháng 8 năm 2022</w:t>
      </w:r>
      <w:r w:rsidRPr="004C5378">
        <w:rPr>
          <w:highlight w:val="white"/>
        </w:rPr>
        <w:fldChar w:fldCharType="end"/>
      </w:r>
      <w:r>
        <w:t xml:space="preserve"> dưới đây:</w:t>
      </w:r>
    </w:p>
    <w:p w14:paraId="20013F84" w14:textId="6D1C1300" w:rsidR="004C5378" w:rsidRPr="004C5378" w:rsidRDefault="004C5378" w:rsidP="004C5378">
      <w:pPr>
        <w:pStyle w:val="Caption"/>
        <w:spacing w:after="120"/>
        <w:jc w:val="center"/>
        <w:rPr>
          <w:sz w:val="28"/>
          <w:szCs w:val="28"/>
        </w:rPr>
      </w:pPr>
      <w:bookmarkStart w:id="7" w:name="_Ref118969164"/>
      <w:bookmarkStart w:id="8" w:name="_Toc118993189"/>
      <w:bookmarkStart w:id="9" w:name="_Toc118996222"/>
      <w:r w:rsidRPr="004C5378">
        <w:rPr>
          <w:sz w:val="28"/>
          <w:szCs w:val="28"/>
        </w:rPr>
        <w:t xml:space="preserve">Bảng </w:t>
      </w:r>
      <w:r w:rsidRPr="004C5378">
        <w:rPr>
          <w:sz w:val="28"/>
          <w:szCs w:val="28"/>
        </w:rPr>
        <w:fldChar w:fldCharType="begin"/>
      </w:r>
      <w:r w:rsidRPr="004C5378">
        <w:rPr>
          <w:sz w:val="28"/>
          <w:szCs w:val="28"/>
        </w:rPr>
        <w:instrText xml:space="preserve"> SEQ Bảng \* ARABIC </w:instrText>
      </w:r>
      <w:r w:rsidRPr="004C5378">
        <w:rPr>
          <w:sz w:val="28"/>
          <w:szCs w:val="28"/>
        </w:rPr>
        <w:fldChar w:fldCharType="separate"/>
      </w:r>
      <w:r w:rsidR="003B6CE3">
        <w:rPr>
          <w:noProof/>
          <w:sz w:val="28"/>
          <w:szCs w:val="28"/>
        </w:rPr>
        <w:t>1</w:t>
      </w:r>
      <w:r w:rsidRPr="004C5378">
        <w:rPr>
          <w:sz w:val="28"/>
          <w:szCs w:val="28"/>
        </w:rPr>
        <w:fldChar w:fldCharType="end"/>
      </w:r>
      <w:r w:rsidRPr="004C5378">
        <w:rPr>
          <w:sz w:val="28"/>
          <w:szCs w:val="28"/>
        </w:rPr>
        <w:t>. Số lượng thuê bao điện thoại di động trong năm 2022</w:t>
      </w:r>
      <w:bookmarkEnd w:id="7"/>
      <w:bookmarkEnd w:id="8"/>
      <w:bookmarkEnd w:id="9"/>
    </w:p>
    <w:tbl>
      <w:tblPr>
        <w:tblW w:w="6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05"/>
        <w:gridCol w:w="3261"/>
      </w:tblGrid>
      <w:tr w:rsidR="004C5378" w:rsidRPr="00E87081" w14:paraId="7CF1B121" w14:textId="77777777" w:rsidTr="00BB55D8">
        <w:trPr>
          <w:trHeight w:val="324"/>
          <w:tblHeader/>
          <w:jc w:val="center"/>
        </w:trPr>
        <w:tc>
          <w:tcPr>
            <w:tcW w:w="1271" w:type="dxa"/>
          </w:tcPr>
          <w:p w14:paraId="6AEE635F" w14:textId="77777777" w:rsidR="004C5378" w:rsidRPr="00E87081" w:rsidRDefault="004C5378" w:rsidP="00BB55D8">
            <w:pPr>
              <w:spacing w:before="0" w:line="360" w:lineRule="auto"/>
              <w:jc w:val="center"/>
              <w:rPr>
                <w:b/>
                <w:bCs/>
                <w:color w:val="000000"/>
              </w:rPr>
            </w:pPr>
            <w:r w:rsidRPr="00E87081">
              <w:rPr>
                <w:b/>
                <w:bCs/>
                <w:color w:val="000000"/>
              </w:rPr>
              <w:lastRenderedPageBreak/>
              <w:t>TT</w:t>
            </w:r>
          </w:p>
        </w:tc>
        <w:tc>
          <w:tcPr>
            <w:tcW w:w="2405" w:type="dxa"/>
            <w:shd w:val="clear" w:color="auto" w:fill="auto"/>
            <w:vAlign w:val="center"/>
          </w:tcPr>
          <w:p w14:paraId="56672B19" w14:textId="77777777" w:rsidR="004C5378" w:rsidRPr="00E87081" w:rsidRDefault="004C5378" w:rsidP="00BB55D8">
            <w:pPr>
              <w:spacing w:before="0" w:line="360" w:lineRule="auto"/>
              <w:jc w:val="center"/>
              <w:rPr>
                <w:b/>
                <w:bCs/>
                <w:color w:val="000000"/>
              </w:rPr>
            </w:pPr>
            <w:r w:rsidRPr="00E87081">
              <w:rPr>
                <w:b/>
                <w:bCs/>
                <w:color w:val="000000"/>
              </w:rPr>
              <w:t>Tháng</w:t>
            </w:r>
          </w:p>
        </w:tc>
        <w:tc>
          <w:tcPr>
            <w:tcW w:w="3261" w:type="dxa"/>
            <w:shd w:val="clear" w:color="auto" w:fill="auto"/>
            <w:vAlign w:val="center"/>
          </w:tcPr>
          <w:p w14:paraId="4EED3406" w14:textId="77777777" w:rsidR="004C5378" w:rsidRPr="00E87081" w:rsidRDefault="004C5378" w:rsidP="00BB55D8">
            <w:pPr>
              <w:spacing w:before="0" w:line="360" w:lineRule="auto"/>
              <w:jc w:val="center"/>
              <w:rPr>
                <w:b/>
                <w:bCs/>
                <w:color w:val="000000"/>
              </w:rPr>
            </w:pPr>
            <w:r w:rsidRPr="00E87081">
              <w:rPr>
                <w:b/>
                <w:bCs/>
                <w:color w:val="000000"/>
              </w:rPr>
              <w:t>Số lượng thuê bao</w:t>
            </w:r>
          </w:p>
        </w:tc>
      </w:tr>
      <w:tr w:rsidR="004C5378" w:rsidRPr="00E87081" w14:paraId="4BF2DD3F" w14:textId="77777777" w:rsidTr="00BB55D8">
        <w:trPr>
          <w:trHeight w:val="324"/>
          <w:jc w:val="center"/>
        </w:trPr>
        <w:tc>
          <w:tcPr>
            <w:tcW w:w="1271" w:type="dxa"/>
          </w:tcPr>
          <w:p w14:paraId="5F252EDB"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308368BE" w14:textId="77777777" w:rsidR="004C5378" w:rsidRPr="00DB4EEF" w:rsidRDefault="004C5378" w:rsidP="00BB55D8">
            <w:pPr>
              <w:spacing w:before="0" w:line="360" w:lineRule="auto"/>
              <w:jc w:val="center"/>
              <w:rPr>
                <w:color w:val="000000"/>
              </w:rPr>
            </w:pPr>
            <w:r w:rsidRPr="00DB4EEF">
              <w:rPr>
                <w:color w:val="000000"/>
              </w:rPr>
              <w:t>Tháng 1</w:t>
            </w:r>
          </w:p>
        </w:tc>
        <w:tc>
          <w:tcPr>
            <w:tcW w:w="3261" w:type="dxa"/>
            <w:shd w:val="clear" w:color="auto" w:fill="auto"/>
            <w:vAlign w:val="center"/>
            <w:hideMark/>
          </w:tcPr>
          <w:p w14:paraId="3C560B0E" w14:textId="77777777" w:rsidR="004C5378" w:rsidRPr="00DB4EEF" w:rsidRDefault="004C5378" w:rsidP="00BB55D8">
            <w:pPr>
              <w:spacing w:before="0" w:line="360" w:lineRule="auto"/>
              <w:jc w:val="center"/>
              <w:rPr>
                <w:color w:val="000000"/>
              </w:rPr>
            </w:pPr>
            <w:r w:rsidRPr="00DB4EEF">
              <w:rPr>
                <w:color w:val="000000"/>
              </w:rPr>
              <w:t>122.588.636</w:t>
            </w:r>
          </w:p>
        </w:tc>
      </w:tr>
      <w:tr w:rsidR="004C5378" w:rsidRPr="00E87081" w14:paraId="27B9FA58" w14:textId="77777777" w:rsidTr="00BB55D8">
        <w:trPr>
          <w:trHeight w:val="324"/>
          <w:jc w:val="center"/>
        </w:trPr>
        <w:tc>
          <w:tcPr>
            <w:tcW w:w="1271" w:type="dxa"/>
          </w:tcPr>
          <w:p w14:paraId="3F1E8677"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11194F23" w14:textId="77777777" w:rsidR="004C5378" w:rsidRPr="00DB4EEF" w:rsidRDefault="004C5378" w:rsidP="00BB55D8">
            <w:pPr>
              <w:spacing w:before="0" w:line="360" w:lineRule="auto"/>
              <w:jc w:val="center"/>
              <w:rPr>
                <w:color w:val="000000"/>
              </w:rPr>
            </w:pPr>
            <w:r w:rsidRPr="00DB4EEF">
              <w:rPr>
                <w:color w:val="000000"/>
              </w:rPr>
              <w:t>Tháng 2</w:t>
            </w:r>
          </w:p>
        </w:tc>
        <w:tc>
          <w:tcPr>
            <w:tcW w:w="3261" w:type="dxa"/>
            <w:shd w:val="clear" w:color="auto" w:fill="auto"/>
            <w:vAlign w:val="center"/>
            <w:hideMark/>
          </w:tcPr>
          <w:p w14:paraId="12FDA545" w14:textId="77777777" w:rsidR="004C5378" w:rsidRPr="00DB4EEF" w:rsidRDefault="004C5378" w:rsidP="00BB55D8">
            <w:pPr>
              <w:spacing w:before="0" w:line="360" w:lineRule="auto"/>
              <w:jc w:val="center"/>
              <w:rPr>
                <w:color w:val="000000"/>
              </w:rPr>
            </w:pPr>
            <w:r w:rsidRPr="00DB4EEF">
              <w:rPr>
                <w:color w:val="000000"/>
              </w:rPr>
              <w:t>122.217.441</w:t>
            </w:r>
          </w:p>
        </w:tc>
      </w:tr>
      <w:tr w:rsidR="004C5378" w:rsidRPr="00E87081" w14:paraId="38322246" w14:textId="77777777" w:rsidTr="00BB55D8">
        <w:trPr>
          <w:trHeight w:val="324"/>
          <w:jc w:val="center"/>
        </w:trPr>
        <w:tc>
          <w:tcPr>
            <w:tcW w:w="1271" w:type="dxa"/>
          </w:tcPr>
          <w:p w14:paraId="24C5D73D"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54DF0DC2" w14:textId="77777777" w:rsidR="004C5378" w:rsidRPr="00DB4EEF" w:rsidRDefault="004C5378" w:rsidP="00BB55D8">
            <w:pPr>
              <w:spacing w:before="0" w:line="360" w:lineRule="auto"/>
              <w:jc w:val="center"/>
              <w:rPr>
                <w:color w:val="000000"/>
              </w:rPr>
            </w:pPr>
            <w:r w:rsidRPr="00DB4EEF">
              <w:rPr>
                <w:color w:val="000000"/>
              </w:rPr>
              <w:t>Tháng 3</w:t>
            </w:r>
          </w:p>
        </w:tc>
        <w:tc>
          <w:tcPr>
            <w:tcW w:w="3261" w:type="dxa"/>
            <w:shd w:val="clear" w:color="auto" w:fill="auto"/>
            <w:vAlign w:val="center"/>
            <w:hideMark/>
          </w:tcPr>
          <w:p w14:paraId="0C1FBA13" w14:textId="77777777" w:rsidR="004C5378" w:rsidRPr="00DB4EEF" w:rsidRDefault="004C5378" w:rsidP="00BB55D8">
            <w:pPr>
              <w:spacing w:before="0" w:line="360" w:lineRule="auto"/>
              <w:jc w:val="center"/>
              <w:rPr>
                <w:color w:val="000000"/>
              </w:rPr>
            </w:pPr>
            <w:r w:rsidRPr="00DB4EEF">
              <w:rPr>
                <w:color w:val="000000"/>
              </w:rPr>
              <w:t>123.765.259</w:t>
            </w:r>
          </w:p>
        </w:tc>
      </w:tr>
      <w:tr w:rsidR="004C5378" w:rsidRPr="00E87081" w14:paraId="18C6C206" w14:textId="77777777" w:rsidTr="00BB55D8">
        <w:trPr>
          <w:trHeight w:val="324"/>
          <w:jc w:val="center"/>
        </w:trPr>
        <w:tc>
          <w:tcPr>
            <w:tcW w:w="1271" w:type="dxa"/>
          </w:tcPr>
          <w:p w14:paraId="7659BA2F"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6B488659" w14:textId="77777777" w:rsidR="004C5378" w:rsidRPr="00DB4EEF" w:rsidRDefault="004C5378" w:rsidP="00BB55D8">
            <w:pPr>
              <w:spacing w:before="0" w:line="360" w:lineRule="auto"/>
              <w:jc w:val="center"/>
              <w:rPr>
                <w:color w:val="000000"/>
              </w:rPr>
            </w:pPr>
            <w:r w:rsidRPr="00DB4EEF">
              <w:rPr>
                <w:color w:val="000000"/>
              </w:rPr>
              <w:t>Tháng 4</w:t>
            </w:r>
          </w:p>
        </w:tc>
        <w:tc>
          <w:tcPr>
            <w:tcW w:w="3261" w:type="dxa"/>
            <w:shd w:val="clear" w:color="auto" w:fill="auto"/>
            <w:vAlign w:val="center"/>
            <w:hideMark/>
          </w:tcPr>
          <w:p w14:paraId="5856E61D" w14:textId="77777777" w:rsidR="004C5378" w:rsidRPr="00DB4EEF" w:rsidRDefault="004C5378" w:rsidP="00BB55D8">
            <w:pPr>
              <w:spacing w:before="0" w:line="360" w:lineRule="auto"/>
              <w:jc w:val="center"/>
              <w:rPr>
                <w:color w:val="000000"/>
              </w:rPr>
            </w:pPr>
            <w:r w:rsidRPr="00DB4EEF">
              <w:rPr>
                <w:color w:val="000000"/>
              </w:rPr>
              <w:t>123.368.448</w:t>
            </w:r>
          </w:p>
        </w:tc>
      </w:tr>
      <w:tr w:rsidR="004C5378" w:rsidRPr="00E87081" w14:paraId="1FD07F31" w14:textId="77777777" w:rsidTr="00BB55D8">
        <w:trPr>
          <w:trHeight w:val="324"/>
          <w:jc w:val="center"/>
        </w:trPr>
        <w:tc>
          <w:tcPr>
            <w:tcW w:w="1271" w:type="dxa"/>
          </w:tcPr>
          <w:p w14:paraId="1C0E31B4"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679591D7" w14:textId="77777777" w:rsidR="004C5378" w:rsidRPr="00DB4EEF" w:rsidRDefault="004C5378" w:rsidP="00BB55D8">
            <w:pPr>
              <w:spacing w:before="0" w:line="360" w:lineRule="auto"/>
              <w:jc w:val="center"/>
              <w:rPr>
                <w:color w:val="000000"/>
              </w:rPr>
            </w:pPr>
            <w:r w:rsidRPr="00DB4EEF">
              <w:rPr>
                <w:color w:val="000000"/>
              </w:rPr>
              <w:t>Tháng 5</w:t>
            </w:r>
          </w:p>
        </w:tc>
        <w:tc>
          <w:tcPr>
            <w:tcW w:w="3261" w:type="dxa"/>
            <w:shd w:val="clear" w:color="auto" w:fill="auto"/>
            <w:vAlign w:val="center"/>
            <w:hideMark/>
          </w:tcPr>
          <w:p w14:paraId="7008E1EF" w14:textId="77777777" w:rsidR="004C5378" w:rsidRPr="00DB4EEF" w:rsidRDefault="004C5378" w:rsidP="00BB55D8">
            <w:pPr>
              <w:spacing w:before="0" w:line="360" w:lineRule="auto"/>
              <w:jc w:val="center"/>
              <w:rPr>
                <w:color w:val="000000"/>
              </w:rPr>
            </w:pPr>
            <w:r w:rsidRPr="00DB4EEF">
              <w:rPr>
                <w:color w:val="000000"/>
              </w:rPr>
              <w:t>123.962.456</w:t>
            </w:r>
          </w:p>
        </w:tc>
      </w:tr>
      <w:tr w:rsidR="004C5378" w:rsidRPr="00E87081" w14:paraId="5202D08E" w14:textId="77777777" w:rsidTr="00BB55D8">
        <w:trPr>
          <w:trHeight w:val="324"/>
          <w:jc w:val="center"/>
        </w:trPr>
        <w:tc>
          <w:tcPr>
            <w:tcW w:w="1271" w:type="dxa"/>
          </w:tcPr>
          <w:p w14:paraId="1CAC4DE6"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193534E4" w14:textId="77777777" w:rsidR="004C5378" w:rsidRPr="00DB4EEF" w:rsidRDefault="004C5378" w:rsidP="00BB55D8">
            <w:pPr>
              <w:spacing w:before="0" w:line="360" w:lineRule="auto"/>
              <w:jc w:val="center"/>
              <w:rPr>
                <w:color w:val="000000"/>
              </w:rPr>
            </w:pPr>
            <w:r w:rsidRPr="00DB4EEF">
              <w:rPr>
                <w:color w:val="000000"/>
              </w:rPr>
              <w:t>Tháng 6</w:t>
            </w:r>
          </w:p>
        </w:tc>
        <w:tc>
          <w:tcPr>
            <w:tcW w:w="3261" w:type="dxa"/>
            <w:shd w:val="clear" w:color="auto" w:fill="auto"/>
            <w:vAlign w:val="center"/>
            <w:hideMark/>
          </w:tcPr>
          <w:p w14:paraId="293ADB7B" w14:textId="77777777" w:rsidR="004C5378" w:rsidRPr="00DB4EEF" w:rsidRDefault="004C5378" w:rsidP="00BB55D8">
            <w:pPr>
              <w:spacing w:before="0" w:line="360" w:lineRule="auto"/>
              <w:jc w:val="center"/>
              <w:rPr>
                <w:color w:val="000000"/>
              </w:rPr>
            </w:pPr>
            <w:r w:rsidRPr="00DB4EEF">
              <w:rPr>
                <w:color w:val="000000"/>
              </w:rPr>
              <w:t>124.555.560</w:t>
            </w:r>
          </w:p>
        </w:tc>
      </w:tr>
      <w:tr w:rsidR="004C5378" w:rsidRPr="00E87081" w14:paraId="14AEEFC8" w14:textId="77777777" w:rsidTr="00BB55D8">
        <w:trPr>
          <w:trHeight w:val="324"/>
          <w:jc w:val="center"/>
        </w:trPr>
        <w:tc>
          <w:tcPr>
            <w:tcW w:w="1271" w:type="dxa"/>
          </w:tcPr>
          <w:p w14:paraId="5107AD61"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2E933B41" w14:textId="77777777" w:rsidR="004C5378" w:rsidRPr="00DB4EEF" w:rsidRDefault="004C5378" w:rsidP="00BB55D8">
            <w:pPr>
              <w:spacing w:before="0" w:line="360" w:lineRule="auto"/>
              <w:jc w:val="center"/>
              <w:rPr>
                <w:color w:val="000000"/>
              </w:rPr>
            </w:pPr>
            <w:r w:rsidRPr="00DB4EEF">
              <w:rPr>
                <w:color w:val="000000"/>
              </w:rPr>
              <w:t>Tháng 7</w:t>
            </w:r>
          </w:p>
        </w:tc>
        <w:tc>
          <w:tcPr>
            <w:tcW w:w="3261" w:type="dxa"/>
            <w:shd w:val="clear" w:color="auto" w:fill="auto"/>
            <w:vAlign w:val="center"/>
            <w:hideMark/>
          </w:tcPr>
          <w:p w14:paraId="6154FE5C" w14:textId="77777777" w:rsidR="004C5378" w:rsidRPr="00DB4EEF" w:rsidRDefault="004C5378" w:rsidP="00BB55D8">
            <w:pPr>
              <w:spacing w:before="0" w:line="360" w:lineRule="auto"/>
              <w:jc w:val="center"/>
              <w:rPr>
                <w:color w:val="000000"/>
              </w:rPr>
            </w:pPr>
            <w:r w:rsidRPr="00DB4EEF">
              <w:rPr>
                <w:color w:val="000000"/>
              </w:rPr>
              <w:t>125.303.998</w:t>
            </w:r>
          </w:p>
        </w:tc>
      </w:tr>
      <w:tr w:rsidR="004C5378" w:rsidRPr="00E87081" w14:paraId="3583E480" w14:textId="77777777" w:rsidTr="00BB55D8">
        <w:trPr>
          <w:trHeight w:val="324"/>
          <w:jc w:val="center"/>
        </w:trPr>
        <w:tc>
          <w:tcPr>
            <w:tcW w:w="1271" w:type="dxa"/>
          </w:tcPr>
          <w:p w14:paraId="163195C3"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074B25F9" w14:textId="77777777" w:rsidR="004C5378" w:rsidRPr="00DB4EEF" w:rsidRDefault="004C5378" w:rsidP="00BB55D8">
            <w:pPr>
              <w:spacing w:before="0" w:line="360" w:lineRule="auto"/>
              <w:jc w:val="center"/>
              <w:rPr>
                <w:color w:val="000000"/>
              </w:rPr>
            </w:pPr>
            <w:r w:rsidRPr="00DB4EEF">
              <w:rPr>
                <w:color w:val="000000"/>
              </w:rPr>
              <w:t>Tháng 8</w:t>
            </w:r>
          </w:p>
        </w:tc>
        <w:tc>
          <w:tcPr>
            <w:tcW w:w="3261" w:type="dxa"/>
            <w:shd w:val="clear" w:color="auto" w:fill="auto"/>
            <w:vAlign w:val="center"/>
            <w:hideMark/>
          </w:tcPr>
          <w:p w14:paraId="68FC638C" w14:textId="77777777" w:rsidR="004C5378" w:rsidRPr="00DB4EEF" w:rsidRDefault="004C5378" w:rsidP="00BB55D8">
            <w:pPr>
              <w:spacing w:before="0" w:line="360" w:lineRule="auto"/>
              <w:jc w:val="center"/>
              <w:rPr>
                <w:color w:val="000000"/>
              </w:rPr>
            </w:pPr>
            <w:r w:rsidRPr="00DB4EEF">
              <w:rPr>
                <w:color w:val="000000"/>
              </w:rPr>
              <w:t>126.340.101</w:t>
            </w:r>
          </w:p>
        </w:tc>
      </w:tr>
      <w:tr w:rsidR="004C5378" w:rsidRPr="00E87081" w14:paraId="01B917FA" w14:textId="77777777" w:rsidTr="00BB55D8">
        <w:trPr>
          <w:trHeight w:val="324"/>
          <w:jc w:val="center"/>
        </w:trPr>
        <w:tc>
          <w:tcPr>
            <w:tcW w:w="1271" w:type="dxa"/>
          </w:tcPr>
          <w:p w14:paraId="1FE1D8E5" w14:textId="77777777" w:rsidR="004C5378" w:rsidRPr="00E87081" w:rsidRDefault="004C5378" w:rsidP="004C5378">
            <w:pPr>
              <w:pStyle w:val="ListParagraph"/>
              <w:numPr>
                <w:ilvl w:val="0"/>
                <w:numId w:val="21"/>
              </w:numPr>
              <w:spacing w:before="0" w:line="360" w:lineRule="auto"/>
              <w:jc w:val="left"/>
              <w:rPr>
                <w:color w:val="000000"/>
              </w:rPr>
            </w:pPr>
          </w:p>
        </w:tc>
        <w:tc>
          <w:tcPr>
            <w:tcW w:w="2405" w:type="dxa"/>
            <w:shd w:val="clear" w:color="auto" w:fill="auto"/>
            <w:vAlign w:val="center"/>
            <w:hideMark/>
          </w:tcPr>
          <w:p w14:paraId="364A8D3A" w14:textId="77777777" w:rsidR="004C5378" w:rsidRPr="00DB4EEF" w:rsidRDefault="004C5378" w:rsidP="00BB55D8">
            <w:pPr>
              <w:spacing w:before="0" w:line="360" w:lineRule="auto"/>
              <w:jc w:val="center"/>
              <w:rPr>
                <w:color w:val="000000"/>
              </w:rPr>
            </w:pPr>
            <w:r w:rsidRPr="00DB4EEF">
              <w:rPr>
                <w:color w:val="000000"/>
              </w:rPr>
              <w:t>Tháng 9</w:t>
            </w:r>
          </w:p>
        </w:tc>
        <w:tc>
          <w:tcPr>
            <w:tcW w:w="3261" w:type="dxa"/>
            <w:shd w:val="clear" w:color="auto" w:fill="auto"/>
            <w:vAlign w:val="center"/>
            <w:hideMark/>
          </w:tcPr>
          <w:p w14:paraId="6518C136" w14:textId="77777777" w:rsidR="004C5378" w:rsidRPr="00DB4EEF" w:rsidRDefault="004C5378" w:rsidP="00BB55D8">
            <w:pPr>
              <w:spacing w:before="0" w:line="360" w:lineRule="auto"/>
              <w:jc w:val="center"/>
              <w:rPr>
                <w:color w:val="000000"/>
              </w:rPr>
            </w:pPr>
            <w:r w:rsidRPr="00DB4EEF">
              <w:rPr>
                <w:color w:val="4E4E4E"/>
                <w:bdr w:val="none" w:sz="0" w:space="0" w:color="auto" w:frame="1"/>
              </w:rPr>
              <w:t>127</w:t>
            </w:r>
            <w:r w:rsidRPr="00E87081">
              <w:rPr>
                <w:color w:val="4E4E4E"/>
                <w:bdr w:val="none" w:sz="0" w:space="0" w:color="auto" w:frame="1"/>
              </w:rPr>
              <w:t>.</w:t>
            </w:r>
            <w:r w:rsidRPr="00DB4EEF">
              <w:rPr>
                <w:color w:val="4E4E4E"/>
                <w:bdr w:val="none" w:sz="0" w:space="0" w:color="auto" w:frame="1"/>
              </w:rPr>
              <w:t>206</w:t>
            </w:r>
            <w:r w:rsidRPr="00E87081">
              <w:rPr>
                <w:color w:val="4E4E4E"/>
                <w:bdr w:val="none" w:sz="0" w:space="0" w:color="auto" w:frame="1"/>
              </w:rPr>
              <w:t>.</w:t>
            </w:r>
            <w:r w:rsidRPr="00DB4EEF">
              <w:rPr>
                <w:color w:val="4E4E4E"/>
                <w:bdr w:val="none" w:sz="0" w:space="0" w:color="auto" w:frame="1"/>
              </w:rPr>
              <w:t>903</w:t>
            </w:r>
          </w:p>
        </w:tc>
      </w:tr>
    </w:tbl>
    <w:p w14:paraId="34D97FC1" w14:textId="22C97D85" w:rsidR="004C5378" w:rsidRPr="004C5378" w:rsidRDefault="004C5378" w:rsidP="004C5378">
      <w:pPr>
        <w:pStyle w:val="Caption"/>
        <w:spacing w:after="120"/>
        <w:jc w:val="center"/>
        <w:rPr>
          <w:sz w:val="28"/>
          <w:szCs w:val="28"/>
        </w:rPr>
      </w:pPr>
      <w:bookmarkStart w:id="10" w:name="_Ref118969429"/>
      <w:bookmarkStart w:id="11" w:name="_Toc118993190"/>
      <w:bookmarkStart w:id="12" w:name="_Toc118996223"/>
      <w:r w:rsidRPr="004C5378">
        <w:rPr>
          <w:sz w:val="28"/>
          <w:szCs w:val="28"/>
        </w:rPr>
        <w:t xml:space="preserve">Bảng </w:t>
      </w:r>
      <w:r w:rsidRPr="004C5378">
        <w:rPr>
          <w:sz w:val="28"/>
          <w:szCs w:val="28"/>
        </w:rPr>
        <w:fldChar w:fldCharType="begin"/>
      </w:r>
      <w:r w:rsidRPr="004C5378">
        <w:rPr>
          <w:sz w:val="28"/>
          <w:szCs w:val="28"/>
        </w:rPr>
        <w:instrText xml:space="preserve"> SEQ Bảng \* ARABIC </w:instrText>
      </w:r>
      <w:r w:rsidRPr="004C5378">
        <w:rPr>
          <w:sz w:val="28"/>
          <w:szCs w:val="28"/>
        </w:rPr>
        <w:fldChar w:fldCharType="separate"/>
      </w:r>
      <w:r w:rsidR="003B6CE3">
        <w:rPr>
          <w:noProof/>
          <w:sz w:val="28"/>
          <w:szCs w:val="28"/>
        </w:rPr>
        <w:t>2</w:t>
      </w:r>
      <w:r w:rsidRPr="004C5378">
        <w:rPr>
          <w:sz w:val="28"/>
          <w:szCs w:val="28"/>
        </w:rPr>
        <w:fldChar w:fldCharType="end"/>
      </w:r>
      <w:r w:rsidRPr="004C5378">
        <w:rPr>
          <w:sz w:val="28"/>
          <w:szCs w:val="28"/>
        </w:rPr>
        <w:t>. Tình hình sử dụng dịch vụ di động trong tháng 8 năm 2022</w:t>
      </w:r>
      <w:bookmarkEnd w:id="10"/>
      <w:bookmarkEnd w:id="11"/>
      <w:bookmarkEnd w:id="12"/>
    </w:p>
    <w:tbl>
      <w:tblPr>
        <w:tblStyle w:val="TableGrid1"/>
        <w:tblW w:w="0" w:type="auto"/>
        <w:jc w:val="center"/>
        <w:tblLook w:val="04A0" w:firstRow="1" w:lastRow="0" w:firstColumn="1" w:lastColumn="0" w:noHBand="0" w:noVBand="1"/>
      </w:tblPr>
      <w:tblGrid>
        <w:gridCol w:w="846"/>
        <w:gridCol w:w="5386"/>
        <w:gridCol w:w="1701"/>
      </w:tblGrid>
      <w:tr w:rsidR="004C5378" w:rsidRPr="00464B14" w14:paraId="0DFE70F3" w14:textId="77777777" w:rsidTr="00BB55D8">
        <w:trPr>
          <w:tblHeader/>
          <w:jc w:val="center"/>
        </w:trPr>
        <w:tc>
          <w:tcPr>
            <w:tcW w:w="846" w:type="dxa"/>
          </w:tcPr>
          <w:p w14:paraId="1706CFDB" w14:textId="77777777" w:rsidR="004C5378" w:rsidRPr="00464B14" w:rsidRDefault="004C5378" w:rsidP="00BB55D8">
            <w:pPr>
              <w:spacing w:line="276" w:lineRule="auto"/>
              <w:jc w:val="center"/>
              <w:rPr>
                <w:rFonts w:eastAsia="Times New Roman"/>
                <w:b/>
                <w:bCs/>
                <w:noProof/>
                <w:bdr w:val="none" w:sz="0" w:space="0" w:color="auto" w:frame="1"/>
              </w:rPr>
            </w:pPr>
            <w:r w:rsidRPr="00464B14">
              <w:rPr>
                <w:rFonts w:eastAsia="Times New Roman"/>
                <w:b/>
                <w:bCs/>
                <w:noProof/>
                <w:bdr w:val="none" w:sz="0" w:space="0" w:color="auto" w:frame="1"/>
              </w:rPr>
              <w:t>TT</w:t>
            </w:r>
          </w:p>
        </w:tc>
        <w:tc>
          <w:tcPr>
            <w:tcW w:w="5386" w:type="dxa"/>
          </w:tcPr>
          <w:p w14:paraId="7B60CCA3" w14:textId="77777777" w:rsidR="004C5378" w:rsidRPr="00464B14" w:rsidRDefault="004C5378" w:rsidP="00BB55D8">
            <w:pPr>
              <w:spacing w:line="276" w:lineRule="auto"/>
              <w:jc w:val="center"/>
              <w:rPr>
                <w:rFonts w:eastAsia="Times New Roman"/>
                <w:b/>
                <w:bCs/>
                <w:noProof/>
                <w:bdr w:val="none" w:sz="0" w:space="0" w:color="auto" w:frame="1"/>
              </w:rPr>
            </w:pPr>
            <w:r w:rsidRPr="00464B14">
              <w:rPr>
                <w:rFonts w:eastAsia="Times New Roman"/>
                <w:b/>
                <w:bCs/>
                <w:noProof/>
                <w:bdr w:val="none" w:sz="0" w:space="0" w:color="auto" w:frame="1"/>
              </w:rPr>
              <w:t>Nội dung</w:t>
            </w:r>
          </w:p>
        </w:tc>
        <w:tc>
          <w:tcPr>
            <w:tcW w:w="1701" w:type="dxa"/>
          </w:tcPr>
          <w:p w14:paraId="4B977F60" w14:textId="77777777" w:rsidR="004C5378" w:rsidRPr="00464B14" w:rsidRDefault="004C5378" w:rsidP="00BB55D8">
            <w:pPr>
              <w:spacing w:line="276" w:lineRule="auto"/>
              <w:jc w:val="center"/>
              <w:rPr>
                <w:rFonts w:eastAsia="Times New Roman"/>
                <w:b/>
                <w:bCs/>
                <w:bdr w:val="none" w:sz="0" w:space="0" w:color="auto" w:frame="1"/>
              </w:rPr>
            </w:pPr>
            <w:r w:rsidRPr="00464B14">
              <w:rPr>
                <w:rFonts w:eastAsia="Times New Roman"/>
                <w:b/>
                <w:bCs/>
                <w:bdr w:val="none" w:sz="0" w:space="0" w:color="auto" w:frame="1"/>
              </w:rPr>
              <w:t>Số lượng</w:t>
            </w:r>
          </w:p>
        </w:tc>
      </w:tr>
      <w:tr w:rsidR="004C5378" w:rsidRPr="00464B14" w14:paraId="546772D7" w14:textId="77777777" w:rsidTr="00BB55D8">
        <w:trPr>
          <w:jc w:val="center"/>
        </w:trPr>
        <w:tc>
          <w:tcPr>
            <w:tcW w:w="846" w:type="dxa"/>
          </w:tcPr>
          <w:p w14:paraId="753FE368" w14:textId="77777777" w:rsidR="004C5378" w:rsidRPr="00464B14" w:rsidRDefault="004C5378" w:rsidP="004C5378">
            <w:pPr>
              <w:pStyle w:val="ListParagraph"/>
              <w:numPr>
                <w:ilvl w:val="0"/>
                <w:numId w:val="22"/>
              </w:numPr>
              <w:spacing w:line="276" w:lineRule="auto"/>
              <w:rPr>
                <w:rFonts w:eastAsia="Times New Roman"/>
                <w:noProof/>
                <w:bdr w:val="none" w:sz="0" w:space="0" w:color="auto" w:frame="1"/>
              </w:rPr>
            </w:pPr>
          </w:p>
        </w:tc>
        <w:tc>
          <w:tcPr>
            <w:tcW w:w="5386" w:type="dxa"/>
            <w:hideMark/>
          </w:tcPr>
          <w:p w14:paraId="2F03F169" w14:textId="77777777" w:rsidR="004C5378" w:rsidRPr="00DB4EEF" w:rsidRDefault="004C5378" w:rsidP="00BB55D8">
            <w:pPr>
              <w:spacing w:line="276" w:lineRule="auto"/>
              <w:rPr>
                <w:rFonts w:eastAsia="Times New Roman"/>
              </w:rPr>
            </w:pPr>
            <w:r w:rsidRPr="00DB4EEF">
              <w:rPr>
                <w:rFonts w:eastAsia="Times New Roman"/>
                <w:bdr w:val="none" w:sz="0" w:space="0" w:color="auto" w:frame="1"/>
              </w:rPr>
              <w:t>Tổng số thuê bao điện thoại di động có phát sinh lưu lượng:</w:t>
            </w:r>
            <w:r w:rsidRPr="00DB4EEF">
              <w:rPr>
                <w:rFonts w:eastAsia="Times New Roman"/>
              </w:rPr>
              <w:t> </w:t>
            </w:r>
          </w:p>
        </w:tc>
        <w:tc>
          <w:tcPr>
            <w:tcW w:w="1701" w:type="dxa"/>
            <w:hideMark/>
          </w:tcPr>
          <w:p w14:paraId="455120E3"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127</w:t>
            </w:r>
            <w:r w:rsidRPr="00464B14">
              <w:rPr>
                <w:rFonts w:eastAsia="Times New Roman"/>
                <w:bdr w:val="none" w:sz="0" w:space="0" w:color="auto" w:frame="1"/>
              </w:rPr>
              <w:t>.</w:t>
            </w:r>
            <w:r w:rsidRPr="00DB4EEF">
              <w:rPr>
                <w:rFonts w:eastAsia="Times New Roman"/>
                <w:bdr w:val="none" w:sz="0" w:space="0" w:color="auto" w:frame="1"/>
              </w:rPr>
              <w:t>206</w:t>
            </w:r>
            <w:r w:rsidRPr="00464B14">
              <w:rPr>
                <w:rFonts w:eastAsia="Times New Roman"/>
                <w:bdr w:val="none" w:sz="0" w:space="0" w:color="auto" w:frame="1"/>
              </w:rPr>
              <w:t>.</w:t>
            </w:r>
            <w:r w:rsidRPr="00DB4EEF">
              <w:rPr>
                <w:rFonts w:eastAsia="Times New Roman"/>
                <w:bdr w:val="none" w:sz="0" w:space="0" w:color="auto" w:frame="1"/>
              </w:rPr>
              <w:t>903</w:t>
            </w:r>
          </w:p>
        </w:tc>
      </w:tr>
      <w:tr w:rsidR="004C5378" w:rsidRPr="00464B14" w14:paraId="774316EB" w14:textId="77777777" w:rsidTr="00BB55D8">
        <w:trPr>
          <w:jc w:val="center"/>
        </w:trPr>
        <w:tc>
          <w:tcPr>
            <w:tcW w:w="846" w:type="dxa"/>
          </w:tcPr>
          <w:p w14:paraId="1FAD7BCC" w14:textId="77777777" w:rsidR="004C5378" w:rsidRPr="00464B14" w:rsidRDefault="004C5378" w:rsidP="004C5378">
            <w:pPr>
              <w:pStyle w:val="ListParagraph"/>
              <w:numPr>
                <w:ilvl w:val="0"/>
                <w:numId w:val="22"/>
              </w:numPr>
              <w:spacing w:line="276" w:lineRule="auto"/>
              <w:rPr>
                <w:rFonts w:eastAsia="Times New Roman"/>
                <w:noProof/>
                <w:bdr w:val="none" w:sz="0" w:space="0" w:color="auto" w:frame="1"/>
              </w:rPr>
            </w:pPr>
          </w:p>
        </w:tc>
        <w:tc>
          <w:tcPr>
            <w:tcW w:w="5386" w:type="dxa"/>
            <w:hideMark/>
          </w:tcPr>
          <w:p w14:paraId="5D7304D8" w14:textId="77777777" w:rsidR="004C5378" w:rsidRPr="00DB4EEF" w:rsidRDefault="004C5378" w:rsidP="00BB55D8">
            <w:pPr>
              <w:spacing w:line="276" w:lineRule="auto"/>
              <w:rPr>
                <w:rFonts w:eastAsia="Times New Roman"/>
              </w:rPr>
            </w:pPr>
            <w:r w:rsidRPr="00DB4EEF">
              <w:rPr>
                <w:rFonts w:eastAsia="Times New Roman"/>
                <w:bdr w:val="none" w:sz="0" w:space="0" w:color="auto" w:frame="1"/>
              </w:rPr>
              <w:t> Tổng số thuê bao điện thoại di động đang hoạt động chỉ sử dụng thoại, tin nhắn:</w:t>
            </w:r>
            <w:r w:rsidRPr="00DB4EEF">
              <w:rPr>
                <w:rFonts w:eastAsia="Times New Roman"/>
              </w:rPr>
              <w:t> </w:t>
            </w:r>
          </w:p>
        </w:tc>
        <w:tc>
          <w:tcPr>
            <w:tcW w:w="1701" w:type="dxa"/>
            <w:hideMark/>
          </w:tcPr>
          <w:p w14:paraId="208DB41A"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44</w:t>
            </w:r>
            <w:r w:rsidRPr="00464B14">
              <w:rPr>
                <w:rFonts w:eastAsia="Times New Roman"/>
                <w:bdr w:val="none" w:sz="0" w:space="0" w:color="auto" w:frame="1"/>
              </w:rPr>
              <w:t>.</w:t>
            </w:r>
            <w:r w:rsidRPr="00DB4EEF">
              <w:rPr>
                <w:rFonts w:eastAsia="Times New Roman"/>
                <w:bdr w:val="none" w:sz="0" w:space="0" w:color="auto" w:frame="1"/>
              </w:rPr>
              <w:t>754</w:t>
            </w:r>
            <w:r w:rsidRPr="00464B14">
              <w:rPr>
                <w:rFonts w:eastAsia="Times New Roman"/>
                <w:bdr w:val="none" w:sz="0" w:space="0" w:color="auto" w:frame="1"/>
              </w:rPr>
              <w:t>.</w:t>
            </w:r>
            <w:r w:rsidRPr="00DB4EEF">
              <w:rPr>
                <w:rFonts w:eastAsia="Times New Roman"/>
                <w:bdr w:val="none" w:sz="0" w:space="0" w:color="auto" w:frame="1"/>
              </w:rPr>
              <w:t>668</w:t>
            </w:r>
          </w:p>
        </w:tc>
      </w:tr>
      <w:tr w:rsidR="004C5378" w:rsidRPr="00464B14" w14:paraId="0F92164E" w14:textId="77777777" w:rsidTr="00BB55D8">
        <w:trPr>
          <w:jc w:val="center"/>
        </w:trPr>
        <w:tc>
          <w:tcPr>
            <w:tcW w:w="846" w:type="dxa"/>
          </w:tcPr>
          <w:p w14:paraId="63D32E87" w14:textId="77777777" w:rsidR="004C5378" w:rsidRPr="00464B14" w:rsidRDefault="004C5378" w:rsidP="00BB55D8">
            <w:pPr>
              <w:spacing w:line="276" w:lineRule="auto"/>
              <w:rPr>
                <w:rFonts w:eastAsia="Times New Roman"/>
              </w:rPr>
            </w:pPr>
          </w:p>
        </w:tc>
        <w:tc>
          <w:tcPr>
            <w:tcW w:w="5386" w:type="dxa"/>
            <w:hideMark/>
          </w:tcPr>
          <w:p w14:paraId="37ACE64E" w14:textId="77777777" w:rsidR="004C5378" w:rsidRPr="00DB4EEF" w:rsidRDefault="004C5378" w:rsidP="00BB55D8">
            <w:pPr>
              <w:spacing w:line="276" w:lineRule="auto"/>
              <w:rPr>
                <w:rFonts w:eastAsia="Times New Roman"/>
              </w:rPr>
            </w:pPr>
            <w:r w:rsidRPr="00DB4EEF">
              <w:rPr>
                <w:rFonts w:eastAsia="Times New Roman"/>
              </w:rPr>
              <w:t>          </w:t>
            </w:r>
            <w:r w:rsidRPr="00DB4EEF">
              <w:rPr>
                <w:rFonts w:eastAsia="Times New Roman"/>
                <w:bdr w:val="none" w:sz="0" w:space="0" w:color="auto" w:frame="1"/>
              </w:rPr>
              <w:t>Thuê bao trả trước:</w:t>
            </w:r>
            <w:r w:rsidRPr="00DB4EEF">
              <w:rPr>
                <w:rFonts w:eastAsia="Times New Roman"/>
              </w:rPr>
              <w:t> </w:t>
            </w:r>
          </w:p>
        </w:tc>
        <w:tc>
          <w:tcPr>
            <w:tcW w:w="1701" w:type="dxa"/>
            <w:hideMark/>
          </w:tcPr>
          <w:p w14:paraId="7F0C2270"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41</w:t>
            </w:r>
            <w:r w:rsidRPr="00464B14">
              <w:rPr>
                <w:rFonts w:eastAsia="Times New Roman"/>
                <w:bdr w:val="none" w:sz="0" w:space="0" w:color="auto" w:frame="1"/>
              </w:rPr>
              <w:t>.</w:t>
            </w:r>
            <w:r w:rsidRPr="00DB4EEF">
              <w:rPr>
                <w:rFonts w:eastAsia="Times New Roman"/>
                <w:bdr w:val="none" w:sz="0" w:space="0" w:color="auto" w:frame="1"/>
              </w:rPr>
              <w:t>343</w:t>
            </w:r>
            <w:r w:rsidRPr="00464B14">
              <w:rPr>
                <w:rFonts w:eastAsia="Times New Roman"/>
                <w:bdr w:val="none" w:sz="0" w:space="0" w:color="auto" w:frame="1"/>
              </w:rPr>
              <w:t>.</w:t>
            </w:r>
            <w:r w:rsidRPr="00DB4EEF">
              <w:rPr>
                <w:rFonts w:eastAsia="Times New Roman"/>
                <w:bdr w:val="none" w:sz="0" w:space="0" w:color="auto" w:frame="1"/>
              </w:rPr>
              <w:t>421</w:t>
            </w:r>
          </w:p>
        </w:tc>
      </w:tr>
      <w:tr w:rsidR="004C5378" w:rsidRPr="00464B14" w14:paraId="7AF140CA" w14:textId="77777777" w:rsidTr="00BB55D8">
        <w:trPr>
          <w:jc w:val="center"/>
        </w:trPr>
        <w:tc>
          <w:tcPr>
            <w:tcW w:w="846" w:type="dxa"/>
          </w:tcPr>
          <w:p w14:paraId="726E6C4D" w14:textId="77777777" w:rsidR="004C5378" w:rsidRPr="00464B14" w:rsidRDefault="004C5378" w:rsidP="00BB55D8">
            <w:pPr>
              <w:spacing w:line="276" w:lineRule="auto"/>
              <w:rPr>
                <w:rFonts w:eastAsia="Times New Roman"/>
              </w:rPr>
            </w:pPr>
          </w:p>
        </w:tc>
        <w:tc>
          <w:tcPr>
            <w:tcW w:w="5386" w:type="dxa"/>
            <w:hideMark/>
          </w:tcPr>
          <w:p w14:paraId="113DA822" w14:textId="77777777" w:rsidR="004C5378" w:rsidRPr="00DB4EEF" w:rsidRDefault="004C5378" w:rsidP="00BB55D8">
            <w:pPr>
              <w:spacing w:line="276" w:lineRule="auto"/>
              <w:rPr>
                <w:rFonts w:eastAsia="Times New Roman"/>
              </w:rPr>
            </w:pPr>
            <w:r w:rsidRPr="00DB4EEF">
              <w:rPr>
                <w:rFonts w:eastAsia="Times New Roman"/>
              </w:rPr>
              <w:t>          </w:t>
            </w:r>
            <w:r w:rsidRPr="00DB4EEF">
              <w:rPr>
                <w:rFonts w:eastAsia="Times New Roman"/>
                <w:bdr w:val="none" w:sz="0" w:space="0" w:color="auto" w:frame="1"/>
              </w:rPr>
              <w:t>Thuê bao trả sau:</w:t>
            </w:r>
            <w:r w:rsidRPr="00DB4EEF">
              <w:rPr>
                <w:rFonts w:eastAsia="Times New Roman"/>
              </w:rPr>
              <w:t> </w:t>
            </w:r>
          </w:p>
        </w:tc>
        <w:tc>
          <w:tcPr>
            <w:tcW w:w="1701" w:type="dxa"/>
            <w:hideMark/>
          </w:tcPr>
          <w:p w14:paraId="0567D208"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3</w:t>
            </w:r>
            <w:r w:rsidRPr="00464B14">
              <w:rPr>
                <w:rFonts w:eastAsia="Times New Roman"/>
                <w:bdr w:val="none" w:sz="0" w:space="0" w:color="auto" w:frame="1"/>
              </w:rPr>
              <w:t>.</w:t>
            </w:r>
            <w:r w:rsidRPr="00DB4EEF">
              <w:rPr>
                <w:rFonts w:eastAsia="Times New Roman"/>
                <w:bdr w:val="none" w:sz="0" w:space="0" w:color="auto" w:frame="1"/>
              </w:rPr>
              <w:t>411</w:t>
            </w:r>
            <w:r w:rsidRPr="00464B14">
              <w:rPr>
                <w:rFonts w:eastAsia="Times New Roman"/>
                <w:bdr w:val="none" w:sz="0" w:space="0" w:color="auto" w:frame="1"/>
              </w:rPr>
              <w:t>.</w:t>
            </w:r>
            <w:r w:rsidRPr="00DB4EEF">
              <w:rPr>
                <w:rFonts w:eastAsia="Times New Roman"/>
                <w:bdr w:val="none" w:sz="0" w:space="0" w:color="auto" w:frame="1"/>
              </w:rPr>
              <w:t>247</w:t>
            </w:r>
          </w:p>
        </w:tc>
      </w:tr>
      <w:tr w:rsidR="004C5378" w:rsidRPr="00464B14" w14:paraId="10D2E469" w14:textId="77777777" w:rsidTr="00BB55D8">
        <w:trPr>
          <w:jc w:val="center"/>
        </w:trPr>
        <w:tc>
          <w:tcPr>
            <w:tcW w:w="846" w:type="dxa"/>
          </w:tcPr>
          <w:p w14:paraId="144F74F4" w14:textId="77777777" w:rsidR="004C5378" w:rsidRPr="00464B14" w:rsidRDefault="004C5378" w:rsidP="004C5378">
            <w:pPr>
              <w:pStyle w:val="ListParagraph"/>
              <w:numPr>
                <w:ilvl w:val="0"/>
                <w:numId w:val="22"/>
              </w:numPr>
              <w:spacing w:line="276" w:lineRule="auto"/>
              <w:rPr>
                <w:rFonts w:eastAsia="Times New Roman"/>
                <w:noProof/>
                <w:bdr w:val="none" w:sz="0" w:space="0" w:color="auto" w:frame="1"/>
              </w:rPr>
            </w:pPr>
          </w:p>
        </w:tc>
        <w:tc>
          <w:tcPr>
            <w:tcW w:w="5386" w:type="dxa"/>
            <w:hideMark/>
          </w:tcPr>
          <w:p w14:paraId="474679F3" w14:textId="77777777" w:rsidR="004C5378" w:rsidRPr="00DB4EEF" w:rsidRDefault="004C5378" w:rsidP="00BB55D8">
            <w:pPr>
              <w:spacing w:line="276" w:lineRule="auto"/>
              <w:rPr>
                <w:rFonts w:eastAsia="Times New Roman"/>
              </w:rPr>
            </w:pPr>
            <w:r w:rsidRPr="00DB4EEF">
              <w:rPr>
                <w:rFonts w:eastAsia="Times New Roman"/>
                <w:bdr w:val="none" w:sz="0" w:space="0" w:color="auto" w:frame="1"/>
              </w:rPr>
              <w:t>Tổng số thuê bao điện thoại di động đang hoạt động có sử dụng dữ liệu:</w:t>
            </w:r>
            <w:r w:rsidRPr="00DB4EEF">
              <w:rPr>
                <w:rFonts w:eastAsia="Times New Roman"/>
              </w:rPr>
              <w:t> </w:t>
            </w:r>
          </w:p>
        </w:tc>
        <w:tc>
          <w:tcPr>
            <w:tcW w:w="1701" w:type="dxa"/>
            <w:hideMark/>
          </w:tcPr>
          <w:p w14:paraId="75C139CA"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82</w:t>
            </w:r>
            <w:r w:rsidRPr="00464B14">
              <w:rPr>
                <w:rFonts w:eastAsia="Times New Roman"/>
                <w:bdr w:val="none" w:sz="0" w:space="0" w:color="auto" w:frame="1"/>
              </w:rPr>
              <w:t>.</w:t>
            </w:r>
            <w:r w:rsidRPr="00DB4EEF">
              <w:rPr>
                <w:rFonts w:eastAsia="Times New Roman"/>
                <w:bdr w:val="none" w:sz="0" w:space="0" w:color="auto" w:frame="1"/>
              </w:rPr>
              <w:t>452</w:t>
            </w:r>
            <w:r w:rsidRPr="00464B14">
              <w:rPr>
                <w:rFonts w:eastAsia="Times New Roman"/>
                <w:bdr w:val="none" w:sz="0" w:space="0" w:color="auto" w:frame="1"/>
              </w:rPr>
              <w:t>.</w:t>
            </w:r>
            <w:r w:rsidRPr="00DB4EEF">
              <w:rPr>
                <w:rFonts w:eastAsia="Times New Roman"/>
                <w:bdr w:val="none" w:sz="0" w:space="0" w:color="auto" w:frame="1"/>
              </w:rPr>
              <w:t>235</w:t>
            </w:r>
          </w:p>
        </w:tc>
      </w:tr>
      <w:tr w:rsidR="004C5378" w:rsidRPr="00464B14" w14:paraId="46788824" w14:textId="77777777" w:rsidTr="00BB55D8">
        <w:trPr>
          <w:jc w:val="center"/>
        </w:trPr>
        <w:tc>
          <w:tcPr>
            <w:tcW w:w="846" w:type="dxa"/>
          </w:tcPr>
          <w:p w14:paraId="05914486" w14:textId="77777777" w:rsidR="004C5378" w:rsidRPr="00464B14" w:rsidRDefault="004C5378" w:rsidP="00BB55D8">
            <w:pPr>
              <w:spacing w:line="276" w:lineRule="auto"/>
              <w:rPr>
                <w:rFonts w:eastAsia="Times New Roman"/>
              </w:rPr>
            </w:pPr>
          </w:p>
        </w:tc>
        <w:tc>
          <w:tcPr>
            <w:tcW w:w="5386" w:type="dxa"/>
            <w:hideMark/>
          </w:tcPr>
          <w:p w14:paraId="30FE7AE2" w14:textId="77777777" w:rsidR="004C5378" w:rsidRPr="00DB4EEF" w:rsidRDefault="004C5378" w:rsidP="00BB55D8">
            <w:pPr>
              <w:spacing w:line="276" w:lineRule="auto"/>
              <w:rPr>
                <w:rFonts w:eastAsia="Times New Roman"/>
              </w:rPr>
            </w:pPr>
            <w:r w:rsidRPr="00DB4EEF">
              <w:rPr>
                <w:rFonts w:eastAsia="Times New Roman"/>
              </w:rPr>
              <w:t>         </w:t>
            </w:r>
            <w:r w:rsidRPr="00DB4EEF">
              <w:rPr>
                <w:rFonts w:eastAsia="Times New Roman"/>
                <w:bdr w:val="none" w:sz="0" w:space="0" w:color="auto" w:frame="1"/>
              </w:rPr>
              <w:t>Thuê bao trả trước:</w:t>
            </w:r>
            <w:r w:rsidRPr="00DB4EEF">
              <w:rPr>
                <w:rFonts w:eastAsia="Times New Roman"/>
              </w:rPr>
              <w:t> </w:t>
            </w:r>
          </w:p>
        </w:tc>
        <w:tc>
          <w:tcPr>
            <w:tcW w:w="1701" w:type="dxa"/>
            <w:hideMark/>
          </w:tcPr>
          <w:p w14:paraId="2DBCFE67"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74</w:t>
            </w:r>
            <w:r w:rsidRPr="00464B14">
              <w:rPr>
                <w:rFonts w:eastAsia="Times New Roman"/>
                <w:bdr w:val="none" w:sz="0" w:space="0" w:color="auto" w:frame="1"/>
              </w:rPr>
              <w:t>.</w:t>
            </w:r>
            <w:r w:rsidRPr="00DB4EEF">
              <w:rPr>
                <w:rFonts w:eastAsia="Times New Roman"/>
                <w:bdr w:val="none" w:sz="0" w:space="0" w:color="auto" w:frame="1"/>
              </w:rPr>
              <w:t>578</w:t>
            </w:r>
            <w:r w:rsidRPr="00464B14">
              <w:rPr>
                <w:rFonts w:eastAsia="Times New Roman"/>
                <w:bdr w:val="none" w:sz="0" w:space="0" w:color="auto" w:frame="1"/>
              </w:rPr>
              <w:t>.</w:t>
            </w:r>
            <w:r w:rsidRPr="00DB4EEF">
              <w:rPr>
                <w:rFonts w:eastAsia="Times New Roman"/>
                <w:bdr w:val="none" w:sz="0" w:space="0" w:color="auto" w:frame="1"/>
              </w:rPr>
              <w:t>666</w:t>
            </w:r>
          </w:p>
        </w:tc>
      </w:tr>
      <w:tr w:rsidR="004C5378" w:rsidRPr="00464B14" w14:paraId="6DF4E599" w14:textId="77777777" w:rsidTr="00BB55D8">
        <w:trPr>
          <w:jc w:val="center"/>
        </w:trPr>
        <w:tc>
          <w:tcPr>
            <w:tcW w:w="846" w:type="dxa"/>
          </w:tcPr>
          <w:p w14:paraId="190B94F0" w14:textId="77777777" w:rsidR="004C5378" w:rsidRPr="00464B14" w:rsidRDefault="004C5378" w:rsidP="00BB55D8">
            <w:pPr>
              <w:spacing w:line="276" w:lineRule="auto"/>
              <w:rPr>
                <w:rFonts w:eastAsia="Times New Roman"/>
              </w:rPr>
            </w:pPr>
          </w:p>
        </w:tc>
        <w:tc>
          <w:tcPr>
            <w:tcW w:w="5386" w:type="dxa"/>
            <w:hideMark/>
          </w:tcPr>
          <w:p w14:paraId="6C5D7614" w14:textId="77777777" w:rsidR="004C5378" w:rsidRPr="00DB4EEF" w:rsidRDefault="004C5378" w:rsidP="00BB55D8">
            <w:pPr>
              <w:spacing w:line="276" w:lineRule="auto"/>
              <w:rPr>
                <w:rFonts w:eastAsia="Times New Roman"/>
              </w:rPr>
            </w:pPr>
            <w:r w:rsidRPr="00DB4EEF">
              <w:rPr>
                <w:rFonts w:eastAsia="Times New Roman"/>
              </w:rPr>
              <w:t>         </w:t>
            </w:r>
            <w:r w:rsidRPr="00DB4EEF">
              <w:rPr>
                <w:rFonts w:eastAsia="Times New Roman"/>
                <w:bdr w:val="none" w:sz="0" w:space="0" w:color="auto" w:frame="1"/>
              </w:rPr>
              <w:t>Thuê bao trả sau:</w:t>
            </w:r>
            <w:r w:rsidRPr="00DB4EEF">
              <w:rPr>
                <w:rFonts w:eastAsia="Times New Roman"/>
              </w:rPr>
              <w:t> </w:t>
            </w:r>
          </w:p>
        </w:tc>
        <w:tc>
          <w:tcPr>
            <w:tcW w:w="1701" w:type="dxa"/>
            <w:hideMark/>
          </w:tcPr>
          <w:p w14:paraId="5887D4A0" w14:textId="77777777" w:rsidR="004C5378" w:rsidRPr="00DB4EEF" w:rsidRDefault="004C5378" w:rsidP="00BB55D8">
            <w:pPr>
              <w:spacing w:line="276" w:lineRule="auto"/>
              <w:jc w:val="right"/>
              <w:rPr>
                <w:rFonts w:eastAsia="Times New Roman"/>
              </w:rPr>
            </w:pPr>
            <w:r w:rsidRPr="00DB4EEF">
              <w:rPr>
                <w:rFonts w:eastAsia="Times New Roman"/>
                <w:bdr w:val="none" w:sz="0" w:space="0" w:color="auto" w:frame="1"/>
              </w:rPr>
              <w:t>7</w:t>
            </w:r>
            <w:r w:rsidRPr="00464B14">
              <w:rPr>
                <w:rFonts w:eastAsia="Times New Roman"/>
                <w:bdr w:val="none" w:sz="0" w:space="0" w:color="auto" w:frame="1"/>
              </w:rPr>
              <w:t>.</w:t>
            </w:r>
            <w:r w:rsidRPr="00DB4EEF">
              <w:rPr>
                <w:rFonts w:eastAsia="Times New Roman"/>
                <w:bdr w:val="none" w:sz="0" w:space="0" w:color="auto" w:frame="1"/>
              </w:rPr>
              <w:t>873</w:t>
            </w:r>
            <w:r w:rsidRPr="00464B14">
              <w:rPr>
                <w:rFonts w:eastAsia="Times New Roman"/>
                <w:bdr w:val="none" w:sz="0" w:space="0" w:color="auto" w:frame="1"/>
              </w:rPr>
              <w:t>.</w:t>
            </w:r>
            <w:r w:rsidRPr="00DB4EEF">
              <w:rPr>
                <w:rFonts w:eastAsia="Times New Roman"/>
                <w:bdr w:val="none" w:sz="0" w:space="0" w:color="auto" w:frame="1"/>
              </w:rPr>
              <w:t>569</w:t>
            </w:r>
          </w:p>
        </w:tc>
      </w:tr>
    </w:tbl>
    <w:p w14:paraId="671918DD" w14:textId="77777777" w:rsidR="004C5378" w:rsidRPr="00780669" w:rsidRDefault="004C5378" w:rsidP="004C5378">
      <w:pPr>
        <w:pStyle w:val="Heading2"/>
        <w:numPr>
          <w:ilvl w:val="1"/>
          <w:numId w:val="24"/>
        </w:numPr>
        <w:ind w:left="567" w:hanging="567"/>
      </w:pPr>
      <w:bookmarkStart w:id="13" w:name="_Toc118993144"/>
      <w:bookmarkStart w:id="14" w:name="_Toc118996191"/>
      <w:r w:rsidRPr="00780669">
        <w:t>Tình hình sản xuất, nhập khẩu thiết bị đầu cuối thông tin di động mặt đất 2G, 3G, 4G tại Việt Nam</w:t>
      </w:r>
      <w:bookmarkEnd w:id="13"/>
      <w:bookmarkEnd w:id="14"/>
    </w:p>
    <w:p w14:paraId="48DBC0E8" w14:textId="77777777" w:rsidR="004C5378" w:rsidRPr="004C5378" w:rsidRDefault="004C5378" w:rsidP="004C5378">
      <w:pPr>
        <w:ind w:firstLine="567"/>
        <w:rPr>
          <w:highlight w:val="white"/>
        </w:rPr>
      </w:pPr>
      <w:r w:rsidRPr="00780669">
        <w:rPr>
          <w:rFonts w:cstheme="majorHAnsi"/>
          <w:color w:val="000000" w:themeColor="text1"/>
        </w:rPr>
        <w:t xml:space="preserve">Với </w:t>
      </w:r>
      <w:r w:rsidRPr="004C5378">
        <w:rPr>
          <w:highlight w:val="white"/>
        </w:rPr>
        <w:t>các đặc tính và ứng dụng đa dạng của thiết bị đầu cuối thông tin di động mặt đất 2G, 3G, 4G, việc sản xuất, nhập khẩu và cung cấp ra thị trường khá sôi động.</w:t>
      </w:r>
    </w:p>
    <w:p w14:paraId="31847054" w14:textId="77777777" w:rsidR="004C5378" w:rsidRPr="004C5378" w:rsidRDefault="004C5378" w:rsidP="004C5378">
      <w:pPr>
        <w:ind w:firstLine="567"/>
        <w:rPr>
          <w:highlight w:val="white"/>
        </w:rPr>
      </w:pPr>
      <w:r w:rsidRPr="004C5378">
        <w:rPr>
          <w:highlight w:val="white"/>
        </w:rPr>
        <w:t>Ngày 31/12/2008 Chính phủ đã ban hành Nghị định số 132/2008/NĐ-CP của Chính phủ quy định chi tiết thi hành một số điều của Luật Chất lượng sản phẩm, hàng hóa và ngày 15/5/2018 Chính phủ đã ban hành Nghị định 74/2018/NĐ-CP về việc sửa đổi bổ sung một số điều của Nghị định số 132/2008/NĐ-CP ngày 31/12/2008 của Chính phủ quy định chi tiết thi hành một số điều của Luật Chất lượng sản phẩm, hàng hóa.</w:t>
      </w:r>
    </w:p>
    <w:p w14:paraId="40D61D82" w14:textId="77777777" w:rsidR="004C5378" w:rsidRPr="00780669" w:rsidRDefault="004C5378" w:rsidP="004C5378">
      <w:pPr>
        <w:ind w:firstLine="567"/>
        <w:rPr>
          <w:rFonts w:cstheme="majorHAnsi"/>
          <w:color w:val="000000" w:themeColor="text1"/>
        </w:rPr>
      </w:pPr>
      <w:bookmarkStart w:id="15" w:name="muc_2"/>
      <w:r w:rsidRPr="004C5378">
        <w:rPr>
          <w:highlight w:val="white"/>
        </w:rPr>
        <w:lastRenderedPageBreak/>
        <w:t>Theo quy định tại Mục 2. quản lý chất lượng hàng hóa nhập khẩu</w:t>
      </w:r>
      <w:bookmarkEnd w:id="15"/>
      <w:r w:rsidRPr="004C5378">
        <w:rPr>
          <w:highlight w:val="white"/>
        </w:rPr>
        <w:t xml:space="preserve"> của Nghị định số 132/2008/</w:t>
      </w:r>
      <w:r w:rsidRPr="00780669">
        <w:rPr>
          <w:rFonts w:cstheme="majorHAnsi"/>
          <w:color w:val="000000" w:themeColor="text1"/>
        </w:rPr>
        <w:t>NĐ-CP được sửa đổi bổ sung theo Nghị định 74/2018/NĐ-CP, người nhập khẩu phải thực hiện các yêu cầu về quản lý chất lượng hàng hóa theo quy định tại Điều 34 của Luật Chất lượng sản phẩm, hàng hóa. Về kiểm tra đối với sản phẩm, hàng hóa nhóm 2 nhập khẩu, việc kiểm tra nhà nước về chất lượng hàng hóa được thực hiện thông qua việc xem xét hoạt động công bố hợp quy của người nhập khẩu. Việc công bố hợp quy được quy định chi tiết tại các quy chuẩn kỹ thuật quốc gia tương ứng theo một trong các biện pháp sau:</w:t>
      </w:r>
    </w:p>
    <w:p w14:paraId="7136D9A4" w14:textId="77777777" w:rsidR="004C5378" w:rsidRPr="00780669"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780669">
        <w:rPr>
          <w:rFonts w:cstheme="majorHAnsi"/>
          <w:color w:val="000000" w:themeColor="text1"/>
        </w:rPr>
        <w:t>Kết quả tự đánh giá sự phù hợp của tổ chức, cá nhân;</w:t>
      </w:r>
    </w:p>
    <w:p w14:paraId="60486B7A" w14:textId="77777777" w:rsidR="004C5378" w:rsidRPr="00780669"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780669">
        <w:rPr>
          <w:rFonts w:cstheme="majorHAnsi"/>
          <w:color w:val="000000" w:themeColor="text1"/>
        </w:rPr>
        <w:t>Kết quả chứng nhận, giám định của tổ chức chứng nhận, tổ chức giám định đã đăng ký hoặc được thừa nhận theo quy định của pháp luật;</w:t>
      </w:r>
    </w:p>
    <w:p w14:paraId="55500DBF" w14:textId="77777777" w:rsidR="004C5378" w:rsidRPr="00780669"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780669">
        <w:rPr>
          <w:rFonts w:cstheme="majorHAnsi"/>
          <w:color w:val="000000" w:themeColor="text1"/>
        </w:rPr>
        <w:t>Kết quả chứng nhận, giám định của tổ chức chứng nhận, tổ chức giám định được chỉ định theo quy định của pháp luật.</w:t>
      </w:r>
    </w:p>
    <w:p w14:paraId="7B2C3DD6" w14:textId="77777777" w:rsidR="004C5378" w:rsidRPr="00780669" w:rsidRDefault="004C5378" w:rsidP="004C5378">
      <w:pPr>
        <w:ind w:firstLine="567"/>
        <w:rPr>
          <w:rFonts w:cstheme="majorHAnsi"/>
          <w:color w:val="000000" w:themeColor="text1"/>
        </w:rPr>
      </w:pPr>
      <w:r w:rsidRPr="00780669">
        <w:rPr>
          <w:rFonts w:cstheme="majorHAnsi"/>
          <w:color w:val="000000" w:themeColor="text1"/>
        </w:rPr>
        <w:t xml:space="preserve">Đối với hàng hóa nhóm 2 nhập khẩu, tại quy chuẩn kỹ thuật quốc gia quy định biện pháp công bố hợp quy theo kết quả tự đánh giá sự phù hợp của tổ chức, cá nhân, người nhập khẩu phải thực hiện đăng ký kiểm tra nhà nước về chất lượng hàng hóa nhập khẩu và cam kết chất lượng hàng hóa phù hợp với quy chuẩn kỹ thuật, tiêu chuẩn công </w:t>
      </w:r>
      <w:r w:rsidRPr="004C5378">
        <w:rPr>
          <w:highlight w:val="white"/>
        </w:rPr>
        <w:t>bố</w:t>
      </w:r>
      <w:r w:rsidRPr="00780669">
        <w:rPr>
          <w:rFonts w:cstheme="majorHAnsi"/>
          <w:color w:val="000000" w:themeColor="text1"/>
        </w:rPr>
        <w:t xml:space="preserve"> áp dụng theo quy định tại cơ quan kiểm tra chất lượng sản phẩm, hàng hóa (sau đây viết tắt là cơ quan kiểm tra) và kèm theo các tài liệu sau: Bản sao Hợp đồng, Danh mục hàng hóa (nếu có), bản sao (có xác nhận của người nhập khẩu) vận đơn, hóa đơn, tờ khai hàng hóa nhập khẩu; chứng chỉ chất lượng của nước xuất khẩu (giấy chứng nhận chất lượng, kết quả thử nghiệm); giấy chứng nhận xuất xứ (nếu có), ảnh hoặc bản mô tả hàng hóa có các nội dung bắt buộc phải thể hiện trên nhãn hàng hóa và nhãn phụ (nếu nhãn chính chưa đủ nội dung theo quy định); chứng nhận lưu hành tự do CFS (nếu có). Người nhập khẩu hoàn toàn chịu trách nhiệm trước pháp luật về chất lượng hàng hóa do mình nhập khẩu. Người nhập khẩu phải hoàn toàn chịu trách nhiệm về kết quả tự đánh giá sự phù hợp và bảo đảm hàng hóa phù hợp quy chuẩn kỹ thuật, tiêu chuẩn công bố áp dụng. Trường hợp hàng hóa không phù hợp quy chuẩn kỹ thuật, tiêu chuẩn công bố áp dụng, người nhập khẩu phải kịp thời báo cáo cơ quan kiểm tra, đồng thời tổ chức việc xử lý, thu hồi hàng hóa này theo quy định của pháp luật.</w:t>
      </w:r>
    </w:p>
    <w:p w14:paraId="6B4D38B2" w14:textId="77777777" w:rsidR="004C5378" w:rsidRPr="004C5378" w:rsidRDefault="004C5378" w:rsidP="004C5378">
      <w:pPr>
        <w:ind w:firstLine="567"/>
        <w:rPr>
          <w:highlight w:val="white"/>
        </w:rPr>
      </w:pPr>
      <w:r w:rsidRPr="00780669">
        <w:rPr>
          <w:rFonts w:cstheme="majorHAnsi"/>
          <w:color w:val="000000" w:themeColor="text1"/>
        </w:rPr>
        <w:t xml:space="preserve">Đối với hàng hóa nhóm 2 nhập khẩu, tại quy chuẩn kỹ thuật quốc gia quy định biện pháp công bố hợp quy theo kết quả chứng nhận, giám định của tổ chức chứng nhận, tổ chức </w:t>
      </w:r>
      <w:r w:rsidRPr="004C5378">
        <w:rPr>
          <w:highlight w:val="white"/>
        </w:rPr>
        <w:t xml:space="preserve">giám định được chỉ định theo quy định của pháp luật, người nhập khẩu phải thực hiện đăng ký kiểm tra nhà nước về chất lượng hàng hóa nhập khẩu và cam kết chất lượng hàng hóa phù hợp với quy chuẩn kỹ thuật, tiêu chuẩn công bố áp dụng theo quy định tại cơ quan kiểm tra và kèm theo bản sao y bản </w:t>
      </w:r>
      <w:r w:rsidRPr="004C5378">
        <w:rPr>
          <w:highlight w:val="white"/>
        </w:rPr>
        <w:lastRenderedPageBreak/>
        <w:t>chính (có ký tên và đóng dấu của người nhập khẩu) chứng chỉ chất lượng và các tài liệu theo quy định.</w:t>
      </w:r>
    </w:p>
    <w:p w14:paraId="0C84EB8B" w14:textId="77777777" w:rsidR="004C5378" w:rsidRPr="003B0CD4" w:rsidRDefault="004C5378" w:rsidP="004C5378">
      <w:pPr>
        <w:ind w:firstLine="567"/>
        <w:rPr>
          <w:bCs/>
          <w:iCs/>
          <w:color w:val="000000"/>
        </w:rPr>
      </w:pPr>
      <w:r w:rsidRPr="004C5378">
        <w:rPr>
          <w:highlight w:val="white"/>
        </w:rPr>
        <w:t>Tình hình nhập khẩu</w:t>
      </w:r>
      <w:r w:rsidRPr="00780669">
        <w:rPr>
          <w:rFonts w:cstheme="majorHAnsi"/>
          <w:color w:val="000000" w:themeColor="text1"/>
        </w:rPr>
        <w:t>, sản xuất thiết bị đầu cuối thông tin di động mặt đất 2G, 3G, 4G tại Việt Nam</w:t>
      </w:r>
      <w:r>
        <w:rPr>
          <w:rFonts w:cstheme="majorHAnsi"/>
          <w:color w:val="000000" w:themeColor="text1"/>
        </w:rPr>
        <w:t>:</w:t>
      </w:r>
      <w:r w:rsidRPr="00780669">
        <w:rPr>
          <w:rFonts w:cstheme="majorHAnsi"/>
          <w:color w:val="000000" w:themeColor="text1"/>
        </w:rPr>
        <w:t xml:space="preserve"> </w:t>
      </w:r>
      <w:r w:rsidRPr="00DD5D32">
        <w:rPr>
          <w:bCs/>
          <w:iCs/>
          <w:color w:val="000000"/>
        </w:rPr>
        <w:t xml:space="preserve">Thực tế triển khai công tác chứng nhận, công bố hợp quy, số liệu thống kê </w:t>
      </w:r>
      <w:r w:rsidRPr="00780669">
        <w:rPr>
          <w:rFonts w:cstheme="majorHAnsi"/>
          <w:color w:val="000000" w:themeColor="text1"/>
        </w:rPr>
        <w:t xml:space="preserve">từ </w:t>
      </w:r>
      <w:r>
        <w:rPr>
          <w:rFonts w:cstheme="majorHAnsi"/>
          <w:color w:val="000000" w:themeColor="text1"/>
        </w:rPr>
        <w:t>01/01/</w:t>
      </w:r>
      <w:r w:rsidRPr="00780669">
        <w:rPr>
          <w:rFonts w:cstheme="majorHAnsi"/>
          <w:color w:val="000000" w:themeColor="text1"/>
        </w:rPr>
        <w:t>20</w:t>
      </w:r>
      <w:r>
        <w:rPr>
          <w:rFonts w:cstheme="majorHAnsi"/>
          <w:color w:val="000000" w:themeColor="text1"/>
        </w:rPr>
        <w:t>21</w:t>
      </w:r>
      <w:r w:rsidRPr="00780669">
        <w:rPr>
          <w:rFonts w:cstheme="majorHAnsi"/>
          <w:color w:val="000000" w:themeColor="text1"/>
        </w:rPr>
        <w:t xml:space="preserve"> đến </w:t>
      </w:r>
      <w:r>
        <w:rPr>
          <w:rFonts w:cstheme="majorHAnsi"/>
          <w:color w:val="000000" w:themeColor="text1"/>
        </w:rPr>
        <w:t>9/2</w:t>
      </w:r>
      <w:r w:rsidRPr="00780669">
        <w:rPr>
          <w:rFonts w:cstheme="majorHAnsi"/>
          <w:color w:val="000000" w:themeColor="text1"/>
        </w:rPr>
        <w:t>02</w:t>
      </w:r>
      <w:r>
        <w:rPr>
          <w:rFonts w:cstheme="majorHAnsi"/>
          <w:color w:val="000000" w:themeColor="text1"/>
        </w:rPr>
        <w:t>2</w:t>
      </w:r>
      <w:r w:rsidRPr="00780669">
        <w:rPr>
          <w:rFonts w:cstheme="majorHAnsi"/>
          <w:color w:val="000000" w:themeColor="text1"/>
        </w:rPr>
        <w:t xml:space="preserve"> </w:t>
      </w:r>
      <w:r w:rsidRPr="00DD5D32">
        <w:rPr>
          <w:bCs/>
          <w:iCs/>
          <w:color w:val="000000"/>
        </w:rPr>
        <w:t>cho thấy số lượng thiết bị đầu cuối thông tin di động chứng nhận, công bố hợp quy là rất lớn, cụ thể từ tháng 01/2021 đến tháng 9/2022 đã có 13</w:t>
      </w:r>
      <w:r>
        <w:rPr>
          <w:bCs/>
          <w:iCs/>
          <w:color w:val="000000"/>
        </w:rPr>
        <w:t>27</w:t>
      </w:r>
      <w:r w:rsidRPr="00DD5D32">
        <w:rPr>
          <w:bCs/>
          <w:iCs/>
          <w:color w:val="000000"/>
        </w:rPr>
        <w:t xml:space="preserve"> lượt (model) thiết bị đầu cuối di động của hơn 500 hãng sản xuất được chứng nhận, công bố hợp quy để đưa vào thị trường Việt Nam. </w:t>
      </w:r>
      <w:r>
        <w:rPr>
          <w:bCs/>
          <w:iCs/>
          <w:color w:val="000000"/>
        </w:rPr>
        <w:t>Các hãng có nhiều chủng loại model sản phẩm được chứng nhận đưa vào thị trường như Samsung với trên 120 model, Vivo trên 70 model, Apple với 60 model, HP trên 100 model, Oppo trên 20 model, Huawei trên 20 model.</w:t>
      </w:r>
    </w:p>
    <w:p w14:paraId="624CF61B" w14:textId="77777777" w:rsidR="004C5378" w:rsidRPr="004C5378" w:rsidRDefault="004C5378" w:rsidP="004C5378">
      <w:pPr>
        <w:ind w:firstLine="567"/>
        <w:rPr>
          <w:rFonts w:cstheme="majorHAnsi"/>
          <w:color w:val="000000" w:themeColor="text1"/>
        </w:rPr>
      </w:pPr>
      <w:r w:rsidRPr="00A0003B">
        <w:rPr>
          <w:bCs/>
          <w:iCs/>
          <w:color w:val="000000"/>
        </w:rPr>
        <w:t>Về tỷ lệ</w:t>
      </w:r>
      <w:r>
        <w:rPr>
          <w:bCs/>
          <w:iCs/>
          <w:color w:val="000000"/>
        </w:rPr>
        <w:t xml:space="preserve"> chủng loại thiết bị đầu cuối</w:t>
      </w:r>
      <w:r w:rsidRPr="00A0003B">
        <w:rPr>
          <w:bCs/>
          <w:iCs/>
          <w:color w:val="000000"/>
        </w:rPr>
        <w:t xml:space="preserve">, thiết bị đầu cuối di động thông minh trong những năm qua có mức độ tăng trưởng nhanh chóng, trong năm 2019 số lượng thiết bị đầu cuối di động thông minh chiếm khoảng 20% tổng số các model, trong năm 2020 chiếm tỷ lệ </w:t>
      </w:r>
      <w:r w:rsidRPr="004C5378">
        <w:rPr>
          <w:rFonts w:cstheme="majorHAnsi"/>
          <w:color w:val="000000" w:themeColor="text1"/>
        </w:rPr>
        <w:t xml:space="preserve">khoảng 45% và 4 tháng đầu năm 2021 chiếm tỷ lệ gần 52% với 155 model chứng nhận, công bố hợp quy để đưa vào lưu thông trên thị trường Việt Nam. </w:t>
      </w:r>
    </w:p>
    <w:p w14:paraId="3D8A5601" w14:textId="77777777" w:rsidR="004C5378" w:rsidRPr="004C5378" w:rsidRDefault="004C5378" w:rsidP="004C5378">
      <w:pPr>
        <w:ind w:firstLine="567"/>
        <w:rPr>
          <w:rFonts w:cstheme="majorHAnsi"/>
          <w:color w:val="000000" w:themeColor="text1"/>
        </w:rPr>
      </w:pPr>
      <w:r w:rsidRPr="004C5378">
        <w:rPr>
          <w:rFonts w:cstheme="majorHAnsi"/>
          <w:color w:val="000000" w:themeColor="text1"/>
        </w:rPr>
        <w:t>Về giá trị nhập khẩu</w:t>
      </w:r>
      <w:r w:rsidRPr="004C5378">
        <w:rPr>
          <w:rFonts w:cstheme="majorHAnsi"/>
          <w:color w:val="000000" w:themeColor="text1"/>
        </w:rPr>
        <w:footnoteReference w:id="3"/>
      </w:r>
      <w:r w:rsidRPr="004C5378">
        <w:rPr>
          <w:rFonts w:cstheme="majorHAnsi"/>
          <w:color w:val="000000" w:themeColor="text1"/>
        </w:rPr>
        <w:t>:  Tháng 12/2021, nhập khẩu điện thoại và linh kiện của khối doanh nghiệp FDI đạt trên 2,13 tỷ USD, giảm 1,93% so với tháng trước và tăng 8,46% so với tháng 12/2020 và chiếm 93,68% tổng kim ngạch nhập khẩu. Lũy kế năm 2021, kim ngạch nhập khẩu điện thoại và linh kiện của khối doanh nghiệp FDI đạt 20,29 tỷ USD, tăng 31,12% so với cùng kỳ năm 2020 và chiếm 94,67% tổng kim ngạch nhập khẩu. Trong tháng 12/2021, kim ngạch nhập khẩu từ thị trường Hàn Quốc đạt trên 1,17 tỷ USD, giảm 5,6% so với tháng trước, so với tháng 12/2020 giảm 0,02%, chiếm 51,72% kim ngạch nhập khẩu điện thoại và linh kiện.</w:t>
      </w:r>
    </w:p>
    <w:p w14:paraId="7F12494A" w14:textId="77777777" w:rsidR="004C5378" w:rsidRPr="00AF5345" w:rsidRDefault="004C5378" w:rsidP="004C5378">
      <w:pPr>
        <w:ind w:firstLine="567"/>
        <w:rPr>
          <w:bCs/>
          <w:iCs/>
          <w:color w:val="000000"/>
        </w:rPr>
      </w:pPr>
      <w:r w:rsidRPr="004C5378">
        <w:rPr>
          <w:rFonts w:cstheme="majorHAnsi"/>
          <w:color w:val="000000" w:themeColor="text1"/>
        </w:rPr>
        <w:t>Nhập khẩu từ thị trường Trung Quốc đạt trên 979,6 triệu USD, tăng 1,52% so với tháng trước, so với tháng</w:t>
      </w:r>
      <w:r w:rsidRPr="00AF5345">
        <w:rPr>
          <w:bCs/>
          <w:iCs/>
          <w:color w:val="000000"/>
        </w:rPr>
        <w:t xml:space="preserve"> 12/2020 tăng 25,33% và chiếm tỷ trọng 43,05% kim ngạch nhập khẩu. Nhập khẩu từ thị trường Đài Loan (Trung Quốc) đạt trên 37,88 triệu USD, giảm 15,89% so với tháng trước, so với tháng 12/2020 tăng 29,56%, chiếm tỷ trọng 1,66% tổng kim ngạch. Tính đến hết năm 2021, kim ngạch nhập khẩu từ 2 thị trường là Trung Quốc và Hàn Quốc vẫn chiếm phần lớn tỷ trọng nhập khẩu, kim ngạch nhập khẩu từ 2 thị trường này chiếm tới 93,15% tổng kim ngạch nhập khẩu điện thoại và linh kiện của cả nước trong năm 2021.</w:t>
      </w:r>
    </w:p>
    <w:p w14:paraId="7B928F6B" w14:textId="77777777" w:rsidR="004C5378" w:rsidRPr="00780669" w:rsidRDefault="004C5378" w:rsidP="004C5378">
      <w:pPr>
        <w:pStyle w:val="Heading2"/>
        <w:numPr>
          <w:ilvl w:val="1"/>
          <w:numId w:val="24"/>
        </w:numPr>
        <w:ind w:left="567" w:hanging="567"/>
      </w:pPr>
      <w:bookmarkStart w:id="16" w:name="_Toc118993145"/>
      <w:bookmarkStart w:id="17" w:name="_Toc118996192"/>
      <w:r w:rsidRPr="00780669">
        <w:lastRenderedPageBreak/>
        <w:t>Tình hình sử dụng thiết bị đầu cuối thông tin di động mặt đất 2G, 3G, 4G</w:t>
      </w:r>
      <w:bookmarkEnd w:id="16"/>
      <w:bookmarkEnd w:id="17"/>
    </w:p>
    <w:p w14:paraId="4094FFAC" w14:textId="1F304C3F" w:rsidR="004C5378" w:rsidRDefault="004C5378" w:rsidP="004C5378">
      <w:pPr>
        <w:pStyle w:val="Heading3"/>
        <w:numPr>
          <w:ilvl w:val="2"/>
          <w:numId w:val="24"/>
        </w:numPr>
      </w:pPr>
      <w:bookmarkStart w:id="18" w:name="_Toc118993146"/>
      <w:bookmarkStart w:id="19" w:name="_Toc118996193"/>
      <w:r>
        <w:t>Điện thoại di động</w:t>
      </w:r>
      <w:bookmarkEnd w:id="18"/>
      <w:bookmarkEnd w:id="19"/>
    </w:p>
    <w:p w14:paraId="2F213071" w14:textId="77777777" w:rsidR="004C5378" w:rsidRPr="004C5378" w:rsidRDefault="004C5378" w:rsidP="004C5378">
      <w:pPr>
        <w:ind w:firstLine="567"/>
        <w:rPr>
          <w:rFonts w:cstheme="majorHAnsi"/>
          <w:color w:val="000000" w:themeColor="text1"/>
        </w:rPr>
      </w:pPr>
      <w:r w:rsidRPr="00006142">
        <w:rPr>
          <w:rFonts w:cstheme="majorHAnsi"/>
          <w:color w:val="000000" w:themeColor="text1"/>
        </w:rPr>
        <w:t>Điện thoại di động </w:t>
      </w:r>
      <w:r>
        <w:rPr>
          <w:rFonts w:cstheme="majorHAnsi"/>
          <w:color w:val="000000" w:themeColor="text1"/>
        </w:rPr>
        <w:t xml:space="preserve">hay điện thoại cầm tay </w:t>
      </w:r>
      <w:r w:rsidRPr="00006142">
        <w:t>là loại điện thoại có thể thực hiện và nhận cuộc gọi thoại thông qua kết nối dựa trên tần số vô tuyến vào mạng viễn thông</w:t>
      </w:r>
      <w:r>
        <w:t xml:space="preserve"> di động mặt đất có</w:t>
      </w:r>
      <w:r w:rsidRPr="00006142">
        <w:t xml:space="preserve"> kiến trúc mạng tế bào</w:t>
      </w:r>
      <w:r>
        <w:t xml:space="preserve"> </w:t>
      </w:r>
      <w:r w:rsidRPr="00006142">
        <w:t>(cellular network)</w:t>
      </w:r>
      <w:r>
        <w:t xml:space="preserve"> </w:t>
      </w:r>
      <w:r w:rsidRPr="00006142">
        <w:t>trong khi người dùng đang di chuyển trong khu vực dịch vụ. Kết nối vô tuyến thiết lập kết nối với các hệ thống chuyển mạch của nhà khai thác mạng di động</w:t>
      </w:r>
      <w:r>
        <w:t xml:space="preserve"> và thực hiện các dịch vụ theo yêu cầu của người sử dụng. </w:t>
      </w:r>
      <w:r w:rsidRPr="00556FA0">
        <w:t>Thông thường một chiếc điện thoại di động hoạt động kèm với một thẻ SIM</w:t>
      </w:r>
      <w:r>
        <w:t>, tuy nhiên ngày nay thẻ SIM có thể gắn trực tiếp vào bo mạch của điện thoại</w:t>
      </w:r>
      <w:r w:rsidRPr="00556FA0">
        <w:t>. Thẻ SIM là nơi lưu trữ số điện thoại và được cung cấp bởi nhà mạng.</w:t>
      </w:r>
      <w:r>
        <w:t xml:space="preserve"> </w:t>
      </w:r>
      <w:r w:rsidRPr="00556FA0">
        <w:t xml:space="preserve">Pin và </w:t>
      </w:r>
      <w:r w:rsidRPr="004C5378">
        <w:rPr>
          <w:rFonts w:cstheme="majorHAnsi"/>
          <w:color w:val="000000" w:themeColor="text1"/>
        </w:rPr>
        <w:t>sạc là hai thiết bị không thể thiếu trong điện thoại di động. Pin là một thiết bị dự trữ và cung cấp năng lượng giúp cho chiếc điện thoại có thể hoạt động được trong một thời gian nhất định. Thường thì một viên pin có thể cho phép người sử dụng dùng từ 1-7 ngày (tùy từng loại pin, loại máy khác nhau).</w:t>
      </w:r>
    </w:p>
    <w:p w14:paraId="274C396B" w14:textId="77777777" w:rsidR="004C5378" w:rsidRPr="00006142" w:rsidRDefault="004C5378" w:rsidP="004C5378">
      <w:pPr>
        <w:ind w:firstLine="567"/>
        <w:rPr>
          <w:rFonts w:cstheme="majorHAnsi"/>
          <w:color w:val="000000" w:themeColor="text1"/>
        </w:rPr>
      </w:pPr>
      <w:r w:rsidRPr="00006142">
        <w:rPr>
          <w:rFonts w:cstheme="majorHAnsi"/>
          <w:color w:val="000000" w:themeColor="text1"/>
        </w:rPr>
        <w:t xml:space="preserve">Điện thoại di động một vật dụng </w:t>
      </w:r>
      <w:r>
        <w:rPr>
          <w:rFonts w:cstheme="majorHAnsi"/>
          <w:color w:val="000000" w:themeColor="text1"/>
        </w:rPr>
        <w:t xml:space="preserve">vô cùng thông dụng và </w:t>
      </w:r>
      <w:r w:rsidRPr="00006142">
        <w:rPr>
          <w:rFonts w:cstheme="majorHAnsi"/>
          <w:color w:val="000000" w:themeColor="text1"/>
        </w:rPr>
        <w:t>không thể thiều trong cuộc sống hiện nay của rất nhiều người</w:t>
      </w:r>
      <w:r>
        <w:rPr>
          <w:rFonts w:cstheme="majorHAnsi"/>
          <w:color w:val="000000" w:themeColor="text1"/>
        </w:rPr>
        <w:t>. Trước dây</w:t>
      </w:r>
      <w:r w:rsidRPr="00006142">
        <w:rPr>
          <w:rFonts w:cstheme="majorHAnsi"/>
          <w:color w:val="000000" w:themeColor="text1"/>
        </w:rPr>
        <w:t xml:space="preserve"> chiếc điện thoại </w:t>
      </w:r>
      <w:r>
        <w:rPr>
          <w:rFonts w:cstheme="majorHAnsi"/>
          <w:color w:val="000000" w:themeColor="text1"/>
        </w:rPr>
        <w:t xml:space="preserve">di động có kích thước lớn và khá nặng </w:t>
      </w:r>
      <w:r w:rsidRPr="00006142">
        <w:rPr>
          <w:rFonts w:cstheme="majorHAnsi"/>
          <w:color w:val="000000" w:themeColor="text1"/>
        </w:rPr>
        <w:t>ch</w:t>
      </w:r>
      <w:r>
        <w:rPr>
          <w:rFonts w:cstheme="majorHAnsi"/>
          <w:color w:val="000000" w:themeColor="text1"/>
        </w:rPr>
        <w:t>ủ yếu</w:t>
      </w:r>
      <w:r w:rsidRPr="00006142">
        <w:rPr>
          <w:rFonts w:cstheme="majorHAnsi"/>
          <w:color w:val="000000" w:themeColor="text1"/>
        </w:rPr>
        <w:t xml:space="preserve"> </w:t>
      </w:r>
      <w:r>
        <w:rPr>
          <w:rFonts w:cstheme="majorHAnsi"/>
          <w:color w:val="000000" w:themeColor="text1"/>
        </w:rPr>
        <w:t xml:space="preserve">thực hiện </w:t>
      </w:r>
      <w:r w:rsidRPr="00006142">
        <w:rPr>
          <w:rFonts w:cstheme="majorHAnsi"/>
          <w:color w:val="000000" w:themeColor="text1"/>
        </w:rPr>
        <w:t xml:space="preserve">chức năng nghe, gọi </w:t>
      </w:r>
      <w:r>
        <w:rPr>
          <w:rFonts w:cstheme="majorHAnsi"/>
          <w:color w:val="000000" w:themeColor="text1"/>
        </w:rPr>
        <w:t xml:space="preserve">thoại </w:t>
      </w:r>
      <w:r w:rsidRPr="00006142">
        <w:rPr>
          <w:rFonts w:cstheme="majorHAnsi"/>
          <w:color w:val="000000" w:themeColor="text1"/>
        </w:rPr>
        <w:t>và nhắn tin</w:t>
      </w:r>
      <w:r>
        <w:rPr>
          <w:rFonts w:cstheme="majorHAnsi"/>
          <w:color w:val="000000" w:themeColor="text1"/>
        </w:rPr>
        <w:t xml:space="preserve"> ngắn SMS</w:t>
      </w:r>
      <w:r w:rsidRPr="00006142">
        <w:rPr>
          <w:rFonts w:cstheme="majorHAnsi"/>
          <w:color w:val="000000" w:themeColor="text1"/>
        </w:rPr>
        <w:t>.</w:t>
      </w:r>
      <w:r>
        <w:rPr>
          <w:rFonts w:cstheme="majorHAnsi"/>
          <w:color w:val="000000" w:themeColor="text1"/>
        </w:rPr>
        <w:t xml:space="preserve"> </w:t>
      </w:r>
      <w:r w:rsidRPr="00006142">
        <w:rPr>
          <w:rFonts w:cstheme="majorHAnsi"/>
          <w:color w:val="000000" w:themeColor="text1"/>
        </w:rPr>
        <w:t xml:space="preserve">Ngày nay, </w:t>
      </w:r>
      <w:r>
        <w:rPr>
          <w:rFonts w:cstheme="majorHAnsi"/>
          <w:color w:val="000000" w:themeColor="text1"/>
        </w:rPr>
        <w:t xml:space="preserve">các điện thoại khá </w:t>
      </w:r>
      <w:r w:rsidRPr="00006142">
        <w:rPr>
          <w:rFonts w:cstheme="majorHAnsi"/>
          <w:color w:val="000000" w:themeColor="text1"/>
        </w:rPr>
        <w:t>nhỏ, thanh mảnh ngoài chức năng thực hiện và nhận cuộc gọi, điện thoại di động còn được tích hợp các chức năng khác như: nhắn tin</w:t>
      </w:r>
      <w:r>
        <w:rPr>
          <w:rFonts w:cstheme="majorHAnsi"/>
          <w:color w:val="000000" w:themeColor="text1"/>
        </w:rPr>
        <w:t xml:space="preserve"> đa phương tiện, truy nhập Internet để thực hiện các dịch vụ như</w:t>
      </w:r>
      <w:r w:rsidRPr="00006142">
        <w:rPr>
          <w:rFonts w:cstheme="majorHAnsi"/>
          <w:color w:val="000000" w:themeColor="text1"/>
        </w:rPr>
        <w:t xml:space="preserve"> duyệt web, </w:t>
      </w:r>
      <w:r>
        <w:rPr>
          <w:rFonts w:cstheme="majorHAnsi"/>
          <w:color w:val="000000" w:themeColor="text1"/>
        </w:rPr>
        <w:t xml:space="preserve">thư điện tử, </w:t>
      </w:r>
      <w:r w:rsidRPr="00006142">
        <w:rPr>
          <w:rFonts w:cstheme="majorHAnsi"/>
          <w:color w:val="000000" w:themeColor="text1"/>
        </w:rPr>
        <w:t xml:space="preserve">nghe nhạc, </w:t>
      </w:r>
      <w:r>
        <w:rPr>
          <w:rFonts w:cstheme="majorHAnsi"/>
          <w:color w:val="000000" w:themeColor="text1"/>
        </w:rPr>
        <w:t>truyền hình</w:t>
      </w:r>
      <w:r w:rsidRPr="00006142">
        <w:rPr>
          <w:rFonts w:cstheme="majorHAnsi"/>
          <w:color w:val="000000" w:themeColor="text1"/>
        </w:rPr>
        <w:t xml:space="preserve"> ảnh, </w:t>
      </w:r>
      <w:r>
        <w:rPr>
          <w:rFonts w:cstheme="majorHAnsi"/>
          <w:color w:val="000000" w:themeColor="text1"/>
        </w:rPr>
        <w:t>video</w:t>
      </w:r>
      <w:r w:rsidRPr="00006142">
        <w:rPr>
          <w:rFonts w:cstheme="majorHAnsi"/>
          <w:color w:val="000000" w:themeColor="text1"/>
        </w:rPr>
        <w:t>, xem truyền hình.</w:t>
      </w:r>
      <w:r>
        <w:rPr>
          <w:rFonts w:cstheme="majorHAnsi"/>
          <w:color w:val="000000" w:themeColor="text1"/>
        </w:rPr>
        <w:t xml:space="preserve"> </w:t>
      </w:r>
      <w:r w:rsidRPr="00556FA0">
        <w:rPr>
          <w:rFonts w:cstheme="majorHAnsi"/>
          <w:color w:val="000000" w:themeColor="text1"/>
        </w:rPr>
        <w:t>Điện thoại di động là sản phẩm và là thành tựu của ngành khoa học kỹ thuật công nghệ cao trong thời đại thông tin. Nó được ví như chiếc cầu nối giúp con người xích lại gần nhau hơn. Nó có khả năng thu hẹp khoảng cách không gian và rút ngắn thời gian cho con người. Những tiện ích mà điện thoại di động mang lại cho con người thật đáng kể</w:t>
      </w:r>
      <w:r>
        <w:rPr>
          <w:rFonts w:cstheme="majorHAnsi"/>
          <w:color w:val="000000" w:themeColor="text1"/>
        </w:rPr>
        <w:t>.</w:t>
      </w:r>
    </w:p>
    <w:p w14:paraId="32437399" w14:textId="77777777" w:rsidR="004C5378" w:rsidRPr="00621DF7" w:rsidRDefault="004C5378" w:rsidP="004C5378">
      <w:pPr>
        <w:ind w:firstLine="567"/>
      </w:pPr>
      <w:r>
        <w:t xml:space="preserve">Một số hãng sản xuất điện thoại nổi tiếng trên thế giới hiện nay như Apple, Samsung, Oppo, Xaiomi, </w:t>
      </w:r>
      <w:r w:rsidRPr="004C5378">
        <w:rPr>
          <w:rFonts w:cstheme="majorHAnsi"/>
          <w:color w:val="000000" w:themeColor="text1"/>
        </w:rPr>
        <w:t>Vivo</w:t>
      </w:r>
      <w:r>
        <w:t>, Nokia,... trong nước hiện nay cũng có một số thương hiệu điện thoại di động như Masstel, Itel.</w:t>
      </w:r>
    </w:p>
    <w:p w14:paraId="60B6711F" w14:textId="77777777" w:rsidR="004C5378" w:rsidRDefault="004C5378" w:rsidP="004C5378">
      <w:pPr>
        <w:pStyle w:val="Heading3"/>
        <w:numPr>
          <w:ilvl w:val="2"/>
          <w:numId w:val="24"/>
        </w:numPr>
      </w:pPr>
      <w:bookmarkStart w:id="20" w:name="_Toc118993147"/>
      <w:bookmarkStart w:id="21" w:name="_Toc118996194"/>
      <w:r w:rsidRPr="001B6F22">
        <w:t>Thiết bị giám sát hành trình</w:t>
      </w:r>
      <w:bookmarkEnd w:id="20"/>
      <w:bookmarkEnd w:id="21"/>
    </w:p>
    <w:p w14:paraId="521EA979" w14:textId="77777777" w:rsidR="004C5378" w:rsidRDefault="009A5BF1" w:rsidP="004C5378">
      <w:pPr>
        <w:ind w:firstLine="567"/>
        <w:rPr>
          <w:rFonts w:cstheme="majorHAnsi"/>
          <w:color w:val="000000" w:themeColor="text1"/>
        </w:rPr>
      </w:pPr>
      <w:hyperlink r:id="rId11" w:history="1">
        <w:r w:rsidR="004C5378" w:rsidRPr="00964FCA">
          <w:rPr>
            <w:rFonts w:cstheme="majorHAnsi"/>
            <w:color w:val="000000" w:themeColor="text1"/>
          </w:rPr>
          <w:t>Thiết bị giám sát hành trình</w:t>
        </w:r>
      </w:hyperlink>
      <w:r w:rsidR="004C5378" w:rsidRPr="00964FCA">
        <w:rPr>
          <w:rFonts w:cstheme="majorHAnsi"/>
          <w:color w:val="000000" w:themeColor="text1"/>
        </w:rPr>
        <w:t> là một thiết bị định vị </w:t>
      </w:r>
      <w:hyperlink r:id="rId12" w:history="1">
        <w:r w:rsidR="004C5378" w:rsidRPr="00964FCA">
          <w:rPr>
            <w:rFonts w:cstheme="majorHAnsi"/>
            <w:color w:val="000000" w:themeColor="text1"/>
          </w:rPr>
          <w:t>GPS</w:t>
        </w:r>
      </w:hyperlink>
      <w:r w:rsidR="004C5378" w:rsidRPr="00964FCA">
        <w:rPr>
          <w:rFonts w:cstheme="majorHAnsi"/>
          <w:color w:val="000000" w:themeColor="text1"/>
        </w:rPr>
        <w:t> sẽ được gắn vào phương tiện vận tải giúp biết chính xác trạng thái hiện tại của xe (đang chạy hay đang dừng đỗ ở đâu, tốc độ bao nhiêu km/h). Ngoài ra thiết bị còn cho phép thống kê, lưu trữ được lộ trình của xe đi trong ngày hoặc những ngày trước đó.</w:t>
      </w:r>
      <w:r w:rsidR="004C5378">
        <w:rPr>
          <w:rFonts w:cstheme="majorHAnsi"/>
          <w:color w:val="000000" w:themeColor="text1"/>
        </w:rPr>
        <w:t xml:space="preserve"> Các thiết </w:t>
      </w:r>
      <w:r w:rsidR="004C5378">
        <w:rPr>
          <w:rFonts w:cstheme="majorHAnsi"/>
          <w:color w:val="000000" w:themeColor="text1"/>
        </w:rPr>
        <w:lastRenderedPageBreak/>
        <w:t>bị giám sát hành trình có tích hợp tính năng truy nhập vào mạng thông tin di động mặt đất bằng các công nghệ 2G (GPRS/EDGE), 3G và 4G để kết nối và truyền thông tin về hệ thống quản lý phương tiện.</w:t>
      </w:r>
    </w:p>
    <w:p w14:paraId="7D58606B" w14:textId="77777777" w:rsidR="004C5378" w:rsidRPr="00964FCA" w:rsidRDefault="004C5378" w:rsidP="004C5378">
      <w:pPr>
        <w:ind w:firstLine="567"/>
        <w:rPr>
          <w:rFonts w:cstheme="majorHAnsi"/>
          <w:color w:val="000000" w:themeColor="text1"/>
        </w:rPr>
      </w:pPr>
      <w:r w:rsidRPr="00964FCA">
        <w:rPr>
          <w:rFonts w:cstheme="majorHAnsi"/>
          <w:color w:val="000000" w:themeColor="text1"/>
        </w:rPr>
        <w:t>Theo Quy định mới nhất của Bộ GTVT thì các đơn vị sau đây bắt buộc phải lắp giám sát hành trình xe ô tô:</w:t>
      </w:r>
    </w:p>
    <w:p w14:paraId="4277E46E"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Xe kinh doanh vận tải hành khách bằng xe ô tô theo tuyến cố định</w:t>
      </w:r>
    </w:p>
    <w:p w14:paraId="0C8317AC"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Xe buýt vẫn chuyển hành khách</w:t>
      </w:r>
    </w:p>
    <w:p w14:paraId="1C2FCE72"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Xe kinh doanh vận tải hành khách theo hợp đồng</w:t>
      </w:r>
    </w:p>
    <w:p w14:paraId="710F9E4A"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Xe kinh doanh vận chuyển khách du lịch</w:t>
      </w:r>
    </w:p>
    <w:p w14:paraId="7F386388"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Xe kinh doanh vận tải hàng hóa bằng công-ten-nơ</w:t>
      </w:r>
    </w:p>
    <w:p w14:paraId="314F52EA"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Xe chạy dịch vụ taxi công nghệ như Grabcar, Becar</w:t>
      </w:r>
    </w:p>
    <w:p w14:paraId="4B2CB43F" w14:textId="77777777" w:rsidR="004C5378" w:rsidRDefault="004C5378" w:rsidP="004C5378">
      <w:pPr>
        <w:ind w:firstLine="567"/>
        <w:rPr>
          <w:rFonts w:cstheme="majorHAnsi"/>
          <w:color w:val="000000" w:themeColor="text1"/>
        </w:rPr>
      </w:pPr>
      <w:r w:rsidRPr="00964FCA">
        <w:rPr>
          <w:rFonts w:cstheme="majorHAnsi"/>
          <w:color w:val="000000" w:themeColor="text1"/>
        </w:rPr>
        <w:t>Tất cả đều bắt buộc phải lắp đặt và duy trì tình trạng kỹ thuật tốt cho thiết bị giám sát hành trình ô tô và phải cung cấp thông tin dữ liễu GPS từ thiết bị giám sát hành trình xe cho cơ quan quản lý nhà nước như Tổng Cục Đường Bộ có thẩm quyền khi có yêu cầu.</w:t>
      </w:r>
    </w:p>
    <w:p w14:paraId="0D0BBB8B" w14:textId="77777777" w:rsidR="004C5378" w:rsidRPr="00964FCA" w:rsidRDefault="004C5378" w:rsidP="004C5378">
      <w:pPr>
        <w:ind w:firstLine="567"/>
        <w:rPr>
          <w:rFonts w:cstheme="majorHAnsi"/>
          <w:color w:val="000000" w:themeColor="text1"/>
        </w:rPr>
      </w:pPr>
      <w:r w:rsidRPr="00964FCA">
        <w:rPr>
          <w:rFonts w:cstheme="majorHAnsi"/>
          <w:color w:val="000000" w:themeColor="text1"/>
        </w:rPr>
        <w:t>Tác dụng tính năng chính của thiết bị giám sát hành trình</w:t>
      </w:r>
      <w:r>
        <w:rPr>
          <w:rFonts w:cstheme="majorHAnsi"/>
          <w:color w:val="000000" w:themeColor="text1"/>
        </w:rPr>
        <w:t>:</w:t>
      </w:r>
    </w:p>
    <w:p w14:paraId="16267121"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Thông báo trạng thái hoạt động phương tiện: tình trạng có sóng, mất sóng GSM/GPRS, có kết nối, mất kết nối với máy chủ, có tín hiệu, mất tín hiệu GPS/GPRS, tình trạng trạng thái hoạt động của bộ nhớ lưu trữ dữ liệu.</w:t>
      </w:r>
    </w:p>
    <w:p w14:paraId="5BCECA37"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Ghi nhận thay đổi tài xế lái xe: ghi lại thời điểm, tọa độ, đăng xuất của tài xế lái xe, phân biệt trạng thái đăng nhập, đăng xuất</w:t>
      </w:r>
    </w:p>
    <w:p w14:paraId="273087E8"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Cảnh báo đối với tài xế lái xe: cảnh báo xe chạy quá tốc độ cho phép, cảnh báo tình trạng xe quá thời gian lái liên tục cho phép…</w:t>
      </w:r>
    </w:p>
    <w:p w14:paraId="0BDAA6A7"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Ghi và lưu trữ dữ liệu data trên thiết bị: hành trình lịch sử xe, thông tin lái xe, tốc độ vận hành, thông tin về số lần thời gian dừng đỗ của tài xế lái xe.</w:t>
      </w:r>
    </w:p>
    <w:p w14:paraId="5E380033"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Truyền dữ liệu về máy chủ TCĐB: đảm bảo luôn ghi nhận và truyền đầy đủ dữ liệu về trung tâm máy chủ Viettel và Tổng Cục Đường Bộ ngay cả trong trường hợp mất kết nối GPS với máy chủ do gián đoạn đường truyền.</w:t>
      </w:r>
    </w:p>
    <w:p w14:paraId="256C92D3"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Cài đặt thông số khác: cài đặt các thông số ban đầu như biển số xe, sửa đổi thiết bị, ngày lắp đặt,  hệ số xung/km, tốc độ giới hạn, ngày hết hạn lắp đặt trên phần mềm hoặc trình duyệt web …</w:t>
      </w:r>
    </w:p>
    <w:p w14:paraId="51496A83"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Trích xuất dữ liệu data qua cổng kết nối RS232 với máy tính.</w:t>
      </w:r>
    </w:p>
    <w:p w14:paraId="088816D5" w14:textId="77777777" w:rsidR="004C5378" w:rsidRPr="00964FCA"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lastRenderedPageBreak/>
        <w:t>Phần mềm quản lý đảm bảo tính năng giám sát xe trực tuyến: hiển thị vị trí xe, thông tin xe, tốc độ hiện tại của xe, số lần, thời gian dừng đỗ, trạng thái mở máy, thời gian lái xe liên tục…; Bảng thông báo trạng thái hoạt động của thiết bị giám sát hành trình</w:t>
      </w:r>
    </w:p>
    <w:p w14:paraId="67E0AACA" w14:textId="77777777" w:rsidR="004C5378"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964FCA">
        <w:rPr>
          <w:rFonts w:cstheme="majorHAnsi"/>
          <w:color w:val="000000" w:themeColor="text1"/>
        </w:rPr>
        <w:t>Quản lý và khai thác dữ liệu: xuất báo cáo, truy cập, tìm kiếm, lập bảng biểu, thống kê.</w:t>
      </w:r>
    </w:p>
    <w:p w14:paraId="3104F72D" w14:textId="77777777" w:rsidR="004C5378" w:rsidRPr="00621DF7" w:rsidRDefault="004C5378" w:rsidP="004C5378">
      <w:pPr>
        <w:ind w:firstLine="567"/>
        <w:rPr>
          <w:rFonts w:cstheme="majorHAnsi"/>
          <w:color w:val="000000" w:themeColor="text1"/>
        </w:rPr>
      </w:pPr>
      <w:r>
        <w:rPr>
          <w:rFonts w:cstheme="majorHAnsi"/>
          <w:color w:val="000000" w:themeColor="text1"/>
        </w:rPr>
        <w:t>Ngoài các thiết bị giám sát hành trình trên các phương tiện vận tải thì hiện nay trên thị trường còn có các loại thiết bị giám sát hành trình lắp đặt có các phương tiện cá nhân như ô tô, xe máy, xe đạp điện,... phục vụ nhu cầu của người sử dụng trong việc giám sát chống trộm cắp phương tiện, quản lý lịch trình di chuyển,...</w:t>
      </w:r>
    </w:p>
    <w:p w14:paraId="268B537D" w14:textId="77777777" w:rsidR="004C5378" w:rsidRDefault="004C5378" w:rsidP="004C5378">
      <w:pPr>
        <w:pStyle w:val="Heading3"/>
        <w:numPr>
          <w:ilvl w:val="2"/>
          <w:numId w:val="24"/>
        </w:numPr>
      </w:pPr>
      <w:bookmarkStart w:id="22" w:name="_Toc118993148"/>
      <w:bookmarkStart w:id="23" w:name="_Toc118996195"/>
      <w:r>
        <w:t>Thiết bị truyền dữ liệu</w:t>
      </w:r>
      <w:bookmarkEnd w:id="22"/>
      <w:bookmarkEnd w:id="23"/>
    </w:p>
    <w:p w14:paraId="4A0EA997" w14:textId="77777777" w:rsidR="004C5378" w:rsidRPr="00E91005" w:rsidRDefault="004C5378" w:rsidP="004C5378">
      <w:pPr>
        <w:ind w:firstLine="567"/>
        <w:rPr>
          <w:rFonts w:cstheme="majorHAnsi"/>
          <w:color w:val="000000" w:themeColor="text1"/>
        </w:rPr>
      </w:pPr>
      <w:r w:rsidRPr="00E91005">
        <w:rPr>
          <w:rFonts w:cstheme="majorHAnsi"/>
          <w:color w:val="000000" w:themeColor="text1"/>
        </w:rPr>
        <w:t xml:space="preserve">Hiện nay, nhu cầu truy cập Internet </w:t>
      </w:r>
      <w:r>
        <w:rPr>
          <w:rFonts w:cstheme="majorHAnsi"/>
          <w:color w:val="000000" w:themeColor="text1"/>
        </w:rPr>
        <w:t>trên mạng thông tin di động</w:t>
      </w:r>
      <w:r w:rsidRPr="00E91005">
        <w:rPr>
          <w:rFonts w:cstheme="majorHAnsi"/>
          <w:color w:val="000000" w:themeColor="text1"/>
        </w:rPr>
        <w:t xml:space="preserve"> đang trở nên phổ biến, đi cùng với nó là nhu cầu sử dụng thiết bị đầu cuối </w:t>
      </w:r>
      <w:r>
        <w:rPr>
          <w:rFonts w:cstheme="majorHAnsi"/>
          <w:color w:val="000000" w:themeColor="text1"/>
        </w:rPr>
        <w:t>di động có tính năng truy nhập và truyền dữ liệu qua mạng thông tin di động</w:t>
      </w:r>
      <w:r w:rsidRPr="00E91005">
        <w:rPr>
          <w:rFonts w:cstheme="majorHAnsi"/>
          <w:color w:val="000000" w:themeColor="text1"/>
        </w:rPr>
        <w:t xml:space="preserve"> trở nên cấp thiết. </w:t>
      </w:r>
    </w:p>
    <w:p w14:paraId="2F8CF520" w14:textId="77777777" w:rsidR="004C5378" w:rsidRPr="00E91005" w:rsidRDefault="004C5378" w:rsidP="004C5378">
      <w:pPr>
        <w:ind w:firstLine="567"/>
        <w:rPr>
          <w:rFonts w:cstheme="majorHAnsi"/>
          <w:color w:val="000000" w:themeColor="text1"/>
        </w:rPr>
      </w:pPr>
      <w:r w:rsidRPr="00E91005">
        <w:rPr>
          <w:rFonts w:cstheme="majorHAnsi"/>
          <w:color w:val="000000" w:themeColor="text1"/>
        </w:rPr>
        <w:t xml:space="preserve">Thiết bị </w:t>
      </w:r>
      <w:r>
        <w:rPr>
          <w:rFonts w:cstheme="majorHAnsi"/>
          <w:color w:val="000000" w:themeColor="text1"/>
        </w:rPr>
        <w:t xml:space="preserve">truyền dữ liệu </w:t>
      </w:r>
      <w:r w:rsidRPr="00E91005">
        <w:rPr>
          <w:rFonts w:cstheme="majorHAnsi"/>
          <w:color w:val="000000" w:themeColor="text1"/>
        </w:rPr>
        <w:t>3G</w:t>
      </w:r>
      <w:r>
        <w:rPr>
          <w:rFonts w:cstheme="majorHAnsi"/>
          <w:color w:val="000000" w:themeColor="text1"/>
        </w:rPr>
        <w:t>, 4G</w:t>
      </w:r>
      <w:r w:rsidRPr="00E91005">
        <w:rPr>
          <w:rFonts w:cstheme="majorHAnsi"/>
          <w:color w:val="000000" w:themeColor="text1"/>
        </w:rPr>
        <w:t xml:space="preserve"> là thiết bị đầu cuối, người dùng chỉ cần cắm sim là có thể truy cập Internet bằng công nghệ 3G</w:t>
      </w:r>
      <w:r>
        <w:rPr>
          <w:rFonts w:cstheme="majorHAnsi"/>
          <w:color w:val="000000" w:themeColor="text1"/>
        </w:rPr>
        <w:t>, 4G</w:t>
      </w:r>
      <w:r w:rsidRPr="00E91005">
        <w:rPr>
          <w:rFonts w:cstheme="majorHAnsi"/>
          <w:color w:val="000000" w:themeColor="text1"/>
        </w:rPr>
        <w:t xml:space="preserve"> mọi lúc mọi nơi. Trên thị trường hiện nay, các loại thiết bị </w:t>
      </w:r>
      <w:r>
        <w:rPr>
          <w:rFonts w:cstheme="majorHAnsi"/>
          <w:color w:val="000000" w:themeColor="text1"/>
        </w:rPr>
        <w:t xml:space="preserve">truyền dữ liệu </w:t>
      </w:r>
      <w:r w:rsidRPr="00E91005">
        <w:rPr>
          <w:rFonts w:cstheme="majorHAnsi"/>
          <w:color w:val="000000" w:themeColor="text1"/>
        </w:rPr>
        <w:t>3G</w:t>
      </w:r>
      <w:r>
        <w:rPr>
          <w:rFonts w:cstheme="majorHAnsi"/>
          <w:color w:val="000000" w:themeColor="text1"/>
        </w:rPr>
        <w:t>, 4G</w:t>
      </w:r>
      <w:r w:rsidRPr="00E91005">
        <w:rPr>
          <w:rFonts w:cstheme="majorHAnsi"/>
          <w:color w:val="000000" w:themeColor="text1"/>
        </w:rPr>
        <w:t xml:space="preserve"> đang được nhiều đơn vị cung cấp với số lượng, chủng loại và giá cả phong phú. Tuy nhiên, có thể phân loại thiết bị thành </w:t>
      </w:r>
      <w:r>
        <w:rPr>
          <w:rFonts w:cstheme="majorHAnsi"/>
          <w:color w:val="000000" w:themeColor="text1"/>
        </w:rPr>
        <w:t>4</w:t>
      </w:r>
      <w:r w:rsidRPr="00E91005">
        <w:rPr>
          <w:rFonts w:cstheme="majorHAnsi"/>
          <w:color w:val="000000" w:themeColor="text1"/>
        </w:rPr>
        <w:t xml:space="preserve"> nhóm chính theo cổng giao tiếp: USB, Data Card, WWAN</w:t>
      </w:r>
      <w:r>
        <w:rPr>
          <w:rFonts w:cstheme="majorHAnsi"/>
          <w:color w:val="000000" w:themeColor="text1"/>
        </w:rPr>
        <w:t xml:space="preserve">, </w:t>
      </w:r>
      <w:r w:rsidRPr="00D95D41">
        <w:rPr>
          <w:rFonts w:cstheme="majorHAnsi"/>
          <w:color w:val="000000" w:themeColor="text1"/>
        </w:rPr>
        <w:t>Bộ phát wifi</w:t>
      </w:r>
      <w:r w:rsidRPr="00E91005">
        <w:rPr>
          <w:rFonts w:cstheme="majorHAnsi"/>
          <w:color w:val="000000" w:themeColor="text1"/>
        </w:rPr>
        <w:t>.</w:t>
      </w:r>
    </w:p>
    <w:p w14:paraId="4DA49C59" w14:textId="77777777" w:rsidR="004C5378"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E91005">
        <w:rPr>
          <w:rFonts w:cstheme="majorHAnsi"/>
          <w:color w:val="000000" w:themeColor="text1"/>
        </w:rPr>
        <w:t xml:space="preserve">Thiết </w:t>
      </w:r>
      <w:r>
        <w:rPr>
          <w:rFonts w:cstheme="majorHAnsi"/>
          <w:color w:val="000000" w:themeColor="text1"/>
        </w:rPr>
        <w:t>b</w:t>
      </w:r>
      <w:r w:rsidRPr="00E91005">
        <w:rPr>
          <w:rFonts w:cstheme="majorHAnsi"/>
          <w:color w:val="000000" w:themeColor="text1"/>
        </w:rPr>
        <w:t>ị USB:</w:t>
      </w:r>
      <w:r>
        <w:rPr>
          <w:rFonts w:cstheme="majorHAnsi"/>
          <w:color w:val="000000" w:themeColor="text1"/>
        </w:rPr>
        <w:t xml:space="preserve"> </w:t>
      </w:r>
      <w:r w:rsidRPr="00E91005">
        <w:rPr>
          <w:rFonts w:cstheme="majorHAnsi"/>
          <w:color w:val="000000" w:themeColor="text1"/>
        </w:rPr>
        <w:t>Đây là loại thiết bị kết nối</w:t>
      </w:r>
      <w:r>
        <w:rPr>
          <w:rFonts w:cstheme="majorHAnsi"/>
          <w:color w:val="000000" w:themeColor="text1"/>
        </w:rPr>
        <w:t xml:space="preserve"> Internet</w:t>
      </w:r>
      <w:r w:rsidRPr="00E91005">
        <w:rPr>
          <w:rFonts w:cstheme="majorHAnsi"/>
          <w:color w:val="000000" w:themeColor="text1"/>
        </w:rPr>
        <w:t xml:space="preserve"> </w:t>
      </w:r>
      <w:r>
        <w:rPr>
          <w:rFonts w:cstheme="majorHAnsi"/>
          <w:color w:val="000000" w:themeColor="text1"/>
        </w:rPr>
        <w:t>qua mạng thông tin di động</w:t>
      </w:r>
      <w:r w:rsidRPr="00E91005">
        <w:rPr>
          <w:rFonts w:cstheme="majorHAnsi"/>
          <w:color w:val="000000" w:themeColor="text1"/>
        </w:rPr>
        <w:t xml:space="preserve"> </w:t>
      </w:r>
      <w:r w:rsidRPr="00D95D41">
        <w:rPr>
          <w:rFonts w:cstheme="majorHAnsi"/>
          <w:color w:val="000000" w:themeColor="text1"/>
        </w:rPr>
        <w:t>thông</w:t>
      </w:r>
      <w:r w:rsidRPr="00E91005">
        <w:rPr>
          <w:rFonts w:cstheme="majorHAnsi"/>
          <w:color w:val="000000" w:themeColor="text1"/>
        </w:rPr>
        <w:t xml:space="preserve"> dụng và phổ biến nhất hiện nay. Thiết </w:t>
      </w:r>
      <w:r>
        <w:rPr>
          <w:rFonts w:cstheme="majorHAnsi"/>
          <w:color w:val="000000" w:themeColor="text1"/>
        </w:rPr>
        <w:t>b</w:t>
      </w:r>
      <w:r w:rsidRPr="00E91005">
        <w:rPr>
          <w:rFonts w:cstheme="majorHAnsi"/>
          <w:color w:val="000000" w:themeColor="text1"/>
        </w:rPr>
        <w:t>ị USB</w:t>
      </w:r>
      <w:r>
        <w:rPr>
          <w:rFonts w:cstheme="majorHAnsi"/>
          <w:color w:val="000000" w:themeColor="text1"/>
        </w:rPr>
        <w:t xml:space="preserve"> </w:t>
      </w:r>
      <w:r w:rsidRPr="00E91005">
        <w:rPr>
          <w:rFonts w:cstheme="majorHAnsi"/>
          <w:color w:val="000000" w:themeColor="text1"/>
        </w:rPr>
        <w:t>3G</w:t>
      </w:r>
      <w:r>
        <w:rPr>
          <w:rFonts w:cstheme="majorHAnsi"/>
          <w:color w:val="000000" w:themeColor="text1"/>
        </w:rPr>
        <w:t>, 4G</w:t>
      </w:r>
      <w:r w:rsidRPr="00E91005">
        <w:rPr>
          <w:rFonts w:cstheme="majorHAnsi"/>
          <w:color w:val="000000" w:themeColor="text1"/>
        </w:rPr>
        <w:t xml:space="preserve"> sử dụng giao tiếp </w:t>
      </w:r>
      <w:r w:rsidRPr="00D95D41">
        <w:rPr>
          <w:rFonts w:cstheme="majorHAnsi"/>
          <w:color w:val="000000" w:themeColor="text1"/>
        </w:rPr>
        <w:t>USB</w:t>
      </w:r>
      <w:r w:rsidRPr="00E91005">
        <w:rPr>
          <w:rFonts w:cstheme="majorHAnsi"/>
          <w:b/>
          <w:bCs/>
          <w:color w:val="000000" w:themeColor="text1"/>
        </w:rPr>
        <w:t> </w:t>
      </w:r>
      <w:r w:rsidRPr="00E91005">
        <w:rPr>
          <w:rFonts w:cstheme="majorHAnsi"/>
          <w:color w:val="000000" w:themeColor="text1"/>
        </w:rPr>
        <w:t>có ở hầu hết các máy tính</w:t>
      </w:r>
      <w:r>
        <w:rPr>
          <w:rFonts w:cstheme="majorHAnsi"/>
          <w:color w:val="000000" w:themeColor="text1"/>
        </w:rPr>
        <w:t xml:space="preserve"> </w:t>
      </w:r>
      <w:r w:rsidRPr="00D95D41">
        <w:rPr>
          <w:rFonts w:cstheme="majorHAnsi"/>
          <w:color w:val="000000" w:themeColor="text1"/>
        </w:rPr>
        <w:t>Sử dụng được với hầu hết các máy tính và hệ điều hành thông dụng (Windows, Mac OS, Linux).</w:t>
      </w:r>
    </w:p>
    <w:p w14:paraId="3F0EE65D" w14:textId="77777777" w:rsidR="004C5378" w:rsidRPr="00D95D41"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D95D41">
        <w:rPr>
          <w:rFonts w:cstheme="majorHAnsi"/>
          <w:color w:val="000000" w:themeColor="text1"/>
        </w:rPr>
        <w:t xml:space="preserve">Bộ phát </w:t>
      </w:r>
      <w:r w:rsidRPr="00BF3960">
        <w:rPr>
          <w:rFonts w:cstheme="majorHAnsi"/>
          <w:color w:val="000000" w:themeColor="text1"/>
        </w:rPr>
        <w:t>wifi</w:t>
      </w:r>
      <w:r>
        <w:rPr>
          <w:rFonts w:cstheme="majorHAnsi"/>
          <w:color w:val="000000" w:themeColor="text1"/>
        </w:rPr>
        <w:t xml:space="preserve"> 3G, 4G:</w:t>
      </w:r>
      <w:r w:rsidRPr="00D95D41">
        <w:rPr>
          <w:rFonts w:cstheme="majorHAnsi"/>
          <w:color w:val="000000" w:themeColor="text1"/>
        </w:rPr>
        <w:t xml:space="preserve"> Bộ phát wifi </w:t>
      </w:r>
      <w:r>
        <w:rPr>
          <w:rFonts w:cstheme="majorHAnsi"/>
          <w:color w:val="000000" w:themeColor="text1"/>
        </w:rPr>
        <w:t xml:space="preserve">3G, 4G </w:t>
      </w:r>
      <w:r w:rsidRPr="00D95D41">
        <w:rPr>
          <w:rFonts w:cstheme="majorHAnsi"/>
          <w:color w:val="000000" w:themeColor="text1"/>
        </w:rPr>
        <w:t>là một thiết bị mạng không dây</w:t>
      </w:r>
      <w:r>
        <w:rPr>
          <w:rFonts w:cstheme="majorHAnsi"/>
          <w:color w:val="000000" w:themeColor="text1"/>
        </w:rPr>
        <w:t>,</w:t>
      </w:r>
      <w:r w:rsidRPr="00D95D41">
        <w:rPr>
          <w:rFonts w:cstheme="majorHAnsi"/>
          <w:color w:val="000000" w:themeColor="text1"/>
        </w:rPr>
        <w:t xml:space="preserve"> </w:t>
      </w:r>
      <w:r w:rsidRPr="00E02CC5">
        <w:rPr>
          <w:rFonts w:cstheme="majorHAnsi"/>
          <w:color w:val="000000" w:themeColor="text1"/>
        </w:rPr>
        <w:t xml:space="preserve"> là thiết bị kết hợp giữa công nghệ 4G và công nghệ phát wifi. Bộ phát wifi này </w:t>
      </w:r>
      <w:r>
        <w:rPr>
          <w:rFonts w:cstheme="majorHAnsi"/>
          <w:color w:val="000000" w:themeColor="text1"/>
        </w:rPr>
        <w:t xml:space="preserve">có khả năng kết nối với mạng thông tin di động mặt đất và </w:t>
      </w:r>
      <w:r w:rsidRPr="00D95D41">
        <w:rPr>
          <w:rFonts w:cstheme="majorHAnsi"/>
          <w:color w:val="000000" w:themeColor="text1"/>
        </w:rPr>
        <w:t>phát tín hiệu sóng wifi cho các thiết bị thông minh như laptop, điện thoại, ipad giúp chúng ta có thể truy cập mạng với tốc độ cao.</w:t>
      </w:r>
      <w:r>
        <w:rPr>
          <w:rFonts w:cstheme="majorHAnsi"/>
          <w:color w:val="000000" w:themeColor="text1"/>
        </w:rPr>
        <w:t xml:space="preserve"> </w:t>
      </w:r>
      <w:r w:rsidRPr="00D95D41">
        <w:rPr>
          <w:rFonts w:cstheme="majorHAnsi"/>
          <w:color w:val="000000" w:themeColor="text1"/>
        </w:rPr>
        <w:t xml:space="preserve">Bộ phát wifi </w:t>
      </w:r>
      <w:r>
        <w:rPr>
          <w:rFonts w:cstheme="majorHAnsi"/>
          <w:color w:val="000000" w:themeColor="text1"/>
        </w:rPr>
        <w:t xml:space="preserve">3G, 4G </w:t>
      </w:r>
      <w:r w:rsidRPr="00D95D41">
        <w:rPr>
          <w:rFonts w:cstheme="majorHAnsi"/>
          <w:color w:val="000000" w:themeColor="text1"/>
        </w:rPr>
        <w:t xml:space="preserve">là vật dụng vô cùng cần thiết cho những chuyến du lịch của bạn hay những ai thường xuyên di chuyển trên ô tô khi mà wifi đang là một nhu cầu không thể thiếu trong thời buổi hiện nay, giúp chúng ta có thể sử dụng internet mọi lúc mọi nơi. Bộ phát wifi </w:t>
      </w:r>
      <w:r>
        <w:rPr>
          <w:rFonts w:cstheme="majorHAnsi"/>
          <w:color w:val="000000" w:themeColor="text1"/>
        </w:rPr>
        <w:t>3G, 4G rất hữu ích ở những nơi khó lắp đặt mạng Internet hữu tuyến như cáp quang, cáp truyền hình,...</w:t>
      </w:r>
    </w:p>
    <w:p w14:paraId="39A84412" w14:textId="77777777" w:rsidR="004C5378" w:rsidRDefault="004C5378" w:rsidP="004C5378">
      <w:pPr>
        <w:pStyle w:val="ListParagraph"/>
        <w:numPr>
          <w:ilvl w:val="0"/>
          <w:numId w:val="20"/>
        </w:numPr>
        <w:tabs>
          <w:tab w:val="left" w:pos="851"/>
        </w:tabs>
        <w:ind w:left="0" w:firstLine="567"/>
        <w:contextualSpacing w:val="0"/>
        <w:rPr>
          <w:rFonts w:cstheme="majorHAnsi"/>
          <w:color w:val="000000" w:themeColor="text1"/>
        </w:rPr>
      </w:pPr>
      <w:r>
        <w:rPr>
          <w:rFonts w:cstheme="majorHAnsi"/>
          <w:color w:val="000000" w:themeColor="text1"/>
        </w:rPr>
        <w:lastRenderedPageBreak/>
        <w:t xml:space="preserve">Thiết bị </w:t>
      </w:r>
      <w:r w:rsidRPr="00D95D41">
        <w:rPr>
          <w:rFonts w:cstheme="majorHAnsi"/>
          <w:color w:val="000000" w:themeColor="text1"/>
        </w:rPr>
        <w:t>Data Card</w:t>
      </w:r>
      <w:r>
        <w:rPr>
          <w:rFonts w:cstheme="majorHAnsi"/>
          <w:color w:val="000000" w:themeColor="text1"/>
        </w:rPr>
        <w:t>:</w:t>
      </w:r>
      <w:r w:rsidRPr="00D95D41">
        <w:rPr>
          <w:rFonts w:cstheme="majorHAnsi"/>
          <w:color w:val="000000" w:themeColor="text1"/>
        </w:rPr>
        <w:t xml:space="preserve"> là thiết bị chuyên dụng dành cho các giao tiếp gắn ngoài. Data Card sử dụng 2 loại giao tiếp chủ yếu là PCMCIA và Express</w:t>
      </w:r>
      <w:r>
        <w:rPr>
          <w:rFonts w:cstheme="majorHAnsi"/>
          <w:color w:val="000000" w:themeColor="text1"/>
        </w:rPr>
        <w:t xml:space="preserve"> </w:t>
      </w:r>
      <w:r w:rsidRPr="00D95D41">
        <w:rPr>
          <w:rFonts w:cstheme="majorHAnsi"/>
          <w:color w:val="000000" w:themeColor="text1"/>
        </w:rPr>
        <w:t>(34/54)</w:t>
      </w:r>
      <w:r>
        <w:rPr>
          <w:rFonts w:cstheme="majorHAnsi"/>
          <w:color w:val="000000" w:themeColor="text1"/>
        </w:rPr>
        <w:t>, thiết bị này chủ yếu được sử dụng trên máy tính xách tay (laptop).</w:t>
      </w:r>
    </w:p>
    <w:p w14:paraId="0748288E" w14:textId="77777777" w:rsidR="004C5378" w:rsidRDefault="004C5378" w:rsidP="004C5378">
      <w:pPr>
        <w:pStyle w:val="ListParagraph"/>
        <w:numPr>
          <w:ilvl w:val="0"/>
          <w:numId w:val="20"/>
        </w:numPr>
        <w:tabs>
          <w:tab w:val="left" w:pos="851"/>
        </w:tabs>
        <w:ind w:left="0" w:firstLine="567"/>
        <w:contextualSpacing w:val="0"/>
        <w:rPr>
          <w:rFonts w:cstheme="majorHAnsi"/>
          <w:color w:val="000000" w:themeColor="text1"/>
        </w:rPr>
      </w:pPr>
      <w:r w:rsidRPr="00D95D41">
        <w:rPr>
          <w:rFonts w:cstheme="majorHAnsi"/>
          <w:color w:val="000000" w:themeColor="text1"/>
        </w:rPr>
        <w:t>Thiết bị WWAN là thiết bị gắn trong dành cho các Laptop có sẵn khe cắm sim với các đặc điểm nổi trội hơn hẳn so với USB và Data Card. Thiết bị sử dụng giao tiếp Pci-ex trong bo mạch của Laptop. WWAN gắn chắc chắn bên trong của máy nên tránh được hoàn toàn các va chạm vật lý. Chất lượng sóng tốt nhất trong ba loại vì sử dụng ăng ten bên sườn màn hình của Laptop. Người dùng không phải tháo ra lắp vào thiết bị khi không có nhu cầu sử dụng</w:t>
      </w:r>
      <w:r>
        <w:rPr>
          <w:rFonts w:cstheme="majorHAnsi"/>
          <w:color w:val="000000" w:themeColor="text1"/>
        </w:rPr>
        <w:t>.</w:t>
      </w:r>
    </w:p>
    <w:p w14:paraId="76488408" w14:textId="77777777" w:rsidR="004C5378" w:rsidRDefault="004C5378" w:rsidP="004C5378">
      <w:pPr>
        <w:pStyle w:val="Heading3"/>
        <w:numPr>
          <w:ilvl w:val="2"/>
          <w:numId w:val="24"/>
        </w:numPr>
      </w:pPr>
      <w:bookmarkStart w:id="24" w:name="_Toc118993149"/>
      <w:bookmarkStart w:id="25" w:name="_Toc118996196"/>
      <w:r w:rsidRPr="001B6F22">
        <w:t>Thiết bị khác</w:t>
      </w:r>
      <w:bookmarkEnd w:id="24"/>
      <w:bookmarkEnd w:id="25"/>
    </w:p>
    <w:p w14:paraId="56FE2CCD" w14:textId="77777777" w:rsidR="004C5378" w:rsidRDefault="004C5378" w:rsidP="004C5378">
      <w:pPr>
        <w:ind w:firstLine="567"/>
      </w:pPr>
      <w:r w:rsidRPr="00FC434D">
        <w:t>Máy tính bảng (Tiếng Anh: Tablet computer hay tablet PC)</w:t>
      </w:r>
      <w:r>
        <w:t>:</w:t>
      </w:r>
      <w:r w:rsidRPr="00FC434D">
        <w:t xml:space="preserve"> là một thiết bị di động, thông thường có hệ điều hành di động và mạch xử lý, màn hình cảm ứng và viên pin có thể sạc lại để sử dụng rất nhiều lần.</w:t>
      </w:r>
      <w:r>
        <w:t xml:space="preserve"> </w:t>
      </w:r>
      <w:r w:rsidRPr="00FC434D">
        <w:t xml:space="preserve">Máy tính bảng cũng có thể làm những gì máy tính cá nhân khác làm, nhưng thiếu một số khả năng đầu vào/đầu ra (I/O) mà các máy tính khác có. Máy tính bảng ngày nay phần lớn giống với điện thoại thông minh hiện đại, điểm khác biệt duy nhất là máy tính bảng tương đối lớn hơn điện thoại thông minh, với màn hình 7 inch (18 cm) hoặc lớn hơn, và có </w:t>
      </w:r>
      <w:r>
        <w:t>khả năng</w:t>
      </w:r>
      <w:r w:rsidRPr="00FC434D">
        <w:t xml:space="preserve"> hỗ trợ truy cập đến một mạng di động.</w:t>
      </w:r>
      <w:r>
        <w:t xml:space="preserve"> Các máy tính bảng có m</w:t>
      </w:r>
      <w:r w:rsidRPr="00FC434D">
        <w:t>àn hình cảm ứng được quản lý và vận hành bằng cử chỉ được thực thi bằng ngón tay hoặc bút kỹ thuật số (bút stylus), thay vì chuột, bàn di chuột và bàn phím như những máy tính lớn hơn.</w:t>
      </w:r>
      <w:r>
        <w:t xml:space="preserve"> </w:t>
      </w:r>
      <w:r w:rsidRPr="00FC434D">
        <w:t xml:space="preserve">Có rất nhiều loại máy tính bảng đã được trang bị thêm khe lắp thẻ sim điện thoại, do đó giống như việc sử dụng một chiếc smartphone cỡ lớn, giúp </w:t>
      </w:r>
      <w:r>
        <w:t>người dùng</w:t>
      </w:r>
      <w:r w:rsidRPr="00FC434D">
        <w:t xml:space="preserve"> thoải máy nghe gọi, hỗ trợ gửi tin nhắn điện thoại. Tính năng này cũng được mọi người đón nhận và sử dụng tương đối hiệu quả</w:t>
      </w:r>
      <w:r>
        <w:t>.</w:t>
      </w:r>
    </w:p>
    <w:p w14:paraId="7009A516" w14:textId="77777777" w:rsidR="004C5378" w:rsidRDefault="004C5378" w:rsidP="004C5378">
      <w:pPr>
        <w:ind w:firstLine="567"/>
      </w:pPr>
      <w:r>
        <w:t xml:space="preserve">Đồng hồ thông minh: </w:t>
      </w:r>
      <w:r w:rsidRPr="00FC434D">
        <w:t xml:space="preserve">Cuộc sống càng nâng cao thì nhu cầu của người dùng cũng tăng lên. Giờ đây, không chỉ những thiết bị công nghệ phổ thông như điện thoại, laptop mà đồng hồ thông minh cũng ngày càng được người dùng ưa chuộng và sử dụng bởi độ tiện ích của chúng. Đồng hồ thông minh có thể làm được nhiều điều hơn là một chiếc đồng hồ cơ hay số cơ bản. Chức năng thì nhiều vô kể nhưng đáng chú ý nhất là thông báo tin nhắn, cuộc gọi, một số mẫu còn có thể trả lời tin nhắn và cuộc gọi nhờ được tích hợp SIM. Bên cạnh đó là đếm bước chân khi hoạt động, đo thời gian ngủ, kiểm tra nhịp tim, báo thức,… Tuy nhiên, không phải chiếc đồng hồ thông minh nào cũng có đầy đủ các tính năng như trên được, chúng ta có thể chia ra làm hai loại là vòng đeo tay thông minh và đồng hồ thông minh. Vòng đeo tay thì thường chỉ có những chức năng như thông báo, đếm bước chân, xem giờ chứ không có khả năng nghe – gọi như các mẫu đồng hồ thông minh cao cấp như của Apple. </w:t>
      </w:r>
    </w:p>
    <w:p w14:paraId="3D0F3D6B" w14:textId="77777777" w:rsidR="004C5378" w:rsidRPr="00006142" w:rsidRDefault="004C5378" w:rsidP="004C5378">
      <w:pPr>
        <w:ind w:firstLine="567"/>
      </w:pPr>
      <w:r>
        <w:lastRenderedPageBreak/>
        <w:t>Ngoài các chủng loại thiết bị trên thì trên thị trường còn có nhiều chủng loại thiết bị có khả năng kết nối với mạng thông tin di động để trợ giúp con người như thiết bị dẫn đường trên ô tô, thiết bị truyền dữ liệu trên mạng công tơ điện tử, thiết bị camera an ninh giám sát, các thiết bị trong nhà thông minh,...</w:t>
      </w:r>
    </w:p>
    <w:p w14:paraId="7A0367DF" w14:textId="6AF8A66D" w:rsidR="00ED109A" w:rsidRPr="00CB69EE" w:rsidRDefault="00787A13" w:rsidP="004C5378">
      <w:pPr>
        <w:pStyle w:val="Heading1"/>
        <w:numPr>
          <w:ilvl w:val="0"/>
          <w:numId w:val="24"/>
        </w:numPr>
        <w:spacing w:line="276" w:lineRule="auto"/>
      </w:pPr>
      <w:bookmarkStart w:id="26" w:name="_Toc118996197"/>
      <w:r w:rsidRPr="00CB69EE">
        <w:t>Sở cứ xây dựng các yêu cầu kỹ thuật</w:t>
      </w:r>
      <w:bookmarkEnd w:id="26"/>
      <w:r w:rsidRPr="00CB69EE">
        <w:t xml:space="preserve"> </w:t>
      </w:r>
    </w:p>
    <w:p w14:paraId="6FB4BE76" w14:textId="50DA8B10" w:rsidR="00ED109A" w:rsidRPr="003058F5" w:rsidRDefault="00787A13" w:rsidP="003058F5">
      <w:pPr>
        <w:pStyle w:val="Heading2"/>
        <w:numPr>
          <w:ilvl w:val="1"/>
          <w:numId w:val="24"/>
        </w:numPr>
        <w:ind w:left="567" w:hanging="567"/>
      </w:pPr>
      <w:bookmarkStart w:id="27" w:name="_Toc118996198"/>
      <w:r w:rsidRPr="003058F5">
        <w:t>Tình hình tiêu chuẩn hóa của các tổ chức tiêu chuẩn hóa trên thế giới</w:t>
      </w:r>
      <w:bookmarkEnd w:id="27"/>
    </w:p>
    <w:p w14:paraId="03FB96CD" w14:textId="23906FBE" w:rsidR="00ED109A" w:rsidRPr="006B731C" w:rsidRDefault="00787A13" w:rsidP="003058F5">
      <w:pPr>
        <w:pStyle w:val="Heading3"/>
        <w:numPr>
          <w:ilvl w:val="2"/>
          <w:numId w:val="24"/>
        </w:numPr>
      </w:pPr>
      <w:bookmarkStart w:id="28" w:name="_Toc118996199"/>
      <w:r w:rsidRPr="006B731C">
        <w:t>Nhóm Dự án đối tác thế hệ thứ 3 (3GPP)</w:t>
      </w:r>
      <w:bookmarkEnd w:id="28"/>
    </w:p>
    <w:p w14:paraId="65D4F988" w14:textId="62E906E9" w:rsidR="00ED109A" w:rsidRPr="00CB69EE" w:rsidRDefault="00787A13">
      <w:pPr>
        <w:ind w:firstLine="567"/>
        <w:rPr>
          <w:color w:val="000000"/>
        </w:rPr>
      </w:pPr>
      <w:r w:rsidRPr="00CB69EE">
        <w:rPr>
          <w:color w:val="000000"/>
        </w:rPr>
        <w:t xml:space="preserve">Nhóm Dự án đối tác thế hệ thứ 3 (viết tắt tên </w:t>
      </w:r>
      <w:hyperlink r:id="rId13">
        <w:r w:rsidRPr="00CB69EE">
          <w:rPr>
            <w:color w:val="000000"/>
          </w:rPr>
          <w:t>tiếng Anh</w:t>
        </w:r>
      </w:hyperlink>
      <w:r w:rsidRPr="00CB69EE">
        <w:rPr>
          <w:color w:val="000000"/>
        </w:rPr>
        <w:t xml:space="preserve"> của cụm từ Third Generation Partnership Project - 3GPP) là một sự hợp tác giữa các nhóm hiệp hội viễn thông, nhằm tạo ra một tiêu chuẩn kỹ thuật hệ thống điện thoại di động thế hệ thứ 3 (</w:t>
      </w:r>
      <w:hyperlink r:id="rId14">
        <w:r w:rsidRPr="00CB69EE">
          <w:rPr>
            <w:color w:val="000000"/>
          </w:rPr>
          <w:t>3G</w:t>
        </w:r>
      </w:hyperlink>
      <w:r w:rsidRPr="00CB69EE">
        <w:rPr>
          <w:color w:val="000000"/>
        </w:rPr>
        <w:t xml:space="preserve">) áp dụng toàn cầu nằm trong dự án </w:t>
      </w:r>
      <w:hyperlink r:id="rId15">
        <w:r w:rsidRPr="00CB69EE">
          <w:rPr>
            <w:color w:val="000000"/>
          </w:rPr>
          <w:t>Viễn thông di động quốc tế - 2000</w:t>
        </w:r>
      </w:hyperlink>
      <w:r w:rsidRPr="00CB69EE">
        <w:rPr>
          <w:color w:val="000000"/>
        </w:rPr>
        <w:t xml:space="preserve"> của </w:t>
      </w:r>
      <w:hyperlink r:id="rId16">
        <w:r w:rsidRPr="00CB69EE">
          <w:rPr>
            <w:color w:val="000000"/>
          </w:rPr>
          <w:t>Liên minh Viễn thông Quốc tế</w:t>
        </w:r>
      </w:hyperlink>
      <w:r w:rsidRPr="00CB69EE">
        <w:rPr>
          <w:color w:val="000000"/>
        </w:rPr>
        <w:t xml:space="preserve"> (ITU). Các chỉ tiêu kỹ thuật của 3GPP được dựa trên các chỉ tiêu kỹ thuật của </w:t>
      </w:r>
      <w:hyperlink r:id="rId17">
        <w:r w:rsidRPr="00CB69EE">
          <w:rPr>
            <w:color w:val="000000"/>
          </w:rPr>
          <w:t>Hệ thống thông tin di động toàn cầu</w:t>
        </w:r>
      </w:hyperlink>
      <w:r w:rsidRPr="00CB69EE">
        <w:rPr>
          <w:color w:val="000000"/>
        </w:rPr>
        <w:t xml:space="preserve"> (GSM). 3GPP thực hiện chuẩn hóa kiến trúc Mạng vô tuyến, </w:t>
      </w:r>
      <w:hyperlink r:id="rId18">
        <w:r w:rsidRPr="00CB69EE">
          <w:rPr>
            <w:color w:val="000000"/>
          </w:rPr>
          <w:t>Mạng lõi</w:t>
        </w:r>
      </w:hyperlink>
      <w:r w:rsidRPr="00CB69EE">
        <w:rPr>
          <w:color w:val="000000"/>
        </w:rPr>
        <w:t xml:space="preserve"> và dịch vụ.</w:t>
      </w:r>
    </w:p>
    <w:p w14:paraId="3675C60D" w14:textId="4CF32C86" w:rsidR="00ED109A" w:rsidRPr="00CB69EE" w:rsidRDefault="00787A13">
      <w:pPr>
        <w:ind w:firstLine="567"/>
        <w:rPr>
          <w:color w:val="000000"/>
        </w:rPr>
      </w:pPr>
      <w:r w:rsidRPr="00CB69EE">
        <w:rPr>
          <w:color w:val="000000"/>
        </w:rPr>
        <w:t xml:space="preserve">Các nhóm hợp tác tạo nên 3GPP là </w:t>
      </w:r>
      <w:hyperlink r:id="rId19">
        <w:r w:rsidRPr="00CB69EE">
          <w:rPr>
            <w:color w:val="000000"/>
          </w:rPr>
          <w:t>Viện các tiêu chuẩn viễn thông Châu Âu</w:t>
        </w:r>
      </w:hyperlink>
      <w:r w:rsidRPr="00CB69EE">
        <w:rPr>
          <w:color w:val="000000"/>
        </w:rPr>
        <w:t xml:space="preserve"> (ETSI), </w:t>
      </w:r>
      <w:hyperlink r:id="rId20">
        <w:r w:rsidRPr="00CB69EE">
          <w:rPr>
            <w:color w:val="000000"/>
          </w:rPr>
          <w:t>Hiệp hội thương mại và công nghiệp vô tuyến</w:t>
        </w:r>
      </w:hyperlink>
      <w:r w:rsidRPr="00CB69EE">
        <w:rPr>
          <w:color w:val="000000"/>
        </w:rPr>
        <w:t>/</w:t>
      </w:r>
      <w:hyperlink r:id="rId21">
        <w:r w:rsidRPr="00CB69EE">
          <w:rPr>
            <w:color w:val="000000"/>
          </w:rPr>
          <w:t>Ủy ban công nghệ viễn thông</w:t>
        </w:r>
      </w:hyperlink>
      <w:r w:rsidRPr="00CB69EE">
        <w:rPr>
          <w:color w:val="000000"/>
        </w:rPr>
        <w:t xml:space="preserve"> (ARIB/TTC) (Nhật Bản), </w:t>
      </w:r>
      <w:hyperlink r:id="rId22">
        <w:r w:rsidRPr="00CB69EE">
          <w:rPr>
            <w:color w:val="000000"/>
          </w:rPr>
          <w:t>Hiệp hội tiêu chuẩn truyền thông Trung Quốc</w:t>
        </w:r>
      </w:hyperlink>
      <w:r w:rsidRPr="00CB69EE">
        <w:rPr>
          <w:color w:val="000000"/>
        </w:rPr>
        <w:t xml:space="preserve"> (CCSA), </w:t>
      </w:r>
      <w:hyperlink r:id="rId23">
        <w:r w:rsidRPr="00CB69EE">
          <w:rPr>
            <w:color w:val="000000"/>
          </w:rPr>
          <w:t>Liên minh các giải pháp công nghiệp viễn thông</w:t>
        </w:r>
      </w:hyperlink>
      <w:r w:rsidRPr="00CB69EE">
        <w:rPr>
          <w:color w:val="000000"/>
        </w:rPr>
        <w:t xml:space="preserve"> (ATIS) (Bắc Mỹ) và </w:t>
      </w:r>
      <w:hyperlink r:id="rId24">
        <w:r w:rsidRPr="00CB69EE">
          <w:rPr>
            <w:color w:val="000000"/>
          </w:rPr>
          <w:t>Hiệp hội công nghệ viễn thông</w:t>
        </w:r>
      </w:hyperlink>
      <w:r w:rsidRPr="00CB69EE">
        <w:rPr>
          <w:color w:val="000000"/>
        </w:rPr>
        <w:t xml:space="preserve"> (TTA) (Hàn Quốc). Dự án được thành lập vào tháng 12 năm 1998. </w:t>
      </w:r>
    </w:p>
    <w:p w14:paraId="0F65CF86" w14:textId="77777777" w:rsidR="00ED109A" w:rsidRPr="00CB69EE" w:rsidRDefault="00787A13">
      <w:pPr>
        <w:ind w:firstLine="567"/>
        <w:rPr>
          <w:color w:val="000000"/>
        </w:rPr>
      </w:pPr>
      <w:r w:rsidRPr="00CB69EE">
        <w:rPr>
          <w:color w:val="000000"/>
        </w:rPr>
        <w:t>Hệ thống tiêu chuẩn của 3GPP: Các tiêu chuẩn của 3GPP được cấu trúc như các Phiên bản (Release). Thảo luận của 3GPP do đó thường xuyên được tham chiếu tới chức năng trong một release này hoặc release khác.</w:t>
      </w:r>
    </w:p>
    <w:p w14:paraId="4FD70FD6" w14:textId="4A5D91A5" w:rsidR="00ED109A" w:rsidRPr="00925064" w:rsidRDefault="00925064" w:rsidP="00925064">
      <w:pPr>
        <w:pStyle w:val="Caption"/>
        <w:spacing w:after="120"/>
        <w:jc w:val="center"/>
        <w:rPr>
          <w:b w:val="0"/>
          <w:color w:val="000000"/>
          <w:sz w:val="28"/>
          <w:szCs w:val="28"/>
        </w:rPr>
      </w:pPr>
      <w:bookmarkStart w:id="29" w:name="_Toc118996224"/>
      <w:r w:rsidRPr="00925064">
        <w:rPr>
          <w:sz w:val="28"/>
          <w:szCs w:val="28"/>
        </w:rPr>
        <w:t xml:space="preserve">Bảng </w:t>
      </w:r>
      <w:r w:rsidRPr="00925064">
        <w:rPr>
          <w:sz w:val="28"/>
          <w:szCs w:val="28"/>
        </w:rPr>
        <w:fldChar w:fldCharType="begin"/>
      </w:r>
      <w:r w:rsidRPr="00925064">
        <w:rPr>
          <w:sz w:val="28"/>
          <w:szCs w:val="28"/>
        </w:rPr>
        <w:instrText xml:space="preserve"> SEQ Bảng \* ARABIC </w:instrText>
      </w:r>
      <w:r w:rsidRPr="00925064">
        <w:rPr>
          <w:sz w:val="28"/>
          <w:szCs w:val="28"/>
        </w:rPr>
        <w:fldChar w:fldCharType="separate"/>
      </w:r>
      <w:r w:rsidR="003B6CE3">
        <w:rPr>
          <w:noProof/>
          <w:sz w:val="28"/>
          <w:szCs w:val="28"/>
        </w:rPr>
        <w:t>3</w:t>
      </w:r>
      <w:r w:rsidRPr="00925064">
        <w:rPr>
          <w:sz w:val="28"/>
          <w:szCs w:val="28"/>
        </w:rPr>
        <w:fldChar w:fldCharType="end"/>
      </w:r>
      <w:r w:rsidRPr="00925064">
        <w:rPr>
          <w:sz w:val="28"/>
          <w:szCs w:val="28"/>
        </w:rPr>
        <w:t>.</w:t>
      </w:r>
      <w:r w:rsidR="00787A13" w:rsidRPr="00925064">
        <w:rPr>
          <w:color w:val="000000"/>
          <w:sz w:val="28"/>
          <w:szCs w:val="28"/>
        </w:rPr>
        <w:t xml:space="preserve"> Các phiên bản chuẩn hóa của 3GPP</w:t>
      </w:r>
      <w:bookmarkEnd w:id="29"/>
    </w:p>
    <w:tbl>
      <w:tblPr>
        <w:tblStyle w:val="a1"/>
        <w:tblW w:w="90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8"/>
        <w:gridCol w:w="1504"/>
        <w:gridCol w:w="5954"/>
      </w:tblGrid>
      <w:tr w:rsidR="00ED109A" w:rsidRPr="00CB69EE" w14:paraId="2C4CA433" w14:textId="77777777">
        <w:tc>
          <w:tcPr>
            <w:tcW w:w="1588" w:type="dxa"/>
            <w:shd w:val="clear" w:color="auto" w:fill="auto"/>
          </w:tcPr>
          <w:p w14:paraId="08875B83" w14:textId="77777777" w:rsidR="00ED109A" w:rsidRPr="00CB69EE" w:rsidRDefault="00787A13">
            <w:pPr>
              <w:jc w:val="center"/>
              <w:rPr>
                <w:b/>
                <w:color w:val="000000"/>
                <w:sz w:val="26"/>
                <w:szCs w:val="26"/>
              </w:rPr>
            </w:pPr>
            <w:r w:rsidRPr="00CB69EE">
              <w:rPr>
                <w:b/>
                <w:color w:val="000000"/>
                <w:sz w:val="26"/>
                <w:szCs w:val="26"/>
              </w:rPr>
              <w:t>Phiên bản</w:t>
            </w:r>
          </w:p>
        </w:tc>
        <w:tc>
          <w:tcPr>
            <w:tcW w:w="1504" w:type="dxa"/>
            <w:shd w:val="clear" w:color="auto" w:fill="auto"/>
          </w:tcPr>
          <w:p w14:paraId="4BCE711A" w14:textId="77777777" w:rsidR="00ED109A" w:rsidRPr="00CB69EE" w:rsidRDefault="00787A13">
            <w:pPr>
              <w:jc w:val="center"/>
              <w:rPr>
                <w:b/>
                <w:color w:val="000000"/>
                <w:sz w:val="26"/>
                <w:szCs w:val="26"/>
              </w:rPr>
            </w:pPr>
            <w:r w:rsidRPr="00CB69EE">
              <w:rPr>
                <w:b/>
                <w:color w:val="000000"/>
                <w:sz w:val="26"/>
                <w:szCs w:val="26"/>
              </w:rPr>
              <w:t>Năm phát hành</w:t>
            </w:r>
          </w:p>
        </w:tc>
        <w:tc>
          <w:tcPr>
            <w:tcW w:w="5954" w:type="dxa"/>
            <w:shd w:val="clear" w:color="auto" w:fill="auto"/>
          </w:tcPr>
          <w:p w14:paraId="49D5DB58" w14:textId="77777777" w:rsidR="00ED109A" w:rsidRPr="00CB69EE" w:rsidRDefault="00787A13">
            <w:pPr>
              <w:jc w:val="center"/>
              <w:rPr>
                <w:b/>
                <w:color w:val="000000"/>
                <w:sz w:val="26"/>
                <w:szCs w:val="26"/>
              </w:rPr>
            </w:pPr>
            <w:r w:rsidRPr="00CB69EE">
              <w:rPr>
                <w:b/>
                <w:color w:val="000000"/>
                <w:sz w:val="26"/>
                <w:szCs w:val="26"/>
              </w:rPr>
              <w:t>Thông tin</w:t>
            </w:r>
          </w:p>
        </w:tc>
      </w:tr>
      <w:tr w:rsidR="00ED109A" w:rsidRPr="00CB69EE" w14:paraId="753838C7" w14:textId="77777777">
        <w:tc>
          <w:tcPr>
            <w:tcW w:w="1588" w:type="dxa"/>
            <w:shd w:val="clear" w:color="auto" w:fill="auto"/>
          </w:tcPr>
          <w:p w14:paraId="1343FB37" w14:textId="77777777" w:rsidR="00ED109A" w:rsidRPr="00CB69EE" w:rsidRDefault="00787A13">
            <w:pPr>
              <w:rPr>
                <w:color w:val="000000"/>
                <w:sz w:val="26"/>
                <w:szCs w:val="26"/>
              </w:rPr>
            </w:pPr>
            <w:r w:rsidRPr="00CB69EE">
              <w:rPr>
                <w:color w:val="000000"/>
                <w:sz w:val="26"/>
                <w:szCs w:val="26"/>
              </w:rPr>
              <w:t>Giai đoạn 1</w:t>
            </w:r>
          </w:p>
        </w:tc>
        <w:tc>
          <w:tcPr>
            <w:tcW w:w="1504" w:type="dxa"/>
            <w:shd w:val="clear" w:color="auto" w:fill="auto"/>
          </w:tcPr>
          <w:p w14:paraId="320939C8" w14:textId="77777777" w:rsidR="00ED109A" w:rsidRPr="00CB69EE" w:rsidRDefault="00787A13">
            <w:pPr>
              <w:jc w:val="center"/>
              <w:rPr>
                <w:color w:val="000000"/>
                <w:sz w:val="26"/>
                <w:szCs w:val="26"/>
              </w:rPr>
            </w:pPr>
            <w:r w:rsidRPr="00CB69EE">
              <w:rPr>
                <w:color w:val="000000"/>
                <w:sz w:val="26"/>
                <w:szCs w:val="26"/>
              </w:rPr>
              <w:t>1992</w:t>
            </w:r>
          </w:p>
        </w:tc>
        <w:tc>
          <w:tcPr>
            <w:tcW w:w="5954" w:type="dxa"/>
            <w:shd w:val="clear" w:color="auto" w:fill="auto"/>
          </w:tcPr>
          <w:p w14:paraId="26FA8E77" w14:textId="77777777" w:rsidR="00ED109A" w:rsidRPr="00CB69EE" w:rsidRDefault="00787A13">
            <w:pPr>
              <w:rPr>
                <w:color w:val="000000"/>
                <w:sz w:val="26"/>
                <w:szCs w:val="26"/>
              </w:rPr>
            </w:pPr>
            <w:r w:rsidRPr="00CB69EE">
              <w:rPr>
                <w:color w:val="000000"/>
                <w:sz w:val="26"/>
                <w:szCs w:val="26"/>
              </w:rPr>
              <w:t>Các đặc tính của GSM</w:t>
            </w:r>
          </w:p>
        </w:tc>
      </w:tr>
      <w:tr w:rsidR="00ED109A" w:rsidRPr="00CB69EE" w14:paraId="6FD1CBA8" w14:textId="77777777">
        <w:tc>
          <w:tcPr>
            <w:tcW w:w="1588" w:type="dxa"/>
            <w:shd w:val="clear" w:color="auto" w:fill="auto"/>
          </w:tcPr>
          <w:p w14:paraId="08E72A6D" w14:textId="77777777" w:rsidR="00ED109A" w:rsidRPr="00CB69EE" w:rsidRDefault="00787A13">
            <w:pPr>
              <w:rPr>
                <w:color w:val="000000"/>
                <w:sz w:val="26"/>
                <w:szCs w:val="26"/>
              </w:rPr>
            </w:pPr>
            <w:r w:rsidRPr="00CB69EE">
              <w:rPr>
                <w:color w:val="000000"/>
                <w:sz w:val="26"/>
                <w:szCs w:val="26"/>
              </w:rPr>
              <w:t>Giai đoạn 2</w:t>
            </w:r>
          </w:p>
        </w:tc>
        <w:tc>
          <w:tcPr>
            <w:tcW w:w="1504" w:type="dxa"/>
            <w:shd w:val="clear" w:color="auto" w:fill="auto"/>
          </w:tcPr>
          <w:p w14:paraId="27533C17" w14:textId="77777777" w:rsidR="00ED109A" w:rsidRPr="00CB69EE" w:rsidRDefault="00787A13">
            <w:pPr>
              <w:jc w:val="center"/>
              <w:rPr>
                <w:color w:val="000000"/>
                <w:sz w:val="26"/>
                <w:szCs w:val="26"/>
              </w:rPr>
            </w:pPr>
            <w:r w:rsidRPr="00CB69EE">
              <w:rPr>
                <w:color w:val="000000"/>
                <w:sz w:val="26"/>
                <w:szCs w:val="26"/>
              </w:rPr>
              <w:t>1995</w:t>
            </w:r>
          </w:p>
        </w:tc>
        <w:tc>
          <w:tcPr>
            <w:tcW w:w="5954" w:type="dxa"/>
            <w:shd w:val="clear" w:color="auto" w:fill="auto"/>
          </w:tcPr>
          <w:p w14:paraId="3F350371" w14:textId="77777777" w:rsidR="00ED109A" w:rsidRPr="00CB69EE" w:rsidRDefault="00787A13">
            <w:pPr>
              <w:rPr>
                <w:color w:val="000000"/>
                <w:sz w:val="26"/>
                <w:szCs w:val="26"/>
              </w:rPr>
            </w:pPr>
            <w:r w:rsidRPr="00CB69EE">
              <w:rPr>
                <w:color w:val="000000"/>
                <w:sz w:val="26"/>
                <w:szCs w:val="26"/>
              </w:rPr>
              <w:t>Các đặc tính của GSM, EFR Codec,</w:t>
            </w:r>
          </w:p>
        </w:tc>
      </w:tr>
      <w:tr w:rsidR="00ED109A" w:rsidRPr="00CB69EE" w14:paraId="2C9DAE36" w14:textId="77777777">
        <w:tc>
          <w:tcPr>
            <w:tcW w:w="1588" w:type="dxa"/>
            <w:shd w:val="clear" w:color="auto" w:fill="auto"/>
          </w:tcPr>
          <w:p w14:paraId="5E7EE26B" w14:textId="77777777" w:rsidR="00ED109A" w:rsidRPr="00CB69EE" w:rsidRDefault="00787A13">
            <w:pPr>
              <w:rPr>
                <w:color w:val="000000"/>
                <w:sz w:val="26"/>
                <w:szCs w:val="26"/>
              </w:rPr>
            </w:pPr>
            <w:r w:rsidRPr="00CB69EE">
              <w:rPr>
                <w:color w:val="000000"/>
                <w:sz w:val="26"/>
                <w:szCs w:val="26"/>
              </w:rPr>
              <w:t>Release 96</w:t>
            </w:r>
          </w:p>
        </w:tc>
        <w:tc>
          <w:tcPr>
            <w:tcW w:w="1504" w:type="dxa"/>
            <w:shd w:val="clear" w:color="auto" w:fill="auto"/>
          </w:tcPr>
          <w:p w14:paraId="44C0FC69" w14:textId="77777777" w:rsidR="00ED109A" w:rsidRPr="00CB69EE" w:rsidRDefault="00787A13">
            <w:pPr>
              <w:jc w:val="center"/>
              <w:rPr>
                <w:color w:val="000000"/>
                <w:sz w:val="26"/>
                <w:szCs w:val="26"/>
              </w:rPr>
            </w:pPr>
            <w:r w:rsidRPr="00CB69EE">
              <w:rPr>
                <w:color w:val="000000"/>
                <w:sz w:val="26"/>
                <w:szCs w:val="26"/>
              </w:rPr>
              <w:t>1997</w:t>
            </w:r>
          </w:p>
        </w:tc>
        <w:tc>
          <w:tcPr>
            <w:tcW w:w="5954" w:type="dxa"/>
            <w:shd w:val="clear" w:color="auto" w:fill="auto"/>
          </w:tcPr>
          <w:p w14:paraId="3AA0244F" w14:textId="77777777" w:rsidR="00ED109A" w:rsidRPr="00CB69EE" w:rsidRDefault="00787A13">
            <w:pPr>
              <w:rPr>
                <w:color w:val="000000"/>
                <w:sz w:val="26"/>
                <w:szCs w:val="26"/>
              </w:rPr>
            </w:pPr>
            <w:r w:rsidRPr="00CB69EE">
              <w:rPr>
                <w:color w:val="000000"/>
                <w:sz w:val="26"/>
                <w:szCs w:val="26"/>
              </w:rPr>
              <w:t>Các đặc tính của GSM, Tốc độ dữ liệu người dùng 14.4 kbit/s</w:t>
            </w:r>
          </w:p>
        </w:tc>
      </w:tr>
      <w:tr w:rsidR="00ED109A" w:rsidRPr="00CB69EE" w14:paraId="163A9567" w14:textId="77777777">
        <w:tc>
          <w:tcPr>
            <w:tcW w:w="1588" w:type="dxa"/>
            <w:shd w:val="clear" w:color="auto" w:fill="auto"/>
          </w:tcPr>
          <w:p w14:paraId="38311A58" w14:textId="77777777" w:rsidR="00ED109A" w:rsidRPr="00CB69EE" w:rsidRDefault="00787A13">
            <w:pPr>
              <w:rPr>
                <w:color w:val="000000"/>
                <w:sz w:val="26"/>
                <w:szCs w:val="26"/>
              </w:rPr>
            </w:pPr>
            <w:r w:rsidRPr="00CB69EE">
              <w:rPr>
                <w:color w:val="000000"/>
                <w:sz w:val="26"/>
                <w:szCs w:val="26"/>
              </w:rPr>
              <w:t>Release 97</w:t>
            </w:r>
          </w:p>
        </w:tc>
        <w:tc>
          <w:tcPr>
            <w:tcW w:w="1504" w:type="dxa"/>
            <w:shd w:val="clear" w:color="auto" w:fill="auto"/>
          </w:tcPr>
          <w:p w14:paraId="4ECC7BCF" w14:textId="77777777" w:rsidR="00ED109A" w:rsidRPr="00CB69EE" w:rsidRDefault="00787A13">
            <w:pPr>
              <w:jc w:val="center"/>
              <w:rPr>
                <w:color w:val="000000"/>
                <w:sz w:val="26"/>
                <w:szCs w:val="26"/>
              </w:rPr>
            </w:pPr>
            <w:r w:rsidRPr="00CB69EE">
              <w:rPr>
                <w:color w:val="000000"/>
                <w:sz w:val="26"/>
                <w:szCs w:val="26"/>
              </w:rPr>
              <w:t>1998</w:t>
            </w:r>
          </w:p>
        </w:tc>
        <w:tc>
          <w:tcPr>
            <w:tcW w:w="5954" w:type="dxa"/>
            <w:shd w:val="clear" w:color="auto" w:fill="auto"/>
          </w:tcPr>
          <w:p w14:paraId="15B685E0" w14:textId="77777777" w:rsidR="00ED109A" w:rsidRPr="00CB69EE" w:rsidRDefault="00787A13">
            <w:pPr>
              <w:rPr>
                <w:color w:val="000000"/>
                <w:sz w:val="26"/>
                <w:szCs w:val="26"/>
              </w:rPr>
            </w:pPr>
            <w:r w:rsidRPr="00CB69EE">
              <w:rPr>
                <w:color w:val="000000"/>
                <w:sz w:val="26"/>
                <w:szCs w:val="26"/>
              </w:rPr>
              <w:t>Các đặc tính của GSM, GPRS</w:t>
            </w:r>
          </w:p>
        </w:tc>
      </w:tr>
      <w:tr w:rsidR="00ED109A" w:rsidRPr="00CB69EE" w14:paraId="48EE4F76" w14:textId="77777777">
        <w:tc>
          <w:tcPr>
            <w:tcW w:w="1588" w:type="dxa"/>
            <w:shd w:val="clear" w:color="auto" w:fill="auto"/>
          </w:tcPr>
          <w:p w14:paraId="60825EA4" w14:textId="77777777" w:rsidR="00ED109A" w:rsidRPr="00CB69EE" w:rsidRDefault="00787A13">
            <w:pPr>
              <w:rPr>
                <w:color w:val="000000"/>
                <w:sz w:val="26"/>
                <w:szCs w:val="26"/>
              </w:rPr>
            </w:pPr>
            <w:r w:rsidRPr="00CB69EE">
              <w:rPr>
                <w:color w:val="000000"/>
                <w:sz w:val="26"/>
                <w:szCs w:val="26"/>
              </w:rPr>
              <w:t>Release 98</w:t>
            </w:r>
          </w:p>
        </w:tc>
        <w:tc>
          <w:tcPr>
            <w:tcW w:w="1504" w:type="dxa"/>
            <w:shd w:val="clear" w:color="auto" w:fill="auto"/>
          </w:tcPr>
          <w:p w14:paraId="0475ABB3" w14:textId="77777777" w:rsidR="00ED109A" w:rsidRPr="00CB69EE" w:rsidRDefault="00787A13">
            <w:pPr>
              <w:jc w:val="center"/>
              <w:rPr>
                <w:color w:val="000000"/>
                <w:sz w:val="26"/>
                <w:szCs w:val="26"/>
              </w:rPr>
            </w:pPr>
            <w:r w:rsidRPr="00CB69EE">
              <w:rPr>
                <w:color w:val="000000"/>
                <w:sz w:val="26"/>
                <w:szCs w:val="26"/>
              </w:rPr>
              <w:t>1998</w:t>
            </w:r>
          </w:p>
        </w:tc>
        <w:tc>
          <w:tcPr>
            <w:tcW w:w="5954" w:type="dxa"/>
            <w:shd w:val="clear" w:color="auto" w:fill="auto"/>
          </w:tcPr>
          <w:p w14:paraId="314897A4" w14:textId="77777777" w:rsidR="00ED109A" w:rsidRPr="00CB69EE" w:rsidRDefault="00787A13">
            <w:pPr>
              <w:rPr>
                <w:color w:val="000000"/>
                <w:sz w:val="26"/>
                <w:szCs w:val="26"/>
              </w:rPr>
            </w:pPr>
            <w:r w:rsidRPr="00CB69EE">
              <w:rPr>
                <w:color w:val="000000"/>
                <w:sz w:val="26"/>
                <w:szCs w:val="26"/>
              </w:rPr>
              <w:t>Các đặc tính của GSM, AMR, EDGE, GPRS cho PCS1900</w:t>
            </w:r>
          </w:p>
        </w:tc>
      </w:tr>
      <w:tr w:rsidR="00ED109A" w:rsidRPr="00CB69EE" w14:paraId="43F26F9C" w14:textId="77777777">
        <w:tc>
          <w:tcPr>
            <w:tcW w:w="1588" w:type="dxa"/>
            <w:shd w:val="clear" w:color="auto" w:fill="auto"/>
          </w:tcPr>
          <w:p w14:paraId="796B3662" w14:textId="77777777" w:rsidR="00ED109A" w:rsidRPr="00CB69EE" w:rsidRDefault="00787A13">
            <w:pPr>
              <w:rPr>
                <w:color w:val="000000"/>
                <w:sz w:val="26"/>
                <w:szCs w:val="26"/>
              </w:rPr>
            </w:pPr>
            <w:r w:rsidRPr="00CB69EE">
              <w:rPr>
                <w:color w:val="000000"/>
                <w:sz w:val="26"/>
                <w:szCs w:val="26"/>
              </w:rPr>
              <w:lastRenderedPageBreak/>
              <w:t>Release 99</w:t>
            </w:r>
          </w:p>
        </w:tc>
        <w:tc>
          <w:tcPr>
            <w:tcW w:w="1504" w:type="dxa"/>
            <w:shd w:val="clear" w:color="auto" w:fill="auto"/>
          </w:tcPr>
          <w:p w14:paraId="2112499C" w14:textId="77777777" w:rsidR="00ED109A" w:rsidRPr="00CB69EE" w:rsidRDefault="00787A13">
            <w:pPr>
              <w:jc w:val="center"/>
              <w:rPr>
                <w:color w:val="000000"/>
                <w:sz w:val="26"/>
                <w:szCs w:val="26"/>
              </w:rPr>
            </w:pPr>
            <w:r w:rsidRPr="00CB69EE">
              <w:rPr>
                <w:color w:val="000000"/>
                <w:sz w:val="26"/>
                <w:szCs w:val="26"/>
              </w:rPr>
              <w:t>2000</w:t>
            </w:r>
          </w:p>
        </w:tc>
        <w:tc>
          <w:tcPr>
            <w:tcW w:w="5954" w:type="dxa"/>
            <w:shd w:val="clear" w:color="auto" w:fill="auto"/>
          </w:tcPr>
          <w:p w14:paraId="559EB0D3" w14:textId="3E0B7EE2" w:rsidR="00ED109A" w:rsidRPr="00CB69EE" w:rsidRDefault="00787A13">
            <w:pPr>
              <w:rPr>
                <w:color w:val="000000"/>
                <w:sz w:val="26"/>
                <w:szCs w:val="26"/>
              </w:rPr>
            </w:pPr>
            <w:r w:rsidRPr="00CB69EE">
              <w:rPr>
                <w:color w:val="000000"/>
                <w:sz w:val="26"/>
                <w:szCs w:val="26"/>
              </w:rPr>
              <w:t xml:space="preserve">Quy định đầu tiên cho các mạng </w:t>
            </w:r>
            <w:hyperlink r:id="rId25">
              <w:r w:rsidRPr="00CB69EE">
                <w:rPr>
                  <w:color w:val="000000"/>
                  <w:sz w:val="26"/>
                  <w:szCs w:val="26"/>
                </w:rPr>
                <w:t>3G</w:t>
              </w:r>
            </w:hyperlink>
            <w:hyperlink r:id="rId26">
              <w:r w:rsidRPr="00CB69EE">
                <w:rPr>
                  <w:color w:val="000000"/>
                  <w:sz w:val="26"/>
                  <w:szCs w:val="26"/>
                </w:rPr>
                <w:t>UMTS</w:t>
              </w:r>
            </w:hyperlink>
            <w:r w:rsidRPr="00CB69EE">
              <w:rPr>
                <w:color w:val="000000"/>
                <w:sz w:val="26"/>
                <w:szCs w:val="26"/>
              </w:rPr>
              <w:t xml:space="preserve">, tích hợp một giao diện vô tuyến </w:t>
            </w:r>
            <w:hyperlink r:id="rId27">
              <w:r w:rsidRPr="00CB69EE">
                <w:rPr>
                  <w:color w:val="000000"/>
                  <w:sz w:val="26"/>
                  <w:szCs w:val="26"/>
                </w:rPr>
                <w:t>CDMA</w:t>
              </w:r>
            </w:hyperlink>
          </w:p>
        </w:tc>
      </w:tr>
      <w:tr w:rsidR="00ED109A" w:rsidRPr="00CB69EE" w14:paraId="35B63BB2" w14:textId="77777777">
        <w:tc>
          <w:tcPr>
            <w:tcW w:w="1588" w:type="dxa"/>
            <w:shd w:val="clear" w:color="auto" w:fill="auto"/>
          </w:tcPr>
          <w:p w14:paraId="46B08F29" w14:textId="77777777" w:rsidR="00ED109A" w:rsidRPr="00CB69EE" w:rsidRDefault="00787A13">
            <w:pPr>
              <w:rPr>
                <w:color w:val="000000"/>
                <w:sz w:val="26"/>
                <w:szCs w:val="26"/>
              </w:rPr>
            </w:pPr>
            <w:r w:rsidRPr="00CB69EE">
              <w:rPr>
                <w:color w:val="000000"/>
                <w:sz w:val="26"/>
                <w:szCs w:val="26"/>
              </w:rPr>
              <w:t>Release 4</w:t>
            </w:r>
          </w:p>
        </w:tc>
        <w:tc>
          <w:tcPr>
            <w:tcW w:w="1504" w:type="dxa"/>
            <w:shd w:val="clear" w:color="auto" w:fill="auto"/>
          </w:tcPr>
          <w:p w14:paraId="7E70E96A" w14:textId="77777777" w:rsidR="00ED109A" w:rsidRPr="00CB69EE" w:rsidRDefault="00787A13">
            <w:pPr>
              <w:jc w:val="center"/>
              <w:rPr>
                <w:color w:val="000000"/>
                <w:sz w:val="26"/>
                <w:szCs w:val="26"/>
              </w:rPr>
            </w:pPr>
            <w:r w:rsidRPr="00CB69EE">
              <w:rPr>
                <w:color w:val="000000"/>
                <w:sz w:val="26"/>
                <w:szCs w:val="26"/>
              </w:rPr>
              <w:t>2001</w:t>
            </w:r>
          </w:p>
        </w:tc>
        <w:tc>
          <w:tcPr>
            <w:tcW w:w="5954" w:type="dxa"/>
            <w:shd w:val="clear" w:color="auto" w:fill="auto"/>
          </w:tcPr>
          <w:p w14:paraId="4CB77953" w14:textId="1E11E73A" w:rsidR="00ED109A" w:rsidRPr="00CB69EE" w:rsidRDefault="00787A13">
            <w:pPr>
              <w:rPr>
                <w:color w:val="000000"/>
                <w:sz w:val="26"/>
                <w:szCs w:val="26"/>
              </w:rPr>
            </w:pPr>
            <w:r w:rsidRPr="00CB69EE">
              <w:rPr>
                <w:color w:val="000000"/>
                <w:sz w:val="26"/>
                <w:szCs w:val="26"/>
              </w:rPr>
              <w:t xml:space="preserve">Ban đầu gọi là Phiên bản 2000 - thêm các đặc tính bao gồm một mạng lõi </w:t>
            </w:r>
            <w:hyperlink r:id="rId28">
              <w:r w:rsidRPr="00CB69EE">
                <w:rPr>
                  <w:color w:val="000000"/>
                  <w:sz w:val="26"/>
                  <w:szCs w:val="26"/>
                </w:rPr>
                <w:t>toàn-IP</w:t>
              </w:r>
            </w:hyperlink>
          </w:p>
        </w:tc>
      </w:tr>
      <w:tr w:rsidR="00ED109A" w:rsidRPr="00CB69EE" w14:paraId="5890E9D4" w14:textId="77777777">
        <w:tc>
          <w:tcPr>
            <w:tcW w:w="1588" w:type="dxa"/>
            <w:shd w:val="clear" w:color="auto" w:fill="auto"/>
          </w:tcPr>
          <w:p w14:paraId="2B1CEDA3" w14:textId="77777777" w:rsidR="00ED109A" w:rsidRPr="00CB69EE" w:rsidRDefault="00787A13">
            <w:pPr>
              <w:rPr>
                <w:color w:val="000000"/>
                <w:sz w:val="26"/>
                <w:szCs w:val="26"/>
              </w:rPr>
            </w:pPr>
            <w:r w:rsidRPr="00CB69EE">
              <w:rPr>
                <w:color w:val="000000"/>
                <w:sz w:val="26"/>
                <w:szCs w:val="26"/>
              </w:rPr>
              <w:t>Release 5</w:t>
            </w:r>
          </w:p>
        </w:tc>
        <w:tc>
          <w:tcPr>
            <w:tcW w:w="1504" w:type="dxa"/>
            <w:shd w:val="clear" w:color="auto" w:fill="auto"/>
          </w:tcPr>
          <w:p w14:paraId="0FD5551E" w14:textId="77777777" w:rsidR="00ED109A" w:rsidRPr="00CB69EE" w:rsidRDefault="00787A13">
            <w:pPr>
              <w:jc w:val="center"/>
              <w:rPr>
                <w:color w:val="000000"/>
                <w:sz w:val="26"/>
                <w:szCs w:val="26"/>
              </w:rPr>
            </w:pPr>
            <w:r w:rsidRPr="00CB69EE">
              <w:rPr>
                <w:color w:val="000000"/>
                <w:sz w:val="26"/>
                <w:szCs w:val="26"/>
              </w:rPr>
              <w:t>2002</w:t>
            </w:r>
          </w:p>
        </w:tc>
        <w:tc>
          <w:tcPr>
            <w:tcW w:w="5954" w:type="dxa"/>
            <w:shd w:val="clear" w:color="auto" w:fill="auto"/>
          </w:tcPr>
          <w:p w14:paraId="062F1DA5" w14:textId="1AA837F9" w:rsidR="00ED109A" w:rsidRPr="00CB69EE" w:rsidRDefault="00787A13">
            <w:pPr>
              <w:rPr>
                <w:color w:val="000000"/>
                <w:sz w:val="26"/>
                <w:szCs w:val="26"/>
              </w:rPr>
            </w:pPr>
            <w:r w:rsidRPr="00CB69EE">
              <w:rPr>
                <w:color w:val="000000"/>
                <w:sz w:val="26"/>
                <w:szCs w:val="26"/>
              </w:rPr>
              <w:t xml:space="preserve">Giới thiệu </w:t>
            </w:r>
            <w:hyperlink r:id="rId29">
              <w:r w:rsidRPr="00CB69EE">
                <w:rPr>
                  <w:color w:val="000000"/>
                  <w:sz w:val="26"/>
                  <w:szCs w:val="26"/>
                </w:rPr>
                <w:t>IMS</w:t>
              </w:r>
            </w:hyperlink>
            <w:r w:rsidRPr="00CB69EE">
              <w:rPr>
                <w:color w:val="000000"/>
                <w:sz w:val="26"/>
                <w:szCs w:val="26"/>
              </w:rPr>
              <w:t xml:space="preserve"> và </w:t>
            </w:r>
            <w:hyperlink r:id="rId30">
              <w:r w:rsidRPr="00CB69EE">
                <w:rPr>
                  <w:color w:val="000000"/>
                  <w:sz w:val="26"/>
                  <w:szCs w:val="26"/>
                </w:rPr>
                <w:t>HSDPA</w:t>
              </w:r>
            </w:hyperlink>
          </w:p>
        </w:tc>
      </w:tr>
      <w:tr w:rsidR="00ED109A" w:rsidRPr="00CB69EE" w14:paraId="7325330F" w14:textId="77777777">
        <w:tc>
          <w:tcPr>
            <w:tcW w:w="1588" w:type="dxa"/>
            <w:shd w:val="clear" w:color="auto" w:fill="auto"/>
          </w:tcPr>
          <w:p w14:paraId="4A674E45" w14:textId="77777777" w:rsidR="00ED109A" w:rsidRPr="00CB69EE" w:rsidRDefault="00787A13">
            <w:pPr>
              <w:rPr>
                <w:color w:val="000000"/>
                <w:sz w:val="26"/>
                <w:szCs w:val="26"/>
              </w:rPr>
            </w:pPr>
            <w:r w:rsidRPr="00CB69EE">
              <w:rPr>
                <w:color w:val="000000"/>
                <w:sz w:val="26"/>
                <w:szCs w:val="26"/>
              </w:rPr>
              <w:t>Release 6</w:t>
            </w:r>
          </w:p>
        </w:tc>
        <w:tc>
          <w:tcPr>
            <w:tcW w:w="1504" w:type="dxa"/>
            <w:shd w:val="clear" w:color="auto" w:fill="auto"/>
          </w:tcPr>
          <w:p w14:paraId="78328840" w14:textId="77777777" w:rsidR="00ED109A" w:rsidRPr="00CB69EE" w:rsidRDefault="00787A13">
            <w:pPr>
              <w:jc w:val="center"/>
              <w:rPr>
                <w:color w:val="000000"/>
                <w:sz w:val="26"/>
                <w:szCs w:val="26"/>
              </w:rPr>
            </w:pPr>
            <w:r w:rsidRPr="00CB69EE">
              <w:rPr>
                <w:color w:val="000000"/>
                <w:sz w:val="26"/>
                <w:szCs w:val="26"/>
              </w:rPr>
              <w:t>2004</w:t>
            </w:r>
          </w:p>
        </w:tc>
        <w:tc>
          <w:tcPr>
            <w:tcW w:w="5954" w:type="dxa"/>
            <w:shd w:val="clear" w:color="auto" w:fill="auto"/>
          </w:tcPr>
          <w:p w14:paraId="45A201A0" w14:textId="03CF17B3" w:rsidR="00ED109A" w:rsidRPr="00CB69EE" w:rsidRDefault="00787A13">
            <w:pPr>
              <w:rPr>
                <w:color w:val="000000"/>
                <w:sz w:val="26"/>
                <w:szCs w:val="26"/>
              </w:rPr>
            </w:pPr>
            <w:r w:rsidRPr="00CB69EE">
              <w:rPr>
                <w:color w:val="000000"/>
                <w:sz w:val="26"/>
                <w:szCs w:val="26"/>
              </w:rPr>
              <w:t xml:space="preserve">Tích hợp hoạt động với các mạng </w:t>
            </w:r>
            <w:hyperlink r:id="rId31">
              <w:r w:rsidRPr="00CB69EE">
                <w:rPr>
                  <w:color w:val="000000"/>
                  <w:sz w:val="26"/>
                  <w:szCs w:val="26"/>
                </w:rPr>
                <w:t>Wireless LAN</w:t>
              </w:r>
            </w:hyperlink>
            <w:r w:rsidRPr="00CB69EE">
              <w:rPr>
                <w:color w:val="000000"/>
                <w:sz w:val="26"/>
                <w:szCs w:val="26"/>
              </w:rPr>
              <w:t xml:space="preserve"> và thêm </w:t>
            </w:r>
            <w:hyperlink r:id="rId32">
              <w:r w:rsidRPr="00CB69EE">
                <w:rPr>
                  <w:color w:val="000000"/>
                  <w:sz w:val="26"/>
                  <w:szCs w:val="26"/>
                </w:rPr>
                <w:t>HSUPA</w:t>
              </w:r>
            </w:hyperlink>
            <w:r w:rsidRPr="00CB69EE">
              <w:rPr>
                <w:color w:val="000000"/>
                <w:sz w:val="26"/>
                <w:szCs w:val="26"/>
              </w:rPr>
              <w:t xml:space="preserve">, </w:t>
            </w:r>
            <w:hyperlink r:id="rId33">
              <w:r w:rsidRPr="00CB69EE">
                <w:rPr>
                  <w:color w:val="000000"/>
                  <w:sz w:val="26"/>
                  <w:szCs w:val="26"/>
                </w:rPr>
                <w:t>MBMS</w:t>
              </w:r>
            </w:hyperlink>
            <w:r w:rsidRPr="00CB69EE">
              <w:rPr>
                <w:color w:val="000000"/>
                <w:sz w:val="26"/>
                <w:szCs w:val="26"/>
              </w:rPr>
              <w:t xml:space="preserve">, tăng cường cho </w:t>
            </w:r>
            <w:hyperlink r:id="rId34">
              <w:r w:rsidRPr="00CB69EE">
                <w:rPr>
                  <w:color w:val="000000"/>
                  <w:sz w:val="26"/>
                  <w:szCs w:val="26"/>
                </w:rPr>
                <w:t>IMS</w:t>
              </w:r>
            </w:hyperlink>
            <w:r w:rsidRPr="00CB69EE">
              <w:rPr>
                <w:color w:val="000000"/>
                <w:sz w:val="26"/>
                <w:szCs w:val="26"/>
              </w:rPr>
              <w:t xml:space="preserve"> như </w:t>
            </w:r>
            <w:hyperlink r:id="rId35">
              <w:r w:rsidRPr="00CB69EE">
                <w:rPr>
                  <w:color w:val="000000"/>
                  <w:sz w:val="26"/>
                  <w:szCs w:val="26"/>
                </w:rPr>
                <w:t>Bộ đàm qua mạng di động (PoC)</w:t>
              </w:r>
            </w:hyperlink>
            <w:r w:rsidRPr="00CB69EE">
              <w:rPr>
                <w:color w:val="000000"/>
                <w:sz w:val="26"/>
                <w:szCs w:val="26"/>
              </w:rPr>
              <w:t xml:space="preserve">, </w:t>
            </w:r>
            <w:hyperlink r:id="rId36">
              <w:r w:rsidRPr="00CB69EE">
                <w:rPr>
                  <w:color w:val="000000"/>
                  <w:sz w:val="26"/>
                  <w:szCs w:val="26"/>
                </w:rPr>
                <w:t>GAN</w:t>
              </w:r>
            </w:hyperlink>
          </w:p>
        </w:tc>
      </w:tr>
      <w:tr w:rsidR="00ED109A" w:rsidRPr="00CB69EE" w14:paraId="70EBEB55" w14:textId="77777777">
        <w:tc>
          <w:tcPr>
            <w:tcW w:w="1588" w:type="dxa"/>
            <w:shd w:val="clear" w:color="auto" w:fill="auto"/>
          </w:tcPr>
          <w:p w14:paraId="7524C1C7" w14:textId="77777777" w:rsidR="00ED109A" w:rsidRPr="00CB69EE" w:rsidRDefault="00787A13">
            <w:pPr>
              <w:rPr>
                <w:color w:val="000000"/>
                <w:sz w:val="26"/>
                <w:szCs w:val="26"/>
              </w:rPr>
            </w:pPr>
            <w:r w:rsidRPr="00CB69EE">
              <w:rPr>
                <w:color w:val="000000"/>
                <w:sz w:val="26"/>
                <w:szCs w:val="26"/>
              </w:rPr>
              <w:t>Release 7</w:t>
            </w:r>
          </w:p>
        </w:tc>
        <w:tc>
          <w:tcPr>
            <w:tcW w:w="1504" w:type="dxa"/>
            <w:shd w:val="clear" w:color="auto" w:fill="auto"/>
          </w:tcPr>
          <w:p w14:paraId="1E2AEEE6" w14:textId="77777777" w:rsidR="00ED109A" w:rsidRPr="00CB69EE" w:rsidRDefault="00787A13">
            <w:pPr>
              <w:jc w:val="center"/>
              <w:rPr>
                <w:color w:val="000000"/>
                <w:sz w:val="26"/>
                <w:szCs w:val="26"/>
              </w:rPr>
            </w:pPr>
            <w:r w:rsidRPr="00CB69EE">
              <w:rPr>
                <w:color w:val="000000"/>
                <w:sz w:val="26"/>
                <w:szCs w:val="26"/>
              </w:rPr>
              <w:t>2007</w:t>
            </w:r>
          </w:p>
        </w:tc>
        <w:tc>
          <w:tcPr>
            <w:tcW w:w="5954" w:type="dxa"/>
            <w:shd w:val="clear" w:color="auto" w:fill="auto"/>
          </w:tcPr>
          <w:p w14:paraId="701BADEA" w14:textId="4596AF10" w:rsidR="00ED109A" w:rsidRPr="00CB69EE" w:rsidRDefault="00787A13">
            <w:pPr>
              <w:rPr>
                <w:color w:val="000000"/>
                <w:sz w:val="26"/>
                <w:szCs w:val="26"/>
              </w:rPr>
            </w:pPr>
            <w:r w:rsidRPr="00CB69EE">
              <w:rPr>
                <w:color w:val="000000"/>
                <w:sz w:val="26"/>
                <w:szCs w:val="26"/>
              </w:rPr>
              <w:t xml:space="preserve">Tập trung vào việc giảm trễ, cải thiện </w:t>
            </w:r>
            <w:hyperlink r:id="rId37">
              <w:r w:rsidRPr="00CB69EE">
                <w:rPr>
                  <w:color w:val="000000"/>
                  <w:sz w:val="26"/>
                  <w:szCs w:val="26"/>
                </w:rPr>
                <w:t>QoS</w:t>
              </w:r>
            </w:hyperlink>
            <w:r w:rsidRPr="00CB69EE">
              <w:rPr>
                <w:color w:val="000000"/>
                <w:sz w:val="26"/>
                <w:szCs w:val="26"/>
              </w:rPr>
              <w:t xml:space="preserve"> và các ứng dụng thời gian thực như </w:t>
            </w:r>
            <w:hyperlink r:id="rId38">
              <w:r w:rsidRPr="00CB69EE">
                <w:rPr>
                  <w:color w:val="000000"/>
                  <w:sz w:val="26"/>
                  <w:szCs w:val="26"/>
                </w:rPr>
                <w:t>VoIP</w:t>
              </w:r>
            </w:hyperlink>
            <w:r w:rsidRPr="00CB69EE">
              <w:rPr>
                <w:color w:val="000000"/>
                <w:sz w:val="26"/>
                <w:szCs w:val="26"/>
              </w:rPr>
              <w:t xml:space="preserve">. Chỉ tiêu kỹ thuật này cũng tập trung vào </w:t>
            </w:r>
            <w:hyperlink r:id="rId39">
              <w:r w:rsidRPr="00CB69EE">
                <w:rPr>
                  <w:color w:val="000000"/>
                  <w:sz w:val="26"/>
                  <w:szCs w:val="26"/>
                </w:rPr>
                <w:t>HSPA+</w:t>
              </w:r>
            </w:hyperlink>
            <w:r w:rsidRPr="00CB69EE">
              <w:rPr>
                <w:color w:val="000000"/>
                <w:sz w:val="26"/>
                <w:szCs w:val="26"/>
              </w:rPr>
              <w:t xml:space="preserve"> (Tiến hóa truy cập gói cao tốc), </w:t>
            </w:r>
            <w:hyperlink r:id="rId40">
              <w:r w:rsidRPr="00CB69EE">
                <w:rPr>
                  <w:color w:val="000000"/>
                  <w:sz w:val="26"/>
                  <w:szCs w:val="26"/>
                </w:rPr>
                <w:t>SIM</w:t>
              </w:r>
            </w:hyperlink>
            <w:r w:rsidRPr="00CB69EE">
              <w:rPr>
                <w:color w:val="000000"/>
                <w:sz w:val="26"/>
                <w:szCs w:val="26"/>
              </w:rPr>
              <w:t>.</w:t>
            </w:r>
          </w:p>
        </w:tc>
      </w:tr>
      <w:tr w:rsidR="00ED109A" w:rsidRPr="00CB69EE" w14:paraId="0635E7C5" w14:textId="77777777">
        <w:tc>
          <w:tcPr>
            <w:tcW w:w="1588" w:type="dxa"/>
            <w:shd w:val="clear" w:color="auto" w:fill="auto"/>
          </w:tcPr>
          <w:p w14:paraId="25B00980" w14:textId="77777777" w:rsidR="00ED109A" w:rsidRPr="00CB69EE" w:rsidRDefault="00787A13">
            <w:pPr>
              <w:rPr>
                <w:color w:val="000000"/>
                <w:sz w:val="26"/>
                <w:szCs w:val="26"/>
              </w:rPr>
            </w:pPr>
            <w:r w:rsidRPr="00CB69EE">
              <w:rPr>
                <w:color w:val="000000"/>
                <w:sz w:val="26"/>
                <w:szCs w:val="26"/>
              </w:rPr>
              <w:t>Release 8</w:t>
            </w:r>
          </w:p>
        </w:tc>
        <w:tc>
          <w:tcPr>
            <w:tcW w:w="1504" w:type="dxa"/>
            <w:shd w:val="clear" w:color="auto" w:fill="auto"/>
          </w:tcPr>
          <w:p w14:paraId="6D694372" w14:textId="77777777" w:rsidR="00ED109A" w:rsidRPr="00CB69EE" w:rsidRDefault="00787A13">
            <w:pPr>
              <w:jc w:val="center"/>
              <w:rPr>
                <w:color w:val="000000"/>
                <w:sz w:val="26"/>
                <w:szCs w:val="26"/>
              </w:rPr>
            </w:pPr>
            <w:r w:rsidRPr="00CB69EE">
              <w:rPr>
                <w:color w:val="000000"/>
                <w:sz w:val="26"/>
                <w:szCs w:val="26"/>
              </w:rPr>
              <w:t>2008</w:t>
            </w:r>
          </w:p>
        </w:tc>
        <w:tc>
          <w:tcPr>
            <w:tcW w:w="5954" w:type="dxa"/>
            <w:shd w:val="clear" w:color="auto" w:fill="auto"/>
          </w:tcPr>
          <w:p w14:paraId="7A4D6558" w14:textId="27D6B378" w:rsidR="00ED109A" w:rsidRPr="00CB69EE" w:rsidRDefault="00787A13">
            <w:pPr>
              <w:rPr>
                <w:color w:val="000000"/>
                <w:sz w:val="26"/>
                <w:szCs w:val="26"/>
              </w:rPr>
            </w:pPr>
            <w:r w:rsidRPr="00CB69EE">
              <w:rPr>
                <w:color w:val="000000"/>
                <w:sz w:val="26"/>
                <w:szCs w:val="26"/>
              </w:rPr>
              <w:t xml:space="preserve">Phiên bản </w:t>
            </w:r>
            <w:hyperlink r:id="rId41">
              <w:r w:rsidRPr="00CB69EE">
                <w:rPr>
                  <w:color w:val="000000"/>
                  <w:sz w:val="26"/>
                  <w:szCs w:val="26"/>
                </w:rPr>
                <w:t>LTE</w:t>
              </w:r>
            </w:hyperlink>
            <w:r w:rsidRPr="00CB69EE">
              <w:rPr>
                <w:color w:val="000000"/>
                <w:sz w:val="26"/>
                <w:szCs w:val="26"/>
              </w:rPr>
              <w:t xml:space="preserve"> đầu tiên. Mạng toàn-IP (SAE). Giao diện vô tuyến mới dựa trên OFDMA, FDE và MIMO, không tương thích ngược với các giao diện CDMA.</w:t>
            </w:r>
          </w:p>
        </w:tc>
      </w:tr>
      <w:tr w:rsidR="00ED109A" w:rsidRPr="00CB69EE" w14:paraId="0600304C" w14:textId="77777777">
        <w:tc>
          <w:tcPr>
            <w:tcW w:w="1588" w:type="dxa"/>
            <w:shd w:val="clear" w:color="auto" w:fill="auto"/>
          </w:tcPr>
          <w:p w14:paraId="5D091B59" w14:textId="77777777" w:rsidR="00ED109A" w:rsidRPr="00CB69EE" w:rsidRDefault="00787A13">
            <w:pPr>
              <w:rPr>
                <w:color w:val="000000"/>
                <w:sz w:val="26"/>
                <w:szCs w:val="26"/>
              </w:rPr>
            </w:pPr>
            <w:r w:rsidRPr="00CB69EE">
              <w:rPr>
                <w:color w:val="000000"/>
                <w:sz w:val="26"/>
                <w:szCs w:val="26"/>
              </w:rPr>
              <w:t>Release 9</w:t>
            </w:r>
          </w:p>
        </w:tc>
        <w:tc>
          <w:tcPr>
            <w:tcW w:w="1504" w:type="dxa"/>
            <w:shd w:val="clear" w:color="auto" w:fill="auto"/>
          </w:tcPr>
          <w:p w14:paraId="416B1AAC" w14:textId="77777777" w:rsidR="00ED109A" w:rsidRPr="00CB69EE" w:rsidRDefault="00787A13">
            <w:pPr>
              <w:jc w:val="center"/>
              <w:rPr>
                <w:color w:val="000000"/>
                <w:sz w:val="26"/>
                <w:szCs w:val="26"/>
              </w:rPr>
            </w:pPr>
            <w:r w:rsidRPr="00CB69EE">
              <w:rPr>
                <w:color w:val="000000"/>
                <w:sz w:val="26"/>
                <w:szCs w:val="26"/>
              </w:rPr>
              <w:t>2009</w:t>
            </w:r>
          </w:p>
        </w:tc>
        <w:tc>
          <w:tcPr>
            <w:tcW w:w="5954" w:type="dxa"/>
            <w:shd w:val="clear" w:color="auto" w:fill="auto"/>
          </w:tcPr>
          <w:p w14:paraId="44EAFD32" w14:textId="5D8ED82E" w:rsidR="00ED109A" w:rsidRPr="00CB69EE" w:rsidRDefault="00787A13">
            <w:pPr>
              <w:rPr>
                <w:color w:val="000000"/>
                <w:sz w:val="26"/>
                <w:szCs w:val="26"/>
              </w:rPr>
            </w:pPr>
            <w:r w:rsidRPr="00CB69EE">
              <w:rPr>
                <w:color w:val="000000"/>
                <w:sz w:val="26"/>
                <w:szCs w:val="26"/>
              </w:rPr>
              <w:t xml:space="preserve">SAES tăng cường, tương kết </w:t>
            </w:r>
            <w:hyperlink r:id="rId42">
              <w:r w:rsidRPr="00CB69EE">
                <w:rPr>
                  <w:color w:val="000000"/>
                  <w:sz w:val="26"/>
                  <w:szCs w:val="26"/>
                </w:rPr>
                <w:t>WiMAX</w:t>
              </w:r>
            </w:hyperlink>
            <w:r w:rsidRPr="00CB69EE">
              <w:rPr>
                <w:color w:val="000000"/>
                <w:sz w:val="26"/>
                <w:szCs w:val="26"/>
              </w:rPr>
              <w:t xml:space="preserve"> và LTE/UMTS</w:t>
            </w:r>
          </w:p>
        </w:tc>
      </w:tr>
      <w:tr w:rsidR="00ED109A" w:rsidRPr="00CB69EE" w14:paraId="13352C3B" w14:textId="77777777">
        <w:tc>
          <w:tcPr>
            <w:tcW w:w="1588" w:type="dxa"/>
            <w:shd w:val="clear" w:color="auto" w:fill="auto"/>
          </w:tcPr>
          <w:p w14:paraId="504991E0" w14:textId="77777777" w:rsidR="00ED109A" w:rsidRPr="00CB69EE" w:rsidRDefault="00787A13">
            <w:pPr>
              <w:rPr>
                <w:color w:val="000000"/>
                <w:sz w:val="26"/>
                <w:szCs w:val="26"/>
              </w:rPr>
            </w:pPr>
            <w:r w:rsidRPr="00CB69EE">
              <w:rPr>
                <w:color w:val="000000"/>
                <w:sz w:val="26"/>
                <w:szCs w:val="26"/>
              </w:rPr>
              <w:t>Release 10</w:t>
            </w:r>
          </w:p>
        </w:tc>
        <w:tc>
          <w:tcPr>
            <w:tcW w:w="1504" w:type="dxa"/>
            <w:shd w:val="clear" w:color="auto" w:fill="auto"/>
          </w:tcPr>
          <w:p w14:paraId="316E160B" w14:textId="77777777" w:rsidR="00ED109A" w:rsidRPr="00CB69EE" w:rsidRDefault="00787A13">
            <w:pPr>
              <w:jc w:val="center"/>
              <w:rPr>
                <w:color w:val="000000"/>
                <w:sz w:val="26"/>
                <w:szCs w:val="26"/>
              </w:rPr>
            </w:pPr>
            <w:r w:rsidRPr="00CB69EE">
              <w:rPr>
                <w:color w:val="000000"/>
                <w:sz w:val="26"/>
                <w:szCs w:val="26"/>
              </w:rPr>
              <w:t>2011</w:t>
            </w:r>
          </w:p>
        </w:tc>
        <w:tc>
          <w:tcPr>
            <w:tcW w:w="5954" w:type="dxa"/>
            <w:shd w:val="clear" w:color="auto" w:fill="auto"/>
          </w:tcPr>
          <w:p w14:paraId="67506B67" w14:textId="681CDFB0" w:rsidR="00ED109A" w:rsidRPr="00CB69EE" w:rsidRDefault="009A5BF1">
            <w:pPr>
              <w:rPr>
                <w:color w:val="000000"/>
                <w:sz w:val="26"/>
                <w:szCs w:val="26"/>
              </w:rPr>
            </w:pPr>
            <w:hyperlink r:id="rId43">
              <w:r w:rsidR="00787A13" w:rsidRPr="00CB69EE">
                <w:rPr>
                  <w:color w:val="000000"/>
                  <w:sz w:val="26"/>
                  <w:szCs w:val="26"/>
                </w:rPr>
                <w:t>LTE tiên tiến</w:t>
              </w:r>
            </w:hyperlink>
            <w:r w:rsidR="00787A13" w:rsidRPr="00CB69EE">
              <w:rPr>
                <w:color w:val="000000"/>
                <w:sz w:val="26"/>
                <w:szCs w:val="26"/>
              </w:rPr>
              <w:t xml:space="preserve"> hoàn thành các yêu cầu của </w:t>
            </w:r>
            <w:hyperlink r:id="rId44">
              <w:r w:rsidR="00787A13" w:rsidRPr="00CB69EE">
                <w:rPr>
                  <w:color w:val="000000"/>
                  <w:sz w:val="26"/>
                  <w:szCs w:val="26"/>
                </w:rPr>
                <w:t>4G</w:t>
              </w:r>
            </w:hyperlink>
            <w:hyperlink r:id="rId45">
              <w:r w:rsidR="00787A13" w:rsidRPr="00CB69EE">
                <w:rPr>
                  <w:color w:val="000000"/>
                  <w:sz w:val="26"/>
                  <w:szCs w:val="26"/>
                </w:rPr>
                <w:t>IMT tiên tiến</w:t>
              </w:r>
            </w:hyperlink>
            <w:r w:rsidR="00787A13" w:rsidRPr="00CB69EE">
              <w:rPr>
                <w:color w:val="000000"/>
                <w:sz w:val="26"/>
                <w:szCs w:val="26"/>
              </w:rPr>
              <w:t>. Tương thích ngược với phiên bản 8 (LTE).</w:t>
            </w:r>
          </w:p>
        </w:tc>
      </w:tr>
      <w:tr w:rsidR="00ED109A" w:rsidRPr="00CB69EE" w14:paraId="6A7F10E0" w14:textId="77777777">
        <w:tc>
          <w:tcPr>
            <w:tcW w:w="1588" w:type="dxa"/>
            <w:shd w:val="clear" w:color="auto" w:fill="auto"/>
          </w:tcPr>
          <w:p w14:paraId="79EE96CA" w14:textId="77777777" w:rsidR="00ED109A" w:rsidRPr="00CB69EE" w:rsidRDefault="00787A13">
            <w:pPr>
              <w:rPr>
                <w:color w:val="000000"/>
                <w:sz w:val="26"/>
                <w:szCs w:val="26"/>
              </w:rPr>
            </w:pPr>
            <w:r w:rsidRPr="00CB69EE">
              <w:rPr>
                <w:color w:val="000000"/>
                <w:sz w:val="26"/>
                <w:szCs w:val="26"/>
              </w:rPr>
              <w:t>Release 11</w:t>
            </w:r>
          </w:p>
        </w:tc>
        <w:tc>
          <w:tcPr>
            <w:tcW w:w="1504" w:type="dxa"/>
            <w:shd w:val="clear" w:color="auto" w:fill="auto"/>
          </w:tcPr>
          <w:p w14:paraId="511BCEE6" w14:textId="77777777" w:rsidR="00ED109A" w:rsidRPr="00CB69EE" w:rsidRDefault="00787A13">
            <w:pPr>
              <w:jc w:val="center"/>
              <w:rPr>
                <w:color w:val="000000"/>
                <w:sz w:val="26"/>
                <w:szCs w:val="26"/>
              </w:rPr>
            </w:pPr>
            <w:r w:rsidRPr="00CB69EE">
              <w:rPr>
                <w:color w:val="000000"/>
                <w:sz w:val="26"/>
                <w:szCs w:val="26"/>
              </w:rPr>
              <w:t>2012</w:t>
            </w:r>
          </w:p>
        </w:tc>
        <w:tc>
          <w:tcPr>
            <w:tcW w:w="5954" w:type="dxa"/>
            <w:shd w:val="clear" w:color="auto" w:fill="auto"/>
          </w:tcPr>
          <w:p w14:paraId="32DD2FC9" w14:textId="3C060644" w:rsidR="00ED109A" w:rsidRPr="00CB69EE" w:rsidRDefault="00787A13">
            <w:pPr>
              <w:rPr>
                <w:color w:val="000000"/>
                <w:sz w:val="26"/>
                <w:szCs w:val="26"/>
              </w:rPr>
            </w:pPr>
            <w:r w:rsidRPr="00CB69EE">
              <w:rPr>
                <w:color w:val="000000"/>
                <w:sz w:val="26"/>
                <w:szCs w:val="26"/>
              </w:rPr>
              <w:t xml:space="preserve">Liên kết IP tiên tiến của các dịch vụ. Liên kết </w:t>
            </w:r>
            <w:hyperlink r:id="rId46">
              <w:r w:rsidRPr="00CB69EE">
                <w:rPr>
                  <w:color w:val="000000"/>
                  <w:sz w:val="26"/>
                  <w:szCs w:val="26"/>
                </w:rPr>
                <w:t>lớp dịch vụ</w:t>
              </w:r>
            </w:hyperlink>
            <w:r w:rsidRPr="00CB69EE">
              <w:rPr>
                <w:color w:val="000000"/>
                <w:sz w:val="26"/>
                <w:szCs w:val="26"/>
              </w:rPr>
              <w:t xml:space="preserve"> giữa các nhà khai thác quốc tế cũng như các nhà cung cấp ứng dụng bên thứ ba.</w:t>
            </w:r>
          </w:p>
        </w:tc>
      </w:tr>
      <w:tr w:rsidR="00ED109A" w:rsidRPr="00CB69EE" w14:paraId="756ADF07" w14:textId="77777777">
        <w:trPr>
          <w:trHeight w:val="827"/>
        </w:trPr>
        <w:tc>
          <w:tcPr>
            <w:tcW w:w="1588" w:type="dxa"/>
            <w:shd w:val="clear" w:color="auto" w:fill="auto"/>
          </w:tcPr>
          <w:p w14:paraId="27B75FEE" w14:textId="77777777" w:rsidR="00ED109A" w:rsidRPr="00CB69EE" w:rsidRDefault="00787A13">
            <w:pPr>
              <w:rPr>
                <w:color w:val="000000"/>
                <w:sz w:val="26"/>
                <w:szCs w:val="26"/>
              </w:rPr>
            </w:pPr>
            <w:r w:rsidRPr="00CB69EE">
              <w:rPr>
                <w:color w:val="000000"/>
                <w:sz w:val="26"/>
                <w:szCs w:val="26"/>
              </w:rPr>
              <w:t>Release 12</w:t>
            </w:r>
          </w:p>
        </w:tc>
        <w:tc>
          <w:tcPr>
            <w:tcW w:w="1504" w:type="dxa"/>
            <w:shd w:val="clear" w:color="auto" w:fill="auto"/>
          </w:tcPr>
          <w:p w14:paraId="40E7FF48" w14:textId="77777777" w:rsidR="00ED109A" w:rsidRPr="00CB69EE" w:rsidRDefault="00787A13">
            <w:pPr>
              <w:jc w:val="center"/>
              <w:rPr>
                <w:color w:val="000000"/>
                <w:sz w:val="26"/>
                <w:szCs w:val="26"/>
              </w:rPr>
            </w:pPr>
            <w:r w:rsidRPr="00CB69EE">
              <w:rPr>
                <w:color w:val="000000"/>
                <w:sz w:val="26"/>
                <w:szCs w:val="26"/>
              </w:rPr>
              <w:t>2015</w:t>
            </w:r>
          </w:p>
        </w:tc>
        <w:tc>
          <w:tcPr>
            <w:tcW w:w="5954" w:type="dxa"/>
            <w:shd w:val="clear" w:color="auto" w:fill="auto"/>
          </w:tcPr>
          <w:p w14:paraId="1F39547C" w14:textId="77777777" w:rsidR="00ED109A" w:rsidRPr="00CB69EE" w:rsidRDefault="00787A13">
            <w:pPr>
              <w:rPr>
                <w:color w:val="000000"/>
                <w:sz w:val="26"/>
                <w:szCs w:val="26"/>
              </w:rPr>
            </w:pPr>
            <w:r w:rsidRPr="00CB69EE">
              <w:rPr>
                <w:color w:val="000000"/>
                <w:sz w:val="26"/>
                <w:szCs w:val="26"/>
              </w:rPr>
              <w:t xml:space="preserve">Tế bào nhỏ và tăng mật độ mạng, D2D, kết hợp LTE FDD-TDD bao gồm CA, </w:t>
            </w:r>
          </w:p>
        </w:tc>
      </w:tr>
      <w:tr w:rsidR="00ED109A" w:rsidRPr="00CB69EE" w14:paraId="2C056821" w14:textId="77777777">
        <w:trPr>
          <w:trHeight w:val="271"/>
        </w:trPr>
        <w:tc>
          <w:tcPr>
            <w:tcW w:w="1588" w:type="dxa"/>
            <w:shd w:val="clear" w:color="auto" w:fill="auto"/>
          </w:tcPr>
          <w:p w14:paraId="1FFB0269" w14:textId="77777777" w:rsidR="00ED109A" w:rsidRPr="00CB69EE" w:rsidRDefault="00787A13">
            <w:pPr>
              <w:rPr>
                <w:color w:val="000000"/>
                <w:sz w:val="26"/>
                <w:szCs w:val="26"/>
              </w:rPr>
            </w:pPr>
            <w:r w:rsidRPr="00CB69EE">
              <w:rPr>
                <w:color w:val="000000"/>
                <w:sz w:val="26"/>
                <w:szCs w:val="26"/>
              </w:rPr>
              <w:t>Release 13</w:t>
            </w:r>
          </w:p>
        </w:tc>
        <w:tc>
          <w:tcPr>
            <w:tcW w:w="1504" w:type="dxa"/>
            <w:shd w:val="clear" w:color="auto" w:fill="auto"/>
          </w:tcPr>
          <w:p w14:paraId="7B983B26" w14:textId="77777777" w:rsidR="00ED109A" w:rsidRPr="00CB69EE" w:rsidRDefault="00787A13">
            <w:pPr>
              <w:jc w:val="center"/>
              <w:rPr>
                <w:color w:val="000000"/>
                <w:sz w:val="26"/>
                <w:szCs w:val="26"/>
              </w:rPr>
            </w:pPr>
            <w:r w:rsidRPr="00CB69EE">
              <w:rPr>
                <w:color w:val="000000"/>
                <w:sz w:val="26"/>
                <w:szCs w:val="26"/>
              </w:rPr>
              <w:t>2015</w:t>
            </w:r>
          </w:p>
        </w:tc>
        <w:tc>
          <w:tcPr>
            <w:tcW w:w="5954" w:type="dxa"/>
            <w:shd w:val="clear" w:color="auto" w:fill="auto"/>
          </w:tcPr>
          <w:p w14:paraId="1A222C2D" w14:textId="77777777" w:rsidR="00ED109A" w:rsidRPr="00CB69EE" w:rsidRDefault="00787A13">
            <w:pPr>
              <w:rPr>
                <w:color w:val="000000"/>
                <w:sz w:val="26"/>
                <w:szCs w:val="26"/>
              </w:rPr>
            </w:pPr>
            <w:r w:rsidRPr="00CB69EE">
              <w:rPr>
                <w:color w:val="000000"/>
                <w:sz w:val="26"/>
                <w:szCs w:val="26"/>
              </w:rPr>
              <w:t>LTE không cấp phép, tăng cường kết hợp sóng mang CA, cải tiến công nghệ LTE cho giao tiếp giữa máy móc</w:t>
            </w:r>
          </w:p>
        </w:tc>
      </w:tr>
      <w:tr w:rsidR="00ED109A" w:rsidRPr="00CB69EE" w14:paraId="3412ECEB" w14:textId="77777777">
        <w:trPr>
          <w:trHeight w:val="271"/>
        </w:trPr>
        <w:tc>
          <w:tcPr>
            <w:tcW w:w="1588" w:type="dxa"/>
            <w:shd w:val="clear" w:color="auto" w:fill="auto"/>
          </w:tcPr>
          <w:p w14:paraId="66789327" w14:textId="77777777" w:rsidR="00ED109A" w:rsidRPr="00CB69EE" w:rsidRDefault="00787A13">
            <w:pPr>
              <w:rPr>
                <w:color w:val="000000"/>
                <w:sz w:val="26"/>
                <w:szCs w:val="26"/>
              </w:rPr>
            </w:pPr>
            <w:r w:rsidRPr="00CB69EE">
              <w:rPr>
                <w:color w:val="000000"/>
                <w:sz w:val="26"/>
                <w:szCs w:val="26"/>
              </w:rPr>
              <w:t>Release 14</w:t>
            </w:r>
          </w:p>
        </w:tc>
        <w:tc>
          <w:tcPr>
            <w:tcW w:w="1504" w:type="dxa"/>
            <w:shd w:val="clear" w:color="auto" w:fill="auto"/>
          </w:tcPr>
          <w:p w14:paraId="3AB21EDA" w14:textId="77777777" w:rsidR="00ED109A" w:rsidRPr="00CB69EE" w:rsidRDefault="00787A13">
            <w:pPr>
              <w:jc w:val="center"/>
              <w:rPr>
                <w:color w:val="000000"/>
                <w:sz w:val="26"/>
                <w:szCs w:val="26"/>
              </w:rPr>
            </w:pPr>
            <w:r w:rsidRPr="00CB69EE">
              <w:rPr>
                <w:color w:val="000000"/>
                <w:sz w:val="26"/>
                <w:szCs w:val="26"/>
              </w:rPr>
              <w:t>2017</w:t>
            </w:r>
          </w:p>
        </w:tc>
        <w:tc>
          <w:tcPr>
            <w:tcW w:w="5954" w:type="dxa"/>
            <w:shd w:val="clear" w:color="auto" w:fill="auto"/>
          </w:tcPr>
          <w:p w14:paraId="5E56694F" w14:textId="77777777" w:rsidR="00ED109A" w:rsidRPr="00CB69EE" w:rsidRDefault="00787A13">
            <w:pPr>
              <w:rPr>
                <w:color w:val="000000"/>
                <w:sz w:val="26"/>
                <w:szCs w:val="26"/>
              </w:rPr>
            </w:pPr>
            <w:r w:rsidRPr="00CB69EE">
              <w:rPr>
                <w:color w:val="000000"/>
                <w:sz w:val="26"/>
                <w:szCs w:val="26"/>
              </w:rPr>
              <w:t>Tăng cường các nhiệm vụ trọng yếu, giao tiếp giữa phương tiện và tất cả (V2X), Internet vạn vật IoT</w:t>
            </w:r>
          </w:p>
        </w:tc>
      </w:tr>
      <w:tr w:rsidR="00ED109A" w:rsidRPr="00CB69EE" w14:paraId="31E5A57D" w14:textId="77777777">
        <w:trPr>
          <w:trHeight w:val="271"/>
        </w:trPr>
        <w:tc>
          <w:tcPr>
            <w:tcW w:w="1588" w:type="dxa"/>
            <w:shd w:val="clear" w:color="auto" w:fill="auto"/>
          </w:tcPr>
          <w:p w14:paraId="5517B874" w14:textId="77777777" w:rsidR="00ED109A" w:rsidRPr="00CB69EE" w:rsidRDefault="00787A13">
            <w:pPr>
              <w:rPr>
                <w:color w:val="000000"/>
                <w:sz w:val="26"/>
                <w:szCs w:val="26"/>
              </w:rPr>
            </w:pPr>
            <w:r w:rsidRPr="00CB69EE">
              <w:rPr>
                <w:color w:val="000000"/>
                <w:sz w:val="26"/>
                <w:szCs w:val="26"/>
              </w:rPr>
              <w:t>Release 15</w:t>
            </w:r>
          </w:p>
        </w:tc>
        <w:tc>
          <w:tcPr>
            <w:tcW w:w="1504" w:type="dxa"/>
            <w:shd w:val="clear" w:color="auto" w:fill="auto"/>
          </w:tcPr>
          <w:p w14:paraId="0A0C261E" w14:textId="77777777" w:rsidR="00ED109A" w:rsidRPr="00CB69EE" w:rsidRDefault="00787A13">
            <w:pPr>
              <w:jc w:val="center"/>
              <w:rPr>
                <w:color w:val="000000"/>
                <w:sz w:val="26"/>
                <w:szCs w:val="26"/>
              </w:rPr>
            </w:pPr>
            <w:r w:rsidRPr="00CB69EE">
              <w:rPr>
                <w:color w:val="000000"/>
                <w:sz w:val="26"/>
                <w:szCs w:val="26"/>
              </w:rPr>
              <w:t>2019</w:t>
            </w:r>
          </w:p>
        </w:tc>
        <w:tc>
          <w:tcPr>
            <w:tcW w:w="5954" w:type="dxa"/>
            <w:shd w:val="clear" w:color="auto" w:fill="auto"/>
          </w:tcPr>
          <w:p w14:paraId="0F1EF690" w14:textId="77777777" w:rsidR="00ED109A" w:rsidRPr="00CB69EE" w:rsidRDefault="00787A13">
            <w:pPr>
              <w:rPr>
                <w:color w:val="000000"/>
                <w:sz w:val="26"/>
                <w:szCs w:val="26"/>
              </w:rPr>
            </w:pPr>
            <w:r w:rsidRPr="00CB69EE">
              <w:rPr>
                <w:color w:val="000000"/>
                <w:sz w:val="26"/>
                <w:szCs w:val="26"/>
              </w:rPr>
              <w:t>Các tần số vô tuyến mới (NR), hệ thống 5G pha 1, giao tiếp giữa phương tiện và tất cả (V2X) pha 2</w:t>
            </w:r>
          </w:p>
        </w:tc>
      </w:tr>
      <w:tr w:rsidR="00ED109A" w:rsidRPr="00CB69EE" w14:paraId="36419123" w14:textId="77777777">
        <w:trPr>
          <w:trHeight w:val="271"/>
        </w:trPr>
        <w:tc>
          <w:tcPr>
            <w:tcW w:w="1588" w:type="dxa"/>
            <w:shd w:val="clear" w:color="auto" w:fill="auto"/>
          </w:tcPr>
          <w:p w14:paraId="520A8892" w14:textId="77777777" w:rsidR="00ED109A" w:rsidRPr="00CB69EE" w:rsidRDefault="00787A13">
            <w:pPr>
              <w:rPr>
                <w:color w:val="000000"/>
                <w:sz w:val="26"/>
                <w:szCs w:val="26"/>
              </w:rPr>
            </w:pPr>
            <w:r w:rsidRPr="00CB69EE">
              <w:rPr>
                <w:color w:val="000000"/>
                <w:sz w:val="26"/>
                <w:szCs w:val="26"/>
              </w:rPr>
              <w:t>Release 16</w:t>
            </w:r>
          </w:p>
        </w:tc>
        <w:tc>
          <w:tcPr>
            <w:tcW w:w="1504" w:type="dxa"/>
            <w:shd w:val="clear" w:color="auto" w:fill="auto"/>
          </w:tcPr>
          <w:p w14:paraId="792632E9" w14:textId="77777777" w:rsidR="00ED109A" w:rsidRPr="00CB69EE" w:rsidRDefault="00787A13">
            <w:pPr>
              <w:jc w:val="center"/>
              <w:rPr>
                <w:color w:val="000000"/>
                <w:sz w:val="26"/>
                <w:szCs w:val="26"/>
              </w:rPr>
            </w:pPr>
            <w:r w:rsidRPr="00CB69EE">
              <w:rPr>
                <w:color w:val="000000"/>
                <w:sz w:val="26"/>
                <w:szCs w:val="26"/>
              </w:rPr>
              <w:t>2020</w:t>
            </w:r>
          </w:p>
        </w:tc>
        <w:tc>
          <w:tcPr>
            <w:tcW w:w="5954" w:type="dxa"/>
            <w:shd w:val="clear" w:color="auto" w:fill="auto"/>
          </w:tcPr>
          <w:p w14:paraId="497C07BC" w14:textId="77777777" w:rsidR="00ED109A" w:rsidRPr="00CB69EE" w:rsidRDefault="00787A13">
            <w:pPr>
              <w:rPr>
                <w:color w:val="000000"/>
                <w:sz w:val="26"/>
                <w:szCs w:val="26"/>
              </w:rPr>
            </w:pPr>
            <w:r w:rsidRPr="00CB69EE">
              <w:rPr>
                <w:color w:val="000000"/>
                <w:sz w:val="26"/>
                <w:szCs w:val="26"/>
              </w:rPr>
              <w:t>Hệ thống 5G pha 2, giao tiếp giữa phương tiện và tất cả (V2X) pha 3, IoT công nghiệp</w:t>
            </w:r>
          </w:p>
        </w:tc>
      </w:tr>
      <w:tr w:rsidR="00ED109A" w:rsidRPr="00CB69EE" w14:paraId="4B20E146" w14:textId="77777777">
        <w:trPr>
          <w:trHeight w:val="271"/>
        </w:trPr>
        <w:tc>
          <w:tcPr>
            <w:tcW w:w="1588" w:type="dxa"/>
            <w:shd w:val="clear" w:color="auto" w:fill="auto"/>
          </w:tcPr>
          <w:p w14:paraId="0C69BD64" w14:textId="77777777" w:rsidR="00ED109A" w:rsidRPr="00CB69EE" w:rsidRDefault="00787A13">
            <w:pPr>
              <w:rPr>
                <w:color w:val="000000"/>
                <w:sz w:val="26"/>
                <w:szCs w:val="26"/>
              </w:rPr>
            </w:pPr>
            <w:r w:rsidRPr="00CB69EE">
              <w:rPr>
                <w:color w:val="000000"/>
                <w:sz w:val="26"/>
                <w:szCs w:val="26"/>
              </w:rPr>
              <w:t>Release 17</w:t>
            </w:r>
          </w:p>
        </w:tc>
        <w:tc>
          <w:tcPr>
            <w:tcW w:w="1504" w:type="dxa"/>
            <w:shd w:val="clear" w:color="auto" w:fill="auto"/>
          </w:tcPr>
          <w:p w14:paraId="4F93585B" w14:textId="5C119C36" w:rsidR="00ED109A" w:rsidRPr="00CB69EE" w:rsidRDefault="00981D3A">
            <w:pPr>
              <w:jc w:val="center"/>
              <w:rPr>
                <w:color w:val="000000"/>
                <w:sz w:val="26"/>
                <w:szCs w:val="26"/>
              </w:rPr>
            </w:pPr>
            <w:r w:rsidRPr="00CB69EE">
              <w:rPr>
                <w:color w:val="000000"/>
                <w:sz w:val="26"/>
                <w:szCs w:val="26"/>
              </w:rPr>
              <w:t>2022</w:t>
            </w:r>
          </w:p>
        </w:tc>
        <w:tc>
          <w:tcPr>
            <w:tcW w:w="5954" w:type="dxa"/>
            <w:shd w:val="clear" w:color="auto" w:fill="auto"/>
          </w:tcPr>
          <w:p w14:paraId="62B16948" w14:textId="77777777" w:rsidR="00ED109A" w:rsidRPr="00CB69EE" w:rsidRDefault="00787A13">
            <w:pPr>
              <w:rPr>
                <w:color w:val="000000"/>
                <w:sz w:val="26"/>
                <w:szCs w:val="26"/>
              </w:rPr>
            </w:pPr>
            <w:r w:rsidRPr="00CB69EE">
              <w:rPr>
                <w:color w:val="000000"/>
                <w:sz w:val="26"/>
                <w:szCs w:val="26"/>
              </w:rPr>
              <w:t>NR MIMO, dải tần 52,6 - 71 GHz với dạng sóng hiện có</w:t>
            </w:r>
          </w:p>
        </w:tc>
      </w:tr>
      <w:tr w:rsidR="00981D3A" w:rsidRPr="00CB69EE" w14:paraId="282B71CE" w14:textId="77777777">
        <w:trPr>
          <w:trHeight w:val="271"/>
        </w:trPr>
        <w:tc>
          <w:tcPr>
            <w:tcW w:w="1588" w:type="dxa"/>
            <w:shd w:val="clear" w:color="auto" w:fill="auto"/>
          </w:tcPr>
          <w:p w14:paraId="7F8CDB66" w14:textId="52EEF7C4" w:rsidR="00981D3A" w:rsidRPr="00CB69EE" w:rsidRDefault="00981D3A" w:rsidP="00981D3A">
            <w:pPr>
              <w:rPr>
                <w:color w:val="000000"/>
                <w:sz w:val="26"/>
                <w:szCs w:val="26"/>
              </w:rPr>
            </w:pPr>
            <w:r w:rsidRPr="00CB69EE">
              <w:rPr>
                <w:color w:val="000000"/>
                <w:sz w:val="26"/>
                <w:szCs w:val="26"/>
              </w:rPr>
              <w:t>Release 17</w:t>
            </w:r>
          </w:p>
        </w:tc>
        <w:tc>
          <w:tcPr>
            <w:tcW w:w="1504" w:type="dxa"/>
            <w:shd w:val="clear" w:color="auto" w:fill="auto"/>
          </w:tcPr>
          <w:p w14:paraId="59C9E7C4" w14:textId="7CDC146D" w:rsidR="00981D3A" w:rsidRPr="00CB69EE" w:rsidRDefault="00981D3A" w:rsidP="00981D3A">
            <w:pPr>
              <w:jc w:val="center"/>
              <w:rPr>
                <w:color w:val="000000"/>
                <w:sz w:val="26"/>
                <w:szCs w:val="26"/>
              </w:rPr>
            </w:pPr>
            <w:r w:rsidRPr="00CB69EE">
              <w:rPr>
                <w:color w:val="000000"/>
                <w:sz w:val="26"/>
                <w:szCs w:val="26"/>
              </w:rPr>
              <w:t>Q4-2023</w:t>
            </w:r>
          </w:p>
        </w:tc>
        <w:tc>
          <w:tcPr>
            <w:tcW w:w="5954" w:type="dxa"/>
            <w:shd w:val="clear" w:color="auto" w:fill="auto"/>
          </w:tcPr>
          <w:p w14:paraId="31CD3307" w14:textId="686EAB66" w:rsidR="00981D3A" w:rsidRPr="00CB69EE" w:rsidRDefault="00981D3A" w:rsidP="00981D3A">
            <w:pPr>
              <w:rPr>
                <w:color w:val="000000"/>
                <w:sz w:val="26"/>
                <w:szCs w:val="26"/>
              </w:rPr>
            </w:pPr>
            <w:r w:rsidRPr="00CB69EE">
              <w:rPr>
                <w:color w:val="000000"/>
                <w:sz w:val="26"/>
                <w:szCs w:val="26"/>
              </w:rPr>
              <w:t>5G-Advanced</w:t>
            </w:r>
          </w:p>
        </w:tc>
      </w:tr>
    </w:tbl>
    <w:p w14:paraId="476F0668" w14:textId="77777777" w:rsidR="00ED109A" w:rsidRPr="00CB69EE" w:rsidRDefault="00787A13">
      <w:pPr>
        <w:spacing w:before="240" w:after="120"/>
        <w:ind w:firstLine="720"/>
        <w:rPr>
          <w:color w:val="000000"/>
        </w:rPr>
      </w:pPr>
      <w:r w:rsidRPr="00CB69EE">
        <w:rPr>
          <w:color w:val="000000"/>
        </w:rPr>
        <w:lastRenderedPageBreak/>
        <w:t>Mỗi phiên bản kết hợp với hàng trăm các tài liệu tiêu chuẩn riêng, mỗi tiêu chuẩn có thể đã được sửa đổi nhiều lần. Đề xuất của 3GPP về chuẩn LTE-A đã được liên minh viễn thông quốc tế ITU chấp nhận như là một chuẩn 4G, đáp ứng được tất cả các yêu cầu của ITU đối với 4G.</w:t>
      </w:r>
    </w:p>
    <w:p w14:paraId="0955A4AB" w14:textId="78B2567F" w:rsidR="00ED109A" w:rsidRPr="00CB69EE" w:rsidRDefault="00787A13">
      <w:pPr>
        <w:spacing w:after="120"/>
        <w:ind w:firstLine="720"/>
        <w:rPr>
          <w:color w:val="000000"/>
        </w:rPr>
      </w:pPr>
      <w:r w:rsidRPr="00CB69EE">
        <w:rPr>
          <w:color w:val="000000"/>
        </w:rPr>
        <w:t xml:space="preserve">Các tiêu chuẩn của 3GPP chi tiết và đầy đủ về các đối tượng được tiêu chuẩn hóa. Mỗi tiêu chuẩn trình bày về một khía cạnh cụ thể của đối tượng được tiêu chuẩn hóa ví dụ như chỉ tiêu kỹ thuật, phương pháp đo, điều kiện môi trường,… mà không trình bày tổng hợp các nội dung này vào 1 tiêu chuẩn đối với từng đối tượng được chuẩn hóa. </w:t>
      </w:r>
    </w:p>
    <w:p w14:paraId="359AE247" w14:textId="77777777" w:rsidR="00ED109A" w:rsidRPr="00CB69EE" w:rsidRDefault="00787A13">
      <w:pPr>
        <w:spacing w:after="120"/>
        <w:ind w:firstLine="720"/>
        <w:rPr>
          <w:color w:val="000000"/>
        </w:rPr>
      </w:pPr>
      <w:r w:rsidRPr="00CB69EE">
        <w:rPr>
          <w:color w:val="000000"/>
        </w:rPr>
        <w:t>Các tiêu chuẩn của 3GPP cho thiết bị đầu cuối 4G LTE gồm:</w:t>
      </w:r>
    </w:p>
    <w:p w14:paraId="11E79370" w14:textId="358AE300" w:rsidR="00ED109A" w:rsidRPr="00CB69EE" w:rsidRDefault="00787A13">
      <w:pPr>
        <w:numPr>
          <w:ilvl w:val="0"/>
          <w:numId w:val="10"/>
        </w:numPr>
        <w:pBdr>
          <w:top w:val="nil"/>
          <w:left w:val="nil"/>
          <w:bottom w:val="nil"/>
          <w:right w:val="nil"/>
          <w:between w:val="nil"/>
        </w:pBdr>
        <w:tabs>
          <w:tab w:val="left" w:pos="851"/>
        </w:tabs>
        <w:ind w:left="0" w:firstLine="567"/>
        <w:rPr>
          <w:color w:val="000000"/>
        </w:rPr>
      </w:pPr>
      <w:r w:rsidRPr="00CB69EE">
        <w:rPr>
          <w:color w:val="000000"/>
        </w:rPr>
        <w:t xml:space="preserve">Tiêu chuẩn </w:t>
      </w:r>
      <w:r w:rsidR="007630A5" w:rsidRPr="00CB69EE">
        <w:rPr>
          <w:color w:val="000000"/>
        </w:rPr>
        <w:t>3GPP TS 36.101: "E-UTRA UE radio transmission and reception"</w:t>
      </w:r>
      <w:r w:rsidRPr="00CB69EE">
        <w:rPr>
          <w:color w:val="000000"/>
        </w:rPr>
        <w:t>: Tiêu chuẩn này quy định các yêu cầu kỹ thuật cho thiết bị UE trong mạng LTE;</w:t>
      </w:r>
    </w:p>
    <w:p w14:paraId="2C334D9E" w14:textId="61038D45" w:rsidR="007630A5" w:rsidRPr="00CB69EE" w:rsidRDefault="007630A5">
      <w:pPr>
        <w:numPr>
          <w:ilvl w:val="0"/>
          <w:numId w:val="10"/>
        </w:numPr>
        <w:pBdr>
          <w:top w:val="nil"/>
          <w:left w:val="nil"/>
          <w:bottom w:val="nil"/>
          <w:right w:val="nil"/>
          <w:between w:val="nil"/>
        </w:pBdr>
        <w:tabs>
          <w:tab w:val="left" w:pos="851"/>
        </w:tabs>
        <w:ind w:left="0" w:firstLine="567"/>
        <w:rPr>
          <w:color w:val="000000"/>
        </w:rPr>
      </w:pPr>
      <w:r w:rsidRPr="00CB69EE">
        <w:rPr>
          <w:color w:val="000000"/>
        </w:rPr>
        <w:t>Tiêu chuẩn 3GPP TS 36.133: "E-UTRA requirements for support of radio resource management": Tiêu chuẩn này quy định các yêu cầu kỹ thuật cho thiết bị E-UTRA UE về hỗ trợ quản lý tài nguyên vô tuyến;</w:t>
      </w:r>
    </w:p>
    <w:p w14:paraId="4D8C8BC3" w14:textId="6E8F7654" w:rsidR="007630A5" w:rsidRPr="00CB69EE" w:rsidRDefault="007630A5">
      <w:pPr>
        <w:numPr>
          <w:ilvl w:val="0"/>
          <w:numId w:val="10"/>
        </w:numPr>
        <w:pBdr>
          <w:top w:val="nil"/>
          <w:left w:val="nil"/>
          <w:bottom w:val="nil"/>
          <w:right w:val="nil"/>
          <w:between w:val="nil"/>
        </w:pBdr>
        <w:tabs>
          <w:tab w:val="left" w:pos="851"/>
        </w:tabs>
        <w:ind w:left="0" w:firstLine="567"/>
        <w:rPr>
          <w:color w:val="000000"/>
        </w:rPr>
      </w:pPr>
      <w:r w:rsidRPr="00CB69EE">
        <w:rPr>
          <w:color w:val="000000"/>
        </w:rPr>
        <w:t>Tiêu chuẩn 3GPP TS 36.331: "E-UTRA Radio Resource Control (RRC): protocol specification": Tiêu chuẩn này quy định các yêu cầu kỹ thuật cho thiết bị E-UTRA UE về giao thức điều khiển tài nguyên vô tuyến;</w:t>
      </w:r>
    </w:p>
    <w:p w14:paraId="1E558F66" w14:textId="3B80CF7B" w:rsidR="007630A5" w:rsidRPr="00CB69EE" w:rsidRDefault="007630A5">
      <w:pPr>
        <w:numPr>
          <w:ilvl w:val="0"/>
          <w:numId w:val="10"/>
        </w:numPr>
        <w:pBdr>
          <w:top w:val="nil"/>
          <w:left w:val="nil"/>
          <w:bottom w:val="nil"/>
          <w:right w:val="nil"/>
          <w:between w:val="nil"/>
        </w:pBdr>
        <w:tabs>
          <w:tab w:val="left" w:pos="851"/>
        </w:tabs>
        <w:ind w:left="0" w:firstLine="567"/>
        <w:rPr>
          <w:color w:val="000000"/>
        </w:rPr>
      </w:pPr>
      <w:r w:rsidRPr="00CB69EE">
        <w:rPr>
          <w:color w:val="000000"/>
        </w:rPr>
        <w:t>Tiêu chuẩn 3GPP TS 36.304: "E-UTRA UE procedures in idle mode": Tiêu chuẩn này quy định các thủ tục của E-UTRA UE trong chế độ rỗi;</w:t>
      </w:r>
    </w:p>
    <w:p w14:paraId="57A46CB0" w14:textId="53A0B0C0" w:rsidR="007630A5" w:rsidRPr="00CB69EE" w:rsidRDefault="007630A5">
      <w:pPr>
        <w:numPr>
          <w:ilvl w:val="0"/>
          <w:numId w:val="10"/>
        </w:numPr>
        <w:pBdr>
          <w:top w:val="nil"/>
          <w:left w:val="nil"/>
          <w:bottom w:val="nil"/>
          <w:right w:val="nil"/>
          <w:between w:val="nil"/>
        </w:pBdr>
        <w:tabs>
          <w:tab w:val="left" w:pos="851"/>
        </w:tabs>
        <w:ind w:left="0" w:firstLine="567"/>
        <w:rPr>
          <w:color w:val="000000"/>
        </w:rPr>
      </w:pPr>
      <w:r w:rsidRPr="00CB69EE">
        <w:rPr>
          <w:color w:val="000000"/>
        </w:rPr>
        <w:t>Tiêu chuẩn 3GPP TS 36.508: "Common test environments for User Equipment (UE)": Tiêu chuẩn này quy định về môi trường đo kiểm thông thường đối với UE;</w:t>
      </w:r>
    </w:p>
    <w:p w14:paraId="7E42A722" w14:textId="77777777" w:rsidR="004F1B21" w:rsidRPr="00CB69EE" w:rsidRDefault="004F1B21" w:rsidP="004F1B21">
      <w:pPr>
        <w:numPr>
          <w:ilvl w:val="0"/>
          <w:numId w:val="10"/>
        </w:numPr>
        <w:pBdr>
          <w:top w:val="nil"/>
          <w:left w:val="nil"/>
          <w:bottom w:val="nil"/>
          <w:right w:val="nil"/>
          <w:between w:val="nil"/>
        </w:pBdr>
        <w:tabs>
          <w:tab w:val="left" w:pos="851"/>
        </w:tabs>
        <w:spacing w:before="0"/>
        <w:ind w:left="0" w:firstLine="567"/>
        <w:rPr>
          <w:color w:val="000000"/>
        </w:rPr>
      </w:pPr>
      <w:r w:rsidRPr="00CB69EE">
        <w:rPr>
          <w:color w:val="000000"/>
        </w:rPr>
        <w:t>Tiêu chuẩn 3GPP TS 36.521-1 "LTE; Evolved Universal Terrestrial Radio Access (E-UTRA); User Equipment (UE) conformance specification; Radio transmission and reception; Part 1: Conformance testing. Tiêu chuẩn này quy định về phương pháp đo kiểm các chỉ tiêu phần vô tuyến cho thiết bị UE trong mạng LTE;</w:t>
      </w:r>
    </w:p>
    <w:p w14:paraId="56A99CB3" w14:textId="30EB2BCE" w:rsidR="007630A5" w:rsidRPr="00CB69EE" w:rsidRDefault="004F1B21" w:rsidP="007630A5">
      <w:pPr>
        <w:numPr>
          <w:ilvl w:val="0"/>
          <w:numId w:val="10"/>
        </w:numPr>
        <w:pBdr>
          <w:top w:val="nil"/>
          <w:left w:val="nil"/>
          <w:bottom w:val="nil"/>
          <w:right w:val="nil"/>
          <w:between w:val="nil"/>
        </w:pBdr>
        <w:tabs>
          <w:tab w:val="left" w:pos="851"/>
        </w:tabs>
        <w:spacing w:before="0"/>
        <w:ind w:left="0" w:firstLine="567"/>
        <w:rPr>
          <w:color w:val="000000"/>
        </w:rPr>
      </w:pPr>
      <w:r w:rsidRPr="00CB69EE">
        <w:rPr>
          <w:color w:val="000000"/>
        </w:rPr>
        <w:t xml:space="preserve">Tiêu chuẩn </w:t>
      </w:r>
      <w:r w:rsidR="007630A5" w:rsidRPr="00CB69EE">
        <w:rPr>
          <w:color w:val="000000"/>
        </w:rPr>
        <w:t>3GPP TS 36.521-2: "Evolved Universal Terrestrial Radio Access (E-UTRA); User Equipment (UE) conformance specification; Radio transmission and reception; Part 2: Implementation Conformance Statement (ICS)"</w:t>
      </w:r>
      <w:r w:rsidRPr="00CB69EE">
        <w:rPr>
          <w:color w:val="000000"/>
        </w:rPr>
        <w:t>: Tiêu chuẩn này cung cấp quy trình về Tuyên bố Tuân thủ (ICS) cho thiết bị UE E-UTRA;</w:t>
      </w:r>
    </w:p>
    <w:p w14:paraId="5879B5A9" w14:textId="0BE0AECF" w:rsidR="004F1B21" w:rsidRPr="00CB69EE" w:rsidRDefault="004F1B21" w:rsidP="004F1B21">
      <w:pPr>
        <w:numPr>
          <w:ilvl w:val="0"/>
          <w:numId w:val="10"/>
        </w:numPr>
        <w:pBdr>
          <w:top w:val="nil"/>
          <w:left w:val="nil"/>
          <w:bottom w:val="nil"/>
          <w:right w:val="nil"/>
          <w:between w:val="nil"/>
        </w:pBdr>
        <w:tabs>
          <w:tab w:val="left" w:pos="851"/>
        </w:tabs>
        <w:spacing w:before="0"/>
        <w:ind w:left="0" w:firstLine="567"/>
        <w:rPr>
          <w:color w:val="000000"/>
        </w:rPr>
      </w:pPr>
      <w:r w:rsidRPr="00CB69EE">
        <w:rPr>
          <w:color w:val="000000"/>
        </w:rPr>
        <w:t xml:space="preserve">3GPP TS 36.521-3: "Evolved Universal Terrestrial Radio Access (E-UTRA); User Equipment (UE) conformance specification; Radio transmission </w:t>
      </w:r>
      <w:r w:rsidRPr="00CB69EE">
        <w:rPr>
          <w:color w:val="000000"/>
        </w:rPr>
        <w:lastRenderedPageBreak/>
        <w:t>and reception; Part 3: Radio Resource Management (RRM) conformance testing": Tiêu chuẩn này quy định về phương pháp đo kiểm các chỉ tiêu phần quản lý tài nguyên vô tuyến của thiết bị UE E-UTRA;</w:t>
      </w:r>
    </w:p>
    <w:p w14:paraId="77FE367B" w14:textId="77777777" w:rsidR="00ED109A" w:rsidRPr="00CB69EE" w:rsidRDefault="00787A13">
      <w:pPr>
        <w:spacing w:after="120"/>
        <w:ind w:firstLine="720"/>
        <w:rPr>
          <w:color w:val="000000"/>
        </w:rPr>
      </w:pPr>
      <w:r w:rsidRPr="00CB69EE">
        <w:rPr>
          <w:color w:val="000000"/>
        </w:rPr>
        <w:t>Các tiêu chuẩn này đã được ETSI chuyển thể nguyên vẹn thành các tiêu chuẩn ETSI TS tương ứng. Các tiêu chuẩn này ở dạng TS chưa phải ở dạng EN được hài hòa, nghĩa các quy định kỹ thuật chưa được lựa chọn và tổng hợp để đảm bảo tính hài hòa và khả thi khi áp dụng đối với khu vực Châu Âu.</w:t>
      </w:r>
    </w:p>
    <w:p w14:paraId="6E7D0B29" w14:textId="77777777" w:rsidR="00ED109A" w:rsidRPr="00CB69EE" w:rsidRDefault="00787A13">
      <w:pPr>
        <w:spacing w:after="120"/>
        <w:ind w:firstLine="720"/>
        <w:rPr>
          <w:b/>
          <w:i/>
          <w:color w:val="000000"/>
        </w:rPr>
      </w:pPr>
      <w:r w:rsidRPr="00CB69EE">
        <w:rPr>
          <w:b/>
          <w:color w:val="000000"/>
        </w:rPr>
        <w:t xml:space="preserve">Nhận xét: </w:t>
      </w:r>
      <w:r w:rsidRPr="00CB69EE">
        <w:rPr>
          <w:i/>
          <w:color w:val="000000"/>
        </w:rPr>
        <w:t>3GPP xây dựng các tiêu chuẩn riêng cho thiết bị đầu cuối trong mạng 4G LTE. Các tiêu chuẩn này chỉ quy định về một khía cạnh cụ thể là chỉ tiêu kỹ thuật hoặc phương pháp đo kiểm hoặc môi trường đo kiểm. Các tiêu chuẩn này được ETSI chuyển đổi nguyên vẹn thành các ETSI TS và chưa được lựa chọn, tổng hợp để đảm bảo tính hài hòa khi áp dụng.</w:t>
      </w:r>
    </w:p>
    <w:p w14:paraId="4E22151C" w14:textId="52CC5647" w:rsidR="00ED109A" w:rsidRPr="006B731C" w:rsidRDefault="00787A13" w:rsidP="003058F5">
      <w:pPr>
        <w:pStyle w:val="Heading3"/>
        <w:numPr>
          <w:ilvl w:val="2"/>
          <w:numId w:val="24"/>
        </w:numPr>
      </w:pPr>
      <w:bookmarkStart w:id="30" w:name="_Toc118996200"/>
      <w:r w:rsidRPr="006B731C">
        <w:t>Viện Tiêu chuẩn Viễn thông Châu Âu (ETSI)</w:t>
      </w:r>
      <w:bookmarkEnd w:id="30"/>
    </w:p>
    <w:p w14:paraId="0C90BEB3" w14:textId="4C671BD5" w:rsidR="00ED109A" w:rsidRPr="00CB69EE" w:rsidRDefault="00787A13">
      <w:pPr>
        <w:spacing w:after="120"/>
        <w:ind w:firstLine="720"/>
        <w:rPr>
          <w:color w:val="000000"/>
        </w:rPr>
      </w:pPr>
      <w:r w:rsidRPr="00CB69EE">
        <w:rPr>
          <w:color w:val="000000"/>
        </w:rPr>
        <w:t xml:space="preserve">Viện Tiêu chuẩn Viễn thông châu Âu (viết tắt ETSI) là một tổ chức tiêu chuẩn hóa phi lợi nhuận và độc lập trong công nghiệp </w:t>
      </w:r>
      <w:hyperlink r:id="rId47">
        <w:r w:rsidRPr="00CB69EE">
          <w:rPr>
            <w:color w:val="000000"/>
          </w:rPr>
          <w:t>viễn thông</w:t>
        </w:r>
      </w:hyperlink>
      <w:r w:rsidRPr="00CB69EE">
        <w:rPr>
          <w:color w:val="000000"/>
        </w:rPr>
        <w:t xml:space="preserve"> tại </w:t>
      </w:r>
      <w:hyperlink r:id="rId48">
        <w:r w:rsidRPr="00CB69EE">
          <w:rPr>
            <w:color w:val="000000"/>
          </w:rPr>
          <w:t>Châu Âu</w:t>
        </w:r>
      </w:hyperlink>
      <w:r w:rsidRPr="00CB69EE">
        <w:rPr>
          <w:color w:val="000000"/>
        </w:rPr>
        <w:t xml:space="preserve">, với dự án rộng khắp trên thế giới. ETSI đã thành công trong việc tiêu chuẩn hóa thiết bị vô tuyến công suất thấp, thiết bị cự ly ngắn, hệ thống thông tin di động và hệ thống vô tuyến mặt đất </w:t>
      </w:r>
      <w:hyperlink r:id="rId49">
        <w:r w:rsidRPr="00CB69EE">
          <w:rPr>
            <w:color w:val="000000"/>
          </w:rPr>
          <w:t>TETRA</w:t>
        </w:r>
      </w:hyperlink>
      <w:r w:rsidRPr="00CB69EE">
        <w:rPr>
          <w:color w:val="000000"/>
        </w:rPr>
        <w:t>.</w:t>
      </w:r>
    </w:p>
    <w:p w14:paraId="27F07F3E" w14:textId="5D507A00" w:rsidR="00ED109A" w:rsidRPr="00CB69EE" w:rsidRDefault="00787A13">
      <w:pPr>
        <w:spacing w:after="120"/>
        <w:ind w:firstLine="567"/>
        <w:rPr>
          <w:color w:val="000000"/>
        </w:rPr>
      </w:pPr>
      <w:r w:rsidRPr="00CB69EE">
        <w:rPr>
          <w:color w:val="000000"/>
        </w:rPr>
        <w:t xml:space="preserve">ETSI được thành lập bởi </w:t>
      </w:r>
      <w:hyperlink r:id="rId50">
        <w:r w:rsidRPr="00CB69EE">
          <w:rPr>
            <w:color w:val="000000"/>
          </w:rPr>
          <w:t>CEPT</w:t>
        </w:r>
      </w:hyperlink>
      <w:r w:rsidRPr="00CB69EE">
        <w:rPr>
          <w:color w:val="000000"/>
        </w:rPr>
        <w:t xml:space="preserve"> vào năm 1988 và chính thức được công nhận bởi </w:t>
      </w:r>
      <w:hyperlink r:id="rId51">
        <w:r w:rsidRPr="00CB69EE">
          <w:rPr>
            <w:color w:val="000000"/>
          </w:rPr>
          <w:t>Ủy ban Châu Âu</w:t>
        </w:r>
      </w:hyperlink>
      <w:r w:rsidRPr="00CB69EE">
        <w:rPr>
          <w:color w:val="000000"/>
        </w:rPr>
        <w:t xml:space="preserve"> và ban thư ký </w:t>
      </w:r>
      <w:hyperlink r:id="rId52">
        <w:r w:rsidRPr="00CB69EE">
          <w:rPr>
            <w:color w:val="000000"/>
          </w:rPr>
          <w:t>EFTA</w:t>
        </w:r>
      </w:hyperlink>
      <w:r w:rsidRPr="00CB69EE">
        <w:rPr>
          <w:color w:val="000000"/>
        </w:rPr>
        <w:t xml:space="preserve">. Trụ sở của viện đặt tại </w:t>
      </w:r>
      <w:hyperlink r:id="rId53">
        <w:r w:rsidRPr="00CB69EE">
          <w:rPr>
            <w:color w:val="000000"/>
          </w:rPr>
          <w:t>Sophia Antipolis</w:t>
        </w:r>
      </w:hyperlink>
      <w:r w:rsidRPr="00CB69EE">
        <w:rPr>
          <w:color w:val="000000"/>
        </w:rPr>
        <w:t xml:space="preserve"> (</w:t>
      </w:r>
      <w:hyperlink r:id="rId54">
        <w:r w:rsidRPr="00CB69EE">
          <w:rPr>
            <w:color w:val="000000"/>
          </w:rPr>
          <w:t>Pháp</w:t>
        </w:r>
      </w:hyperlink>
      <w:r w:rsidRPr="00CB69EE">
        <w:rPr>
          <w:color w:val="000000"/>
        </w:rPr>
        <w:t xml:space="preserve">), ETSI là tổ chức chịu trách nhiệm chính thức cho việc tiêu chuẩn hóa về </w:t>
      </w:r>
      <w:hyperlink r:id="rId55">
        <w:r w:rsidRPr="00CB69EE">
          <w:rPr>
            <w:color w:val="000000"/>
          </w:rPr>
          <w:t>các công nghệ thông tin</w:t>
        </w:r>
      </w:hyperlink>
      <w:r w:rsidRPr="00CB69EE">
        <w:rPr>
          <w:color w:val="000000"/>
        </w:rPr>
        <w:t xml:space="preserve"> và truyền thông (ICT) tại Châu Âu. Những công nghệ này bao gồm viễn thông, phát thanh truyền hình và các lĩnh vực liên quan như truyền tải thông minh và điện tử y sinh. ETSI có 740 thành viên từ 62 quốc gia/đơn vị hành chính trong và ngoài Châu Âu, bao gồm các nhà sản xuất, các nhà vận hành khai thác mạng, các nhà quản lý, các nhà cung cấp dịch vụ, cơ quan nghiên cứu và người sử dụng trong thực tế ở mọi lĩnh vực then chốt trong ICT.</w:t>
      </w:r>
    </w:p>
    <w:p w14:paraId="504E396D" w14:textId="3CAC8F1B" w:rsidR="00ED109A" w:rsidRPr="00CB69EE" w:rsidRDefault="00787A13">
      <w:pPr>
        <w:spacing w:after="120"/>
        <w:ind w:firstLine="567"/>
        <w:rPr>
          <w:color w:val="000000"/>
        </w:rPr>
      </w:pPr>
      <w:r w:rsidRPr="00CB69EE">
        <w:rPr>
          <w:color w:val="000000"/>
        </w:rPr>
        <w:t xml:space="preserve">Trong ETSI cơ quan tiêu chuẩn hóa quan trọng nhất là </w:t>
      </w:r>
      <w:hyperlink r:id="rId56">
        <w:r w:rsidRPr="00CB69EE">
          <w:rPr>
            <w:color w:val="000000"/>
          </w:rPr>
          <w:t>TISPAN</w:t>
        </w:r>
      </w:hyperlink>
      <w:r w:rsidRPr="00CB69EE">
        <w:rPr>
          <w:color w:val="000000"/>
        </w:rPr>
        <w:t xml:space="preserve"> (chuẩn hóa cho các mạng cố định và hội tụ </w:t>
      </w:r>
      <w:hyperlink r:id="rId57">
        <w:r w:rsidRPr="00CB69EE">
          <w:rPr>
            <w:color w:val="000000"/>
          </w:rPr>
          <w:t>Internet</w:t>
        </w:r>
      </w:hyperlink>
      <w:r w:rsidRPr="00CB69EE">
        <w:rPr>
          <w:color w:val="000000"/>
        </w:rPr>
        <w:t xml:space="preserve">). ETSI là nhà sáng lập và là một đối tác trong </w:t>
      </w:r>
      <w:hyperlink r:id="rId58">
        <w:r w:rsidRPr="00CB69EE">
          <w:rPr>
            <w:color w:val="000000"/>
          </w:rPr>
          <w:t>3GPP</w:t>
        </w:r>
      </w:hyperlink>
      <w:r w:rsidRPr="00CB69EE">
        <w:rPr>
          <w:color w:val="000000"/>
        </w:rPr>
        <w:t>.</w:t>
      </w:r>
    </w:p>
    <w:p w14:paraId="63FDE482" w14:textId="77777777" w:rsidR="00ED109A" w:rsidRPr="00CB69EE" w:rsidRDefault="00787A13">
      <w:pPr>
        <w:spacing w:after="120"/>
        <w:ind w:firstLine="567"/>
        <w:rPr>
          <w:color w:val="000000"/>
        </w:rPr>
      </w:pPr>
      <w:r w:rsidRPr="00CB69EE">
        <w:rPr>
          <w:color w:val="000000"/>
        </w:rPr>
        <w:t>ETSI xây dựng và ban hành nhiều tiêu chuẩn về phần truy nhập vô tuyến cho thiết bị đầu cuối thông tin di động gồm các công nghệ GSM, WCDMA, LTE.</w:t>
      </w:r>
    </w:p>
    <w:p w14:paraId="1E344E3B" w14:textId="77777777" w:rsidR="00ED109A" w:rsidRPr="00CB69EE" w:rsidRDefault="00787A13">
      <w:pPr>
        <w:spacing w:after="120"/>
        <w:ind w:firstLine="567"/>
        <w:rPr>
          <w:color w:val="000000"/>
        </w:rPr>
      </w:pPr>
      <w:r w:rsidRPr="00CB69EE">
        <w:rPr>
          <w:color w:val="000000"/>
        </w:rPr>
        <w:t>Tiêu chuẩn cho thiết bị đầu cuối thông tin di động về phần truy nhập vô tuyến sử dụng công nghệ GSM là ETSI EN 301 511, phiên bản mới nhất của tiêu chuẩn này là ETSI EN 301 511v12.5.1p (3-2017).</w:t>
      </w:r>
    </w:p>
    <w:p w14:paraId="57AA02B3" w14:textId="4672C2CA" w:rsidR="00ED109A" w:rsidRPr="00CB69EE" w:rsidRDefault="00787A13">
      <w:pPr>
        <w:spacing w:after="120"/>
        <w:ind w:firstLine="567"/>
        <w:rPr>
          <w:color w:val="000000"/>
        </w:rPr>
      </w:pPr>
      <w:r w:rsidRPr="00CB69EE">
        <w:rPr>
          <w:color w:val="000000"/>
        </w:rPr>
        <w:lastRenderedPageBreak/>
        <w:t xml:space="preserve">Tiêu chuẩn về phần truy nhập vô tuyến cho các loại thiết bị trong mạng IMT trong bộ tiêu chuẩn ETSI EN 301 908, bao gồm WCDMA và LTE. Bộ tiêu chuẩn này gồm nhiều phần trong đó phần 1 (ETSI EN 301 908-1, phiên bản mới nhất là </w:t>
      </w:r>
      <w:r w:rsidR="00CA305A" w:rsidRPr="00CB69EE">
        <w:rPr>
          <w:color w:val="000000"/>
        </w:rPr>
        <w:t>v15.1.1p (2021-09)</w:t>
      </w:r>
      <w:r w:rsidRPr="00CB69EE">
        <w:rPr>
          <w:color w:val="000000"/>
        </w:rPr>
        <w:t>) giới thiệu và các yêu cầu chung, các phần còn áp dụng cho từng đối tượng cụ thể trong mạng IMT như thiết bị đầu cuối, thiết bị trạm gốc, thiết bị phát lặp, … Mỗi phần bao gồm các chỉ tiêu kỹ thuật và phương pháp đo kiểm tương ứng cho từng chỉ tiêu. Các tiêu chuẩn này được hài hòa để đảm bảo việc áp dụng là khả thi nhất.</w:t>
      </w:r>
    </w:p>
    <w:p w14:paraId="303681FE" w14:textId="1E95025F" w:rsidR="00ED109A" w:rsidRPr="00CB69EE" w:rsidRDefault="00787A13">
      <w:pPr>
        <w:spacing w:after="120"/>
        <w:ind w:firstLine="567"/>
        <w:rPr>
          <w:color w:val="000000"/>
        </w:rPr>
      </w:pPr>
      <w:r w:rsidRPr="00CB69EE">
        <w:rPr>
          <w:color w:val="000000"/>
        </w:rPr>
        <w:t xml:space="preserve">Tiêu chuẩn cho thiết bị đầu cuối thông tin di động về phần truy nhập vô tuyến sử dụng công nghệ WCDMA là ETSI EN 301 908-2, phiên bản mới nhất là </w:t>
      </w:r>
      <w:r w:rsidR="00CA305A" w:rsidRPr="00CB69EE">
        <w:rPr>
          <w:color w:val="000000"/>
        </w:rPr>
        <w:t>V13.1.1 (2020-06)</w:t>
      </w:r>
      <w:r w:rsidRPr="00CB69EE">
        <w:rPr>
          <w:color w:val="000000"/>
        </w:rPr>
        <w:t>.</w:t>
      </w:r>
    </w:p>
    <w:p w14:paraId="3625B581" w14:textId="6A7210CA" w:rsidR="00ED109A" w:rsidRPr="00CB69EE" w:rsidRDefault="00787A13">
      <w:pPr>
        <w:spacing w:after="120"/>
        <w:ind w:firstLine="567"/>
        <w:rPr>
          <w:color w:val="000000"/>
          <w:shd w:val="clear" w:color="auto" w:fill="EEEEEE"/>
        </w:rPr>
      </w:pPr>
      <w:r w:rsidRPr="00CB69EE">
        <w:rPr>
          <w:color w:val="000000"/>
        </w:rPr>
        <w:t xml:space="preserve">Tiêu chuẩn cho thiết bị đầu cuối thông tin di động về phần truy nhập vô tuyến sử dụng công nghệ LTE là ETSI EN 301 908-13, phiên bản mới nhất là </w:t>
      </w:r>
      <w:r w:rsidR="00CA305A" w:rsidRPr="00CB69EE">
        <w:rPr>
          <w:color w:val="000000"/>
        </w:rPr>
        <w:t>v13.2.1 (2022-02)</w:t>
      </w:r>
      <w:r w:rsidRPr="00CB69EE">
        <w:rPr>
          <w:color w:val="000000"/>
        </w:rPr>
        <w:t>. Các nội dung chính của tiêu chuẩn như sau:</w:t>
      </w:r>
    </w:p>
    <w:p w14:paraId="5FB0F399" w14:textId="77777777" w:rsidR="00ED109A" w:rsidRPr="00CB69EE" w:rsidRDefault="00787A13">
      <w:pPr>
        <w:numPr>
          <w:ilvl w:val="0"/>
          <w:numId w:val="10"/>
        </w:numPr>
        <w:pBdr>
          <w:top w:val="nil"/>
          <w:left w:val="nil"/>
          <w:bottom w:val="nil"/>
          <w:right w:val="nil"/>
          <w:between w:val="nil"/>
        </w:pBdr>
        <w:tabs>
          <w:tab w:val="left" w:pos="851"/>
        </w:tabs>
        <w:ind w:left="0" w:firstLine="567"/>
        <w:rPr>
          <w:color w:val="000000"/>
        </w:rPr>
      </w:pPr>
      <w:r w:rsidRPr="00CB69EE">
        <w:rPr>
          <w:color w:val="000000"/>
        </w:rPr>
        <w:t>Tên tiêu chuẩn: IMT cellular networks; Harmonised Standard for access to radio spectrum; Part 13: Evolved Universal Terrestrial Radio Access (E-UTRA) User Equipment (UE);</w:t>
      </w:r>
    </w:p>
    <w:p w14:paraId="227E1757" w14:textId="77777777" w:rsidR="00ED109A" w:rsidRPr="00CB69EE" w:rsidRDefault="00787A13">
      <w:pPr>
        <w:numPr>
          <w:ilvl w:val="0"/>
          <w:numId w:val="10"/>
        </w:numPr>
        <w:pBdr>
          <w:top w:val="nil"/>
          <w:left w:val="nil"/>
          <w:bottom w:val="nil"/>
          <w:right w:val="nil"/>
          <w:between w:val="nil"/>
        </w:pBdr>
        <w:tabs>
          <w:tab w:val="left" w:pos="851"/>
        </w:tabs>
        <w:spacing w:before="0"/>
        <w:ind w:left="0" w:firstLine="567"/>
        <w:rPr>
          <w:b/>
          <w:color w:val="000000"/>
        </w:rPr>
      </w:pPr>
      <w:r w:rsidRPr="00CB69EE">
        <w:rPr>
          <w:color w:val="000000"/>
        </w:rPr>
        <w:t>Phạm vi áp dụng: Tiêu chuẩn này áp dụng cho thiết bị đầu cuối trong mạng 4G LTE hoạt động ở chế độ TDD hoặc FDD bao gồm nhiều băng tần khác nhau;</w:t>
      </w:r>
    </w:p>
    <w:p w14:paraId="5A522784" w14:textId="77777777" w:rsidR="00ED109A" w:rsidRPr="00CB69EE" w:rsidRDefault="00787A13">
      <w:pPr>
        <w:numPr>
          <w:ilvl w:val="0"/>
          <w:numId w:val="10"/>
        </w:numPr>
        <w:pBdr>
          <w:top w:val="nil"/>
          <w:left w:val="nil"/>
          <w:bottom w:val="nil"/>
          <w:right w:val="nil"/>
          <w:between w:val="nil"/>
        </w:pBdr>
        <w:tabs>
          <w:tab w:val="left" w:pos="851"/>
        </w:tabs>
        <w:spacing w:before="0"/>
        <w:ind w:left="0" w:firstLine="567"/>
        <w:rPr>
          <w:color w:val="000000"/>
        </w:rPr>
      </w:pPr>
      <w:r w:rsidRPr="00CB69EE">
        <w:rPr>
          <w:color w:val="000000"/>
        </w:rPr>
        <w:t xml:space="preserve">Nội dung tiêu chuẩn: Tiêu chuẩn này bao gồm các khái niệm, yêu cầu kỹ thuật, phương pháp đo, yêu cầu về điều kiện môi trường được tham chiếu vào tiêu chuẩn của 3GPP bao gồm: </w:t>
      </w:r>
    </w:p>
    <w:p w14:paraId="1CC2D4A9" w14:textId="7519AECA" w:rsidR="00ED109A" w:rsidRPr="00CB69EE" w:rsidRDefault="00787A13">
      <w:pPr>
        <w:numPr>
          <w:ilvl w:val="1"/>
          <w:numId w:val="2"/>
        </w:numPr>
        <w:pBdr>
          <w:top w:val="nil"/>
          <w:left w:val="nil"/>
          <w:bottom w:val="nil"/>
          <w:right w:val="nil"/>
          <w:between w:val="nil"/>
        </w:pBdr>
        <w:spacing w:before="0"/>
        <w:rPr>
          <w:b/>
          <w:color w:val="000000"/>
        </w:rPr>
      </w:pPr>
      <w:r w:rsidRPr="00CB69EE">
        <w:rPr>
          <w:b/>
          <w:color w:val="000000"/>
        </w:rPr>
        <w:t xml:space="preserve">Các yêu cầu kỹ thuật: </w:t>
      </w:r>
      <w:r w:rsidRPr="00CB69EE">
        <w:rPr>
          <w:color w:val="000000"/>
        </w:rPr>
        <w:t xml:space="preserve">tham chiếu đến </w:t>
      </w:r>
      <w:r w:rsidR="0011595F" w:rsidRPr="00CB69EE">
        <w:rPr>
          <w:color w:val="000000"/>
        </w:rPr>
        <w:t>ETSI TS 136 101 (V13.21.0) (03-2021)</w:t>
      </w:r>
    </w:p>
    <w:p w14:paraId="79652BD6" w14:textId="075F7528" w:rsidR="00ED109A" w:rsidRPr="00CB69EE" w:rsidRDefault="00787A13">
      <w:pPr>
        <w:numPr>
          <w:ilvl w:val="1"/>
          <w:numId w:val="2"/>
        </w:numPr>
        <w:pBdr>
          <w:top w:val="nil"/>
          <w:left w:val="nil"/>
          <w:bottom w:val="nil"/>
          <w:right w:val="nil"/>
          <w:between w:val="nil"/>
        </w:pBdr>
        <w:spacing w:before="0"/>
        <w:rPr>
          <w:b/>
          <w:color w:val="000000"/>
        </w:rPr>
      </w:pPr>
      <w:r w:rsidRPr="00CB69EE">
        <w:rPr>
          <w:b/>
          <w:color w:val="000000"/>
        </w:rPr>
        <w:t xml:space="preserve">Các phương pháp đo kiểm: </w:t>
      </w:r>
      <w:r w:rsidRPr="00CB69EE">
        <w:rPr>
          <w:color w:val="000000"/>
        </w:rPr>
        <w:t xml:space="preserve">tham chiếu đến: </w:t>
      </w:r>
      <w:r w:rsidR="0011595F" w:rsidRPr="00CB69EE">
        <w:rPr>
          <w:color w:val="000000"/>
        </w:rPr>
        <w:t>ETSI TS 136 521-1 (V16.9.0) (03-2021)</w:t>
      </w:r>
    </w:p>
    <w:p w14:paraId="394FA5C8" w14:textId="285D975C" w:rsidR="00ED109A" w:rsidRPr="00CB69EE" w:rsidRDefault="00787A13">
      <w:pPr>
        <w:numPr>
          <w:ilvl w:val="1"/>
          <w:numId w:val="2"/>
        </w:numPr>
        <w:pBdr>
          <w:top w:val="nil"/>
          <w:left w:val="nil"/>
          <w:bottom w:val="nil"/>
          <w:right w:val="nil"/>
          <w:between w:val="nil"/>
        </w:pBdr>
        <w:spacing w:before="0" w:after="120"/>
        <w:rPr>
          <w:b/>
          <w:color w:val="000000"/>
        </w:rPr>
      </w:pPr>
      <w:r w:rsidRPr="00CB69EE">
        <w:rPr>
          <w:b/>
          <w:color w:val="000000"/>
        </w:rPr>
        <w:t xml:space="preserve">Điều kiện môi trường đo kiểm: </w:t>
      </w:r>
      <w:r w:rsidRPr="00CB69EE">
        <w:rPr>
          <w:color w:val="000000"/>
        </w:rPr>
        <w:t xml:space="preserve">tham chiếu đến: </w:t>
      </w:r>
      <w:r w:rsidR="0011595F" w:rsidRPr="00CB69EE">
        <w:rPr>
          <w:color w:val="000000"/>
        </w:rPr>
        <w:t>ETSI TS 136 508 (V16.8.0) (03-2021)</w:t>
      </w:r>
    </w:p>
    <w:p w14:paraId="3F97B901" w14:textId="6749C5E0" w:rsidR="00ED109A" w:rsidRPr="00CB69EE" w:rsidRDefault="00787A13">
      <w:pPr>
        <w:spacing w:after="120"/>
        <w:ind w:firstLine="720"/>
        <w:rPr>
          <w:color w:val="000000"/>
        </w:rPr>
      </w:pPr>
      <w:r w:rsidRPr="00CB69EE">
        <w:rPr>
          <w:b/>
          <w:color w:val="000000"/>
        </w:rPr>
        <w:t>Nhận xét</w:t>
      </w:r>
      <w:r w:rsidRPr="00CB69EE">
        <w:rPr>
          <w:b/>
          <w:i/>
          <w:color w:val="000000"/>
        </w:rPr>
        <w:t xml:space="preserve">: </w:t>
      </w:r>
      <w:r w:rsidRPr="00CB69EE">
        <w:rPr>
          <w:i/>
          <w:color w:val="000000"/>
        </w:rPr>
        <w:t xml:space="preserve">Tiêu chuẩn </w:t>
      </w:r>
      <w:r w:rsidRPr="00CB69EE">
        <w:rPr>
          <w:i/>
        </w:rPr>
        <w:t xml:space="preserve">ETSI EN 301 908-13 </w:t>
      </w:r>
      <w:r w:rsidR="0011595F" w:rsidRPr="00CB69EE">
        <w:rPr>
          <w:i/>
        </w:rPr>
        <w:t>v13.2.1 (2022-02)</w:t>
      </w:r>
      <w:r w:rsidRPr="00CB69EE">
        <w:rPr>
          <w:i/>
        </w:rPr>
        <w:t xml:space="preserve"> </w:t>
      </w:r>
      <w:r w:rsidRPr="00CB69EE">
        <w:rPr>
          <w:i/>
          <w:color w:val="000000"/>
        </w:rPr>
        <w:t>có đầy đủ chỉ tiêu kỹ thật và phương pháp đo kiểm, nội dung cập nhật, đáp ứng sự phát triển của công nghệ. Tiêu chuẩn này được xây dựng căn cứ trên các tiêu chuẩn của 3GPP có sự lựa chọn, tổng hợp để đảm bảo tính hài hòa.</w:t>
      </w:r>
    </w:p>
    <w:p w14:paraId="3AA142EA" w14:textId="083E0734" w:rsidR="00ED109A" w:rsidRPr="00CB69EE" w:rsidRDefault="00787A13" w:rsidP="003058F5">
      <w:pPr>
        <w:pStyle w:val="Heading3"/>
        <w:numPr>
          <w:ilvl w:val="2"/>
          <w:numId w:val="24"/>
        </w:numPr>
      </w:pPr>
      <w:bookmarkStart w:id="31" w:name="_Toc118996201"/>
      <w:r w:rsidRPr="00CB69EE">
        <w:t>Liên minh viễn thông quốc tế ITU</w:t>
      </w:r>
      <w:bookmarkEnd w:id="31"/>
      <w:r w:rsidRPr="00CB69EE">
        <w:tab/>
      </w:r>
    </w:p>
    <w:p w14:paraId="5790E5E5" w14:textId="64FB56DC" w:rsidR="00ED109A" w:rsidRPr="00CB69EE" w:rsidRDefault="00787A13">
      <w:pPr>
        <w:pBdr>
          <w:top w:val="nil"/>
          <w:left w:val="nil"/>
          <w:bottom w:val="nil"/>
          <w:right w:val="nil"/>
          <w:between w:val="nil"/>
        </w:pBdr>
        <w:shd w:val="clear" w:color="auto" w:fill="FFFFFF"/>
        <w:spacing w:before="0" w:after="120"/>
        <w:ind w:firstLine="720"/>
        <w:rPr>
          <w:color w:val="000000"/>
        </w:rPr>
      </w:pPr>
      <w:bookmarkStart w:id="32" w:name="_heading=h.17dp8vu" w:colFirst="0" w:colLast="0"/>
      <w:bookmarkEnd w:id="32"/>
      <w:r w:rsidRPr="00CB69EE">
        <w:rPr>
          <w:color w:val="000000"/>
        </w:rPr>
        <w:t>Liên minh Viễn thông Quốc tế viết tắt là ITU (International Telecommunication Union) là một tổ chức của </w:t>
      </w:r>
      <w:hyperlink r:id="rId59">
        <w:r w:rsidRPr="00CB69EE">
          <w:rPr>
            <w:color w:val="000000"/>
          </w:rPr>
          <w:t>Liên Hiệp Quốc</w:t>
        </w:r>
      </w:hyperlink>
      <w:r w:rsidRPr="00CB69EE">
        <w:rPr>
          <w:color w:val="000000"/>
        </w:rPr>
        <w:t> nhằm tiêu chuẩn hoá </w:t>
      </w:r>
      <w:hyperlink r:id="rId60">
        <w:r w:rsidRPr="00CB69EE">
          <w:rPr>
            <w:color w:val="000000"/>
          </w:rPr>
          <w:t>viễn thông</w:t>
        </w:r>
      </w:hyperlink>
      <w:r w:rsidRPr="00CB69EE">
        <w:rPr>
          <w:color w:val="000000"/>
        </w:rPr>
        <w:t xml:space="preserve"> quốc tế. </w:t>
      </w:r>
      <w:r w:rsidRPr="00CB69EE">
        <w:rPr>
          <w:color w:val="000000"/>
          <w:highlight w:val="white"/>
        </w:rPr>
        <w:t>ITU được thành lập vào năm 1865 tại </w:t>
      </w:r>
      <w:hyperlink r:id="rId61">
        <w:r w:rsidRPr="00CB69EE">
          <w:rPr>
            <w:color w:val="000000"/>
            <w:highlight w:val="white"/>
          </w:rPr>
          <w:t>Paris</w:t>
        </w:r>
      </w:hyperlink>
      <w:r w:rsidRPr="00CB69EE">
        <w:rPr>
          <w:color w:val="000000"/>
          <w:highlight w:val="white"/>
        </w:rPr>
        <w:t> - </w:t>
      </w:r>
      <w:hyperlink r:id="rId62">
        <w:r w:rsidRPr="00CB69EE">
          <w:rPr>
            <w:color w:val="000000"/>
            <w:highlight w:val="white"/>
          </w:rPr>
          <w:t>Pháp</w:t>
        </w:r>
      </w:hyperlink>
      <w:r w:rsidRPr="00CB69EE">
        <w:rPr>
          <w:color w:val="000000"/>
          <w:highlight w:val="white"/>
        </w:rPr>
        <w:t xml:space="preserve">. Ngày </w:t>
      </w:r>
      <w:r w:rsidRPr="00CB69EE">
        <w:rPr>
          <w:color w:val="000000"/>
          <w:highlight w:val="white"/>
        </w:rPr>
        <w:lastRenderedPageBreak/>
        <w:t>15 tháng 7 năm 1947, ITU đã chính thức trở thành tổ chức chuyên môn của Liên hợp quốc. Trụ sở ITU đặt tại Geneve, Thụy Sĩ.</w:t>
      </w:r>
      <w:r w:rsidRPr="00CB69EE">
        <w:rPr>
          <w:color w:val="000000"/>
        </w:rPr>
        <w:t xml:space="preserve"> ITU bao gồm 3 bộ phận:</w:t>
      </w:r>
    </w:p>
    <w:p w14:paraId="6CD068B1" w14:textId="5FE4DF3D" w:rsidR="00ED109A" w:rsidRPr="00CB69EE" w:rsidRDefault="00787A13">
      <w:pPr>
        <w:numPr>
          <w:ilvl w:val="0"/>
          <w:numId w:val="13"/>
        </w:numPr>
        <w:pBdr>
          <w:top w:val="nil"/>
          <w:left w:val="nil"/>
          <w:bottom w:val="nil"/>
          <w:right w:val="nil"/>
          <w:between w:val="nil"/>
        </w:pBdr>
        <w:shd w:val="clear" w:color="auto" w:fill="FFFFFF"/>
        <w:tabs>
          <w:tab w:val="left" w:pos="851"/>
        </w:tabs>
        <w:spacing w:before="0" w:after="120"/>
        <w:ind w:left="0" w:firstLine="567"/>
        <w:rPr>
          <w:color w:val="000000"/>
        </w:rPr>
      </w:pPr>
      <w:r w:rsidRPr="00CB69EE">
        <w:rPr>
          <w:i/>
          <w:color w:val="000000"/>
        </w:rPr>
        <w:t>Bộ phận Thông tin vô tuyến</w:t>
      </w:r>
      <w:r w:rsidRPr="00CB69EE">
        <w:rPr>
          <w:color w:val="000000"/>
        </w:rPr>
        <w:t> (Radiocommunication, gọi tắt là ITU-R) tập trung vào việc xác định các </w:t>
      </w:r>
      <w:hyperlink r:id="rId63">
        <w:r w:rsidRPr="00CB69EE">
          <w:rPr>
            <w:color w:val="000000"/>
          </w:rPr>
          <w:t>tần số</w:t>
        </w:r>
      </w:hyperlink>
      <w:r w:rsidRPr="00CB69EE">
        <w:rPr>
          <w:color w:val="000000"/>
        </w:rPr>
        <w:t> </w:t>
      </w:r>
      <w:hyperlink r:id="rId64">
        <w:r w:rsidRPr="00CB69EE">
          <w:rPr>
            <w:color w:val="000000"/>
          </w:rPr>
          <w:t>vô</w:t>
        </w:r>
      </w:hyperlink>
      <w:r w:rsidRPr="00CB69EE">
        <w:rPr>
          <w:color w:val="000000"/>
        </w:rPr>
        <w:t xml:space="preserve"> tuyến toàn cầu đáp ứng lợi ích của các nhóm cạnh tranh nhau.</w:t>
      </w:r>
    </w:p>
    <w:p w14:paraId="124D3ABA" w14:textId="047D7DE9" w:rsidR="00ED109A" w:rsidRPr="00CB69EE" w:rsidRDefault="00787A13">
      <w:pPr>
        <w:numPr>
          <w:ilvl w:val="0"/>
          <w:numId w:val="13"/>
        </w:numPr>
        <w:shd w:val="clear" w:color="auto" w:fill="FFFFFF"/>
        <w:tabs>
          <w:tab w:val="left" w:pos="851"/>
        </w:tabs>
        <w:spacing w:after="120"/>
        <w:ind w:left="0" w:firstLine="567"/>
        <w:rPr>
          <w:color w:val="000000"/>
        </w:rPr>
      </w:pPr>
      <w:r w:rsidRPr="00CB69EE">
        <w:rPr>
          <w:i/>
          <w:color w:val="000000"/>
        </w:rPr>
        <w:t>Bộ phận Tiêu chuẩn hoá viễn thông</w:t>
      </w:r>
      <w:r w:rsidRPr="00CB69EE">
        <w:rPr>
          <w:color w:val="000000"/>
        </w:rPr>
        <w:t> (Telecommunications Standardization, gọi tắt là ITU-T) chú trọng vào các hệ thống </w:t>
      </w:r>
      <w:hyperlink r:id="rId65">
        <w:r w:rsidRPr="00CB69EE">
          <w:rPr>
            <w:color w:val="000000"/>
          </w:rPr>
          <w:t>điện thoại</w:t>
        </w:r>
      </w:hyperlink>
      <w:r w:rsidRPr="00CB69EE">
        <w:rPr>
          <w:color w:val="000000"/>
        </w:rPr>
        <w:t xml:space="preserve"> và </w:t>
      </w:r>
      <w:hyperlink r:id="rId66">
        <w:r w:rsidRPr="00CB69EE">
          <w:rPr>
            <w:i/>
            <w:color w:val="000000"/>
          </w:rPr>
          <w:t>truyền thông dữ liệu</w:t>
        </w:r>
      </w:hyperlink>
      <w:r w:rsidRPr="00CB69EE">
        <w:rPr>
          <w:color w:val="000000"/>
        </w:rPr>
        <w:t> (data communication). Tiền thân của ITU-T là tổ chức </w:t>
      </w:r>
      <w:hyperlink r:id="rId67">
        <w:r w:rsidRPr="00CB69EE">
          <w:rPr>
            <w:color w:val="000000"/>
          </w:rPr>
          <w:t>CCITT</w:t>
        </w:r>
      </w:hyperlink>
      <w:r w:rsidRPr="00CB69EE">
        <w:rPr>
          <w:color w:val="000000"/>
        </w:rPr>
        <w:t>. ITU-T xây dựng các khuyến nghị kỹ thuật về điện thoại, </w:t>
      </w:r>
      <w:hyperlink r:id="rId68">
        <w:r w:rsidRPr="00CB69EE">
          <w:rPr>
            <w:color w:val="000000"/>
          </w:rPr>
          <w:t>điện tín</w:t>
        </w:r>
      </w:hyperlink>
      <w:r w:rsidRPr="00CB69EE">
        <w:rPr>
          <w:color w:val="000000"/>
        </w:rPr>
        <w:t> và các giao diện về truyền thông dữ liệu. Các khuyến nghị này thường được công nhận như là các tiêu chuẩn quốc tế. Điển hình là tiêu chuẩn </w:t>
      </w:r>
      <w:hyperlink r:id="rId69">
        <w:r w:rsidRPr="00CB69EE">
          <w:rPr>
            <w:color w:val="000000"/>
          </w:rPr>
          <w:t>V.24</w:t>
        </w:r>
      </w:hyperlink>
      <w:r w:rsidRPr="00CB69EE">
        <w:rPr>
          <w:color w:val="000000"/>
        </w:rPr>
        <w:t> định nghĩa giá trị và các chân ra của đầu cắm của hầu hết các thiết bị đầu cuối </w:t>
      </w:r>
      <w:hyperlink r:id="rId70">
        <w:r w:rsidRPr="00CB69EE">
          <w:rPr>
            <w:color w:val="000000"/>
          </w:rPr>
          <w:t>RS-232</w:t>
        </w:r>
      </w:hyperlink>
      <w:r w:rsidRPr="00CB69EE">
        <w:rPr>
          <w:color w:val="000000"/>
        </w:rPr>
        <w:t>.</w:t>
      </w:r>
    </w:p>
    <w:p w14:paraId="37D29EC1" w14:textId="77777777" w:rsidR="00ED109A" w:rsidRPr="00CB69EE" w:rsidRDefault="00787A13">
      <w:pPr>
        <w:numPr>
          <w:ilvl w:val="0"/>
          <w:numId w:val="1"/>
        </w:numPr>
        <w:shd w:val="clear" w:color="auto" w:fill="FFFFFF"/>
        <w:tabs>
          <w:tab w:val="left" w:pos="851"/>
        </w:tabs>
        <w:spacing w:after="120"/>
        <w:ind w:left="0" w:firstLine="567"/>
        <w:rPr>
          <w:color w:val="000000"/>
        </w:rPr>
      </w:pPr>
      <w:r w:rsidRPr="00CB69EE">
        <w:rPr>
          <w:i/>
          <w:color w:val="000000"/>
        </w:rPr>
        <w:t>Bộ phận Phát triển</w:t>
      </w:r>
      <w:r w:rsidRPr="00CB69EE">
        <w:rPr>
          <w:color w:val="000000"/>
        </w:rPr>
        <w:t> (Development, gọi tắt là ITU-D) chịu trách nhiệm tạo ra các cơ chế, điều chỉnh và cung cấp các chương trình đào tạo và các phương án tài chính cho các nước đang phát triển.</w:t>
      </w:r>
    </w:p>
    <w:p w14:paraId="262119E6" w14:textId="7D796CB8" w:rsidR="00ED109A" w:rsidRPr="00CB69EE" w:rsidRDefault="00787A13">
      <w:pPr>
        <w:shd w:val="clear" w:color="auto" w:fill="FFFFFF"/>
        <w:spacing w:after="120"/>
        <w:ind w:firstLine="567"/>
        <w:rPr>
          <w:color w:val="000000"/>
          <w:highlight w:val="white"/>
        </w:rPr>
      </w:pPr>
      <w:r w:rsidRPr="00CB69EE">
        <w:rPr>
          <w:color w:val="000000"/>
          <w:highlight w:val="white"/>
        </w:rPr>
        <w:t>Liên minh Viễn thông Quốc tế (ITU – International Telecommunications Union) cũng đã thành lập một nhóm nghiên cứu để nghiên cứu về các hệ thống thông tin di động thế hệ 3, nhóm nghiên cứu TG8/1. Nhóm nghiên cứu đặt tên cho hệ thống thông tin di động thế hệ thứ 3 của mình là Hệ thống Thông tin Di động Mặt đất Tương lai (FPLMTS – Future Public Land Mobile Telecommunications System). Sau này, nhóm nghiên cứu đổi tên hệ thống thông tin di động của mình thành Hệ thống Thông tin Di động Toàn cầu cho năm </w:t>
      </w:r>
      <w:hyperlink r:id="rId71">
        <w:r w:rsidRPr="00CB69EE">
          <w:rPr>
            <w:color w:val="000000"/>
            <w:highlight w:val="white"/>
          </w:rPr>
          <w:t>2000</w:t>
        </w:r>
      </w:hyperlink>
      <w:r w:rsidRPr="00CB69EE">
        <w:rPr>
          <w:color w:val="000000"/>
          <w:highlight w:val="white"/>
        </w:rPr>
        <w:t> (IMT-2000 – International Mobile Telecommunications for the year 2000). IMT-2000 được sử dụng là thuật ngữ chung để nói đến các hệ thống 3G trên thế giới. Chuẩn IMT-2000 gồm 5 nhóm như tại Bảng 2.</w:t>
      </w:r>
    </w:p>
    <w:p w14:paraId="5EEB407A" w14:textId="77777777" w:rsidR="00ED109A" w:rsidRPr="00CB69EE" w:rsidRDefault="00787A13">
      <w:pPr>
        <w:shd w:val="clear" w:color="auto" w:fill="FFFFFF"/>
        <w:spacing w:after="120"/>
        <w:ind w:firstLine="567"/>
        <w:rPr>
          <w:color w:val="000000"/>
          <w:highlight w:val="white"/>
        </w:rPr>
      </w:pPr>
      <w:r w:rsidRPr="00CB69EE">
        <w:rPr>
          <w:color w:val="000000"/>
          <w:highlight w:val="white"/>
        </w:rPr>
        <w:t xml:space="preserve">ITU-R đã phê chuẩn IMT-Advanced là hệ thống điện thoại di động băng thông rộng bao gồm các tính năng mới của IMT vượt trội so với IMT-2000 là chuẩn 4G. Hệ thống này cung cấp truy cập đến một loạt các dịch vụ viễn thông bao gồm các dịch vụ di động tiên tiến, được hỗ trợ bởi các mạng di động và cố định dựa trên nền gói. </w:t>
      </w:r>
    </w:p>
    <w:p w14:paraId="021583CE" w14:textId="504C9398" w:rsidR="00ED109A" w:rsidRPr="00925064" w:rsidRDefault="00925064" w:rsidP="00925064">
      <w:pPr>
        <w:pStyle w:val="Caption"/>
        <w:spacing w:after="120"/>
        <w:jc w:val="center"/>
        <w:rPr>
          <w:sz w:val="28"/>
          <w:szCs w:val="28"/>
        </w:rPr>
      </w:pPr>
      <w:bookmarkStart w:id="33" w:name="_Toc118996225"/>
      <w:r w:rsidRPr="00925064">
        <w:rPr>
          <w:sz w:val="28"/>
          <w:szCs w:val="28"/>
        </w:rPr>
        <w:t xml:space="preserve">Bảng </w:t>
      </w:r>
      <w:r w:rsidRPr="00925064">
        <w:rPr>
          <w:sz w:val="28"/>
          <w:szCs w:val="28"/>
        </w:rPr>
        <w:fldChar w:fldCharType="begin"/>
      </w:r>
      <w:r w:rsidRPr="00925064">
        <w:rPr>
          <w:sz w:val="28"/>
          <w:szCs w:val="28"/>
        </w:rPr>
        <w:instrText xml:space="preserve"> SEQ Bảng \* ARABIC </w:instrText>
      </w:r>
      <w:r w:rsidRPr="00925064">
        <w:rPr>
          <w:sz w:val="28"/>
          <w:szCs w:val="28"/>
        </w:rPr>
        <w:fldChar w:fldCharType="separate"/>
      </w:r>
      <w:r w:rsidR="003B6CE3">
        <w:rPr>
          <w:noProof/>
          <w:sz w:val="28"/>
          <w:szCs w:val="28"/>
        </w:rPr>
        <w:t>4</w:t>
      </w:r>
      <w:r w:rsidRPr="00925064">
        <w:rPr>
          <w:sz w:val="28"/>
          <w:szCs w:val="28"/>
        </w:rPr>
        <w:fldChar w:fldCharType="end"/>
      </w:r>
      <w:r w:rsidR="00787A13" w:rsidRPr="00925064">
        <w:rPr>
          <w:sz w:val="28"/>
          <w:szCs w:val="28"/>
        </w:rPr>
        <w:t>. Các nhóm công nghệ IMT-2000</w:t>
      </w:r>
      <w:bookmarkEnd w:id="33"/>
    </w:p>
    <w:tbl>
      <w:tblPr>
        <w:tblStyle w:val="a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3"/>
        <w:gridCol w:w="832"/>
        <w:gridCol w:w="1247"/>
        <w:gridCol w:w="1109"/>
        <w:gridCol w:w="3190"/>
        <w:gridCol w:w="1341"/>
      </w:tblGrid>
      <w:tr w:rsidR="00ED109A" w:rsidRPr="00CB69EE" w14:paraId="3EE121DA" w14:textId="77777777">
        <w:tc>
          <w:tcPr>
            <w:tcW w:w="1343" w:type="dxa"/>
            <w:shd w:val="clear" w:color="auto" w:fill="auto"/>
            <w:tcMar>
              <w:top w:w="48" w:type="dxa"/>
              <w:left w:w="96" w:type="dxa"/>
              <w:bottom w:w="48" w:type="dxa"/>
              <w:right w:w="96" w:type="dxa"/>
            </w:tcMar>
            <w:vAlign w:val="center"/>
          </w:tcPr>
          <w:p w14:paraId="0E6E3681" w14:textId="77777777" w:rsidR="00ED109A" w:rsidRPr="00CB69EE" w:rsidRDefault="00787A13">
            <w:pPr>
              <w:jc w:val="center"/>
              <w:rPr>
                <w:b/>
                <w:color w:val="000000"/>
                <w:sz w:val="20"/>
                <w:szCs w:val="20"/>
              </w:rPr>
            </w:pPr>
            <w:r w:rsidRPr="00CB69EE">
              <w:rPr>
                <w:b/>
                <w:color w:val="000000"/>
                <w:sz w:val="20"/>
                <w:szCs w:val="20"/>
              </w:rPr>
              <w:t>ITU IMT-2000</w:t>
            </w:r>
          </w:p>
        </w:tc>
        <w:tc>
          <w:tcPr>
            <w:tcW w:w="2079" w:type="dxa"/>
            <w:gridSpan w:val="2"/>
            <w:shd w:val="clear" w:color="auto" w:fill="auto"/>
            <w:tcMar>
              <w:top w:w="48" w:type="dxa"/>
              <w:left w:w="96" w:type="dxa"/>
              <w:bottom w:w="48" w:type="dxa"/>
              <w:right w:w="96" w:type="dxa"/>
            </w:tcMar>
            <w:vAlign w:val="center"/>
          </w:tcPr>
          <w:p w14:paraId="352D9CFA" w14:textId="77777777" w:rsidR="00ED109A" w:rsidRPr="00CB69EE" w:rsidRDefault="00787A13">
            <w:pPr>
              <w:jc w:val="center"/>
              <w:rPr>
                <w:b/>
                <w:color w:val="000000"/>
                <w:sz w:val="20"/>
                <w:szCs w:val="20"/>
              </w:rPr>
            </w:pPr>
            <w:r w:rsidRPr="00CB69EE">
              <w:rPr>
                <w:b/>
                <w:color w:val="000000"/>
                <w:sz w:val="20"/>
                <w:szCs w:val="20"/>
              </w:rPr>
              <w:t>Tên thông dụng</w:t>
            </w:r>
          </w:p>
        </w:tc>
        <w:tc>
          <w:tcPr>
            <w:tcW w:w="1109" w:type="dxa"/>
            <w:shd w:val="clear" w:color="auto" w:fill="auto"/>
            <w:tcMar>
              <w:top w:w="48" w:type="dxa"/>
              <w:left w:w="96" w:type="dxa"/>
              <w:bottom w:w="48" w:type="dxa"/>
              <w:right w:w="96" w:type="dxa"/>
            </w:tcMar>
            <w:vAlign w:val="center"/>
          </w:tcPr>
          <w:p w14:paraId="31EBF072" w14:textId="77777777" w:rsidR="00ED109A" w:rsidRPr="00CB69EE" w:rsidRDefault="00787A13">
            <w:pPr>
              <w:jc w:val="center"/>
              <w:rPr>
                <w:b/>
                <w:color w:val="000000"/>
                <w:sz w:val="20"/>
                <w:szCs w:val="20"/>
              </w:rPr>
            </w:pPr>
            <w:r w:rsidRPr="00CB69EE">
              <w:rPr>
                <w:b/>
                <w:color w:val="000000"/>
                <w:sz w:val="20"/>
                <w:szCs w:val="20"/>
              </w:rPr>
              <w:t>Băng thông dữ liệu</w:t>
            </w:r>
          </w:p>
        </w:tc>
        <w:tc>
          <w:tcPr>
            <w:tcW w:w="3190" w:type="dxa"/>
            <w:shd w:val="clear" w:color="auto" w:fill="auto"/>
            <w:tcMar>
              <w:top w:w="48" w:type="dxa"/>
              <w:left w:w="96" w:type="dxa"/>
              <w:bottom w:w="48" w:type="dxa"/>
              <w:right w:w="96" w:type="dxa"/>
            </w:tcMar>
            <w:vAlign w:val="center"/>
          </w:tcPr>
          <w:p w14:paraId="43742626" w14:textId="77777777" w:rsidR="00ED109A" w:rsidRPr="00CB69EE" w:rsidRDefault="00787A13">
            <w:pPr>
              <w:jc w:val="center"/>
              <w:rPr>
                <w:b/>
                <w:color w:val="000000"/>
                <w:sz w:val="20"/>
                <w:szCs w:val="20"/>
              </w:rPr>
            </w:pPr>
            <w:r w:rsidRPr="00CB69EE">
              <w:rPr>
                <w:b/>
                <w:color w:val="000000"/>
                <w:sz w:val="20"/>
                <w:szCs w:val="20"/>
              </w:rPr>
              <w:t>Mô tả</w:t>
            </w:r>
          </w:p>
        </w:tc>
        <w:tc>
          <w:tcPr>
            <w:tcW w:w="1341" w:type="dxa"/>
            <w:shd w:val="clear" w:color="auto" w:fill="auto"/>
            <w:tcMar>
              <w:top w:w="48" w:type="dxa"/>
              <w:left w:w="96" w:type="dxa"/>
              <w:bottom w:w="48" w:type="dxa"/>
              <w:right w:w="96" w:type="dxa"/>
            </w:tcMar>
            <w:vAlign w:val="center"/>
          </w:tcPr>
          <w:p w14:paraId="59E84663" w14:textId="77777777" w:rsidR="00ED109A" w:rsidRPr="00CB69EE" w:rsidRDefault="00787A13">
            <w:pPr>
              <w:jc w:val="center"/>
              <w:rPr>
                <w:b/>
                <w:color w:val="000000"/>
                <w:sz w:val="20"/>
                <w:szCs w:val="20"/>
              </w:rPr>
            </w:pPr>
            <w:r w:rsidRPr="00CB69EE">
              <w:rPr>
                <w:b/>
                <w:color w:val="000000"/>
                <w:sz w:val="20"/>
                <w:szCs w:val="20"/>
              </w:rPr>
              <w:t>Vùng sử dụng chính</w:t>
            </w:r>
          </w:p>
        </w:tc>
      </w:tr>
      <w:tr w:rsidR="00ED109A" w:rsidRPr="00CB69EE" w14:paraId="2EF9AD7C" w14:textId="77777777">
        <w:tc>
          <w:tcPr>
            <w:tcW w:w="1343" w:type="dxa"/>
            <w:shd w:val="clear" w:color="auto" w:fill="auto"/>
            <w:tcMar>
              <w:top w:w="48" w:type="dxa"/>
              <w:left w:w="96" w:type="dxa"/>
              <w:bottom w:w="48" w:type="dxa"/>
              <w:right w:w="96" w:type="dxa"/>
            </w:tcMar>
            <w:vAlign w:val="center"/>
          </w:tcPr>
          <w:p w14:paraId="5DDC7286" w14:textId="77777777" w:rsidR="00ED109A" w:rsidRPr="00CB69EE" w:rsidRDefault="00787A13">
            <w:pPr>
              <w:jc w:val="center"/>
              <w:rPr>
                <w:b/>
                <w:color w:val="000000"/>
                <w:sz w:val="20"/>
                <w:szCs w:val="20"/>
              </w:rPr>
            </w:pPr>
            <w:r w:rsidRPr="00CB69EE">
              <w:rPr>
                <w:b/>
                <w:color w:val="000000"/>
                <w:sz w:val="20"/>
                <w:szCs w:val="20"/>
              </w:rPr>
              <w:lastRenderedPageBreak/>
              <w:t>TDMA Single-Carrier (IMT-SC)</w:t>
            </w:r>
          </w:p>
        </w:tc>
        <w:tc>
          <w:tcPr>
            <w:tcW w:w="2079" w:type="dxa"/>
            <w:gridSpan w:val="2"/>
            <w:shd w:val="clear" w:color="auto" w:fill="auto"/>
            <w:tcMar>
              <w:top w:w="48" w:type="dxa"/>
              <w:left w:w="96" w:type="dxa"/>
              <w:bottom w:w="48" w:type="dxa"/>
              <w:right w:w="96" w:type="dxa"/>
            </w:tcMar>
            <w:vAlign w:val="center"/>
          </w:tcPr>
          <w:p w14:paraId="6D225FB6" w14:textId="69D2E466" w:rsidR="00ED109A" w:rsidRPr="00CB69EE" w:rsidRDefault="009A5BF1">
            <w:pPr>
              <w:rPr>
                <w:color w:val="000000"/>
                <w:sz w:val="20"/>
                <w:szCs w:val="20"/>
              </w:rPr>
            </w:pPr>
            <w:hyperlink r:id="rId72">
              <w:r w:rsidR="00787A13" w:rsidRPr="00CB69EE">
                <w:rPr>
                  <w:color w:val="000000"/>
                  <w:sz w:val="20"/>
                  <w:szCs w:val="20"/>
                </w:rPr>
                <w:t>EDGE</w:t>
              </w:r>
            </w:hyperlink>
            <w:r w:rsidR="00787A13" w:rsidRPr="00CB69EE">
              <w:rPr>
                <w:color w:val="000000"/>
                <w:sz w:val="20"/>
                <w:szCs w:val="20"/>
              </w:rPr>
              <w:t> (UWT-136)</w:t>
            </w:r>
          </w:p>
        </w:tc>
        <w:tc>
          <w:tcPr>
            <w:tcW w:w="1109" w:type="dxa"/>
            <w:shd w:val="clear" w:color="auto" w:fill="auto"/>
            <w:tcMar>
              <w:top w:w="48" w:type="dxa"/>
              <w:left w:w="96" w:type="dxa"/>
              <w:bottom w:w="48" w:type="dxa"/>
              <w:right w:w="96" w:type="dxa"/>
            </w:tcMar>
            <w:vAlign w:val="center"/>
          </w:tcPr>
          <w:p w14:paraId="5ABEAB92" w14:textId="08E063E6" w:rsidR="00ED109A" w:rsidRPr="00CB69EE" w:rsidRDefault="009A5BF1">
            <w:pPr>
              <w:rPr>
                <w:color w:val="000000"/>
                <w:sz w:val="20"/>
                <w:szCs w:val="20"/>
              </w:rPr>
            </w:pPr>
            <w:hyperlink r:id="rId73" w:anchor="EDGE_Evolution">
              <w:r w:rsidR="00787A13" w:rsidRPr="00CB69EE">
                <w:rPr>
                  <w:color w:val="000000"/>
                  <w:sz w:val="20"/>
                  <w:szCs w:val="20"/>
                </w:rPr>
                <w:t>EDGE Evolution</w:t>
              </w:r>
            </w:hyperlink>
          </w:p>
        </w:tc>
        <w:tc>
          <w:tcPr>
            <w:tcW w:w="3190" w:type="dxa"/>
            <w:shd w:val="clear" w:color="auto" w:fill="auto"/>
            <w:tcMar>
              <w:top w:w="48" w:type="dxa"/>
              <w:left w:w="96" w:type="dxa"/>
              <w:bottom w:w="48" w:type="dxa"/>
              <w:right w:w="96" w:type="dxa"/>
            </w:tcMar>
            <w:vAlign w:val="center"/>
          </w:tcPr>
          <w:p w14:paraId="5FC8F3F4" w14:textId="77777777" w:rsidR="00ED109A" w:rsidRPr="00CB69EE" w:rsidRDefault="00787A13">
            <w:pPr>
              <w:rPr>
                <w:color w:val="000000"/>
                <w:sz w:val="20"/>
                <w:szCs w:val="20"/>
              </w:rPr>
            </w:pPr>
            <w:r w:rsidRPr="00CB69EE">
              <w:rPr>
                <w:color w:val="000000"/>
                <w:sz w:val="20"/>
                <w:szCs w:val="20"/>
              </w:rPr>
              <w:t>Còn gọi là TDMA một sóng mang. Là tiêu chuẩn được phát triển từ các hệ thống GSM/GPRS hiện có lên GSM 2+.</w:t>
            </w:r>
          </w:p>
        </w:tc>
        <w:tc>
          <w:tcPr>
            <w:tcW w:w="1341" w:type="dxa"/>
            <w:shd w:val="clear" w:color="auto" w:fill="auto"/>
            <w:tcMar>
              <w:top w:w="48" w:type="dxa"/>
              <w:left w:w="96" w:type="dxa"/>
              <w:bottom w:w="48" w:type="dxa"/>
              <w:right w:w="96" w:type="dxa"/>
            </w:tcMar>
            <w:vAlign w:val="center"/>
          </w:tcPr>
          <w:p w14:paraId="3B43B168" w14:textId="77777777" w:rsidR="00ED109A" w:rsidRPr="00CB69EE" w:rsidRDefault="00787A13">
            <w:pPr>
              <w:rPr>
                <w:color w:val="000000"/>
                <w:sz w:val="20"/>
                <w:szCs w:val="20"/>
              </w:rPr>
            </w:pPr>
            <w:r w:rsidRPr="00CB69EE">
              <w:rPr>
                <w:color w:val="000000"/>
                <w:sz w:val="20"/>
                <w:szCs w:val="20"/>
              </w:rPr>
              <w:t>Hầu hết trên thế giời, trừ Nhật Bản và Hàn Quốc</w:t>
            </w:r>
          </w:p>
        </w:tc>
      </w:tr>
      <w:tr w:rsidR="00ED109A" w:rsidRPr="00CB69EE" w14:paraId="3FB30493" w14:textId="77777777">
        <w:tc>
          <w:tcPr>
            <w:tcW w:w="1343" w:type="dxa"/>
            <w:shd w:val="clear" w:color="auto" w:fill="auto"/>
            <w:tcMar>
              <w:top w:w="48" w:type="dxa"/>
              <w:left w:w="96" w:type="dxa"/>
              <w:bottom w:w="48" w:type="dxa"/>
              <w:right w:w="96" w:type="dxa"/>
            </w:tcMar>
            <w:vAlign w:val="center"/>
          </w:tcPr>
          <w:p w14:paraId="3B814B8F" w14:textId="77777777" w:rsidR="00ED109A" w:rsidRPr="00CB69EE" w:rsidRDefault="00787A13">
            <w:pPr>
              <w:jc w:val="center"/>
              <w:rPr>
                <w:b/>
                <w:color w:val="000000"/>
                <w:sz w:val="20"/>
                <w:szCs w:val="20"/>
              </w:rPr>
            </w:pPr>
            <w:r w:rsidRPr="00CB69EE">
              <w:rPr>
                <w:b/>
                <w:color w:val="000000"/>
                <w:sz w:val="20"/>
                <w:szCs w:val="20"/>
              </w:rPr>
              <w:t>CDMA Multi-Carrier (IMT-MC)</w:t>
            </w:r>
          </w:p>
        </w:tc>
        <w:tc>
          <w:tcPr>
            <w:tcW w:w="2079" w:type="dxa"/>
            <w:gridSpan w:val="2"/>
            <w:shd w:val="clear" w:color="auto" w:fill="auto"/>
            <w:tcMar>
              <w:top w:w="48" w:type="dxa"/>
              <w:left w:w="96" w:type="dxa"/>
              <w:bottom w:w="48" w:type="dxa"/>
              <w:right w:w="96" w:type="dxa"/>
            </w:tcMar>
            <w:vAlign w:val="center"/>
          </w:tcPr>
          <w:p w14:paraId="6A3C7ACC" w14:textId="796A237D" w:rsidR="00ED109A" w:rsidRPr="00CB69EE" w:rsidRDefault="009A5BF1">
            <w:pPr>
              <w:rPr>
                <w:color w:val="000000"/>
                <w:sz w:val="20"/>
                <w:szCs w:val="20"/>
              </w:rPr>
            </w:pPr>
            <w:hyperlink r:id="rId74">
              <w:r w:rsidR="00787A13" w:rsidRPr="00CB69EE">
                <w:rPr>
                  <w:color w:val="000000"/>
                  <w:sz w:val="20"/>
                  <w:szCs w:val="20"/>
                </w:rPr>
                <w:t>CDMA2000</w:t>
              </w:r>
            </w:hyperlink>
          </w:p>
        </w:tc>
        <w:tc>
          <w:tcPr>
            <w:tcW w:w="1109" w:type="dxa"/>
            <w:shd w:val="clear" w:color="auto" w:fill="auto"/>
            <w:tcMar>
              <w:top w:w="48" w:type="dxa"/>
              <w:left w:w="96" w:type="dxa"/>
              <w:bottom w:w="48" w:type="dxa"/>
              <w:right w:w="96" w:type="dxa"/>
            </w:tcMar>
            <w:vAlign w:val="center"/>
          </w:tcPr>
          <w:p w14:paraId="2D3FD9C0" w14:textId="79013E1F" w:rsidR="00ED109A" w:rsidRPr="00CB69EE" w:rsidRDefault="009A5BF1">
            <w:pPr>
              <w:rPr>
                <w:color w:val="000000"/>
                <w:sz w:val="20"/>
                <w:szCs w:val="20"/>
              </w:rPr>
            </w:pPr>
            <w:hyperlink r:id="rId75">
              <w:r w:rsidR="00787A13" w:rsidRPr="00CB69EE">
                <w:rPr>
                  <w:color w:val="000000"/>
                  <w:sz w:val="20"/>
                  <w:szCs w:val="20"/>
                </w:rPr>
                <w:t>EV-DO</w:t>
              </w:r>
            </w:hyperlink>
          </w:p>
        </w:tc>
        <w:tc>
          <w:tcPr>
            <w:tcW w:w="3190" w:type="dxa"/>
            <w:shd w:val="clear" w:color="auto" w:fill="auto"/>
            <w:tcMar>
              <w:top w:w="48" w:type="dxa"/>
              <w:left w:w="96" w:type="dxa"/>
              <w:bottom w:w="48" w:type="dxa"/>
              <w:right w:w="96" w:type="dxa"/>
            </w:tcMar>
            <w:vAlign w:val="center"/>
          </w:tcPr>
          <w:p w14:paraId="059154F9" w14:textId="77777777" w:rsidR="00ED109A" w:rsidRPr="00CB69EE" w:rsidRDefault="00787A13">
            <w:pPr>
              <w:rPr>
                <w:color w:val="000000"/>
                <w:sz w:val="20"/>
                <w:szCs w:val="20"/>
              </w:rPr>
            </w:pPr>
            <w:r w:rsidRPr="00CB69EE">
              <w:rPr>
                <w:color w:val="000000"/>
                <w:sz w:val="20"/>
                <w:szCs w:val="20"/>
              </w:rPr>
              <w:t>Còn gọi là CDMA đa sóng mang. Đây là phiên bản 3G của hệ thống IS-95 (hiện nay gọi là cdmaOne).</w:t>
            </w:r>
          </w:p>
        </w:tc>
        <w:tc>
          <w:tcPr>
            <w:tcW w:w="1341" w:type="dxa"/>
            <w:shd w:val="clear" w:color="auto" w:fill="auto"/>
            <w:tcMar>
              <w:top w:w="48" w:type="dxa"/>
              <w:left w:w="96" w:type="dxa"/>
              <w:bottom w:w="48" w:type="dxa"/>
              <w:right w:w="96" w:type="dxa"/>
            </w:tcMar>
            <w:vAlign w:val="center"/>
          </w:tcPr>
          <w:p w14:paraId="33758D1B" w14:textId="77777777" w:rsidR="00ED109A" w:rsidRPr="00CB69EE" w:rsidRDefault="00787A13">
            <w:pPr>
              <w:rPr>
                <w:color w:val="000000"/>
                <w:sz w:val="20"/>
                <w:szCs w:val="20"/>
              </w:rPr>
            </w:pPr>
            <w:r w:rsidRPr="00CB69EE">
              <w:rPr>
                <w:color w:val="000000"/>
                <w:sz w:val="20"/>
                <w:szCs w:val="20"/>
              </w:rPr>
              <w:t>Một vài quốc gia ở châu Mỹ và châu Á.</w:t>
            </w:r>
          </w:p>
        </w:tc>
      </w:tr>
      <w:tr w:rsidR="00ED109A" w:rsidRPr="00CB69EE" w14:paraId="39C7D9DC" w14:textId="77777777">
        <w:tc>
          <w:tcPr>
            <w:tcW w:w="1343" w:type="dxa"/>
            <w:shd w:val="clear" w:color="auto" w:fill="auto"/>
            <w:tcMar>
              <w:top w:w="48" w:type="dxa"/>
              <w:left w:w="96" w:type="dxa"/>
              <w:bottom w:w="48" w:type="dxa"/>
              <w:right w:w="96" w:type="dxa"/>
            </w:tcMar>
            <w:vAlign w:val="center"/>
          </w:tcPr>
          <w:p w14:paraId="51C344FB" w14:textId="77777777" w:rsidR="00ED109A" w:rsidRPr="00CB69EE" w:rsidRDefault="00787A13">
            <w:pPr>
              <w:jc w:val="center"/>
              <w:rPr>
                <w:b/>
                <w:color w:val="000000"/>
                <w:sz w:val="20"/>
                <w:szCs w:val="20"/>
              </w:rPr>
            </w:pPr>
            <w:r w:rsidRPr="00CB69EE">
              <w:rPr>
                <w:b/>
                <w:color w:val="000000"/>
                <w:sz w:val="20"/>
                <w:szCs w:val="20"/>
              </w:rPr>
              <w:t>CDMA Direct Spread (IMT-DS)</w:t>
            </w:r>
          </w:p>
        </w:tc>
        <w:tc>
          <w:tcPr>
            <w:tcW w:w="832" w:type="dxa"/>
            <w:vMerge w:val="restart"/>
            <w:shd w:val="clear" w:color="auto" w:fill="auto"/>
            <w:tcMar>
              <w:top w:w="48" w:type="dxa"/>
              <w:left w:w="96" w:type="dxa"/>
              <w:bottom w:w="48" w:type="dxa"/>
              <w:right w:w="96" w:type="dxa"/>
            </w:tcMar>
            <w:vAlign w:val="center"/>
          </w:tcPr>
          <w:p w14:paraId="4B3A3942" w14:textId="3F85B1CE" w:rsidR="00ED109A" w:rsidRPr="00CB69EE" w:rsidRDefault="009A5BF1">
            <w:pPr>
              <w:rPr>
                <w:color w:val="000000"/>
                <w:sz w:val="20"/>
                <w:szCs w:val="20"/>
              </w:rPr>
            </w:pPr>
            <w:hyperlink r:id="rId76">
              <w:r w:rsidR="00787A13" w:rsidRPr="00CB69EE">
                <w:rPr>
                  <w:color w:val="000000"/>
                  <w:sz w:val="20"/>
                  <w:szCs w:val="20"/>
                </w:rPr>
                <w:t>UMTS</w:t>
              </w:r>
            </w:hyperlink>
          </w:p>
        </w:tc>
        <w:tc>
          <w:tcPr>
            <w:tcW w:w="1247" w:type="dxa"/>
            <w:shd w:val="clear" w:color="auto" w:fill="auto"/>
            <w:tcMar>
              <w:top w:w="48" w:type="dxa"/>
              <w:left w:w="96" w:type="dxa"/>
              <w:bottom w:w="48" w:type="dxa"/>
              <w:right w:w="96" w:type="dxa"/>
            </w:tcMar>
            <w:vAlign w:val="center"/>
          </w:tcPr>
          <w:p w14:paraId="13B37E48" w14:textId="169C5673" w:rsidR="00ED109A" w:rsidRPr="00CB69EE" w:rsidRDefault="009A5BF1">
            <w:pPr>
              <w:rPr>
                <w:color w:val="000000"/>
                <w:sz w:val="20"/>
                <w:szCs w:val="20"/>
              </w:rPr>
            </w:pPr>
            <w:hyperlink r:id="rId77">
              <w:r w:rsidR="00787A13" w:rsidRPr="00CB69EE">
                <w:rPr>
                  <w:color w:val="000000"/>
                  <w:sz w:val="20"/>
                  <w:szCs w:val="20"/>
                </w:rPr>
                <w:t>W-CDMA</w:t>
              </w:r>
            </w:hyperlink>
          </w:p>
        </w:tc>
        <w:tc>
          <w:tcPr>
            <w:tcW w:w="1109" w:type="dxa"/>
            <w:vMerge w:val="restart"/>
            <w:shd w:val="clear" w:color="auto" w:fill="auto"/>
            <w:tcMar>
              <w:top w:w="48" w:type="dxa"/>
              <w:left w:w="96" w:type="dxa"/>
              <w:bottom w:w="48" w:type="dxa"/>
              <w:right w:w="96" w:type="dxa"/>
            </w:tcMar>
            <w:vAlign w:val="center"/>
          </w:tcPr>
          <w:p w14:paraId="680059CF" w14:textId="3E8832F2" w:rsidR="00ED109A" w:rsidRPr="00CB69EE" w:rsidRDefault="009A5BF1">
            <w:pPr>
              <w:rPr>
                <w:color w:val="000000"/>
                <w:sz w:val="20"/>
                <w:szCs w:val="20"/>
              </w:rPr>
            </w:pPr>
            <w:hyperlink r:id="rId78">
              <w:r w:rsidR="00787A13" w:rsidRPr="00CB69EE">
                <w:rPr>
                  <w:color w:val="000000"/>
                  <w:sz w:val="20"/>
                  <w:szCs w:val="20"/>
                </w:rPr>
                <w:t>HSPA</w:t>
              </w:r>
            </w:hyperlink>
          </w:p>
        </w:tc>
        <w:tc>
          <w:tcPr>
            <w:tcW w:w="3190" w:type="dxa"/>
            <w:vMerge w:val="restart"/>
            <w:shd w:val="clear" w:color="auto" w:fill="auto"/>
            <w:tcMar>
              <w:top w:w="48" w:type="dxa"/>
              <w:left w:w="96" w:type="dxa"/>
              <w:bottom w:w="48" w:type="dxa"/>
              <w:right w:w="96" w:type="dxa"/>
            </w:tcMar>
            <w:vAlign w:val="center"/>
          </w:tcPr>
          <w:p w14:paraId="7082493E" w14:textId="77777777" w:rsidR="00ED109A" w:rsidRPr="00CB69EE" w:rsidRDefault="00787A13">
            <w:pPr>
              <w:rPr>
                <w:color w:val="000000"/>
                <w:sz w:val="20"/>
                <w:szCs w:val="20"/>
              </w:rPr>
            </w:pPr>
            <w:r w:rsidRPr="00CB69EE">
              <w:rPr>
                <w:color w:val="000000"/>
                <w:sz w:val="20"/>
                <w:szCs w:val="20"/>
              </w:rPr>
              <w:t>Đây thực chất là 2 tiêu chuẩn "họ hàng". Chuẩn IMT-DS còn gọi là CDMA trải phổ dãy trực tiếp, hay UTRA FDD hoặc WCDMA. Chuẩn IMT-TC còn gọi là CDMA TDD, hay UTRA TDD, nghĩa là hệ thống UTRA sử dụng phương pháp song công phân chia theo thời gian (</w:t>
            </w:r>
            <w:r w:rsidRPr="00CB69EE">
              <w:rPr>
                <w:i/>
                <w:color w:val="000000"/>
                <w:sz w:val="20"/>
                <w:szCs w:val="20"/>
              </w:rPr>
              <w:t>Time-division duplex</w:t>
            </w:r>
            <w:r w:rsidRPr="00CB69EE">
              <w:rPr>
                <w:color w:val="000000"/>
                <w:sz w:val="20"/>
                <w:szCs w:val="20"/>
              </w:rPr>
              <w:t>). UTRA là từ viết tắt của UMTS Terrestrial Radio Access.</w:t>
            </w:r>
          </w:p>
        </w:tc>
        <w:tc>
          <w:tcPr>
            <w:tcW w:w="1341" w:type="dxa"/>
            <w:shd w:val="clear" w:color="auto" w:fill="auto"/>
            <w:tcMar>
              <w:top w:w="48" w:type="dxa"/>
              <w:left w:w="96" w:type="dxa"/>
              <w:bottom w:w="48" w:type="dxa"/>
              <w:right w:w="96" w:type="dxa"/>
            </w:tcMar>
            <w:vAlign w:val="center"/>
          </w:tcPr>
          <w:p w14:paraId="5140B0B4" w14:textId="77777777" w:rsidR="00ED109A" w:rsidRPr="00CB69EE" w:rsidRDefault="00787A13">
            <w:pPr>
              <w:rPr>
                <w:color w:val="000000"/>
                <w:sz w:val="20"/>
                <w:szCs w:val="20"/>
              </w:rPr>
            </w:pPr>
            <w:r w:rsidRPr="00CB69EE">
              <w:rPr>
                <w:color w:val="000000"/>
                <w:sz w:val="20"/>
                <w:szCs w:val="20"/>
              </w:rPr>
              <w:t>Toàn cầu</w:t>
            </w:r>
          </w:p>
        </w:tc>
      </w:tr>
      <w:tr w:rsidR="00ED109A" w:rsidRPr="00CB69EE" w14:paraId="59906506" w14:textId="77777777">
        <w:tc>
          <w:tcPr>
            <w:tcW w:w="1343" w:type="dxa"/>
            <w:vMerge w:val="restart"/>
            <w:shd w:val="clear" w:color="auto" w:fill="auto"/>
            <w:tcMar>
              <w:top w:w="48" w:type="dxa"/>
              <w:left w:w="96" w:type="dxa"/>
              <w:bottom w:w="48" w:type="dxa"/>
              <w:right w:w="96" w:type="dxa"/>
            </w:tcMar>
            <w:vAlign w:val="center"/>
          </w:tcPr>
          <w:p w14:paraId="42FD990D" w14:textId="77777777" w:rsidR="00ED109A" w:rsidRPr="00CB69EE" w:rsidRDefault="00787A13">
            <w:pPr>
              <w:jc w:val="center"/>
              <w:rPr>
                <w:b/>
                <w:color w:val="000000"/>
                <w:sz w:val="20"/>
                <w:szCs w:val="20"/>
              </w:rPr>
            </w:pPr>
            <w:r w:rsidRPr="00CB69EE">
              <w:rPr>
                <w:b/>
                <w:color w:val="000000"/>
                <w:sz w:val="20"/>
                <w:szCs w:val="20"/>
              </w:rPr>
              <w:t>CDMA TDD (IMT-TC)</w:t>
            </w:r>
          </w:p>
        </w:tc>
        <w:tc>
          <w:tcPr>
            <w:tcW w:w="832" w:type="dxa"/>
            <w:vMerge/>
            <w:shd w:val="clear" w:color="auto" w:fill="auto"/>
            <w:tcMar>
              <w:top w:w="48" w:type="dxa"/>
              <w:left w:w="96" w:type="dxa"/>
              <w:bottom w:w="48" w:type="dxa"/>
              <w:right w:w="96" w:type="dxa"/>
            </w:tcMar>
            <w:vAlign w:val="center"/>
          </w:tcPr>
          <w:p w14:paraId="15E5502E" w14:textId="77777777" w:rsidR="00ED109A" w:rsidRPr="00CB69EE" w:rsidRDefault="00ED109A">
            <w:pPr>
              <w:widowControl w:val="0"/>
              <w:pBdr>
                <w:top w:val="nil"/>
                <w:left w:val="nil"/>
                <w:bottom w:val="nil"/>
                <w:right w:val="nil"/>
                <w:between w:val="nil"/>
              </w:pBdr>
              <w:spacing w:before="0"/>
              <w:jc w:val="left"/>
              <w:rPr>
                <w:b/>
                <w:color w:val="000000"/>
                <w:sz w:val="20"/>
                <w:szCs w:val="20"/>
              </w:rPr>
            </w:pPr>
          </w:p>
        </w:tc>
        <w:tc>
          <w:tcPr>
            <w:tcW w:w="1247" w:type="dxa"/>
            <w:shd w:val="clear" w:color="auto" w:fill="auto"/>
            <w:tcMar>
              <w:top w:w="48" w:type="dxa"/>
              <w:left w:w="96" w:type="dxa"/>
              <w:bottom w:w="48" w:type="dxa"/>
              <w:right w:w="96" w:type="dxa"/>
            </w:tcMar>
            <w:vAlign w:val="center"/>
          </w:tcPr>
          <w:p w14:paraId="1941C0FE" w14:textId="3BAC9754" w:rsidR="00ED109A" w:rsidRPr="00CB69EE" w:rsidRDefault="009A5BF1">
            <w:pPr>
              <w:rPr>
                <w:color w:val="000000"/>
                <w:sz w:val="20"/>
                <w:szCs w:val="20"/>
              </w:rPr>
            </w:pPr>
            <w:hyperlink r:id="rId79">
              <w:r w:rsidR="00787A13" w:rsidRPr="00CB69EE">
                <w:rPr>
                  <w:color w:val="000000"/>
                  <w:sz w:val="20"/>
                  <w:szCs w:val="20"/>
                </w:rPr>
                <w:t>TD-CDMA</w:t>
              </w:r>
            </w:hyperlink>
          </w:p>
        </w:tc>
        <w:tc>
          <w:tcPr>
            <w:tcW w:w="1109" w:type="dxa"/>
            <w:vMerge/>
            <w:shd w:val="clear" w:color="auto" w:fill="auto"/>
            <w:tcMar>
              <w:top w:w="48" w:type="dxa"/>
              <w:left w:w="96" w:type="dxa"/>
              <w:bottom w:w="48" w:type="dxa"/>
              <w:right w:w="96" w:type="dxa"/>
            </w:tcMar>
            <w:vAlign w:val="center"/>
          </w:tcPr>
          <w:p w14:paraId="0A95804E" w14:textId="77777777" w:rsidR="00ED109A" w:rsidRPr="00CB69EE" w:rsidRDefault="00ED109A">
            <w:pPr>
              <w:widowControl w:val="0"/>
              <w:pBdr>
                <w:top w:val="nil"/>
                <w:left w:val="nil"/>
                <w:bottom w:val="nil"/>
                <w:right w:val="nil"/>
                <w:between w:val="nil"/>
              </w:pBdr>
              <w:spacing w:before="0"/>
              <w:jc w:val="left"/>
              <w:rPr>
                <w:color w:val="000000"/>
                <w:sz w:val="20"/>
                <w:szCs w:val="20"/>
              </w:rPr>
            </w:pPr>
          </w:p>
        </w:tc>
        <w:tc>
          <w:tcPr>
            <w:tcW w:w="3190" w:type="dxa"/>
            <w:vMerge/>
            <w:shd w:val="clear" w:color="auto" w:fill="auto"/>
            <w:tcMar>
              <w:top w:w="48" w:type="dxa"/>
              <w:left w:w="96" w:type="dxa"/>
              <w:bottom w:w="48" w:type="dxa"/>
              <w:right w:w="96" w:type="dxa"/>
            </w:tcMar>
            <w:vAlign w:val="center"/>
          </w:tcPr>
          <w:p w14:paraId="2467F45F" w14:textId="77777777" w:rsidR="00ED109A" w:rsidRPr="00CB69EE" w:rsidRDefault="00ED109A">
            <w:pPr>
              <w:widowControl w:val="0"/>
              <w:pBdr>
                <w:top w:val="nil"/>
                <w:left w:val="nil"/>
                <w:bottom w:val="nil"/>
                <w:right w:val="nil"/>
                <w:between w:val="nil"/>
              </w:pBdr>
              <w:spacing w:before="0"/>
              <w:jc w:val="left"/>
              <w:rPr>
                <w:color w:val="000000"/>
                <w:sz w:val="20"/>
                <w:szCs w:val="20"/>
              </w:rPr>
            </w:pPr>
          </w:p>
        </w:tc>
        <w:tc>
          <w:tcPr>
            <w:tcW w:w="1341" w:type="dxa"/>
            <w:shd w:val="clear" w:color="auto" w:fill="auto"/>
            <w:tcMar>
              <w:top w:w="48" w:type="dxa"/>
              <w:left w:w="96" w:type="dxa"/>
              <w:bottom w:w="48" w:type="dxa"/>
              <w:right w:w="96" w:type="dxa"/>
            </w:tcMar>
            <w:vAlign w:val="center"/>
          </w:tcPr>
          <w:p w14:paraId="4316B7A7" w14:textId="77777777" w:rsidR="00ED109A" w:rsidRPr="00CB69EE" w:rsidRDefault="00787A13">
            <w:pPr>
              <w:rPr>
                <w:color w:val="000000"/>
                <w:sz w:val="20"/>
                <w:szCs w:val="20"/>
              </w:rPr>
            </w:pPr>
            <w:r w:rsidRPr="00CB69EE">
              <w:rPr>
                <w:color w:val="000000"/>
                <w:sz w:val="20"/>
                <w:szCs w:val="20"/>
              </w:rPr>
              <w:t>châu Âu</w:t>
            </w:r>
          </w:p>
        </w:tc>
      </w:tr>
      <w:tr w:rsidR="00ED109A" w:rsidRPr="00CB69EE" w14:paraId="0ECE762E" w14:textId="77777777">
        <w:tc>
          <w:tcPr>
            <w:tcW w:w="1343" w:type="dxa"/>
            <w:vMerge/>
            <w:shd w:val="clear" w:color="auto" w:fill="auto"/>
            <w:tcMar>
              <w:top w:w="48" w:type="dxa"/>
              <w:left w:w="96" w:type="dxa"/>
              <w:bottom w:w="48" w:type="dxa"/>
              <w:right w:w="96" w:type="dxa"/>
            </w:tcMar>
            <w:vAlign w:val="center"/>
          </w:tcPr>
          <w:p w14:paraId="13806B7A" w14:textId="77777777" w:rsidR="00ED109A" w:rsidRPr="00CB69EE" w:rsidRDefault="00ED109A">
            <w:pPr>
              <w:widowControl w:val="0"/>
              <w:pBdr>
                <w:top w:val="nil"/>
                <w:left w:val="nil"/>
                <w:bottom w:val="nil"/>
                <w:right w:val="nil"/>
                <w:between w:val="nil"/>
              </w:pBdr>
              <w:spacing w:before="0"/>
              <w:jc w:val="left"/>
              <w:rPr>
                <w:color w:val="000000"/>
                <w:sz w:val="20"/>
                <w:szCs w:val="20"/>
              </w:rPr>
            </w:pPr>
          </w:p>
        </w:tc>
        <w:tc>
          <w:tcPr>
            <w:tcW w:w="832" w:type="dxa"/>
            <w:vMerge/>
            <w:shd w:val="clear" w:color="auto" w:fill="auto"/>
            <w:tcMar>
              <w:top w:w="48" w:type="dxa"/>
              <w:left w:w="96" w:type="dxa"/>
              <w:bottom w:w="48" w:type="dxa"/>
              <w:right w:w="96" w:type="dxa"/>
            </w:tcMar>
            <w:vAlign w:val="center"/>
          </w:tcPr>
          <w:p w14:paraId="40A7E80F" w14:textId="77777777" w:rsidR="00ED109A" w:rsidRPr="00CB69EE" w:rsidRDefault="00ED109A">
            <w:pPr>
              <w:widowControl w:val="0"/>
              <w:pBdr>
                <w:top w:val="nil"/>
                <w:left w:val="nil"/>
                <w:bottom w:val="nil"/>
                <w:right w:val="nil"/>
                <w:between w:val="nil"/>
              </w:pBdr>
              <w:spacing w:before="0"/>
              <w:jc w:val="left"/>
              <w:rPr>
                <w:color w:val="000000"/>
                <w:sz w:val="20"/>
                <w:szCs w:val="20"/>
              </w:rPr>
            </w:pPr>
          </w:p>
        </w:tc>
        <w:tc>
          <w:tcPr>
            <w:tcW w:w="1247" w:type="dxa"/>
            <w:shd w:val="clear" w:color="auto" w:fill="auto"/>
            <w:tcMar>
              <w:top w:w="48" w:type="dxa"/>
              <w:left w:w="96" w:type="dxa"/>
              <w:bottom w:w="48" w:type="dxa"/>
              <w:right w:w="96" w:type="dxa"/>
            </w:tcMar>
            <w:vAlign w:val="center"/>
          </w:tcPr>
          <w:p w14:paraId="047E5EE5" w14:textId="2601B5BF" w:rsidR="00ED109A" w:rsidRPr="00CB69EE" w:rsidRDefault="009A5BF1">
            <w:pPr>
              <w:rPr>
                <w:color w:val="000000"/>
                <w:sz w:val="20"/>
                <w:szCs w:val="20"/>
              </w:rPr>
            </w:pPr>
            <w:hyperlink r:id="rId80">
              <w:r w:rsidR="00787A13" w:rsidRPr="00CB69EE">
                <w:rPr>
                  <w:color w:val="000000"/>
                  <w:sz w:val="20"/>
                  <w:szCs w:val="20"/>
                </w:rPr>
                <w:t>TD-SCDMA</w:t>
              </w:r>
            </w:hyperlink>
          </w:p>
        </w:tc>
        <w:tc>
          <w:tcPr>
            <w:tcW w:w="1109" w:type="dxa"/>
            <w:vMerge/>
            <w:shd w:val="clear" w:color="auto" w:fill="auto"/>
            <w:tcMar>
              <w:top w:w="48" w:type="dxa"/>
              <w:left w:w="96" w:type="dxa"/>
              <w:bottom w:w="48" w:type="dxa"/>
              <w:right w:w="96" w:type="dxa"/>
            </w:tcMar>
            <w:vAlign w:val="center"/>
          </w:tcPr>
          <w:p w14:paraId="7F0B29B1" w14:textId="77777777" w:rsidR="00ED109A" w:rsidRPr="00CB69EE" w:rsidRDefault="00ED109A">
            <w:pPr>
              <w:widowControl w:val="0"/>
              <w:pBdr>
                <w:top w:val="nil"/>
                <w:left w:val="nil"/>
                <w:bottom w:val="nil"/>
                <w:right w:val="nil"/>
                <w:between w:val="nil"/>
              </w:pBdr>
              <w:spacing w:before="0"/>
              <w:jc w:val="left"/>
              <w:rPr>
                <w:color w:val="000000"/>
                <w:sz w:val="20"/>
                <w:szCs w:val="20"/>
              </w:rPr>
            </w:pPr>
          </w:p>
        </w:tc>
        <w:tc>
          <w:tcPr>
            <w:tcW w:w="3190" w:type="dxa"/>
            <w:vMerge/>
            <w:shd w:val="clear" w:color="auto" w:fill="auto"/>
            <w:tcMar>
              <w:top w:w="48" w:type="dxa"/>
              <w:left w:w="96" w:type="dxa"/>
              <w:bottom w:w="48" w:type="dxa"/>
              <w:right w:w="96" w:type="dxa"/>
            </w:tcMar>
            <w:vAlign w:val="center"/>
          </w:tcPr>
          <w:p w14:paraId="6A4B5579" w14:textId="77777777" w:rsidR="00ED109A" w:rsidRPr="00CB69EE" w:rsidRDefault="00ED109A">
            <w:pPr>
              <w:widowControl w:val="0"/>
              <w:pBdr>
                <w:top w:val="nil"/>
                <w:left w:val="nil"/>
                <w:bottom w:val="nil"/>
                <w:right w:val="nil"/>
                <w:between w:val="nil"/>
              </w:pBdr>
              <w:spacing w:before="0"/>
              <w:jc w:val="left"/>
              <w:rPr>
                <w:color w:val="000000"/>
                <w:sz w:val="20"/>
                <w:szCs w:val="20"/>
              </w:rPr>
            </w:pPr>
          </w:p>
        </w:tc>
        <w:tc>
          <w:tcPr>
            <w:tcW w:w="1341" w:type="dxa"/>
            <w:shd w:val="clear" w:color="auto" w:fill="auto"/>
            <w:tcMar>
              <w:top w:w="48" w:type="dxa"/>
              <w:left w:w="96" w:type="dxa"/>
              <w:bottom w:w="48" w:type="dxa"/>
              <w:right w:w="96" w:type="dxa"/>
            </w:tcMar>
            <w:vAlign w:val="center"/>
          </w:tcPr>
          <w:p w14:paraId="671AEBA1" w14:textId="77777777" w:rsidR="00ED109A" w:rsidRPr="00CB69EE" w:rsidRDefault="00787A13">
            <w:pPr>
              <w:rPr>
                <w:color w:val="000000"/>
                <w:sz w:val="20"/>
                <w:szCs w:val="20"/>
              </w:rPr>
            </w:pPr>
            <w:r w:rsidRPr="00CB69EE">
              <w:rPr>
                <w:color w:val="000000"/>
                <w:sz w:val="20"/>
                <w:szCs w:val="20"/>
              </w:rPr>
              <w:t>Trung Quốc</w:t>
            </w:r>
          </w:p>
        </w:tc>
      </w:tr>
      <w:tr w:rsidR="00ED109A" w:rsidRPr="00CB69EE" w14:paraId="27AD66CF" w14:textId="77777777">
        <w:tc>
          <w:tcPr>
            <w:tcW w:w="1343" w:type="dxa"/>
            <w:shd w:val="clear" w:color="auto" w:fill="auto"/>
            <w:tcMar>
              <w:top w:w="48" w:type="dxa"/>
              <w:left w:w="96" w:type="dxa"/>
              <w:bottom w:w="48" w:type="dxa"/>
              <w:right w:w="96" w:type="dxa"/>
            </w:tcMar>
            <w:vAlign w:val="center"/>
          </w:tcPr>
          <w:p w14:paraId="21986B66" w14:textId="77777777" w:rsidR="00ED109A" w:rsidRPr="00CB69EE" w:rsidRDefault="00787A13">
            <w:pPr>
              <w:jc w:val="center"/>
              <w:rPr>
                <w:b/>
                <w:color w:val="000000"/>
                <w:sz w:val="20"/>
                <w:szCs w:val="20"/>
              </w:rPr>
            </w:pPr>
            <w:r w:rsidRPr="00CB69EE">
              <w:rPr>
                <w:b/>
                <w:color w:val="000000"/>
                <w:sz w:val="20"/>
                <w:szCs w:val="20"/>
              </w:rPr>
              <w:t>FDMA/TDMA (IMT-FT)</w:t>
            </w:r>
          </w:p>
        </w:tc>
        <w:tc>
          <w:tcPr>
            <w:tcW w:w="2079" w:type="dxa"/>
            <w:gridSpan w:val="2"/>
            <w:shd w:val="clear" w:color="auto" w:fill="auto"/>
            <w:tcMar>
              <w:top w:w="48" w:type="dxa"/>
              <w:left w:w="96" w:type="dxa"/>
              <w:bottom w:w="48" w:type="dxa"/>
              <w:right w:w="96" w:type="dxa"/>
            </w:tcMar>
            <w:vAlign w:val="center"/>
          </w:tcPr>
          <w:p w14:paraId="6F5CF3BB" w14:textId="41B6670D" w:rsidR="00ED109A" w:rsidRPr="00CB69EE" w:rsidRDefault="009A5BF1">
            <w:pPr>
              <w:rPr>
                <w:color w:val="000000"/>
                <w:sz w:val="20"/>
                <w:szCs w:val="20"/>
              </w:rPr>
            </w:pPr>
            <w:hyperlink r:id="rId81">
              <w:r w:rsidR="00787A13" w:rsidRPr="00CB69EE">
                <w:rPr>
                  <w:color w:val="000000"/>
                  <w:sz w:val="20"/>
                  <w:szCs w:val="20"/>
                </w:rPr>
                <w:t>DECT</w:t>
              </w:r>
            </w:hyperlink>
          </w:p>
        </w:tc>
        <w:tc>
          <w:tcPr>
            <w:tcW w:w="1109" w:type="dxa"/>
            <w:shd w:val="clear" w:color="auto" w:fill="auto"/>
            <w:tcMar>
              <w:top w:w="48" w:type="dxa"/>
              <w:left w:w="96" w:type="dxa"/>
              <w:bottom w:w="48" w:type="dxa"/>
              <w:right w:w="96" w:type="dxa"/>
            </w:tcMar>
            <w:vAlign w:val="center"/>
          </w:tcPr>
          <w:p w14:paraId="5BFF384E" w14:textId="77777777" w:rsidR="00ED109A" w:rsidRPr="00CB69EE" w:rsidRDefault="00ED109A">
            <w:pPr>
              <w:rPr>
                <w:color w:val="000000"/>
                <w:sz w:val="20"/>
                <w:szCs w:val="20"/>
              </w:rPr>
            </w:pPr>
          </w:p>
        </w:tc>
        <w:tc>
          <w:tcPr>
            <w:tcW w:w="3190" w:type="dxa"/>
            <w:shd w:val="clear" w:color="auto" w:fill="auto"/>
            <w:tcMar>
              <w:top w:w="48" w:type="dxa"/>
              <w:left w:w="96" w:type="dxa"/>
              <w:bottom w:w="48" w:type="dxa"/>
              <w:right w:w="96" w:type="dxa"/>
            </w:tcMar>
            <w:vAlign w:val="center"/>
          </w:tcPr>
          <w:p w14:paraId="691FED69" w14:textId="77777777" w:rsidR="00ED109A" w:rsidRPr="00CB69EE" w:rsidRDefault="00787A13">
            <w:pPr>
              <w:rPr>
                <w:color w:val="000000"/>
                <w:sz w:val="20"/>
                <w:szCs w:val="20"/>
              </w:rPr>
            </w:pPr>
            <w:r w:rsidRPr="00CB69EE">
              <w:rPr>
                <w:color w:val="000000"/>
                <w:sz w:val="20"/>
                <w:szCs w:val="20"/>
              </w:rPr>
              <w:t>Đây là tiêu chuẩn cho các hệ thống thiết bị điện thoại số tầm ngắn ở châu Âu.</w:t>
            </w:r>
          </w:p>
        </w:tc>
        <w:tc>
          <w:tcPr>
            <w:tcW w:w="1341" w:type="dxa"/>
            <w:shd w:val="clear" w:color="auto" w:fill="auto"/>
            <w:tcMar>
              <w:top w:w="48" w:type="dxa"/>
              <w:left w:w="96" w:type="dxa"/>
              <w:bottom w:w="48" w:type="dxa"/>
              <w:right w:w="96" w:type="dxa"/>
            </w:tcMar>
            <w:vAlign w:val="center"/>
          </w:tcPr>
          <w:p w14:paraId="08E3D6A0" w14:textId="77777777" w:rsidR="00ED109A" w:rsidRPr="00CB69EE" w:rsidRDefault="00787A13">
            <w:pPr>
              <w:rPr>
                <w:color w:val="000000"/>
                <w:sz w:val="20"/>
                <w:szCs w:val="20"/>
              </w:rPr>
            </w:pPr>
            <w:r w:rsidRPr="00CB69EE">
              <w:rPr>
                <w:color w:val="000000"/>
                <w:sz w:val="20"/>
                <w:szCs w:val="20"/>
              </w:rPr>
              <w:t>châu Âu, Hoa Kỳ</w:t>
            </w:r>
          </w:p>
        </w:tc>
      </w:tr>
      <w:tr w:rsidR="00ED109A" w:rsidRPr="00CB69EE" w14:paraId="1708F091" w14:textId="77777777">
        <w:tc>
          <w:tcPr>
            <w:tcW w:w="1343" w:type="dxa"/>
            <w:shd w:val="clear" w:color="auto" w:fill="auto"/>
            <w:tcMar>
              <w:top w:w="48" w:type="dxa"/>
              <w:left w:w="96" w:type="dxa"/>
              <w:bottom w:w="48" w:type="dxa"/>
              <w:right w:w="96" w:type="dxa"/>
            </w:tcMar>
            <w:vAlign w:val="center"/>
          </w:tcPr>
          <w:p w14:paraId="424DCCE5" w14:textId="77777777" w:rsidR="00ED109A" w:rsidRPr="00CB69EE" w:rsidRDefault="00787A13">
            <w:pPr>
              <w:jc w:val="center"/>
              <w:rPr>
                <w:b/>
                <w:color w:val="000000"/>
                <w:sz w:val="20"/>
                <w:szCs w:val="20"/>
              </w:rPr>
            </w:pPr>
            <w:r w:rsidRPr="00CB69EE">
              <w:rPr>
                <w:b/>
                <w:color w:val="000000"/>
                <w:sz w:val="20"/>
                <w:szCs w:val="20"/>
              </w:rPr>
              <w:t>IP-OFDMA</w:t>
            </w:r>
          </w:p>
        </w:tc>
        <w:tc>
          <w:tcPr>
            <w:tcW w:w="3188" w:type="dxa"/>
            <w:gridSpan w:val="3"/>
            <w:shd w:val="clear" w:color="auto" w:fill="auto"/>
            <w:tcMar>
              <w:top w:w="48" w:type="dxa"/>
              <w:left w:w="96" w:type="dxa"/>
              <w:bottom w:w="48" w:type="dxa"/>
              <w:right w:w="96" w:type="dxa"/>
            </w:tcMar>
            <w:vAlign w:val="center"/>
          </w:tcPr>
          <w:p w14:paraId="3DBA41C9" w14:textId="360ACA18" w:rsidR="00ED109A" w:rsidRPr="00CB69EE" w:rsidRDefault="009A5BF1">
            <w:pPr>
              <w:rPr>
                <w:color w:val="000000"/>
                <w:sz w:val="20"/>
                <w:szCs w:val="20"/>
              </w:rPr>
            </w:pPr>
            <w:hyperlink r:id="rId82">
              <w:r w:rsidR="00787A13" w:rsidRPr="00CB69EE">
                <w:rPr>
                  <w:color w:val="000000"/>
                  <w:sz w:val="20"/>
                  <w:szCs w:val="20"/>
                </w:rPr>
                <w:t>WiMAX</w:t>
              </w:r>
            </w:hyperlink>
            <w:r w:rsidR="00787A13" w:rsidRPr="00CB69EE">
              <w:rPr>
                <w:color w:val="000000"/>
                <w:sz w:val="20"/>
                <w:szCs w:val="20"/>
              </w:rPr>
              <w:t> (</w:t>
            </w:r>
            <w:hyperlink r:id="rId83">
              <w:r w:rsidR="00787A13" w:rsidRPr="00CB69EE">
                <w:rPr>
                  <w:color w:val="000000"/>
                  <w:sz w:val="20"/>
                  <w:szCs w:val="20"/>
                </w:rPr>
                <w:t>IEEE 802.16</w:t>
              </w:r>
            </w:hyperlink>
            <w:r w:rsidR="00787A13" w:rsidRPr="00CB69EE">
              <w:rPr>
                <w:color w:val="000000"/>
                <w:sz w:val="20"/>
                <w:szCs w:val="20"/>
              </w:rPr>
              <w:t>)</w:t>
            </w:r>
          </w:p>
        </w:tc>
        <w:tc>
          <w:tcPr>
            <w:tcW w:w="3190" w:type="dxa"/>
            <w:shd w:val="clear" w:color="auto" w:fill="auto"/>
            <w:tcMar>
              <w:top w:w="48" w:type="dxa"/>
              <w:left w:w="96" w:type="dxa"/>
              <w:bottom w:w="48" w:type="dxa"/>
              <w:right w:w="96" w:type="dxa"/>
            </w:tcMar>
            <w:vAlign w:val="center"/>
          </w:tcPr>
          <w:p w14:paraId="2D7A98A2" w14:textId="77777777" w:rsidR="00ED109A" w:rsidRPr="00CB69EE" w:rsidRDefault="00787A13">
            <w:pPr>
              <w:rPr>
                <w:color w:val="000000"/>
                <w:sz w:val="20"/>
                <w:szCs w:val="20"/>
              </w:rPr>
            </w:pPr>
            <w:r w:rsidRPr="00CB69EE">
              <w:rPr>
                <w:color w:val="000000"/>
                <w:sz w:val="20"/>
                <w:szCs w:val="20"/>
              </w:rPr>
              <w:t>Đây là tiêu chuẩn IEEE 802.16 cho việc kết nối Internet băng thông rộng không dây ở khoảng cách lớn.</w:t>
            </w:r>
          </w:p>
        </w:tc>
        <w:tc>
          <w:tcPr>
            <w:tcW w:w="1341" w:type="dxa"/>
            <w:shd w:val="clear" w:color="auto" w:fill="auto"/>
            <w:tcMar>
              <w:top w:w="48" w:type="dxa"/>
              <w:left w:w="96" w:type="dxa"/>
              <w:bottom w:w="48" w:type="dxa"/>
              <w:right w:w="96" w:type="dxa"/>
            </w:tcMar>
            <w:vAlign w:val="center"/>
          </w:tcPr>
          <w:p w14:paraId="533E45CF" w14:textId="77777777" w:rsidR="00ED109A" w:rsidRPr="00CB69EE" w:rsidRDefault="00787A13">
            <w:pPr>
              <w:rPr>
                <w:color w:val="000000"/>
                <w:sz w:val="20"/>
                <w:szCs w:val="20"/>
              </w:rPr>
            </w:pPr>
            <w:r w:rsidRPr="00CB69EE">
              <w:rPr>
                <w:color w:val="000000"/>
                <w:sz w:val="20"/>
                <w:szCs w:val="20"/>
              </w:rPr>
              <w:t>Toàn cầu</w:t>
            </w:r>
          </w:p>
        </w:tc>
      </w:tr>
    </w:tbl>
    <w:p w14:paraId="4D01A066" w14:textId="77777777" w:rsidR="00ED109A" w:rsidRPr="00CB69EE" w:rsidRDefault="00787A13">
      <w:pPr>
        <w:shd w:val="clear" w:color="auto" w:fill="FFFFFF"/>
        <w:spacing w:after="120"/>
        <w:ind w:firstLine="567"/>
      </w:pPr>
      <w:r w:rsidRPr="00CB69EE">
        <w:rPr>
          <w:color w:val="000000"/>
          <w:highlight w:val="white"/>
        </w:rPr>
        <w:t xml:space="preserve">Hiện tại, có hai công nghệ thỏa mãn IMT-Advanced là </w:t>
      </w:r>
      <w:r w:rsidRPr="00CB69EE">
        <w:t>Wireless MAN-Advanced và LTE-Advanced. ITU đưa ra các khuyến nghị liên quan đến IMT-Advanced là Rec. ITU-R M.2012 for IMT-Advanced – ‘Detailed specifications of the terrestrial radio interfaces of International Mobile Telecommunications Advanced (IMT-Advanced)’. Khuyến nghị này tham chiếu tới các khuyến nghị khác của ITU gồm:</w:t>
      </w:r>
    </w:p>
    <w:p w14:paraId="52734BF6" w14:textId="77777777" w:rsidR="00ED109A" w:rsidRPr="00CB69EE" w:rsidRDefault="00787A13">
      <w:pPr>
        <w:tabs>
          <w:tab w:val="left" w:pos="3626"/>
        </w:tabs>
        <w:spacing w:after="120"/>
        <w:ind w:left="3626" w:hanging="3626"/>
      </w:pPr>
      <w:r w:rsidRPr="00CB69EE">
        <w:t>Recommendation ITU-R M.2070</w:t>
      </w:r>
      <w:r w:rsidRPr="00CB69EE">
        <w:tab/>
        <w:t>Generic unwanted emission characteristics of base stations using the terrestrial radio interfaces of IMT-Advanced</w:t>
      </w:r>
    </w:p>
    <w:p w14:paraId="2C35ED37" w14:textId="77777777" w:rsidR="00ED109A" w:rsidRPr="00CB69EE" w:rsidRDefault="00787A13">
      <w:pPr>
        <w:tabs>
          <w:tab w:val="left" w:pos="3626"/>
        </w:tabs>
        <w:spacing w:after="120"/>
        <w:ind w:left="3626" w:hanging="3626"/>
      </w:pPr>
      <w:r w:rsidRPr="00CB69EE">
        <w:t>Recommendation ITU-R M.2071</w:t>
      </w:r>
      <w:r w:rsidRPr="00CB69EE">
        <w:tab/>
        <w:t>Generic unwanted emission characteristics of mobile stations using the terrestrial radio interfaces of IMT-Advanced</w:t>
      </w:r>
    </w:p>
    <w:p w14:paraId="2BDA3072" w14:textId="77777777" w:rsidR="00ED109A" w:rsidRPr="00CB69EE" w:rsidRDefault="00787A13">
      <w:pPr>
        <w:shd w:val="clear" w:color="auto" w:fill="FFFFFF"/>
        <w:spacing w:after="120"/>
        <w:ind w:firstLine="567"/>
      </w:pPr>
      <w:r w:rsidRPr="00CB69EE">
        <w:t xml:space="preserve">Khuyến nghị Rec. ITU-R M.2012 chỉ ra các công nghệ vô tuyến mặt đất của IMT-Advanced. Khuyến nghị này không đưa ra chỉ tiêu kỹ thuật và phương pháp đo cho các thành phần cụ thể của mạng LTE-Advanced mà cung cấp các khuyến nghị về kiến trúc mạng, kiến trúc các lớp, các công nghệ sử dụng như OFDM, </w:t>
      </w:r>
      <w:r w:rsidRPr="00CB69EE">
        <w:lastRenderedPageBreak/>
        <w:t>MIMO, … để đảm bảo khả năng tương thích trên toàn thế giới, chuyển vùng quốc tế và tiếp cận với các dịch vụ dữ liệu tốc độ cao.</w:t>
      </w:r>
    </w:p>
    <w:p w14:paraId="6C815A9B" w14:textId="77777777" w:rsidR="00ED109A" w:rsidRPr="00CB69EE" w:rsidRDefault="00787A13">
      <w:pPr>
        <w:shd w:val="clear" w:color="auto" w:fill="FFFFFF"/>
        <w:spacing w:after="120"/>
        <w:ind w:firstLine="567"/>
        <w:rPr>
          <w:i/>
        </w:rPr>
      </w:pPr>
      <w:r w:rsidRPr="00CB69EE">
        <w:rPr>
          <w:b/>
        </w:rPr>
        <w:t xml:space="preserve">Nhận xét: </w:t>
      </w:r>
      <w:r w:rsidRPr="00CB69EE">
        <w:rPr>
          <w:i/>
        </w:rPr>
        <w:t xml:space="preserve">Mục tiêu của khuyến nghị ITU là để đảm bảo khả năng tương thích, không tập trung vào đối tượng cụ thể nào. Các khuyến nghị không đưa ra chỉ tiêu kỹ thuật và phương pháp đo cho thiết bị đầu cuối trong mạng 4G LTE. </w:t>
      </w:r>
    </w:p>
    <w:p w14:paraId="397DDA4E" w14:textId="730AC9D4" w:rsidR="00ED109A" w:rsidRPr="00CB69EE" w:rsidRDefault="00787A13" w:rsidP="003058F5">
      <w:pPr>
        <w:pStyle w:val="Heading3"/>
        <w:numPr>
          <w:ilvl w:val="2"/>
          <w:numId w:val="24"/>
        </w:numPr>
      </w:pPr>
      <w:bookmarkStart w:id="34" w:name="_Toc118996202"/>
      <w:r w:rsidRPr="00CB69EE">
        <w:t>Các tổ chức tiêu chuẩn khác</w:t>
      </w:r>
      <w:bookmarkEnd w:id="34"/>
    </w:p>
    <w:p w14:paraId="2C2CAEB0" w14:textId="77777777" w:rsidR="00ED109A" w:rsidRPr="00CB69EE" w:rsidRDefault="00787A13">
      <w:pPr>
        <w:shd w:val="clear" w:color="auto" w:fill="FFFFFF"/>
        <w:spacing w:after="120"/>
        <w:ind w:firstLine="567"/>
      </w:pPr>
      <w:r w:rsidRPr="00CB69EE">
        <w:t>Ngoài ETSI, 3GPP, ITU còn một số tổ chức tiêu chuẩn hóa khác như ISO, IEC, … Tuy nhiên, lĩnh vực chuẩn hóa về thiết bị đầu cuối mà các tổ chức tiêu chuẩn này hướng tới là về an toàn điện, an toàn bức xạ,… không phải là tiêu chuẩn kỹ thuật về giao diện vô tuyến.</w:t>
      </w:r>
    </w:p>
    <w:p w14:paraId="4936734C" w14:textId="2AE83E3E" w:rsidR="00ED109A" w:rsidRPr="003058F5" w:rsidRDefault="00787A13" w:rsidP="003058F5">
      <w:pPr>
        <w:pStyle w:val="Heading2"/>
        <w:numPr>
          <w:ilvl w:val="1"/>
          <w:numId w:val="24"/>
        </w:numPr>
        <w:ind w:left="567" w:hanging="567"/>
      </w:pPr>
      <w:bookmarkStart w:id="35" w:name="_Toc118996203"/>
      <w:r w:rsidRPr="003058F5">
        <w:t>Tình hình áp dụng tiêu chuẩn một số nước trên thế giới</w:t>
      </w:r>
      <w:bookmarkEnd w:id="35"/>
    </w:p>
    <w:p w14:paraId="48F210E3" w14:textId="77777777" w:rsidR="00ED109A" w:rsidRPr="00CB69EE" w:rsidRDefault="00787A13">
      <w:pPr>
        <w:shd w:val="clear" w:color="auto" w:fill="FFFFFF"/>
        <w:spacing w:after="120"/>
        <w:ind w:firstLine="567"/>
      </w:pPr>
      <w:bookmarkStart w:id="36" w:name="_heading=h.35nkun2" w:colFirst="0" w:colLast="0"/>
      <w:bookmarkEnd w:id="36"/>
      <w:r w:rsidRPr="00CB69EE">
        <w:t>Hiện tại, có nhiều quốc gia trên thế giới đã xây dựng tiêu chuẩn cho thiết bị đầu cuối thông tin di động. Dưới đây là hiện trạng áp dụng tiêu chuẩn của một số quốc gia trên thế giới.</w:t>
      </w:r>
    </w:p>
    <w:p w14:paraId="097EABFC" w14:textId="3731CD02" w:rsidR="00ED109A" w:rsidRPr="00CB69EE" w:rsidRDefault="00787A13" w:rsidP="003058F5">
      <w:pPr>
        <w:pStyle w:val="Heading3"/>
        <w:numPr>
          <w:ilvl w:val="2"/>
          <w:numId w:val="24"/>
        </w:numPr>
      </w:pPr>
      <w:bookmarkStart w:id="37" w:name="_Toc118996204"/>
      <w:r w:rsidRPr="00CB69EE">
        <w:t>Liên minh Châu Âu</w:t>
      </w:r>
      <w:bookmarkEnd w:id="37"/>
      <w:r w:rsidRPr="00CB69EE">
        <w:t xml:space="preserve"> </w:t>
      </w:r>
    </w:p>
    <w:p w14:paraId="5B989C04" w14:textId="77777777" w:rsidR="00ED109A" w:rsidRPr="00CB69EE" w:rsidRDefault="00787A13">
      <w:pPr>
        <w:shd w:val="clear" w:color="auto" w:fill="FFFFFF"/>
        <w:spacing w:after="120"/>
        <w:ind w:firstLine="567"/>
      </w:pPr>
      <w:r w:rsidRPr="00CB69EE">
        <w:t>Liên minh châu Âu quy định các thiết bị đầu cuối thông tin di động bắt buộc phải công bố sự phù hợp với các tiêu chuẩn do Viện Tiêu chuẩn viễn thông châu Âu (ETSI) ban hành, cụ thể:</w:t>
      </w:r>
    </w:p>
    <w:p w14:paraId="08A62B82" w14:textId="77777777" w:rsidR="00ED109A" w:rsidRPr="00CB69EE" w:rsidRDefault="00787A13">
      <w:pPr>
        <w:numPr>
          <w:ilvl w:val="0"/>
          <w:numId w:val="1"/>
        </w:numPr>
        <w:pBdr>
          <w:top w:val="nil"/>
          <w:left w:val="nil"/>
          <w:bottom w:val="nil"/>
          <w:right w:val="nil"/>
          <w:between w:val="nil"/>
        </w:pBdr>
        <w:shd w:val="clear" w:color="auto" w:fill="FFFFFF"/>
        <w:rPr>
          <w:color w:val="000000"/>
        </w:rPr>
      </w:pPr>
      <w:bookmarkStart w:id="38" w:name="_Hlk116485416"/>
      <w:r w:rsidRPr="00CB69EE">
        <w:rPr>
          <w:color w:val="000000"/>
        </w:rPr>
        <w:t>Tiêu chuẩn về giao diện vô tuyến của thiết bị đầu cuối thông tin di động GSM (2G), phiên bản mới nhất của tiêu chuẩn này là ETSI EN 301 511 v12.5.1 (3-2017);</w:t>
      </w:r>
    </w:p>
    <w:p w14:paraId="69DFDCD6" w14:textId="165C7670" w:rsidR="00ED109A" w:rsidRPr="00CB69EE" w:rsidRDefault="00787A13">
      <w:pPr>
        <w:numPr>
          <w:ilvl w:val="0"/>
          <w:numId w:val="1"/>
        </w:numPr>
        <w:pBdr>
          <w:top w:val="nil"/>
          <w:left w:val="nil"/>
          <w:bottom w:val="nil"/>
          <w:right w:val="nil"/>
          <w:between w:val="nil"/>
        </w:pBdr>
        <w:shd w:val="clear" w:color="auto" w:fill="FFFFFF"/>
        <w:spacing w:before="0"/>
        <w:rPr>
          <w:color w:val="000000"/>
        </w:rPr>
      </w:pPr>
      <w:r w:rsidRPr="00CB69EE">
        <w:rPr>
          <w:color w:val="000000"/>
        </w:rPr>
        <w:t xml:space="preserve">Tiêu chuẩn về giao diện vô tuyến của thiết bị đầu cuối thông tin di động WCDMA (3G) bao gồm ETSI EN 301 908-1 và ETSI EN 301 908-2, phiên bản mới nhất của các tiêu chuẩn này là ETSI EN 301 908-1 </w:t>
      </w:r>
      <w:r w:rsidR="0011595F" w:rsidRPr="00CB69EE">
        <w:rPr>
          <w:color w:val="000000"/>
        </w:rPr>
        <w:t>v15.1.1p (2021-09)</w:t>
      </w:r>
      <w:r w:rsidRPr="00CB69EE">
        <w:rPr>
          <w:color w:val="000000"/>
        </w:rPr>
        <w:t xml:space="preserve"> và ETSI EN 301 908-2 </w:t>
      </w:r>
      <w:r w:rsidR="0011595F" w:rsidRPr="00CB69EE">
        <w:rPr>
          <w:color w:val="000000"/>
        </w:rPr>
        <w:t>v13.1.1p (2020-06)</w:t>
      </w:r>
      <w:r w:rsidRPr="00CB69EE">
        <w:rPr>
          <w:color w:val="000000"/>
        </w:rPr>
        <w:t>;</w:t>
      </w:r>
    </w:p>
    <w:p w14:paraId="4C27E9F0" w14:textId="5FBCE501" w:rsidR="00ED109A" w:rsidRPr="00CB69EE" w:rsidRDefault="00787A13">
      <w:pPr>
        <w:numPr>
          <w:ilvl w:val="0"/>
          <w:numId w:val="1"/>
        </w:numPr>
        <w:pBdr>
          <w:top w:val="nil"/>
          <w:left w:val="nil"/>
          <w:bottom w:val="nil"/>
          <w:right w:val="nil"/>
          <w:between w:val="nil"/>
        </w:pBdr>
        <w:shd w:val="clear" w:color="auto" w:fill="FFFFFF"/>
        <w:spacing w:before="0"/>
        <w:rPr>
          <w:color w:val="000000"/>
        </w:rPr>
      </w:pPr>
      <w:r w:rsidRPr="00CB69EE">
        <w:rPr>
          <w:color w:val="000000"/>
        </w:rPr>
        <w:t xml:space="preserve">Tiêu chuẩn về giao diện vô tuyến của thiết bị đầu cuối thông tin di động E-UTRA (4G) bao gồm ETSI EN 301 908-1 và ETSI EN 301 908-13, phiên bản mới nhất của tiêu chuẩn ETSI EN 301 908-13 </w:t>
      </w:r>
      <w:r w:rsidR="0011595F" w:rsidRPr="00CB69EE">
        <w:rPr>
          <w:color w:val="000000"/>
        </w:rPr>
        <w:t>là V13.2.1 (2022-02)</w:t>
      </w:r>
      <w:r w:rsidRPr="00CB69EE">
        <w:rPr>
          <w:color w:val="000000"/>
        </w:rPr>
        <w:t>;</w:t>
      </w:r>
    </w:p>
    <w:p w14:paraId="3246811E" w14:textId="77777777" w:rsidR="00ED109A" w:rsidRPr="00CB69EE" w:rsidRDefault="00787A13">
      <w:pPr>
        <w:numPr>
          <w:ilvl w:val="0"/>
          <w:numId w:val="1"/>
        </w:numPr>
        <w:pBdr>
          <w:top w:val="nil"/>
          <w:left w:val="nil"/>
          <w:bottom w:val="nil"/>
          <w:right w:val="nil"/>
          <w:between w:val="nil"/>
        </w:pBdr>
        <w:shd w:val="clear" w:color="auto" w:fill="FFFFFF"/>
        <w:spacing w:before="0"/>
        <w:rPr>
          <w:color w:val="000000"/>
        </w:rPr>
      </w:pPr>
      <w:r w:rsidRPr="00CB69EE">
        <w:rPr>
          <w:color w:val="000000"/>
        </w:rPr>
        <w:t>Tiêu chuẩn về EMC ETSI EN 301 489-1 V2.2.3 (2019-11) ElectroMagnetic Compatibility (EMC) standard for radio equipment and services; Part 1: Common technical requirements; Harmonised Standard for ElectroMagnetic Compatibility. Tiêu chuẩn này là tiêu chuẩn chung quy định về mức giới hạn và phương pháp đo kiểm EMC đối với thiết bị vô tuyến.</w:t>
      </w:r>
    </w:p>
    <w:p w14:paraId="55D42913" w14:textId="10EC9743" w:rsidR="00ED109A" w:rsidRPr="00CB69EE" w:rsidRDefault="00787A13">
      <w:pPr>
        <w:numPr>
          <w:ilvl w:val="0"/>
          <w:numId w:val="1"/>
        </w:numPr>
        <w:pBdr>
          <w:top w:val="nil"/>
          <w:left w:val="nil"/>
          <w:bottom w:val="nil"/>
          <w:right w:val="nil"/>
          <w:between w:val="nil"/>
        </w:pBdr>
        <w:shd w:val="clear" w:color="auto" w:fill="FFFFFF"/>
        <w:spacing w:before="0" w:after="120"/>
        <w:rPr>
          <w:color w:val="000000"/>
        </w:rPr>
      </w:pPr>
      <w:r w:rsidRPr="00CB69EE">
        <w:rPr>
          <w:color w:val="000000"/>
        </w:rPr>
        <w:lastRenderedPageBreak/>
        <w:t xml:space="preserve">Tiêu chuẩn về EMC đối với thiết bị đầu cuối di động gồm 2G, 3G và 4G, mã hiệu của tiêu chuẩn này là ETSI EN 301 489-52, phiên bản mới nhất là </w:t>
      </w:r>
      <w:r w:rsidR="0011595F" w:rsidRPr="00CB69EE">
        <w:t>ETSI EN 301 489-52 V1.2.1 (2021-11)</w:t>
      </w:r>
      <w:r w:rsidRPr="00CB69EE">
        <w:rPr>
          <w:color w:val="000000"/>
        </w:rPr>
        <w:t>.</w:t>
      </w:r>
    </w:p>
    <w:p w14:paraId="47389B30" w14:textId="74962ABD" w:rsidR="00ED109A" w:rsidRPr="00CB69EE" w:rsidRDefault="00787A13" w:rsidP="003058F5">
      <w:pPr>
        <w:pStyle w:val="Heading3"/>
        <w:numPr>
          <w:ilvl w:val="2"/>
          <w:numId w:val="24"/>
        </w:numPr>
      </w:pPr>
      <w:bookmarkStart w:id="39" w:name="_Toc118996205"/>
      <w:bookmarkStart w:id="40" w:name="_Hlk116485498"/>
      <w:bookmarkEnd w:id="38"/>
      <w:r w:rsidRPr="00CB69EE">
        <w:t>Singapore</w:t>
      </w:r>
      <w:bookmarkEnd w:id="39"/>
    </w:p>
    <w:p w14:paraId="61A65FBF" w14:textId="77777777" w:rsidR="00ED109A" w:rsidRPr="00CB69EE" w:rsidRDefault="00787A13">
      <w:pPr>
        <w:shd w:val="clear" w:color="auto" w:fill="FFFFFF"/>
        <w:spacing w:after="120"/>
        <w:ind w:firstLine="567"/>
      </w:pPr>
      <w:r w:rsidRPr="00CB69EE">
        <w:rPr>
          <w:color w:val="000000"/>
        </w:rPr>
        <w:t xml:space="preserve">Cơ quan quản lý phát triển thông tin truyền thông IMDA (Info-communications </w:t>
      </w:r>
      <w:r w:rsidRPr="00CB69EE">
        <w:t>Media Development Authority) là cơ quan quản lý nhà nước đối với thiết bị viễn thông và vô tuyến điện.</w:t>
      </w:r>
    </w:p>
    <w:p w14:paraId="46B3FE06" w14:textId="63E54931" w:rsidR="00ED109A" w:rsidRPr="00CB69EE" w:rsidRDefault="00787A13" w:rsidP="00B1421C">
      <w:pPr>
        <w:shd w:val="clear" w:color="auto" w:fill="FFFFFF"/>
        <w:spacing w:after="120"/>
        <w:ind w:firstLine="567"/>
      </w:pPr>
      <w:r w:rsidRPr="00CB69EE">
        <w:t>Tại Singapore, mạng thông tin di động 2G sử dụng công nghệ GSM đã tắt sóng từ 01/4/2017. Tháng 7/2017 IMDA ban hành quy định kỹ thuật (Technical Specification) cho thiết bị đầu cuối di động mã số IMDA TS CMT, Issue 1 Rev 1</w:t>
      </w:r>
      <w:r w:rsidR="00B1421C" w:rsidRPr="00CB69EE">
        <w:t>, quy định này được rà soát, sửa đổi và ban hành mới vào tháng 9/2020 IMDA TS CMT Issue 1 Rev 2</w:t>
      </w:r>
      <w:r w:rsidRPr="00CB69EE">
        <w:t>. Quy định kỹ thuật này áp dụng cho các thiết bị đầu cuối thông tin di động tế bào (Cellular Mobile Terminal - CMT) bao gồm thiết bị đầu cuối 3G</w:t>
      </w:r>
      <w:r w:rsidR="006A7405" w:rsidRPr="00CB69EE">
        <w:t>,</w:t>
      </w:r>
      <w:r w:rsidRPr="00CB69EE">
        <w:t xml:space="preserve"> thiết bị đầu cuối 4G/LTE/LTE-Advanced</w:t>
      </w:r>
      <w:r w:rsidR="006A7405" w:rsidRPr="00CB69EE">
        <w:t xml:space="preserve"> và thiết bị đầu cuối 5G/IMT-2020</w:t>
      </w:r>
      <w:r w:rsidRPr="00CB69EE">
        <w:t>.</w:t>
      </w:r>
    </w:p>
    <w:p w14:paraId="02250BA4" w14:textId="77777777" w:rsidR="00ED109A" w:rsidRPr="00CB69EE" w:rsidRDefault="00787A13">
      <w:pPr>
        <w:shd w:val="clear" w:color="auto" w:fill="FFFFFF"/>
        <w:spacing w:after="120"/>
        <w:ind w:firstLine="567"/>
        <w:rPr>
          <w:color w:val="000000"/>
        </w:rPr>
      </w:pPr>
      <w:r w:rsidRPr="00CB69EE">
        <w:t>Quy định kỹ thuật</w:t>
      </w:r>
      <w:r w:rsidRPr="00CB69EE">
        <w:rPr>
          <w:color w:val="000000"/>
        </w:rPr>
        <w:t xml:space="preserve"> IMDA TS CMT đưa ra các yêu cầu kỹ thuật và các tiêu chuẩn viện dẫn tương ứng mà các thiết bị đầu cuối CMT phải tuân thủ, bao gồm:</w:t>
      </w:r>
    </w:p>
    <w:p w14:paraId="623C55C9" w14:textId="77777777" w:rsidR="00ED109A" w:rsidRPr="00CB69EE" w:rsidRDefault="00787A13">
      <w:pPr>
        <w:numPr>
          <w:ilvl w:val="0"/>
          <w:numId w:val="1"/>
        </w:numPr>
        <w:pBdr>
          <w:top w:val="nil"/>
          <w:left w:val="nil"/>
          <w:bottom w:val="nil"/>
          <w:right w:val="nil"/>
          <w:between w:val="nil"/>
        </w:pBdr>
        <w:shd w:val="clear" w:color="auto" w:fill="FFFFFF"/>
        <w:rPr>
          <w:color w:val="000000"/>
        </w:rPr>
      </w:pPr>
      <w:r w:rsidRPr="00CB69EE">
        <w:rPr>
          <w:color w:val="000000"/>
        </w:rPr>
        <w:t>Yêu cầu chung:</w:t>
      </w:r>
    </w:p>
    <w:p w14:paraId="3FB3FD9A" w14:textId="77777777" w:rsidR="00ED109A" w:rsidRPr="00CB69EE" w:rsidRDefault="00787A13">
      <w:pPr>
        <w:numPr>
          <w:ilvl w:val="0"/>
          <w:numId w:val="6"/>
        </w:numPr>
        <w:pBdr>
          <w:top w:val="nil"/>
          <w:left w:val="nil"/>
          <w:bottom w:val="nil"/>
          <w:right w:val="nil"/>
          <w:between w:val="nil"/>
        </w:pBdr>
        <w:shd w:val="clear" w:color="auto" w:fill="FFFFFF"/>
        <w:spacing w:before="0"/>
        <w:rPr>
          <w:color w:val="000000"/>
        </w:rPr>
      </w:pPr>
      <w:r w:rsidRPr="00CB69EE">
        <w:rPr>
          <w:color w:val="000000"/>
        </w:rPr>
        <w:t>Yêu cầu về mã định danh thiết bị: mỗi thiết bị đầu cuối phải có số định danh IMEI duy nhất, nhà sản xuất phải có biện pháp kiểm tra về an toàn an ninh thỏa đáng để chống lại việc nhân bản, sao chép, thay đổi bất hợp pháp.</w:t>
      </w:r>
    </w:p>
    <w:p w14:paraId="7714D7E8" w14:textId="77777777" w:rsidR="00ED109A" w:rsidRPr="00CB69EE" w:rsidRDefault="00787A13">
      <w:pPr>
        <w:numPr>
          <w:ilvl w:val="0"/>
          <w:numId w:val="6"/>
        </w:numPr>
        <w:pBdr>
          <w:top w:val="nil"/>
          <w:left w:val="nil"/>
          <w:bottom w:val="nil"/>
          <w:right w:val="nil"/>
          <w:between w:val="nil"/>
        </w:pBdr>
        <w:shd w:val="clear" w:color="auto" w:fill="FFFFFF"/>
        <w:spacing w:before="0"/>
        <w:rPr>
          <w:color w:val="000000"/>
        </w:rPr>
      </w:pPr>
      <w:r w:rsidRPr="00CB69EE">
        <w:rPr>
          <w:color w:val="000000"/>
        </w:rPr>
        <w:t>Yêu cầu về bàn phím (keypad): bàn phím sử dụng trên thiết bị phải sử dụng số, chữ cái, biểu tượng tuân thủ theo ITU-T Recommendation E.161 (02/2001), mục 2.2, 3.1.1 và 3.6.</w:t>
      </w:r>
    </w:p>
    <w:p w14:paraId="75ABCCC0" w14:textId="0A954E98" w:rsidR="00ED109A" w:rsidRPr="00CB69EE" w:rsidRDefault="00787A13">
      <w:pPr>
        <w:numPr>
          <w:ilvl w:val="0"/>
          <w:numId w:val="6"/>
        </w:numPr>
        <w:pBdr>
          <w:top w:val="nil"/>
          <w:left w:val="nil"/>
          <w:bottom w:val="nil"/>
          <w:right w:val="nil"/>
          <w:between w:val="nil"/>
        </w:pBdr>
        <w:shd w:val="clear" w:color="auto" w:fill="FFFFFF"/>
        <w:spacing w:before="0"/>
        <w:rPr>
          <w:color w:val="000000"/>
        </w:rPr>
      </w:pPr>
      <w:r w:rsidRPr="00CB69EE">
        <w:rPr>
          <w:color w:val="000000"/>
        </w:rPr>
        <w:t xml:space="preserve">Yêu cầu về an toàn bức xạ: thiết bị phải được đo kiểm và chứng nhận phù hợp về an toàn bức xạ vô tuyến theo các khuyến nghị của ủy ban quốc tế về bảo vệ bức xạ không ion hóa (International Commission on Non-Ionizing Radiation Protection - ICNIRP) là </w:t>
      </w:r>
      <w:r w:rsidR="00B1421C" w:rsidRPr="00CB69EE">
        <w:rPr>
          <w:color w:val="000000"/>
        </w:rPr>
        <w:t>CENELEC EN 50360, IEC/EN 62209-1, CENELEC EN 50566 and IEC/EN 62209-2, đối với thiết bị hoạt động ở dải tần trên 6 GHz thì áp dụng tiêu chuẩn IEC TR 63170.</w:t>
      </w:r>
    </w:p>
    <w:p w14:paraId="5ADACA20" w14:textId="0389FCF7" w:rsidR="00ED109A" w:rsidRPr="00CB69EE" w:rsidRDefault="00787A13">
      <w:pPr>
        <w:numPr>
          <w:ilvl w:val="0"/>
          <w:numId w:val="6"/>
        </w:numPr>
        <w:pBdr>
          <w:top w:val="nil"/>
          <w:left w:val="nil"/>
          <w:bottom w:val="nil"/>
          <w:right w:val="nil"/>
          <w:between w:val="nil"/>
        </w:pBdr>
        <w:shd w:val="clear" w:color="auto" w:fill="FFFFFF"/>
        <w:spacing w:before="0"/>
        <w:rPr>
          <w:color w:val="000000"/>
        </w:rPr>
      </w:pPr>
      <w:r w:rsidRPr="00CB69EE">
        <w:rPr>
          <w:color w:val="000000"/>
        </w:rPr>
        <w:t>Yêu cầu về tương thích điện từ trường và an toàn điện: các tiêu chuẩn áp dụng cho đánh giá tương thích điện từ trường gồm: ETSI EN 301 489-1, ITU-T K.116, ETSI EN 301 489-</w:t>
      </w:r>
      <w:r w:rsidR="00B1421C" w:rsidRPr="00CB69EE">
        <w:rPr>
          <w:color w:val="000000"/>
        </w:rPr>
        <w:t>52</w:t>
      </w:r>
      <w:r w:rsidRPr="00CB69EE">
        <w:rPr>
          <w:color w:val="000000"/>
        </w:rPr>
        <w:t>, CISPR 32; tiêu chuẩn áp dụng cho đánh giá an toàn điện là IEC 60950-1</w:t>
      </w:r>
      <w:r w:rsidR="00B1421C" w:rsidRPr="00CB69EE">
        <w:rPr>
          <w:color w:val="000000"/>
        </w:rPr>
        <w:t xml:space="preserve"> hoặc IEC 62368-1</w:t>
      </w:r>
      <w:r w:rsidRPr="00CB69EE">
        <w:rPr>
          <w:color w:val="000000"/>
        </w:rPr>
        <w:t>.</w:t>
      </w:r>
    </w:p>
    <w:p w14:paraId="16890884" w14:textId="77777777" w:rsidR="00ED109A" w:rsidRPr="00CB69EE" w:rsidRDefault="00787A13">
      <w:pPr>
        <w:numPr>
          <w:ilvl w:val="0"/>
          <w:numId w:val="1"/>
        </w:numPr>
        <w:pBdr>
          <w:top w:val="nil"/>
          <w:left w:val="nil"/>
          <w:bottom w:val="nil"/>
          <w:right w:val="nil"/>
          <w:between w:val="nil"/>
        </w:pBdr>
        <w:shd w:val="clear" w:color="auto" w:fill="FFFFFF"/>
        <w:spacing w:before="0"/>
        <w:rPr>
          <w:color w:val="000000"/>
        </w:rPr>
      </w:pPr>
      <w:r w:rsidRPr="00CB69EE">
        <w:rPr>
          <w:color w:val="000000"/>
        </w:rPr>
        <w:lastRenderedPageBreak/>
        <w:t>Yêu cầu kỹ thuật:</w:t>
      </w:r>
    </w:p>
    <w:p w14:paraId="22187018" w14:textId="77777777" w:rsidR="00ED109A" w:rsidRPr="00CB69EE" w:rsidRDefault="00787A13">
      <w:pPr>
        <w:numPr>
          <w:ilvl w:val="0"/>
          <w:numId w:val="6"/>
        </w:numPr>
        <w:pBdr>
          <w:top w:val="nil"/>
          <w:left w:val="nil"/>
          <w:bottom w:val="nil"/>
          <w:right w:val="nil"/>
          <w:between w:val="nil"/>
        </w:pBdr>
        <w:shd w:val="clear" w:color="auto" w:fill="FFFFFF"/>
        <w:spacing w:before="0" w:after="120"/>
        <w:rPr>
          <w:color w:val="000000"/>
        </w:rPr>
      </w:pPr>
      <w:r w:rsidRPr="00CB69EE">
        <w:rPr>
          <w:color w:val="000000"/>
        </w:rPr>
        <w:t>Quy định về các băng tần hoạt động: các thiết bị phải hoạt động trên các băng tần sau:</w:t>
      </w:r>
    </w:p>
    <w:tbl>
      <w:tblPr>
        <w:tblStyle w:val="a3"/>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372"/>
        <w:gridCol w:w="1180"/>
        <w:gridCol w:w="1276"/>
        <w:gridCol w:w="3402"/>
      </w:tblGrid>
      <w:tr w:rsidR="00243D60" w:rsidRPr="00CB69EE" w14:paraId="253AF508" w14:textId="77777777" w:rsidTr="00243D60">
        <w:trPr>
          <w:tblHeader/>
        </w:trPr>
        <w:tc>
          <w:tcPr>
            <w:tcW w:w="1417" w:type="dxa"/>
          </w:tcPr>
          <w:p w14:paraId="1E910EC7" w14:textId="77777777" w:rsidR="00243D60" w:rsidRPr="00CB69EE" w:rsidRDefault="00243D60" w:rsidP="00243D60">
            <w:pPr>
              <w:widowControl w:val="0"/>
              <w:spacing w:after="120"/>
              <w:jc w:val="center"/>
              <w:rPr>
                <w:b/>
              </w:rPr>
            </w:pPr>
            <w:r w:rsidRPr="00CB69EE">
              <w:rPr>
                <w:b/>
              </w:rPr>
              <w:t>Băng tần UTRA</w:t>
            </w:r>
          </w:p>
        </w:tc>
        <w:tc>
          <w:tcPr>
            <w:tcW w:w="1372" w:type="dxa"/>
            <w:shd w:val="clear" w:color="auto" w:fill="auto"/>
            <w:vAlign w:val="center"/>
          </w:tcPr>
          <w:p w14:paraId="3DF0BBC3" w14:textId="77777777" w:rsidR="00243D60" w:rsidRPr="00CB69EE" w:rsidRDefault="00243D60" w:rsidP="00243D60">
            <w:pPr>
              <w:widowControl w:val="0"/>
              <w:spacing w:after="120"/>
              <w:jc w:val="center"/>
              <w:rPr>
                <w:b/>
              </w:rPr>
            </w:pPr>
            <w:r w:rsidRPr="00CB69EE">
              <w:rPr>
                <w:b/>
              </w:rPr>
              <w:t>Băng tần E-UTRA</w:t>
            </w:r>
          </w:p>
        </w:tc>
        <w:tc>
          <w:tcPr>
            <w:tcW w:w="1180" w:type="dxa"/>
            <w:vAlign w:val="center"/>
          </w:tcPr>
          <w:p w14:paraId="73B32280" w14:textId="5510C8AB" w:rsidR="00243D60" w:rsidRPr="00CB69EE" w:rsidRDefault="00243D60" w:rsidP="00243D60">
            <w:pPr>
              <w:widowControl w:val="0"/>
              <w:spacing w:after="120"/>
              <w:jc w:val="center"/>
              <w:rPr>
                <w:b/>
              </w:rPr>
            </w:pPr>
            <w:r w:rsidRPr="00CB69EE">
              <w:rPr>
                <w:b/>
              </w:rPr>
              <w:t>Băng tần NR</w:t>
            </w:r>
          </w:p>
        </w:tc>
        <w:tc>
          <w:tcPr>
            <w:tcW w:w="1276" w:type="dxa"/>
            <w:shd w:val="clear" w:color="auto" w:fill="auto"/>
            <w:vAlign w:val="center"/>
          </w:tcPr>
          <w:p w14:paraId="57600F04" w14:textId="1BD92026" w:rsidR="00243D60" w:rsidRPr="00CB69EE" w:rsidRDefault="00243D60" w:rsidP="00243D60">
            <w:pPr>
              <w:widowControl w:val="0"/>
              <w:spacing w:after="120"/>
              <w:jc w:val="center"/>
              <w:rPr>
                <w:b/>
              </w:rPr>
            </w:pPr>
            <w:r w:rsidRPr="00CB69EE">
              <w:rPr>
                <w:b/>
              </w:rPr>
              <w:t>Hướng phát</w:t>
            </w:r>
          </w:p>
        </w:tc>
        <w:tc>
          <w:tcPr>
            <w:tcW w:w="3402" w:type="dxa"/>
            <w:shd w:val="clear" w:color="auto" w:fill="auto"/>
            <w:vAlign w:val="center"/>
          </w:tcPr>
          <w:p w14:paraId="1B2CEADE" w14:textId="77777777" w:rsidR="00243D60" w:rsidRPr="00CB69EE" w:rsidRDefault="00243D60" w:rsidP="00243D60">
            <w:pPr>
              <w:widowControl w:val="0"/>
              <w:spacing w:after="120"/>
              <w:jc w:val="center"/>
              <w:rPr>
                <w:b/>
              </w:rPr>
            </w:pPr>
            <w:r w:rsidRPr="00CB69EE">
              <w:rPr>
                <w:b/>
              </w:rPr>
              <w:t xml:space="preserve">Băng tần hoạt động </w:t>
            </w:r>
          </w:p>
        </w:tc>
      </w:tr>
      <w:tr w:rsidR="00243D60" w:rsidRPr="00CB69EE" w14:paraId="0B3B3F12" w14:textId="77777777" w:rsidTr="00243D60">
        <w:tc>
          <w:tcPr>
            <w:tcW w:w="1417" w:type="dxa"/>
            <w:vMerge w:val="restart"/>
          </w:tcPr>
          <w:p w14:paraId="61D6F817" w14:textId="77777777" w:rsidR="00243D60" w:rsidRPr="00CB69EE" w:rsidRDefault="00243D60" w:rsidP="00243D60">
            <w:pPr>
              <w:widowControl w:val="0"/>
              <w:spacing w:after="120"/>
              <w:jc w:val="center"/>
            </w:pPr>
            <w:r w:rsidRPr="00CB69EE">
              <w:t>I</w:t>
            </w:r>
          </w:p>
        </w:tc>
        <w:tc>
          <w:tcPr>
            <w:tcW w:w="1372" w:type="dxa"/>
            <w:vMerge w:val="restart"/>
            <w:shd w:val="clear" w:color="auto" w:fill="auto"/>
            <w:vAlign w:val="center"/>
          </w:tcPr>
          <w:p w14:paraId="0EF86F70" w14:textId="77777777" w:rsidR="00243D60" w:rsidRPr="00CB69EE" w:rsidRDefault="00243D60" w:rsidP="00243D60">
            <w:pPr>
              <w:widowControl w:val="0"/>
              <w:spacing w:after="120"/>
              <w:jc w:val="center"/>
            </w:pPr>
            <w:r w:rsidRPr="00CB69EE">
              <w:t>1</w:t>
            </w:r>
          </w:p>
        </w:tc>
        <w:tc>
          <w:tcPr>
            <w:tcW w:w="1180" w:type="dxa"/>
            <w:vMerge w:val="restart"/>
          </w:tcPr>
          <w:p w14:paraId="30472BC4" w14:textId="1D176E53" w:rsidR="00243D60" w:rsidRPr="00CB69EE" w:rsidRDefault="00243D60" w:rsidP="00243D60">
            <w:pPr>
              <w:widowControl w:val="0"/>
              <w:spacing w:before="100" w:after="100"/>
              <w:jc w:val="center"/>
            </w:pPr>
            <w:r w:rsidRPr="00CB69EE">
              <w:t>n1</w:t>
            </w:r>
          </w:p>
        </w:tc>
        <w:tc>
          <w:tcPr>
            <w:tcW w:w="1276" w:type="dxa"/>
            <w:shd w:val="clear" w:color="auto" w:fill="auto"/>
            <w:vAlign w:val="center"/>
          </w:tcPr>
          <w:p w14:paraId="6BD7D06F" w14:textId="3A3F7A64" w:rsidR="00243D60" w:rsidRPr="00CB69EE" w:rsidRDefault="00243D60" w:rsidP="00243D60">
            <w:pPr>
              <w:widowControl w:val="0"/>
              <w:spacing w:before="100" w:after="100"/>
              <w:jc w:val="center"/>
            </w:pPr>
            <w:r w:rsidRPr="00CB69EE">
              <w:t>Phát</w:t>
            </w:r>
          </w:p>
        </w:tc>
        <w:tc>
          <w:tcPr>
            <w:tcW w:w="3402" w:type="dxa"/>
            <w:shd w:val="clear" w:color="auto" w:fill="auto"/>
          </w:tcPr>
          <w:p w14:paraId="51642DBB" w14:textId="77777777" w:rsidR="00243D60" w:rsidRPr="00CB69EE" w:rsidRDefault="00243D60" w:rsidP="00243D60">
            <w:pPr>
              <w:widowControl w:val="0"/>
              <w:spacing w:before="100" w:after="100"/>
              <w:jc w:val="center"/>
            </w:pPr>
            <w:r w:rsidRPr="00CB69EE">
              <w:t>1 920 MHz - 1 980 MHz</w:t>
            </w:r>
          </w:p>
        </w:tc>
      </w:tr>
      <w:tr w:rsidR="00243D60" w:rsidRPr="00CB69EE" w14:paraId="4D494A57" w14:textId="77777777" w:rsidTr="00243D60">
        <w:tc>
          <w:tcPr>
            <w:tcW w:w="1417" w:type="dxa"/>
            <w:vMerge/>
          </w:tcPr>
          <w:p w14:paraId="7AEF4ABC" w14:textId="77777777" w:rsidR="00243D60" w:rsidRPr="00CB69EE" w:rsidRDefault="00243D60" w:rsidP="00243D60">
            <w:pPr>
              <w:widowControl w:val="0"/>
              <w:pBdr>
                <w:top w:val="nil"/>
                <w:left w:val="nil"/>
                <w:bottom w:val="nil"/>
                <w:right w:val="nil"/>
                <w:between w:val="nil"/>
              </w:pBdr>
              <w:spacing w:before="0"/>
              <w:jc w:val="left"/>
            </w:pPr>
          </w:p>
        </w:tc>
        <w:tc>
          <w:tcPr>
            <w:tcW w:w="1372" w:type="dxa"/>
            <w:vMerge/>
            <w:shd w:val="clear" w:color="auto" w:fill="auto"/>
            <w:vAlign w:val="center"/>
          </w:tcPr>
          <w:p w14:paraId="49130D26" w14:textId="77777777" w:rsidR="00243D60" w:rsidRPr="00CB69EE" w:rsidRDefault="00243D60" w:rsidP="00243D60">
            <w:pPr>
              <w:widowControl w:val="0"/>
              <w:pBdr>
                <w:top w:val="nil"/>
                <w:left w:val="nil"/>
                <w:bottom w:val="nil"/>
                <w:right w:val="nil"/>
                <w:between w:val="nil"/>
              </w:pBdr>
              <w:spacing w:before="0"/>
              <w:jc w:val="left"/>
            </w:pPr>
          </w:p>
        </w:tc>
        <w:tc>
          <w:tcPr>
            <w:tcW w:w="1180" w:type="dxa"/>
            <w:vMerge/>
          </w:tcPr>
          <w:p w14:paraId="42A3B063" w14:textId="77777777" w:rsidR="00243D60" w:rsidRPr="00CB69EE" w:rsidRDefault="00243D60" w:rsidP="00243D60">
            <w:pPr>
              <w:widowControl w:val="0"/>
              <w:spacing w:before="100" w:after="100"/>
              <w:jc w:val="center"/>
            </w:pPr>
          </w:p>
        </w:tc>
        <w:tc>
          <w:tcPr>
            <w:tcW w:w="1276" w:type="dxa"/>
            <w:shd w:val="clear" w:color="auto" w:fill="auto"/>
            <w:vAlign w:val="center"/>
          </w:tcPr>
          <w:p w14:paraId="7AEC5892" w14:textId="3566C516" w:rsidR="00243D60" w:rsidRPr="00CB69EE" w:rsidRDefault="00243D60" w:rsidP="00243D60">
            <w:pPr>
              <w:widowControl w:val="0"/>
              <w:spacing w:before="100" w:after="100"/>
              <w:jc w:val="center"/>
            </w:pPr>
            <w:r w:rsidRPr="00CB69EE">
              <w:t>Thu</w:t>
            </w:r>
          </w:p>
        </w:tc>
        <w:tc>
          <w:tcPr>
            <w:tcW w:w="3402" w:type="dxa"/>
            <w:shd w:val="clear" w:color="auto" w:fill="auto"/>
          </w:tcPr>
          <w:p w14:paraId="580EDD36" w14:textId="77777777" w:rsidR="00243D60" w:rsidRPr="00CB69EE" w:rsidRDefault="00243D60" w:rsidP="00243D60">
            <w:pPr>
              <w:widowControl w:val="0"/>
              <w:spacing w:before="100" w:after="100"/>
              <w:jc w:val="center"/>
            </w:pPr>
            <w:r w:rsidRPr="00CB69EE">
              <w:t>2 110 MHz - 2 170 MHz</w:t>
            </w:r>
          </w:p>
        </w:tc>
      </w:tr>
      <w:tr w:rsidR="00243D60" w:rsidRPr="00CB69EE" w14:paraId="164A6790" w14:textId="77777777" w:rsidTr="00385658">
        <w:tc>
          <w:tcPr>
            <w:tcW w:w="1417" w:type="dxa"/>
            <w:vMerge w:val="restart"/>
          </w:tcPr>
          <w:p w14:paraId="0FB5D0C3" w14:textId="77777777" w:rsidR="00243D60" w:rsidRPr="00CB69EE" w:rsidRDefault="00243D60" w:rsidP="00243D60">
            <w:pPr>
              <w:widowControl w:val="0"/>
              <w:spacing w:after="120"/>
              <w:jc w:val="center"/>
            </w:pPr>
            <w:r w:rsidRPr="00CB69EE">
              <w:t>III</w:t>
            </w:r>
          </w:p>
        </w:tc>
        <w:tc>
          <w:tcPr>
            <w:tcW w:w="1372" w:type="dxa"/>
            <w:vMerge w:val="restart"/>
            <w:shd w:val="clear" w:color="auto" w:fill="auto"/>
            <w:vAlign w:val="center"/>
          </w:tcPr>
          <w:p w14:paraId="4D16848F" w14:textId="77777777" w:rsidR="00243D60" w:rsidRPr="00CB69EE" w:rsidRDefault="00243D60" w:rsidP="00243D60">
            <w:pPr>
              <w:widowControl w:val="0"/>
              <w:spacing w:after="120"/>
              <w:jc w:val="center"/>
            </w:pPr>
            <w:r w:rsidRPr="00CB69EE">
              <w:t>3</w:t>
            </w:r>
          </w:p>
        </w:tc>
        <w:tc>
          <w:tcPr>
            <w:tcW w:w="1180" w:type="dxa"/>
            <w:vMerge w:val="restart"/>
            <w:vAlign w:val="center"/>
          </w:tcPr>
          <w:p w14:paraId="0C9DC885" w14:textId="27DA4E19" w:rsidR="00243D60" w:rsidRPr="00CB69EE" w:rsidRDefault="00243D60" w:rsidP="00243D60">
            <w:pPr>
              <w:widowControl w:val="0"/>
              <w:spacing w:before="100" w:after="100"/>
              <w:jc w:val="center"/>
            </w:pPr>
            <w:r w:rsidRPr="00CB69EE">
              <w:t>n3</w:t>
            </w:r>
          </w:p>
        </w:tc>
        <w:tc>
          <w:tcPr>
            <w:tcW w:w="1276" w:type="dxa"/>
            <w:shd w:val="clear" w:color="auto" w:fill="auto"/>
            <w:vAlign w:val="center"/>
          </w:tcPr>
          <w:p w14:paraId="73E832DE" w14:textId="1CB2A62D" w:rsidR="00243D60" w:rsidRPr="00CB69EE" w:rsidRDefault="00243D60" w:rsidP="00243D60">
            <w:pPr>
              <w:widowControl w:val="0"/>
              <w:spacing w:before="100" w:after="100"/>
              <w:jc w:val="center"/>
            </w:pPr>
            <w:r w:rsidRPr="00CB69EE">
              <w:t>Phát</w:t>
            </w:r>
          </w:p>
        </w:tc>
        <w:tc>
          <w:tcPr>
            <w:tcW w:w="3402" w:type="dxa"/>
            <w:shd w:val="clear" w:color="auto" w:fill="auto"/>
          </w:tcPr>
          <w:p w14:paraId="2DF47572" w14:textId="77777777" w:rsidR="00243D60" w:rsidRPr="00CB69EE" w:rsidRDefault="00243D60" w:rsidP="00243D60">
            <w:pPr>
              <w:widowControl w:val="0"/>
              <w:spacing w:before="100" w:after="100"/>
              <w:jc w:val="center"/>
            </w:pPr>
            <w:r w:rsidRPr="00CB69EE">
              <w:t>1 710 MHz - 1 785 MHz</w:t>
            </w:r>
          </w:p>
        </w:tc>
      </w:tr>
      <w:tr w:rsidR="00243D60" w:rsidRPr="00CB69EE" w14:paraId="298D4C09" w14:textId="77777777" w:rsidTr="00385658">
        <w:tc>
          <w:tcPr>
            <w:tcW w:w="1417" w:type="dxa"/>
            <w:vMerge/>
          </w:tcPr>
          <w:p w14:paraId="3F73CE4A" w14:textId="77777777" w:rsidR="00243D60" w:rsidRPr="00CB69EE" w:rsidRDefault="00243D60" w:rsidP="00243D60">
            <w:pPr>
              <w:widowControl w:val="0"/>
              <w:pBdr>
                <w:top w:val="nil"/>
                <w:left w:val="nil"/>
                <w:bottom w:val="nil"/>
                <w:right w:val="nil"/>
                <w:between w:val="nil"/>
              </w:pBdr>
              <w:spacing w:before="0"/>
              <w:jc w:val="left"/>
            </w:pPr>
          </w:p>
        </w:tc>
        <w:tc>
          <w:tcPr>
            <w:tcW w:w="1372" w:type="dxa"/>
            <w:vMerge/>
            <w:shd w:val="clear" w:color="auto" w:fill="auto"/>
            <w:vAlign w:val="center"/>
          </w:tcPr>
          <w:p w14:paraId="58BDB197" w14:textId="77777777" w:rsidR="00243D60" w:rsidRPr="00CB69EE" w:rsidRDefault="00243D60" w:rsidP="00243D60">
            <w:pPr>
              <w:widowControl w:val="0"/>
              <w:pBdr>
                <w:top w:val="nil"/>
                <w:left w:val="nil"/>
                <w:bottom w:val="nil"/>
                <w:right w:val="nil"/>
                <w:between w:val="nil"/>
              </w:pBdr>
              <w:spacing w:before="0"/>
              <w:jc w:val="left"/>
            </w:pPr>
          </w:p>
        </w:tc>
        <w:tc>
          <w:tcPr>
            <w:tcW w:w="1180" w:type="dxa"/>
            <w:vMerge/>
            <w:vAlign w:val="center"/>
          </w:tcPr>
          <w:p w14:paraId="69A3EBDB" w14:textId="77777777" w:rsidR="00243D60" w:rsidRPr="00CB69EE" w:rsidRDefault="00243D60" w:rsidP="00243D60">
            <w:pPr>
              <w:widowControl w:val="0"/>
              <w:spacing w:before="100" w:after="100"/>
              <w:jc w:val="center"/>
            </w:pPr>
          </w:p>
        </w:tc>
        <w:tc>
          <w:tcPr>
            <w:tcW w:w="1276" w:type="dxa"/>
            <w:shd w:val="clear" w:color="auto" w:fill="auto"/>
            <w:vAlign w:val="center"/>
          </w:tcPr>
          <w:p w14:paraId="0052DD5A" w14:textId="1C224453" w:rsidR="00243D60" w:rsidRPr="00CB69EE" w:rsidRDefault="00243D60" w:rsidP="00243D60">
            <w:pPr>
              <w:widowControl w:val="0"/>
              <w:spacing w:before="100" w:after="100"/>
              <w:jc w:val="center"/>
            </w:pPr>
            <w:r w:rsidRPr="00CB69EE">
              <w:t>Thu</w:t>
            </w:r>
          </w:p>
        </w:tc>
        <w:tc>
          <w:tcPr>
            <w:tcW w:w="3402" w:type="dxa"/>
            <w:shd w:val="clear" w:color="auto" w:fill="auto"/>
          </w:tcPr>
          <w:p w14:paraId="060283F7" w14:textId="77777777" w:rsidR="00243D60" w:rsidRPr="00CB69EE" w:rsidRDefault="00243D60" w:rsidP="00243D60">
            <w:pPr>
              <w:widowControl w:val="0"/>
              <w:spacing w:before="100" w:after="100"/>
              <w:jc w:val="center"/>
            </w:pPr>
            <w:r w:rsidRPr="00CB69EE">
              <w:t>1 805 MHz - 1 880 MHz</w:t>
            </w:r>
          </w:p>
        </w:tc>
      </w:tr>
      <w:tr w:rsidR="00243D60" w:rsidRPr="00CB69EE" w14:paraId="033B4D47" w14:textId="77777777" w:rsidTr="00385658">
        <w:tc>
          <w:tcPr>
            <w:tcW w:w="1417" w:type="dxa"/>
            <w:vMerge w:val="restart"/>
          </w:tcPr>
          <w:p w14:paraId="2CAACB0D" w14:textId="77777777" w:rsidR="00243D60" w:rsidRPr="00CB69EE" w:rsidRDefault="00243D60" w:rsidP="00243D60">
            <w:pPr>
              <w:widowControl w:val="0"/>
              <w:spacing w:after="120"/>
              <w:jc w:val="center"/>
            </w:pPr>
            <w:r w:rsidRPr="00CB69EE">
              <w:t>VII</w:t>
            </w:r>
          </w:p>
        </w:tc>
        <w:tc>
          <w:tcPr>
            <w:tcW w:w="1372" w:type="dxa"/>
            <w:vMerge w:val="restart"/>
            <w:shd w:val="clear" w:color="auto" w:fill="auto"/>
            <w:vAlign w:val="center"/>
          </w:tcPr>
          <w:p w14:paraId="2F3C73D9" w14:textId="77777777" w:rsidR="00243D60" w:rsidRPr="00CB69EE" w:rsidRDefault="00243D60" w:rsidP="00243D60">
            <w:pPr>
              <w:widowControl w:val="0"/>
              <w:spacing w:after="120"/>
              <w:jc w:val="center"/>
            </w:pPr>
            <w:r w:rsidRPr="00CB69EE">
              <w:t>7</w:t>
            </w:r>
          </w:p>
        </w:tc>
        <w:tc>
          <w:tcPr>
            <w:tcW w:w="1180" w:type="dxa"/>
            <w:vMerge w:val="restart"/>
            <w:vAlign w:val="center"/>
          </w:tcPr>
          <w:p w14:paraId="120D65C4" w14:textId="7CF2D8BE" w:rsidR="00243D60" w:rsidRPr="00CB69EE" w:rsidRDefault="00243D60" w:rsidP="00243D60">
            <w:pPr>
              <w:widowControl w:val="0"/>
              <w:spacing w:before="100" w:after="100"/>
              <w:jc w:val="center"/>
            </w:pPr>
            <w:r w:rsidRPr="00CB69EE">
              <w:t>n7</w:t>
            </w:r>
          </w:p>
        </w:tc>
        <w:tc>
          <w:tcPr>
            <w:tcW w:w="1276" w:type="dxa"/>
            <w:shd w:val="clear" w:color="auto" w:fill="auto"/>
            <w:vAlign w:val="center"/>
          </w:tcPr>
          <w:p w14:paraId="3D351DEB" w14:textId="509C2A3E" w:rsidR="00243D60" w:rsidRPr="00CB69EE" w:rsidRDefault="00243D60" w:rsidP="00243D60">
            <w:pPr>
              <w:widowControl w:val="0"/>
              <w:spacing w:before="100" w:after="100"/>
              <w:jc w:val="center"/>
            </w:pPr>
            <w:r w:rsidRPr="00CB69EE">
              <w:t>Phát</w:t>
            </w:r>
          </w:p>
        </w:tc>
        <w:tc>
          <w:tcPr>
            <w:tcW w:w="3402" w:type="dxa"/>
            <w:shd w:val="clear" w:color="auto" w:fill="auto"/>
          </w:tcPr>
          <w:p w14:paraId="39C9868B" w14:textId="77777777" w:rsidR="00243D60" w:rsidRPr="00CB69EE" w:rsidRDefault="00243D60" w:rsidP="00243D60">
            <w:pPr>
              <w:widowControl w:val="0"/>
              <w:spacing w:before="100" w:after="100"/>
              <w:jc w:val="center"/>
            </w:pPr>
            <w:r w:rsidRPr="00CB69EE">
              <w:t>2 500 MHz - 2 570 MHz</w:t>
            </w:r>
          </w:p>
        </w:tc>
      </w:tr>
      <w:tr w:rsidR="00243D60" w:rsidRPr="00CB69EE" w14:paraId="71BA0CDC" w14:textId="77777777" w:rsidTr="00385658">
        <w:tc>
          <w:tcPr>
            <w:tcW w:w="1417" w:type="dxa"/>
            <w:vMerge/>
          </w:tcPr>
          <w:p w14:paraId="15105AE9" w14:textId="77777777" w:rsidR="00243D60" w:rsidRPr="00CB69EE" w:rsidRDefault="00243D60" w:rsidP="00243D60">
            <w:pPr>
              <w:widowControl w:val="0"/>
              <w:pBdr>
                <w:top w:val="nil"/>
                <w:left w:val="nil"/>
                <w:bottom w:val="nil"/>
                <w:right w:val="nil"/>
                <w:between w:val="nil"/>
              </w:pBdr>
              <w:spacing w:before="0"/>
              <w:jc w:val="left"/>
            </w:pPr>
          </w:p>
        </w:tc>
        <w:tc>
          <w:tcPr>
            <w:tcW w:w="1372" w:type="dxa"/>
            <w:vMerge/>
            <w:shd w:val="clear" w:color="auto" w:fill="auto"/>
            <w:vAlign w:val="center"/>
          </w:tcPr>
          <w:p w14:paraId="2F7C6661" w14:textId="77777777" w:rsidR="00243D60" w:rsidRPr="00CB69EE" w:rsidRDefault="00243D60" w:rsidP="00243D60">
            <w:pPr>
              <w:widowControl w:val="0"/>
              <w:pBdr>
                <w:top w:val="nil"/>
                <w:left w:val="nil"/>
                <w:bottom w:val="nil"/>
                <w:right w:val="nil"/>
                <w:between w:val="nil"/>
              </w:pBdr>
              <w:spacing w:before="0"/>
              <w:jc w:val="left"/>
            </w:pPr>
          </w:p>
        </w:tc>
        <w:tc>
          <w:tcPr>
            <w:tcW w:w="1180" w:type="dxa"/>
            <w:vMerge/>
            <w:vAlign w:val="center"/>
          </w:tcPr>
          <w:p w14:paraId="251C45C5" w14:textId="77777777" w:rsidR="00243D60" w:rsidRPr="00CB69EE" w:rsidRDefault="00243D60" w:rsidP="00243D60">
            <w:pPr>
              <w:widowControl w:val="0"/>
              <w:spacing w:before="100" w:after="100"/>
              <w:jc w:val="center"/>
            </w:pPr>
          </w:p>
        </w:tc>
        <w:tc>
          <w:tcPr>
            <w:tcW w:w="1276" w:type="dxa"/>
            <w:shd w:val="clear" w:color="auto" w:fill="auto"/>
            <w:vAlign w:val="center"/>
          </w:tcPr>
          <w:p w14:paraId="52705787" w14:textId="2705D07E" w:rsidR="00243D60" w:rsidRPr="00CB69EE" w:rsidRDefault="00243D60" w:rsidP="00243D60">
            <w:pPr>
              <w:widowControl w:val="0"/>
              <w:spacing w:before="100" w:after="100"/>
              <w:jc w:val="center"/>
            </w:pPr>
            <w:r w:rsidRPr="00CB69EE">
              <w:t>Thu</w:t>
            </w:r>
          </w:p>
        </w:tc>
        <w:tc>
          <w:tcPr>
            <w:tcW w:w="3402" w:type="dxa"/>
            <w:shd w:val="clear" w:color="auto" w:fill="auto"/>
          </w:tcPr>
          <w:p w14:paraId="3ADAAA0A" w14:textId="77777777" w:rsidR="00243D60" w:rsidRPr="00CB69EE" w:rsidRDefault="00243D60" w:rsidP="00243D60">
            <w:pPr>
              <w:widowControl w:val="0"/>
              <w:spacing w:before="100" w:after="100"/>
              <w:jc w:val="center"/>
            </w:pPr>
            <w:r w:rsidRPr="00CB69EE">
              <w:t>2 620 MHz - 2 690 MHz</w:t>
            </w:r>
          </w:p>
        </w:tc>
      </w:tr>
      <w:tr w:rsidR="00243D60" w:rsidRPr="00CB69EE" w14:paraId="15799979" w14:textId="77777777" w:rsidTr="00385658">
        <w:tc>
          <w:tcPr>
            <w:tcW w:w="1417" w:type="dxa"/>
          </w:tcPr>
          <w:p w14:paraId="098C3BDA" w14:textId="77777777" w:rsidR="00243D60" w:rsidRPr="00CB69EE" w:rsidRDefault="00243D60" w:rsidP="00243D60">
            <w:pPr>
              <w:widowControl w:val="0"/>
              <w:spacing w:after="120"/>
              <w:jc w:val="center"/>
            </w:pPr>
            <w:r w:rsidRPr="00CB69EE">
              <w:t>VIII</w:t>
            </w:r>
          </w:p>
        </w:tc>
        <w:tc>
          <w:tcPr>
            <w:tcW w:w="1372" w:type="dxa"/>
            <w:vMerge w:val="restart"/>
            <w:shd w:val="clear" w:color="auto" w:fill="auto"/>
            <w:vAlign w:val="center"/>
          </w:tcPr>
          <w:p w14:paraId="63E0CB45" w14:textId="77777777" w:rsidR="00243D60" w:rsidRPr="00CB69EE" w:rsidRDefault="00243D60" w:rsidP="00243D60">
            <w:pPr>
              <w:widowControl w:val="0"/>
              <w:spacing w:after="120"/>
              <w:jc w:val="center"/>
            </w:pPr>
            <w:r w:rsidRPr="00CB69EE">
              <w:t>8</w:t>
            </w:r>
          </w:p>
        </w:tc>
        <w:tc>
          <w:tcPr>
            <w:tcW w:w="1180" w:type="dxa"/>
            <w:vMerge w:val="restart"/>
            <w:vAlign w:val="center"/>
          </w:tcPr>
          <w:p w14:paraId="3E8D90AC" w14:textId="0B71E2B1" w:rsidR="00243D60" w:rsidRPr="00CB69EE" w:rsidRDefault="00243D60" w:rsidP="00243D60">
            <w:pPr>
              <w:widowControl w:val="0"/>
              <w:spacing w:before="100" w:after="100"/>
              <w:jc w:val="center"/>
            </w:pPr>
            <w:r w:rsidRPr="00CB69EE">
              <w:t>n8</w:t>
            </w:r>
          </w:p>
        </w:tc>
        <w:tc>
          <w:tcPr>
            <w:tcW w:w="1276" w:type="dxa"/>
            <w:shd w:val="clear" w:color="auto" w:fill="auto"/>
            <w:vAlign w:val="center"/>
          </w:tcPr>
          <w:p w14:paraId="41E3154B" w14:textId="48AD61CB" w:rsidR="00243D60" w:rsidRPr="00CB69EE" w:rsidRDefault="00243D60" w:rsidP="00243D60">
            <w:pPr>
              <w:widowControl w:val="0"/>
              <w:spacing w:before="100" w:after="100"/>
              <w:jc w:val="center"/>
            </w:pPr>
            <w:r w:rsidRPr="00CB69EE">
              <w:t>Phát</w:t>
            </w:r>
          </w:p>
        </w:tc>
        <w:tc>
          <w:tcPr>
            <w:tcW w:w="3402" w:type="dxa"/>
            <w:shd w:val="clear" w:color="auto" w:fill="auto"/>
          </w:tcPr>
          <w:p w14:paraId="3FB4C86B" w14:textId="77777777" w:rsidR="00243D60" w:rsidRPr="00CB69EE" w:rsidRDefault="00243D60" w:rsidP="00243D60">
            <w:pPr>
              <w:widowControl w:val="0"/>
              <w:spacing w:before="100" w:after="100"/>
              <w:jc w:val="center"/>
            </w:pPr>
            <w:r w:rsidRPr="00CB69EE">
              <w:t>880 MHz - 915 MHz</w:t>
            </w:r>
          </w:p>
        </w:tc>
      </w:tr>
      <w:tr w:rsidR="00243D60" w:rsidRPr="00CB69EE" w14:paraId="11B157DA" w14:textId="77777777" w:rsidTr="00385658">
        <w:tc>
          <w:tcPr>
            <w:tcW w:w="1417" w:type="dxa"/>
          </w:tcPr>
          <w:p w14:paraId="7501804F" w14:textId="77777777" w:rsidR="00243D60" w:rsidRPr="00CB69EE" w:rsidRDefault="00243D60" w:rsidP="00243D60">
            <w:pPr>
              <w:widowControl w:val="0"/>
              <w:spacing w:after="120"/>
              <w:jc w:val="center"/>
            </w:pPr>
          </w:p>
        </w:tc>
        <w:tc>
          <w:tcPr>
            <w:tcW w:w="1372" w:type="dxa"/>
            <w:vMerge/>
            <w:shd w:val="clear" w:color="auto" w:fill="auto"/>
            <w:vAlign w:val="center"/>
          </w:tcPr>
          <w:p w14:paraId="55A4503B" w14:textId="77777777" w:rsidR="00243D60" w:rsidRPr="00CB69EE" w:rsidRDefault="00243D60" w:rsidP="00243D60">
            <w:pPr>
              <w:widowControl w:val="0"/>
              <w:pBdr>
                <w:top w:val="nil"/>
                <w:left w:val="nil"/>
                <w:bottom w:val="nil"/>
                <w:right w:val="nil"/>
                <w:between w:val="nil"/>
              </w:pBdr>
              <w:spacing w:before="0"/>
              <w:jc w:val="left"/>
            </w:pPr>
          </w:p>
        </w:tc>
        <w:tc>
          <w:tcPr>
            <w:tcW w:w="1180" w:type="dxa"/>
            <w:vMerge/>
            <w:vAlign w:val="center"/>
          </w:tcPr>
          <w:p w14:paraId="43F89618" w14:textId="77777777" w:rsidR="00243D60" w:rsidRPr="00CB69EE" w:rsidRDefault="00243D60" w:rsidP="00243D60">
            <w:pPr>
              <w:widowControl w:val="0"/>
              <w:spacing w:before="100" w:after="100"/>
              <w:jc w:val="center"/>
            </w:pPr>
          </w:p>
        </w:tc>
        <w:tc>
          <w:tcPr>
            <w:tcW w:w="1276" w:type="dxa"/>
            <w:shd w:val="clear" w:color="auto" w:fill="auto"/>
            <w:vAlign w:val="center"/>
          </w:tcPr>
          <w:p w14:paraId="1BA6D941" w14:textId="57F3EDDA" w:rsidR="00243D60" w:rsidRPr="00CB69EE" w:rsidRDefault="00243D60" w:rsidP="00243D60">
            <w:pPr>
              <w:widowControl w:val="0"/>
              <w:spacing w:before="100" w:after="100"/>
              <w:jc w:val="center"/>
            </w:pPr>
            <w:r w:rsidRPr="00CB69EE">
              <w:t>Thu</w:t>
            </w:r>
          </w:p>
        </w:tc>
        <w:tc>
          <w:tcPr>
            <w:tcW w:w="3402" w:type="dxa"/>
            <w:shd w:val="clear" w:color="auto" w:fill="auto"/>
          </w:tcPr>
          <w:p w14:paraId="6AE942B7" w14:textId="77777777" w:rsidR="00243D60" w:rsidRPr="00CB69EE" w:rsidRDefault="00243D60" w:rsidP="00243D60">
            <w:pPr>
              <w:widowControl w:val="0"/>
              <w:spacing w:before="100" w:after="100"/>
              <w:jc w:val="center"/>
            </w:pPr>
            <w:r w:rsidRPr="00CB69EE">
              <w:t>925 MHz - 960 MHz</w:t>
            </w:r>
          </w:p>
        </w:tc>
      </w:tr>
      <w:tr w:rsidR="00243D60" w:rsidRPr="00CB69EE" w14:paraId="477E80DB" w14:textId="77777777" w:rsidTr="00385658">
        <w:tc>
          <w:tcPr>
            <w:tcW w:w="1417" w:type="dxa"/>
          </w:tcPr>
          <w:p w14:paraId="5B83F2ED" w14:textId="77777777" w:rsidR="00243D60" w:rsidRPr="00CB69EE" w:rsidRDefault="00243D60" w:rsidP="00243D60">
            <w:pPr>
              <w:widowControl w:val="0"/>
              <w:spacing w:after="120"/>
              <w:jc w:val="center"/>
            </w:pPr>
            <w:r w:rsidRPr="00CB69EE">
              <w:t>-</w:t>
            </w:r>
          </w:p>
        </w:tc>
        <w:tc>
          <w:tcPr>
            <w:tcW w:w="1372" w:type="dxa"/>
            <w:shd w:val="clear" w:color="auto" w:fill="auto"/>
            <w:vAlign w:val="center"/>
          </w:tcPr>
          <w:p w14:paraId="700B58CB" w14:textId="77777777" w:rsidR="00243D60" w:rsidRPr="00CB69EE" w:rsidRDefault="00243D60" w:rsidP="00243D60">
            <w:pPr>
              <w:widowControl w:val="0"/>
              <w:spacing w:after="120"/>
              <w:jc w:val="center"/>
            </w:pPr>
            <w:r w:rsidRPr="00CB69EE">
              <w:t>38</w:t>
            </w:r>
          </w:p>
        </w:tc>
        <w:tc>
          <w:tcPr>
            <w:tcW w:w="1180" w:type="dxa"/>
            <w:vAlign w:val="center"/>
          </w:tcPr>
          <w:p w14:paraId="2D446E88" w14:textId="2B1268E8" w:rsidR="00243D60" w:rsidRPr="00CB69EE" w:rsidRDefault="00243D60" w:rsidP="00243D60">
            <w:pPr>
              <w:widowControl w:val="0"/>
              <w:spacing w:before="100" w:after="100"/>
              <w:jc w:val="center"/>
            </w:pPr>
            <w:r w:rsidRPr="00CB69EE">
              <w:t>n38</w:t>
            </w:r>
          </w:p>
        </w:tc>
        <w:tc>
          <w:tcPr>
            <w:tcW w:w="1276" w:type="dxa"/>
            <w:shd w:val="clear" w:color="auto" w:fill="auto"/>
            <w:vAlign w:val="center"/>
          </w:tcPr>
          <w:p w14:paraId="7E5A56C2" w14:textId="32A2DEA7" w:rsidR="00243D60" w:rsidRPr="00CB69EE" w:rsidRDefault="00243D60" w:rsidP="00243D60">
            <w:pPr>
              <w:widowControl w:val="0"/>
              <w:spacing w:before="100" w:after="100"/>
              <w:jc w:val="center"/>
            </w:pPr>
            <w:r w:rsidRPr="00CB69EE">
              <w:t>Phát và thu</w:t>
            </w:r>
          </w:p>
        </w:tc>
        <w:tc>
          <w:tcPr>
            <w:tcW w:w="3402" w:type="dxa"/>
            <w:shd w:val="clear" w:color="auto" w:fill="auto"/>
          </w:tcPr>
          <w:p w14:paraId="6ABF49C8" w14:textId="77777777" w:rsidR="00243D60" w:rsidRPr="00CB69EE" w:rsidRDefault="00243D60" w:rsidP="00243D60">
            <w:pPr>
              <w:widowControl w:val="0"/>
              <w:spacing w:before="100" w:after="100"/>
              <w:jc w:val="center"/>
            </w:pPr>
            <w:r w:rsidRPr="00CB69EE">
              <w:t>2570 MHz – 2620 MHz</w:t>
            </w:r>
          </w:p>
        </w:tc>
      </w:tr>
      <w:tr w:rsidR="00243D60" w:rsidRPr="00CB69EE" w14:paraId="29667DF0" w14:textId="77777777" w:rsidTr="00243D60">
        <w:tc>
          <w:tcPr>
            <w:tcW w:w="1417" w:type="dxa"/>
          </w:tcPr>
          <w:p w14:paraId="5B222D6B" w14:textId="77777777" w:rsidR="00243D60" w:rsidRPr="00CB69EE" w:rsidRDefault="00243D60" w:rsidP="00243D60">
            <w:pPr>
              <w:widowControl w:val="0"/>
              <w:spacing w:after="120"/>
              <w:jc w:val="center"/>
            </w:pPr>
            <w:r w:rsidRPr="00CB69EE">
              <w:t>-</w:t>
            </w:r>
          </w:p>
        </w:tc>
        <w:tc>
          <w:tcPr>
            <w:tcW w:w="1372" w:type="dxa"/>
            <w:shd w:val="clear" w:color="auto" w:fill="auto"/>
            <w:vAlign w:val="center"/>
          </w:tcPr>
          <w:p w14:paraId="4935563C" w14:textId="77777777" w:rsidR="00243D60" w:rsidRPr="00CB69EE" w:rsidRDefault="00243D60" w:rsidP="00243D60">
            <w:pPr>
              <w:widowControl w:val="0"/>
              <w:spacing w:after="120"/>
              <w:jc w:val="center"/>
            </w:pPr>
            <w:r w:rsidRPr="00CB69EE">
              <w:t>40</w:t>
            </w:r>
          </w:p>
        </w:tc>
        <w:tc>
          <w:tcPr>
            <w:tcW w:w="1180" w:type="dxa"/>
            <w:vAlign w:val="center"/>
          </w:tcPr>
          <w:p w14:paraId="04E9C5F0" w14:textId="7C4F667E" w:rsidR="00243D60" w:rsidRPr="00CB69EE" w:rsidRDefault="00243D60" w:rsidP="00243D60">
            <w:pPr>
              <w:widowControl w:val="0"/>
              <w:spacing w:before="100" w:after="100"/>
              <w:jc w:val="center"/>
            </w:pPr>
            <w:r w:rsidRPr="00CB69EE">
              <w:t>n40</w:t>
            </w:r>
          </w:p>
        </w:tc>
        <w:tc>
          <w:tcPr>
            <w:tcW w:w="1276" w:type="dxa"/>
            <w:shd w:val="clear" w:color="auto" w:fill="auto"/>
            <w:vAlign w:val="center"/>
          </w:tcPr>
          <w:p w14:paraId="1E3A1903" w14:textId="35512449" w:rsidR="00243D60" w:rsidRPr="00CB69EE" w:rsidRDefault="00243D60" w:rsidP="00243D60">
            <w:pPr>
              <w:widowControl w:val="0"/>
              <w:spacing w:before="100" w:after="100"/>
              <w:jc w:val="center"/>
            </w:pPr>
            <w:r w:rsidRPr="00CB69EE">
              <w:t>Phát và thu</w:t>
            </w:r>
          </w:p>
        </w:tc>
        <w:tc>
          <w:tcPr>
            <w:tcW w:w="3402" w:type="dxa"/>
            <w:shd w:val="clear" w:color="auto" w:fill="auto"/>
          </w:tcPr>
          <w:p w14:paraId="35DE3A11" w14:textId="77777777" w:rsidR="00243D60" w:rsidRPr="00CB69EE" w:rsidRDefault="00243D60" w:rsidP="00243D60">
            <w:pPr>
              <w:widowControl w:val="0"/>
              <w:spacing w:before="100" w:after="100"/>
              <w:jc w:val="center"/>
            </w:pPr>
            <w:r w:rsidRPr="00CB69EE">
              <w:t>2300 MHz – 2400 MHz</w:t>
            </w:r>
          </w:p>
        </w:tc>
      </w:tr>
      <w:tr w:rsidR="00243D60" w:rsidRPr="00CB69EE" w14:paraId="5C08B40C" w14:textId="77777777" w:rsidTr="002C30DE">
        <w:tc>
          <w:tcPr>
            <w:tcW w:w="1417" w:type="dxa"/>
          </w:tcPr>
          <w:p w14:paraId="062341B7" w14:textId="4D88DA49" w:rsidR="00243D60" w:rsidRPr="00CB69EE" w:rsidRDefault="00243D60" w:rsidP="00243D60">
            <w:pPr>
              <w:widowControl w:val="0"/>
              <w:spacing w:after="120"/>
              <w:jc w:val="center"/>
            </w:pPr>
            <w:r w:rsidRPr="00CB69EE">
              <w:t>-</w:t>
            </w:r>
          </w:p>
        </w:tc>
        <w:tc>
          <w:tcPr>
            <w:tcW w:w="1372" w:type="dxa"/>
            <w:shd w:val="clear" w:color="auto" w:fill="auto"/>
          </w:tcPr>
          <w:p w14:paraId="119CBF0F" w14:textId="7F542E81" w:rsidR="00243D60" w:rsidRPr="00CB69EE" w:rsidRDefault="00243D60" w:rsidP="00243D60">
            <w:pPr>
              <w:widowControl w:val="0"/>
              <w:spacing w:after="120"/>
              <w:jc w:val="center"/>
            </w:pPr>
            <w:r w:rsidRPr="00CB69EE">
              <w:t>-</w:t>
            </w:r>
          </w:p>
        </w:tc>
        <w:tc>
          <w:tcPr>
            <w:tcW w:w="1180" w:type="dxa"/>
            <w:vAlign w:val="center"/>
          </w:tcPr>
          <w:p w14:paraId="455A510E" w14:textId="079A040E" w:rsidR="00243D60" w:rsidRPr="00CB69EE" w:rsidRDefault="00243D60" w:rsidP="00243D60">
            <w:pPr>
              <w:widowControl w:val="0"/>
              <w:spacing w:before="100" w:after="100"/>
              <w:jc w:val="center"/>
            </w:pPr>
            <w:r w:rsidRPr="00CB69EE">
              <w:t>77</w:t>
            </w:r>
          </w:p>
        </w:tc>
        <w:tc>
          <w:tcPr>
            <w:tcW w:w="1276" w:type="dxa"/>
            <w:shd w:val="clear" w:color="auto" w:fill="auto"/>
            <w:vAlign w:val="center"/>
          </w:tcPr>
          <w:p w14:paraId="34E45F2D" w14:textId="42732667" w:rsidR="00243D60" w:rsidRPr="00CB69EE" w:rsidRDefault="00243D60" w:rsidP="00243D60">
            <w:pPr>
              <w:widowControl w:val="0"/>
              <w:spacing w:before="100" w:after="100"/>
              <w:jc w:val="center"/>
            </w:pPr>
            <w:r w:rsidRPr="00CB69EE">
              <w:t>Phát và thu</w:t>
            </w:r>
          </w:p>
        </w:tc>
        <w:tc>
          <w:tcPr>
            <w:tcW w:w="3402" w:type="dxa"/>
            <w:shd w:val="clear" w:color="auto" w:fill="auto"/>
          </w:tcPr>
          <w:p w14:paraId="38241A10" w14:textId="7DC663E6" w:rsidR="00243D60" w:rsidRPr="00CB69EE" w:rsidRDefault="00243D60" w:rsidP="00243D60">
            <w:pPr>
              <w:widowControl w:val="0"/>
              <w:spacing w:before="100" w:after="100"/>
              <w:jc w:val="center"/>
            </w:pPr>
            <w:r w:rsidRPr="00CB69EE">
              <w:t>3300 MHz – 4200 MHz</w:t>
            </w:r>
          </w:p>
        </w:tc>
      </w:tr>
      <w:tr w:rsidR="00243D60" w:rsidRPr="00CB69EE" w14:paraId="12A19FA5" w14:textId="77777777" w:rsidTr="002C30DE">
        <w:tc>
          <w:tcPr>
            <w:tcW w:w="1417" w:type="dxa"/>
          </w:tcPr>
          <w:p w14:paraId="7B5F167E" w14:textId="162B0773" w:rsidR="00243D60" w:rsidRPr="00CB69EE" w:rsidRDefault="00243D60" w:rsidP="00243D60">
            <w:pPr>
              <w:widowControl w:val="0"/>
              <w:spacing w:after="120"/>
              <w:jc w:val="center"/>
            </w:pPr>
            <w:r w:rsidRPr="00CB69EE">
              <w:t>-</w:t>
            </w:r>
          </w:p>
        </w:tc>
        <w:tc>
          <w:tcPr>
            <w:tcW w:w="1372" w:type="dxa"/>
            <w:shd w:val="clear" w:color="auto" w:fill="auto"/>
          </w:tcPr>
          <w:p w14:paraId="09EEE6A6" w14:textId="5B88FD0D" w:rsidR="00243D60" w:rsidRPr="00CB69EE" w:rsidRDefault="00243D60" w:rsidP="00243D60">
            <w:pPr>
              <w:widowControl w:val="0"/>
              <w:spacing w:after="120"/>
              <w:jc w:val="center"/>
            </w:pPr>
            <w:r w:rsidRPr="00CB69EE">
              <w:t>-</w:t>
            </w:r>
          </w:p>
        </w:tc>
        <w:tc>
          <w:tcPr>
            <w:tcW w:w="1180" w:type="dxa"/>
            <w:vAlign w:val="center"/>
          </w:tcPr>
          <w:p w14:paraId="2D131FFC" w14:textId="4C6EF1AE" w:rsidR="00243D60" w:rsidRPr="00CB69EE" w:rsidRDefault="00243D60" w:rsidP="00243D60">
            <w:pPr>
              <w:widowControl w:val="0"/>
              <w:spacing w:before="100" w:after="100"/>
              <w:jc w:val="center"/>
            </w:pPr>
            <w:r w:rsidRPr="00CB69EE">
              <w:t>78</w:t>
            </w:r>
          </w:p>
        </w:tc>
        <w:tc>
          <w:tcPr>
            <w:tcW w:w="1276" w:type="dxa"/>
            <w:shd w:val="clear" w:color="auto" w:fill="auto"/>
            <w:vAlign w:val="center"/>
          </w:tcPr>
          <w:p w14:paraId="51BECA6E" w14:textId="56951036" w:rsidR="00243D60" w:rsidRPr="00CB69EE" w:rsidRDefault="00243D60" w:rsidP="00243D60">
            <w:pPr>
              <w:widowControl w:val="0"/>
              <w:spacing w:before="100" w:after="100"/>
              <w:jc w:val="center"/>
            </w:pPr>
            <w:r w:rsidRPr="00CB69EE">
              <w:t>Phát và thu</w:t>
            </w:r>
          </w:p>
        </w:tc>
        <w:tc>
          <w:tcPr>
            <w:tcW w:w="3402" w:type="dxa"/>
            <w:shd w:val="clear" w:color="auto" w:fill="auto"/>
          </w:tcPr>
          <w:p w14:paraId="1F68CD88" w14:textId="4F4693CE" w:rsidR="00243D60" w:rsidRPr="00CB69EE" w:rsidRDefault="00243D60" w:rsidP="00243D60">
            <w:pPr>
              <w:widowControl w:val="0"/>
              <w:spacing w:before="100" w:after="100"/>
              <w:jc w:val="center"/>
            </w:pPr>
            <w:r w:rsidRPr="00CB69EE">
              <w:t>3300 MHz – 3800 MHz</w:t>
            </w:r>
          </w:p>
        </w:tc>
      </w:tr>
      <w:tr w:rsidR="00243D60" w:rsidRPr="00CB69EE" w14:paraId="6EF4C929" w14:textId="77777777" w:rsidTr="002C30DE">
        <w:tc>
          <w:tcPr>
            <w:tcW w:w="1417" w:type="dxa"/>
          </w:tcPr>
          <w:p w14:paraId="01817364" w14:textId="0BC993F5" w:rsidR="00243D60" w:rsidRPr="00CB69EE" w:rsidRDefault="00243D60" w:rsidP="00243D60">
            <w:pPr>
              <w:widowControl w:val="0"/>
              <w:spacing w:after="120"/>
              <w:jc w:val="center"/>
            </w:pPr>
            <w:r w:rsidRPr="00CB69EE">
              <w:t>-</w:t>
            </w:r>
          </w:p>
        </w:tc>
        <w:tc>
          <w:tcPr>
            <w:tcW w:w="1372" w:type="dxa"/>
            <w:shd w:val="clear" w:color="auto" w:fill="auto"/>
          </w:tcPr>
          <w:p w14:paraId="5E3471EF" w14:textId="3160D508" w:rsidR="00243D60" w:rsidRPr="00CB69EE" w:rsidRDefault="00243D60" w:rsidP="00243D60">
            <w:pPr>
              <w:widowControl w:val="0"/>
              <w:spacing w:after="120"/>
              <w:jc w:val="center"/>
            </w:pPr>
            <w:r w:rsidRPr="00CB69EE">
              <w:t>-</w:t>
            </w:r>
          </w:p>
        </w:tc>
        <w:tc>
          <w:tcPr>
            <w:tcW w:w="1180" w:type="dxa"/>
            <w:vAlign w:val="center"/>
          </w:tcPr>
          <w:p w14:paraId="1D03B6EB" w14:textId="72E10931" w:rsidR="00243D60" w:rsidRPr="00CB69EE" w:rsidRDefault="00243D60" w:rsidP="00243D60">
            <w:pPr>
              <w:widowControl w:val="0"/>
              <w:spacing w:before="100" w:after="100"/>
              <w:jc w:val="center"/>
            </w:pPr>
            <w:r w:rsidRPr="00CB69EE">
              <w:t>257</w:t>
            </w:r>
          </w:p>
        </w:tc>
        <w:tc>
          <w:tcPr>
            <w:tcW w:w="1276" w:type="dxa"/>
            <w:shd w:val="clear" w:color="auto" w:fill="auto"/>
            <w:vAlign w:val="center"/>
          </w:tcPr>
          <w:p w14:paraId="328D1330" w14:textId="2F9BDCCE" w:rsidR="00243D60" w:rsidRPr="00CB69EE" w:rsidRDefault="00243D60" w:rsidP="00243D60">
            <w:pPr>
              <w:widowControl w:val="0"/>
              <w:spacing w:before="100" w:after="100"/>
              <w:jc w:val="center"/>
            </w:pPr>
            <w:r w:rsidRPr="00CB69EE">
              <w:t>Phát và thu</w:t>
            </w:r>
          </w:p>
        </w:tc>
        <w:tc>
          <w:tcPr>
            <w:tcW w:w="3402" w:type="dxa"/>
            <w:shd w:val="clear" w:color="auto" w:fill="auto"/>
          </w:tcPr>
          <w:p w14:paraId="6925ECA8" w14:textId="27767170" w:rsidR="00243D60" w:rsidRPr="00CB69EE" w:rsidRDefault="00243D60" w:rsidP="00243D60">
            <w:pPr>
              <w:widowControl w:val="0"/>
              <w:spacing w:before="100" w:after="100"/>
              <w:jc w:val="center"/>
            </w:pPr>
            <w:r w:rsidRPr="00CB69EE">
              <w:t>26500 MHz – 29500 MHz</w:t>
            </w:r>
          </w:p>
        </w:tc>
      </w:tr>
      <w:tr w:rsidR="00243D60" w:rsidRPr="00CB69EE" w14:paraId="009CE230" w14:textId="77777777" w:rsidTr="002C30DE">
        <w:tc>
          <w:tcPr>
            <w:tcW w:w="1417" w:type="dxa"/>
          </w:tcPr>
          <w:p w14:paraId="41FAFBBC" w14:textId="4F3DD4ED" w:rsidR="00243D60" w:rsidRPr="00CB69EE" w:rsidRDefault="00243D60" w:rsidP="00243D60">
            <w:pPr>
              <w:widowControl w:val="0"/>
              <w:spacing w:after="120"/>
              <w:jc w:val="center"/>
            </w:pPr>
            <w:r w:rsidRPr="00CB69EE">
              <w:t>-</w:t>
            </w:r>
          </w:p>
        </w:tc>
        <w:tc>
          <w:tcPr>
            <w:tcW w:w="1372" w:type="dxa"/>
            <w:shd w:val="clear" w:color="auto" w:fill="auto"/>
          </w:tcPr>
          <w:p w14:paraId="54983E0D" w14:textId="6AD970AA" w:rsidR="00243D60" w:rsidRPr="00CB69EE" w:rsidRDefault="00243D60" w:rsidP="00243D60">
            <w:pPr>
              <w:widowControl w:val="0"/>
              <w:spacing w:after="120"/>
              <w:jc w:val="center"/>
            </w:pPr>
            <w:r w:rsidRPr="00CB69EE">
              <w:t>-</w:t>
            </w:r>
          </w:p>
        </w:tc>
        <w:tc>
          <w:tcPr>
            <w:tcW w:w="1180" w:type="dxa"/>
            <w:vAlign w:val="center"/>
          </w:tcPr>
          <w:p w14:paraId="6F9161FF" w14:textId="2323D605" w:rsidR="00243D60" w:rsidRPr="00CB69EE" w:rsidRDefault="00243D60" w:rsidP="00243D60">
            <w:pPr>
              <w:widowControl w:val="0"/>
              <w:spacing w:before="100" w:after="100"/>
              <w:jc w:val="center"/>
            </w:pPr>
            <w:r w:rsidRPr="00CB69EE">
              <w:t>258</w:t>
            </w:r>
          </w:p>
        </w:tc>
        <w:tc>
          <w:tcPr>
            <w:tcW w:w="1276" w:type="dxa"/>
            <w:shd w:val="clear" w:color="auto" w:fill="auto"/>
            <w:vAlign w:val="center"/>
          </w:tcPr>
          <w:p w14:paraId="37695558" w14:textId="0972A7FA" w:rsidR="00243D60" w:rsidRPr="00CB69EE" w:rsidRDefault="00243D60" w:rsidP="00243D60">
            <w:pPr>
              <w:widowControl w:val="0"/>
              <w:spacing w:before="100" w:after="100"/>
              <w:jc w:val="center"/>
            </w:pPr>
            <w:r w:rsidRPr="00CB69EE">
              <w:t>Phát và thu</w:t>
            </w:r>
          </w:p>
        </w:tc>
        <w:tc>
          <w:tcPr>
            <w:tcW w:w="3402" w:type="dxa"/>
            <w:shd w:val="clear" w:color="auto" w:fill="auto"/>
          </w:tcPr>
          <w:p w14:paraId="5EFBE569" w14:textId="6B574F8E" w:rsidR="00243D60" w:rsidRPr="00CB69EE" w:rsidRDefault="00243D60" w:rsidP="00243D60">
            <w:pPr>
              <w:widowControl w:val="0"/>
              <w:spacing w:before="100" w:after="100"/>
              <w:jc w:val="center"/>
            </w:pPr>
            <w:r w:rsidRPr="00CB69EE">
              <w:t>24250 MHz – 27500 MHz</w:t>
            </w:r>
          </w:p>
        </w:tc>
      </w:tr>
      <w:tr w:rsidR="00243D60" w:rsidRPr="00CB69EE" w14:paraId="5F19385E" w14:textId="77777777" w:rsidTr="002C30DE">
        <w:tc>
          <w:tcPr>
            <w:tcW w:w="1417" w:type="dxa"/>
            <w:tcBorders>
              <w:bottom w:val="single" w:sz="4" w:space="0" w:color="000000"/>
            </w:tcBorders>
          </w:tcPr>
          <w:p w14:paraId="458CFAFE" w14:textId="121E6769" w:rsidR="00243D60" w:rsidRPr="00CB69EE" w:rsidRDefault="00243D60" w:rsidP="00243D60">
            <w:pPr>
              <w:widowControl w:val="0"/>
              <w:spacing w:after="120"/>
              <w:jc w:val="center"/>
            </w:pPr>
            <w:r w:rsidRPr="00CB69EE">
              <w:t>-</w:t>
            </w:r>
          </w:p>
        </w:tc>
        <w:tc>
          <w:tcPr>
            <w:tcW w:w="1372" w:type="dxa"/>
            <w:tcBorders>
              <w:bottom w:val="single" w:sz="4" w:space="0" w:color="000000"/>
            </w:tcBorders>
            <w:shd w:val="clear" w:color="auto" w:fill="auto"/>
          </w:tcPr>
          <w:p w14:paraId="4C85C268" w14:textId="32C42504" w:rsidR="00243D60" w:rsidRPr="00CB69EE" w:rsidRDefault="00243D60" w:rsidP="00243D60">
            <w:pPr>
              <w:widowControl w:val="0"/>
              <w:spacing w:after="120"/>
              <w:jc w:val="center"/>
            </w:pPr>
            <w:r w:rsidRPr="00CB69EE">
              <w:t>-</w:t>
            </w:r>
          </w:p>
        </w:tc>
        <w:tc>
          <w:tcPr>
            <w:tcW w:w="1180" w:type="dxa"/>
            <w:tcBorders>
              <w:bottom w:val="single" w:sz="4" w:space="0" w:color="000000"/>
            </w:tcBorders>
            <w:vAlign w:val="center"/>
          </w:tcPr>
          <w:p w14:paraId="427FEB58" w14:textId="045BB704" w:rsidR="00243D60" w:rsidRPr="00CB69EE" w:rsidRDefault="00243D60" w:rsidP="00243D60">
            <w:pPr>
              <w:widowControl w:val="0"/>
              <w:spacing w:before="100" w:after="100"/>
              <w:jc w:val="center"/>
            </w:pPr>
            <w:r w:rsidRPr="00CB69EE">
              <w:t>261</w:t>
            </w:r>
          </w:p>
        </w:tc>
        <w:tc>
          <w:tcPr>
            <w:tcW w:w="1276" w:type="dxa"/>
            <w:tcBorders>
              <w:bottom w:val="single" w:sz="4" w:space="0" w:color="000000"/>
            </w:tcBorders>
            <w:shd w:val="clear" w:color="auto" w:fill="auto"/>
            <w:vAlign w:val="center"/>
          </w:tcPr>
          <w:p w14:paraId="40746776" w14:textId="0EA2CCD5" w:rsidR="00243D60" w:rsidRPr="00CB69EE" w:rsidRDefault="00243D60" w:rsidP="00243D60">
            <w:pPr>
              <w:widowControl w:val="0"/>
              <w:spacing w:before="100" w:after="100"/>
              <w:jc w:val="center"/>
            </w:pPr>
            <w:r w:rsidRPr="00CB69EE">
              <w:t>Phát và thu</w:t>
            </w:r>
          </w:p>
        </w:tc>
        <w:tc>
          <w:tcPr>
            <w:tcW w:w="3402" w:type="dxa"/>
            <w:tcBorders>
              <w:bottom w:val="single" w:sz="4" w:space="0" w:color="000000"/>
            </w:tcBorders>
            <w:shd w:val="clear" w:color="auto" w:fill="auto"/>
          </w:tcPr>
          <w:p w14:paraId="4CB1E133" w14:textId="6E7CD559" w:rsidR="00243D60" w:rsidRPr="00CB69EE" w:rsidRDefault="00243D60" w:rsidP="00243D60">
            <w:pPr>
              <w:widowControl w:val="0"/>
              <w:spacing w:before="100" w:after="100"/>
              <w:jc w:val="center"/>
            </w:pPr>
            <w:r w:rsidRPr="00CB69EE">
              <w:t>27500 MHz – 28350 MHz</w:t>
            </w:r>
          </w:p>
        </w:tc>
      </w:tr>
    </w:tbl>
    <w:p w14:paraId="249A6961" w14:textId="77777777" w:rsidR="00ED109A" w:rsidRPr="00CB69EE" w:rsidRDefault="00787A13">
      <w:pPr>
        <w:numPr>
          <w:ilvl w:val="0"/>
          <w:numId w:val="6"/>
        </w:numPr>
        <w:pBdr>
          <w:top w:val="nil"/>
          <w:left w:val="nil"/>
          <w:bottom w:val="nil"/>
          <w:right w:val="nil"/>
          <w:between w:val="nil"/>
        </w:pBdr>
        <w:shd w:val="clear" w:color="auto" w:fill="FFFFFF"/>
        <w:spacing w:after="120"/>
        <w:rPr>
          <w:color w:val="000000"/>
        </w:rPr>
      </w:pPr>
      <w:r w:rsidRPr="00CB69EE">
        <w:rPr>
          <w:color w:val="000000"/>
        </w:rPr>
        <w:t>Yêu cầu về giao diện vô tuyến:</w:t>
      </w:r>
    </w:p>
    <w:p w14:paraId="52C973B2" w14:textId="77777777" w:rsidR="00ED109A" w:rsidRPr="00CB69EE" w:rsidRDefault="00787A13">
      <w:pPr>
        <w:shd w:val="clear" w:color="auto" w:fill="FFFFFF"/>
        <w:spacing w:after="120"/>
        <w:ind w:firstLine="567"/>
        <w:rPr>
          <w:color w:val="000000"/>
        </w:rPr>
      </w:pPr>
      <w:r w:rsidRPr="00CB69EE">
        <w:rPr>
          <w:color w:val="000000"/>
        </w:rPr>
        <w:lastRenderedPageBreak/>
        <w:t>Các thiết bị phải được đo kiểm và chứng nhận hoạt động trên các băng tần quy định và phải phù hợp với ETSI EN 301 908-1 và một trong hai hoặc cả hai tiêu chuẩn sau:</w:t>
      </w:r>
    </w:p>
    <w:p w14:paraId="15685C1E" w14:textId="77777777" w:rsidR="00ED109A" w:rsidRPr="00CB69EE" w:rsidRDefault="00787A13" w:rsidP="00FC4EDF">
      <w:pPr>
        <w:numPr>
          <w:ilvl w:val="0"/>
          <w:numId w:val="8"/>
        </w:numPr>
        <w:pBdr>
          <w:top w:val="nil"/>
          <w:left w:val="nil"/>
          <w:bottom w:val="nil"/>
          <w:right w:val="nil"/>
          <w:between w:val="nil"/>
        </w:pBdr>
        <w:shd w:val="clear" w:color="auto" w:fill="FFFFFF"/>
        <w:ind w:left="1560" w:hanging="480"/>
        <w:rPr>
          <w:color w:val="000000"/>
        </w:rPr>
      </w:pPr>
      <w:r w:rsidRPr="00CB69EE">
        <w:rPr>
          <w:color w:val="000000"/>
        </w:rPr>
        <w:t>Công nghệ IMT-2000 CDMA trải phổ trực tiếp - UTRA FDD: EN 301 908-2</w:t>
      </w:r>
    </w:p>
    <w:p w14:paraId="5FA2A651" w14:textId="5B17B9C9" w:rsidR="00ED109A" w:rsidRPr="00CB69EE" w:rsidRDefault="00787A13" w:rsidP="00FC4EDF">
      <w:pPr>
        <w:numPr>
          <w:ilvl w:val="0"/>
          <w:numId w:val="8"/>
        </w:numPr>
        <w:pBdr>
          <w:top w:val="nil"/>
          <w:left w:val="nil"/>
          <w:bottom w:val="nil"/>
          <w:right w:val="nil"/>
          <w:between w:val="nil"/>
        </w:pBdr>
        <w:shd w:val="clear" w:color="auto" w:fill="FFFFFF"/>
        <w:spacing w:before="0" w:after="120"/>
        <w:ind w:left="1560" w:hanging="480"/>
        <w:rPr>
          <w:color w:val="000000"/>
        </w:rPr>
      </w:pPr>
      <w:r w:rsidRPr="00CB69EE">
        <w:rPr>
          <w:color w:val="000000"/>
        </w:rPr>
        <w:t>Công nghệ LTE-Advanced - E-UTRA: EN 301 908-13</w:t>
      </w:r>
    </w:p>
    <w:p w14:paraId="383F4CCE" w14:textId="25235A3C" w:rsidR="00B1421C" w:rsidRPr="00CB69EE" w:rsidRDefault="00B1421C" w:rsidP="00FC4EDF">
      <w:pPr>
        <w:numPr>
          <w:ilvl w:val="0"/>
          <w:numId w:val="8"/>
        </w:numPr>
        <w:pBdr>
          <w:top w:val="nil"/>
          <w:left w:val="nil"/>
          <w:bottom w:val="nil"/>
          <w:right w:val="nil"/>
          <w:between w:val="nil"/>
        </w:pBdr>
        <w:shd w:val="clear" w:color="auto" w:fill="FFFFFF"/>
        <w:spacing w:before="0" w:after="120"/>
        <w:ind w:left="1560" w:hanging="480"/>
        <w:rPr>
          <w:color w:val="000000"/>
        </w:rPr>
      </w:pPr>
      <w:r w:rsidRPr="00CB69EE">
        <w:rPr>
          <w:color w:val="000000"/>
        </w:rPr>
        <w:t>Công nghệ 5G IMT-2020: TS 138 521-1, TS 138 521-2 và TS 138 521-3</w:t>
      </w:r>
    </w:p>
    <w:p w14:paraId="7DD34CD6" w14:textId="447BB868" w:rsidR="00ED109A" w:rsidRPr="00CB69EE" w:rsidRDefault="00787A13">
      <w:pPr>
        <w:shd w:val="clear" w:color="auto" w:fill="FFFFFF"/>
        <w:spacing w:after="120"/>
        <w:ind w:firstLine="567"/>
      </w:pPr>
      <w:r w:rsidRPr="00CB69EE">
        <w:t xml:space="preserve">Nếu thiết bị đầu cuối thông tin di động có hỗ trợ các giao diện vô tuyến khác như WLAN, </w:t>
      </w:r>
      <w:r w:rsidRPr="00CB69EE">
        <w:rPr>
          <w:color w:val="000000"/>
        </w:rPr>
        <w:t>Bluetooth</w:t>
      </w:r>
      <w:r w:rsidRPr="00CB69EE">
        <w:t xml:space="preserve"> thì nhà cung cấp đo kiểm và chứng nhận phù hợp với các tiêu chuẩn tương ứng quy định tại Quy định kỹ thuật đối với thiết bị vô tuyến cự ly ngắn - IMDA TS SRD.</w:t>
      </w:r>
    </w:p>
    <w:p w14:paraId="2E379EA9" w14:textId="597A7EC4" w:rsidR="00ED109A" w:rsidRPr="00CB69EE" w:rsidRDefault="00787A13" w:rsidP="003058F5">
      <w:pPr>
        <w:pStyle w:val="Heading3"/>
        <w:numPr>
          <w:ilvl w:val="2"/>
          <w:numId w:val="24"/>
        </w:numPr>
      </w:pPr>
      <w:bookmarkStart w:id="41" w:name="_Toc118996206"/>
      <w:r w:rsidRPr="00CB69EE">
        <w:t>Malaysia</w:t>
      </w:r>
      <w:bookmarkEnd w:id="41"/>
    </w:p>
    <w:p w14:paraId="26CE890C" w14:textId="242EAEEC" w:rsidR="00ED109A" w:rsidRPr="00CB69EE" w:rsidRDefault="00787A13">
      <w:pPr>
        <w:shd w:val="clear" w:color="auto" w:fill="FFFFFF"/>
        <w:spacing w:after="120"/>
        <w:ind w:firstLine="567"/>
        <w:rPr>
          <w:color w:val="000000"/>
          <w:highlight w:val="white"/>
        </w:rPr>
      </w:pPr>
      <w:r w:rsidRPr="00CB69EE">
        <w:rPr>
          <w:color w:val="000000"/>
          <w:highlight w:val="white"/>
        </w:rPr>
        <w:t xml:space="preserve">Cơ quan </w:t>
      </w:r>
      <w:r w:rsidRPr="00CB69EE">
        <w:t>quản</w:t>
      </w:r>
      <w:r w:rsidRPr="00CB69EE">
        <w:rPr>
          <w:color w:val="000000"/>
          <w:highlight w:val="white"/>
        </w:rPr>
        <w:t xml:space="preserve"> lý viễn thông của Malaysia (Malaysian Communications  and  Multimedia  Commission – MCMC) đã ban hành 0</w:t>
      </w:r>
      <w:r w:rsidR="009337DF" w:rsidRPr="00CB69EE">
        <w:rPr>
          <w:color w:val="000000"/>
          <w:highlight w:val="white"/>
        </w:rPr>
        <w:t>4</w:t>
      </w:r>
      <w:r w:rsidRPr="00CB69EE">
        <w:rPr>
          <w:color w:val="000000"/>
          <w:highlight w:val="white"/>
        </w:rPr>
        <w:t xml:space="preserve"> tiêu chuẩn kỹ thuật về thiết bị đầu cuối thông tin di động</w:t>
      </w:r>
      <w:r w:rsidR="009337DF" w:rsidRPr="00CB69EE">
        <w:rPr>
          <w:color w:val="000000"/>
          <w:highlight w:val="white"/>
        </w:rPr>
        <w:t xml:space="preserve"> 2G, 3G, 4G và 5G</w:t>
      </w:r>
      <w:r w:rsidRPr="00CB69EE">
        <w:rPr>
          <w:color w:val="000000"/>
          <w:highlight w:val="white"/>
        </w:rPr>
        <w:t xml:space="preserve"> bao gồm:</w:t>
      </w:r>
    </w:p>
    <w:p w14:paraId="5C6C480E" w14:textId="7DB91713" w:rsidR="00ED109A" w:rsidRPr="00CB69EE" w:rsidRDefault="00787A13">
      <w:pPr>
        <w:numPr>
          <w:ilvl w:val="0"/>
          <w:numId w:val="1"/>
        </w:numPr>
        <w:pBdr>
          <w:top w:val="nil"/>
          <w:left w:val="nil"/>
          <w:bottom w:val="nil"/>
          <w:right w:val="nil"/>
          <w:between w:val="nil"/>
        </w:pBdr>
        <w:shd w:val="clear" w:color="auto" w:fill="FFFFFF"/>
        <w:tabs>
          <w:tab w:val="left" w:pos="851"/>
        </w:tabs>
        <w:ind w:left="0" w:firstLine="567"/>
        <w:rPr>
          <w:color w:val="000000"/>
        </w:rPr>
      </w:pPr>
      <w:r w:rsidRPr="00CB69EE">
        <w:rPr>
          <w:color w:val="000000"/>
        </w:rPr>
        <w:t xml:space="preserve">SKMM WTS GSM-MT Rev.1.01:2007 - </w:t>
      </w:r>
      <w:hyperlink r:id="rId84">
        <w:r w:rsidRPr="00CB69EE">
          <w:rPr>
            <w:color w:val="000000"/>
          </w:rPr>
          <w:t>Technical Specification for GSM Mobile Terminals</w:t>
        </w:r>
      </w:hyperlink>
      <w:r w:rsidRPr="00CB69EE">
        <w:rPr>
          <w:color w:val="000000"/>
        </w:rPr>
        <w:t>.</w:t>
      </w:r>
    </w:p>
    <w:p w14:paraId="411531DA" w14:textId="4CDB7E36" w:rsidR="00ED109A" w:rsidRPr="00CB69EE" w:rsidRDefault="00787A13">
      <w:pPr>
        <w:numPr>
          <w:ilvl w:val="0"/>
          <w:numId w:val="1"/>
        </w:numPr>
        <w:pBdr>
          <w:top w:val="nil"/>
          <w:left w:val="nil"/>
          <w:bottom w:val="nil"/>
          <w:right w:val="nil"/>
          <w:between w:val="nil"/>
        </w:pBdr>
        <w:shd w:val="clear" w:color="auto" w:fill="FFFFFF"/>
        <w:tabs>
          <w:tab w:val="left" w:pos="851"/>
        </w:tabs>
        <w:spacing w:before="0"/>
        <w:ind w:left="0" w:firstLine="567"/>
        <w:rPr>
          <w:color w:val="000000"/>
        </w:rPr>
      </w:pPr>
      <w:r w:rsidRPr="00CB69EE">
        <w:rPr>
          <w:color w:val="000000"/>
        </w:rPr>
        <w:t xml:space="preserve">SKMM WTS IMT-MT Rev Rev.1.01:2007 - </w:t>
      </w:r>
      <w:hyperlink r:id="rId85">
        <w:r w:rsidRPr="00CB69EE">
          <w:rPr>
            <w:color w:val="000000"/>
          </w:rPr>
          <w:t>Technical Specification for IMT-2000 Third-Generation (3G) Cellular Mobile Terminals</w:t>
        </w:r>
      </w:hyperlink>
      <w:r w:rsidRPr="00CB69EE">
        <w:rPr>
          <w:color w:val="000000"/>
        </w:rPr>
        <w:t>.</w:t>
      </w:r>
    </w:p>
    <w:p w14:paraId="65266032" w14:textId="706F7D3C" w:rsidR="00ED109A" w:rsidRPr="00CB69EE" w:rsidRDefault="00787A13">
      <w:pPr>
        <w:numPr>
          <w:ilvl w:val="0"/>
          <w:numId w:val="1"/>
        </w:numPr>
        <w:pBdr>
          <w:top w:val="nil"/>
          <w:left w:val="nil"/>
          <w:bottom w:val="nil"/>
          <w:right w:val="nil"/>
          <w:between w:val="nil"/>
        </w:pBdr>
        <w:shd w:val="clear" w:color="auto" w:fill="FFFFFF"/>
        <w:tabs>
          <w:tab w:val="left" w:pos="851"/>
        </w:tabs>
        <w:spacing w:before="0" w:after="120"/>
        <w:ind w:left="0" w:firstLine="567"/>
        <w:rPr>
          <w:color w:val="000000"/>
        </w:rPr>
      </w:pPr>
      <w:r w:rsidRPr="00CB69EE">
        <w:rPr>
          <w:color w:val="000000"/>
        </w:rPr>
        <w:t>MCMC MTSFB TC T015:20</w:t>
      </w:r>
      <w:r w:rsidR="009337DF" w:rsidRPr="00CB69EE">
        <w:rPr>
          <w:color w:val="000000"/>
        </w:rPr>
        <w:t>22</w:t>
      </w:r>
      <w:r w:rsidRPr="00CB69EE">
        <w:rPr>
          <w:color w:val="000000"/>
        </w:rPr>
        <w:t xml:space="preserve"> - TECHNICAL CODE - LONG TERM EVOLUTION (LTE) - USER EQUIPMENT (</w:t>
      </w:r>
      <w:r w:rsidR="009337DF" w:rsidRPr="00CB69EE">
        <w:t>FIRST REVISION</w:t>
      </w:r>
      <w:r w:rsidRPr="00CB69EE">
        <w:rPr>
          <w:color w:val="000000"/>
        </w:rPr>
        <w:t>).</w:t>
      </w:r>
      <w:r w:rsidR="009337DF" w:rsidRPr="00CB69EE">
        <w:rPr>
          <w:color w:val="000000"/>
        </w:rPr>
        <w:t xml:space="preserve"> Quy định kỹ thuật này được cập nhật, thay thế quy định kỹ thuật MCMC MTSFB TC T015:2017.</w:t>
      </w:r>
    </w:p>
    <w:p w14:paraId="00244D74" w14:textId="73B9678B" w:rsidR="009337DF" w:rsidRPr="00CB69EE" w:rsidRDefault="009337DF" w:rsidP="009337DF">
      <w:pPr>
        <w:numPr>
          <w:ilvl w:val="0"/>
          <w:numId w:val="1"/>
        </w:numPr>
        <w:pBdr>
          <w:top w:val="nil"/>
          <w:left w:val="nil"/>
          <w:bottom w:val="nil"/>
          <w:right w:val="nil"/>
          <w:between w:val="nil"/>
        </w:pBdr>
        <w:shd w:val="clear" w:color="auto" w:fill="FFFFFF"/>
        <w:tabs>
          <w:tab w:val="left" w:pos="851"/>
        </w:tabs>
        <w:spacing w:before="0" w:after="120"/>
        <w:ind w:left="0" w:firstLine="567"/>
        <w:rPr>
          <w:color w:val="000000"/>
        </w:rPr>
      </w:pPr>
      <w:r w:rsidRPr="00CB69EE">
        <w:rPr>
          <w:color w:val="000000"/>
        </w:rPr>
        <w:t>MCMC MTSFB TC T016:2021 - TECHNICAL CODE - IMT-2020 (FIFTH GENERATION) - USER EQUIPMENT.</w:t>
      </w:r>
    </w:p>
    <w:p w14:paraId="0C453C81" w14:textId="77777777" w:rsidR="00ED109A" w:rsidRPr="00CB69EE" w:rsidRDefault="00787A13">
      <w:pPr>
        <w:numPr>
          <w:ilvl w:val="0"/>
          <w:numId w:val="5"/>
        </w:numPr>
        <w:pBdr>
          <w:top w:val="nil"/>
          <w:left w:val="nil"/>
          <w:bottom w:val="nil"/>
          <w:right w:val="nil"/>
          <w:between w:val="nil"/>
        </w:pBdr>
        <w:shd w:val="clear" w:color="auto" w:fill="FFFFFF"/>
        <w:spacing w:after="120"/>
        <w:ind w:left="992" w:hanging="425"/>
        <w:rPr>
          <w:color w:val="000000"/>
          <w:highlight w:val="white"/>
        </w:rPr>
      </w:pPr>
      <w:r w:rsidRPr="00CB69EE">
        <w:rPr>
          <w:color w:val="000000"/>
          <w:highlight w:val="white"/>
        </w:rPr>
        <w:t>Tiêu chuẩn về thiết bị đầu cuối thông tin di động GSM</w:t>
      </w:r>
    </w:p>
    <w:p w14:paraId="572EC846" w14:textId="77777777" w:rsidR="00ED109A" w:rsidRPr="00CB69EE" w:rsidRDefault="00787A13">
      <w:pPr>
        <w:shd w:val="clear" w:color="auto" w:fill="FFFFFF"/>
        <w:spacing w:after="120"/>
        <w:ind w:firstLine="567"/>
        <w:rPr>
          <w:color w:val="000000"/>
          <w:highlight w:val="white"/>
        </w:rPr>
      </w:pPr>
      <w:r w:rsidRPr="00CB69EE">
        <w:rPr>
          <w:color w:val="000000"/>
          <w:highlight w:val="white"/>
        </w:rPr>
        <w:t xml:space="preserve">Tiêu chuẩn </w:t>
      </w:r>
      <w:r w:rsidRPr="00CB69EE">
        <w:rPr>
          <w:color w:val="000000"/>
        </w:rPr>
        <w:t xml:space="preserve">SKMM WTS GSM-MT Rev.1.01:2007 </w:t>
      </w:r>
      <w:r w:rsidRPr="00CB69EE">
        <w:rPr>
          <w:color w:val="000000"/>
          <w:highlight w:val="white"/>
        </w:rPr>
        <w:t>quy định những yêu cầu kỹ thuật tối thiểu đối với thiết bị đầu cuối GSM, cụ thể như sau:</w:t>
      </w:r>
    </w:p>
    <w:p w14:paraId="38C61419" w14:textId="77777777" w:rsidR="00ED109A" w:rsidRPr="00CB69EE" w:rsidRDefault="00787A13">
      <w:pPr>
        <w:numPr>
          <w:ilvl w:val="0"/>
          <w:numId w:val="1"/>
        </w:numPr>
        <w:pBdr>
          <w:top w:val="nil"/>
          <w:left w:val="nil"/>
          <w:bottom w:val="nil"/>
          <w:right w:val="nil"/>
          <w:between w:val="nil"/>
        </w:pBdr>
        <w:shd w:val="clear" w:color="auto" w:fill="FFFFFF"/>
        <w:tabs>
          <w:tab w:val="left" w:pos="851"/>
        </w:tabs>
        <w:ind w:left="0" w:firstLine="567"/>
        <w:rPr>
          <w:color w:val="000000"/>
        </w:rPr>
      </w:pPr>
      <w:r w:rsidRPr="00CB69EE">
        <w:rPr>
          <w:color w:val="000000"/>
        </w:rPr>
        <w:t>Yêu cầu chung</w:t>
      </w:r>
    </w:p>
    <w:p w14:paraId="21FDE7CA"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Yêu cầu về cấp nguồn cho thiết bị: bộ chuyển đổi nguồn phải đảm bảo không ảnh hưởng đến hoạt động của thiết bị. Điện áp, dòng điện hoạt động phải tuân thủ tiêu chuẩn MS 406, MS IEC 60038;</w:t>
      </w:r>
    </w:p>
    <w:p w14:paraId="24B1E8A8"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 xml:space="preserve">Yêu cầu về dây nguồn và phích cắm chính: dây cấp nguồn phải được  chứng nhận tuân thủ các tiêu chuẩn sau: MS 140 hoặc BS 6500 hoặc </w:t>
      </w:r>
      <w:r w:rsidRPr="00CB69EE">
        <w:rPr>
          <w:color w:val="000000"/>
          <w:highlight w:val="white"/>
        </w:rPr>
        <w:lastRenderedPageBreak/>
        <w:t>IEC 60227-5 hoặc IEC 60245-4. Phích cắm chính phải được chứng nhận tuân thủ các tiêu chuẩn: MS 589: Part 1 hoặc BS 1363: Part 1 hoặc MS 1578 hoặc BS EN 50075;</w:t>
      </w:r>
    </w:p>
    <w:p w14:paraId="58373851"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 xml:space="preserve">Yêu cầu đối với bàn phím: </w:t>
      </w:r>
      <w:r w:rsidRPr="00CB69EE">
        <w:rPr>
          <w:color w:val="000000"/>
        </w:rPr>
        <w:t>bàn phím sử dụng trên thiết bị phải sử dụng số, chữ cái, biểu tượng tuân thủ theo ITU-T Recommendation E.161 (02/2001), mục 2.2, 3.1.1 và 3.6;</w:t>
      </w:r>
    </w:p>
    <w:p w14:paraId="5978599C"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Yêu cầu về hoạt động liên thông và kết nối: phải tuân thủ các yêu cầu tối thiểu do cơ quan quản lý quy định;</w:t>
      </w:r>
    </w:p>
    <w:p w14:paraId="79129BDF"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Yêu cầu về dán nhãn: nhãn thiết bị phải có các thông tin về nhà sản xuất/nhà cung cấp hoặc nhãn định danh; kiểu hoặc chủng loại của nhà sản xuất/nhà cung cấp; các nhãn khác quy định tại các tiêu chuẩn liên quan;</w:t>
      </w:r>
    </w:p>
    <w:p w14:paraId="59F2B0EC"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Ngôn ngữ: tất cả các nhãn và tài liệu phải sử dụng ngôn ngữ tiếng Bahasa Melayu hoặc tiếng Anh.</w:t>
      </w:r>
    </w:p>
    <w:p w14:paraId="4E7A31C3" w14:textId="77777777" w:rsidR="00ED109A" w:rsidRPr="00CB69EE" w:rsidRDefault="00787A13">
      <w:pPr>
        <w:numPr>
          <w:ilvl w:val="0"/>
          <w:numId w:val="1"/>
        </w:numPr>
        <w:pBdr>
          <w:top w:val="nil"/>
          <w:left w:val="nil"/>
          <w:bottom w:val="nil"/>
          <w:right w:val="nil"/>
          <w:between w:val="nil"/>
        </w:pBdr>
        <w:shd w:val="clear" w:color="auto" w:fill="FFFFFF"/>
        <w:tabs>
          <w:tab w:val="left" w:pos="851"/>
        </w:tabs>
        <w:spacing w:before="0"/>
        <w:ind w:left="0" w:firstLine="567"/>
        <w:rPr>
          <w:color w:val="000000"/>
        </w:rPr>
      </w:pPr>
      <w:r w:rsidRPr="00CB69EE">
        <w:rPr>
          <w:color w:val="000000"/>
        </w:rPr>
        <w:t>Yêu cầu kỹ thuật: bao gồm các yêu cầu về giao diện vô tuyến (RF), tương thích điện từ trường, an toàn điện và sức khỏe</w:t>
      </w:r>
    </w:p>
    <w:p w14:paraId="40D3F27C"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highlight w:val="white"/>
        </w:rPr>
        <w:t xml:space="preserve">Yêu cầu về giao diện </w:t>
      </w:r>
      <w:r w:rsidRPr="00CB69EE">
        <w:rPr>
          <w:color w:val="000000"/>
        </w:rPr>
        <w:t>vô</w:t>
      </w:r>
      <w:r w:rsidRPr="00CB69EE">
        <w:rPr>
          <w:color w:val="000000"/>
          <w:highlight w:val="white"/>
        </w:rPr>
        <w:t xml:space="preserve"> tuyến (RF): </w:t>
      </w:r>
      <w:r w:rsidRPr="00CB69EE">
        <w:rPr>
          <w:color w:val="000000"/>
        </w:rPr>
        <w:t>Các thiết bị đầu cuối GSM phải tuân thủ một trong các tiêu chuẩn: ETSI ETS 300 607-1, ETSI TS 100 607-1, ETSI EN 300 607-1, ETSI TS 151 010-1. Nhà cung cấp phải chứng minh thiết bị đầu cuối GSM đã được đo kiểm và chứng nhận phù hợp tiêu chuẩn ETSI TS 301 511. Thiết bị đầu cuối GSM có hỗ trợ WLAN thì phải đo kiểm và chứng nhận phù hợp tiêu chuẩn ETSI EN 300 328-02;</w:t>
      </w:r>
    </w:p>
    <w:p w14:paraId="1E0A676D"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rPr>
        <w:t>Yêu cầu về tương thích điện từ trường (EMC): Các thiết bị đầu cuối GSM phải tuân thủ tiêu chuẩn ETSI EN 301  489-1  và  ETSI  EN  301  489-7;</w:t>
      </w:r>
    </w:p>
    <w:p w14:paraId="102E750D"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rPr>
        <w:t>Yêu cầu về an toàn điện: Các thiết bị đầu cuối GSM phải tuân thủ tiêu chuẩn MS  IEC  60950-1;</w:t>
      </w:r>
    </w:p>
    <w:p w14:paraId="614D2CE4"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after="120"/>
        <w:ind w:left="1434" w:hanging="357"/>
        <w:rPr>
          <w:color w:val="000000"/>
        </w:rPr>
      </w:pPr>
      <w:r w:rsidRPr="00CB69EE">
        <w:rPr>
          <w:color w:val="000000"/>
        </w:rPr>
        <w:t>Yêu cầu về an toàn bức xạ (SAR): Các thiết bị đầu cuối GSM phải tuân thủ tiêu chuẩn EN 50360:2001, EN 62209-1:2006.</w:t>
      </w:r>
    </w:p>
    <w:p w14:paraId="68C0175E" w14:textId="77777777" w:rsidR="00ED109A" w:rsidRPr="00CB69EE" w:rsidRDefault="00787A13">
      <w:pPr>
        <w:numPr>
          <w:ilvl w:val="0"/>
          <w:numId w:val="5"/>
        </w:numPr>
        <w:pBdr>
          <w:top w:val="nil"/>
          <w:left w:val="nil"/>
          <w:bottom w:val="nil"/>
          <w:right w:val="nil"/>
          <w:between w:val="nil"/>
        </w:pBdr>
        <w:shd w:val="clear" w:color="auto" w:fill="FFFFFF"/>
        <w:spacing w:after="120"/>
        <w:ind w:left="992" w:hanging="425"/>
        <w:rPr>
          <w:color w:val="000000"/>
          <w:highlight w:val="white"/>
        </w:rPr>
      </w:pPr>
      <w:r w:rsidRPr="00CB69EE">
        <w:rPr>
          <w:color w:val="000000"/>
          <w:highlight w:val="white"/>
        </w:rPr>
        <w:t>Tiêu chuẩn về thiết bị đầu cuối thông tin di động 3G IMT-2000</w:t>
      </w:r>
    </w:p>
    <w:p w14:paraId="2C4D6A9C" w14:textId="77777777" w:rsidR="00ED109A" w:rsidRPr="00CB69EE" w:rsidRDefault="00787A13">
      <w:pPr>
        <w:shd w:val="clear" w:color="auto" w:fill="FFFFFF"/>
        <w:spacing w:after="120"/>
        <w:ind w:firstLine="567"/>
        <w:rPr>
          <w:color w:val="000000"/>
          <w:highlight w:val="white"/>
        </w:rPr>
      </w:pPr>
      <w:r w:rsidRPr="00CB69EE">
        <w:rPr>
          <w:color w:val="000000"/>
          <w:highlight w:val="white"/>
        </w:rPr>
        <w:t xml:space="preserve">Tiêu chuẩn </w:t>
      </w:r>
      <w:r w:rsidRPr="00CB69EE">
        <w:rPr>
          <w:color w:val="000000"/>
        </w:rPr>
        <w:t xml:space="preserve">SKMM WTS IMT-MT Rev.1.01:2007 </w:t>
      </w:r>
      <w:r w:rsidRPr="00CB69EE">
        <w:rPr>
          <w:color w:val="000000"/>
          <w:highlight w:val="white"/>
        </w:rPr>
        <w:t>quy định những yêu cầu kỹ thuật tối thiểu đối với thiết bị đầu cuối WCDMA hỗ trợ TDD và FDD, cụ thể như sau:</w:t>
      </w:r>
    </w:p>
    <w:p w14:paraId="30FFA702" w14:textId="77777777" w:rsidR="00ED109A" w:rsidRPr="00CB69EE" w:rsidRDefault="00787A13">
      <w:pPr>
        <w:numPr>
          <w:ilvl w:val="0"/>
          <w:numId w:val="1"/>
        </w:numPr>
        <w:pBdr>
          <w:top w:val="nil"/>
          <w:left w:val="nil"/>
          <w:bottom w:val="nil"/>
          <w:right w:val="nil"/>
          <w:between w:val="nil"/>
        </w:pBdr>
        <w:shd w:val="clear" w:color="auto" w:fill="FFFFFF"/>
        <w:tabs>
          <w:tab w:val="left" w:pos="851"/>
        </w:tabs>
        <w:ind w:left="0" w:firstLine="567"/>
        <w:rPr>
          <w:color w:val="000000"/>
        </w:rPr>
      </w:pPr>
      <w:r w:rsidRPr="00CB69EE">
        <w:rPr>
          <w:color w:val="000000"/>
        </w:rPr>
        <w:t>Yêu cầu chung</w:t>
      </w:r>
    </w:p>
    <w:p w14:paraId="5AB6C460"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lastRenderedPageBreak/>
        <w:t>Yêu cầu về cấp nguồn cho thiết bị: bộ chuyển đổi nguồn phải đảm bảo không ảnh hưởng đến hoạt động của thiết bị. Điện áp, dòng điện hoạt động phải tuân thủ tiêu chuẩn MS 406, MS IEC 60038;</w:t>
      </w:r>
    </w:p>
    <w:p w14:paraId="3098901C"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Yêu cầu về dây nguồn và phích cắm chính: dây cấp nguồn phải được  chứng nhận tuân thủ các tiêu chuẩn sau: MS 140 hoặc BS 6500 hoặc IEC 60227-5 hoặc IEC 60245-4. Phích cắm chính phải được chứng nhận tuân thủ các tiêu chuẩn: MS 589: Part 1 hoặc BS 1363: Part 1 hoặc MS 1578 hoặc BS EN 50075;</w:t>
      </w:r>
    </w:p>
    <w:p w14:paraId="67DD57F6"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 xml:space="preserve">Yêu cầu đối với bàn phím: </w:t>
      </w:r>
      <w:r w:rsidRPr="00CB69EE">
        <w:rPr>
          <w:color w:val="000000"/>
        </w:rPr>
        <w:t>bàn phím sử dụng trên thiết bị phải sử dụng số, chữ cái, biểu tượng tuân thủ theo ITU-T Recommendation E.161 (02/2001), mục 2.2, 3.1.1 và 3.6;</w:t>
      </w:r>
    </w:p>
    <w:p w14:paraId="318477BF"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Yêu cầu về hoạt động liên thông và kết nối: phải tuân thủ các yêu cầu tối thiểu do cơ quan quản lý quy định;</w:t>
      </w:r>
    </w:p>
    <w:p w14:paraId="41F2AC22"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Yêu cầu về dán nhãn: nhãn thiết bị phải có các thông tin về nhà sản xuất/nhà cung cấp hoặc nhãn định danh; kiểu hoặc chủng loại của nhà sản xuất/nhà cung cấp; các nhãn khác quy định tại các tiêu chuẩn liên quan;</w:t>
      </w:r>
    </w:p>
    <w:p w14:paraId="15C274B6"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Ngôn ngữ: tất cả các nhãn và tài liệu phải sử dụng ngôn ngữ tiếng Bahasa Melayu hoặc tiếng Anh.</w:t>
      </w:r>
    </w:p>
    <w:p w14:paraId="60043438" w14:textId="77777777" w:rsidR="00ED109A" w:rsidRPr="00CB69EE" w:rsidRDefault="00787A13">
      <w:pPr>
        <w:numPr>
          <w:ilvl w:val="0"/>
          <w:numId w:val="1"/>
        </w:numPr>
        <w:pBdr>
          <w:top w:val="nil"/>
          <w:left w:val="nil"/>
          <w:bottom w:val="nil"/>
          <w:right w:val="nil"/>
          <w:between w:val="nil"/>
        </w:pBdr>
        <w:shd w:val="clear" w:color="auto" w:fill="FFFFFF"/>
        <w:tabs>
          <w:tab w:val="left" w:pos="851"/>
        </w:tabs>
        <w:spacing w:before="0"/>
        <w:ind w:left="0" w:firstLine="567"/>
        <w:rPr>
          <w:color w:val="000000"/>
        </w:rPr>
      </w:pPr>
      <w:r w:rsidRPr="00CB69EE">
        <w:rPr>
          <w:color w:val="000000"/>
        </w:rPr>
        <w:t>Yêu cầu kỹ thuật: bao gồm các yêu cầu về giao diện vô tuyến (RF), tương thích điện từ trường, an toàn điện và sức khỏe</w:t>
      </w:r>
    </w:p>
    <w:p w14:paraId="1C543AD6"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highlight w:val="white"/>
        </w:rPr>
        <w:t xml:space="preserve">Yêu cầu về giao diện </w:t>
      </w:r>
      <w:r w:rsidRPr="00CB69EE">
        <w:rPr>
          <w:color w:val="000000"/>
        </w:rPr>
        <w:t>vô</w:t>
      </w:r>
      <w:r w:rsidRPr="00CB69EE">
        <w:rPr>
          <w:color w:val="000000"/>
          <w:highlight w:val="white"/>
        </w:rPr>
        <w:t xml:space="preserve"> tuyến (RF): </w:t>
      </w:r>
      <w:r w:rsidRPr="00CB69EE">
        <w:rPr>
          <w:color w:val="000000"/>
        </w:rPr>
        <w:t>Nhà cung cấp phải chứng minh thiết bị đầu cuối 3G đã được đo kiểm và chứng nhận phù hợp các tiêu chuẩn: ETSI EN 301 908-1, ETSI EN 301 908-2, ETSI EN 301 908-6, ETSI TS 134 121, ETSI TS 134 122, MCMC SRSP-524M. tiêu chuẩn ETSI TS 301 511. Nếu thiết bị đầu cuối 3G có hỗ trợ GSM, WLAN thì nhà cung cấp phải phải đo kiểm và chứng nhận phù hợp tiêu chuẩn ETSI EN 301 511, ETSI EN 301 419-2, ETSI EN 300 328-2;</w:t>
      </w:r>
    </w:p>
    <w:p w14:paraId="6661EC32"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rPr>
        <w:t>Yêu cầu về tương thích điện từ trường (EMC): Nhà cung cấp phải chứng minh thiết bị đầu cuối 3G đã được đo kiểm và chứng nhận phù hợp tiêu chuẩn ETSI EN 301  489-1;</w:t>
      </w:r>
    </w:p>
    <w:p w14:paraId="55AF2CCE"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rPr>
        <w:t>Yêu cầu về an toàn điện: Các thiết bị đầu cuối 3G phải tuân thủ tiêu chuẩn MS  IEC  60950-1 hoặc tương đương;</w:t>
      </w:r>
    </w:p>
    <w:p w14:paraId="3C56B13B"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after="120"/>
        <w:ind w:left="1434" w:hanging="357"/>
        <w:rPr>
          <w:color w:val="000000"/>
        </w:rPr>
      </w:pPr>
      <w:r w:rsidRPr="00CB69EE">
        <w:rPr>
          <w:color w:val="000000"/>
        </w:rPr>
        <w:t>Yêu cầu về an toàn bức xạ (SAR): Các thiết bị đầu cuối 3G phải tuân thủ tiêu chuẩn EN 50360:2001, EN 62209-1:2006.</w:t>
      </w:r>
    </w:p>
    <w:p w14:paraId="64D9E877" w14:textId="77777777" w:rsidR="00ED109A" w:rsidRPr="00CB69EE" w:rsidRDefault="00787A13">
      <w:pPr>
        <w:numPr>
          <w:ilvl w:val="0"/>
          <w:numId w:val="5"/>
        </w:numPr>
        <w:pBdr>
          <w:top w:val="nil"/>
          <w:left w:val="nil"/>
          <w:bottom w:val="nil"/>
          <w:right w:val="nil"/>
          <w:between w:val="nil"/>
        </w:pBdr>
        <w:shd w:val="clear" w:color="auto" w:fill="FFFFFF"/>
        <w:spacing w:after="120"/>
        <w:ind w:left="992" w:hanging="425"/>
        <w:rPr>
          <w:color w:val="000000"/>
        </w:rPr>
      </w:pPr>
      <w:r w:rsidRPr="00CB69EE">
        <w:rPr>
          <w:color w:val="000000"/>
        </w:rPr>
        <w:t>Tiêu chuẩn về thiết bị đầu cuối thông tin di động LTE</w:t>
      </w:r>
    </w:p>
    <w:p w14:paraId="16B81ABD" w14:textId="6B0A0A0D" w:rsidR="00ED109A" w:rsidRPr="00CB69EE" w:rsidRDefault="00787A13">
      <w:pPr>
        <w:shd w:val="clear" w:color="auto" w:fill="FFFFFF"/>
        <w:spacing w:after="120"/>
        <w:ind w:firstLine="567"/>
        <w:rPr>
          <w:color w:val="000000"/>
          <w:highlight w:val="white"/>
        </w:rPr>
      </w:pPr>
      <w:r w:rsidRPr="00CB69EE">
        <w:rPr>
          <w:color w:val="000000"/>
          <w:highlight w:val="white"/>
        </w:rPr>
        <w:lastRenderedPageBreak/>
        <w:t xml:space="preserve">Tiêu chuẩn </w:t>
      </w:r>
      <w:r w:rsidRPr="00CB69EE">
        <w:rPr>
          <w:color w:val="000000"/>
        </w:rPr>
        <w:t>MCMC MTSFB TC T015:20</w:t>
      </w:r>
      <w:r w:rsidR="009337DF" w:rsidRPr="00CB69EE">
        <w:rPr>
          <w:color w:val="000000"/>
        </w:rPr>
        <w:t>22</w:t>
      </w:r>
      <w:r w:rsidRPr="00CB69EE">
        <w:rPr>
          <w:color w:val="000000"/>
        </w:rPr>
        <w:t xml:space="preserve"> </w:t>
      </w:r>
      <w:r w:rsidRPr="00CB69EE">
        <w:rPr>
          <w:color w:val="000000"/>
          <w:highlight w:val="white"/>
        </w:rPr>
        <w:t>quy định những yêu cầu kỹ thuật tối thiểu đối với thiết bị đầu cuối 4G LTE, cụ thể như sau:</w:t>
      </w:r>
    </w:p>
    <w:p w14:paraId="2FE681A7" w14:textId="77777777" w:rsidR="00ED109A" w:rsidRPr="00CB69EE" w:rsidRDefault="00787A13">
      <w:pPr>
        <w:numPr>
          <w:ilvl w:val="0"/>
          <w:numId w:val="1"/>
        </w:numPr>
        <w:pBdr>
          <w:top w:val="nil"/>
          <w:left w:val="nil"/>
          <w:bottom w:val="nil"/>
          <w:right w:val="nil"/>
          <w:between w:val="nil"/>
        </w:pBdr>
        <w:shd w:val="clear" w:color="auto" w:fill="FFFFFF"/>
        <w:tabs>
          <w:tab w:val="left" w:pos="851"/>
        </w:tabs>
        <w:ind w:left="0" w:firstLine="567"/>
        <w:rPr>
          <w:color w:val="000000"/>
        </w:rPr>
      </w:pPr>
      <w:r w:rsidRPr="00CB69EE">
        <w:rPr>
          <w:color w:val="000000"/>
        </w:rPr>
        <w:t>Yêu cầu chung</w:t>
      </w:r>
    </w:p>
    <w:p w14:paraId="3908B7F7"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Yêu cầu về cấp nguồn cho thiết bị: bộ chuyển đổi nguồn phải đảm bảo không ảnh hưởng đến hoạt động của thiết bị. Điện áp, dòng điện hoạt động phải tuân thủ tiêu chuẩn MS 406, MS IEC 60038;</w:t>
      </w:r>
    </w:p>
    <w:p w14:paraId="1E863F79"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Yêu cầu về dây nguồn và phích cắm chính: dây cấp nguồn phải được  chứng nhận tuân thủ các tiêu chuẩn sau: IEC 60227-5 và một trong các tiêu chuẩn MS 2112-5 hoặc BS 6500 hoặc IEC 60227-1 (dây dùng chất cách điện bằng PVC), EC 60245-4 và một trong các tiêu chuẩn BS 6500 hoặc IEC 60245-1 (dây dùng chất cách điện bằng cao su). Phích cắm chính phải được chứng nhận tuân thủ các tiêu chuẩn: MS 589-1 hoặc BS 1363-1 hoặc MS 1577 hoặc MS 1578 hoặc BS EN 50075;</w:t>
      </w:r>
    </w:p>
    <w:p w14:paraId="1F3DB60A" w14:textId="24090E50"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highlight w:val="white"/>
        </w:rPr>
        <w:t xml:space="preserve">Yêu cầu đối với bàn phím: </w:t>
      </w:r>
      <w:r w:rsidRPr="00CB69EE">
        <w:rPr>
          <w:color w:val="000000"/>
        </w:rPr>
        <w:t>bàn phím sử dụng trên thiết bị phải sử dụng số, chữ cái, biểu tượng tuân thủ theo ITU-T Recommendation E.161 (02/2001);</w:t>
      </w:r>
    </w:p>
    <w:p w14:paraId="1D7D5023" w14:textId="77777777" w:rsidR="00ED109A" w:rsidRPr="00CB69EE" w:rsidRDefault="00787A13">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Yêu cầu về hoạt động liên thông và kết nối: phải tuân thủ các yêu cầu tối thiểu do cơ quan quản lý quy định;</w:t>
      </w:r>
    </w:p>
    <w:p w14:paraId="786B8747" w14:textId="71C530ED" w:rsidR="00ED109A" w:rsidRPr="00CB69EE" w:rsidRDefault="00787A13" w:rsidP="00C53AAF">
      <w:pPr>
        <w:numPr>
          <w:ilvl w:val="0"/>
          <w:numId w:val="7"/>
        </w:numPr>
        <w:pBdr>
          <w:top w:val="nil"/>
          <w:left w:val="nil"/>
          <w:bottom w:val="nil"/>
          <w:right w:val="nil"/>
          <w:between w:val="nil"/>
        </w:pBdr>
        <w:shd w:val="clear" w:color="auto" w:fill="FFFFFF"/>
        <w:spacing w:before="0"/>
        <w:rPr>
          <w:color w:val="000000"/>
          <w:highlight w:val="white"/>
        </w:rPr>
      </w:pPr>
      <w:r w:rsidRPr="00CB69EE">
        <w:rPr>
          <w:color w:val="000000"/>
        </w:rPr>
        <w:t>Yêu cầu về dán nhãn: nhãn thiết bị phải có các thông tin về nhà sản xuất/nhà cung cấp hoặc nhãn định danh; kiểu hoặc chủng loại của nhà sản xuất/nhà cung cấp; các nhãn khác quy định tại các tiêu chuẩn liên quan;</w:t>
      </w:r>
      <w:r w:rsidR="00C53AAF" w:rsidRPr="00CB69EE">
        <w:rPr>
          <w:color w:val="000000"/>
        </w:rPr>
        <w:t xml:space="preserve"> n</w:t>
      </w:r>
      <w:r w:rsidRPr="00CB69EE">
        <w:rPr>
          <w:color w:val="000000"/>
        </w:rPr>
        <w:t>gôn ngữ</w:t>
      </w:r>
      <w:r w:rsidR="00C53AAF" w:rsidRPr="00CB69EE">
        <w:rPr>
          <w:color w:val="000000"/>
        </w:rPr>
        <w:t xml:space="preserve"> trên nhãn</w:t>
      </w:r>
      <w:r w:rsidRPr="00CB69EE">
        <w:rPr>
          <w:color w:val="000000"/>
        </w:rPr>
        <w:t>: tất cả các nhãn và tài liệu phải sử dụng ngôn ngữ tiếng Bahasa M</w:t>
      </w:r>
      <w:r w:rsidR="00C53AAF" w:rsidRPr="00CB69EE">
        <w:rPr>
          <w:color w:val="000000"/>
        </w:rPr>
        <w:t>a</w:t>
      </w:r>
      <w:r w:rsidRPr="00CB69EE">
        <w:rPr>
          <w:color w:val="000000"/>
        </w:rPr>
        <w:t>la</w:t>
      </w:r>
      <w:r w:rsidR="00C53AAF" w:rsidRPr="00CB69EE">
        <w:rPr>
          <w:color w:val="000000"/>
        </w:rPr>
        <w:t>ysia</w:t>
      </w:r>
      <w:r w:rsidRPr="00CB69EE">
        <w:rPr>
          <w:color w:val="000000"/>
        </w:rPr>
        <w:t xml:space="preserve"> hoặc tiếng Anh.</w:t>
      </w:r>
    </w:p>
    <w:p w14:paraId="50319E83" w14:textId="34F2ED1C" w:rsidR="00ED109A" w:rsidRPr="00CB69EE" w:rsidRDefault="00787A13">
      <w:pPr>
        <w:numPr>
          <w:ilvl w:val="0"/>
          <w:numId w:val="1"/>
        </w:numPr>
        <w:pBdr>
          <w:top w:val="nil"/>
          <w:left w:val="nil"/>
          <w:bottom w:val="nil"/>
          <w:right w:val="nil"/>
          <w:between w:val="nil"/>
        </w:pBdr>
        <w:shd w:val="clear" w:color="auto" w:fill="FFFFFF"/>
        <w:tabs>
          <w:tab w:val="left" w:pos="851"/>
        </w:tabs>
        <w:spacing w:before="0"/>
        <w:ind w:left="0" w:firstLine="567"/>
        <w:rPr>
          <w:color w:val="000000"/>
        </w:rPr>
      </w:pPr>
      <w:r w:rsidRPr="00CB69EE">
        <w:rPr>
          <w:color w:val="000000"/>
        </w:rPr>
        <w:t>Yêu cầu kỹ thuật: bao gồm các yêu cầu về giao diện vô tuyến (RF), tương thích điện từ trường, an toàn và sức khỏe</w:t>
      </w:r>
    </w:p>
    <w:p w14:paraId="1A9ADAD6" w14:textId="7777777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highlight w:val="white"/>
        </w:rPr>
        <w:t xml:space="preserve">Yêu cầu về giao diện </w:t>
      </w:r>
      <w:r w:rsidRPr="00CB69EE">
        <w:rPr>
          <w:color w:val="000000"/>
        </w:rPr>
        <w:t>vô</w:t>
      </w:r>
      <w:r w:rsidRPr="00CB69EE">
        <w:rPr>
          <w:color w:val="000000"/>
          <w:highlight w:val="white"/>
        </w:rPr>
        <w:t xml:space="preserve"> tuyến (RF): </w:t>
      </w:r>
    </w:p>
    <w:p w14:paraId="0A144958" w14:textId="7763BA5D" w:rsidR="00C53AAF" w:rsidRPr="00CB69EE" w:rsidRDefault="00C53AAF" w:rsidP="00FC4EDF">
      <w:pPr>
        <w:numPr>
          <w:ilvl w:val="0"/>
          <w:numId w:val="9"/>
        </w:numPr>
        <w:pBdr>
          <w:top w:val="nil"/>
          <w:left w:val="nil"/>
          <w:bottom w:val="nil"/>
          <w:right w:val="nil"/>
          <w:between w:val="nil"/>
        </w:pBdr>
        <w:shd w:val="clear" w:color="auto" w:fill="FFFFFF"/>
        <w:tabs>
          <w:tab w:val="left" w:pos="851"/>
        </w:tabs>
        <w:spacing w:before="0"/>
        <w:ind w:left="1985" w:hanging="545"/>
        <w:rPr>
          <w:color w:val="000000"/>
        </w:rPr>
      </w:pPr>
      <w:r w:rsidRPr="00CB69EE">
        <w:rPr>
          <w:color w:val="000000"/>
        </w:rPr>
        <w:t>Các thiết bị đầu cuối 4G phải hoạt động trong các băng tần sau:</w:t>
      </w:r>
    </w:p>
    <w:tbl>
      <w:tblPr>
        <w:tblStyle w:val="a3"/>
        <w:tblW w:w="7893"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1418"/>
        <w:gridCol w:w="1418"/>
        <w:gridCol w:w="2081"/>
        <w:gridCol w:w="2126"/>
      </w:tblGrid>
      <w:tr w:rsidR="00C53AAF" w:rsidRPr="00CB69EE" w14:paraId="6FE02E73" w14:textId="3B1BFB1F" w:rsidTr="005F15AA">
        <w:trPr>
          <w:trHeight w:val="20"/>
          <w:tblHeader/>
        </w:trPr>
        <w:tc>
          <w:tcPr>
            <w:tcW w:w="850" w:type="dxa"/>
            <w:vMerge w:val="restart"/>
          </w:tcPr>
          <w:p w14:paraId="7221F27D" w14:textId="74E8ADBF" w:rsidR="00C53AAF" w:rsidRPr="00CB69EE" w:rsidRDefault="00C53AAF" w:rsidP="00C53AAF">
            <w:pPr>
              <w:widowControl w:val="0"/>
              <w:spacing w:before="0" w:line="240" w:lineRule="auto"/>
              <w:jc w:val="center"/>
              <w:rPr>
                <w:b/>
              </w:rPr>
            </w:pPr>
            <w:r w:rsidRPr="00CB69EE">
              <w:rPr>
                <w:b/>
              </w:rPr>
              <w:t>TT</w:t>
            </w:r>
          </w:p>
        </w:tc>
        <w:tc>
          <w:tcPr>
            <w:tcW w:w="1418" w:type="dxa"/>
            <w:vMerge w:val="restart"/>
            <w:shd w:val="clear" w:color="auto" w:fill="auto"/>
            <w:vAlign w:val="center"/>
          </w:tcPr>
          <w:p w14:paraId="1B608B17" w14:textId="45B254C1" w:rsidR="00C53AAF" w:rsidRPr="00CB69EE" w:rsidRDefault="00C53AAF" w:rsidP="00C53AAF">
            <w:pPr>
              <w:widowControl w:val="0"/>
              <w:spacing w:before="0" w:line="240" w:lineRule="auto"/>
              <w:jc w:val="center"/>
              <w:rPr>
                <w:b/>
              </w:rPr>
            </w:pPr>
            <w:r w:rsidRPr="00CB69EE">
              <w:rPr>
                <w:b/>
              </w:rPr>
              <w:t>Băng tần (MHz)</w:t>
            </w:r>
          </w:p>
        </w:tc>
        <w:tc>
          <w:tcPr>
            <w:tcW w:w="1418" w:type="dxa"/>
            <w:vMerge w:val="restart"/>
            <w:vAlign w:val="center"/>
          </w:tcPr>
          <w:p w14:paraId="61C4B790" w14:textId="0296D4D5" w:rsidR="00C53AAF" w:rsidRPr="00CB69EE" w:rsidRDefault="00C53AAF" w:rsidP="00C53AAF">
            <w:pPr>
              <w:widowControl w:val="0"/>
              <w:spacing w:before="0" w:line="240" w:lineRule="auto"/>
              <w:jc w:val="center"/>
              <w:rPr>
                <w:b/>
              </w:rPr>
            </w:pPr>
            <w:r w:rsidRPr="00CB69EE">
              <w:rPr>
                <w:b/>
              </w:rPr>
              <w:t>Chế độ song công</w:t>
            </w:r>
          </w:p>
        </w:tc>
        <w:tc>
          <w:tcPr>
            <w:tcW w:w="4207" w:type="dxa"/>
            <w:gridSpan w:val="2"/>
            <w:tcBorders>
              <w:bottom w:val="single" w:sz="4" w:space="0" w:color="auto"/>
            </w:tcBorders>
            <w:shd w:val="clear" w:color="auto" w:fill="auto"/>
            <w:vAlign w:val="center"/>
          </w:tcPr>
          <w:p w14:paraId="3B7DA6AF" w14:textId="29939700" w:rsidR="00C53AAF" w:rsidRPr="00CB69EE" w:rsidRDefault="00C53AAF" w:rsidP="00C53AAF">
            <w:pPr>
              <w:widowControl w:val="0"/>
              <w:spacing w:before="0" w:line="240" w:lineRule="auto"/>
              <w:jc w:val="center"/>
              <w:rPr>
                <w:b/>
              </w:rPr>
            </w:pPr>
            <w:r w:rsidRPr="00CB69EE">
              <w:rPr>
                <w:b/>
              </w:rPr>
              <w:t xml:space="preserve">Băng tần hoạt động </w:t>
            </w:r>
          </w:p>
        </w:tc>
      </w:tr>
      <w:tr w:rsidR="00C53AAF" w:rsidRPr="00CB69EE" w14:paraId="68A2FA53" w14:textId="6637F39D" w:rsidTr="005F15AA">
        <w:trPr>
          <w:trHeight w:val="20"/>
          <w:tblHeader/>
        </w:trPr>
        <w:tc>
          <w:tcPr>
            <w:tcW w:w="850" w:type="dxa"/>
            <w:vMerge/>
          </w:tcPr>
          <w:p w14:paraId="220734AD" w14:textId="77777777" w:rsidR="00C53AAF" w:rsidRPr="00CB69EE" w:rsidRDefault="00C53AAF" w:rsidP="00B866EC">
            <w:pPr>
              <w:widowControl w:val="0"/>
              <w:spacing w:after="120"/>
              <w:jc w:val="center"/>
              <w:rPr>
                <w:b/>
              </w:rPr>
            </w:pPr>
          </w:p>
        </w:tc>
        <w:tc>
          <w:tcPr>
            <w:tcW w:w="1418" w:type="dxa"/>
            <w:vMerge/>
            <w:shd w:val="clear" w:color="auto" w:fill="auto"/>
            <w:vAlign w:val="center"/>
          </w:tcPr>
          <w:p w14:paraId="097CA24C" w14:textId="77777777" w:rsidR="00C53AAF" w:rsidRPr="00CB69EE" w:rsidRDefault="00C53AAF" w:rsidP="00B866EC">
            <w:pPr>
              <w:widowControl w:val="0"/>
              <w:spacing w:after="120"/>
              <w:jc w:val="center"/>
              <w:rPr>
                <w:b/>
              </w:rPr>
            </w:pPr>
          </w:p>
        </w:tc>
        <w:tc>
          <w:tcPr>
            <w:tcW w:w="1418" w:type="dxa"/>
            <w:vMerge/>
            <w:vAlign w:val="center"/>
          </w:tcPr>
          <w:p w14:paraId="0D6B0219" w14:textId="77777777" w:rsidR="00C53AAF" w:rsidRPr="00CB69EE" w:rsidRDefault="00C53AAF" w:rsidP="00B866EC">
            <w:pPr>
              <w:widowControl w:val="0"/>
              <w:spacing w:after="120"/>
              <w:jc w:val="center"/>
              <w:rPr>
                <w:b/>
              </w:rPr>
            </w:pPr>
          </w:p>
        </w:tc>
        <w:tc>
          <w:tcPr>
            <w:tcW w:w="2081" w:type="dxa"/>
            <w:tcBorders>
              <w:top w:val="single" w:sz="4" w:space="0" w:color="auto"/>
              <w:right w:val="single" w:sz="4" w:space="0" w:color="auto"/>
            </w:tcBorders>
            <w:shd w:val="clear" w:color="auto" w:fill="auto"/>
            <w:vAlign w:val="center"/>
          </w:tcPr>
          <w:p w14:paraId="0675FBB3" w14:textId="77777777" w:rsidR="00C53AAF" w:rsidRPr="00CB69EE" w:rsidRDefault="00C53AAF" w:rsidP="00C53AAF">
            <w:pPr>
              <w:widowControl w:val="0"/>
              <w:spacing w:before="0" w:line="240" w:lineRule="auto"/>
              <w:jc w:val="center"/>
              <w:rPr>
                <w:b/>
              </w:rPr>
            </w:pPr>
            <w:r w:rsidRPr="00CB69EE">
              <w:rPr>
                <w:b/>
              </w:rPr>
              <w:t xml:space="preserve">Uplink </w:t>
            </w:r>
          </w:p>
          <w:p w14:paraId="5D3C2D4E" w14:textId="7745A970" w:rsidR="00C53AAF" w:rsidRPr="00CB69EE" w:rsidRDefault="00C53AAF" w:rsidP="00C53AAF">
            <w:pPr>
              <w:widowControl w:val="0"/>
              <w:spacing w:before="0" w:line="240" w:lineRule="auto"/>
              <w:jc w:val="center"/>
              <w:rPr>
                <w:b/>
              </w:rPr>
            </w:pPr>
            <w:r w:rsidRPr="00CB69EE">
              <w:rPr>
                <w:b/>
              </w:rPr>
              <w:t xml:space="preserve">(MHz) </w:t>
            </w:r>
          </w:p>
        </w:tc>
        <w:tc>
          <w:tcPr>
            <w:tcW w:w="2126" w:type="dxa"/>
            <w:tcBorders>
              <w:top w:val="single" w:sz="4" w:space="0" w:color="auto"/>
              <w:left w:val="single" w:sz="4" w:space="0" w:color="auto"/>
            </w:tcBorders>
            <w:shd w:val="clear" w:color="auto" w:fill="auto"/>
            <w:vAlign w:val="center"/>
          </w:tcPr>
          <w:p w14:paraId="58035B7F" w14:textId="77777777" w:rsidR="00C53AAF" w:rsidRPr="00CB69EE" w:rsidRDefault="00C53AAF" w:rsidP="00C53AAF">
            <w:pPr>
              <w:widowControl w:val="0"/>
              <w:spacing w:before="0" w:line="240" w:lineRule="auto"/>
              <w:jc w:val="center"/>
              <w:rPr>
                <w:b/>
              </w:rPr>
            </w:pPr>
            <w:r w:rsidRPr="00CB69EE">
              <w:rPr>
                <w:b/>
              </w:rPr>
              <w:t xml:space="preserve">Downlink </w:t>
            </w:r>
          </w:p>
          <w:p w14:paraId="0B89AB1A" w14:textId="13D9F5B3" w:rsidR="00C53AAF" w:rsidRPr="00CB69EE" w:rsidRDefault="00C53AAF" w:rsidP="00C53AAF">
            <w:pPr>
              <w:widowControl w:val="0"/>
              <w:spacing w:before="0" w:line="240" w:lineRule="auto"/>
              <w:jc w:val="center"/>
              <w:rPr>
                <w:b/>
              </w:rPr>
            </w:pPr>
            <w:r w:rsidRPr="00CB69EE">
              <w:rPr>
                <w:b/>
              </w:rPr>
              <w:t xml:space="preserve"> (MHz) </w:t>
            </w:r>
          </w:p>
        </w:tc>
      </w:tr>
      <w:tr w:rsidR="00C53AAF" w:rsidRPr="00CB69EE" w14:paraId="5A2ECEE6" w14:textId="5E7059EB" w:rsidTr="005F15AA">
        <w:trPr>
          <w:trHeight w:val="20"/>
        </w:trPr>
        <w:tc>
          <w:tcPr>
            <w:tcW w:w="850" w:type="dxa"/>
          </w:tcPr>
          <w:p w14:paraId="0662E5D8" w14:textId="270BAE1C"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1B1850E2" w14:textId="22BCB1DF" w:rsidR="00C53AAF" w:rsidRPr="00CB69EE" w:rsidRDefault="00C53AAF" w:rsidP="00B866EC">
            <w:pPr>
              <w:widowControl w:val="0"/>
              <w:spacing w:after="120"/>
              <w:jc w:val="center"/>
            </w:pPr>
            <w:r w:rsidRPr="00CB69EE">
              <w:t>800</w:t>
            </w:r>
          </w:p>
        </w:tc>
        <w:tc>
          <w:tcPr>
            <w:tcW w:w="1418" w:type="dxa"/>
          </w:tcPr>
          <w:p w14:paraId="0EE3B789" w14:textId="123DCE7A" w:rsidR="00C53AAF" w:rsidRPr="00CB69EE" w:rsidRDefault="00C53AAF" w:rsidP="00B866EC">
            <w:pPr>
              <w:widowControl w:val="0"/>
              <w:spacing w:before="100" w:after="100"/>
              <w:jc w:val="center"/>
            </w:pPr>
            <w:r w:rsidRPr="00CB69EE">
              <w:t>FDD</w:t>
            </w:r>
          </w:p>
        </w:tc>
        <w:tc>
          <w:tcPr>
            <w:tcW w:w="2081" w:type="dxa"/>
            <w:shd w:val="clear" w:color="auto" w:fill="auto"/>
          </w:tcPr>
          <w:p w14:paraId="3CDBE00B" w14:textId="0F23A380" w:rsidR="00C53AAF" w:rsidRPr="00CB69EE" w:rsidRDefault="00C53AAF" w:rsidP="00B866EC">
            <w:pPr>
              <w:widowControl w:val="0"/>
              <w:spacing w:before="100" w:after="100"/>
              <w:jc w:val="center"/>
            </w:pPr>
            <w:r w:rsidRPr="00CB69EE">
              <w:t xml:space="preserve">839 - 844  </w:t>
            </w:r>
          </w:p>
        </w:tc>
        <w:tc>
          <w:tcPr>
            <w:tcW w:w="2126" w:type="dxa"/>
          </w:tcPr>
          <w:p w14:paraId="17367E1D" w14:textId="65440DF6" w:rsidR="00C53AAF" w:rsidRPr="00CB69EE" w:rsidRDefault="00C53AAF" w:rsidP="00B866EC">
            <w:pPr>
              <w:widowControl w:val="0"/>
              <w:spacing w:before="100" w:after="100"/>
              <w:jc w:val="center"/>
            </w:pPr>
            <w:r w:rsidRPr="00CB69EE">
              <w:t xml:space="preserve">798 - 803  </w:t>
            </w:r>
          </w:p>
        </w:tc>
      </w:tr>
      <w:tr w:rsidR="00C53AAF" w:rsidRPr="00CB69EE" w14:paraId="5CCFB48F" w14:textId="2CB15B57" w:rsidTr="005F15AA">
        <w:trPr>
          <w:trHeight w:val="20"/>
        </w:trPr>
        <w:tc>
          <w:tcPr>
            <w:tcW w:w="850" w:type="dxa"/>
          </w:tcPr>
          <w:p w14:paraId="2404EB57" w14:textId="06231E93"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6BC53BB3" w14:textId="4EE28576" w:rsidR="00C53AAF" w:rsidRPr="00CB69EE" w:rsidRDefault="00C53AAF" w:rsidP="00C53AAF">
            <w:pPr>
              <w:widowControl w:val="0"/>
              <w:spacing w:after="120"/>
              <w:jc w:val="center"/>
            </w:pPr>
            <w:r w:rsidRPr="00CB69EE">
              <w:t>850</w:t>
            </w:r>
          </w:p>
        </w:tc>
        <w:tc>
          <w:tcPr>
            <w:tcW w:w="1418" w:type="dxa"/>
          </w:tcPr>
          <w:p w14:paraId="08902CBB" w14:textId="4EC86211" w:rsidR="00C53AAF" w:rsidRPr="00CB69EE" w:rsidRDefault="00C53AAF" w:rsidP="00C53AAF">
            <w:pPr>
              <w:widowControl w:val="0"/>
              <w:spacing w:before="100" w:after="100"/>
              <w:jc w:val="center"/>
            </w:pPr>
            <w:r w:rsidRPr="00CB69EE">
              <w:t>FDD</w:t>
            </w:r>
          </w:p>
        </w:tc>
        <w:tc>
          <w:tcPr>
            <w:tcW w:w="2081" w:type="dxa"/>
            <w:shd w:val="clear" w:color="auto" w:fill="auto"/>
          </w:tcPr>
          <w:p w14:paraId="00126595" w14:textId="730C3179" w:rsidR="00C53AAF" w:rsidRPr="00CB69EE" w:rsidRDefault="00C53AAF" w:rsidP="00C53AAF">
            <w:pPr>
              <w:widowControl w:val="0"/>
              <w:spacing w:before="100" w:after="100"/>
              <w:jc w:val="center"/>
            </w:pPr>
            <w:r w:rsidRPr="00CB69EE">
              <w:t xml:space="preserve">824 - 834  </w:t>
            </w:r>
          </w:p>
        </w:tc>
        <w:tc>
          <w:tcPr>
            <w:tcW w:w="2126" w:type="dxa"/>
          </w:tcPr>
          <w:p w14:paraId="2B09D992" w14:textId="35D2E472" w:rsidR="00C53AAF" w:rsidRPr="00CB69EE" w:rsidRDefault="00C53AAF" w:rsidP="00C53AAF">
            <w:pPr>
              <w:widowControl w:val="0"/>
              <w:spacing w:before="100" w:after="100"/>
              <w:jc w:val="center"/>
            </w:pPr>
            <w:r w:rsidRPr="00CB69EE">
              <w:t xml:space="preserve">869 - 879  </w:t>
            </w:r>
          </w:p>
        </w:tc>
      </w:tr>
      <w:tr w:rsidR="00C53AAF" w:rsidRPr="00CB69EE" w14:paraId="694D0E2C" w14:textId="57C60482" w:rsidTr="005F15AA">
        <w:trPr>
          <w:trHeight w:val="20"/>
        </w:trPr>
        <w:tc>
          <w:tcPr>
            <w:tcW w:w="850" w:type="dxa"/>
          </w:tcPr>
          <w:p w14:paraId="54D73E3F" w14:textId="0C589BF0"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607BC8EE" w14:textId="3A93E635" w:rsidR="00C53AAF" w:rsidRPr="00CB69EE" w:rsidRDefault="00C53AAF" w:rsidP="00C53AAF">
            <w:pPr>
              <w:widowControl w:val="0"/>
              <w:spacing w:after="120"/>
              <w:jc w:val="center"/>
            </w:pPr>
            <w:r w:rsidRPr="00CB69EE">
              <w:t>900</w:t>
            </w:r>
          </w:p>
        </w:tc>
        <w:tc>
          <w:tcPr>
            <w:tcW w:w="1418" w:type="dxa"/>
          </w:tcPr>
          <w:p w14:paraId="07D84EB2" w14:textId="7866F9F1" w:rsidR="00C53AAF" w:rsidRPr="00CB69EE" w:rsidRDefault="00C53AAF" w:rsidP="00C53AAF">
            <w:pPr>
              <w:widowControl w:val="0"/>
              <w:spacing w:before="100" w:after="100"/>
              <w:jc w:val="center"/>
            </w:pPr>
            <w:r w:rsidRPr="00CB69EE">
              <w:t>FDD</w:t>
            </w:r>
          </w:p>
        </w:tc>
        <w:tc>
          <w:tcPr>
            <w:tcW w:w="2081" w:type="dxa"/>
            <w:shd w:val="clear" w:color="auto" w:fill="auto"/>
          </w:tcPr>
          <w:p w14:paraId="5DF70A25" w14:textId="7E808F62" w:rsidR="00C53AAF" w:rsidRPr="00CB69EE" w:rsidRDefault="00C53AAF" w:rsidP="00C53AAF">
            <w:pPr>
              <w:widowControl w:val="0"/>
              <w:spacing w:before="100" w:after="100"/>
              <w:jc w:val="center"/>
            </w:pPr>
            <w:r w:rsidRPr="00CB69EE">
              <w:t xml:space="preserve">880 - 915  </w:t>
            </w:r>
          </w:p>
        </w:tc>
        <w:tc>
          <w:tcPr>
            <w:tcW w:w="2126" w:type="dxa"/>
          </w:tcPr>
          <w:p w14:paraId="62A7CD43" w14:textId="25099685" w:rsidR="00C53AAF" w:rsidRPr="00CB69EE" w:rsidRDefault="00C53AAF" w:rsidP="00C53AAF">
            <w:pPr>
              <w:widowControl w:val="0"/>
              <w:spacing w:before="100" w:after="100"/>
              <w:jc w:val="center"/>
            </w:pPr>
            <w:r w:rsidRPr="00CB69EE">
              <w:t xml:space="preserve">925 - 960  </w:t>
            </w:r>
          </w:p>
        </w:tc>
      </w:tr>
      <w:tr w:rsidR="00C53AAF" w:rsidRPr="00CB69EE" w14:paraId="4BDDA9B3" w14:textId="77777777" w:rsidTr="005F15AA">
        <w:trPr>
          <w:trHeight w:val="20"/>
        </w:trPr>
        <w:tc>
          <w:tcPr>
            <w:tcW w:w="850" w:type="dxa"/>
          </w:tcPr>
          <w:p w14:paraId="1BDA67F4" w14:textId="77777777"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24D2B3B0" w14:textId="244E4431" w:rsidR="00C53AAF" w:rsidRPr="00CB69EE" w:rsidRDefault="00C53AAF" w:rsidP="00C53AAF">
            <w:pPr>
              <w:widowControl w:val="0"/>
              <w:spacing w:after="120"/>
              <w:jc w:val="center"/>
            </w:pPr>
            <w:r w:rsidRPr="00CB69EE">
              <w:t>1800</w:t>
            </w:r>
          </w:p>
        </w:tc>
        <w:tc>
          <w:tcPr>
            <w:tcW w:w="1418" w:type="dxa"/>
          </w:tcPr>
          <w:p w14:paraId="42443BAE" w14:textId="218F959A" w:rsidR="00C53AAF" w:rsidRPr="00CB69EE" w:rsidRDefault="00C53AAF" w:rsidP="00C53AAF">
            <w:pPr>
              <w:widowControl w:val="0"/>
              <w:spacing w:before="100" w:after="100"/>
              <w:jc w:val="center"/>
            </w:pPr>
            <w:r w:rsidRPr="00CB69EE">
              <w:t>FDD</w:t>
            </w:r>
          </w:p>
        </w:tc>
        <w:tc>
          <w:tcPr>
            <w:tcW w:w="2081" w:type="dxa"/>
            <w:shd w:val="clear" w:color="auto" w:fill="auto"/>
          </w:tcPr>
          <w:p w14:paraId="4EB26CC2" w14:textId="2B1B95B0" w:rsidR="00C53AAF" w:rsidRPr="00CB69EE" w:rsidRDefault="00C53AAF" w:rsidP="00C53AAF">
            <w:pPr>
              <w:widowControl w:val="0"/>
              <w:spacing w:before="100" w:after="100"/>
              <w:jc w:val="center"/>
            </w:pPr>
            <w:r w:rsidRPr="00CB69EE">
              <w:t xml:space="preserve">1 710 - 1 785  </w:t>
            </w:r>
          </w:p>
        </w:tc>
        <w:tc>
          <w:tcPr>
            <w:tcW w:w="2126" w:type="dxa"/>
          </w:tcPr>
          <w:p w14:paraId="2E03338E" w14:textId="5C4A4100" w:rsidR="00C53AAF" w:rsidRPr="00CB69EE" w:rsidRDefault="00C53AAF" w:rsidP="00C53AAF">
            <w:pPr>
              <w:widowControl w:val="0"/>
              <w:spacing w:before="100" w:after="100"/>
              <w:jc w:val="center"/>
            </w:pPr>
            <w:r w:rsidRPr="00CB69EE">
              <w:t xml:space="preserve">1 805 - 1 880  </w:t>
            </w:r>
          </w:p>
        </w:tc>
      </w:tr>
      <w:tr w:rsidR="00C53AAF" w:rsidRPr="00CB69EE" w14:paraId="43FE1880" w14:textId="77777777" w:rsidTr="005F15AA">
        <w:trPr>
          <w:trHeight w:val="20"/>
        </w:trPr>
        <w:tc>
          <w:tcPr>
            <w:tcW w:w="850" w:type="dxa"/>
          </w:tcPr>
          <w:p w14:paraId="3652CD84" w14:textId="77777777"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21A31D0B" w14:textId="20A8E4C9" w:rsidR="00C53AAF" w:rsidRPr="00CB69EE" w:rsidRDefault="00C53AAF" w:rsidP="00C53AAF">
            <w:pPr>
              <w:widowControl w:val="0"/>
              <w:spacing w:after="120"/>
              <w:jc w:val="center"/>
            </w:pPr>
            <w:r w:rsidRPr="00CB69EE">
              <w:t>2100</w:t>
            </w:r>
          </w:p>
        </w:tc>
        <w:tc>
          <w:tcPr>
            <w:tcW w:w="1418" w:type="dxa"/>
          </w:tcPr>
          <w:p w14:paraId="099DEB8B" w14:textId="1C6B02F3" w:rsidR="00C53AAF" w:rsidRPr="00CB69EE" w:rsidRDefault="00C53AAF" w:rsidP="00C53AAF">
            <w:pPr>
              <w:widowControl w:val="0"/>
              <w:spacing w:before="100" w:after="100"/>
              <w:jc w:val="center"/>
            </w:pPr>
            <w:r w:rsidRPr="00CB69EE">
              <w:t>FDD</w:t>
            </w:r>
          </w:p>
        </w:tc>
        <w:tc>
          <w:tcPr>
            <w:tcW w:w="2081" w:type="dxa"/>
            <w:shd w:val="clear" w:color="auto" w:fill="auto"/>
          </w:tcPr>
          <w:p w14:paraId="0A61DDFC" w14:textId="64F15977" w:rsidR="00C53AAF" w:rsidRPr="00CB69EE" w:rsidRDefault="00C53AAF" w:rsidP="00C53AAF">
            <w:pPr>
              <w:widowControl w:val="0"/>
              <w:spacing w:before="100" w:after="100"/>
              <w:jc w:val="center"/>
            </w:pPr>
            <w:r w:rsidRPr="00CB69EE">
              <w:t xml:space="preserve">1 920 - 1 980  </w:t>
            </w:r>
          </w:p>
        </w:tc>
        <w:tc>
          <w:tcPr>
            <w:tcW w:w="2126" w:type="dxa"/>
          </w:tcPr>
          <w:p w14:paraId="678DBFA5" w14:textId="1A02159B" w:rsidR="00C53AAF" w:rsidRPr="00CB69EE" w:rsidRDefault="00C53AAF" w:rsidP="00C53AAF">
            <w:pPr>
              <w:widowControl w:val="0"/>
              <w:spacing w:before="100" w:after="100"/>
              <w:jc w:val="center"/>
            </w:pPr>
            <w:r w:rsidRPr="00CB69EE">
              <w:t xml:space="preserve">2 110 - 2 170  </w:t>
            </w:r>
          </w:p>
        </w:tc>
      </w:tr>
      <w:tr w:rsidR="00C53AAF" w:rsidRPr="00CB69EE" w14:paraId="519D471A" w14:textId="77777777" w:rsidTr="005F15AA">
        <w:trPr>
          <w:trHeight w:val="277"/>
        </w:trPr>
        <w:tc>
          <w:tcPr>
            <w:tcW w:w="850" w:type="dxa"/>
            <w:vMerge w:val="restart"/>
          </w:tcPr>
          <w:p w14:paraId="18846749" w14:textId="77777777" w:rsidR="00C53AAF" w:rsidRPr="00CB69EE" w:rsidRDefault="00C53AAF" w:rsidP="00C53AAF">
            <w:pPr>
              <w:pStyle w:val="ListParagraph"/>
              <w:widowControl w:val="0"/>
              <w:numPr>
                <w:ilvl w:val="0"/>
                <w:numId w:val="17"/>
              </w:numPr>
              <w:spacing w:after="120"/>
              <w:jc w:val="center"/>
            </w:pPr>
          </w:p>
        </w:tc>
        <w:tc>
          <w:tcPr>
            <w:tcW w:w="1418" w:type="dxa"/>
            <w:vMerge w:val="restart"/>
            <w:shd w:val="clear" w:color="auto" w:fill="auto"/>
            <w:vAlign w:val="center"/>
          </w:tcPr>
          <w:p w14:paraId="2A7B1B36" w14:textId="09B53E9C" w:rsidR="00C53AAF" w:rsidRPr="00CB69EE" w:rsidRDefault="00C53AAF" w:rsidP="00C53AAF">
            <w:pPr>
              <w:widowControl w:val="0"/>
              <w:spacing w:after="120"/>
              <w:jc w:val="center"/>
            </w:pPr>
            <w:r w:rsidRPr="00CB69EE">
              <w:t>2100</w:t>
            </w:r>
          </w:p>
        </w:tc>
        <w:tc>
          <w:tcPr>
            <w:tcW w:w="1418" w:type="dxa"/>
            <w:vMerge w:val="restart"/>
            <w:vAlign w:val="center"/>
          </w:tcPr>
          <w:p w14:paraId="4FCFA93A" w14:textId="51E93178" w:rsidR="00C53AAF" w:rsidRPr="00CB69EE" w:rsidRDefault="00C53AAF" w:rsidP="005F15AA">
            <w:pPr>
              <w:widowControl w:val="0"/>
              <w:spacing w:before="100" w:after="100"/>
              <w:jc w:val="center"/>
            </w:pPr>
            <w:r w:rsidRPr="00CB69EE">
              <w:t>TDD</w:t>
            </w:r>
          </w:p>
        </w:tc>
        <w:tc>
          <w:tcPr>
            <w:tcW w:w="2081" w:type="dxa"/>
            <w:tcBorders>
              <w:bottom w:val="single" w:sz="4" w:space="0" w:color="auto"/>
            </w:tcBorders>
            <w:shd w:val="clear" w:color="auto" w:fill="auto"/>
          </w:tcPr>
          <w:p w14:paraId="6C9C0244" w14:textId="7864924E" w:rsidR="00C53AAF" w:rsidRPr="00CB69EE" w:rsidRDefault="005F15AA" w:rsidP="00C53AAF">
            <w:pPr>
              <w:widowControl w:val="0"/>
              <w:spacing w:before="100" w:after="100"/>
              <w:jc w:val="center"/>
            </w:pPr>
            <w:r w:rsidRPr="00CB69EE">
              <w:t xml:space="preserve">1 915 - 1 920  </w:t>
            </w:r>
          </w:p>
        </w:tc>
        <w:tc>
          <w:tcPr>
            <w:tcW w:w="2126" w:type="dxa"/>
            <w:tcBorders>
              <w:bottom w:val="single" w:sz="4" w:space="0" w:color="auto"/>
            </w:tcBorders>
          </w:tcPr>
          <w:p w14:paraId="380FCFA2" w14:textId="454DC3AE" w:rsidR="00C53AAF" w:rsidRPr="00CB69EE" w:rsidRDefault="005F15AA" w:rsidP="00C53AAF">
            <w:pPr>
              <w:widowControl w:val="0"/>
              <w:spacing w:before="100" w:after="100"/>
              <w:jc w:val="center"/>
            </w:pPr>
            <w:r w:rsidRPr="00CB69EE">
              <w:t>1 915 - 1 920</w:t>
            </w:r>
          </w:p>
        </w:tc>
      </w:tr>
      <w:tr w:rsidR="00C53AAF" w:rsidRPr="00CB69EE" w14:paraId="555CD757" w14:textId="77777777" w:rsidTr="005F15AA">
        <w:trPr>
          <w:trHeight w:val="320"/>
        </w:trPr>
        <w:tc>
          <w:tcPr>
            <w:tcW w:w="850" w:type="dxa"/>
            <w:vMerge/>
          </w:tcPr>
          <w:p w14:paraId="61ACF026" w14:textId="77777777" w:rsidR="00C53AAF" w:rsidRPr="00CB69EE" w:rsidRDefault="00C53AAF" w:rsidP="00C53AAF">
            <w:pPr>
              <w:pStyle w:val="ListParagraph"/>
              <w:widowControl w:val="0"/>
              <w:numPr>
                <w:ilvl w:val="0"/>
                <w:numId w:val="17"/>
              </w:numPr>
              <w:spacing w:after="120"/>
              <w:jc w:val="center"/>
            </w:pPr>
          </w:p>
        </w:tc>
        <w:tc>
          <w:tcPr>
            <w:tcW w:w="1418" w:type="dxa"/>
            <w:vMerge/>
            <w:shd w:val="clear" w:color="auto" w:fill="auto"/>
            <w:vAlign w:val="center"/>
          </w:tcPr>
          <w:p w14:paraId="4285BB32" w14:textId="77777777" w:rsidR="00C53AAF" w:rsidRPr="00CB69EE" w:rsidRDefault="00C53AAF" w:rsidP="00C53AAF">
            <w:pPr>
              <w:widowControl w:val="0"/>
              <w:spacing w:after="120"/>
              <w:jc w:val="center"/>
            </w:pPr>
          </w:p>
        </w:tc>
        <w:tc>
          <w:tcPr>
            <w:tcW w:w="1418" w:type="dxa"/>
            <w:vMerge/>
          </w:tcPr>
          <w:p w14:paraId="1F6B3B64" w14:textId="77777777" w:rsidR="00C53AAF" w:rsidRPr="00CB69EE" w:rsidRDefault="00C53AAF" w:rsidP="00C53AAF">
            <w:pPr>
              <w:widowControl w:val="0"/>
              <w:spacing w:before="100" w:after="100"/>
              <w:jc w:val="center"/>
            </w:pPr>
          </w:p>
        </w:tc>
        <w:tc>
          <w:tcPr>
            <w:tcW w:w="2081" w:type="dxa"/>
            <w:tcBorders>
              <w:top w:val="single" w:sz="4" w:space="0" w:color="auto"/>
            </w:tcBorders>
            <w:shd w:val="clear" w:color="auto" w:fill="auto"/>
          </w:tcPr>
          <w:p w14:paraId="6FD23714" w14:textId="0E840DAC" w:rsidR="00C53AAF" w:rsidRPr="00CB69EE" w:rsidRDefault="005F15AA" w:rsidP="00C53AAF">
            <w:pPr>
              <w:widowControl w:val="0"/>
              <w:spacing w:before="100" w:after="100"/>
              <w:jc w:val="center"/>
            </w:pPr>
            <w:r w:rsidRPr="00CB69EE">
              <w:t xml:space="preserve">2 010 - 2 025  </w:t>
            </w:r>
          </w:p>
        </w:tc>
        <w:tc>
          <w:tcPr>
            <w:tcW w:w="2126" w:type="dxa"/>
            <w:tcBorders>
              <w:top w:val="single" w:sz="4" w:space="0" w:color="auto"/>
            </w:tcBorders>
          </w:tcPr>
          <w:p w14:paraId="6E97EC9B" w14:textId="7B0D489C" w:rsidR="00C53AAF" w:rsidRPr="00CB69EE" w:rsidRDefault="005F15AA" w:rsidP="00C53AAF">
            <w:pPr>
              <w:widowControl w:val="0"/>
              <w:spacing w:before="100" w:after="100"/>
              <w:jc w:val="center"/>
            </w:pPr>
            <w:r w:rsidRPr="00CB69EE">
              <w:t>2 010 - 2 025</w:t>
            </w:r>
          </w:p>
        </w:tc>
      </w:tr>
      <w:tr w:rsidR="00C53AAF" w:rsidRPr="00CB69EE" w14:paraId="63F261C9" w14:textId="77777777" w:rsidTr="005F15AA">
        <w:trPr>
          <w:trHeight w:val="20"/>
        </w:trPr>
        <w:tc>
          <w:tcPr>
            <w:tcW w:w="850" w:type="dxa"/>
          </w:tcPr>
          <w:p w14:paraId="3989CA74" w14:textId="77777777"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762898BB" w14:textId="64B02E2C" w:rsidR="00C53AAF" w:rsidRPr="00CB69EE" w:rsidRDefault="00C53AAF" w:rsidP="00C53AAF">
            <w:pPr>
              <w:widowControl w:val="0"/>
              <w:spacing w:after="120"/>
              <w:jc w:val="center"/>
            </w:pPr>
            <w:r w:rsidRPr="00CB69EE">
              <w:t>2300</w:t>
            </w:r>
          </w:p>
        </w:tc>
        <w:tc>
          <w:tcPr>
            <w:tcW w:w="1418" w:type="dxa"/>
          </w:tcPr>
          <w:p w14:paraId="0E7840E9" w14:textId="1363D4C8" w:rsidR="00C53AAF" w:rsidRPr="00CB69EE" w:rsidRDefault="00C53AAF" w:rsidP="00C53AAF">
            <w:pPr>
              <w:widowControl w:val="0"/>
              <w:spacing w:before="100" w:after="100"/>
              <w:jc w:val="center"/>
            </w:pPr>
            <w:r w:rsidRPr="00CB69EE">
              <w:t>TDD</w:t>
            </w:r>
          </w:p>
        </w:tc>
        <w:tc>
          <w:tcPr>
            <w:tcW w:w="2081" w:type="dxa"/>
            <w:shd w:val="clear" w:color="auto" w:fill="auto"/>
          </w:tcPr>
          <w:p w14:paraId="365EF19A" w14:textId="4F2AD4E0" w:rsidR="00C53AAF" w:rsidRPr="00CB69EE" w:rsidRDefault="005F15AA" w:rsidP="00C53AAF">
            <w:pPr>
              <w:widowControl w:val="0"/>
              <w:spacing w:before="100" w:after="100"/>
              <w:jc w:val="center"/>
            </w:pPr>
            <w:r w:rsidRPr="00CB69EE">
              <w:t>2 300 - 2 400</w:t>
            </w:r>
          </w:p>
        </w:tc>
        <w:tc>
          <w:tcPr>
            <w:tcW w:w="2126" w:type="dxa"/>
          </w:tcPr>
          <w:p w14:paraId="73677B4E" w14:textId="617D972E" w:rsidR="00C53AAF" w:rsidRPr="00CB69EE" w:rsidRDefault="005F15AA" w:rsidP="00C53AAF">
            <w:pPr>
              <w:widowControl w:val="0"/>
              <w:spacing w:before="100" w:after="100"/>
              <w:jc w:val="center"/>
            </w:pPr>
            <w:r w:rsidRPr="00CB69EE">
              <w:t>2 300 - 2 400</w:t>
            </w:r>
          </w:p>
        </w:tc>
      </w:tr>
      <w:tr w:rsidR="00C53AAF" w:rsidRPr="00CB69EE" w14:paraId="184C749B" w14:textId="77777777" w:rsidTr="005F15AA">
        <w:trPr>
          <w:trHeight w:val="20"/>
        </w:trPr>
        <w:tc>
          <w:tcPr>
            <w:tcW w:w="850" w:type="dxa"/>
          </w:tcPr>
          <w:p w14:paraId="2BA54444" w14:textId="77777777"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7E389D92" w14:textId="26ED1B89" w:rsidR="00C53AAF" w:rsidRPr="00CB69EE" w:rsidRDefault="00C53AAF" w:rsidP="00C53AAF">
            <w:pPr>
              <w:widowControl w:val="0"/>
              <w:spacing w:after="120"/>
              <w:jc w:val="center"/>
            </w:pPr>
            <w:r w:rsidRPr="00CB69EE">
              <w:t>2600</w:t>
            </w:r>
          </w:p>
        </w:tc>
        <w:tc>
          <w:tcPr>
            <w:tcW w:w="1418" w:type="dxa"/>
          </w:tcPr>
          <w:p w14:paraId="5D01E512" w14:textId="73DE20B9" w:rsidR="00C53AAF" w:rsidRPr="00CB69EE" w:rsidRDefault="00C53AAF" w:rsidP="00C53AAF">
            <w:pPr>
              <w:widowControl w:val="0"/>
              <w:spacing w:before="100" w:after="100"/>
              <w:jc w:val="center"/>
            </w:pPr>
            <w:r w:rsidRPr="00CB69EE">
              <w:t>FDD</w:t>
            </w:r>
          </w:p>
        </w:tc>
        <w:tc>
          <w:tcPr>
            <w:tcW w:w="2081" w:type="dxa"/>
            <w:shd w:val="clear" w:color="auto" w:fill="auto"/>
          </w:tcPr>
          <w:p w14:paraId="2CBDC745" w14:textId="42C01F0B" w:rsidR="00C53AAF" w:rsidRPr="00CB69EE" w:rsidRDefault="005F15AA" w:rsidP="00C53AAF">
            <w:pPr>
              <w:widowControl w:val="0"/>
              <w:spacing w:before="100" w:after="100"/>
              <w:jc w:val="center"/>
            </w:pPr>
            <w:r w:rsidRPr="00CB69EE">
              <w:t xml:space="preserve">2 500 - 2 570  </w:t>
            </w:r>
          </w:p>
        </w:tc>
        <w:tc>
          <w:tcPr>
            <w:tcW w:w="2126" w:type="dxa"/>
          </w:tcPr>
          <w:p w14:paraId="079272D8" w14:textId="5F73CF0C" w:rsidR="00C53AAF" w:rsidRPr="00CB69EE" w:rsidRDefault="005F15AA" w:rsidP="00C53AAF">
            <w:pPr>
              <w:widowControl w:val="0"/>
              <w:spacing w:before="100" w:after="100"/>
              <w:jc w:val="center"/>
            </w:pPr>
            <w:r w:rsidRPr="00CB69EE">
              <w:t xml:space="preserve">2 620 - 2 690  </w:t>
            </w:r>
          </w:p>
        </w:tc>
      </w:tr>
      <w:tr w:rsidR="00C53AAF" w:rsidRPr="00CB69EE" w14:paraId="4A97B50A" w14:textId="77777777" w:rsidTr="005F15AA">
        <w:trPr>
          <w:trHeight w:val="20"/>
        </w:trPr>
        <w:tc>
          <w:tcPr>
            <w:tcW w:w="850" w:type="dxa"/>
          </w:tcPr>
          <w:p w14:paraId="4EC833BE" w14:textId="77777777" w:rsidR="00C53AAF" w:rsidRPr="00CB69EE" w:rsidRDefault="00C53AAF" w:rsidP="00C53AAF">
            <w:pPr>
              <w:pStyle w:val="ListParagraph"/>
              <w:widowControl w:val="0"/>
              <w:numPr>
                <w:ilvl w:val="0"/>
                <w:numId w:val="17"/>
              </w:numPr>
              <w:spacing w:after="120"/>
              <w:jc w:val="center"/>
            </w:pPr>
          </w:p>
        </w:tc>
        <w:tc>
          <w:tcPr>
            <w:tcW w:w="1418" w:type="dxa"/>
            <w:shd w:val="clear" w:color="auto" w:fill="auto"/>
            <w:vAlign w:val="center"/>
          </w:tcPr>
          <w:p w14:paraId="7175D3CB" w14:textId="6B0A0225" w:rsidR="00C53AAF" w:rsidRPr="00CB69EE" w:rsidRDefault="00C53AAF" w:rsidP="00C53AAF">
            <w:pPr>
              <w:widowControl w:val="0"/>
              <w:spacing w:after="120"/>
              <w:jc w:val="center"/>
            </w:pPr>
            <w:r w:rsidRPr="00CB69EE">
              <w:t>2600</w:t>
            </w:r>
          </w:p>
        </w:tc>
        <w:tc>
          <w:tcPr>
            <w:tcW w:w="1418" w:type="dxa"/>
          </w:tcPr>
          <w:p w14:paraId="504AFAE5" w14:textId="592BBC7F" w:rsidR="00C53AAF" w:rsidRPr="00CB69EE" w:rsidRDefault="00C53AAF" w:rsidP="00C53AAF">
            <w:pPr>
              <w:widowControl w:val="0"/>
              <w:spacing w:before="100" w:after="100"/>
              <w:jc w:val="center"/>
            </w:pPr>
            <w:r w:rsidRPr="00CB69EE">
              <w:t>TDD</w:t>
            </w:r>
          </w:p>
        </w:tc>
        <w:tc>
          <w:tcPr>
            <w:tcW w:w="2081" w:type="dxa"/>
            <w:shd w:val="clear" w:color="auto" w:fill="auto"/>
          </w:tcPr>
          <w:p w14:paraId="67880F9C" w14:textId="5BA04AD4" w:rsidR="00C53AAF" w:rsidRPr="00CB69EE" w:rsidRDefault="005F15AA" w:rsidP="00C53AAF">
            <w:pPr>
              <w:widowControl w:val="0"/>
              <w:spacing w:before="100" w:after="100"/>
              <w:jc w:val="center"/>
            </w:pPr>
            <w:r w:rsidRPr="00CB69EE">
              <w:t>2 570 - 2 620</w:t>
            </w:r>
          </w:p>
        </w:tc>
        <w:tc>
          <w:tcPr>
            <w:tcW w:w="2126" w:type="dxa"/>
          </w:tcPr>
          <w:p w14:paraId="69CBCD81" w14:textId="2D8B1489" w:rsidR="00C53AAF" w:rsidRPr="00CB69EE" w:rsidRDefault="005F15AA" w:rsidP="00C53AAF">
            <w:pPr>
              <w:widowControl w:val="0"/>
              <w:spacing w:before="100" w:after="100"/>
              <w:jc w:val="center"/>
            </w:pPr>
            <w:r w:rsidRPr="00CB69EE">
              <w:t>2 570 - 2 620</w:t>
            </w:r>
          </w:p>
        </w:tc>
      </w:tr>
    </w:tbl>
    <w:p w14:paraId="47F17C25" w14:textId="77777777" w:rsidR="00C53AAF" w:rsidRPr="00CB69EE" w:rsidRDefault="00C53AAF" w:rsidP="00C53AAF">
      <w:pPr>
        <w:pBdr>
          <w:top w:val="nil"/>
          <w:left w:val="nil"/>
          <w:bottom w:val="nil"/>
          <w:right w:val="nil"/>
          <w:between w:val="nil"/>
        </w:pBdr>
        <w:shd w:val="clear" w:color="auto" w:fill="FFFFFF"/>
        <w:tabs>
          <w:tab w:val="left" w:pos="851"/>
        </w:tabs>
        <w:spacing w:before="0"/>
        <w:ind w:left="1985"/>
        <w:rPr>
          <w:color w:val="000000"/>
        </w:rPr>
      </w:pPr>
    </w:p>
    <w:p w14:paraId="41CA1603" w14:textId="56E77F87" w:rsidR="00ED109A" w:rsidRPr="00CB69EE" w:rsidRDefault="00787A13" w:rsidP="00FC4EDF">
      <w:pPr>
        <w:numPr>
          <w:ilvl w:val="0"/>
          <w:numId w:val="9"/>
        </w:numPr>
        <w:pBdr>
          <w:top w:val="nil"/>
          <w:left w:val="nil"/>
          <w:bottom w:val="nil"/>
          <w:right w:val="nil"/>
          <w:between w:val="nil"/>
        </w:pBdr>
        <w:shd w:val="clear" w:color="auto" w:fill="FFFFFF"/>
        <w:tabs>
          <w:tab w:val="left" w:pos="851"/>
        </w:tabs>
        <w:spacing w:before="0"/>
        <w:ind w:left="1985" w:hanging="545"/>
        <w:rPr>
          <w:color w:val="000000"/>
        </w:rPr>
      </w:pPr>
      <w:r w:rsidRPr="00CB69EE">
        <w:rPr>
          <w:color w:val="000000"/>
        </w:rPr>
        <w:t xml:space="preserve">Nhà cung cấp phải chứng minh thiết bị đầu cuối </w:t>
      </w:r>
      <w:r w:rsidR="00C53AAF" w:rsidRPr="00CB69EE">
        <w:rPr>
          <w:color w:val="000000"/>
        </w:rPr>
        <w:t>4</w:t>
      </w:r>
      <w:r w:rsidRPr="00CB69EE">
        <w:rPr>
          <w:color w:val="000000"/>
        </w:rPr>
        <w:t>G đã được đo kiểm và chứng nhận phù hợp với bất kỳ tiêu chuẩn hoặc một số tiêu chuẩn trong các tiêu chuẩn sau: ETSI TS 136 101, ETSI EN 301 908-1, ETSI EN 301 908-13, ETSI TS 136 521-1 và/hoặc 3GPP TS 36.521-1;</w:t>
      </w:r>
    </w:p>
    <w:p w14:paraId="00BB5BDE" w14:textId="75607802" w:rsidR="00ED109A" w:rsidRPr="00CB69EE" w:rsidRDefault="005F15AA" w:rsidP="00FC4EDF">
      <w:pPr>
        <w:numPr>
          <w:ilvl w:val="0"/>
          <w:numId w:val="9"/>
        </w:numPr>
        <w:pBdr>
          <w:top w:val="nil"/>
          <w:left w:val="nil"/>
          <w:bottom w:val="nil"/>
          <w:right w:val="nil"/>
          <w:between w:val="nil"/>
        </w:pBdr>
        <w:shd w:val="clear" w:color="auto" w:fill="FFFFFF"/>
        <w:tabs>
          <w:tab w:val="left" w:pos="851"/>
        </w:tabs>
        <w:spacing w:before="0"/>
        <w:ind w:left="1985" w:hanging="545"/>
        <w:rPr>
          <w:color w:val="000000"/>
        </w:rPr>
      </w:pPr>
      <w:r w:rsidRPr="00CB69EE">
        <w:rPr>
          <w:color w:val="000000"/>
        </w:rPr>
        <w:t xml:space="preserve">Thiết </w:t>
      </w:r>
      <w:r w:rsidR="00787A13" w:rsidRPr="00CB69EE">
        <w:rPr>
          <w:color w:val="000000"/>
        </w:rPr>
        <w:t xml:space="preserve">bị </w:t>
      </w:r>
      <w:r w:rsidRPr="00CB69EE">
        <w:rPr>
          <w:color w:val="000000"/>
        </w:rPr>
        <w:t xml:space="preserve">có thể thực hiện cuộc gọi thoại qua mạng di động phải </w:t>
      </w:r>
      <w:r w:rsidR="00787A13" w:rsidRPr="00CB69EE">
        <w:rPr>
          <w:color w:val="000000"/>
        </w:rPr>
        <w:t xml:space="preserve">hỗ trợ VoLTE </w:t>
      </w:r>
      <w:r w:rsidRPr="00CB69EE">
        <w:rPr>
          <w:color w:val="000000"/>
        </w:rPr>
        <w:t>và</w:t>
      </w:r>
      <w:r w:rsidR="00787A13" w:rsidRPr="00CB69EE">
        <w:rPr>
          <w:color w:val="000000"/>
        </w:rPr>
        <w:t xml:space="preserve"> phải phù hợp với các yêu cầu nêu tại </w:t>
      </w:r>
      <w:r w:rsidRPr="00CB69EE">
        <w:rPr>
          <w:color w:val="000000"/>
        </w:rPr>
        <w:t>3GPP  TS  34.229-1 hoặc các tiêu chuẩn khác tương đương</w:t>
      </w:r>
      <w:r w:rsidR="00787A13" w:rsidRPr="00CB69EE">
        <w:rPr>
          <w:color w:val="000000"/>
        </w:rPr>
        <w:t>;</w:t>
      </w:r>
    </w:p>
    <w:p w14:paraId="16EF9309" w14:textId="6007CC9E" w:rsidR="00ED109A" w:rsidRPr="00CB69EE" w:rsidRDefault="00787A13" w:rsidP="00FC4EDF">
      <w:pPr>
        <w:numPr>
          <w:ilvl w:val="0"/>
          <w:numId w:val="9"/>
        </w:numPr>
        <w:pBdr>
          <w:top w:val="nil"/>
          <w:left w:val="nil"/>
          <w:bottom w:val="nil"/>
          <w:right w:val="nil"/>
          <w:between w:val="nil"/>
        </w:pBdr>
        <w:shd w:val="clear" w:color="auto" w:fill="FFFFFF"/>
        <w:tabs>
          <w:tab w:val="left" w:pos="851"/>
        </w:tabs>
        <w:spacing w:before="0"/>
        <w:ind w:left="1985" w:hanging="545"/>
        <w:rPr>
          <w:color w:val="000000"/>
        </w:rPr>
      </w:pPr>
      <w:r w:rsidRPr="00CB69EE">
        <w:rPr>
          <w:color w:val="000000"/>
        </w:rPr>
        <w:t xml:space="preserve">Nếu thiết bị đầu cuối 4G có hỗ trợ </w:t>
      </w:r>
      <w:r w:rsidR="003D71F1" w:rsidRPr="00CB69EE">
        <w:rPr>
          <w:color w:val="000000"/>
        </w:rPr>
        <w:t xml:space="preserve">GSM, UMTS, </w:t>
      </w:r>
      <w:r w:rsidRPr="00CB69EE">
        <w:rPr>
          <w:color w:val="000000"/>
        </w:rPr>
        <w:t xml:space="preserve">WLAN, Bluetooth, NFC thì nhà cung cấp phải phải đo kiểm và chứng nhận phù hợp quy định </w:t>
      </w:r>
      <w:r w:rsidR="003D71F1" w:rsidRPr="00CB69EE">
        <w:rPr>
          <w:color w:val="000000"/>
        </w:rPr>
        <w:t>kỹ thuật liên quan</w:t>
      </w:r>
      <w:r w:rsidRPr="00CB69EE">
        <w:rPr>
          <w:color w:val="000000"/>
        </w:rPr>
        <w:t>;</w:t>
      </w:r>
    </w:p>
    <w:p w14:paraId="7FE87B92" w14:textId="77777777" w:rsidR="00ED109A" w:rsidRPr="00CB69EE" w:rsidRDefault="00787A13" w:rsidP="00FC4EDF">
      <w:pPr>
        <w:numPr>
          <w:ilvl w:val="0"/>
          <w:numId w:val="9"/>
        </w:numPr>
        <w:pBdr>
          <w:top w:val="nil"/>
          <w:left w:val="nil"/>
          <w:bottom w:val="nil"/>
          <w:right w:val="nil"/>
          <w:between w:val="nil"/>
        </w:pBdr>
        <w:shd w:val="clear" w:color="auto" w:fill="FFFFFF"/>
        <w:tabs>
          <w:tab w:val="left" w:pos="851"/>
        </w:tabs>
        <w:spacing w:before="0"/>
        <w:ind w:left="1985" w:hanging="545"/>
        <w:rPr>
          <w:color w:val="000000"/>
        </w:rPr>
      </w:pPr>
      <w:r w:rsidRPr="00CB69EE">
        <w:rPr>
          <w:color w:val="000000"/>
        </w:rPr>
        <w:t>Nếu thiết bị đầu cuối 4G có hỗ trợ tính năng truy nhập đa mạng, thì thiết bị đầu cuối phải được thiết lập cấu hình ưu tiên mạng LTE, sau đó đến mạng UMTS và/hoặc GSM/EDGE;</w:t>
      </w:r>
    </w:p>
    <w:p w14:paraId="14D99A8C" w14:textId="35D6391C"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rPr>
        <w:t xml:space="preserve">Yêu cầu về tương thích điện từ trường (EMC): Thiết bị đầu cuối 4G phải phù hợp các yêu cầu về phát xạ EMC quy định tại ETSI EN 301  489-1 </w:t>
      </w:r>
      <w:r w:rsidR="003D71F1" w:rsidRPr="00CB69EE">
        <w:rPr>
          <w:color w:val="000000"/>
        </w:rPr>
        <w:t>hoặc các tiêu chuẩn tương đương, đối với bộ nguồn điện thoại di động phải tuân thủ tiêu chuẩn</w:t>
      </w:r>
      <w:r w:rsidRPr="00CB69EE">
        <w:rPr>
          <w:color w:val="000000"/>
        </w:rPr>
        <w:t xml:space="preserve"> ETSI EN 301 489-34</w:t>
      </w:r>
      <w:r w:rsidR="003D71F1" w:rsidRPr="00CB69EE">
        <w:rPr>
          <w:color w:val="000000"/>
        </w:rPr>
        <w:t xml:space="preserve"> hoặc ETSI EN 301  489-1 hoặc các tiêu chuẩn tương đương</w:t>
      </w:r>
      <w:r w:rsidRPr="00CB69EE">
        <w:rPr>
          <w:color w:val="000000"/>
        </w:rPr>
        <w:t>;</w:t>
      </w:r>
    </w:p>
    <w:p w14:paraId="7B0AAA86" w14:textId="3D6732C7" w:rsidR="00ED109A" w:rsidRPr="00CB69EE" w:rsidRDefault="00787A13">
      <w:pPr>
        <w:numPr>
          <w:ilvl w:val="0"/>
          <w:numId w:val="7"/>
        </w:numPr>
        <w:pBdr>
          <w:top w:val="nil"/>
          <w:left w:val="nil"/>
          <w:bottom w:val="nil"/>
          <w:right w:val="nil"/>
          <w:between w:val="nil"/>
        </w:pBdr>
        <w:shd w:val="clear" w:color="auto" w:fill="FFFFFF"/>
        <w:tabs>
          <w:tab w:val="left" w:pos="851"/>
        </w:tabs>
        <w:spacing w:before="0"/>
        <w:rPr>
          <w:color w:val="000000"/>
        </w:rPr>
      </w:pPr>
      <w:r w:rsidRPr="00CB69EE">
        <w:rPr>
          <w:color w:val="000000"/>
        </w:rPr>
        <w:t xml:space="preserve">Yêu cầu về an toàn điện: Các thiết bị đầu cuối 4G phải tuân thủ tiêu chuẩn </w:t>
      </w:r>
      <w:r w:rsidR="003D71F1" w:rsidRPr="00CB69EE">
        <w:rPr>
          <w:color w:val="000000"/>
        </w:rPr>
        <w:t xml:space="preserve">MS IEC 60950-1, IEC 62368-1 </w:t>
      </w:r>
      <w:r w:rsidRPr="00CB69EE">
        <w:rPr>
          <w:color w:val="000000"/>
        </w:rPr>
        <w:t>hoặc tương đương;</w:t>
      </w:r>
    </w:p>
    <w:p w14:paraId="633CC353" w14:textId="274A7E3F" w:rsidR="00ED109A" w:rsidRPr="00CB69EE" w:rsidRDefault="00787A13">
      <w:pPr>
        <w:numPr>
          <w:ilvl w:val="0"/>
          <w:numId w:val="7"/>
        </w:numPr>
        <w:pBdr>
          <w:top w:val="nil"/>
          <w:left w:val="nil"/>
          <w:bottom w:val="nil"/>
          <w:right w:val="nil"/>
          <w:between w:val="nil"/>
        </w:pBdr>
        <w:shd w:val="clear" w:color="auto" w:fill="FFFFFF"/>
        <w:tabs>
          <w:tab w:val="left" w:pos="851"/>
        </w:tabs>
        <w:spacing w:before="0" w:after="120"/>
        <w:rPr>
          <w:color w:val="000000"/>
        </w:rPr>
      </w:pPr>
      <w:r w:rsidRPr="00CB69EE">
        <w:rPr>
          <w:color w:val="000000"/>
        </w:rPr>
        <w:t xml:space="preserve">Yêu cầu về an toàn bức xạ (SAR): Các thiết bị đầu cuối </w:t>
      </w:r>
      <w:r w:rsidR="003D71F1" w:rsidRPr="00CB69EE">
        <w:rPr>
          <w:color w:val="000000"/>
        </w:rPr>
        <w:t>4G</w:t>
      </w:r>
      <w:r w:rsidRPr="00CB69EE">
        <w:rPr>
          <w:color w:val="000000"/>
        </w:rPr>
        <w:t xml:space="preserve"> phải tuân thủ một hoặc một số trong số các tiêu chuẩn EN 50360, EN 62209-1 và/hoặc IEC 62209-2.</w:t>
      </w:r>
    </w:p>
    <w:p w14:paraId="2D1E2FAE" w14:textId="6E725800" w:rsidR="00ED109A" w:rsidRPr="00CB69EE" w:rsidRDefault="00787A13" w:rsidP="003058F5">
      <w:pPr>
        <w:pStyle w:val="Heading2"/>
        <w:numPr>
          <w:ilvl w:val="1"/>
          <w:numId w:val="24"/>
        </w:numPr>
        <w:ind w:left="567" w:hanging="567"/>
      </w:pPr>
      <w:bookmarkStart w:id="42" w:name="_Toc118996207"/>
      <w:bookmarkEnd w:id="40"/>
      <w:r w:rsidRPr="00925064">
        <w:lastRenderedPageBreak/>
        <w:t>Hiện trạng áp dụng tiêu chuẩn của các nhà sản xuất</w:t>
      </w:r>
      <w:bookmarkEnd w:id="42"/>
    </w:p>
    <w:p w14:paraId="7A17E898" w14:textId="77777777" w:rsidR="00ED109A" w:rsidRPr="00CB69EE" w:rsidRDefault="00787A13">
      <w:pPr>
        <w:shd w:val="clear" w:color="auto" w:fill="FFFFFF"/>
        <w:spacing w:after="120"/>
        <w:ind w:firstLine="567"/>
        <w:rPr>
          <w:color w:val="000000"/>
          <w:highlight w:val="white"/>
        </w:rPr>
      </w:pPr>
      <w:r w:rsidRPr="00CB69EE">
        <w:rPr>
          <w:color w:val="000000"/>
          <w:highlight w:val="white"/>
        </w:rPr>
        <w:t>Các nhà sản xuất thiết bị đầu cuối thông tin di động hàng đầu trên thế giới như Apple, Sam Sung, Nokia, … đều công bố tuân thủ các tiêu chuẩn cho các thiết bị đầu cuối thông tin di động như điện thoại di động, máy tính bảng, đồng hồ,… cụ thể như sau:</w:t>
      </w:r>
    </w:p>
    <w:p w14:paraId="02430CE1" w14:textId="72EC5D57" w:rsidR="00ED109A" w:rsidRPr="00CB69EE" w:rsidRDefault="00787A13" w:rsidP="003058F5">
      <w:pPr>
        <w:pStyle w:val="Heading3"/>
        <w:numPr>
          <w:ilvl w:val="2"/>
          <w:numId w:val="24"/>
        </w:numPr>
      </w:pPr>
      <w:bookmarkStart w:id="43" w:name="_Toc118996208"/>
      <w:bookmarkStart w:id="44" w:name="_Hlk116486171"/>
      <w:r w:rsidRPr="00CB69EE">
        <w:t>Hãng Apple</w:t>
      </w:r>
      <w:bookmarkEnd w:id="43"/>
      <w:r w:rsidRPr="00CB69EE">
        <w:t xml:space="preserve"> </w:t>
      </w:r>
    </w:p>
    <w:p w14:paraId="6151B860" w14:textId="77777777" w:rsidR="00ED109A" w:rsidRPr="00CB69EE" w:rsidRDefault="00787A13">
      <w:pPr>
        <w:shd w:val="clear" w:color="auto" w:fill="FFFFFF"/>
        <w:spacing w:after="120"/>
        <w:ind w:firstLine="567"/>
      </w:pPr>
      <w:r w:rsidRPr="00CB69EE">
        <w:t xml:space="preserve">Hãng </w:t>
      </w:r>
      <w:r w:rsidRPr="00CB69EE">
        <w:rPr>
          <w:color w:val="000000"/>
          <w:highlight w:val="white"/>
        </w:rPr>
        <w:t>Apple</w:t>
      </w:r>
      <w:r w:rsidRPr="00CB69EE">
        <w:t xml:space="preserve"> có trụ sở chính tại One Apple Park Way, Cupertino, California 95014, USA. Hãng Apple sản xuất các thiết bị đầu cuối thông tin di động như điện thoại iPhone, máy tính bảng iPad, đồng hồ đeo tay iWatch, máy tính để bàn Mac, máy tính xách tay Macbook, tivi Apple TV, máy nghe nhạc iPod,…</w:t>
      </w:r>
    </w:p>
    <w:p w14:paraId="171B3444" w14:textId="535ECA54" w:rsidR="00ED109A" w:rsidRPr="00CB69EE" w:rsidRDefault="00787A13">
      <w:pPr>
        <w:shd w:val="clear" w:color="auto" w:fill="FFFFFF"/>
        <w:spacing w:after="120"/>
        <w:ind w:firstLine="567"/>
      </w:pPr>
      <w:r w:rsidRPr="00CB69EE">
        <w:t xml:space="preserve">Hãng Apple áp dụng và công bố sự phù hợp cho các sản phẩm của hãng các tiêu chuẩn về an toàn điện, an toàn bức xạ vô tuyến, phổ tần số, tương thích điện từ trường,… Ví dụ về công bố sự phù hợp (Declaration of Conformity - DoC) của mẫu điện thoại </w:t>
      </w:r>
      <w:r w:rsidR="00203B1D">
        <w:t>iPhone 14</w:t>
      </w:r>
      <w:r w:rsidR="00203B1D" w:rsidRPr="00317C7E">
        <w:t xml:space="preserve"> </w:t>
      </w:r>
      <w:r w:rsidR="00203B1D">
        <w:t xml:space="preserve">Pro Max (A2894) </w:t>
      </w:r>
      <w:r w:rsidRPr="00CB69EE">
        <w:t>cung cấp tại thị trường EU theo các tiêu chuẩn sau:</w:t>
      </w:r>
    </w:p>
    <w:tbl>
      <w:tblPr>
        <w:tblStyle w:val="a4"/>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85"/>
        <w:gridCol w:w="4531"/>
      </w:tblGrid>
      <w:tr w:rsidR="00ED109A" w:rsidRPr="00CB69EE" w14:paraId="582C35B2" w14:textId="77777777" w:rsidTr="00F46F88">
        <w:trPr>
          <w:tblHeader/>
        </w:trPr>
        <w:tc>
          <w:tcPr>
            <w:tcW w:w="846" w:type="dxa"/>
          </w:tcPr>
          <w:p w14:paraId="09B0C2B6" w14:textId="77777777" w:rsidR="00ED109A" w:rsidRPr="00CB69EE" w:rsidRDefault="00787A13">
            <w:pPr>
              <w:spacing w:after="120"/>
              <w:jc w:val="center"/>
              <w:rPr>
                <w:b/>
              </w:rPr>
            </w:pPr>
            <w:r w:rsidRPr="00CB69EE">
              <w:rPr>
                <w:b/>
              </w:rPr>
              <w:t>TT</w:t>
            </w:r>
          </w:p>
        </w:tc>
        <w:tc>
          <w:tcPr>
            <w:tcW w:w="3685" w:type="dxa"/>
          </w:tcPr>
          <w:p w14:paraId="5D2A87D2" w14:textId="77777777" w:rsidR="00ED109A" w:rsidRPr="00CB69EE" w:rsidRDefault="00787A13">
            <w:pPr>
              <w:spacing w:after="120"/>
              <w:jc w:val="center"/>
              <w:rPr>
                <w:b/>
              </w:rPr>
            </w:pPr>
            <w:r w:rsidRPr="00CB69EE">
              <w:rPr>
                <w:b/>
              </w:rPr>
              <w:t>Lĩnh vực</w:t>
            </w:r>
          </w:p>
        </w:tc>
        <w:tc>
          <w:tcPr>
            <w:tcW w:w="4531" w:type="dxa"/>
          </w:tcPr>
          <w:p w14:paraId="43A97CF9" w14:textId="77777777" w:rsidR="00ED109A" w:rsidRPr="00CB69EE" w:rsidRDefault="00787A13">
            <w:pPr>
              <w:spacing w:after="120"/>
              <w:jc w:val="center"/>
              <w:rPr>
                <w:b/>
              </w:rPr>
            </w:pPr>
            <w:r w:rsidRPr="00CB69EE">
              <w:rPr>
                <w:b/>
              </w:rPr>
              <w:t>Tiêu chuẩn áp dụng</w:t>
            </w:r>
          </w:p>
        </w:tc>
      </w:tr>
      <w:tr w:rsidR="007478B6" w:rsidRPr="00CB69EE" w14:paraId="33D4AE42" w14:textId="77777777">
        <w:tc>
          <w:tcPr>
            <w:tcW w:w="846" w:type="dxa"/>
          </w:tcPr>
          <w:p w14:paraId="3314D451" w14:textId="77777777" w:rsidR="007478B6" w:rsidRPr="00CB69EE" w:rsidRDefault="007478B6" w:rsidP="007478B6">
            <w:pPr>
              <w:numPr>
                <w:ilvl w:val="0"/>
                <w:numId w:val="14"/>
              </w:numPr>
              <w:pBdr>
                <w:top w:val="nil"/>
                <w:left w:val="nil"/>
                <w:bottom w:val="nil"/>
                <w:right w:val="nil"/>
                <w:between w:val="nil"/>
              </w:pBdr>
              <w:spacing w:after="120" w:line="276" w:lineRule="auto"/>
              <w:jc w:val="center"/>
            </w:pPr>
          </w:p>
        </w:tc>
        <w:tc>
          <w:tcPr>
            <w:tcW w:w="3685" w:type="dxa"/>
          </w:tcPr>
          <w:p w14:paraId="4121FB6C" w14:textId="50219396" w:rsidR="007478B6" w:rsidRPr="00CB69EE" w:rsidRDefault="007478B6" w:rsidP="007478B6">
            <w:pPr>
              <w:spacing w:after="120"/>
            </w:pPr>
            <w:r w:rsidRPr="00317C7E">
              <w:t xml:space="preserve">Tiêu chuẩn an toàn </w:t>
            </w:r>
          </w:p>
        </w:tc>
        <w:tc>
          <w:tcPr>
            <w:tcW w:w="4531" w:type="dxa"/>
          </w:tcPr>
          <w:p w14:paraId="14CC2EC1" w14:textId="77777777" w:rsidR="007478B6" w:rsidRPr="00416643" w:rsidRDefault="007478B6" w:rsidP="007478B6">
            <w:pPr>
              <w:spacing w:after="120"/>
            </w:pPr>
            <w:r w:rsidRPr="00416643">
              <w:t>EN 50360:2017</w:t>
            </w:r>
          </w:p>
          <w:p w14:paraId="782A6027" w14:textId="77777777" w:rsidR="007478B6" w:rsidRPr="00416643" w:rsidRDefault="007478B6" w:rsidP="007478B6">
            <w:pPr>
              <w:spacing w:after="120"/>
            </w:pPr>
            <w:r w:rsidRPr="00416643">
              <w:t>EN 50566:2017</w:t>
            </w:r>
          </w:p>
          <w:p w14:paraId="0CB7A14C" w14:textId="77777777" w:rsidR="007478B6" w:rsidRPr="00416643" w:rsidRDefault="007478B6" w:rsidP="007478B6">
            <w:pPr>
              <w:spacing w:after="120"/>
            </w:pPr>
            <w:r w:rsidRPr="00416643">
              <w:t>EN 50663:2017</w:t>
            </w:r>
          </w:p>
          <w:p w14:paraId="7BB38E16" w14:textId="77777777" w:rsidR="007478B6" w:rsidRPr="00416643" w:rsidRDefault="007478B6" w:rsidP="007478B6">
            <w:pPr>
              <w:spacing w:after="120"/>
            </w:pPr>
            <w:r w:rsidRPr="00416643">
              <w:t>EN 50665:2017</w:t>
            </w:r>
          </w:p>
          <w:p w14:paraId="2118146F" w14:textId="325EEC03" w:rsidR="007478B6" w:rsidRPr="00CB69EE" w:rsidRDefault="007478B6" w:rsidP="007478B6">
            <w:pPr>
              <w:spacing w:after="120"/>
            </w:pPr>
            <w:r w:rsidRPr="00416643">
              <w:t>IEC 62368-1: 2018 [2020+A11:2020]</w:t>
            </w:r>
          </w:p>
        </w:tc>
      </w:tr>
      <w:tr w:rsidR="007478B6" w:rsidRPr="00CB69EE" w14:paraId="55513052" w14:textId="77777777">
        <w:tc>
          <w:tcPr>
            <w:tcW w:w="846" w:type="dxa"/>
          </w:tcPr>
          <w:p w14:paraId="012DDBD8" w14:textId="77777777" w:rsidR="007478B6" w:rsidRPr="00CB69EE" w:rsidRDefault="007478B6" w:rsidP="007478B6">
            <w:pPr>
              <w:numPr>
                <w:ilvl w:val="0"/>
                <w:numId w:val="14"/>
              </w:numPr>
              <w:pBdr>
                <w:top w:val="nil"/>
                <w:left w:val="nil"/>
                <w:bottom w:val="nil"/>
                <w:right w:val="nil"/>
                <w:between w:val="nil"/>
              </w:pBdr>
              <w:spacing w:after="120" w:line="276" w:lineRule="auto"/>
              <w:jc w:val="center"/>
            </w:pPr>
          </w:p>
        </w:tc>
        <w:tc>
          <w:tcPr>
            <w:tcW w:w="3685" w:type="dxa"/>
          </w:tcPr>
          <w:p w14:paraId="575793FB" w14:textId="1AAEFF8D" w:rsidR="007478B6" w:rsidRPr="00CB69EE" w:rsidRDefault="007478B6" w:rsidP="007478B6">
            <w:pPr>
              <w:spacing w:after="120"/>
            </w:pPr>
            <w:r w:rsidRPr="00317C7E">
              <w:t>EMC</w:t>
            </w:r>
          </w:p>
        </w:tc>
        <w:tc>
          <w:tcPr>
            <w:tcW w:w="4531" w:type="dxa"/>
          </w:tcPr>
          <w:p w14:paraId="66F9AD00" w14:textId="77777777" w:rsidR="007478B6" w:rsidRPr="00416643" w:rsidRDefault="007478B6" w:rsidP="007478B6">
            <w:pPr>
              <w:spacing w:after="120"/>
            </w:pPr>
            <w:r w:rsidRPr="00416643">
              <w:t>EN 55032:2015 + A11:2020</w:t>
            </w:r>
          </w:p>
          <w:p w14:paraId="136ED48F" w14:textId="77777777" w:rsidR="007478B6" w:rsidRPr="00416643" w:rsidRDefault="007478B6" w:rsidP="007478B6">
            <w:pPr>
              <w:spacing w:after="120"/>
            </w:pPr>
            <w:r w:rsidRPr="00416643">
              <w:t>EN 55035:2017+A11:2020</w:t>
            </w:r>
          </w:p>
          <w:p w14:paraId="1DDD3995" w14:textId="77777777" w:rsidR="007478B6" w:rsidRPr="00416643" w:rsidRDefault="007478B6" w:rsidP="007478B6">
            <w:pPr>
              <w:spacing w:after="120"/>
            </w:pPr>
            <w:r w:rsidRPr="00416643">
              <w:t>EN 301 489-1 V2.2.3</w:t>
            </w:r>
          </w:p>
          <w:p w14:paraId="4AF6D57B" w14:textId="77777777" w:rsidR="007478B6" w:rsidRPr="00416643" w:rsidRDefault="007478B6" w:rsidP="007478B6">
            <w:pPr>
              <w:spacing w:after="120"/>
            </w:pPr>
            <w:r w:rsidRPr="00416643">
              <w:t>EN 301 489-3 V2.2.0 [DRAFT]</w:t>
            </w:r>
          </w:p>
          <w:p w14:paraId="7A68AD0A" w14:textId="77777777" w:rsidR="007478B6" w:rsidRPr="00416643" w:rsidRDefault="007478B6" w:rsidP="007478B6">
            <w:pPr>
              <w:spacing w:after="120"/>
            </w:pPr>
            <w:r w:rsidRPr="00416643">
              <w:t>EN 301 489-17 V3.2.4</w:t>
            </w:r>
          </w:p>
          <w:p w14:paraId="1CC36547" w14:textId="77777777" w:rsidR="007478B6" w:rsidRPr="00416643" w:rsidRDefault="007478B6" w:rsidP="007478B6">
            <w:pPr>
              <w:spacing w:after="120"/>
            </w:pPr>
            <w:r w:rsidRPr="00416643">
              <w:t>EN 301 489-19 V2.2.0 [DRAFT]</w:t>
            </w:r>
          </w:p>
          <w:p w14:paraId="0F110606" w14:textId="77777777" w:rsidR="007478B6" w:rsidRPr="00416643" w:rsidRDefault="007478B6" w:rsidP="007478B6">
            <w:pPr>
              <w:spacing w:after="120"/>
            </w:pPr>
            <w:r w:rsidRPr="00416643">
              <w:t>EN 301 489-52 V1.2.1</w:t>
            </w:r>
          </w:p>
          <w:p w14:paraId="1B20D49F" w14:textId="77777777" w:rsidR="007478B6" w:rsidRPr="00416643" w:rsidRDefault="007478B6" w:rsidP="007478B6">
            <w:pPr>
              <w:spacing w:after="120"/>
            </w:pPr>
            <w:r w:rsidRPr="00416643">
              <w:t>EN 301 489-1 V2.2.0</w:t>
            </w:r>
          </w:p>
          <w:p w14:paraId="55899354" w14:textId="77777777" w:rsidR="007478B6" w:rsidRPr="00416643" w:rsidRDefault="007478B6" w:rsidP="007478B6">
            <w:pPr>
              <w:spacing w:after="120"/>
            </w:pPr>
            <w:r w:rsidRPr="00416643">
              <w:t>EN 301 489-33 V2.2.1</w:t>
            </w:r>
          </w:p>
          <w:p w14:paraId="24FB3C9E" w14:textId="19E5E6DE" w:rsidR="007478B6" w:rsidRPr="00CB69EE" w:rsidRDefault="007478B6" w:rsidP="007478B6">
            <w:pPr>
              <w:spacing w:after="120"/>
            </w:pPr>
            <w:r w:rsidRPr="00416643">
              <w:t>EN 301 489-20 V2.2.1</w:t>
            </w:r>
          </w:p>
        </w:tc>
      </w:tr>
      <w:tr w:rsidR="007478B6" w:rsidRPr="00CB69EE" w14:paraId="2D8EC4B3" w14:textId="77777777">
        <w:tc>
          <w:tcPr>
            <w:tcW w:w="846" w:type="dxa"/>
          </w:tcPr>
          <w:p w14:paraId="26B7991A" w14:textId="77777777" w:rsidR="007478B6" w:rsidRPr="00CB69EE" w:rsidRDefault="007478B6" w:rsidP="007478B6">
            <w:pPr>
              <w:numPr>
                <w:ilvl w:val="0"/>
                <w:numId w:val="14"/>
              </w:numPr>
              <w:pBdr>
                <w:top w:val="nil"/>
                <w:left w:val="nil"/>
                <w:bottom w:val="nil"/>
                <w:right w:val="nil"/>
                <w:between w:val="nil"/>
              </w:pBdr>
              <w:spacing w:after="120" w:line="276" w:lineRule="auto"/>
              <w:jc w:val="center"/>
            </w:pPr>
          </w:p>
        </w:tc>
        <w:tc>
          <w:tcPr>
            <w:tcW w:w="3685" w:type="dxa"/>
          </w:tcPr>
          <w:p w14:paraId="6C792FB8" w14:textId="7A1D71B0" w:rsidR="007478B6" w:rsidRPr="00CB69EE" w:rsidRDefault="007478B6" w:rsidP="007478B6">
            <w:pPr>
              <w:spacing w:after="120"/>
            </w:pPr>
            <w:r w:rsidRPr="00317C7E">
              <w:t>RF</w:t>
            </w:r>
          </w:p>
        </w:tc>
        <w:tc>
          <w:tcPr>
            <w:tcW w:w="4531" w:type="dxa"/>
          </w:tcPr>
          <w:p w14:paraId="0028854E" w14:textId="77777777" w:rsidR="007478B6" w:rsidRPr="00CB69EE" w:rsidRDefault="007478B6" w:rsidP="007478B6">
            <w:pPr>
              <w:spacing w:after="120"/>
            </w:pPr>
          </w:p>
        </w:tc>
      </w:tr>
      <w:tr w:rsidR="007478B6" w:rsidRPr="00CB69EE" w14:paraId="709761BE" w14:textId="77777777">
        <w:tc>
          <w:tcPr>
            <w:tcW w:w="846" w:type="dxa"/>
          </w:tcPr>
          <w:p w14:paraId="591CC5D1" w14:textId="77777777" w:rsidR="007478B6" w:rsidRPr="00CB69EE" w:rsidRDefault="007478B6" w:rsidP="007478B6">
            <w:pPr>
              <w:spacing w:after="120"/>
              <w:jc w:val="center"/>
            </w:pPr>
          </w:p>
        </w:tc>
        <w:tc>
          <w:tcPr>
            <w:tcW w:w="3685" w:type="dxa"/>
          </w:tcPr>
          <w:p w14:paraId="3FDDD365" w14:textId="3B8CE273" w:rsidR="007478B6" w:rsidRPr="00CB69EE" w:rsidRDefault="007478B6" w:rsidP="007478B6">
            <w:pPr>
              <w:spacing w:after="120"/>
            </w:pPr>
            <w:r w:rsidRPr="00317C7E">
              <w:t>GSM</w:t>
            </w:r>
          </w:p>
        </w:tc>
        <w:tc>
          <w:tcPr>
            <w:tcW w:w="4531" w:type="dxa"/>
          </w:tcPr>
          <w:p w14:paraId="3C0395D2" w14:textId="4C93C9FF" w:rsidR="007478B6" w:rsidRPr="00CB69EE" w:rsidRDefault="007478B6" w:rsidP="007478B6">
            <w:pPr>
              <w:spacing w:after="120"/>
            </w:pPr>
            <w:r w:rsidRPr="00317C7E">
              <w:t xml:space="preserve"> EN 301 511 V12.5.1</w:t>
            </w:r>
          </w:p>
        </w:tc>
      </w:tr>
      <w:tr w:rsidR="007478B6" w:rsidRPr="00CB69EE" w14:paraId="62B819AF" w14:textId="77777777">
        <w:tc>
          <w:tcPr>
            <w:tcW w:w="846" w:type="dxa"/>
          </w:tcPr>
          <w:p w14:paraId="7A8DA8A9" w14:textId="77777777" w:rsidR="007478B6" w:rsidRPr="00CB69EE" w:rsidRDefault="007478B6" w:rsidP="007478B6">
            <w:pPr>
              <w:spacing w:after="120"/>
              <w:jc w:val="center"/>
            </w:pPr>
          </w:p>
        </w:tc>
        <w:tc>
          <w:tcPr>
            <w:tcW w:w="3685" w:type="dxa"/>
          </w:tcPr>
          <w:p w14:paraId="278C584D" w14:textId="42ADA42D" w:rsidR="007478B6" w:rsidRPr="00CB69EE" w:rsidRDefault="007478B6" w:rsidP="007478B6">
            <w:pPr>
              <w:spacing w:after="120"/>
            </w:pPr>
            <w:r w:rsidRPr="00317C7E">
              <w:t>WCDMA</w:t>
            </w:r>
          </w:p>
        </w:tc>
        <w:tc>
          <w:tcPr>
            <w:tcW w:w="4531" w:type="dxa"/>
          </w:tcPr>
          <w:p w14:paraId="4E245405" w14:textId="3FF5B896" w:rsidR="007478B6" w:rsidRPr="00CB69EE" w:rsidRDefault="007478B6" w:rsidP="007478B6">
            <w:pPr>
              <w:spacing w:after="120"/>
            </w:pPr>
            <w:r w:rsidRPr="00317C7E">
              <w:t xml:space="preserve"> EN 301 908-1 V1</w:t>
            </w:r>
            <w:r>
              <w:t>3</w:t>
            </w:r>
            <w:r w:rsidRPr="00317C7E">
              <w:t>.1.1, EN 301 908-2 V1</w:t>
            </w:r>
            <w:r>
              <w:t>3</w:t>
            </w:r>
            <w:r w:rsidRPr="00317C7E">
              <w:t>.1.</w:t>
            </w:r>
            <w:r>
              <w:t>1</w:t>
            </w:r>
          </w:p>
        </w:tc>
      </w:tr>
      <w:tr w:rsidR="007478B6" w:rsidRPr="00CB69EE" w14:paraId="3646864C" w14:textId="77777777">
        <w:tc>
          <w:tcPr>
            <w:tcW w:w="846" w:type="dxa"/>
          </w:tcPr>
          <w:p w14:paraId="4BBE2E8F" w14:textId="77777777" w:rsidR="007478B6" w:rsidRPr="00CB69EE" w:rsidRDefault="007478B6" w:rsidP="007478B6">
            <w:pPr>
              <w:spacing w:after="120"/>
              <w:jc w:val="center"/>
            </w:pPr>
          </w:p>
        </w:tc>
        <w:tc>
          <w:tcPr>
            <w:tcW w:w="3685" w:type="dxa"/>
          </w:tcPr>
          <w:p w14:paraId="5A0CF193" w14:textId="1F09E098" w:rsidR="007478B6" w:rsidRPr="00CB69EE" w:rsidRDefault="007478B6" w:rsidP="007478B6">
            <w:pPr>
              <w:spacing w:after="120"/>
            </w:pPr>
            <w:r w:rsidRPr="00317C7E">
              <w:t>LTE</w:t>
            </w:r>
          </w:p>
        </w:tc>
        <w:tc>
          <w:tcPr>
            <w:tcW w:w="4531" w:type="dxa"/>
          </w:tcPr>
          <w:p w14:paraId="3D9C7523" w14:textId="0866A0E1" w:rsidR="007478B6" w:rsidRPr="00CB69EE" w:rsidRDefault="007478B6" w:rsidP="007478B6">
            <w:pPr>
              <w:spacing w:after="120"/>
            </w:pPr>
            <w:r w:rsidRPr="00317C7E">
              <w:t xml:space="preserve"> EN 301 908-1 V1</w:t>
            </w:r>
            <w:r>
              <w:t>3</w:t>
            </w:r>
            <w:r w:rsidRPr="00317C7E">
              <w:t>.1.1, EN 301 908-13 V13.1.1</w:t>
            </w:r>
          </w:p>
        </w:tc>
      </w:tr>
      <w:tr w:rsidR="007478B6" w:rsidRPr="00CB69EE" w14:paraId="790797CB" w14:textId="77777777">
        <w:tc>
          <w:tcPr>
            <w:tcW w:w="846" w:type="dxa"/>
          </w:tcPr>
          <w:p w14:paraId="4A9AEF7F" w14:textId="77777777" w:rsidR="007478B6" w:rsidRPr="00CB69EE" w:rsidRDefault="007478B6" w:rsidP="007478B6">
            <w:pPr>
              <w:spacing w:after="120"/>
              <w:jc w:val="center"/>
            </w:pPr>
          </w:p>
        </w:tc>
        <w:tc>
          <w:tcPr>
            <w:tcW w:w="3685" w:type="dxa"/>
          </w:tcPr>
          <w:p w14:paraId="34E2A577" w14:textId="19068B7F" w:rsidR="007478B6" w:rsidRPr="00CB69EE" w:rsidRDefault="007478B6" w:rsidP="007478B6">
            <w:pPr>
              <w:spacing w:after="120"/>
            </w:pPr>
            <w:r>
              <w:t>5G NR</w:t>
            </w:r>
          </w:p>
        </w:tc>
        <w:tc>
          <w:tcPr>
            <w:tcW w:w="4531" w:type="dxa"/>
          </w:tcPr>
          <w:p w14:paraId="75F2A742" w14:textId="5ADC0E75" w:rsidR="007478B6" w:rsidRPr="00CB69EE" w:rsidRDefault="007478B6" w:rsidP="007478B6">
            <w:pPr>
              <w:spacing w:after="120"/>
            </w:pPr>
            <w:r w:rsidRPr="00416643">
              <w:t>EN 301 908-25 V15.1.1_0.0.6(2021-03) DRAFT</w:t>
            </w:r>
          </w:p>
        </w:tc>
      </w:tr>
      <w:tr w:rsidR="007478B6" w:rsidRPr="00CB69EE" w14:paraId="35FB7EFC" w14:textId="77777777">
        <w:tc>
          <w:tcPr>
            <w:tcW w:w="846" w:type="dxa"/>
          </w:tcPr>
          <w:p w14:paraId="33573AA9" w14:textId="77777777" w:rsidR="007478B6" w:rsidRPr="00CB69EE" w:rsidRDefault="007478B6" w:rsidP="007478B6">
            <w:pPr>
              <w:spacing w:after="120"/>
              <w:jc w:val="center"/>
            </w:pPr>
          </w:p>
        </w:tc>
        <w:tc>
          <w:tcPr>
            <w:tcW w:w="3685" w:type="dxa"/>
          </w:tcPr>
          <w:p w14:paraId="34723F3C" w14:textId="3764F2CA" w:rsidR="007478B6" w:rsidRPr="00CB69EE" w:rsidRDefault="007478B6" w:rsidP="007478B6">
            <w:pPr>
              <w:spacing w:after="120"/>
            </w:pPr>
            <w:r w:rsidRPr="00317C7E">
              <w:t>Wifi 2.4 GHz</w:t>
            </w:r>
          </w:p>
        </w:tc>
        <w:tc>
          <w:tcPr>
            <w:tcW w:w="4531" w:type="dxa"/>
          </w:tcPr>
          <w:p w14:paraId="1DF0B279" w14:textId="6F37F010" w:rsidR="007478B6" w:rsidRPr="00CB69EE" w:rsidRDefault="007478B6" w:rsidP="007478B6">
            <w:pPr>
              <w:spacing w:after="120"/>
            </w:pPr>
            <w:r w:rsidRPr="00317C7E">
              <w:t xml:space="preserve"> EN 300 328 V2.</w:t>
            </w:r>
            <w:r>
              <w:t>2.2</w:t>
            </w:r>
          </w:p>
        </w:tc>
      </w:tr>
      <w:tr w:rsidR="007478B6" w:rsidRPr="00CB69EE" w14:paraId="4887F51B" w14:textId="77777777">
        <w:tc>
          <w:tcPr>
            <w:tcW w:w="846" w:type="dxa"/>
          </w:tcPr>
          <w:p w14:paraId="0C4357C7" w14:textId="77777777" w:rsidR="007478B6" w:rsidRPr="00CB69EE" w:rsidRDefault="007478B6" w:rsidP="007478B6">
            <w:pPr>
              <w:spacing w:after="120"/>
              <w:jc w:val="center"/>
            </w:pPr>
          </w:p>
        </w:tc>
        <w:tc>
          <w:tcPr>
            <w:tcW w:w="3685" w:type="dxa"/>
          </w:tcPr>
          <w:p w14:paraId="0E8B12AF" w14:textId="668ED883" w:rsidR="007478B6" w:rsidRPr="00CB69EE" w:rsidRDefault="007478B6" w:rsidP="007478B6">
            <w:pPr>
              <w:spacing w:after="120"/>
            </w:pPr>
            <w:r w:rsidRPr="00317C7E">
              <w:t>Wifi 5 GHz</w:t>
            </w:r>
          </w:p>
        </w:tc>
        <w:tc>
          <w:tcPr>
            <w:tcW w:w="4531" w:type="dxa"/>
          </w:tcPr>
          <w:p w14:paraId="08588F8E" w14:textId="703B018C" w:rsidR="007478B6" w:rsidRPr="00CB69EE" w:rsidRDefault="007478B6" w:rsidP="007478B6">
            <w:pPr>
              <w:spacing w:after="120"/>
            </w:pPr>
            <w:r w:rsidRPr="00317C7E">
              <w:t xml:space="preserve"> EN 301 893 V2.1.1</w:t>
            </w:r>
          </w:p>
        </w:tc>
      </w:tr>
      <w:tr w:rsidR="007478B6" w:rsidRPr="00CB69EE" w14:paraId="41252E72" w14:textId="77777777">
        <w:tc>
          <w:tcPr>
            <w:tcW w:w="846" w:type="dxa"/>
          </w:tcPr>
          <w:p w14:paraId="22D2E154" w14:textId="77777777" w:rsidR="007478B6" w:rsidRPr="00CB69EE" w:rsidRDefault="007478B6" w:rsidP="007478B6">
            <w:pPr>
              <w:spacing w:after="120"/>
              <w:jc w:val="center"/>
            </w:pPr>
          </w:p>
        </w:tc>
        <w:tc>
          <w:tcPr>
            <w:tcW w:w="3685" w:type="dxa"/>
          </w:tcPr>
          <w:p w14:paraId="0F1B2929" w14:textId="6C2DACD7" w:rsidR="007478B6" w:rsidRPr="00CB69EE" w:rsidRDefault="007478B6" w:rsidP="007478B6">
            <w:pPr>
              <w:spacing w:after="120"/>
            </w:pPr>
            <w:r w:rsidRPr="00317C7E">
              <w:t>Thiết bị vô tuyến cự ly ngắn SRD 5.725 - 5.875 GHz, &lt; 25mW</w:t>
            </w:r>
          </w:p>
        </w:tc>
        <w:tc>
          <w:tcPr>
            <w:tcW w:w="4531" w:type="dxa"/>
          </w:tcPr>
          <w:p w14:paraId="29135609" w14:textId="77777777" w:rsidR="007478B6" w:rsidRDefault="007478B6" w:rsidP="007478B6">
            <w:pPr>
              <w:spacing w:after="120"/>
            </w:pPr>
            <w:r w:rsidRPr="00317C7E">
              <w:t xml:space="preserve"> EN 300 440 V2.2.1</w:t>
            </w:r>
          </w:p>
          <w:p w14:paraId="2006D4FA" w14:textId="65D86ABD" w:rsidR="007478B6" w:rsidRPr="00CB69EE" w:rsidRDefault="007478B6" w:rsidP="007478B6">
            <w:pPr>
              <w:spacing w:after="120"/>
            </w:pPr>
            <w:r w:rsidRPr="00416643">
              <w:t>EN 301 441 V2.1.1</w:t>
            </w:r>
          </w:p>
        </w:tc>
      </w:tr>
      <w:tr w:rsidR="007478B6" w:rsidRPr="00CB69EE" w14:paraId="62115D7B" w14:textId="77777777">
        <w:tc>
          <w:tcPr>
            <w:tcW w:w="846" w:type="dxa"/>
          </w:tcPr>
          <w:p w14:paraId="4A73AB06" w14:textId="77777777" w:rsidR="007478B6" w:rsidRPr="00CB69EE" w:rsidRDefault="007478B6" w:rsidP="007478B6">
            <w:pPr>
              <w:spacing w:after="120"/>
              <w:jc w:val="center"/>
            </w:pPr>
          </w:p>
        </w:tc>
        <w:tc>
          <w:tcPr>
            <w:tcW w:w="3685" w:type="dxa"/>
          </w:tcPr>
          <w:p w14:paraId="5274D654" w14:textId="6AC9DF26" w:rsidR="007478B6" w:rsidRPr="00CB69EE" w:rsidRDefault="007478B6" w:rsidP="007478B6">
            <w:pPr>
              <w:spacing w:after="120"/>
            </w:pPr>
            <w:r w:rsidRPr="00317C7E">
              <w:t>Thiết bị vô tuyến cự ly ngắn SRD 13.56MHz, &lt; 100mW</w:t>
            </w:r>
          </w:p>
        </w:tc>
        <w:tc>
          <w:tcPr>
            <w:tcW w:w="4531" w:type="dxa"/>
          </w:tcPr>
          <w:p w14:paraId="674F237D" w14:textId="79A36844" w:rsidR="007478B6" w:rsidRPr="00CB69EE" w:rsidRDefault="007478B6" w:rsidP="007478B6">
            <w:pPr>
              <w:spacing w:after="120"/>
            </w:pPr>
            <w:r w:rsidRPr="00317C7E">
              <w:t xml:space="preserve"> EN 300 330 V2.1.1</w:t>
            </w:r>
          </w:p>
        </w:tc>
      </w:tr>
      <w:tr w:rsidR="007478B6" w:rsidRPr="00CB69EE" w14:paraId="42A2CDD1" w14:textId="77777777">
        <w:tc>
          <w:tcPr>
            <w:tcW w:w="846" w:type="dxa"/>
          </w:tcPr>
          <w:p w14:paraId="4F3C272D" w14:textId="77777777" w:rsidR="007478B6" w:rsidRPr="00CB69EE" w:rsidRDefault="007478B6" w:rsidP="007478B6">
            <w:pPr>
              <w:numPr>
                <w:ilvl w:val="0"/>
                <w:numId w:val="14"/>
              </w:numPr>
              <w:pBdr>
                <w:top w:val="nil"/>
                <w:left w:val="nil"/>
                <w:bottom w:val="nil"/>
                <w:right w:val="nil"/>
                <w:between w:val="nil"/>
              </w:pBdr>
              <w:spacing w:after="120" w:line="276" w:lineRule="auto"/>
              <w:jc w:val="center"/>
            </w:pPr>
          </w:p>
        </w:tc>
        <w:tc>
          <w:tcPr>
            <w:tcW w:w="3685" w:type="dxa"/>
          </w:tcPr>
          <w:p w14:paraId="51B7CDFA" w14:textId="1DCB70E5" w:rsidR="007478B6" w:rsidRPr="00CB69EE" w:rsidRDefault="007478B6" w:rsidP="007478B6">
            <w:pPr>
              <w:spacing w:after="120"/>
            </w:pPr>
            <w:r w:rsidRPr="00317C7E">
              <w:t>Thiết bị vô tuyến cự ly ngắn SRD 6.0 - 8.5GHz (UWB), &lt; 0dBm/50MHz</w:t>
            </w:r>
          </w:p>
        </w:tc>
        <w:tc>
          <w:tcPr>
            <w:tcW w:w="4531" w:type="dxa"/>
          </w:tcPr>
          <w:p w14:paraId="1365C77D" w14:textId="1DAAE55F" w:rsidR="007478B6" w:rsidRPr="00CB69EE" w:rsidRDefault="007478B6" w:rsidP="007478B6">
            <w:pPr>
              <w:spacing w:after="120"/>
            </w:pPr>
            <w:r w:rsidRPr="00317C7E">
              <w:t xml:space="preserve"> EN 302 065-1 V2.1.1</w:t>
            </w:r>
          </w:p>
        </w:tc>
      </w:tr>
      <w:tr w:rsidR="007478B6" w:rsidRPr="00CB69EE" w14:paraId="58FB0E1F" w14:textId="77777777">
        <w:tc>
          <w:tcPr>
            <w:tcW w:w="846" w:type="dxa"/>
          </w:tcPr>
          <w:p w14:paraId="7ABEA8BC" w14:textId="77777777" w:rsidR="007478B6" w:rsidRPr="00CB69EE" w:rsidRDefault="007478B6" w:rsidP="007478B6">
            <w:pPr>
              <w:numPr>
                <w:ilvl w:val="0"/>
                <w:numId w:val="14"/>
              </w:numPr>
              <w:pBdr>
                <w:top w:val="nil"/>
                <w:left w:val="nil"/>
                <w:bottom w:val="nil"/>
                <w:right w:val="nil"/>
                <w:between w:val="nil"/>
              </w:pBdr>
              <w:spacing w:after="120" w:line="276" w:lineRule="auto"/>
              <w:jc w:val="center"/>
            </w:pPr>
          </w:p>
        </w:tc>
        <w:tc>
          <w:tcPr>
            <w:tcW w:w="3685" w:type="dxa"/>
          </w:tcPr>
          <w:p w14:paraId="7F5C1E04" w14:textId="46B124B1" w:rsidR="007478B6" w:rsidRPr="00CB69EE" w:rsidRDefault="007478B6" w:rsidP="007478B6">
            <w:pPr>
              <w:spacing w:after="120"/>
            </w:pPr>
            <w:r w:rsidRPr="00317C7E">
              <w:t>GPS</w:t>
            </w:r>
          </w:p>
        </w:tc>
        <w:tc>
          <w:tcPr>
            <w:tcW w:w="4531" w:type="dxa"/>
          </w:tcPr>
          <w:p w14:paraId="7523FC6E" w14:textId="77777777" w:rsidR="007478B6" w:rsidRDefault="007478B6" w:rsidP="007478B6">
            <w:pPr>
              <w:spacing w:after="120"/>
            </w:pPr>
            <w:r w:rsidRPr="00317C7E">
              <w:t>EN 303 413 V1.1.1</w:t>
            </w:r>
          </w:p>
          <w:p w14:paraId="0BF88B0C" w14:textId="0097F091" w:rsidR="007478B6" w:rsidRPr="00CB69EE" w:rsidRDefault="007478B6" w:rsidP="007478B6">
            <w:pPr>
              <w:spacing w:after="120"/>
            </w:pPr>
            <w:r w:rsidRPr="00317C7E">
              <w:t>EN 300 330 V2.1.1</w:t>
            </w:r>
          </w:p>
        </w:tc>
      </w:tr>
      <w:tr w:rsidR="007478B6" w:rsidRPr="00CB69EE" w14:paraId="5FB214AF" w14:textId="77777777">
        <w:tc>
          <w:tcPr>
            <w:tcW w:w="846" w:type="dxa"/>
          </w:tcPr>
          <w:p w14:paraId="32598F08" w14:textId="77777777" w:rsidR="007478B6" w:rsidRPr="00CB69EE" w:rsidRDefault="007478B6" w:rsidP="007478B6">
            <w:pPr>
              <w:numPr>
                <w:ilvl w:val="0"/>
                <w:numId w:val="14"/>
              </w:numPr>
              <w:pBdr>
                <w:top w:val="nil"/>
                <w:left w:val="nil"/>
                <w:bottom w:val="nil"/>
                <w:right w:val="nil"/>
                <w:between w:val="nil"/>
              </w:pBdr>
              <w:spacing w:after="120" w:line="276" w:lineRule="auto"/>
              <w:jc w:val="center"/>
            </w:pPr>
          </w:p>
        </w:tc>
        <w:tc>
          <w:tcPr>
            <w:tcW w:w="3685" w:type="dxa"/>
          </w:tcPr>
          <w:p w14:paraId="30D10298" w14:textId="43EBAC4B" w:rsidR="007478B6" w:rsidRPr="00CB69EE" w:rsidRDefault="007478B6" w:rsidP="007478B6">
            <w:pPr>
              <w:spacing w:after="120"/>
            </w:pPr>
            <w:r w:rsidRPr="00317C7E">
              <w:t>Wireless Power Rx</w:t>
            </w:r>
          </w:p>
        </w:tc>
        <w:tc>
          <w:tcPr>
            <w:tcW w:w="4531" w:type="dxa"/>
          </w:tcPr>
          <w:p w14:paraId="5D5D4F25" w14:textId="433D9003" w:rsidR="007478B6" w:rsidRPr="00CB69EE" w:rsidRDefault="007478B6" w:rsidP="007478B6">
            <w:pPr>
              <w:spacing w:after="120"/>
            </w:pPr>
            <w:r w:rsidRPr="00317C7E">
              <w:t>EN 303 417 V1.1.1</w:t>
            </w:r>
          </w:p>
        </w:tc>
      </w:tr>
      <w:tr w:rsidR="007478B6" w:rsidRPr="00CB69EE" w14:paraId="1756B7C5" w14:textId="77777777">
        <w:tc>
          <w:tcPr>
            <w:tcW w:w="846" w:type="dxa"/>
          </w:tcPr>
          <w:p w14:paraId="4DD05A09" w14:textId="77777777" w:rsidR="007478B6" w:rsidRPr="00CB69EE" w:rsidRDefault="007478B6" w:rsidP="007478B6">
            <w:pPr>
              <w:pBdr>
                <w:top w:val="nil"/>
                <w:left w:val="nil"/>
                <w:bottom w:val="nil"/>
                <w:right w:val="nil"/>
                <w:between w:val="nil"/>
              </w:pBdr>
              <w:spacing w:after="120" w:line="276" w:lineRule="auto"/>
              <w:ind w:left="360"/>
              <w:rPr>
                <w:color w:val="000000"/>
              </w:rPr>
            </w:pPr>
          </w:p>
        </w:tc>
        <w:tc>
          <w:tcPr>
            <w:tcW w:w="3685" w:type="dxa"/>
          </w:tcPr>
          <w:p w14:paraId="4D1AEAA7" w14:textId="18E751A2" w:rsidR="007478B6" w:rsidRPr="00CB69EE" w:rsidRDefault="007478B6" w:rsidP="007478B6">
            <w:pPr>
              <w:spacing w:after="120"/>
            </w:pPr>
            <w:r w:rsidRPr="00317C7E">
              <w:t>Lĩnh vực khác</w:t>
            </w:r>
          </w:p>
        </w:tc>
        <w:tc>
          <w:tcPr>
            <w:tcW w:w="4531" w:type="dxa"/>
          </w:tcPr>
          <w:p w14:paraId="1CA8EB47" w14:textId="7D3372B7" w:rsidR="007478B6" w:rsidRPr="00CB69EE" w:rsidRDefault="007478B6" w:rsidP="007478B6">
            <w:pPr>
              <w:spacing w:after="120"/>
            </w:pPr>
          </w:p>
        </w:tc>
      </w:tr>
      <w:tr w:rsidR="007478B6" w:rsidRPr="00CB69EE" w14:paraId="79289347" w14:textId="77777777">
        <w:tc>
          <w:tcPr>
            <w:tcW w:w="846" w:type="dxa"/>
          </w:tcPr>
          <w:p w14:paraId="74D4C426" w14:textId="77777777" w:rsidR="007478B6" w:rsidRPr="00CB69EE" w:rsidRDefault="007478B6" w:rsidP="007478B6">
            <w:pPr>
              <w:pBdr>
                <w:top w:val="nil"/>
                <w:left w:val="nil"/>
                <w:bottom w:val="nil"/>
                <w:right w:val="nil"/>
                <w:between w:val="nil"/>
              </w:pBdr>
              <w:spacing w:after="120" w:line="276" w:lineRule="auto"/>
              <w:ind w:left="360"/>
              <w:rPr>
                <w:color w:val="000000"/>
              </w:rPr>
            </w:pPr>
          </w:p>
        </w:tc>
        <w:tc>
          <w:tcPr>
            <w:tcW w:w="3685" w:type="dxa"/>
          </w:tcPr>
          <w:p w14:paraId="2175DFDD" w14:textId="4BF4915B" w:rsidR="007478B6" w:rsidRPr="00CB69EE" w:rsidRDefault="007478B6" w:rsidP="007478B6">
            <w:pPr>
              <w:spacing w:after="120"/>
            </w:pPr>
            <w:r w:rsidRPr="00317C7E">
              <w:t>RoHS</w:t>
            </w:r>
          </w:p>
        </w:tc>
        <w:tc>
          <w:tcPr>
            <w:tcW w:w="4531" w:type="dxa"/>
          </w:tcPr>
          <w:p w14:paraId="4219F714" w14:textId="466B2A25" w:rsidR="007478B6" w:rsidRPr="00CB69EE" w:rsidRDefault="007478B6" w:rsidP="007478B6">
            <w:pPr>
              <w:spacing w:after="120"/>
            </w:pPr>
            <w:r w:rsidRPr="00416643">
              <w:t>EN IEC 63000:2018</w:t>
            </w:r>
          </w:p>
        </w:tc>
      </w:tr>
      <w:tr w:rsidR="007478B6" w:rsidRPr="00CB69EE" w14:paraId="32ED7C39" w14:textId="77777777">
        <w:tc>
          <w:tcPr>
            <w:tcW w:w="846" w:type="dxa"/>
          </w:tcPr>
          <w:p w14:paraId="7828DB1A" w14:textId="77777777" w:rsidR="007478B6" w:rsidRPr="00CB69EE" w:rsidRDefault="007478B6" w:rsidP="007478B6">
            <w:pPr>
              <w:pBdr>
                <w:top w:val="nil"/>
                <w:left w:val="nil"/>
                <w:bottom w:val="nil"/>
                <w:right w:val="nil"/>
                <w:between w:val="nil"/>
              </w:pBdr>
              <w:spacing w:after="120"/>
              <w:ind w:left="360"/>
              <w:rPr>
                <w:color w:val="000000"/>
              </w:rPr>
            </w:pPr>
          </w:p>
        </w:tc>
        <w:tc>
          <w:tcPr>
            <w:tcW w:w="3685" w:type="dxa"/>
          </w:tcPr>
          <w:p w14:paraId="526A59D3" w14:textId="5BC37424" w:rsidR="007478B6" w:rsidRPr="00317C7E" w:rsidRDefault="007478B6" w:rsidP="007478B6">
            <w:pPr>
              <w:spacing w:after="120"/>
            </w:pPr>
            <w:r w:rsidRPr="00317C7E">
              <w:t>Energy</w:t>
            </w:r>
          </w:p>
        </w:tc>
        <w:tc>
          <w:tcPr>
            <w:tcW w:w="4531" w:type="dxa"/>
          </w:tcPr>
          <w:p w14:paraId="744B7652" w14:textId="77777777" w:rsidR="007478B6" w:rsidRDefault="007478B6" w:rsidP="007478B6">
            <w:pPr>
              <w:spacing w:after="120"/>
            </w:pPr>
            <w:r w:rsidRPr="00416643">
              <w:t xml:space="preserve">Regulation 1275/2008, </w:t>
            </w:r>
          </w:p>
          <w:p w14:paraId="0E07218D" w14:textId="77777777" w:rsidR="007478B6" w:rsidRDefault="007478B6" w:rsidP="007478B6">
            <w:pPr>
              <w:spacing w:after="120"/>
            </w:pPr>
            <w:r w:rsidRPr="00416643">
              <w:t>EN 50564:2011</w:t>
            </w:r>
          </w:p>
          <w:p w14:paraId="5504C459" w14:textId="429ED824" w:rsidR="007478B6" w:rsidRPr="00416643" w:rsidRDefault="007478B6" w:rsidP="007478B6">
            <w:pPr>
              <w:spacing w:after="120"/>
            </w:pPr>
            <w:r w:rsidRPr="00416643">
              <w:t>IEC 62301:2011</w:t>
            </w:r>
          </w:p>
        </w:tc>
      </w:tr>
    </w:tbl>
    <w:p w14:paraId="24A702E8" w14:textId="582EE227" w:rsidR="00ED109A" w:rsidRPr="00CB69EE" w:rsidRDefault="00787A13" w:rsidP="003058F5">
      <w:pPr>
        <w:pStyle w:val="Heading3"/>
        <w:numPr>
          <w:ilvl w:val="2"/>
          <w:numId w:val="24"/>
        </w:numPr>
      </w:pPr>
      <w:bookmarkStart w:id="45" w:name="_Toc118996209"/>
      <w:r w:rsidRPr="00CB69EE">
        <w:lastRenderedPageBreak/>
        <w:t>Hãng Samsung</w:t>
      </w:r>
      <w:bookmarkEnd w:id="45"/>
    </w:p>
    <w:p w14:paraId="3627385A" w14:textId="7424E7D3" w:rsidR="00ED109A" w:rsidRPr="00CB69EE" w:rsidRDefault="00787A13">
      <w:pPr>
        <w:shd w:val="clear" w:color="auto" w:fill="FFFFFF"/>
        <w:spacing w:after="120"/>
        <w:ind w:firstLine="567"/>
      </w:pPr>
      <w:r w:rsidRPr="00CB69EE">
        <w:t xml:space="preserve">Hãng Samsung có trụ sở chính tại khu phức hợp </w:t>
      </w:r>
      <w:hyperlink r:id="rId86">
        <w:r w:rsidRPr="00CB69EE">
          <w:t>Samsung Town</w:t>
        </w:r>
      </w:hyperlink>
      <w:r w:rsidRPr="00CB69EE">
        <w:t xml:space="preserve">, </w:t>
      </w:r>
      <w:hyperlink r:id="rId87">
        <w:r w:rsidRPr="00CB69EE">
          <w:t>quận</w:t>
        </w:r>
      </w:hyperlink>
      <w:r w:rsidRPr="00CB69EE">
        <w:t xml:space="preserve"> </w:t>
      </w:r>
      <w:hyperlink r:id="rId88">
        <w:r w:rsidRPr="00CB69EE">
          <w:t>Seocho-gu</w:t>
        </w:r>
      </w:hyperlink>
      <w:r w:rsidRPr="00CB69EE">
        <w:t xml:space="preserve">, </w:t>
      </w:r>
      <w:hyperlink r:id="rId89">
        <w:r w:rsidRPr="00CB69EE">
          <w:t>thành phố</w:t>
        </w:r>
      </w:hyperlink>
      <w:r w:rsidRPr="00CB69EE">
        <w:t xml:space="preserve"> </w:t>
      </w:r>
      <w:hyperlink r:id="rId90">
        <w:r w:rsidRPr="00CB69EE">
          <w:t>Seoul</w:t>
        </w:r>
      </w:hyperlink>
      <w:r w:rsidRPr="00CB69EE">
        <w:t>, Hàn Quốc. Hãng Samsung là một trong các hãng sản xuất thiết bị điện tử lớn của thế giới về các mặt hàng như: tivi, thiết bị âm thanh, điều hòa, máy giặt, tủ lạnh,… Về thiết bị đầu cuối thông tin di động, hãng sản xuất các mặt hàng như điện thoại, máy tính bảng, đồng hồ đeo tay với nhiều model khác nhau và cung cấp cho nhiều nước trên thế giới.</w:t>
      </w:r>
    </w:p>
    <w:p w14:paraId="19A9A5C5" w14:textId="78988CE9" w:rsidR="00ED109A" w:rsidRPr="00CB69EE" w:rsidRDefault="00787A13">
      <w:pPr>
        <w:shd w:val="clear" w:color="auto" w:fill="FFFFFF"/>
        <w:spacing w:after="120"/>
        <w:ind w:firstLine="567"/>
      </w:pPr>
      <w:r w:rsidRPr="00CB69EE">
        <w:t xml:space="preserve">Hãng Samsung áp dụng và công bố sự phù hợp cho các sản phẩm thiết bị đầu cuối thông tin di động về các lĩnh vực như an toàn điện, an toàn bức xạ vô tuyến, tương thích điện từ trường (EMC), phổ tần số (RF), vật liệu thân thiện môi trường (RoHS), tiết kiệm năng lượng,… Ví dụ về công bố sự phù hợp đối với mẫu điện thoại thông minh </w:t>
      </w:r>
      <w:r w:rsidR="00203B1D" w:rsidRPr="00317C7E">
        <w:t xml:space="preserve">Samsung Galaxy </w:t>
      </w:r>
      <w:r w:rsidR="00203B1D">
        <w:t>S22 Ultra 5G</w:t>
      </w:r>
      <w:r w:rsidR="00203B1D" w:rsidRPr="00317C7E">
        <w:t xml:space="preserve"> </w:t>
      </w:r>
      <w:r w:rsidRPr="00CB69EE">
        <w:t>của hãng cung cấp tại thị trường EU gồm các tiêu chuẩn sau:</w:t>
      </w:r>
    </w:p>
    <w:tbl>
      <w:tblPr>
        <w:tblStyle w:val="a5"/>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85"/>
        <w:gridCol w:w="4531"/>
      </w:tblGrid>
      <w:tr w:rsidR="00ED109A" w:rsidRPr="00CB69EE" w14:paraId="3F327D60" w14:textId="77777777" w:rsidTr="00F46F88">
        <w:trPr>
          <w:tblHeader/>
        </w:trPr>
        <w:tc>
          <w:tcPr>
            <w:tcW w:w="846" w:type="dxa"/>
          </w:tcPr>
          <w:p w14:paraId="1C493E93" w14:textId="77777777" w:rsidR="00ED109A" w:rsidRPr="00CB69EE" w:rsidRDefault="00787A13">
            <w:pPr>
              <w:spacing w:after="120"/>
              <w:jc w:val="center"/>
              <w:rPr>
                <w:b/>
              </w:rPr>
            </w:pPr>
            <w:r w:rsidRPr="00CB69EE">
              <w:rPr>
                <w:b/>
              </w:rPr>
              <w:t>TT</w:t>
            </w:r>
          </w:p>
        </w:tc>
        <w:tc>
          <w:tcPr>
            <w:tcW w:w="3685" w:type="dxa"/>
          </w:tcPr>
          <w:p w14:paraId="40F2563C" w14:textId="77777777" w:rsidR="00ED109A" w:rsidRPr="00CB69EE" w:rsidRDefault="00787A13">
            <w:pPr>
              <w:spacing w:after="120"/>
              <w:jc w:val="center"/>
              <w:rPr>
                <w:b/>
              </w:rPr>
            </w:pPr>
            <w:r w:rsidRPr="00CB69EE">
              <w:rPr>
                <w:b/>
              </w:rPr>
              <w:t>Lĩnh vực</w:t>
            </w:r>
          </w:p>
        </w:tc>
        <w:tc>
          <w:tcPr>
            <w:tcW w:w="4531" w:type="dxa"/>
          </w:tcPr>
          <w:p w14:paraId="2BE3048E" w14:textId="77777777" w:rsidR="00ED109A" w:rsidRPr="00CB69EE" w:rsidRDefault="00787A13">
            <w:pPr>
              <w:spacing w:after="120"/>
              <w:jc w:val="center"/>
              <w:rPr>
                <w:b/>
              </w:rPr>
            </w:pPr>
            <w:r w:rsidRPr="00CB69EE">
              <w:rPr>
                <w:b/>
              </w:rPr>
              <w:t>Tiêu chuẩn áp dụng</w:t>
            </w:r>
          </w:p>
        </w:tc>
      </w:tr>
      <w:tr w:rsidR="00203B1D" w:rsidRPr="00CB69EE" w14:paraId="745790DF" w14:textId="77777777">
        <w:tc>
          <w:tcPr>
            <w:tcW w:w="846" w:type="dxa"/>
          </w:tcPr>
          <w:p w14:paraId="0F0091C9" w14:textId="77777777" w:rsidR="00203B1D" w:rsidRPr="00CB69EE" w:rsidRDefault="00203B1D" w:rsidP="00203B1D">
            <w:pPr>
              <w:numPr>
                <w:ilvl w:val="0"/>
                <w:numId w:val="15"/>
              </w:numPr>
              <w:pBdr>
                <w:top w:val="nil"/>
                <w:left w:val="nil"/>
                <w:bottom w:val="nil"/>
                <w:right w:val="nil"/>
                <w:between w:val="nil"/>
              </w:pBdr>
              <w:spacing w:after="120" w:line="276" w:lineRule="auto"/>
              <w:jc w:val="center"/>
            </w:pPr>
          </w:p>
        </w:tc>
        <w:tc>
          <w:tcPr>
            <w:tcW w:w="3685" w:type="dxa"/>
          </w:tcPr>
          <w:p w14:paraId="23E5918E" w14:textId="1B92E7AF" w:rsidR="00203B1D" w:rsidRPr="00CB69EE" w:rsidRDefault="00203B1D" w:rsidP="00203B1D">
            <w:pPr>
              <w:spacing w:after="120"/>
            </w:pPr>
            <w:r w:rsidRPr="00317C7E">
              <w:t xml:space="preserve">Tiêu chuẩn an toàn </w:t>
            </w:r>
          </w:p>
        </w:tc>
        <w:tc>
          <w:tcPr>
            <w:tcW w:w="4531" w:type="dxa"/>
          </w:tcPr>
          <w:p w14:paraId="342EF1CA" w14:textId="77777777" w:rsidR="00203B1D" w:rsidRPr="004F7842" w:rsidRDefault="00203B1D" w:rsidP="00203B1D">
            <w:pPr>
              <w:spacing w:after="120"/>
            </w:pPr>
            <w:r w:rsidRPr="004F7842">
              <w:t>EN 50360 : 2017</w:t>
            </w:r>
          </w:p>
          <w:p w14:paraId="07FEB31E" w14:textId="77777777" w:rsidR="00203B1D" w:rsidRPr="004F7842" w:rsidRDefault="00203B1D" w:rsidP="00203B1D">
            <w:pPr>
              <w:spacing w:after="120"/>
            </w:pPr>
            <w:r w:rsidRPr="004F7842">
              <w:t>EN 50566 : 2017</w:t>
            </w:r>
          </w:p>
          <w:p w14:paraId="512A4C7B" w14:textId="77777777" w:rsidR="00203B1D" w:rsidRPr="004F7842" w:rsidRDefault="00203B1D" w:rsidP="00203B1D">
            <w:pPr>
              <w:spacing w:after="120"/>
            </w:pPr>
            <w:r w:rsidRPr="004F7842">
              <w:t>EN 50663 : 2017</w:t>
            </w:r>
          </w:p>
          <w:p w14:paraId="5EC4E891" w14:textId="77777777" w:rsidR="00203B1D" w:rsidRPr="004F7842" w:rsidRDefault="00203B1D" w:rsidP="00203B1D">
            <w:pPr>
              <w:spacing w:after="120"/>
            </w:pPr>
            <w:r w:rsidRPr="004F7842">
              <w:t>EN 62311 : 2008</w:t>
            </w:r>
          </w:p>
          <w:p w14:paraId="431AF35E" w14:textId="77777777" w:rsidR="00203B1D" w:rsidRPr="004F7842" w:rsidRDefault="00203B1D" w:rsidP="00203B1D">
            <w:pPr>
              <w:spacing w:after="120"/>
            </w:pPr>
            <w:r w:rsidRPr="004F7842">
              <w:t>EN 62368-1:2014 + A11:2017</w:t>
            </w:r>
          </w:p>
          <w:p w14:paraId="320B3E08" w14:textId="7BF73E2D" w:rsidR="00203B1D" w:rsidRPr="00CB69EE" w:rsidRDefault="00203B1D" w:rsidP="00203B1D">
            <w:pPr>
              <w:spacing w:after="120"/>
            </w:pPr>
            <w:r w:rsidRPr="004F7842">
              <w:t>IEC/IEEE 62209-1528 :2020</w:t>
            </w:r>
          </w:p>
        </w:tc>
      </w:tr>
      <w:tr w:rsidR="00203B1D" w:rsidRPr="00CB69EE" w14:paraId="2B1018FA" w14:textId="77777777">
        <w:tc>
          <w:tcPr>
            <w:tcW w:w="846" w:type="dxa"/>
          </w:tcPr>
          <w:p w14:paraId="5E5D9E4A" w14:textId="77777777" w:rsidR="00203B1D" w:rsidRPr="00CB69EE" w:rsidRDefault="00203B1D" w:rsidP="00203B1D">
            <w:pPr>
              <w:numPr>
                <w:ilvl w:val="0"/>
                <w:numId w:val="15"/>
              </w:numPr>
              <w:pBdr>
                <w:top w:val="nil"/>
                <w:left w:val="nil"/>
                <w:bottom w:val="nil"/>
                <w:right w:val="nil"/>
                <w:between w:val="nil"/>
              </w:pBdr>
              <w:spacing w:after="120" w:line="276" w:lineRule="auto"/>
              <w:jc w:val="center"/>
            </w:pPr>
          </w:p>
        </w:tc>
        <w:tc>
          <w:tcPr>
            <w:tcW w:w="3685" w:type="dxa"/>
          </w:tcPr>
          <w:p w14:paraId="488E70A6" w14:textId="00B2382D" w:rsidR="00203B1D" w:rsidRPr="00CB69EE" w:rsidRDefault="00203B1D" w:rsidP="00203B1D">
            <w:pPr>
              <w:spacing w:after="120"/>
            </w:pPr>
            <w:r w:rsidRPr="00317C7E">
              <w:t>EMC</w:t>
            </w:r>
          </w:p>
        </w:tc>
        <w:tc>
          <w:tcPr>
            <w:tcW w:w="4531" w:type="dxa"/>
          </w:tcPr>
          <w:p w14:paraId="3B459575" w14:textId="77777777" w:rsidR="00203B1D" w:rsidRPr="004F7842" w:rsidRDefault="00203B1D" w:rsidP="00203B1D">
            <w:pPr>
              <w:spacing w:after="120"/>
            </w:pPr>
            <w:r w:rsidRPr="004F7842">
              <w:t>Draft EN 301 489-52 V1.2.0 (09-2021)</w:t>
            </w:r>
          </w:p>
          <w:p w14:paraId="77836C1D" w14:textId="77777777" w:rsidR="00203B1D" w:rsidRPr="004F7842" w:rsidRDefault="00203B1D" w:rsidP="00203B1D">
            <w:pPr>
              <w:spacing w:after="120"/>
            </w:pPr>
            <w:r w:rsidRPr="004F7842">
              <w:t>EN 301 489-1 V2.2.3 (11-2019)</w:t>
            </w:r>
          </w:p>
          <w:p w14:paraId="07D780BC" w14:textId="77777777" w:rsidR="00203B1D" w:rsidRPr="004F7842" w:rsidRDefault="00203B1D" w:rsidP="00203B1D">
            <w:pPr>
              <w:spacing w:after="120"/>
            </w:pPr>
            <w:r w:rsidRPr="004F7842">
              <w:t>EN 301 489-17 V3.1.1 (02-2017)</w:t>
            </w:r>
          </w:p>
          <w:p w14:paraId="71726ADC" w14:textId="77777777" w:rsidR="00203B1D" w:rsidRPr="004F7842" w:rsidRDefault="00203B1D" w:rsidP="00203B1D">
            <w:pPr>
              <w:spacing w:after="120"/>
            </w:pPr>
            <w:r w:rsidRPr="004F7842">
              <w:t>EN 301 489-19 V2.1.1 (04-2019)</w:t>
            </w:r>
          </w:p>
          <w:p w14:paraId="4D7A6D76" w14:textId="77777777" w:rsidR="00203B1D" w:rsidRPr="004F7842" w:rsidRDefault="00203B1D" w:rsidP="00203B1D">
            <w:pPr>
              <w:spacing w:after="120"/>
            </w:pPr>
            <w:r w:rsidRPr="004F7842">
              <w:t>EN 301 489-3 V2.1.1 (03-2019)</w:t>
            </w:r>
          </w:p>
          <w:p w14:paraId="6CC6254D" w14:textId="77777777" w:rsidR="00203B1D" w:rsidRPr="004F7842" w:rsidRDefault="00203B1D" w:rsidP="00203B1D">
            <w:pPr>
              <w:spacing w:after="120"/>
            </w:pPr>
            <w:r w:rsidRPr="004F7842">
              <w:t>EN 301 489-33 V2.2.1 (04-2019)</w:t>
            </w:r>
          </w:p>
          <w:p w14:paraId="3C5885C1" w14:textId="0891E839" w:rsidR="00203B1D" w:rsidRPr="00CB69EE" w:rsidRDefault="00203B1D" w:rsidP="00203B1D">
            <w:pPr>
              <w:spacing w:after="120"/>
            </w:pPr>
            <w:r w:rsidRPr="004F7842">
              <w:t>EN 55035:2017 + A11:2020</w:t>
            </w:r>
          </w:p>
        </w:tc>
      </w:tr>
      <w:tr w:rsidR="00203B1D" w:rsidRPr="00CB69EE" w14:paraId="5F4EDE8D" w14:textId="77777777">
        <w:tc>
          <w:tcPr>
            <w:tcW w:w="846" w:type="dxa"/>
          </w:tcPr>
          <w:p w14:paraId="239AFCD3" w14:textId="77777777" w:rsidR="00203B1D" w:rsidRPr="00CB69EE" w:rsidRDefault="00203B1D" w:rsidP="00203B1D">
            <w:pPr>
              <w:numPr>
                <w:ilvl w:val="0"/>
                <w:numId w:val="15"/>
              </w:numPr>
              <w:pBdr>
                <w:top w:val="nil"/>
                <w:left w:val="nil"/>
                <w:bottom w:val="nil"/>
                <w:right w:val="nil"/>
                <w:between w:val="nil"/>
              </w:pBdr>
              <w:spacing w:after="120" w:line="276" w:lineRule="auto"/>
              <w:jc w:val="center"/>
            </w:pPr>
          </w:p>
        </w:tc>
        <w:tc>
          <w:tcPr>
            <w:tcW w:w="3685" w:type="dxa"/>
          </w:tcPr>
          <w:p w14:paraId="0BE1E181" w14:textId="22E5159D" w:rsidR="00203B1D" w:rsidRPr="00CB69EE" w:rsidRDefault="00203B1D" w:rsidP="00203B1D">
            <w:pPr>
              <w:spacing w:after="120"/>
            </w:pPr>
            <w:r w:rsidRPr="00317C7E">
              <w:t>RF</w:t>
            </w:r>
          </w:p>
        </w:tc>
        <w:tc>
          <w:tcPr>
            <w:tcW w:w="4531" w:type="dxa"/>
          </w:tcPr>
          <w:p w14:paraId="0955417D" w14:textId="77777777" w:rsidR="00203B1D" w:rsidRPr="004F7842" w:rsidRDefault="00203B1D" w:rsidP="00203B1D">
            <w:pPr>
              <w:spacing w:after="120"/>
            </w:pPr>
            <w:r w:rsidRPr="004F7842">
              <w:t>3GPP TS 38.521-1 V17.1.0 (06-2021)</w:t>
            </w:r>
          </w:p>
          <w:p w14:paraId="26BE1913" w14:textId="77777777" w:rsidR="00203B1D" w:rsidRPr="004F7842" w:rsidRDefault="00203B1D" w:rsidP="00203B1D">
            <w:pPr>
              <w:spacing w:after="120"/>
            </w:pPr>
            <w:r w:rsidRPr="004F7842">
              <w:t>3GPP TS 38.521-3 V16.8.0 (06-2021)</w:t>
            </w:r>
          </w:p>
          <w:p w14:paraId="65D4BE60" w14:textId="77777777" w:rsidR="00203B1D" w:rsidRPr="004F7842" w:rsidRDefault="00203B1D" w:rsidP="00203B1D">
            <w:pPr>
              <w:spacing w:after="120"/>
            </w:pPr>
            <w:r w:rsidRPr="004F7842">
              <w:t>Draft EN 303 687 V0.0.14 (09-2021)</w:t>
            </w:r>
          </w:p>
          <w:p w14:paraId="2D9845DD" w14:textId="77777777" w:rsidR="00203B1D" w:rsidRPr="004F7842" w:rsidRDefault="00203B1D" w:rsidP="00203B1D">
            <w:pPr>
              <w:spacing w:after="120"/>
            </w:pPr>
            <w:r w:rsidRPr="004F7842">
              <w:t>EN 300 328 V2.2.2 (07-2019)</w:t>
            </w:r>
          </w:p>
          <w:p w14:paraId="45BCF2B8" w14:textId="77777777" w:rsidR="00203B1D" w:rsidRPr="004F7842" w:rsidRDefault="00203B1D" w:rsidP="00203B1D">
            <w:pPr>
              <w:spacing w:after="120"/>
            </w:pPr>
            <w:r w:rsidRPr="004F7842">
              <w:lastRenderedPageBreak/>
              <w:t>EN 300 330 V2.1.1 (02-2017)</w:t>
            </w:r>
          </w:p>
          <w:p w14:paraId="7CB868F6" w14:textId="77777777" w:rsidR="00203B1D" w:rsidRPr="004F7842" w:rsidRDefault="00203B1D" w:rsidP="00203B1D">
            <w:pPr>
              <w:spacing w:after="120"/>
            </w:pPr>
            <w:r w:rsidRPr="004F7842">
              <w:t>EN 300 440 V2.1.1 (03-2017)</w:t>
            </w:r>
          </w:p>
          <w:p w14:paraId="499FA9B1" w14:textId="77777777" w:rsidR="00203B1D" w:rsidRPr="004F7842" w:rsidRDefault="00203B1D" w:rsidP="00203B1D">
            <w:pPr>
              <w:spacing w:after="120"/>
            </w:pPr>
            <w:r w:rsidRPr="004F7842">
              <w:t>EN 301 511 V12.5.1 (03-2017)</w:t>
            </w:r>
          </w:p>
          <w:p w14:paraId="0D3DBCC0" w14:textId="77777777" w:rsidR="00203B1D" w:rsidRPr="004F7842" w:rsidRDefault="00203B1D" w:rsidP="00203B1D">
            <w:pPr>
              <w:spacing w:after="120"/>
            </w:pPr>
            <w:r w:rsidRPr="004F7842">
              <w:t>EN 301 893 V2.1.1 (05-2017)</w:t>
            </w:r>
          </w:p>
          <w:p w14:paraId="147ED63D" w14:textId="77777777" w:rsidR="00203B1D" w:rsidRPr="004F7842" w:rsidRDefault="00203B1D" w:rsidP="00203B1D">
            <w:pPr>
              <w:spacing w:after="120"/>
            </w:pPr>
            <w:r w:rsidRPr="004F7842">
              <w:t>EN 301 908-1 V13.1.1 (11-2019)</w:t>
            </w:r>
          </w:p>
          <w:p w14:paraId="60ED9662" w14:textId="77777777" w:rsidR="00203B1D" w:rsidRPr="004F7842" w:rsidRDefault="00203B1D" w:rsidP="00203B1D">
            <w:pPr>
              <w:spacing w:after="120"/>
            </w:pPr>
            <w:r w:rsidRPr="004F7842">
              <w:t>EN 301 908-13 V13.1.1 (11-2019)</w:t>
            </w:r>
          </w:p>
          <w:p w14:paraId="15AF1E99" w14:textId="77777777" w:rsidR="00203B1D" w:rsidRPr="004F7842" w:rsidRDefault="00203B1D" w:rsidP="00203B1D">
            <w:pPr>
              <w:spacing w:after="120"/>
            </w:pPr>
            <w:r w:rsidRPr="004F7842">
              <w:t>EN 301 908-2 V13.1.1 (06-2020)</w:t>
            </w:r>
          </w:p>
          <w:p w14:paraId="7A3583C2" w14:textId="77777777" w:rsidR="00203B1D" w:rsidRPr="004F7842" w:rsidRDefault="00203B1D" w:rsidP="00203B1D">
            <w:pPr>
              <w:spacing w:after="120"/>
            </w:pPr>
            <w:r w:rsidRPr="004F7842">
              <w:t>EN 302 065-1 V2.1.1 (11-2016)</w:t>
            </w:r>
          </w:p>
          <w:p w14:paraId="720CA1CF" w14:textId="77777777" w:rsidR="00203B1D" w:rsidRPr="004F7842" w:rsidRDefault="00203B1D" w:rsidP="00203B1D">
            <w:pPr>
              <w:spacing w:after="120"/>
            </w:pPr>
            <w:r w:rsidRPr="004F7842">
              <w:t>EN 303 413 V1.1.1 (06-2017)</w:t>
            </w:r>
          </w:p>
          <w:p w14:paraId="59319C87" w14:textId="69A8779C" w:rsidR="00203B1D" w:rsidRPr="00CB69EE" w:rsidRDefault="00203B1D" w:rsidP="00203B1D">
            <w:pPr>
              <w:spacing w:after="120"/>
            </w:pPr>
            <w:r w:rsidRPr="004F7842">
              <w:t>EN 303 417 V1.1.1 (09-2017)</w:t>
            </w:r>
          </w:p>
        </w:tc>
      </w:tr>
      <w:tr w:rsidR="00203B1D" w:rsidRPr="00CB69EE" w14:paraId="1D4ABB33" w14:textId="77777777">
        <w:tc>
          <w:tcPr>
            <w:tcW w:w="846" w:type="dxa"/>
          </w:tcPr>
          <w:p w14:paraId="6FBCBC8F" w14:textId="77777777" w:rsidR="00203B1D" w:rsidRPr="00CB69EE" w:rsidRDefault="00203B1D" w:rsidP="00203B1D">
            <w:pPr>
              <w:numPr>
                <w:ilvl w:val="0"/>
                <w:numId w:val="15"/>
              </w:numPr>
              <w:pBdr>
                <w:top w:val="nil"/>
                <w:left w:val="nil"/>
                <w:bottom w:val="nil"/>
                <w:right w:val="nil"/>
                <w:between w:val="nil"/>
              </w:pBdr>
              <w:spacing w:after="120" w:line="276" w:lineRule="auto"/>
              <w:jc w:val="center"/>
            </w:pPr>
          </w:p>
        </w:tc>
        <w:tc>
          <w:tcPr>
            <w:tcW w:w="3685" w:type="dxa"/>
          </w:tcPr>
          <w:p w14:paraId="369AA506" w14:textId="79A94A5B" w:rsidR="00203B1D" w:rsidRPr="00CB69EE" w:rsidRDefault="00203B1D" w:rsidP="00203B1D">
            <w:pPr>
              <w:spacing w:after="120"/>
            </w:pPr>
            <w:r>
              <w:t>Các quy định khác</w:t>
            </w:r>
          </w:p>
        </w:tc>
        <w:tc>
          <w:tcPr>
            <w:tcW w:w="4531" w:type="dxa"/>
          </w:tcPr>
          <w:p w14:paraId="65B9A062" w14:textId="209720AC" w:rsidR="00203B1D" w:rsidRPr="00CB69EE" w:rsidRDefault="00203B1D" w:rsidP="00203B1D">
            <w:pPr>
              <w:spacing w:after="120"/>
            </w:pPr>
            <w:r w:rsidRPr="004F7842">
              <w:t>Regulation (EU) 2019/320</w:t>
            </w:r>
          </w:p>
        </w:tc>
      </w:tr>
      <w:tr w:rsidR="00203B1D" w:rsidRPr="00CB69EE" w14:paraId="3263BF72" w14:textId="77777777">
        <w:tc>
          <w:tcPr>
            <w:tcW w:w="846" w:type="dxa"/>
          </w:tcPr>
          <w:p w14:paraId="56FC6712" w14:textId="77777777" w:rsidR="00203B1D" w:rsidRPr="00CB69EE" w:rsidRDefault="00203B1D" w:rsidP="00203B1D">
            <w:pPr>
              <w:numPr>
                <w:ilvl w:val="0"/>
                <w:numId w:val="15"/>
              </w:numPr>
              <w:pBdr>
                <w:top w:val="nil"/>
                <w:left w:val="nil"/>
                <w:bottom w:val="nil"/>
                <w:right w:val="nil"/>
                <w:between w:val="nil"/>
              </w:pBdr>
              <w:spacing w:after="120" w:line="276" w:lineRule="auto"/>
              <w:jc w:val="center"/>
            </w:pPr>
          </w:p>
        </w:tc>
        <w:tc>
          <w:tcPr>
            <w:tcW w:w="3685" w:type="dxa"/>
          </w:tcPr>
          <w:p w14:paraId="2C0B0BAF" w14:textId="77777777" w:rsidR="00203B1D" w:rsidRPr="00CB69EE" w:rsidRDefault="00203B1D" w:rsidP="00203B1D">
            <w:pPr>
              <w:spacing w:after="120"/>
            </w:pPr>
            <w:r w:rsidRPr="00CB69EE">
              <w:t>Tiết kiệm năng lượng</w:t>
            </w:r>
          </w:p>
        </w:tc>
        <w:tc>
          <w:tcPr>
            <w:tcW w:w="4531" w:type="dxa"/>
          </w:tcPr>
          <w:p w14:paraId="3ECC12DD" w14:textId="77777777" w:rsidR="00203B1D" w:rsidRPr="00CB69EE" w:rsidRDefault="00203B1D" w:rsidP="00203B1D">
            <w:pPr>
              <w:spacing w:after="120"/>
            </w:pPr>
            <w:r w:rsidRPr="00CB69EE">
              <w:t>Regulation (EC) No 1275/2008</w:t>
            </w:r>
          </w:p>
          <w:p w14:paraId="35FC7D68" w14:textId="77777777" w:rsidR="00203B1D" w:rsidRPr="00CB69EE" w:rsidRDefault="00203B1D" w:rsidP="00203B1D">
            <w:pPr>
              <w:spacing w:after="120"/>
            </w:pPr>
            <w:r w:rsidRPr="00CB69EE">
              <w:t>EN 50564:2011</w:t>
            </w:r>
          </w:p>
        </w:tc>
      </w:tr>
    </w:tbl>
    <w:p w14:paraId="37B448E3" w14:textId="33A0BD57" w:rsidR="00ED109A" w:rsidRPr="00CB69EE" w:rsidRDefault="00787A13" w:rsidP="003058F5">
      <w:pPr>
        <w:pStyle w:val="Heading3"/>
        <w:numPr>
          <w:ilvl w:val="2"/>
          <w:numId w:val="24"/>
        </w:numPr>
      </w:pPr>
      <w:bookmarkStart w:id="46" w:name="_Toc118996210"/>
      <w:r w:rsidRPr="00CB69EE">
        <w:t>Công ty HMD Global Oy</w:t>
      </w:r>
      <w:bookmarkEnd w:id="46"/>
    </w:p>
    <w:p w14:paraId="1A5D0974" w14:textId="77777777" w:rsidR="00ED109A" w:rsidRPr="00CB69EE" w:rsidRDefault="00787A13">
      <w:pPr>
        <w:shd w:val="clear" w:color="auto" w:fill="FFFFFF"/>
        <w:spacing w:after="120"/>
        <w:ind w:firstLine="567"/>
      </w:pPr>
      <w:r w:rsidRPr="00CB69EE">
        <w:t>HMD Global Oy, tên thương hiệu viết tắt là HMD, có trụ sở chính ở Karaportti 2 tại Espoo, Phần Lan, là một công ty chuyên phát triển điện thoại thông minh và máy tính bảng. Foxconn và HMD là chủ sở hữu quyền được bán tất cả các loại điện thoại và máy tính bảng mang thương hiệu "Nokia" từ năm 2016.</w:t>
      </w:r>
    </w:p>
    <w:p w14:paraId="7E406A93" w14:textId="32CFB7A0" w:rsidR="00ED109A" w:rsidRPr="00CB69EE" w:rsidRDefault="00787A13">
      <w:pPr>
        <w:shd w:val="clear" w:color="auto" w:fill="FFFFFF"/>
        <w:spacing w:after="120"/>
        <w:ind w:firstLine="567"/>
      </w:pPr>
      <w:r w:rsidRPr="00CB69EE">
        <w:t xml:space="preserve">Hãng HMD áp dụng và công bố sự phù hợp cho các sản phẩm thiết bị điện thoại di động về các lĩnh vực như tương thích điện từ trường (EMC), an toàn điện, an toàn môi trường, phổ tần số (RF), an toàn bức xạ vô tuyến, vật liệu thân thiện môi trường (RoHS), … Ví dụ về công bố sự phù hợp đối với mẫu điện thoại thông minh </w:t>
      </w:r>
      <w:r w:rsidR="006F03F9" w:rsidRPr="00317C7E">
        <w:t xml:space="preserve">Nokia </w:t>
      </w:r>
      <w:r w:rsidR="006F03F9">
        <w:t>X30 5G</w:t>
      </w:r>
      <w:r w:rsidR="006F03F9" w:rsidRPr="00317C7E">
        <w:t xml:space="preserve"> </w:t>
      </w:r>
      <w:r w:rsidR="006F03F9">
        <w:t xml:space="preserve">(Model: TA-1450, TA-1443) </w:t>
      </w:r>
      <w:r w:rsidRPr="00CB69EE">
        <w:t>của hãng cung cấp tại thị trường EU gồm các tiêu chuẩn sau:</w:t>
      </w:r>
    </w:p>
    <w:tbl>
      <w:tblPr>
        <w:tblStyle w:val="a6"/>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685"/>
        <w:gridCol w:w="4531"/>
      </w:tblGrid>
      <w:tr w:rsidR="00ED109A" w:rsidRPr="00CB69EE" w14:paraId="7C2D7753" w14:textId="77777777" w:rsidTr="00F46F88">
        <w:trPr>
          <w:tblHeader/>
        </w:trPr>
        <w:tc>
          <w:tcPr>
            <w:tcW w:w="846" w:type="dxa"/>
          </w:tcPr>
          <w:p w14:paraId="08457587" w14:textId="77777777" w:rsidR="00ED109A" w:rsidRPr="00CB69EE" w:rsidRDefault="00787A13">
            <w:pPr>
              <w:spacing w:after="120"/>
              <w:jc w:val="center"/>
              <w:rPr>
                <w:b/>
              </w:rPr>
            </w:pPr>
            <w:r w:rsidRPr="00CB69EE">
              <w:rPr>
                <w:b/>
              </w:rPr>
              <w:t>TT</w:t>
            </w:r>
          </w:p>
        </w:tc>
        <w:tc>
          <w:tcPr>
            <w:tcW w:w="3685" w:type="dxa"/>
          </w:tcPr>
          <w:p w14:paraId="6BBA73B6" w14:textId="77777777" w:rsidR="00ED109A" w:rsidRPr="00CB69EE" w:rsidRDefault="00787A13">
            <w:pPr>
              <w:spacing w:after="120"/>
              <w:jc w:val="center"/>
              <w:rPr>
                <w:b/>
              </w:rPr>
            </w:pPr>
            <w:r w:rsidRPr="00CB69EE">
              <w:rPr>
                <w:b/>
              </w:rPr>
              <w:t>Lĩnh vực</w:t>
            </w:r>
          </w:p>
        </w:tc>
        <w:tc>
          <w:tcPr>
            <w:tcW w:w="4531" w:type="dxa"/>
          </w:tcPr>
          <w:p w14:paraId="6AF60BBE" w14:textId="77777777" w:rsidR="00ED109A" w:rsidRPr="00CB69EE" w:rsidRDefault="00787A13">
            <w:pPr>
              <w:spacing w:after="120"/>
              <w:jc w:val="center"/>
              <w:rPr>
                <w:b/>
              </w:rPr>
            </w:pPr>
            <w:r w:rsidRPr="00CB69EE">
              <w:rPr>
                <w:b/>
              </w:rPr>
              <w:t>Tiêu chuẩn áp dụng</w:t>
            </w:r>
          </w:p>
        </w:tc>
      </w:tr>
      <w:tr w:rsidR="006F03F9" w:rsidRPr="00CB69EE" w14:paraId="4EC9DDC7" w14:textId="77777777">
        <w:tc>
          <w:tcPr>
            <w:tcW w:w="846" w:type="dxa"/>
          </w:tcPr>
          <w:p w14:paraId="77479C5E" w14:textId="77777777" w:rsidR="006F03F9" w:rsidRPr="00CB69EE" w:rsidRDefault="006F03F9" w:rsidP="006F03F9">
            <w:pPr>
              <w:numPr>
                <w:ilvl w:val="0"/>
                <w:numId w:val="3"/>
              </w:numPr>
              <w:pBdr>
                <w:top w:val="nil"/>
                <w:left w:val="nil"/>
                <w:bottom w:val="nil"/>
                <w:right w:val="nil"/>
                <w:between w:val="nil"/>
              </w:pBdr>
              <w:spacing w:after="120" w:line="276" w:lineRule="auto"/>
              <w:jc w:val="center"/>
            </w:pPr>
          </w:p>
        </w:tc>
        <w:tc>
          <w:tcPr>
            <w:tcW w:w="3685" w:type="dxa"/>
          </w:tcPr>
          <w:p w14:paraId="1146ADAC" w14:textId="7C8FD240" w:rsidR="006F03F9" w:rsidRPr="00CB69EE" w:rsidRDefault="006F03F9" w:rsidP="006F03F9">
            <w:pPr>
              <w:spacing w:after="120"/>
            </w:pPr>
            <w:r w:rsidRPr="00317C7E">
              <w:t>EMC</w:t>
            </w:r>
          </w:p>
        </w:tc>
        <w:tc>
          <w:tcPr>
            <w:tcW w:w="4531" w:type="dxa"/>
          </w:tcPr>
          <w:p w14:paraId="76230BEA" w14:textId="77777777" w:rsidR="006F03F9" w:rsidRDefault="006F03F9" w:rsidP="006F03F9">
            <w:pPr>
              <w:spacing w:after="120"/>
            </w:pPr>
            <w:r>
              <w:t xml:space="preserve">EN 301 489-1 V2.2.3 </w:t>
            </w:r>
          </w:p>
          <w:p w14:paraId="398D166E" w14:textId="77777777" w:rsidR="006F03F9" w:rsidRDefault="006F03F9" w:rsidP="006F03F9">
            <w:pPr>
              <w:spacing w:after="120"/>
            </w:pPr>
            <w:r>
              <w:t xml:space="preserve">EN 301 489-3 V2.1.1 </w:t>
            </w:r>
          </w:p>
          <w:p w14:paraId="74A24EB4" w14:textId="77777777" w:rsidR="006F03F9" w:rsidRDefault="006F03F9" w:rsidP="006F03F9">
            <w:pPr>
              <w:spacing w:after="120"/>
            </w:pPr>
            <w:r>
              <w:t xml:space="preserve">EN 301 489-17 V3.2.4 </w:t>
            </w:r>
          </w:p>
          <w:p w14:paraId="11B239F1" w14:textId="77777777" w:rsidR="006F03F9" w:rsidRDefault="006F03F9" w:rsidP="006F03F9">
            <w:pPr>
              <w:spacing w:after="120"/>
            </w:pPr>
            <w:r>
              <w:t xml:space="preserve">EN 301 489-19 V2.1.1 </w:t>
            </w:r>
          </w:p>
          <w:p w14:paraId="7D65916A" w14:textId="77777777" w:rsidR="006F03F9" w:rsidRDefault="006F03F9" w:rsidP="006F03F9">
            <w:pPr>
              <w:spacing w:after="120"/>
            </w:pPr>
            <w:r>
              <w:lastRenderedPageBreak/>
              <w:t xml:space="preserve">EN 301 489-52 V1.2.1 </w:t>
            </w:r>
          </w:p>
          <w:p w14:paraId="3C88788F" w14:textId="77777777" w:rsidR="006F03F9" w:rsidRDefault="006F03F9" w:rsidP="006F03F9">
            <w:pPr>
              <w:spacing w:after="120"/>
            </w:pPr>
            <w:r>
              <w:t xml:space="preserve">EN 55032 : 2015+A11:2020 </w:t>
            </w:r>
          </w:p>
          <w:p w14:paraId="7E5CF257" w14:textId="5A85D2E6" w:rsidR="006F03F9" w:rsidRPr="00CB69EE" w:rsidRDefault="006F03F9" w:rsidP="006F03F9">
            <w:pPr>
              <w:spacing w:after="120"/>
            </w:pPr>
            <w:r>
              <w:t>EN 55035 :2017+A11:2020</w:t>
            </w:r>
          </w:p>
        </w:tc>
      </w:tr>
      <w:tr w:rsidR="006F03F9" w:rsidRPr="00CB69EE" w14:paraId="00C65CB4" w14:textId="77777777">
        <w:tc>
          <w:tcPr>
            <w:tcW w:w="846" w:type="dxa"/>
          </w:tcPr>
          <w:p w14:paraId="314E03F8" w14:textId="77777777" w:rsidR="006F03F9" w:rsidRPr="00CB69EE" w:rsidRDefault="006F03F9" w:rsidP="006F03F9">
            <w:pPr>
              <w:numPr>
                <w:ilvl w:val="0"/>
                <w:numId w:val="3"/>
              </w:numPr>
              <w:pBdr>
                <w:top w:val="nil"/>
                <w:left w:val="nil"/>
                <w:bottom w:val="nil"/>
                <w:right w:val="nil"/>
                <w:between w:val="nil"/>
              </w:pBdr>
              <w:spacing w:after="120" w:line="276" w:lineRule="auto"/>
              <w:jc w:val="center"/>
            </w:pPr>
          </w:p>
        </w:tc>
        <w:tc>
          <w:tcPr>
            <w:tcW w:w="3685" w:type="dxa"/>
          </w:tcPr>
          <w:p w14:paraId="18FB116B" w14:textId="11903F49" w:rsidR="006F03F9" w:rsidRPr="00CB69EE" w:rsidRDefault="006F03F9" w:rsidP="006F03F9">
            <w:pPr>
              <w:spacing w:after="120"/>
            </w:pPr>
            <w:r w:rsidRPr="00317C7E">
              <w:t>An toàn (Safety)</w:t>
            </w:r>
          </w:p>
        </w:tc>
        <w:tc>
          <w:tcPr>
            <w:tcW w:w="4531" w:type="dxa"/>
          </w:tcPr>
          <w:p w14:paraId="3ED99525" w14:textId="77777777" w:rsidR="006F03F9" w:rsidRDefault="006F03F9" w:rsidP="006F03F9">
            <w:pPr>
              <w:spacing w:after="120"/>
            </w:pPr>
            <w:r>
              <w:t xml:space="preserve">EN 62368-1 2014 + A11:2017 </w:t>
            </w:r>
          </w:p>
          <w:p w14:paraId="4440B0AB" w14:textId="3C3B871B" w:rsidR="006F03F9" w:rsidRPr="00CB69EE" w:rsidRDefault="006F03F9" w:rsidP="006F03F9">
            <w:pPr>
              <w:spacing w:after="120"/>
            </w:pPr>
            <w:r>
              <w:t xml:space="preserve">EN 50332-2:2013 </w:t>
            </w:r>
          </w:p>
        </w:tc>
      </w:tr>
      <w:tr w:rsidR="006F03F9" w:rsidRPr="00CB69EE" w14:paraId="4D35AE6F" w14:textId="77777777">
        <w:tc>
          <w:tcPr>
            <w:tcW w:w="846" w:type="dxa"/>
          </w:tcPr>
          <w:p w14:paraId="54DF0AEE" w14:textId="77777777" w:rsidR="006F03F9" w:rsidRPr="00CB69EE" w:rsidRDefault="006F03F9" w:rsidP="006F03F9">
            <w:pPr>
              <w:numPr>
                <w:ilvl w:val="0"/>
                <w:numId w:val="3"/>
              </w:numPr>
              <w:pBdr>
                <w:top w:val="nil"/>
                <w:left w:val="nil"/>
                <w:bottom w:val="nil"/>
                <w:right w:val="nil"/>
                <w:between w:val="nil"/>
              </w:pBdr>
              <w:spacing w:after="120" w:line="276" w:lineRule="auto"/>
              <w:jc w:val="center"/>
            </w:pPr>
          </w:p>
        </w:tc>
        <w:tc>
          <w:tcPr>
            <w:tcW w:w="3685" w:type="dxa"/>
          </w:tcPr>
          <w:p w14:paraId="0BB32661" w14:textId="6772B033" w:rsidR="006F03F9" w:rsidRPr="00CB69EE" w:rsidRDefault="006F03F9" w:rsidP="006F03F9">
            <w:pPr>
              <w:spacing w:after="120"/>
            </w:pPr>
            <w:r w:rsidRPr="00317C7E">
              <w:t>Môi trường (Environmental)</w:t>
            </w:r>
          </w:p>
        </w:tc>
        <w:tc>
          <w:tcPr>
            <w:tcW w:w="4531" w:type="dxa"/>
          </w:tcPr>
          <w:p w14:paraId="72D414FA" w14:textId="35DD288A" w:rsidR="006F03F9" w:rsidRPr="00CB69EE" w:rsidRDefault="006F03F9" w:rsidP="006F03F9">
            <w:pPr>
              <w:spacing w:after="120"/>
            </w:pPr>
            <w:r w:rsidRPr="00317C7E">
              <w:t>EN 50581:201</w:t>
            </w:r>
            <w:r>
              <w:t>8</w:t>
            </w:r>
          </w:p>
        </w:tc>
      </w:tr>
      <w:tr w:rsidR="006F03F9" w:rsidRPr="00CB69EE" w14:paraId="5DC4B00E" w14:textId="77777777">
        <w:tc>
          <w:tcPr>
            <w:tcW w:w="846" w:type="dxa"/>
          </w:tcPr>
          <w:p w14:paraId="1F71BCA8" w14:textId="77777777" w:rsidR="006F03F9" w:rsidRPr="00CB69EE" w:rsidRDefault="006F03F9" w:rsidP="006F03F9">
            <w:pPr>
              <w:numPr>
                <w:ilvl w:val="0"/>
                <w:numId w:val="3"/>
              </w:numPr>
              <w:pBdr>
                <w:top w:val="nil"/>
                <w:left w:val="nil"/>
                <w:bottom w:val="nil"/>
                <w:right w:val="nil"/>
                <w:between w:val="nil"/>
              </w:pBdr>
              <w:spacing w:after="120" w:line="276" w:lineRule="auto"/>
              <w:jc w:val="center"/>
            </w:pPr>
          </w:p>
        </w:tc>
        <w:tc>
          <w:tcPr>
            <w:tcW w:w="3685" w:type="dxa"/>
          </w:tcPr>
          <w:p w14:paraId="695F34D2" w14:textId="5809E6FA" w:rsidR="006F03F9" w:rsidRPr="00CB69EE" w:rsidRDefault="006F03F9" w:rsidP="006F03F9">
            <w:pPr>
              <w:spacing w:after="120"/>
            </w:pPr>
            <w:r w:rsidRPr="00317C7E">
              <w:t>Phổ tần số (SPECTRUM)</w:t>
            </w:r>
          </w:p>
        </w:tc>
        <w:tc>
          <w:tcPr>
            <w:tcW w:w="4531" w:type="dxa"/>
          </w:tcPr>
          <w:p w14:paraId="7BCCE5DD" w14:textId="77777777" w:rsidR="006F03F9" w:rsidRDefault="006F03F9" w:rsidP="006F03F9">
            <w:pPr>
              <w:spacing w:after="120"/>
            </w:pPr>
            <w:r>
              <w:t xml:space="preserve">EN 301 511 V12.5.1 </w:t>
            </w:r>
          </w:p>
          <w:p w14:paraId="7E9B563A" w14:textId="77777777" w:rsidR="006F03F9" w:rsidRDefault="006F03F9" w:rsidP="006F03F9">
            <w:pPr>
              <w:spacing w:after="120"/>
            </w:pPr>
            <w:r>
              <w:t xml:space="preserve">EN 301 908-1 V13.1.1 </w:t>
            </w:r>
          </w:p>
          <w:p w14:paraId="2847F485" w14:textId="77777777" w:rsidR="006F03F9" w:rsidRDefault="006F03F9" w:rsidP="006F03F9">
            <w:pPr>
              <w:spacing w:after="120"/>
            </w:pPr>
            <w:r>
              <w:t xml:space="preserve">EN 301 908-2 V13.1.1 </w:t>
            </w:r>
          </w:p>
          <w:p w14:paraId="6B7C591F" w14:textId="77777777" w:rsidR="006F03F9" w:rsidRDefault="006F03F9" w:rsidP="006F03F9">
            <w:pPr>
              <w:spacing w:after="120"/>
            </w:pPr>
            <w:r>
              <w:t xml:space="preserve">EN 301 908-13 V13.1.1 </w:t>
            </w:r>
          </w:p>
          <w:p w14:paraId="1C73ED0E" w14:textId="77777777" w:rsidR="006F03F9" w:rsidRDefault="006F03F9" w:rsidP="006F03F9">
            <w:pPr>
              <w:spacing w:after="120"/>
            </w:pPr>
            <w:r>
              <w:t xml:space="preserve">EN 300 328 V2.2.2 </w:t>
            </w:r>
          </w:p>
          <w:p w14:paraId="2659F00E" w14:textId="77777777" w:rsidR="006F03F9" w:rsidRDefault="006F03F9" w:rsidP="006F03F9">
            <w:pPr>
              <w:spacing w:after="120"/>
            </w:pPr>
            <w:r>
              <w:t xml:space="preserve">EN 301 893 V2.1.1 </w:t>
            </w:r>
          </w:p>
          <w:p w14:paraId="635B04E0" w14:textId="77777777" w:rsidR="006F03F9" w:rsidRDefault="006F03F9" w:rsidP="006F03F9">
            <w:pPr>
              <w:spacing w:after="120"/>
            </w:pPr>
            <w:r>
              <w:t xml:space="preserve">EN 300 440 V2.2.1 </w:t>
            </w:r>
          </w:p>
          <w:p w14:paraId="35D703A1" w14:textId="77777777" w:rsidR="006F03F9" w:rsidRDefault="006F03F9" w:rsidP="006F03F9">
            <w:pPr>
              <w:spacing w:after="120"/>
            </w:pPr>
            <w:r>
              <w:t xml:space="preserve">EN 303 413 V1.2.1 </w:t>
            </w:r>
          </w:p>
          <w:p w14:paraId="14B313CE" w14:textId="77777777" w:rsidR="006F03F9" w:rsidRDefault="006F03F9" w:rsidP="006F03F9">
            <w:pPr>
              <w:spacing w:after="120"/>
            </w:pPr>
            <w:r>
              <w:t xml:space="preserve">EN 303 345-1 V1.1.1 </w:t>
            </w:r>
          </w:p>
          <w:p w14:paraId="350B70EC" w14:textId="77777777" w:rsidR="006F03F9" w:rsidRDefault="006F03F9" w:rsidP="006F03F9">
            <w:pPr>
              <w:spacing w:after="120"/>
            </w:pPr>
            <w:r>
              <w:t xml:space="preserve">EN 303 345-3 V1.1.1 </w:t>
            </w:r>
          </w:p>
          <w:p w14:paraId="12F7D239" w14:textId="77777777" w:rsidR="006F03F9" w:rsidRDefault="006F03F9" w:rsidP="006F03F9">
            <w:pPr>
              <w:spacing w:after="120"/>
            </w:pPr>
            <w:r>
              <w:t xml:space="preserve">EN 301 908-25 V15.1.1_0.0.9 </w:t>
            </w:r>
          </w:p>
          <w:p w14:paraId="57366B71" w14:textId="484888EF" w:rsidR="006F03F9" w:rsidRPr="00CB69EE" w:rsidRDefault="006F03F9" w:rsidP="006F03F9">
            <w:pPr>
              <w:spacing w:after="120"/>
            </w:pPr>
            <w:r>
              <w:t>EN 300 330 V2.1.1</w:t>
            </w:r>
          </w:p>
        </w:tc>
      </w:tr>
      <w:tr w:rsidR="006F03F9" w:rsidRPr="00CB69EE" w14:paraId="56CB58C9" w14:textId="77777777">
        <w:tc>
          <w:tcPr>
            <w:tcW w:w="846" w:type="dxa"/>
          </w:tcPr>
          <w:p w14:paraId="5DA2F967" w14:textId="77777777" w:rsidR="006F03F9" w:rsidRPr="00CB69EE" w:rsidRDefault="006F03F9" w:rsidP="006F03F9">
            <w:pPr>
              <w:numPr>
                <w:ilvl w:val="0"/>
                <w:numId w:val="3"/>
              </w:numPr>
              <w:pBdr>
                <w:top w:val="nil"/>
                <w:left w:val="nil"/>
                <w:bottom w:val="nil"/>
                <w:right w:val="nil"/>
                <w:between w:val="nil"/>
              </w:pBdr>
              <w:spacing w:after="120" w:line="276" w:lineRule="auto"/>
              <w:jc w:val="center"/>
            </w:pPr>
          </w:p>
        </w:tc>
        <w:tc>
          <w:tcPr>
            <w:tcW w:w="3685" w:type="dxa"/>
          </w:tcPr>
          <w:p w14:paraId="5046C8F9" w14:textId="78234FAE" w:rsidR="006F03F9" w:rsidRPr="00CB69EE" w:rsidRDefault="006F03F9" w:rsidP="006F03F9">
            <w:pPr>
              <w:spacing w:after="120"/>
            </w:pPr>
            <w:r w:rsidRPr="00317C7E">
              <w:t>An toàn bức xạ (RF Exposure)</w:t>
            </w:r>
          </w:p>
        </w:tc>
        <w:tc>
          <w:tcPr>
            <w:tcW w:w="4531" w:type="dxa"/>
          </w:tcPr>
          <w:p w14:paraId="19FECFE9" w14:textId="77777777" w:rsidR="006F03F9" w:rsidRDefault="006F03F9" w:rsidP="006F03F9">
            <w:pPr>
              <w:spacing w:after="120"/>
            </w:pPr>
            <w:r>
              <w:t xml:space="preserve">EN 62311:2010 </w:t>
            </w:r>
          </w:p>
          <w:p w14:paraId="5F7AE965" w14:textId="77777777" w:rsidR="006F03F9" w:rsidRDefault="006F03F9" w:rsidP="006F03F9">
            <w:pPr>
              <w:spacing w:after="120"/>
            </w:pPr>
            <w:r>
              <w:t xml:space="preserve">EN 50566:2017 </w:t>
            </w:r>
          </w:p>
          <w:p w14:paraId="0958BA09" w14:textId="77777777" w:rsidR="006F03F9" w:rsidRDefault="006F03F9" w:rsidP="006F03F9">
            <w:pPr>
              <w:spacing w:after="120"/>
            </w:pPr>
            <w:r>
              <w:t xml:space="preserve">EN 62209-2:2010+A1:2019 </w:t>
            </w:r>
          </w:p>
          <w:p w14:paraId="2BE5A5CA" w14:textId="77777777" w:rsidR="006F03F9" w:rsidRDefault="006F03F9" w:rsidP="006F03F9">
            <w:pPr>
              <w:spacing w:after="120"/>
            </w:pPr>
            <w:r>
              <w:t xml:space="preserve">EN 50360:2017 </w:t>
            </w:r>
          </w:p>
          <w:p w14:paraId="24160AE7" w14:textId="77777777" w:rsidR="006F03F9" w:rsidRDefault="006F03F9" w:rsidP="006F03F9">
            <w:pPr>
              <w:spacing w:after="120"/>
            </w:pPr>
            <w:r>
              <w:t xml:space="preserve">EN 62209-1:2016 EN 62479:2010 </w:t>
            </w:r>
          </w:p>
          <w:p w14:paraId="1C7BDC9E" w14:textId="7CAD158F" w:rsidR="006F03F9" w:rsidRPr="00CB69EE" w:rsidRDefault="006F03F9" w:rsidP="006F03F9">
            <w:pPr>
              <w:spacing w:after="120"/>
            </w:pPr>
            <w:r>
              <w:t>EN 50663:2017</w:t>
            </w:r>
          </w:p>
        </w:tc>
      </w:tr>
      <w:tr w:rsidR="006F03F9" w:rsidRPr="00CB69EE" w14:paraId="7221F53E" w14:textId="77777777">
        <w:tc>
          <w:tcPr>
            <w:tcW w:w="846" w:type="dxa"/>
          </w:tcPr>
          <w:p w14:paraId="521A0A7C" w14:textId="77777777" w:rsidR="006F03F9" w:rsidRPr="00CB69EE" w:rsidRDefault="006F03F9" w:rsidP="006F03F9">
            <w:pPr>
              <w:numPr>
                <w:ilvl w:val="0"/>
                <w:numId w:val="3"/>
              </w:numPr>
              <w:pBdr>
                <w:top w:val="nil"/>
                <w:left w:val="nil"/>
                <w:bottom w:val="nil"/>
                <w:right w:val="nil"/>
                <w:between w:val="nil"/>
              </w:pBdr>
              <w:spacing w:after="120" w:line="276" w:lineRule="auto"/>
              <w:jc w:val="center"/>
            </w:pPr>
          </w:p>
        </w:tc>
        <w:tc>
          <w:tcPr>
            <w:tcW w:w="3685" w:type="dxa"/>
          </w:tcPr>
          <w:p w14:paraId="4C110D5D" w14:textId="6818D677" w:rsidR="006F03F9" w:rsidRPr="00CB69EE" w:rsidRDefault="006F03F9" w:rsidP="006F03F9">
            <w:pPr>
              <w:spacing w:after="120"/>
            </w:pPr>
            <w:r>
              <w:t>Các quy định khác</w:t>
            </w:r>
          </w:p>
        </w:tc>
        <w:tc>
          <w:tcPr>
            <w:tcW w:w="4531" w:type="dxa"/>
          </w:tcPr>
          <w:p w14:paraId="453A8C37" w14:textId="41A11B33" w:rsidR="006F03F9" w:rsidRPr="00CB69EE" w:rsidRDefault="006F03F9" w:rsidP="006F03F9">
            <w:pPr>
              <w:spacing w:after="120"/>
            </w:pPr>
            <w:r>
              <w:t>European Commission Guidelines for compliance with delegated regulation (EU) 2019/320</w:t>
            </w:r>
          </w:p>
        </w:tc>
      </w:tr>
    </w:tbl>
    <w:p w14:paraId="1BCA2E82" w14:textId="64FC8D15" w:rsidR="00ED109A" w:rsidRPr="003058F5" w:rsidRDefault="00787A13" w:rsidP="003058F5">
      <w:pPr>
        <w:pStyle w:val="Heading2"/>
        <w:numPr>
          <w:ilvl w:val="1"/>
          <w:numId w:val="24"/>
        </w:numPr>
        <w:ind w:left="567" w:hanging="567"/>
      </w:pPr>
      <w:bookmarkStart w:id="47" w:name="_Toc118996211"/>
      <w:bookmarkEnd w:id="44"/>
      <w:r w:rsidRPr="003058F5">
        <w:lastRenderedPageBreak/>
        <w:t>Tình hình tiêu chuẩn hóa về thiết bị thông tin di động tại Việt Nam</w:t>
      </w:r>
      <w:bookmarkEnd w:id="47"/>
    </w:p>
    <w:p w14:paraId="3666E2C1" w14:textId="3BD8A56E" w:rsidR="00ED109A" w:rsidRPr="00CB69EE" w:rsidRDefault="00787A13" w:rsidP="003058F5">
      <w:pPr>
        <w:pStyle w:val="Heading3"/>
        <w:numPr>
          <w:ilvl w:val="2"/>
          <w:numId w:val="24"/>
        </w:numPr>
      </w:pPr>
      <w:bookmarkStart w:id="48" w:name="_Toc118996212"/>
      <w:r w:rsidRPr="00CB69EE">
        <w:t>Quy định về băng tần hoạt động</w:t>
      </w:r>
      <w:bookmarkEnd w:id="48"/>
    </w:p>
    <w:p w14:paraId="4AA26050" w14:textId="65A02276" w:rsidR="00F06D53" w:rsidRDefault="00F06D53">
      <w:pPr>
        <w:spacing w:after="120"/>
        <w:ind w:firstLine="567"/>
        <w:rPr>
          <w:color w:val="000000"/>
        </w:rPr>
      </w:pPr>
      <w:bookmarkStart w:id="49" w:name="_heading=h.3whwml4" w:colFirst="0" w:colLast="0"/>
      <w:bookmarkEnd w:id="49"/>
      <w:r>
        <w:rPr>
          <w:color w:val="000000"/>
        </w:rPr>
        <w:t>Quy hoạch phổ tần số quốc gia đã được Thủ tướng Chính phủ phê duyệt và sửa đổi, cập nhật, cụ thể như sau:</w:t>
      </w:r>
    </w:p>
    <w:p w14:paraId="18BC172E" w14:textId="77777777" w:rsidR="00F06D53" w:rsidRDefault="00787A13" w:rsidP="00F06D53">
      <w:pPr>
        <w:numPr>
          <w:ilvl w:val="0"/>
          <w:numId w:val="1"/>
        </w:numPr>
        <w:pBdr>
          <w:top w:val="nil"/>
          <w:left w:val="nil"/>
          <w:bottom w:val="nil"/>
          <w:right w:val="nil"/>
          <w:between w:val="nil"/>
        </w:pBdr>
        <w:tabs>
          <w:tab w:val="left" w:pos="851"/>
        </w:tabs>
        <w:spacing w:after="120"/>
        <w:ind w:left="0" w:firstLine="567"/>
        <w:rPr>
          <w:color w:val="000000"/>
        </w:rPr>
      </w:pPr>
      <w:r w:rsidRPr="00CB69EE">
        <w:rPr>
          <w:color w:val="000000"/>
        </w:rPr>
        <w:t xml:space="preserve">Ngày 21/11/2013 Thủ tướng Chính phủ đã có Quyết định số 71/2013/QĐ-TTg ban hành Quy hoạch phổ tần số vô tuyến điện quốc gia. </w:t>
      </w:r>
    </w:p>
    <w:p w14:paraId="4C2341D5" w14:textId="77777777" w:rsidR="00F06D53" w:rsidRDefault="00F06D53" w:rsidP="00F06D53">
      <w:pPr>
        <w:numPr>
          <w:ilvl w:val="0"/>
          <w:numId w:val="1"/>
        </w:numPr>
        <w:pBdr>
          <w:top w:val="nil"/>
          <w:left w:val="nil"/>
          <w:bottom w:val="nil"/>
          <w:right w:val="nil"/>
          <w:between w:val="nil"/>
        </w:pBdr>
        <w:tabs>
          <w:tab w:val="left" w:pos="851"/>
        </w:tabs>
        <w:spacing w:after="120"/>
        <w:ind w:left="0" w:firstLine="567"/>
        <w:rPr>
          <w:color w:val="000000"/>
        </w:rPr>
      </w:pPr>
      <w:r w:rsidRPr="00F06D53">
        <w:rPr>
          <w:color w:val="000000"/>
        </w:rPr>
        <w:t xml:space="preserve">Ngày 17/1/2017 </w:t>
      </w:r>
      <w:r w:rsidRPr="00CB69EE">
        <w:rPr>
          <w:color w:val="000000"/>
        </w:rPr>
        <w:t xml:space="preserve">Thủ tướng Chính phủ đã có </w:t>
      </w:r>
      <w:r w:rsidRPr="00F06D53">
        <w:rPr>
          <w:color w:val="000000"/>
        </w:rPr>
        <w:t>Quyết định số 02/2017/QĐ-TTg về Sửa đổi, bổ sung quy hoạch phổ tần số vô tuyến điện quốc gia ban hành kèm theo Quyết định số 71/2013/QĐ-TTg ngày 21 tháng 11 năm 2013 của Thủ tướng Chính phủ</w:t>
      </w:r>
      <w:r>
        <w:rPr>
          <w:color w:val="000000"/>
        </w:rPr>
        <w:t xml:space="preserve">. </w:t>
      </w:r>
    </w:p>
    <w:p w14:paraId="04FEBCC3" w14:textId="7AF5EED5" w:rsidR="00F06D53" w:rsidRDefault="00F06D53" w:rsidP="00F06D53">
      <w:pPr>
        <w:numPr>
          <w:ilvl w:val="0"/>
          <w:numId w:val="1"/>
        </w:numPr>
        <w:pBdr>
          <w:top w:val="nil"/>
          <w:left w:val="nil"/>
          <w:bottom w:val="nil"/>
          <w:right w:val="nil"/>
          <w:between w:val="nil"/>
        </w:pBdr>
        <w:tabs>
          <w:tab w:val="left" w:pos="851"/>
        </w:tabs>
        <w:spacing w:after="120"/>
        <w:ind w:left="0" w:firstLine="567"/>
        <w:rPr>
          <w:color w:val="000000"/>
        </w:rPr>
      </w:pPr>
      <w:r w:rsidRPr="00F06D53">
        <w:rPr>
          <w:color w:val="000000"/>
        </w:rPr>
        <w:t xml:space="preserve">Ngày 29/12/2021 </w:t>
      </w:r>
      <w:r w:rsidRPr="00CB69EE">
        <w:rPr>
          <w:color w:val="000000"/>
        </w:rPr>
        <w:t xml:space="preserve">Thủ tướng Chính phủ đã có </w:t>
      </w:r>
      <w:r w:rsidRPr="00F06D53">
        <w:rPr>
          <w:color w:val="000000"/>
        </w:rPr>
        <w:t>Quyết định số 38/2021/QĐ-TTg về Sửa đổi, bổ sung một số điều của Quyết định số </w:t>
      </w:r>
      <w:hyperlink r:id="rId91" w:tgtFrame="_blank" w:tooltip="Quyết định 71/2013/QĐ-TTg" w:history="1">
        <w:r w:rsidRPr="00F06D53">
          <w:rPr>
            <w:color w:val="000000"/>
          </w:rPr>
          <w:t xml:space="preserve">71/2013/QĐ-TTg </w:t>
        </w:r>
      </w:hyperlink>
      <w:r w:rsidRPr="00F06D53">
        <w:rPr>
          <w:color w:val="000000"/>
        </w:rPr>
        <w:t xml:space="preserve">ngày 21 tháng 11 năm 2013 của Thủ tướng Chính phủ ban hành Quy hoạch phổ tần số vô tuyến điện quốc gia được sửa đổi, bổ sung một số điều theo Quyết định số </w:t>
      </w:r>
      <w:hyperlink r:id="rId92" w:tgtFrame="_blank" w:tooltip="Quyết định 02/2017/QĐ-TTg" w:history="1">
        <w:r w:rsidRPr="00F06D53">
          <w:rPr>
            <w:color w:val="000000"/>
          </w:rPr>
          <w:t xml:space="preserve">02/2017/ QĐ-TTg </w:t>
        </w:r>
      </w:hyperlink>
      <w:r w:rsidRPr="00F06D53">
        <w:rPr>
          <w:color w:val="000000"/>
        </w:rPr>
        <w:t> ngày 17 tháng 01 năm 2017 của Thủ tướng Chính phủ.</w:t>
      </w:r>
    </w:p>
    <w:p w14:paraId="2415E26D" w14:textId="606B072A" w:rsidR="00ED109A" w:rsidRPr="00CB69EE" w:rsidRDefault="00787A13">
      <w:pPr>
        <w:spacing w:after="120"/>
        <w:ind w:firstLine="567"/>
        <w:rPr>
          <w:color w:val="000000"/>
        </w:rPr>
      </w:pPr>
      <w:r w:rsidRPr="00CB69EE">
        <w:rPr>
          <w:color w:val="000000"/>
        </w:rPr>
        <w:t>Trên cơ sở quy hoạch phổ tần số quốc gia, Bộ Thông tin và Truyền thông đã ban hành các quy định về băng tần số triển khai mạng thông tin di động như sau:</w:t>
      </w:r>
    </w:p>
    <w:p w14:paraId="769C410B" w14:textId="77777777" w:rsidR="00ED109A" w:rsidRPr="00CB69EE" w:rsidRDefault="00787A13">
      <w:pPr>
        <w:numPr>
          <w:ilvl w:val="0"/>
          <w:numId w:val="1"/>
        </w:numPr>
        <w:pBdr>
          <w:top w:val="nil"/>
          <w:left w:val="nil"/>
          <w:bottom w:val="nil"/>
          <w:right w:val="nil"/>
          <w:between w:val="nil"/>
        </w:pBdr>
        <w:tabs>
          <w:tab w:val="left" w:pos="851"/>
        </w:tabs>
        <w:spacing w:after="120"/>
        <w:ind w:left="0" w:firstLine="567"/>
        <w:rPr>
          <w:color w:val="000000"/>
        </w:rPr>
      </w:pPr>
      <w:r w:rsidRPr="00CB69EE">
        <w:rPr>
          <w:color w:val="000000"/>
        </w:rPr>
        <w:t>Quyết định số 25/2008/QĐ-BTTTT ngày 16 tháng 04 năm 2008 quy định về việc phê duyệt quy hoạch băng tần cho các hệ thống thông tin di động tế bào số của Việt Nam trong đó băng tần 900 MHz, 1800 MHz được quy hoạch và cấp phép cho mạng GSM, 1900-2200 MHz đã được quy hoạch và cấp phép cho 3G W-CDMA/HSPA; băng tần 700 MHz đang được sử dụng việc phát sóng truyền hình. Cụ thể phân chia các dải tần 821 - 960 MHz và 1710 - 2200 MHz như sau:</w:t>
      </w:r>
    </w:p>
    <w:p w14:paraId="63782DD8" w14:textId="77777777" w:rsidR="00ED109A" w:rsidRPr="00CB69EE" w:rsidRDefault="00787A13">
      <w:pPr>
        <w:jc w:val="center"/>
        <w:rPr>
          <w:b/>
          <w:color w:val="000000"/>
          <w:sz w:val="26"/>
          <w:szCs w:val="26"/>
        </w:rPr>
      </w:pPr>
      <w:r w:rsidRPr="00CB69EE">
        <w:rPr>
          <w:b/>
          <w:color w:val="000000"/>
          <w:sz w:val="26"/>
          <w:szCs w:val="26"/>
        </w:rPr>
        <w:t>Quy hoạch băng tần 821 – 960 MHz</w:t>
      </w:r>
    </w:p>
    <w:p w14:paraId="14839236" w14:textId="77777777" w:rsidR="00ED109A" w:rsidRPr="00CB69EE" w:rsidRDefault="00787A13">
      <w:pPr>
        <w:rPr>
          <w:b/>
          <w:color w:val="000000"/>
          <w:sz w:val="26"/>
          <w:szCs w:val="26"/>
        </w:rPr>
      </w:pPr>
      <w:r w:rsidRPr="00CB69EE">
        <w:rPr>
          <w:b/>
          <w:noProof/>
          <w:color w:val="000000"/>
          <w:sz w:val="26"/>
          <w:szCs w:val="26"/>
        </w:rPr>
        <w:drawing>
          <wp:inline distT="0" distB="0" distL="0" distR="0" wp14:anchorId="19E5281F" wp14:editId="0740EC5B">
            <wp:extent cx="5753100" cy="1190625"/>
            <wp:effectExtent l="0" t="0" r="0" b="0"/>
            <wp:docPr id="221" name="image1.png" descr="Bang tan 900.png"/>
            <wp:cNvGraphicFramePr/>
            <a:graphic xmlns:a="http://schemas.openxmlformats.org/drawingml/2006/main">
              <a:graphicData uri="http://schemas.openxmlformats.org/drawingml/2006/picture">
                <pic:pic xmlns:pic="http://schemas.openxmlformats.org/drawingml/2006/picture">
                  <pic:nvPicPr>
                    <pic:cNvPr id="0" name="image1.png" descr="Bang tan 900.png"/>
                    <pic:cNvPicPr preferRelativeResize="0"/>
                  </pic:nvPicPr>
                  <pic:blipFill>
                    <a:blip r:embed="rId93"/>
                    <a:srcRect/>
                    <a:stretch>
                      <a:fillRect/>
                    </a:stretch>
                  </pic:blipFill>
                  <pic:spPr>
                    <a:xfrm>
                      <a:off x="0" y="0"/>
                      <a:ext cx="5753100" cy="1190625"/>
                    </a:xfrm>
                    <a:prstGeom prst="rect">
                      <a:avLst/>
                    </a:prstGeom>
                    <a:ln/>
                  </pic:spPr>
                </pic:pic>
              </a:graphicData>
            </a:graphic>
          </wp:inline>
        </w:drawing>
      </w:r>
    </w:p>
    <w:p w14:paraId="168CD3D2" w14:textId="77777777" w:rsidR="00ED109A" w:rsidRPr="00CB69EE" w:rsidRDefault="00787A13">
      <w:pPr>
        <w:jc w:val="center"/>
        <w:rPr>
          <w:b/>
          <w:color w:val="000000"/>
          <w:sz w:val="26"/>
          <w:szCs w:val="26"/>
        </w:rPr>
      </w:pPr>
      <w:r w:rsidRPr="00CB69EE">
        <w:rPr>
          <w:b/>
          <w:color w:val="000000"/>
          <w:sz w:val="26"/>
          <w:szCs w:val="26"/>
        </w:rPr>
        <w:t>Quy hoạch băng tần 1710 – 2200MHz</w:t>
      </w:r>
    </w:p>
    <w:p w14:paraId="33A6ED97" w14:textId="77777777" w:rsidR="00ED109A" w:rsidRPr="00CB69EE" w:rsidRDefault="00787A13">
      <w:pPr>
        <w:rPr>
          <w:color w:val="000000"/>
          <w:sz w:val="26"/>
          <w:szCs w:val="26"/>
        </w:rPr>
      </w:pPr>
      <w:r w:rsidRPr="00CB69EE">
        <w:rPr>
          <w:noProof/>
          <w:color w:val="000000"/>
          <w:sz w:val="26"/>
          <w:szCs w:val="26"/>
        </w:rPr>
        <w:lastRenderedPageBreak/>
        <w:drawing>
          <wp:inline distT="0" distB="0" distL="0" distR="0" wp14:anchorId="60B81049" wp14:editId="1055A753">
            <wp:extent cx="5743575" cy="1276350"/>
            <wp:effectExtent l="0" t="0" r="0" b="0"/>
            <wp:docPr id="220" name="image4.png" descr="Bang tan 1800.png"/>
            <wp:cNvGraphicFramePr/>
            <a:graphic xmlns:a="http://schemas.openxmlformats.org/drawingml/2006/main">
              <a:graphicData uri="http://schemas.openxmlformats.org/drawingml/2006/picture">
                <pic:pic xmlns:pic="http://schemas.openxmlformats.org/drawingml/2006/picture">
                  <pic:nvPicPr>
                    <pic:cNvPr id="0" name="image4.png" descr="Bang tan 1800.png"/>
                    <pic:cNvPicPr preferRelativeResize="0"/>
                  </pic:nvPicPr>
                  <pic:blipFill>
                    <a:blip r:embed="rId94"/>
                    <a:srcRect/>
                    <a:stretch>
                      <a:fillRect/>
                    </a:stretch>
                  </pic:blipFill>
                  <pic:spPr>
                    <a:xfrm>
                      <a:off x="0" y="0"/>
                      <a:ext cx="5743575" cy="1276350"/>
                    </a:xfrm>
                    <a:prstGeom prst="rect">
                      <a:avLst/>
                    </a:prstGeom>
                    <a:ln/>
                  </pic:spPr>
                </pic:pic>
              </a:graphicData>
            </a:graphic>
          </wp:inline>
        </w:drawing>
      </w:r>
    </w:p>
    <w:p w14:paraId="25F58C94" w14:textId="77777777" w:rsidR="00ED109A" w:rsidRPr="00CB69EE" w:rsidRDefault="00787A13">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24/04/2017, Bộ trưởng Bộ Thông tin và Truyền thông đã ban hành Thông tư số 04/2017/TT-BTTTT quy định triển khai hệ thống thông tin di động IMT (công nghệ thông tin vô tuyến băng rộng) trên các băng tần 824-835MHz, 869-915MHz, 925-960MHz, 1710-1785MHz, 1805-1880MHz, 1920-1980MHz,  2110-2170MHz cụ thể như sau:</w:t>
      </w:r>
    </w:p>
    <w:p w14:paraId="581ED19F" w14:textId="77777777" w:rsidR="00ED109A" w:rsidRPr="00CB69EE" w:rsidRDefault="00787A13">
      <w:pPr>
        <w:numPr>
          <w:ilvl w:val="0"/>
          <w:numId w:val="4"/>
        </w:numPr>
        <w:spacing w:after="120"/>
        <w:ind w:left="1276"/>
        <w:rPr>
          <w:color w:val="000000"/>
        </w:rPr>
      </w:pPr>
      <w:r w:rsidRPr="00CB69EE">
        <w:t xml:space="preserve">Đối với các băng tần 824 - 835 MHz, 869 - 880 MHz, </w:t>
      </w:r>
      <w:r w:rsidRPr="00CB69EE">
        <w:rPr>
          <w:color w:val="000000"/>
        </w:rPr>
        <w:t xml:space="preserve">doanh nghiệp viễn thông được phép triển khai hệ thống thông tin di động tiêu chuẩn IMT (WCDMA và các phiên bản tiếp theo, </w:t>
      </w:r>
      <w:r w:rsidRPr="00CB69EE">
        <w:t>LTE, LTE-Advanced và các phiên bản tiếp theo</w:t>
      </w:r>
      <w:r w:rsidRPr="00CB69EE">
        <w:rPr>
          <w:color w:val="000000"/>
        </w:rPr>
        <w:t xml:space="preserve">).       </w:t>
      </w:r>
    </w:p>
    <w:p w14:paraId="315CA205" w14:textId="77777777" w:rsidR="00ED109A" w:rsidRPr="00CB69EE" w:rsidRDefault="00787A13">
      <w:pPr>
        <w:numPr>
          <w:ilvl w:val="0"/>
          <w:numId w:val="4"/>
        </w:numPr>
        <w:spacing w:after="120"/>
        <w:ind w:left="1276"/>
        <w:rPr>
          <w:color w:val="000000"/>
        </w:rPr>
      </w:pPr>
      <w:r w:rsidRPr="00CB69EE">
        <w:t xml:space="preserve">Đối với các băng tần 880 - 915 MHz, 925 - 960 MHz, </w:t>
      </w:r>
      <w:r w:rsidRPr="00CB69EE">
        <w:rPr>
          <w:color w:val="000000"/>
        </w:rPr>
        <w:t>1710 - 1785 MHz, 1805 - 1880 MHz</w:t>
      </w:r>
      <w:r w:rsidRPr="00CB69EE">
        <w:t xml:space="preserve"> </w:t>
      </w:r>
      <w:r w:rsidRPr="00CB69EE">
        <w:rPr>
          <w:color w:val="000000"/>
        </w:rPr>
        <w:t xml:space="preserve">doanh nghiệp viễn thông được phép triển khai hệ thống thông tin di động tiêu chuẩn IMT (EDGE, WCDMA và các phiên bản tiếp theo, </w:t>
      </w:r>
      <w:r w:rsidRPr="00CB69EE">
        <w:t>LTE, LTE-Advanced và các phiên bản tiếp theo</w:t>
      </w:r>
      <w:r w:rsidRPr="00CB69EE">
        <w:rPr>
          <w:color w:val="000000"/>
        </w:rPr>
        <w:t>).</w:t>
      </w:r>
    </w:p>
    <w:p w14:paraId="49C06AD0" w14:textId="77777777" w:rsidR="00ED109A" w:rsidRPr="00CB69EE" w:rsidRDefault="00787A13">
      <w:pPr>
        <w:numPr>
          <w:ilvl w:val="0"/>
          <w:numId w:val="4"/>
        </w:numPr>
        <w:spacing w:after="120"/>
        <w:ind w:left="1276"/>
      </w:pPr>
      <w:r w:rsidRPr="00CB69EE">
        <w:t xml:space="preserve">Đối với các băng tần </w:t>
      </w:r>
      <w:r w:rsidRPr="00CB69EE">
        <w:rPr>
          <w:color w:val="000000"/>
          <w:highlight w:val="white"/>
        </w:rPr>
        <w:t>1920-1980MHz, 2110-2170MHz</w:t>
      </w:r>
      <w:r w:rsidRPr="00CB69EE">
        <w:t>, doanh nghiệp viễn thông được phép triển khai hệ thống thông tin di động tiêu chuẩn IMT (</w:t>
      </w:r>
      <w:r w:rsidRPr="00CB69EE">
        <w:rPr>
          <w:color w:val="000000"/>
        </w:rPr>
        <w:t xml:space="preserve">WCDMA và các phiên bản tiếp theo, </w:t>
      </w:r>
      <w:r w:rsidRPr="00CB69EE">
        <w:t xml:space="preserve">LTE, LTE-Advanced và các phiên bản tiếp theo).   </w:t>
      </w:r>
    </w:p>
    <w:p w14:paraId="75CE94F6" w14:textId="77777777" w:rsidR="00ED109A" w:rsidRPr="00CB69EE" w:rsidRDefault="00787A13">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25/12/2019 Bộ trưởng Bộ Thông tin và Truyền thông đã ban hành Thông tư số 19/2019/TT-BTTTT Quy hoạch băng tần 694-806 MHz cho hệ thống cho hệ thống thông tin di động IMT của Việt Nam, cụ thể như sau:</w:t>
      </w:r>
    </w:p>
    <w:p w14:paraId="113594AF" w14:textId="77777777" w:rsidR="00ED109A" w:rsidRPr="00CB69EE" w:rsidRDefault="00787A13">
      <w:pPr>
        <w:numPr>
          <w:ilvl w:val="0"/>
          <w:numId w:val="4"/>
        </w:numPr>
        <w:spacing w:after="120"/>
        <w:ind w:left="1276"/>
      </w:pPr>
      <w:r w:rsidRPr="00CB69EE">
        <w:t>Đoạn băng tần 703-733 MHz và 758-788 MHz được phân chia như sau:</w:t>
      </w:r>
    </w:p>
    <w:p w14:paraId="4F95C607" w14:textId="77777777" w:rsidR="00ED109A" w:rsidRPr="00CB69EE" w:rsidRDefault="00787A13">
      <w:pPr>
        <w:pBdr>
          <w:top w:val="nil"/>
          <w:left w:val="nil"/>
          <w:bottom w:val="nil"/>
          <w:right w:val="nil"/>
          <w:between w:val="nil"/>
        </w:pBdr>
        <w:shd w:val="clear" w:color="auto" w:fill="FFFFFF"/>
        <w:ind w:left="720"/>
        <w:jc w:val="left"/>
        <w:rPr>
          <w:rFonts w:ascii="Arial" w:eastAsia="Arial" w:hAnsi="Arial" w:cs="Arial"/>
          <w:color w:val="000000"/>
          <w:sz w:val="18"/>
          <w:szCs w:val="18"/>
        </w:rPr>
      </w:pPr>
      <w:r w:rsidRPr="00CB69EE">
        <w:rPr>
          <w:noProof/>
          <w:color w:val="000000"/>
        </w:rPr>
        <w:drawing>
          <wp:inline distT="0" distB="0" distL="0" distR="0" wp14:anchorId="4100D6B8" wp14:editId="583A3A31">
            <wp:extent cx="5486400" cy="838200"/>
            <wp:effectExtent l="0" t="0" r="0" b="0"/>
            <wp:docPr id="223" name="image6.jpg" descr="https://thuvienphapluat.vn/doc2htm/00432650_files/image001.jpg"/>
            <wp:cNvGraphicFramePr/>
            <a:graphic xmlns:a="http://schemas.openxmlformats.org/drawingml/2006/main">
              <a:graphicData uri="http://schemas.openxmlformats.org/drawingml/2006/picture">
                <pic:pic xmlns:pic="http://schemas.openxmlformats.org/drawingml/2006/picture">
                  <pic:nvPicPr>
                    <pic:cNvPr id="0" name="image6.jpg" descr="https://thuvienphapluat.vn/doc2htm/00432650_files/image001.jpg"/>
                    <pic:cNvPicPr preferRelativeResize="0"/>
                  </pic:nvPicPr>
                  <pic:blipFill>
                    <a:blip r:embed="rId95"/>
                    <a:srcRect/>
                    <a:stretch>
                      <a:fillRect/>
                    </a:stretch>
                  </pic:blipFill>
                  <pic:spPr>
                    <a:xfrm>
                      <a:off x="0" y="0"/>
                      <a:ext cx="5486400" cy="838200"/>
                    </a:xfrm>
                    <a:prstGeom prst="rect">
                      <a:avLst/>
                    </a:prstGeom>
                    <a:ln/>
                  </pic:spPr>
                </pic:pic>
              </a:graphicData>
            </a:graphic>
          </wp:inline>
        </w:drawing>
      </w:r>
    </w:p>
    <w:p w14:paraId="3FDAED2F" w14:textId="77777777" w:rsidR="00ED109A" w:rsidRPr="00CB69EE" w:rsidRDefault="00787A13">
      <w:pPr>
        <w:pBdr>
          <w:top w:val="nil"/>
          <w:left w:val="nil"/>
          <w:bottom w:val="nil"/>
          <w:right w:val="nil"/>
          <w:between w:val="nil"/>
        </w:pBdr>
        <w:spacing w:before="0"/>
        <w:ind w:left="1276"/>
        <w:rPr>
          <w:color w:val="000000"/>
        </w:rPr>
      </w:pPr>
      <w:r w:rsidRPr="00CB69EE">
        <w:rPr>
          <w:color w:val="000000"/>
        </w:rPr>
        <w:t>a) Đoạn băng tần 703-733 MHz được dành làm băng tần đường lên, phân chia thành 03 khối là B1, B2 và B3, mỗi khối có độ rộng 10 MHz.</w:t>
      </w:r>
    </w:p>
    <w:p w14:paraId="4CC9FA77" w14:textId="77777777" w:rsidR="00ED109A" w:rsidRPr="00CB69EE" w:rsidRDefault="00787A13">
      <w:pPr>
        <w:pBdr>
          <w:top w:val="nil"/>
          <w:left w:val="nil"/>
          <w:bottom w:val="nil"/>
          <w:right w:val="nil"/>
          <w:between w:val="nil"/>
        </w:pBdr>
        <w:spacing w:before="0"/>
        <w:ind w:left="1276"/>
        <w:rPr>
          <w:color w:val="000000"/>
        </w:rPr>
      </w:pPr>
      <w:r w:rsidRPr="00CB69EE">
        <w:rPr>
          <w:color w:val="000000"/>
        </w:rPr>
        <w:t>b) Đoạn băng tần 758-788 MHz được dành làm băng tần đường xuống, phân chia thành 03 khối là B1’, B2’ và B3’, mỗi khối có độ rộng 10 MHz.</w:t>
      </w:r>
    </w:p>
    <w:p w14:paraId="7B9A91A0" w14:textId="77777777" w:rsidR="00ED109A" w:rsidRPr="00CB69EE" w:rsidRDefault="00787A13">
      <w:pPr>
        <w:pBdr>
          <w:top w:val="nil"/>
          <w:left w:val="nil"/>
          <w:bottom w:val="nil"/>
          <w:right w:val="nil"/>
          <w:between w:val="nil"/>
        </w:pBdr>
        <w:spacing w:before="0" w:after="120"/>
        <w:ind w:left="1276"/>
        <w:rPr>
          <w:color w:val="000000"/>
        </w:rPr>
      </w:pPr>
      <w:r w:rsidRPr="00CB69EE">
        <w:rPr>
          <w:color w:val="000000"/>
        </w:rPr>
        <w:lastRenderedPageBreak/>
        <w:t>c) Doanh nghiệp được xem xét cấp phép không quá 01 khối trong tổng số 03 khối song công phân chia theo tần số (FDD) là B1-B1’, B2-B2’, B3-B3’ và được sử dụng theo quy định trong giấy phép sử dụng băng tần.</w:t>
      </w:r>
    </w:p>
    <w:p w14:paraId="73D1A4A1" w14:textId="77777777" w:rsidR="00ED109A" w:rsidRPr="00CB69EE" w:rsidRDefault="00787A13">
      <w:pPr>
        <w:numPr>
          <w:ilvl w:val="0"/>
          <w:numId w:val="4"/>
        </w:numPr>
        <w:spacing w:after="120"/>
        <w:ind w:left="1276"/>
      </w:pPr>
      <w:r w:rsidRPr="00CB69EE">
        <w:t>Đoạn băng tần 694-703 MHz được dành làm băng tần bảo vệ.</w:t>
      </w:r>
    </w:p>
    <w:p w14:paraId="4CA597EB" w14:textId="77777777" w:rsidR="00ED109A" w:rsidRPr="00CB69EE" w:rsidRDefault="00787A13">
      <w:pPr>
        <w:numPr>
          <w:ilvl w:val="0"/>
          <w:numId w:val="4"/>
        </w:numPr>
        <w:spacing w:after="120"/>
        <w:ind w:left="1276"/>
      </w:pPr>
      <w:r w:rsidRPr="00CB69EE">
        <w:t>Đoạn băng tần 733-758 MHz và 788-806 MHz: Các hệ thống vô tuyến chuyên dùng hiện đang tạm thời hoạt động trong các đoạn băng tần này phải có kế hoạch chuyển đổi tần số để giải phóng băng tần, không được triển khai mới hệ thống vô tuyến chuyên dùng trong các đoạn băng tần này.</w:t>
      </w:r>
    </w:p>
    <w:p w14:paraId="07C1EDB6" w14:textId="77777777" w:rsidR="00ED109A" w:rsidRPr="00CB69EE" w:rsidRDefault="00787A13">
      <w:pPr>
        <w:numPr>
          <w:ilvl w:val="0"/>
          <w:numId w:val="4"/>
        </w:numPr>
        <w:spacing w:after="120"/>
        <w:ind w:left="1276"/>
      </w:pPr>
      <w:r w:rsidRPr="00CB69EE">
        <w:t>Khi sử dụng đoạn băng tần 786-788 MHz, để không gây nhiễu có hại cho hệ thống vô tuyến chuyên dùng hiện đang tạm thời hoạt động trong đoạn băng tần này tại một số khu vực, doanh nghiệp phải bảo đảm mức cường độ điện trường không vượt quá 42 dBμV/m/3MHz đo ở độ cao 10 mét từ mặt đất; trong trường hợp nhiễu có hại xảy ra, doanh nghiệp phải tiếp tục thực hiện các giải pháp để xử lý hết nhiễu theo hướng dẫn của Bộ Thông tin và Truyền thông (Cục Tần số vô tuyến điện).</w:t>
      </w:r>
    </w:p>
    <w:p w14:paraId="35C922B4" w14:textId="77777777" w:rsidR="00ED109A" w:rsidRPr="00CB69EE" w:rsidRDefault="00787A13">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20/08/2020 Bộ trưởng Bộ Thông tin và Truyền thông đã ban hành Thông tư số 18/2020/TT-BTTTT Quy hoạch băng tần 2300-2400 MHz và băng tần 2500-2690 MHz cho hệ thống thông tin di động IMT của Việt Nam, cụ thể như sau:</w:t>
      </w:r>
    </w:p>
    <w:p w14:paraId="00452717" w14:textId="77777777" w:rsidR="00ED109A" w:rsidRPr="00CB69EE" w:rsidRDefault="00787A13">
      <w:pPr>
        <w:numPr>
          <w:ilvl w:val="0"/>
          <w:numId w:val="4"/>
        </w:numPr>
        <w:spacing w:after="120"/>
        <w:ind w:left="1276"/>
      </w:pPr>
      <w:r w:rsidRPr="00CB69EE">
        <w:t>Băng tần 2300-2400 MHz được phân chia như sau:</w:t>
      </w:r>
    </w:p>
    <w:p w14:paraId="77F94CB5" w14:textId="77777777" w:rsidR="00ED109A" w:rsidRPr="00CB69EE" w:rsidRDefault="00787A13">
      <w:pPr>
        <w:pBdr>
          <w:top w:val="nil"/>
          <w:left w:val="nil"/>
          <w:bottom w:val="nil"/>
          <w:right w:val="nil"/>
          <w:between w:val="nil"/>
        </w:pBdr>
        <w:ind w:left="720"/>
        <w:rPr>
          <w:color w:val="000000"/>
        </w:rPr>
      </w:pPr>
      <w:r w:rsidRPr="00CB69EE">
        <w:rPr>
          <w:noProof/>
          <w:color w:val="000000"/>
        </w:rPr>
        <w:drawing>
          <wp:inline distT="0" distB="0" distL="0" distR="0" wp14:anchorId="4CD7527A" wp14:editId="7B83E2A4">
            <wp:extent cx="5765800" cy="641350"/>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6"/>
                    <a:srcRect/>
                    <a:stretch>
                      <a:fillRect/>
                    </a:stretch>
                  </pic:blipFill>
                  <pic:spPr>
                    <a:xfrm>
                      <a:off x="0" y="0"/>
                      <a:ext cx="5765800" cy="641350"/>
                    </a:xfrm>
                    <a:prstGeom prst="rect">
                      <a:avLst/>
                    </a:prstGeom>
                    <a:ln/>
                  </pic:spPr>
                </pic:pic>
              </a:graphicData>
            </a:graphic>
          </wp:inline>
        </w:drawing>
      </w:r>
    </w:p>
    <w:p w14:paraId="3200B42B" w14:textId="77777777" w:rsidR="00ED109A" w:rsidRPr="00CB69EE" w:rsidRDefault="00787A13">
      <w:pPr>
        <w:pBdr>
          <w:top w:val="nil"/>
          <w:left w:val="nil"/>
          <w:bottom w:val="nil"/>
          <w:right w:val="nil"/>
          <w:between w:val="nil"/>
        </w:pBdr>
        <w:spacing w:before="0"/>
        <w:ind w:left="1276"/>
        <w:rPr>
          <w:color w:val="000000"/>
        </w:rPr>
      </w:pPr>
      <w:r w:rsidRPr="00CB69EE">
        <w:rPr>
          <w:color w:val="000000"/>
        </w:rPr>
        <w:t>a) Đoạn băng tần 2300-2390 MHz được phân chia thành 02 khối song công phân chia theo thời gian (TDD) là A</w:t>
      </w:r>
      <w:r w:rsidRPr="00CB69EE">
        <w:rPr>
          <w:color w:val="000000"/>
          <w:vertAlign w:val="subscript"/>
        </w:rPr>
        <w:t>1</w:t>
      </w:r>
      <w:r w:rsidRPr="00CB69EE">
        <w:rPr>
          <w:color w:val="000000"/>
        </w:rPr>
        <w:t xml:space="preserve"> có độ rộng 50 MHz và A</w:t>
      </w:r>
      <w:r w:rsidRPr="00CB69EE">
        <w:rPr>
          <w:color w:val="000000"/>
          <w:vertAlign w:val="subscript"/>
        </w:rPr>
        <w:t>2</w:t>
      </w:r>
      <w:r w:rsidRPr="00CB69EE">
        <w:rPr>
          <w:color w:val="000000"/>
        </w:rPr>
        <w:t xml:space="preserve"> có độ rộng 40 MHz.</w:t>
      </w:r>
    </w:p>
    <w:p w14:paraId="600C9396" w14:textId="77777777" w:rsidR="00ED109A" w:rsidRPr="00CB69EE" w:rsidRDefault="00787A13">
      <w:pPr>
        <w:pBdr>
          <w:top w:val="nil"/>
          <w:left w:val="nil"/>
          <w:bottom w:val="nil"/>
          <w:right w:val="nil"/>
          <w:between w:val="nil"/>
        </w:pBdr>
        <w:spacing w:before="0" w:after="120"/>
        <w:ind w:left="1276"/>
        <w:rPr>
          <w:color w:val="000000"/>
        </w:rPr>
      </w:pPr>
      <w:r w:rsidRPr="00CB69EE">
        <w:rPr>
          <w:color w:val="000000"/>
        </w:rPr>
        <w:t>b) Đoạn băng tần 2390-2400 MHz được dành làm băng tần bảo vệ.</w:t>
      </w:r>
    </w:p>
    <w:p w14:paraId="5D86C3A6" w14:textId="77777777" w:rsidR="00ED109A" w:rsidRPr="00CB69EE" w:rsidRDefault="00787A13">
      <w:pPr>
        <w:numPr>
          <w:ilvl w:val="0"/>
          <w:numId w:val="4"/>
        </w:numPr>
        <w:spacing w:after="120"/>
        <w:ind w:left="1276"/>
      </w:pPr>
      <w:r w:rsidRPr="00CB69EE">
        <w:t>Băng tần 2500-2690 MHz được phân chia như sau:</w:t>
      </w:r>
    </w:p>
    <w:p w14:paraId="160C8F33" w14:textId="77777777" w:rsidR="00ED109A" w:rsidRPr="00CB69EE" w:rsidRDefault="00787A13">
      <w:pPr>
        <w:pBdr>
          <w:top w:val="nil"/>
          <w:left w:val="nil"/>
          <w:bottom w:val="nil"/>
          <w:right w:val="nil"/>
          <w:between w:val="nil"/>
        </w:pBdr>
        <w:ind w:left="720"/>
        <w:rPr>
          <w:color w:val="000000"/>
        </w:rPr>
      </w:pPr>
      <w:r w:rsidRPr="00CB69EE">
        <w:rPr>
          <w:noProof/>
          <w:color w:val="000000"/>
        </w:rPr>
        <w:drawing>
          <wp:inline distT="0" distB="0" distL="0" distR="0" wp14:anchorId="0D9AA2FF" wp14:editId="006BB608">
            <wp:extent cx="5765800" cy="628650"/>
            <wp:effectExtent l="0" t="0" r="0" b="0"/>
            <wp:docPr id="2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7"/>
                    <a:srcRect/>
                    <a:stretch>
                      <a:fillRect/>
                    </a:stretch>
                  </pic:blipFill>
                  <pic:spPr>
                    <a:xfrm>
                      <a:off x="0" y="0"/>
                      <a:ext cx="5765800" cy="628650"/>
                    </a:xfrm>
                    <a:prstGeom prst="rect">
                      <a:avLst/>
                    </a:prstGeom>
                    <a:ln/>
                  </pic:spPr>
                </pic:pic>
              </a:graphicData>
            </a:graphic>
          </wp:inline>
        </w:drawing>
      </w:r>
    </w:p>
    <w:p w14:paraId="7ADE4D79" w14:textId="77777777" w:rsidR="00ED109A" w:rsidRPr="00CB69EE" w:rsidRDefault="00787A13">
      <w:pPr>
        <w:pBdr>
          <w:top w:val="nil"/>
          <w:left w:val="nil"/>
          <w:bottom w:val="nil"/>
          <w:right w:val="nil"/>
          <w:between w:val="nil"/>
        </w:pBdr>
        <w:spacing w:before="0" w:after="120"/>
        <w:ind w:left="1276"/>
        <w:rPr>
          <w:color w:val="000000"/>
        </w:rPr>
      </w:pPr>
      <w:r w:rsidRPr="00CB69EE">
        <w:rPr>
          <w:color w:val="000000"/>
        </w:rPr>
        <w:t>Băng tần 2500-2690 MHz được phân chia thành 02 khối TDD là B</w:t>
      </w:r>
      <w:r w:rsidRPr="00CB69EE">
        <w:rPr>
          <w:color w:val="000000"/>
          <w:vertAlign w:val="subscript"/>
        </w:rPr>
        <w:t>1</w:t>
      </w:r>
      <w:r w:rsidRPr="00CB69EE">
        <w:rPr>
          <w:color w:val="000000"/>
        </w:rPr>
        <w:t xml:space="preserve"> có độ rộng 100 MHz và B</w:t>
      </w:r>
      <w:r w:rsidRPr="00CB69EE">
        <w:rPr>
          <w:color w:val="000000"/>
          <w:vertAlign w:val="subscript"/>
        </w:rPr>
        <w:t>2</w:t>
      </w:r>
      <w:r w:rsidRPr="00CB69EE">
        <w:rPr>
          <w:color w:val="000000"/>
        </w:rPr>
        <w:t xml:space="preserve"> có độ rộng 90 MHz.</w:t>
      </w:r>
    </w:p>
    <w:p w14:paraId="3D4F12C5" w14:textId="77777777" w:rsidR="00ED109A" w:rsidRPr="00CB69EE" w:rsidRDefault="00787A13">
      <w:pPr>
        <w:numPr>
          <w:ilvl w:val="0"/>
          <w:numId w:val="4"/>
        </w:numPr>
        <w:spacing w:after="120"/>
        <w:ind w:left="1276"/>
      </w:pPr>
      <w:r w:rsidRPr="00CB69EE">
        <w:lastRenderedPageBreak/>
        <w:t>Mỗi doanh nghiệp được xem xét cấp phép không quá 01 khối trong tổng số 04 khối A</w:t>
      </w:r>
      <w:r w:rsidRPr="00CB69EE">
        <w:rPr>
          <w:vertAlign w:val="subscript"/>
        </w:rPr>
        <w:t>1</w:t>
      </w:r>
      <w:r w:rsidRPr="00CB69EE">
        <w:t>, A</w:t>
      </w:r>
      <w:r w:rsidRPr="00CB69EE">
        <w:rPr>
          <w:vertAlign w:val="subscript"/>
        </w:rPr>
        <w:t>2</w:t>
      </w:r>
      <w:r w:rsidRPr="00CB69EE">
        <w:t>, B</w:t>
      </w:r>
      <w:r w:rsidRPr="00CB69EE">
        <w:rPr>
          <w:vertAlign w:val="subscript"/>
        </w:rPr>
        <w:t>1</w:t>
      </w:r>
      <w:r w:rsidRPr="00CB69EE">
        <w:t>, B</w:t>
      </w:r>
      <w:r w:rsidRPr="00CB69EE">
        <w:rPr>
          <w:vertAlign w:val="subscript"/>
        </w:rPr>
        <w:t>2</w:t>
      </w:r>
      <w:r w:rsidRPr="00CB69EE">
        <w:t xml:space="preserve"> quy định tại khoản 1 và 2 Điều này.</w:t>
      </w:r>
    </w:p>
    <w:p w14:paraId="1D8FD421" w14:textId="77777777" w:rsidR="00ED109A" w:rsidRPr="00CB69EE" w:rsidRDefault="00787A13">
      <w:pPr>
        <w:numPr>
          <w:ilvl w:val="0"/>
          <w:numId w:val="4"/>
        </w:numPr>
        <w:spacing w:after="120"/>
        <w:ind w:left="1276"/>
        <w:rPr>
          <w:color w:val="000000"/>
          <w:highlight w:val="white"/>
        </w:rPr>
      </w:pPr>
      <w:r w:rsidRPr="00CB69EE">
        <w:t>Các doanh nghiệp được cấp phép sử dụng tần số trong cùng băng tần 2300-2400 MHz hoặc trong cùng băng tần 2500-2690 MHz có trách nhiệm phối hợp với nhau để tránh can nhiễu có hại, đồng bộ về khung dữ liệu của phương thức TDD và thực hiện theo các quy định của giấy phép sử dụng băng tần.</w:t>
      </w:r>
    </w:p>
    <w:p w14:paraId="31C9B12F" w14:textId="77777777" w:rsidR="00ED109A" w:rsidRPr="00CB69EE" w:rsidRDefault="00787A13">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20/08/2020 Bộ trưởng Bộ Thông tin và Truyền thông đã ban hành Thông tư số 19/2020/TT-BTTTT Quy hoạch băng tần 24,25-27,5 GHz cho hệ thống thông tin di động IMT của Việt Nam, cụ thể như sau:</w:t>
      </w:r>
    </w:p>
    <w:p w14:paraId="219F1E95" w14:textId="77777777" w:rsidR="00ED109A" w:rsidRPr="00CB69EE" w:rsidRDefault="00787A13">
      <w:pPr>
        <w:numPr>
          <w:ilvl w:val="0"/>
          <w:numId w:val="4"/>
        </w:numPr>
        <w:spacing w:after="120"/>
        <w:ind w:left="1276"/>
      </w:pPr>
      <w:bookmarkStart w:id="50" w:name="bookmark=id.qsh70q" w:colFirst="0" w:colLast="0"/>
      <w:bookmarkStart w:id="51" w:name="bookmark=id.2bn6wsx" w:colFirst="0" w:colLast="0"/>
      <w:bookmarkStart w:id="52" w:name="bookmark=id.3as4poj" w:colFirst="0" w:colLast="0"/>
      <w:bookmarkStart w:id="53" w:name="bookmark=id.1pxezwc" w:colFirst="0" w:colLast="0"/>
      <w:bookmarkStart w:id="54" w:name="bookmark=id.49x2ik5" w:colFirst="0" w:colLast="0"/>
      <w:bookmarkEnd w:id="50"/>
      <w:bookmarkEnd w:id="51"/>
      <w:bookmarkEnd w:id="52"/>
      <w:bookmarkEnd w:id="53"/>
      <w:bookmarkEnd w:id="54"/>
      <w:r w:rsidRPr="00CB69EE">
        <w:t>1. Băng tần 24,25 – 27,5 GHz được phân chia như sau:</w:t>
      </w:r>
    </w:p>
    <w:p w14:paraId="7065110B" w14:textId="77777777" w:rsidR="00ED109A" w:rsidRPr="00CB69EE" w:rsidRDefault="00787A13" w:rsidP="001F591E">
      <w:pPr>
        <w:pBdr>
          <w:top w:val="nil"/>
          <w:left w:val="nil"/>
          <w:bottom w:val="nil"/>
          <w:right w:val="nil"/>
          <w:between w:val="nil"/>
        </w:pBdr>
        <w:ind w:left="284"/>
        <w:rPr>
          <w:color w:val="000000"/>
        </w:rPr>
      </w:pPr>
      <w:r w:rsidRPr="00CB69EE">
        <w:rPr>
          <w:noProof/>
          <w:color w:val="000000"/>
        </w:rPr>
        <w:drawing>
          <wp:inline distT="0" distB="0" distL="0" distR="0" wp14:anchorId="3F32F685" wp14:editId="21282D34">
            <wp:extent cx="5973135" cy="836482"/>
            <wp:effectExtent l="0" t="0" r="0" b="0"/>
            <wp:docPr id="2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8"/>
                    <a:srcRect/>
                    <a:stretch>
                      <a:fillRect/>
                    </a:stretch>
                  </pic:blipFill>
                  <pic:spPr>
                    <a:xfrm>
                      <a:off x="0" y="0"/>
                      <a:ext cx="5973135" cy="836482"/>
                    </a:xfrm>
                    <a:prstGeom prst="rect">
                      <a:avLst/>
                    </a:prstGeom>
                    <a:ln/>
                  </pic:spPr>
                </pic:pic>
              </a:graphicData>
            </a:graphic>
          </wp:inline>
        </w:drawing>
      </w:r>
    </w:p>
    <w:p w14:paraId="704BC7CF" w14:textId="77777777" w:rsidR="00ED109A" w:rsidRPr="00CB69EE" w:rsidRDefault="00787A13">
      <w:pPr>
        <w:pBdr>
          <w:top w:val="nil"/>
          <w:left w:val="nil"/>
          <w:bottom w:val="nil"/>
          <w:right w:val="nil"/>
          <w:between w:val="nil"/>
        </w:pBdr>
        <w:spacing w:before="0" w:after="120"/>
        <w:ind w:left="1276"/>
        <w:rPr>
          <w:color w:val="000000"/>
        </w:rPr>
      </w:pPr>
      <w:r w:rsidRPr="00CB69EE">
        <w:rPr>
          <w:color w:val="000000"/>
        </w:rPr>
        <w:t>Băng tần 24,3-27,5 GHz được phân chia thành 8 khối theo phương thức truyền dẫn song công phân chia theo thời gian (sau đây gọi là phương thức TDD</w:t>
      </w:r>
      <w:r w:rsidRPr="00CB69EE">
        <w:rPr>
          <w:color w:val="000000"/>
          <w:vertAlign w:val="superscript"/>
        </w:rPr>
        <w:footnoteReference w:id="4"/>
      </w:r>
      <w:r w:rsidRPr="00CB69EE">
        <w:rPr>
          <w:color w:val="000000"/>
        </w:rPr>
        <w:t>) được đánh số thứ tự lần lượt từ A</w:t>
      </w:r>
      <w:r w:rsidRPr="00CB69EE">
        <w:rPr>
          <w:color w:val="000000"/>
          <w:vertAlign w:val="subscript"/>
        </w:rPr>
        <w:t>1</w:t>
      </w:r>
      <w:r w:rsidRPr="00CB69EE">
        <w:rPr>
          <w:color w:val="000000"/>
        </w:rPr>
        <w:t>, A</w:t>
      </w:r>
      <w:r w:rsidRPr="00CB69EE">
        <w:rPr>
          <w:color w:val="000000"/>
          <w:vertAlign w:val="subscript"/>
        </w:rPr>
        <w:t>2</w:t>
      </w:r>
      <w:r w:rsidRPr="00CB69EE">
        <w:rPr>
          <w:color w:val="000000"/>
        </w:rPr>
        <w:t>, A</w:t>
      </w:r>
      <w:r w:rsidRPr="00CB69EE">
        <w:rPr>
          <w:color w:val="000000"/>
          <w:vertAlign w:val="subscript"/>
        </w:rPr>
        <w:t>3</w:t>
      </w:r>
      <w:r w:rsidRPr="00CB69EE">
        <w:rPr>
          <w:color w:val="000000"/>
        </w:rPr>
        <w:t>, … đến A</w:t>
      </w:r>
      <w:r w:rsidRPr="00CB69EE">
        <w:rPr>
          <w:color w:val="000000"/>
          <w:vertAlign w:val="subscript"/>
        </w:rPr>
        <w:t>8</w:t>
      </w:r>
      <w:r w:rsidRPr="00CB69EE">
        <w:rPr>
          <w:color w:val="000000"/>
        </w:rPr>
        <w:t xml:space="preserve"> (gọi tắt là A</w:t>
      </w:r>
      <w:r w:rsidRPr="00CB69EE">
        <w:rPr>
          <w:color w:val="000000"/>
          <w:vertAlign w:val="subscript"/>
        </w:rPr>
        <w:t>1</w:t>
      </w:r>
      <w:r w:rsidRPr="00CB69EE">
        <w:rPr>
          <w:color w:val="000000"/>
        </w:rPr>
        <w:t>-A</w:t>
      </w:r>
      <w:r w:rsidRPr="00CB69EE">
        <w:rPr>
          <w:color w:val="000000"/>
          <w:vertAlign w:val="subscript"/>
        </w:rPr>
        <w:t>8</w:t>
      </w:r>
      <w:r w:rsidRPr="00CB69EE">
        <w:rPr>
          <w:color w:val="000000"/>
        </w:rPr>
        <w:t>), mỗi khối có độ rộng 400 MHz.</w:t>
      </w:r>
    </w:p>
    <w:p w14:paraId="263D30EF" w14:textId="77777777" w:rsidR="00ED109A" w:rsidRPr="00CB69EE" w:rsidRDefault="00787A13">
      <w:pPr>
        <w:numPr>
          <w:ilvl w:val="0"/>
          <w:numId w:val="4"/>
        </w:numPr>
        <w:spacing w:after="120"/>
        <w:ind w:left="1276"/>
      </w:pPr>
      <w:r w:rsidRPr="00CB69EE">
        <w:t>Mỗi doanh nghiệp được xem xét cấp phép không quá 3 khối trong tổng số 8 khối A</w:t>
      </w:r>
      <w:r w:rsidRPr="00CB69EE">
        <w:rPr>
          <w:vertAlign w:val="subscript"/>
        </w:rPr>
        <w:t>1</w:t>
      </w:r>
      <w:r w:rsidRPr="00CB69EE">
        <w:t>-A</w:t>
      </w:r>
      <w:r w:rsidRPr="00CB69EE">
        <w:rPr>
          <w:vertAlign w:val="subscript"/>
        </w:rPr>
        <w:t xml:space="preserve">8 </w:t>
      </w:r>
      <w:r w:rsidRPr="00CB69EE">
        <w:t>và được sử dụng theo quy định trong giấy phép sử dụng băng tần.</w:t>
      </w:r>
    </w:p>
    <w:p w14:paraId="148B077C" w14:textId="6666ABCA" w:rsidR="00ED109A" w:rsidRPr="00CB69EE" w:rsidRDefault="00787A13">
      <w:pPr>
        <w:numPr>
          <w:ilvl w:val="0"/>
          <w:numId w:val="4"/>
        </w:numPr>
        <w:spacing w:after="120"/>
        <w:ind w:left="1276"/>
      </w:pPr>
      <w:r w:rsidRPr="00CB69EE">
        <w:t>Các doanh nghiệp được cấp phép sử dụng tần số trong băng tần 24,25-27,5 GHz có trách nhiệm phối hợp với nhau để tránh can nhiễu có hại và đồng bộ về khung dữ liệu của phương thức TDD.</w:t>
      </w:r>
    </w:p>
    <w:p w14:paraId="546DDC6E" w14:textId="33143179" w:rsidR="005257AE" w:rsidRPr="00CB69EE" w:rsidRDefault="005257AE" w:rsidP="005257AE">
      <w:pPr>
        <w:numPr>
          <w:ilvl w:val="0"/>
          <w:numId w:val="1"/>
        </w:numPr>
        <w:pBdr>
          <w:top w:val="nil"/>
          <w:left w:val="nil"/>
          <w:bottom w:val="nil"/>
          <w:right w:val="nil"/>
          <w:between w:val="nil"/>
        </w:pBdr>
        <w:tabs>
          <w:tab w:val="left" w:pos="851"/>
        </w:tabs>
        <w:spacing w:after="120"/>
        <w:ind w:left="0" w:firstLine="567"/>
        <w:rPr>
          <w:color w:val="000000"/>
          <w:highlight w:val="white"/>
        </w:rPr>
      </w:pPr>
      <w:r w:rsidRPr="00CB69EE">
        <w:rPr>
          <w:color w:val="000000"/>
          <w:highlight w:val="white"/>
        </w:rPr>
        <w:t>Ngày 31/12/2021 Bộ trưởng Bộ Thông tin và Truyền thông đã ban hành Thông tư số 29/2021/TT-BTTTT Quy hoạch băng tần 2300-2400 MHz cho hệ thống thông tin di động IMT của Việt Nam, cụ thể như sau:</w:t>
      </w:r>
    </w:p>
    <w:p w14:paraId="15AE3F55" w14:textId="28BAC07B" w:rsidR="005257AE" w:rsidRPr="00CB69EE" w:rsidRDefault="005257AE" w:rsidP="005257AE">
      <w:pPr>
        <w:numPr>
          <w:ilvl w:val="0"/>
          <w:numId w:val="4"/>
        </w:numPr>
        <w:spacing w:after="120"/>
        <w:ind w:left="1276"/>
      </w:pPr>
      <w:r w:rsidRPr="00CB69EE">
        <w:t>Băng tần 2300-2400 MHz được phân chia như sau:</w:t>
      </w:r>
    </w:p>
    <w:p w14:paraId="1F76FA24" w14:textId="1204B763" w:rsidR="005257AE" w:rsidRPr="00CB69EE" w:rsidRDefault="005257AE" w:rsidP="005257AE">
      <w:pPr>
        <w:spacing w:after="120"/>
        <w:ind w:left="426"/>
      </w:pPr>
      <w:r w:rsidRPr="00CB69EE">
        <w:rPr>
          <w:noProof/>
        </w:rPr>
        <w:drawing>
          <wp:inline distT="0" distB="0" distL="0" distR="0" wp14:anchorId="59FC1CB7" wp14:editId="3F4ACE0E">
            <wp:extent cx="5760720" cy="698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5760720" cy="698500"/>
                    </a:xfrm>
                    <a:prstGeom prst="rect">
                      <a:avLst/>
                    </a:prstGeom>
                  </pic:spPr>
                </pic:pic>
              </a:graphicData>
            </a:graphic>
          </wp:inline>
        </w:drawing>
      </w:r>
    </w:p>
    <w:p w14:paraId="6419E970" w14:textId="2134BB71" w:rsidR="005257AE" w:rsidRPr="00CB69EE" w:rsidRDefault="005257AE" w:rsidP="005257AE">
      <w:pPr>
        <w:pBdr>
          <w:top w:val="nil"/>
          <w:left w:val="nil"/>
          <w:bottom w:val="nil"/>
          <w:right w:val="nil"/>
          <w:between w:val="nil"/>
        </w:pBdr>
        <w:spacing w:before="0"/>
        <w:ind w:left="1276"/>
        <w:rPr>
          <w:color w:val="000000"/>
        </w:rPr>
      </w:pPr>
      <w:r w:rsidRPr="00CB69EE">
        <w:rPr>
          <w:color w:val="000000"/>
        </w:rPr>
        <w:lastRenderedPageBreak/>
        <w:t>a) Đoạn băng tần 2300-2390 MHz được phân chia thành 03 khối song công phân chia theo thời gian (TDD) là A</w:t>
      </w:r>
      <w:r w:rsidRPr="00CB69EE">
        <w:rPr>
          <w:color w:val="000000"/>
          <w:vertAlign w:val="subscript"/>
        </w:rPr>
        <w:t>1</w:t>
      </w:r>
      <w:r w:rsidRPr="00CB69EE">
        <w:rPr>
          <w:color w:val="000000"/>
        </w:rPr>
        <w:t>, A</w:t>
      </w:r>
      <w:r w:rsidRPr="00CB69EE">
        <w:rPr>
          <w:color w:val="000000"/>
          <w:vertAlign w:val="subscript"/>
        </w:rPr>
        <w:t>2</w:t>
      </w:r>
      <w:r w:rsidRPr="00CB69EE">
        <w:rPr>
          <w:color w:val="000000"/>
        </w:rPr>
        <w:t>, A</w:t>
      </w:r>
      <w:r w:rsidRPr="00CB69EE">
        <w:rPr>
          <w:color w:val="000000"/>
          <w:vertAlign w:val="subscript"/>
        </w:rPr>
        <w:t>3</w:t>
      </w:r>
      <w:r w:rsidRPr="00CB69EE">
        <w:rPr>
          <w:color w:val="000000"/>
        </w:rPr>
        <w:t>, mỗi khối có độ rộng 30 MHz.</w:t>
      </w:r>
    </w:p>
    <w:p w14:paraId="511D55E9" w14:textId="31B4B7BB" w:rsidR="005257AE" w:rsidRPr="00CB69EE" w:rsidRDefault="005257AE" w:rsidP="005257AE">
      <w:pPr>
        <w:pBdr>
          <w:top w:val="nil"/>
          <w:left w:val="nil"/>
          <w:bottom w:val="nil"/>
          <w:right w:val="nil"/>
          <w:between w:val="nil"/>
        </w:pBdr>
        <w:spacing w:before="0" w:after="120"/>
        <w:ind w:left="1276"/>
        <w:rPr>
          <w:color w:val="000000"/>
        </w:rPr>
      </w:pPr>
      <w:r w:rsidRPr="00CB69EE">
        <w:rPr>
          <w:color w:val="000000"/>
        </w:rPr>
        <w:t>b) Đoạn băng tần 2390-2400 MHz được dành làm băng tần bảo vệ.</w:t>
      </w:r>
    </w:p>
    <w:p w14:paraId="7CF95C45" w14:textId="07F0A9FE" w:rsidR="00FA7C66" w:rsidRDefault="00FA7C66" w:rsidP="00FA7C66">
      <w:pPr>
        <w:shd w:val="clear" w:color="auto" w:fill="FFFFFF"/>
        <w:spacing w:after="120"/>
        <w:ind w:firstLine="567"/>
        <w:rPr>
          <w:color w:val="000000"/>
        </w:rPr>
      </w:pPr>
      <w:r w:rsidRPr="00CB69EE">
        <w:rPr>
          <w:color w:val="000000"/>
        </w:rPr>
        <w:t xml:space="preserve">Các doanh nghiệp được cấp phép sử dụng tần số trong cùng băng tần </w:t>
      </w:r>
      <w:r w:rsidRPr="00CB69EE">
        <w:rPr>
          <w:color w:val="000000"/>
          <w:highlight w:val="white"/>
        </w:rPr>
        <w:t xml:space="preserve">2300-2400 MHz </w:t>
      </w:r>
      <w:r w:rsidRPr="00CB69EE">
        <w:rPr>
          <w:color w:val="000000"/>
        </w:rPr>
        <w:t>có trách nhiệm phối hợp với nhau để tránh can nhiễu có hại, đồng bộ về khung dữ liệu của phương thức TDD và thực hiện đúng các nội dung của giấy phép sử dụng băng tần.</w:t>
      </w:r>
    </w:p>
    <w:p w14:paraId="36B63484" w14:textId="4BD3E5F1" w:rsidR="0075431D" w:rsidRDefault="0075431D" w:rsidP="00FA7C66">
      <w:pPr>
        <w:shd w:val="clear" w:color="auto" w:fill="FFFFFF"/>
        <w:spacing w:after="120"/>
        <w:ind w:firstLine="567"/>
        <w:rPr>
          <w:color w:val="000000"/>
        </w:rPr>
      </w:pPr>
      <w:r>
        <w:rPr>
          <w:color w:val="000000"/>
        </w:rPr>
        <w:t>Tổng hợp các băng tần được quy hoạch cho mạng thông tin di động của Việt Nam như sau:</w:t>
      </w:r>
    </w:p>
    <w:p w14:paraId="78B09056" w14:textId="5F5D87F1" w:rsidR="00AE28AC" w:rsidRPr="00925064" w:rsidRDefault="00AE28AC" w:rsidP="00AE28AC">
      <w:pPr>
        <w:pStyle w:val="Caption"/>
        <w:spacing w:after="120"/>
        <w:jc w:val="center"/>
        <w:rPr>
          <w:b w:val="0"/>
          <w:color w:val="000000"/>
          <w:sz w:val="28"/>
          <w:szCs w:val="28"/>
        </w:rPr>
      </w:pPr>
      <w:bookmarkStart w:id="55" w:name="_Toc118996226"/>
      <w:bookmarkStart w:id="56" w:name="_Hlk118992961"/>
      <w:r w:rsidRPr="00925064">
        <w:rPr>
          <w:sz w:val="28"/>
          <w:szCs w:val="28"/>
        </w:rPr>
        <w:t xml:space="preserve">Bảng </w:t>
      </w:r>
      <w:r w:rsidRPr="00925064">
        <w:rPr>
          <w:sz w:val="28"/>
          <w:szCs w:val="28"/>
        </w:rPr>
        <w:fldChar w:fldCharType="begin"/>
      </w:r>
      <w:r w:rsidRPr="00925064">
        <w:rPr>
          <w:sz w:val="28"/>
          <w:szCs w:val="28"/>
        </w:rPr>
        <w:instrText xml:space="preserve"> SEQ Bảng \* ARABIC </w:instrText>
      </w:r>
      <w:r w:rsidRPr="00925064">
        <w:rPr>
          <w:sz w:val="28"/>
          <w:szCs w:val="28"/>
        </w:rPr>
        <w:fldChar w:fldCharType="separate"/>
      </w:r>
      <w:r w:rsidR="003B6CE3">
        <w:rPr>
          <w:noProof/>
          <w:sz w:val="28"/>
          <w:szCs w:val="28"/>
        </w:rPr>
        <w:t>5</w:t>
      </w:r>
      <w:r w:rsidRPr="00925064">
        <w:rPr>
          <w:sz w:val="28"/>
          <w:szCs w:val="28"/>
        </w:rPr>
        <w:fldChar w:fldCharType="end"/>
      </w:r>
      <w:r w:rsidRPr="00925064">
        <w:rPr>
          <w:sz w:val="28"/>
          <w:szCs w:val="28"/>
        </w:rPr>
        <w:t>.</w:t>
      </w:r>
      <w:r w:rsidRPr="00925064">
        <w:rPr>
          <w:color w:val="000000"/>
          <w:sz w:val="28"/>
          <w:szCs w:val="28"/>
        </w:rPr>
        <w:t xml:space="preserve"> </w:t>
      </w:r>
      <w:r w:rsidRPr="00AE28AC">
        <w:rPr>
          <w:color w:val="000000"/>
          <w:sz w:val="28"/>
          <w:szCs w:val="28"/>
        </w:rPr>
        <w:t xml:space="preserve">Tổng hợp các băng tần </w:t>
      </w:r>
      <w:r>
        <w:rPr>
          <w:color w:val="000000"/>
          <w:sz w:val="28"/>
          <w:szCs w:val="28"/>
        </w:rPr>
        <w:t xml:space="preserve">mạng di động </w:t>
      </w:r>
      <w:r w:rsidRPr="00AE28AC">
        <w:rPr>
          <w:color w:val="000000"/>
          <w:sz w:val="28"/>
          <w:szCs w:val="28"/>
        </w:rPr>
        <w:t xml:space="preserve">được quy hoạch </w:t>
      </w:r>
      <w:r>
        <w:rPr>
          <w:color w:val="000000"/>
          <w:sz w:val="28"/>
          <w:szCs w:val="28"/>
        </w:rPr>
        <w:t>tại Việt Nam</w:t>
      </w:r>
      <w:bookmarkEnd w:id="55"/>
    </w:p>
    <w:p w14:paraId="1B293DAC" w14:textId="77777777" w:rsidR="00AE28AC" w:rsidRDefault="00AE28AC" w:rsidP="00FA7C66">
      <w:pPr>
        <w:shd w:val="clear" w:color="auto" w:fill="FFFFFF"/>
        <w:spacing w:after="120"/>
        <w:ind w:firstLine="567"/>
        <w:rPr>
          <w:color w:val="000000"/>
        </w:rPr>
      </w:pPr>
    </w:p>
    <w:tbl>
      <w:tblPr>
        <w:tblStyle w:val="TableGrid1"/>
        <w:tblW w:w="9209" w:type="dxa"/>
        <w:tblLook w:val="04A0" w:firstRow="1" w:lastRow="0" w:firstColumn="1" w:lastColumn="0" w:noHBand="0" w:noVBand="1"/>
      </w:tblPr>
      <w:tblGrid>
        <w:gridCol w:w="988"/>
        <w:gridCol w:w="1984"/>
        <w:gridCol w:w="1843"/>
        <w:gridCol w:w="1842"/>
        <w:gridCol w:w="2552"/>
      </w:tblGrid>
      <w:tr w:rsidR="00AE28AC" w:rsidRPr="00AE28AC" w14:paraId="76736835" w14:textId="77777777" w:rsidTr="00BB55D8">
        <w:trPr>
          <w:trHeight w:val="300"/>
        </w:trPr>
        <w:tc>
          <w:tcPr>
            <w:tcW w:w="988" w:type="dxa"/>
            <w:vMerge w:val="restart"/>
            <w:vAlign w:val="center"/>
          </w:tcPr>
          <w:p w14:paraId="1CB40008" w14:textId="77777777" w:rsidR="00AE28AC" w:rsidRPr="00AE28AC" w:rsidRDefault="00AE28AC" w:rsidP="00AE28AC">
            <w:pPr>
              <w:spacing w:line="276" w:lineRule="auto"/>
              <w:jc w:val="center"/>
              <w:rPr>
                <w:b/>
                <w:bCs/>
              </w:rPr>
            </w:pPr>
            <w:r w:rsidRPr="00AE28AC">
              <w:rPr>
                <w:b/>
                <w:bCs/>
              </w:rPr>
              <w:t>TT</w:t>
            </w:r>
          </w:p>
        </w:tc>
        <w:tc>
          <w:tcPr>
            <w:tcW w:w="1984" w:type="dxa"/>
            <w:vMerge w:val="restart"/>
            <w:vAlign w:val="center"/>
          </w:tcPr>
          <w:p w14:paraId="4072017F" w14:textId="34AF3504" w:rsidR="00AE28AC" w:rsidRPr="00AE28AC" w:rsidRDefault="00AE28AC" w:rsidP="00AE28AC">
            <w:pPr>
              <w:spacing w:line="276" w:lineRule="auto"/>
              <w:jc w:val="center"/>
              <w:rPr>
                <w:b/>
                <w:bCs/>
              </w:rPr>
            </w:pPr>
            <w:r w:rsidRPr="00AE28AC">
              <w:rPr>
                <w:b/>
                <w:bCs/>
              </w:rPr>
              <w:t>Băng tần (MHz)</w:t>
            </w:r>
          </w:p>
        </w:tc>
        <w:tc>
          <w:tcPr>
            <w:tcW w:w="3685" w:type="dxa"/>
            <w:gridSpan w:val="2"/>
            <w:vAlign w:val="center"/>
          </w:tcPr>
          <w:p w14:paraId="70B0447B" w14:textId="77777777" w:rsidR="00AE28AC" w:rsidRPr="00AE28AC" w:rsidRDefault="00AE28AC" w:rsidP="00AE28AC">
            <w:pPr>
              <w:spacing w:line="276" w:lineRule="auto"/>
              <w:jc w:val="center"/>
              <w:rPr>
                <w:b/>
                <w:bCs/>
              </w:rPr>
            </w:pPr>
            <w:r w:rsidRPr="00AE28AC">
              <w:rPr>
                <w:b/>
                <w:bCs/>
              </w:rPr>
              <w:t>Dải tần (MHz)</w:t>
            </w:r>
          </w:p>
        </w:tc>
        <w:tc>
          <w:tcPr>
            <w:tcW w:w="2552" w:type="dxa"/>
            <w:vMerge w:val="restart"/>
            <w:vAlign w:val="center"/>
          </w:tcPr>
          <w:p w14:paraId="35401506" w14:textId="0C3754C4" w:rsidR="00AE28AC" w:rsidRPr="00AE28AC" w:rsidRDefault="00AE28AC" w:rsidP="00AE28AC">
            <w:pPr>
              <w:spacing w:line="276" w:lineRule="auto"/>
              <w:jc w:val="center"/>
              <w:rPr>
                <w:b/>
                <w:bCs/>
              </w:rPr>
            </w:pPr>
            <w:r w:rsidRPr="00AE28AC">
              <w:rPr>
                <w:b/>
                <w:bCs/>
              </w:rPr>
              <w:t>Thông tư quy hoạch</w:t>
            </w:r>
          </w:p>
        </w:tc>
      </w:tr>
      <w:tr w:rsidR="00AE28AC" w:rsidRPr="00AE28AC" w14:paraId="148E4F4D" w14:textId="77777777" w:rsidTr="00BB55D8">
        <w:trPr>
          <w:trHeight w:val="336"/>
        </w:trPr>
        <w:tc>
          <w:tcPr>
            <w:tcW w:w="988" w:type="dxa"/>
            <w:vMerge/>
            <w:vAlign w:val="center"/>
          </w:tcPr>
          <w:p w14:paraId="4471C213" w14:textId="77777777" w:rsidR="00AE28AC" w:rsidRPr="00AE28AC" w:rsidRDefault="00AE28AC" w:rsidP="00AE28AC">
            <w:pPr>
              <w:spacing w:line="276" w:lineRule="auto"/>
            </w:pPr>
          </w:p>
        </w:tc>
        <w:tc>
          <w:tcPr>
            <w:tcW w:w="1984" w:type="dxa"/>
            <w:vMerge/>
            <w:vAlign w:val="center"/>
          </w:tcPr>
          <w:p w14:paraId="5B2F2074" w14:textId="77777777" w:rsidR="00AE28AC" w:rsidRPr="00AE28AC" w:rsidRDefault="00AE28AC" w:rsidP="00AE28AC">
            <w:pPr>
              <w:spacing w:line="276" w:lineRule="auto"/>
            </w:pPr>
          </w:p>
        </w:tc>
        <w:tc>
          <w:tcPr>
            <w:tcW w:w="1843" w:type="dxa"/>
            <w:vAlign w:val="center"/>
          </w:tcPr>
          <w:p w14:paraId="39FCDBE8" w14:textId="77777777" w:rsidR="00AE28AC" w:rsidRPr="00AE28AC" w:rsidRDefault="00AE28AC" w:rsidP="00AE28AC">
            <w:pPr>
              <w:spacing w:line="276" w:lineRule="auto"/>
              <w:jc w:val="center"/>
              <w:rPr>
                <w:b/>
                <w:bCs/>
              </w:rPr>
            </w:pPr>
            <w:r w:rsidRPr="00AE28AC">
              <w:rPr>
                <w:b/>
                <w:bCs/>
              </w:rPr>
              <w:t>UL</w:t>
            </w:r>
          </w:p>
        </w:tc>
        <w:tc>
          <w:tcPr>
            <w:tcW w:w="1842" w:type="dxa"/>
            <w:vAlign w:val="center"/>
          </w:tcPr>
          <w:p w14:paraId="348D1DFC" w14:textId="77777777" w:rsidR="00AE28AC" w:rsidRPr="00AE28AC" w:rsidRDefault="00AE28AC" w:rsidP="00AE28AC">
            <w:pPr>
              <w:spacing w:line="276" w:lineRule="auto"/>
              <w:jc w:val="center"/>
              <w:rPr>
                <w:b/>
                <w:bCs/>
              </w:rPr>
            </w:pPr>
            <w:r w:rsidRPr="00AE28AC">
              <w:rPr>
                <w:b/>
                <w:bCs/>
              </w:rPr>
              <w:t>DL</w:t>
            </w:r>
          </w:p>
        </w:tc>
        <w:tc>
          <w:tcPr>
            <w:tcW w:w="2552" w:type="dxa"/>
            <w:vMerge/>
            <w:vAlign w:val="center"/>
          </w:tcPr>
          <w:p w14:paraId="24C42A0F" w14:textId="77777777" w:rsidR="00AE28AC" w:rsidRPr="00AE28AC" w:rsidRDefault="00AE28AC" w:rsidP="00AE28AC">
            <w:pPr>
              <w:spacing w:line="276" w:lineRule="auto"/>
            </w:pPr>
          </w:p>
        </w:tc>
      </w:tr>
      <w:tr w:rsidR="00AE28AC" w:rsidRPr="00AE28AC" w14:paraId="505FF9C2" w14:textId="77777777" w:rsidTr="00BB55D8">
        <w:tc>
          <w:tcPr>
            <w:tcW w:w="988" w:type="dxa"/>
          </w:tcPr>
          <w:p w14:paraId="32850C3F" w14:textId="77777777" w:rsidR="00AE28AC" w:rsidRPr="00AE28AC" w:rsidRDefault="00AE28AC" w:rsidP="00AE28AC">
            <w:pPr>
              <w:numPr>
                <w:ilvl w:val="0"/>
                <w:numId w:val="19"/>
              </w:numPr>
              <w:spacing w:line="276" w:lineRule="auto"/>
              <w:contextualSpacing/>
            </w:pPr>
          </w:p>
        </w:tc>
        <w:tc>
          <w:tcPr>
            <w:tcW w:w="1984" w:type="dxa"/>
            <w:vAlign w:val="center"/>
          </w:tcPr>
          <w:p w14:paraId="3533AD78" w14:textId="43D6FB57" w:rsidR="00AE28AC" w:rsidRPr="00AE28AC" w:rsidRDefault="00AE28AC" w:rsidP="00AE28AC">
            <w:pPr>
              <w:spacing w:line="276" w:lineRule="auto"/>
              <w:jc w:val="center"/>
            </w:pPr>
            <w:r w:rsidRPr="00AE28AC">
              <w:t>2100</w:t>
            </w:r>
          </w:p>
        </w:tc>
        <w:tc>
          <w:tcPr>
            <w:tcW w:w="1843" w:type="dxa"/>
            <w:vAlign w:val="center"/>
          </w:tcPr>
          <w:p w14:paraId="1A92B39B"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1</w:t>
            </w:r>
            <w:r w:rsidRPr="00AE28AC">
              <w:rPr>
                <w:rFonts w:cs="Arial"/>
                <w:szCs w:val="24"/>
                <w:lang w:eastAsia="vi-VN"/>
              </w:rPr>
              <w:t xml:space="preserve"> </w:t>
            </w:r>
            <w:r w:rsidRPr="00AE28AC">
              <w:rPr>
                <w:rFonts w:cs="Arial"/>
                <w:szCs w:val="24"/>
                <w:lang w:val="en-GB" w:eastAsia="vi-VN"/>
              </w:rPr>
              <w:t xml:space="preserve">920 </w:t>
            </w:r>
            <w:r w:rsidRPr="00AE28AC">
              <w:rPr>
                <w:rFonts w:cs="Arial"/>
                <w:szCs w:val="24"/>
                <w:lang w:eastAsia="vi-VN"/>
              </w:rPr>
              <w:t>-</w:t>
            </w:r>
            <w:r w:rsidRPr="00AE28AC">
              <w:rPr>
                <w:rFonts w:cs="Arial"/>
                <w:szCs w:val="24"/>
                <w:lang w:val="en-GB" w:eastAsia="vi-VN"/>
              </w:rPr>
              <w:t xml:space="preserve"> 1</w:t>
            </w:r>
            <w:r w:rsidRPr="00AE28AC">
              <w:rPr>
                <w:rFonts w:cs="Arial"/>
                <w:szCs w:val="24"/>
                <w:lang w:eastAsia="vi-VN"/>
              </w:rPr>
              <w:t xml:space="preserve"> </w:t>
            </w:r>
            <w:r w:rsidRPr="00AE28AC">
              <w:rPr>
                <w:rFonts w:cs="Arial"/>
                <w:szCs w:val="24"/>
                <w:lang w:val="en-GB" w:eastAsia="vi-VN"/>
              </w:rPr>
              <w:t>980</w:t>
            </w:r>
          </w:p>
        </w:tc>
        <w:tc>
          <w:tcPr>
            <w:tcW w:w="1842" w:type="dxa"/>
            <w:vAlign w:val="center"/>
          </w:tcPr>
          <w:p w14:paraId="09010114"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2</w:t>
            </w:r>
            <w:r w:rsidRPr="00AE28AC">
              <w:rPr>
                <w:rFonts w:cs="Arial"/>
                <w:szCs w:val="24"/>
                <w:lang w:eastAsia="vi-VN"/>
              </w:rPr>
              <w:t xml:space="preserve"> </w:t>
            </w:r>
            <w:r w:rsidRPr="00AE28AC">
              <w:rPr>
                <w:rFonts w:cs="Arial"/>
                <w:szCs w:val="24"/>
                <w:lang w:val="en-GB" w:eastAsia="vi-VN"/>
              </w:rPr>
              <w:t xml:space="preserve">110 </w:t>
            </w:r>
            <w:r w:rsidRPr="00AE28AC">
              <w:rPr>
                <w:rFonts w:cs="Arial"/>
                <w:szCs w:val="24"/>
                <w:lang w:eastAsia="vi-VN"/>
              </w:rPr>
              <w:t>-</w:t>
            </w:r>
            <w:r w:rsidRPr="00AE28AC">
              <w:rPr>
                <w:rFonts w:cs="Arial"/>
                <w:szCs w:val="24"/>
                <w:lang w:val="en-GB" w:eastAsia="vi-VN"/>
              </w:rPr>
              <w:t xml:space="preserve"> 2</w:t>
            </w:r>
            <w:r w:rsidRPr="00AE28AC">
              <w:rPr>
                <w:rFonts w:cs="Arial"/>
                <w:szCs w:val="24"/>
                <w:lang w:eastAsia="vi-VN"/>
              </w:rPr>
              <w:t xml:space="preserve"> </w:t>
            </w:r>
            <w:r w:rsidRPr="00AE28AC">
              <w:rPr>
                <w:rFonts w:cs="Arial"/>
                <w:szCs w:val="24"/>
                <w:lang w:val="en-GB" w:eastAsia="vi-VN"/>
              </w:rPr>
              <w:t>170</w:t>
            </w:r>
          </w:p>
        </w:tc>
        <w:tc>
          <w:tcPr>
            <w:tcW w:w="2552" w:type="dxa"/>
          </w:tcPr>
          <w:p w14:paraId="0692FF7C" w14:textId="77777777" w:rsidR="00AE28AC" w:rsidRPr="00AE28AC" w:rsidRDefault="00AE28AC" w:rsidP="00AE28AC">
            <w:pPr>
              <w:spacing w:line="276" w:lineRule="auto"/>
            </w:pPr>
            <w:r w:rsidRPr="00AE28AC">
              <w:t>Thông tư 04/2017</w:t>
            </w:r>
          </w:p>
        </w:tc>
      </w:tr>
      <w:tr w:rsidR="00AE28AC" w:rsidRPr="00AE28AC" w14:paraId="4F1F5976" w14:textId="77777777" w:rsidTr="00BB55D8">
        <w:tc>
          <w:tcPr>
            <w:tcW w:w="988" w:type="dxa"/>
          </w:tcPr>
          <w:p w14:paraId="0CFD6CC8" w14:textId="77777777" w:rsidR="00AE28AC" w:rsidRPr="00AE28AC" w:rsidRDefault="00AE28AC" w:rsidP="00AE28AC">
            <w:pPr>
              <w:numPr>
                <w:ilvl w:val="0"/>
                <w:numId w:val="19"/>
              </w:numPr>
              <w:spacing w:line="276" w:lineRule="auto"/>
              <w:contextualSpacing/>
            </w:pPr>
          </w:p>
        </w:tc>
        <w:tc>
          <w:tcPr>
            <w:tcW w:w="1984" w:type="dxa"/>
            <w:vAlign w:val="center"/>
          </w:tcPr>
          <w:p w14:paraId="7142FE4F" w14:textId="05419E90" w:rsidR="00AE28AC" w:rsidRPr="00AE28AC" w:rsidRDefault="00AE28AC" w:rsidP="00AE28AC">
            <w:pPr>
              <w:spacing w:line="276" w:lineRule="auto"/>
              <w:jc w:val="center"/>
            </w:pPr>
            <w:r w:rsidRPr="00AE28AC">
              <w:t>1800</w:t>
            </w:r>
          </w:p>
        </w:tc>
        <w:tc>
          <w:tcPr>
            <w:tcW w:w="1843" w:type="dxa"/>
            <w:vAlign w:val="center"/>
          </w:tcPr>
          <w:p w14:paraId="32230BBE"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1</w:t>
            </w:r>
            <w:r w:rsidRPr="00AE28AC">
              <w:rPr>
                <w:rFonts w:cs="Arial"/>
                <w:szCs w:val="24"/>
                <w:lang w:eastAsia="vi-VN"/>
              </w:rPr>
              <w:t xml:space="preserve"> </w:t>
            </w:r>
            <w:r w:rsidRPr="00AE28AC">
              <w:rPr>
                <w:rFonts w:cs="Arial"/>
                <w:szCs w:val="24"/>
                <w:lang w:val="en-GB" w:eastAsia="vi-VN"/>
              </w:rPr>
              <w:t xml:space="preserve">710 </w:t>
            </w:r>
            <w:r w:rsidRPr="00AE28AC">
              <w:rPr>
                <w:rFonts w:cs="Arial"/>
                <w:szCs w:val="24"/>
                <w:lang w:eastAsia="vi-VN"/>
              </w:rPr>
              <w:t>-</w:t>
            </w:r>
            <w:r w:rsidRPr="00AE28AC">
              <w:rPr>
                <w:rFonts w:cs="Arial"/>
                <w:szCs w:val="24"/>
                <w:lang w:val="en-GB" w:eastAsia="vi-VN"/>
              </w:rPr>
              <w:t xml:space="preserve"> 1</w:t>
            </w:r>
            <w:r w:rsidRPr="00AE28AC">
              <w:rPr>
                <w:rFonts w:cs="Arial"/>
                <w:szCs w:val="24"/>
                <w:lang w:eastAsia="vi-VN"/>
              </w:rPr>
              <w:t xml:space="preserve"> </w:t>
            </w:r>
            <w:r w:rsidRPr="00AE28AC">
              <w:rPr>
                <w:rFonts w:cs="Arial"/>
                <w:szCs w:val="24"/>
                <w:lang w:val="en-GB" w:eastAsia="vi-VN"/>
              </w:rPr>
              <w:t>785</w:t>
            </w:r>
          </w:p>
        </w:tc>
        <w:tc>
          <w:tcPr>
            <w:tcW w:w="1842" w:type="dxa"/>
            <w:vAlign w:val="center"/>
          </w:tcPr>
          <w:p w14:paraId="0586595C"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1</w:t>
            </w:r>
            <w:r w:rsidRPr="00AE28AC">
              <w:rPr>
                <w:rFonts w:cs="Arial"/>
                <w:szCs w:val="24"/>
                <w:lang w:eastAsia="vi-VN"/>
              </w:rPr>
              <w:t xml:space="preserve"> </w:t>
            </w:r>
            <w:r w:rsidRPr="00AE28AC">
              <w:rPr>
                <w:rFonts w:cs="Arial"/>
                <w:szCs w:val="24"/>
                <w:lang w:val="en-GB" w:eastAsia="vi-VN"/>
              </w:rPr>
              <w:t xml:space="preserve">805 </w:t>
            </w:r>
            <w:r w:rsidRPr="00AE28AC">
              <w:rPr>
                <w:rFonts w:cs="Arial"/>
                <w:szCs w:val="24"/>
                <w:lang w:eastAsia="vi-VN"/>
              </w:rPr>
              <w:t>-</w:t>
            </w:r>
            <w:r w:rsidRPr="00AE28AC">
              <w:rPr>
                <w:rFonts w:cs="Arial"/>
                <w:szCs w:val="24"/>
                <w:lang w:val="en-GB" w:eastAsia="vi-VN"/>
              </w:rPr>
              <w:t xml:space="preserve"> 1</w:t>
            </w:r>
            <w:r w:rsidRPr="00AE28AC">
              <w:rPr>
                <w:rFonts w:cs="Arial"/>
                <w:szCs w:val="24"/>
                <w:lang w:eastAsia="vi-VN"/>
              </w:rPr>
              <w:t xml:space="preserve"> </w:t>
            </w:r>
            <w:r w:rsidRPr="00AE28AC">
              <w:rPr>
                <w:rFonts w:cs="Arial"/>
                <w:szCs w:val="24"/>
                <w:lang w:val="en-GB" w:eastAsia="vi-VN"/>
              </w:rPr>
              <w:t>880</w:t>
            </w:r>
          </w:p>
        </w:tc>
        <w:tc>
          <w:tcPr>
            <w:tcW w:w="2552" w:type="dxa"/>
          </w:tcPr>
          <w:p w14:paraId="0E1ED007" w14:textId="77777777" w:rsidR="00AE28AC" w:rsidRPr="00AE28AC" w:rsidRDefault="00AE28AC" w:rsidP="00AE28AC">
            <w:pPr>
              <w:spacing w:line="276" w:lineRule="auto"/>
            </w:pPr>
            <w:r w:rsidRPr="00AE28AC">
              <w:t>Thông tư 04/2017</w:t>
            </w:r>
          </w:p>
        </w:tc>
      </w:tr>
      <w:tr w:rsidR="00AE28AC" w:rsidRPr="00AE28AC" w14:paraId="18EDFA6A" w14:textId="77777777" w:rsidTr="00BB55D8">
        <w:tc>
          <w:tcPr>
            <w:tcW w:w="988" w:type="dxa"/>
          </w:tcPr>
          <w:p w14:paraId="00B7D133" w14:textId="77777777" w:rsidR="00AE28AC" w:rsidRPr="00AE28AC" w:rsidRDefault="00AE28AC" w:rsidP="00AE28AC">
            <w:pPr>
              <w:numPr>
                <w:ilvl w:val="0"/>
                <w:numId w:val="19"/>
              </w:numPr>
              <w:spacing w:line="276" w:lineRule="auto"/>
              <w:contextualSpacing/>
            </w:pPr>
          </w:p>
        </w:tc>
        <w:tc>
          <w:tcPr>
            <w:tcW w:w="1984" w:type="dxa"/>
            <w:vAlign w:val="center"/>
          </w:tcPr>
          <w:p w14:paraId="26E13006" w14:textId="4CE25A4B" w:rsidR="00AE28AC" w:rsidRPr="00AE28AC" w:rsidRDefault="00AE28AC" w:rsidP="00AE28AC">
            <w:pPr>
              <w:spacing w:line="276" w:lineRule="auto"/>
              <w:jc w:val="center"/>
            </w:pPr>
            <w:r w:rsidRPr="00AE28AC">
              <w:t>850</w:t>
            </w:r>
          </w:p>
        </w:tc>
        <w:tc>
          <w:tcPr>
            <w:tcW w:w="1843" w:type="dxa"/>
            <w:vAlign w:val="center"/>
          </w:tcPr>
          <w:p w14:paraId="27FC2D40" w14:textId="6B3E0E0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824</w:t>
            </w:r>
            <w:r w:rsidRPr="00AE28AC">
              <w:rPr>
                <w:rFonts w:cs="Arial"/>
                <w:szCs w:val="24"/>
                <w:lang w:eastAsia="vi-VN"/>
              </w:rPr>
              <w:t xml:space="preserve"> - 8</w:t>
            </w:r>
            <w:r>
              <w:rPr>
                <w:rFonts w:cs="Arial"/>
                <w:szCs w:val="24"/>
                <w:lang w:eastAsia="vi-VN"/>
              </w:rPr>
              <w:t>35</w:t>
            </w:r>
          </w:p>
        </w:tc>
        <w:tc>
          <w:tcPr>
            <w:tcW w:w="1842" w:type="dxa"/>
            <w:vAlign w:val="center"/>
          </w:tcPr>
          <w:p w14:paraId="1060B1C7" w14:textId="1D9CF33C"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869</w:t>
            </w:r>
            <w:r w:rsidRPr="00AE28AC">
              <w:rPr>
                <w:rFonts w:cs="Arial"/>
                <w:szCs w:val="24"/>
                <w:lang w:eastAsia="vi-VN"/>
              </w:rPr>
              <w:t xml:space="preserve"> - 8</w:t>
            </w:r>
            <w:r>
              <w:rPr>
                <w:rFonts w:cs="Arial"/>
                <w:szCs w:val="24"/>
                <w:lang w:eastAsia="vi-VN"/>
              </w:rPr>
              <w:t>80</w:t>
            </w:r>
          </w:p>
        </w:tc>
        <w:tc>
          <w:tcPr>
            <w:tcW w:w="2552" w:type="dxa"/>
          </w:tcPr>
          <w:p w14:paraId="6890DFFE" w14:textId="77777777" w:rsidR="00AE28AC" w:rsidRPr="00AE28AC" w:rsidRDefault="00AE28AC" w:rsidP="00AE28AC">
            <w:pPr>
              <w:spacing w:line="276" w:lineRule="auto"/>
            </w:pPr>
            <w:r w:rsidRPr="00AE28AC">
              <w:t>Thông tư 04/2017</w:t>
            </w:r>
          </w:p>
        </w:tc>
      </w:tr>
      <w:tr w:rsidR="00AE28AC" w:rsidRPr="00AE28AC" w14:paraId="38525465" w14:textId="77777777" w:rsidTr="00BB55D8">
        <w:tc>
          <w:tcPr>
            <w:tcW w:w="988" w:type="dxa"/>
          </w:tcPr>
          <w:p w14:paraId="7CAC7C49" w14:textId="77777777" w:rsidR="00AE28AC" w:rsidRPr="00AE28AC" w:rsidRDefault="00AE28AC" w:rsidP="00AE28AC">
            <w:pPr>
              <w:numPr>
                <w:ilvl w:val="0"/>
                <w:numId w:val="19"/>
              </w:numPr>
              <w:spacing w:line="276" w:lineRule="auto"/>
              <w:contextualSpacing/>
            </w:pPr>
          </w:p>
        </w:tc>
        <w:tc>
          <w:tcPr>
            <w:tcW w:w="1984" w:type="dxa"/>
            <w:vAlign w:val="center"/>
          </w:tcPr>
          <w:p w14:paraId="0028FD2D" w14:textId="4C7E3E42" w:rsidR="00AE28AC" w:rsidRPr="00AE28AC" w:rsidRDefault="00AE28AC" w:rsidP="00AE28AC">
            <w:pPr>
              <w:spacing w:line="276" w:lineRule="auto"/>
              <w:jc w:val="center"/>
            </w:pPr>
            <w:r w:rsidRPr="00AE28AC">
              <w:t>900</w:t>
            </w:r>
          </w:p>
        </w:tc>
        <w:tc>
          <w:tcPr>
            <w:tcW w:w="1843" w:type="dxa"/>
            <w:vAlign w:val="center"/>
          </w:tcPr>
          <w:p w14:paraId="3F85562E"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 xml:space="preserve">880 </w:t>
            </w:r>
            <w:r w:rsidRPr="00AE28AC">
              <w:rPr>
                <w:rFonts w:cs="Arial"/>
                <w:szCs w:val="24"/>
                <w:lang w:eastAsia="vi-VN"/>
              </w:rPr>
              <w:t>-</w:t>
            </w:r>
            <w:r w:rsidRPr="00AE28AC">
              <w:rPr>
                <w:rFonts w:cs="Arial"/>
                <w:szCs w:val="24"/>
                <w:lang w:val="en-GB" w:eastAsia="vi-VN"/>
              </w:rPr>
              <w:t xml:space="preserve"> 915</w:t>
            </w:r>
          </w:p>
        </w:tc>
        <w:tc>
          <w:tcPr>
            <w:tcW w:w="1842" w:type="dxa"/>
            <w:vAlign w:val="center"/>
          </w:tcPr>
          <w:p w14:paraId="7947EA57"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 xml:space="preserve">925 </w:t>
            </w:r>
            <w:r w:rsidRPr="00AE28AC">
              <w:rPr>
                <w:rFonts w:cs="Arial"/>
                <w:szCs w:val="24"/>
                <w:lang w:eastAsia="vi-VN"/>
              </w:rPr>
              <w:t>-</w:t>
            </w:r>
            <w:r w:rsidRPr="00AE28AC">
              <w:rPr>
                <w:rFonts w:cs="Arial"/>
                <w:szCs w:val="24"/>
                <w:lang w:val="en-GB" w:eastAsia="vi-VN"/>
              </w:rPr>
              <w:t xml:space="preserve"> 960</w:t>
            </w:r>
          </w:p>
        </w:tc>
        <w:tc>
          <w:tcPr>
            <w:tcW w:w="2552" w:type="dxa"/>
          </w:tcPr>
          <w:p w14:paraId="56F60CB5" w14:textId="77777777" w:rsidR="00AE28AC" w:rsidRPr="00AE28AC" w:rsidRDefault="00AE28AC" w:rsidP="00AE28AC">
            <w:pPr>
              <w:spacing w:line="276" w:lineRule="auto"/>
            </w:pPr>
            <w:r w:rsidRPr="00AE28AC">
              <w:t>Thông tư 04/2017</w:t>
            </w:r>
          </w:p>
        </w:tc>
      </w:tr>
      <w:tr w:rsidR="00AE28AC" w:rsidRPr="00AE28AC" w14:paraId="7814E19D" w14:textId="77777777" w:rsidTr="00BB55D8">
        <w:tc>
          <w:tcPr>
            <w:tcW w:w="988" w:type="dxa"/>
          </w:tcPr>
          <w:p w14:paraId="497C7BF6" w14:textId="77777777" w:rsidR="00AE28AC" w:rsidRPr="00AE28AC" w:rsidRDefault="00AE28AC" w:rsidP="00AE28AC">
            <w:pPr>
              <w:numPr>
                <w:ilvl w:val="0"/>
                <w:numId w:val="19"/>
              </w:numPr>
              <w:spacing w:line="276" w:lineRule="auto"/>
              <w:contextualSpacing/>
            </w:pPr>
          </w:p>
        </w:tc>
        <w:tc>
          <w:tcPr>
            <w:tcW w:w="1984" w:type="dxa"/>
            <w:vAlign w:val="center"/>
          </w:tcPr>
          <w:p w14:paraId="47AC5AF8" w14:textId="2DD8956F" w:rsidR="00AE28AC" w:rsidRPr="00AE28AC" w:rsidRDefault="00AE28AC" w:rsidP="00AE28AC">
            <w:pPr>
              <w:spacing w:line="276" w:lineRule="auto"/>
              <w:jc w:val="center"/>
            </w:pPr>
            <w:r w:rsidRPr="00AE28AC">
              <w:t>700</w:t>
            </w:r>
          </w:p>
        </w:tc>
        <w:tc>
          <w:tcPr>
            <w:tcW w:w="1843" w:type="dxa"/>
            <w:vAlign w:val="center"/>
          </w:tcPr>
          <w:p w14:paraId="3A2AA453"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 xml:space="preserve">703 </w:t>
            </w:r>
            <w:r w:rsidRPr="00AE28AC">
              <w:rPr>
                <w:rFonts w:cs="Arial"/>
                <w:szCs w:val="24"/>
                <w:lang w:eastAsia="vi-VN"/>
              </w:rPr>
              <w:t>-</w:t>
            </w:r>
            <w:r w:rsidRPr="00AE28AC">
              <w:rPr>
                <w:rFonts w:cs="Arial"/>
                <w:szCs w:val="24"/>
                <w:lang w:val="en-GB" w:eastAsia="vi-VN"/>
              </w:rPr>
              <w:t xml:space="preserve"> 733</w:t>
            </w:r>
          </w:p>
        </w:tc>
        <w:tc>
          <w:tcPr>
            <w:tcW w:w="1842" w:type="dxa"/>
            <w:vAlign w:val="center"/>
          </w:tcPr>
          <w:p w14:paraId="10EEE1E4" w14:textId="77777777" w:rsidR="00AE28AC" w:rsidRPr="00AE28AC" w:rsidRDefault="00AE28AC" w:rsidP="00AE28AC">
            <w:pPr>
              <w:spacing w:line="276" w:lineRule="auto"/>
              <w:jc w:val="center"/>
              <w:rPr>
                <w:rFonts w:cs="Arial"/>
                <w:szCs w:val="24"/>
                <w:lang w:val="en-GB" w:eastAsia="vi-VN"/>
              </w:rPr>
            </w:pPr>
            <w:r w:rsidRPr="00AE28AC">
              <w:rPr>
                <w:rFonts w:cs="Arial"/>
                <w:szCs w:val="24"/>
                <w:lang w:val="en-GB" w:eastAsia="vi-VN"/>
              </w:rPr>
              <w:t xml:space="preserve">758 </w:t>
            </w:r>
            <w:r w:rsidRPr="00AE28AC">
              <w:rPr>
                <w:rFonts w:cs="Arial"/>
                <w:szCs w:val="24"/>
                <w:lang w:eastAsia="vi-VN"/>
              </w:rPr>
              <w:t>-</w:t>
            </w:r>
            <w:r w:rsidRPr="00AE28AC">
              <w:rPr>
                <w:rFonts w:cs="Arial"/>
                <w:szCs w:val="24"/>
                <w:lang w:val="en-GB" w:eastAsia="vi-VN"/>
              </w:rPr>
              <w:t xml:space="preserve"> 788</w:t>
            </w:r>
          </w:p>
        </w:tc>
        <w:tc>
          <w:tcPr>
            <w:tcW w:w="2552" w:type="dxa"/>
          </w:tcPr>
          <w:p w14:paraId="375CA439" w14:textId="77777777" w:rsidR="00AE28AC" w:rsidRPr="00AE28AC" w:rsidRDefault="00AE28AC" w:rsidP="00AE28AC">
            <w:pPr>
              <w:spacing w:line="276" w:lineRule="auto"/>
            </w:pPr>
            <w:r w:rsidRPr="00AE28AC">
              <w:t>Thông tư 19/2019</w:t>
            </w:r>
          </w:p>
        </w:tc>
      </w:tr>
      <w:tr w:rsidR="00AE28AC" w:rsidRPr="00AE28AC" w14:paraId="603EA4FC" w14:textId="77777777" w:rsidTr="00BB55D8">
        <w:tc>
          <w:tcPr>
            <w:tcW w:w="988" w:type="dxa"/>
          </w:tcPr>
          <w:p w14:paraId="54204C1B" w14:textId="77777777" w:rsidR="00AE28AC" w:rsidRPr="00AE28AC" w:rsidRDefault="00AE28AC" w:rsidP="00AE28AC">
            <w:pPr>
              <w:numPr>
                <w:ilvl w:val="0"/>
                <w:numId w:val="19"/>
              </w:numPr>
              <w:spacing w:line="276" w:lineRule="auto"/>
              <w:contextualSpacing/>
            </w:pPr>
          </w:p>
        </w:tc>
        <w:tc>
          <w:tcPr>
            <w:tcW w:w="1984" w:type="dxa"/>
            <w:vAlign w:val="center"/>
          </w:tcPr>
          <w:p w14:paraId="76147C40" w14:textId="3142B610" w:rsidR="00AE28AC" w:rsidRPr="00AE28AC" w:rsidRDefault="00AE28AC" w:rsidP="00AE28AC">
            <w:pPr>
              <w:spacing w:line="276" w:lineRule="auto"/>
              <w:jc w:val="center"/>
            </w:pPr>
            <w:r w:rsidRPr="00AE28AC">
              <w:t>2300</w:t>
            </w:r>
          </w:p>
        </w:tc>
        <w:tc>
          <w:tcPr>
            <w:tcW w:w="3685" w:type="dxa"/>
            <w:gridSpan w:val="2"/>
            <w:vAlign w:val="center"/>
          </w:tcPr>
          <w:p w14:paraId="0AEF984B" w14:textId="77777777" w:rsidR="00AE28AC" w:rsidRPr="00AE28AC" w:rsidRDefault="00AE28AC" w:rsidP="00AE28AC">
            <w:pPr>
              <w:spacing w:line="276" w:lineRule="auto"/>
              <w:jc w:val="center"/>
            </w:pPr>
            <w:r w:rsidRPr="00AE28AC">
              <w:rPr>
                <w:rFonts w:cs="Arial"/>
                <w:szCs w:val="24"/>
                <w:lang w:val="en-GB" w:eastAsia="vi-VN"/>
              </w:rPr>
              <w:t>2</w:t>
            </w:r>
            <w:r w:rsidRPr="00AE28AC">
              <w:rPr>
                <w:rFonts w:cs="Arial"/>
                <w:szCs w:val="24"/>
                <w:lang w:eastAsia="vi-VN"/>
              </w:rPr>
              <w:t xml:space="preserve"> </w:t>
            </w:r>
            <w:r w:rsidRPr="00AE28AC">
              <w:rPr>
                <w:rFonts w:cs="Arial"/>
                <w:szCs w:val="24"/>
                <w:lang w:val="en-GB" w:eastAsia="vi-VN"/>
              </w:rPr>
              <w:t xml:space="preserve">300 </w:t>
            </w:r>
            <w:r w:rsidRPr="00AE28AC">
              <w:rPr>
                <w:rFonts w:cs="Arial"/>
                <w:szCs w:val="24"/>
                <w:lang w:eastAsia="vi-VN"/>
              </w:rPr>
              <w:t>-</w:t>
            </w:r>
            <w:r w:rsidRPr="00AE28AC">
              <w:rPr>
                <w:rFonts w:cs="Arial"/>
                <w:szCs w:val="24"/>
                <w:lang w:val="en-GB" w:eastAsia="vi-VN"/>
              </w:rPr>
              <w:t xml:space="preserve"> 2</w:t>
            </w:r>
            <w:r w:rsidRPr="00AE28AC">
              <w:rPr>
                <w:rFonts w:cs="Arial"/>
                <w:szCs w:val="24"/>
                <w:lang w:eastAsia="vi-VN"/>
              </w:rPr>
              <w:t xml:space="preserve"> </w:t>
            </w:r>
            <w:r w:rsidRPr="00AE28AC">
              <w:rPr>
                <w:rFonts w:cs="Arial"/>
                <w:szCs w:val="24"/>
                <w:lang w:val="en-GB" w:eastAsia="vi-VN"/>
              </w:rPr>
              <w:t>400</w:t>
            </w:r>
          </w:p>
        </w:tc>
        <w:tc>
          <w:tcPr>
            <w:tcW w:w="2552" w:type="dxa"/>
          </w:tcPr>
          <w:p w14:paraId="24B21E3C" w14:textId="77777777" w:rsidR="00AE28AC" w:rsidRPr="00AE28AC" w:rsidRDefault="00AE28AC" w:rsidP="00AE28AC">
            <w:pPr>
              <w:spacing w:line="276" w:lineRule="auto"/>
            </w:pPr>
            <w:r w:rsidRPr="00AE28AC">
              <w:t>Thông tư 29/2021</w:t>
            </w:r>
          </w:p>
        </w:tc>
      </w:tr>
      <w:tr w:rsidR="00AE28AC" w:rsidRPr="00AE28AC" w14:paraId="47133CD6" w14:textId="77777777" w:rsidTr="00BB55D8">
        <w:tc>
          <w:tcPr>
            <w:tcW w:w="988" w:type="dxa"/>
          </w:tcPr>
          <w:p w14:paraId="5E4C326F" w14:textId="77777777" w:rsidR="00AE28AC" w:rsidRPr="00AE28AC" w:rsidRDefault="00AE28AC" w:rsidP="00AE28AC">
            <w:pPr>
              <w:numPr>
                <w:ilvl w:val="0"/>
                <w:numId w:val="19"/>
              </w:numPr>
              <w:spacing w:line="276" w:lineRule="auto"/>
              <w:contextualSpacing/>
            </w:pPr>
          </w:p>
        </w:tc>
        <w:tc>
          <w:tcPr>
            <w:tcW w:w="1984" w:type="dxa"/>
            <w:vAlign w:val="center"/>
          </w:tcPr>
          <w:p w14:paraId="2C37B2D4" w14:textId="2C1A990A" w:rsidR="00AE28AC" w:rsidRPr="00AE28AC" w:rsidRDefault="00AE28AC" w:rsidP="00AE28AC">
            <w:pPr>
              <w:spacing w:line="276" w:lineRule="auto"/>
              <w:jc w:val="center"/>
            </w:pPr>
            <w:r w:rsidRPr="00AE28AC">
              <w:t>2600</w:t>
            </w:r>
          </w:p>
        </w:tc>
        <w:tc>
          <w:tcPr>
            <w:tcW w:w="3685" w:type="dxa"/>
            <w:gridSpan w:val="2"/>
            <w:vAlign w:val="center"/>
          </w:tcPr>
          <w:p w14:paraId="6FD43512" w14:textId="13D2476C" w:rsidR="00AE28AC" w:rsidRPr="00AE28AC" w:rsidRDefault="00AE28AC" w:rsidP="00AE28AC">
            <w:pPr>
              <w:spacing w:line="276" w:lineRule="auto"/>
              <w:jc w:val="center"/>
            </w:pPr>
            <w:r w:rsidRPr="00AE28AC">
              <w:rPr>
                <w:rFonts w:cs="Arial"/>
                <w:szCs w:val="24"/>
                <w:lang w:val="en-GB" w:eastAsia="vi-VN"/>
              </w:rPr>
              <w:t>2</w:t>
            </w:r>
            <w:r w:rsidRPr="00AE28AC">
              <w:rPr>
                <w:rFonts w:cs="Arial"/>
                <w:szCs w:val="24"/>
                <w:lang w:eastAsia="vi-VN"/>
              </w:rPr>
              <w:t xml:space="preserve"> </w:t>
            </w:r>
            <w:r>
              <w:rPr>
                <w:rFonts w:cs="Arial"/>
                <w:szCs w:val="24"/>
                <w:lang w:val="en-GB" w:eastAsia="vi-VN"/>
              </w:rPr>
              <w:t>500</w:t>
            </w:r>
            <w:r w:rsidRPr="00AE28AC">
              <w:rPr>
                <w:rFonts w:cs="Arial"/>
                <w:szCs w:val="24"/>
                <w:lang w:val="en-GB" w:eastAsia="vi-VN"/>
              </w:rPr>
              <w:t xml:space="preserve"> </w:t>
            </w:r>
            <w:r w:rsidRPr="00AE28AC">
              <w:rPr>
                <w:rFonts w:cs="Arial"/>
                <w:szCs w:val="24"/>
                <w:lang w:eastAsia="vi-VN"/>
              </w:rPr>
              <w:t>-</w:t>
            </w:r>
            <w:r w:rsidRPr="00AE28AC">
              <w:rPr>
                <w:rFonts w:cs="Arial"/>
                <w:szCs w:val="24"/>
                <w:lang w:val="en-GB" w:eastAsia="vi-VN"/>
              </w:rPr>
              <w:t xml:space="preserve"> 2</w:t>
            </w:r>
            <w:r w:rsidRPr="00AE28AC">
              <w:rPr>
                <w:rFonts w:cs="Arial"/>
                <w:szCs w:val="24"/>
                <w:lang w:eastAsia="vi-VN"/>
              </w:rPr>
              <w:t xml:space="preserve"> </w:t>
            </w:r>
            <w:r w:rsidRPr="00AE28AC">
              <w:rPr>
                <w:rFonts w:cs="Arial"/>
                <w:szCs w:val="24"/>
                <w:lang w:val="en-GB" w:eastAsia="vi-VN"/>
              </w:rPr>
              <w:t>690</w:t>
            </w:r>
          </w:p>
        </w:tc>
        <w:tc>
          <w:tcPr>
            <w:tcW w:w="2552" w:type="dxa"/>
          </w:tcPr>
          <w:p w14:paraId="3B04ED60" w14:textId="77777777" w:rsidR="00AE28AC" w:rsidRPr="00AE28AC" w:rsidRDefault="00AE28AC" w:rsidP="00AE28AC">
            <w:pPr>
              <w:spacing w:line="276" w:lineRule="auto"/>
            </w:pPr>
            <w:r w:rsidRPr="00AE28AC">
              <w:t>Thông tư 18/2020</w:t>
            </w:r>
          </w:p>
        </w:tc>
      </w:tr>
      <w:tr w:rsidR="00AE28AC" w:rsidRPr="00AE28AC" w14:paraId="3EDAD6C6" w14:textId="77777777" w:rsidTr="00BB55D8">
        <w:tc>
          <w:tcPr>
            <w:tcW w:w="988" w:type="dxa"/>
          </w:tcPr>
          <w:p w14:paraId="66297F6B" w14:textId="77777777" w:rsidR="00AE28AC" w:rsidRPr="00AE28AC" w:rsidRDefault="00AE28AC" w:rsidP="00AE28AC">
            <w:pPr>
              <w:numPr>
                <w:ilvl w:val="0"/>
                <w:numId w:val="19"/>
              </w:numPr>
              <w:spacing w:line="276" w:lineRule="auto"/>
              <w:contextualSpacing/>
            </w:pPr>
          </w:p>
        </w:tc>
        <w:tc>
          <w:tcPr>
            <w:tcW w:w="1984" w:type="dxa"/>
            <w:vAlign w:val="center"/>
          </w:tcPr>
          <w:p w14:paraId="610A1106" w14:textId="5246485E" w:rsidR="00AE28AC" w:rsidRPr="00AE28AC" w:rsidRDefault="00AE28AC" w:rsidP="00AE28AC">
            <w:pPr>
              <w:spacing w:line="276" w:lineRule="auto"/>
              <w:jc w:val="center"/>
            </w:pPr>
            <w:r>
              <w:t>2400</w:t>
            </w:r>
            <w:r w:rsidR="003C1D74">
              <w:t>0</w:t>
            </w:r>
            <w:r>
              <w:t>-2700</w:t>
            </w:r>
            <w:r w:rsidR="003C1D74">
              <w:t>0</w:t>
            </w:r>
          </w:p>
        </w:tc>
        <w:tc>
          <w:tcPr>
            <w:tcW w:w="3685" w:type="dxa"/>
            <w:gridSpan w:val="2"/>
            <w:vAlign w:val="center"/>
          </w:tcPr>
          <w:p w14:paraId="5A3BF542" w14:textId="313D01CA" w:rsidR="00AE28AC" w:rsidRPr="00AE28AC" w:rsidRDefault="00AE28AC" w:rsidP="00AE28AC">
            <w:pPr>
              <w:spacing w:line="276" w:lineRule="auto"/>
              <w:jc w:val="center"/>
              <w:rPr>
                <w:rFonts w:eastAsia="MS Mincho" w:cs="Arial"/>
                <w:szCs w:val="24"/>
                <w:lang w:val="en-GB" w:eastAsia="vi-VN"/>
              </w:rPr>
            </w:pPr>
            <w:r w:rsidRPr="00CB69EE">
              <w:rPr>
                <w:color w:val="000000"/>
              </w:rPr>
              <w:t>24</w:t>
            </w:r>
            <w:r>
              <w:rPr>
                <w:color w:val="000000"/>
              </w:rPr>
              <w:t xml:space="preserve"> </w:t>
            </w:r>
            <w:r w:rsidRPr="00CB69EE">
              <w:rPr>
                <w:color w:val="000000"/>
              </w:rPr>
              <w:t>3</w:t>
            </w:r>
            <w:r>
              <w:rPr>
                <w:color w:val="000000"/>
              </w:rPr>
              <w:t xml:space="preserve">00 - </w:t>
            </w:r>
            <w:r w:rsidRPr="00CB69EE">
              <w:rPr>
                <w:color w:val="000000"/>
              </w:rPr>
              <w:t>27</w:t>
            </w:r>
            <w:r>
              <w:rPr>
                <w:color w:val="000000"/>
              </w:rPr>
              <w:t xml:space="preserve"> </w:t>
            </w:r>
            <w:r w:rsidRPr="00CB69EE">
              <w:rPr>
                <w:color w:val="000000"/>
              </w:rPr>
              <w:t>5</w:t>
            </w:r>
            <w:r>
              <w:rPr>
                <w:color w:val="000000"/>
              </w:rPr>
              <w:t>00</w:t>
            </w:r>
            <w:r w:rsidRPr="00CB69EE">
              <w:rPr>
                <w:color w:val="000000"/>
              </w:rPr>
              <w:t xml:space="preserve"> </w:t>
            </w:r>
          </w:p>
        </w:tc>
        <w:tc>
          <w:tcPr>
            <w:tcW w:w="2552" w:type="dxa"/>
          </w:tcPr>
          <w:p w14:paraId="493CDC43" w14:textId="2376EF00" w:rsidR="00AE28AC" w:rsidRPr="00AE28AC" w:rsidRDefault="00AE28AC" w:rsidP="00AE28AC">
            <w:pPr>
              <w:spacing w:line="276" w:lineRule="auto"/>
            </w:pPr>
            <w:r w:rsidRPr="00CB69EE">
              <w:rPr>
                <w:color w:val="000000"/>
                <w:highlight w:val="white"/>
              </w:rPr>
              <w:t>Thông tư 19/2020/</w:t>
            </w:r>
          </w:p>
        </w:tc>
      </w:tr>
    </w:tbl>
    <w:bookmarkEnd w:id="56"/>
    <w:p w14:paraId="1A281A58" w14:textId="77777777" w:rsidR="00ED109A" w:rsidRPr="00CB69EE" w:rsidRDefault="00787A13">
      <w:pPr>
        <w:shd w:val="clear" w:color="auto" w:fill="FFFFFF"/>
        <w:spacing w:after="120"/>
        <w:rPr>
          <w:color w:val="000000"/>
          <w:highlight w:val="white"/>
        </w:rPr>
      </w:pPr>
      <w:r w:rsidRPr="00CB69EE">
        <w:rPr>
          <w:b/>
          <w:color w:val="000000"/>
          <w:highlight w:val="white"/>
        </w:rPr>
        <w:t>Nhận xét:</w:t>
      </w:r>
    </w:p>
    <w:p w14:paraId="155947FE" w14:textId="77777777" w:rsidR="0075431D" w:rsidRPr="0075431D" w:rsidRDefault="0075431D" w:rsidP="0075431D">
      <w:pPr>
        <w:shd w:val="clear" w:color="auto" w:fill="FFFFFF"/>
        <w:spacing w:after="120"/>
        <w:ind w:firstLine="567"/>
        <w:rPr>
          <w:color w:val="000000" w:themeColor="text1"/>
        </w:rPr>
      </w:pPr>
      <w:r w:rsidRPr="0075431D">
        <w:rPr>
          <w:color w:val="000000"/>
          <w:highlight w:val="white"/>
        </w:rPr>
        <w:t>Các băng tần 2G, 3G được quy hoạch tại Việt Nam phù hợp với các quy hoạch băng tần của quốc tế.</w:t>
      </w:r>
      <w:r w:rsidRPr="0075431D">
        <w:rPr>
          <w:color w:val="000000"/>
        </w:rPr>
        <w:t xml:space="preserve"> Có 03 băng tần có quy hoạch dải tần hẹp hơn so với quốc tế là băng tần 5 (850 MHz), băng tần 28 (700 MHz) và băng tần 41 (2600 MHz).</w:t>
      </w:r>
    </w:p>
    <w:p w14:paraId="6D019456" w14:textId="546CB094" w:rsidR="00ED109A" w:rsidRPr="00CB69EE" w:rsidRDefault="00787A13" w:rsidP="003058F5">
      <w:pPr>
        <w:pStyle w:val="Heading3"/>
        <w:numPr>
          <w:ilvl w:val="2"/>
          <w:numId w:val="24"/>
        </w:numPr>
      </w:pPr>
      <w:bookmarkStart w:id="57" w:name="_Toc118996213"/>
      <w:r w:rsidRPr="00CB69EE">
        <w:t>Hiện trạng xây dựng và áp dụng quy chuẩn</w:t>
      </w:r>
      <w:bookmarkEnd w:id="57"/>
    </w:p>
    <w:p w14:paraId="70A49B4E" w14:textId="03D19206" w:rsidR="00ED109A" w:rsidRPr="00CB69EE" w:rsidRDefault="00787A13">
      <w:pPr>
        <w:shd w:val="clear" w:color="auto" w:fill="FFFFFF"/>
        <w:spacing w:after="120"/>
        <w:ind w:firstLine="567"/>
      </w:pPr>
      <w:r w:rsidRPr="00CB69EE">
        <w:rPr>
          <w:color w:val="000000"/>
        </w:rPr>
        <w:t>Tại Việt Nam, thiết bị đầu cuối trong mạng thông tin di động thuộc Danh mục</w:t>
      </w:r>
      <w:r w:rsidRPr="00CB69EE">
        <w:t xml:space="preserve"> sản phẩm, hàng hóa công nghệ thông tin và truyền thông bắt buộc phải chứng nhận và công bố hợp quy quy định tại Phụ lục I ban hành kèm theo Thông tư số </w:t>
      </w:r>
      <w:r w:rsidR="00955E68" w:rsidRPr="00CB69EE">
        <w:t>02</w:t>
      </w:r>
      <w:r w:rsidRPr="00CB69EE">
        <w:t>/202</w:t>
      </w:r>
      <w:r w:rsidR="00955E68" w:rsidRPr="00CB69EE">
        <w:t>2</w:t>
      </w:r>
      <w:r w:rsidRPr="00CB69EE">
        <w:t>/TT/BTTTT ngày 1</w:t>
      </w:r>
      <w:r w:rsidR="00955E68" w:rsidRPr="00CB69EE">
        <w:t>6</w:t>
      </w:r>
      <w:r w:rsidRPr="00CB69EE">
        <w:t>/5/202</w:t>
      </w:r>
      <w:r w:rsidR="00955E68" w:rsidRPr="00CB69EE">
        <w:t>2</w:t>
      </w:r>
      <w:r w:rsidRPr="00CB69EE">
        <w:t xml:space="preserve"> của Bộ trưởng Bộ Thông tin và Truyền thông do đó bắt buộc phải thực hiện chứng nhận và công bố hợp quy. Vì vậy vấn đề chuẩn hóa các loại thiết bị này được Bộ Thông tin và Truyền thông rất chú </w:t>
      </w:r>
      <w:r w:rsidRPr="00CB69EE">
        <w:lastRenderedPageBreak/>
        <w:t>trọng và luôn cập nhật kịp thời để đáp ứng sự phát triển của công nghệ và hiện trạng quản lý. Các quy chuẩn này bao gồm:</w:t>
      </w:r>
    </w:p>
    <w:p w14:paraId="75E6E71C" w14:textId="5F539FD5" w:rsidR="00ED109A" w:rsidRPr="00925064" w:rsidRDefault="00925064" w:rsidP="00D30D3F">
      <w:pPr>
        <w:pStyle w:val="Caption"/>
        <w:spacing w:after="120"/>
        <w:jc w:val="center"/>
        <w:rPr>
          <w:sz w:val="28"/>
          <w:szCs w:val="28"/>
        </w:rPr>
      </w:pPr>
      <w:bookmarkStart w:id="58" w:name="_Toc118996227"/>
      <w:r w:rsidRPr="00925064">
        <w:rPr>
          <w:sz w:val="28"/>
          <w:szCs w:val="28"/>
        </w:rPr>
        <w:t xml:space="preserve">Bảng </w:t>
      </w:r>
      <w:r w:rsidRPr="00925064">
        <w:rPr>
          <w:sz w:val="28"/>
          <w:szCs w:val="28"/>
        </w:rPr>
        <w:fldChar w:fldCharType="begin"/>
      </w:r>
      <w:r w:rsidRPr="00925064">
        <w:rPr>
          <w:sz w:val="28"/>
          <w:szCs w:val="28"/>
        </w:rPr>
        <w:instrText xml:space="preserve"> SEQ Bảng \* ARABIC </w:instrText>
      </w:r>
      <w:r w:rsidRPr="00925064">
        <w:rPr>
          <w:sz w:val="28"/>
          <w:szCs w:val="28"/>
        </w:rPr>
        <w:fldChar w:fldCharType="separate"/>
      </w:r>
      <w:r w:rsidR="003B6CE3">
        <w:rPr>
          <w:noProof/>
          <w:sz w:val="28"/>
          <w:szCs w:val="28"/>
        </w:rPr>
        <w:t>6</w:t>
      </w:r>
      <w:r w:rsidRPr="00925064">
        <w:rPr>
          <w:sz w:val="28"/>
          <w:szCs w:val="28"/>
        </w:rPr>
        <w:fldChar w:fldCharType="end"/>
      </w:r>
      <w:r w:rsidR="00787A13" w:rsidRPr="00925064">
        <w:rPr>
          <w:sz w:val="28"/>
          <w:szCs w:val="28"/>
        </w:rPr>
        <w:t>. Các quy chuẩn liên quan đến thiết bị đầu cuối trong mạng thông tin di động</w:t>
      </w:r>
      <w:bookmarkEnd w:id="58"/>
    </w:p>
    <w:tbl>
      <w:tblPr>
        <w:tblStyle w:val="a7"/>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2524"/>
        <w:gridCol w:w="3260"/>
        <w:gridCol w:w="2552"/>
      </w:tblGrid>
      <w:tr w:rsidR="00ED109A" w:rsidRPr="00CB69EE" w14:paraId="395FD3E9" w14:textId="77777777" w:rsidTr="00955E68">
        <w:trPr>
          <w:trHeight w:val="20"/>
        </w:trPr>
        <w:tc>
          <w:tcPr>
            <w:tcW w:w="590" w:type="dxa"/>
          </w:tcPr>
          <w:p w14:paraId="363D0D0A" w14:textId="77777777" w:rsidR="00ED109A" w:rsidRPr="00CB69EE" w:rsidRDefault="00787A13">
            <w:pPr>
              <w:jc w:val="center"/>
              <w:rPr>
                <w:b/>
                <w:color w:val="000000"/>
                <w:highlight w:val="white"/>
              </w:rPr>
            </w:pPr>
            <w:r w:rsidRPr="00CB69EE">
              <w:rPr>
                <w:b/>
                <w:color w:val="000000"/>
                <w:highlight w:val="white"/>
              </w:rPr>
              <w:t>TT</w:t>
            </w:r>
          </w:p>
        </w:tc>
        <w:tc>
          <w:tcPr>
            <w:tcW w:w="2524" w:type="dxa"/>
          </w:tcPr>
          <w:p w14:paraId="5F2A19D0" w14:textId="77777777" w:rsidR="00ED109A" w:rsidRPr="00CB69EE" w:rsidRDefault="00787A13">
            <w:pPr>
              <w:jc w:val="center"/>
              <w:rPr>
                <w:b/>
                <w:color w:val="000000"/>
              </w:rPr>
            </w:pPr>
            <w:r w:rsidRPr="00CB69EE">
              <w:rPr>
                <w:b/>
                <w:color w:val="000000"/>
                <w:highlight w:val="white"/>
              </w:rPr>
              <w:t>Mã Quy chuẩn</w:t>
            </w:r>
          </w:p>
        </w:tc>
        <w:tc>
          <w:tcPr>
            <w:tcW w:w="3260" w:type="dxa"/>
          </w:tcPr>
          <w:p w14:paraId="6D2D30F4" w14:textId="77777777" w:rsidR="00ED109A" w:rsidRPr="00CB69EE" w:rsidRDefault="00787A13">
            <w:pPr>
              <w:jc w:val="center"/>
              <w:rPr>
                <w:b/>
                <w:color w:val="000000"/>
                <w:highlight w:val="white"/>
              </w:rPr>
            </w:pPr>
            <w:r w:rsidRPr="00CB69EE">
              <w:rPr>
                <w:b/>
                <w:color w:val="000000"/>
                <w:highlight w:val="white"/>
              </w:rPr>
              <w:t>Tên Quy chuẩn</w:t>
            </w:r>
          </w:p>
        </w:tc>
        <w:tc>
          <w:tcPr>
            <w:tcW w:w="2552" w:type="dxa"/>
          </w:tcPr>
          <w:p w14:paraId="79BBEC29" w14:textId="77777777" w:rsidR="00ED109A" w:rsidRPr="00CB69EE" w:rsidRDefault="00787A13">
            <w:pPr>
              <w:jc w:val="center"/>
              <w:rPr>
                <w:b/>
                <w:color w:val="000000"/>
              </w:rPr>
            </w:pPr>
            <w:r w:rsidRPr="00CB69EE">
              <w:rPr>
                <w:b/>
                <w:color w:val="000000"/>
                <w:highlight w:val="white"/>
              </w:rPr>
              <w:t>Tham chiếu</w:t>
            </w:r>
          </w:p>
        </w:tc>
      </w:tr>
      <w:tr w:rsidR="00ED109A" w:rsidRPr="00CB69EE" w14:paraId="277EE936" w14:textId="77777777" w:rsidTr="00955E68">
        <w:trPr>
          <w:trHeight w:val="20"/>
        </w:trPr>
        <w:tc>
          <w:tcPr>
            <w:tcW w:w="590" w:type="dxa"/>
            <w:vAlign w:val="center"/>
          </w:tcPr>
          <w:p w14:paraId="4026F205" w14:textId="77777777" w:rsidR="00ED109A" w:rsidRPr="00CB69EE" w:rsidRDefault="00ED109A" w:rsidP="00955E68">
            <w:pPr>
              <w:pStyle w:val="ListParagraph"/>
              <w:numPr>
                <w:ilvl w:val="0"/>
                <w:numId w:val="18"/>
              </w:numPr>
              <w:rPr>
                <w:color w:val="000000"/>
              </w:rPr>
            </w:pPr>
          </w:p>
        </w:tc>
        <w:tc>
          <w:tcPr>
            <w:tcW w:w="2524" w:type="dxa"/>
            <w:vAlign w:val="center"/>
          </w:tcPr>
          <w:p w14:paraId="311F889A" w14:textId="6962B494" w:rsidR="00ED109A" w:rsidRPr="00CB69EE" w:rsidRDefault="009A5BF1">
            <w:pPr>
              <w:jc w:val="center"/>
            </w:pPr>
            <w:hyperlink r:id="rId100">
              <w:r w:rsidR="00787A13" w:rsidRPr="00CB69EE">
                <w:rPr>
                  <w:color w:val="000000"/>
                </w:rPr>
                <w:t>QCVN 117:20</w:t>
              </w:r>
              <w:r w:rsidR="00955E68" w:rsidRPr="00CB69EE">
                <w:rPr>
                  <w:color w:val="000000"/>
                </w:rPr>
                <w:t>20</w:t>
              </w:r>
              <w:r w:rsidR="00787A13" w:rsidRPr="00CB69EE">
                <w:rPr>
                  <w:color w:val="000000"/>
                </w:rPr>
                <w:t>/BTTTT</w:t>
              </w:r>
            </w:hyperlink>
          </w:p>
        </w:tc>
        <w:tc>
          <w:tcPr>
            <w:tcW w:w="3260" w:type="dxa"/>
            <w:vAlign w:val="center"/>
          </w:tcPr>
          <w:p w14:paraId="21C84D2B" w14:textId="4E52930E" w:rsidR="00ED109A" w:rsidRPr="00CB69EE" w:rsidRDefault="00787A13">
            <w:pPr>
              <w:rPr>
                <w:color w:val="000000"/>
              </w:rPr>
            </w:pPr>
            <w:r w:rsidRPr="00CB69EE">
              <w:rPr>
                <w:color w:val="000000"/>
              </w:rPr>
              <w:t>Quy chuẩn kỹ thuật quốc gia về thiết bị đầu cuối thông tin di động - Phần truy nhập vô tuyến</w:t>
            </w:r>
          </w:p>
        </w:tc>
        <w:tc>
          <w:tcPr>
            <w:tcW w:w="2552" w:type="dxa"/>
            <w:vAlign w:val="center"/>
          </w:tcPr>
          <w:p w14:paraId="2A993753" w14:textId="77777777" w:rsidR="00955E68" w:rsidRPr="00CB69EE" w:rsidRDefault="00955E68">
            <w:pPr>
              <w:jc w:val="center"/>
              <w:rPr>
                <w:color w:val="000000"/>
              </w:rPr>
            </w:pPr>
            <w:r w:rsidRPr="00CB69EE">
              <w:rPr>
                <w:color w:val="000000"/>
              </w:rPr>
              <w:t xml:space="preserve">EN 301 511 </w:t>
            </w:r>
          </w:p>
          <w:p w14:paraId="1C454091" w14:textId="35842C03" w:rsidR="00ED109A" w:rsidRPr="00CB69EE" w:rsidRDefault="00787A13">
            <w:pPr>
              <w:jc w:val="center"/>
              <w:rPr>
                <w:color w:val="000000"/>
              </w:rPr>
            </w:pPr>
            <w:r w:rsidRPr="00CB69EE">
              <w:rPr>
                <w:color w:val="000000"/>
              </w:rPr>
              <w:t>EN 301 908 -1</w:t>
            </w:r>
          </w:p>
          <w:p w14:paraId="22106C49" w14:textId="77777777" w:rsidR="00955E68" w:rsidRPr="00CB69EE" w:rsidRDefault="00955E68">
            <w:pPr>
              <w:jc w:val="center"/>
              <w:rPr>
                <w:color w:val="000000"/>
              </w:rPr>
            </w:pPr>
            <w:r w:rsidRPr="00CB69EE">
              <w:rPr>
                <w:color w:val="000000"/>
              </w:rPr>
              <w:t>EN 301 908 -2</w:t>
            </w:r>
          </w:p>
          <w:p w14:paraId="27CABB44" w14:textId="36241A44" w:rsidR="00ED109A" w:rsidRPr="00CB69EE" w:rsidRDefault="00787A13">
            <w:pPr>
              <w:jc w:val="center"/>
              <w:rPr>
                <w:color w:val="000000"/>
              </w:rPr>
            </w:pPr>
            <w:r w:rsidRPr="00CB69EE">
              <w:rPr>
                <w:color w:val="000000"/>
              </w:rPr>
              <w:t>EN 301 908 -13</w:t>
            </w:r>
          </w:p>
        </w:tc>
      </w:tr>
      <w:tr w:rsidR="00955E68" w:rsidRPr="00CB69EE" w14:paraId="334D2BF7" w14:textId="77777777" w:rsidTr="00955E68">
        <w:trPr>
          <w:trHeight w:val="20"/>
        </w:trPr>
        <w:tc>
          <w:tcPr>
            <w:tcW w:w="590" w:type="dxa"/>
            <w:vAlign w:val="center"/>
          </w:tcPr>
          <w:p w14:paraId="261FF844" w14:textId="77777777" w:rsidR="00955E68" w:rsidRPr="00CB69EE" w:rsidRDefault="00955E68" w:rsidP="00955E68">
            <w:pPr>
              <w:pStyle w:val="ListParagraph"/>
              <w:numPr>
                <w:ilvl w:val="0"/>
                <w:numId w:val="18"/>
              </w:numPr>
              <w:rPr>
                <w:color w:val="000000"/>
              </w:rPr>
            </w:pPr>
          </w:p>
        </w:tc>
        <w:tc>
          <w:tcPr>
            <w:tcW w:w="2524" w:type="dxa"/>
            <w:vAlign w:val="center"/>
          </w:tcPr>
          <w:p w14:paraId="33840360" w14:textId="15841160" w:rsidR="00955E68" w:rsidRPr="00CB69EE" w:rsidRDefault="009A5BF1" w:rsidP="00955E68">
            <w:pPr>
              <w:jc w:val="center"/>
            </w:pPr>
            <w:hyperlink r:id="rId101">
              <w:r w:rsidR="00955E68" w:rsidRPr="00CB69EE">
                <w:rPr>
                  <w:color w:val="000000"/>
                </w:rPr>
                <w:t>QCVN 127:2021/BTTTT</w:t>
              </w:r>
            </w:hyperlink>
          </w:p>
        </w:tc>
        <w:tc>
          <w:tcPr>
            <w:tcW w:w="3260" w:type="dxa"/>
            <w:vAlign w:val="center"/>
          </w:tcPr>
          <w:p w14:paraId="6A8235F7" w14:textId="1C0C85D3" w:rsidR="00955E68" w:rsidRPr="00CB69EE" w:rsidRDefault="00955E68" w:rsidP="00955E68">
            <w:pPr>
              <w:rPr>
                <w:color w:val="000000"/>
              </w:rPr>
            </w:pPr>
            <w:r w:rsidRPr="00CB69EE">
              <w:rPr>
                <w:color w:val="000000"/>
              </w:rPr>
              <w:t>Quy chuẩn kỹ thuật quốc gia về thiết bị đầu cuối thông tin di động 5G độc lập - Phần truy nhập vô tuyến</w:t>
            </w:r>
          </w:p>
        </w:tc>
        <w:tc>
          <w:tcPr>
            <w:tcW w:w="2552" w:type="dxa"/>
            <w:vAlign w:val="center"/>
          </w:tcPr>
          <w:p w14:paraId="147B0454" w14:textId="77777777" w:rsidR="00955E68" w:rsidRPr="00CB69EE" w:rsidRDefault="00955E68" w:rsidP="00955E68">
            <w:pPr>
              <w:jc w:val="center"/>
              <w:rPr>
                <w:rFonts w:cs="Arial"/>
                <w:szCs w:val="24"/>
              </w:rPr>
            </w:pPr>
            <w:r w:rsidRPr="00CB69EE">
              <w:rPr>
                <w:rFonts w:cs="Arial"/>
                <w:szCs w:val="24"/>
              </w:rPr>
              <w:t>ETSI TS 138 101-1</w:t>
            </w:r>
          </w:p>
          <w:p w14:paraId="073599D8" w14:textId="77777777" w:rsidR="00955E68" w:rsidRPr="00CB69EE" w:rsidRDefault="00955E68" w:rsidP="00955E68">
            <w:pPr>
              <w:jc w:val="center"/>
              <w:rPr>
                <w:rFonts w:cs="Arial"/>
                <w:szCs w:val="24"/>
              </w:rPr>
            </w:pPr>
            <w:r w:rsidRPr="00CB69EE">
              <w:rPr>
                <w:rFonts w:cs="Arial"/>
                <w:szCs w:val="24"/>
              </w:rPr>
              <w:t>ETSI TS 138 101-2</w:t>
            </w:r>
          </w:p>
          <w:p w14:paraId="4CDD583C" w14:textId="77777777" w:rsidR="00955E68" w:rsidRPr="00CB69EE" w:rsidRDefault="00955E68" w:rsidP="00955E68">
            <w:pPr>
              <w:jc w:val="center"/>
              <w:rPr>
                <w:rFonts w:cs="Arial"/>
                <w:szCs w:val="24"/>
              </w:rPr>
            </w:pPr>
            <w:r w:rsidRPr="00CB69EE">
              <w:rPr>
                <w:rFonts w:cs="Arial"/>
                <w:szCs w:val="24"/>
              </w:rPr>
              <w:t>ETSI TS 138 521-1</w:t>
            </w:r>
          </w:p>
          <w:p w14:paraId="205D387F" w14:textId="5FCEDDB6" w:rsidR="00955E68" w:rsidRPr="00CB69EE" w:rsidRDefault="00955E68" w:rsidP="00955E68">
            <w:pPr>
              <w:jc w:val="center"/>
              <w:rPr>
                <w:color w:val="000000"/>
              </w:rPr>
            </w:pPr>
            <w:r w:rsidRPr="00CB69EE">
              <w:rPr>
                <w:rFonts w:cs="Arial"/>
                <w:szCs w:val="24"/>
              </w:rPr>
              <w:t>ETSI TS 138 521-2</w:t>
            </w:r>
          </w:p>
        </w:tc>
      </w:tr>
      <w:tr w:rsidR="00955E68" w:rsidRPr="00CB69EE" w14:paraId="24C571A3" w14:textId="77777777" w:rsidTr="00955E68">
        <w:trPr>
          <w:trHeight w:val="20"/>
        </w:trPr>
        <w:tc>
          <w:tcPr>
            <w:tcW w:w="590" w:type="dxa"/>
            <w:vAlign w:val="center"/>
          </w:tcPr>
          <w:p w14:paraId="45A506C5" w14:textId="77777777" w:rsidR="00955E68" w:rsidRPr="00CB69EE" w:rsidRDefault="00955E68" w:rsidP="00955E68">
            <w:pPr>
              <w:pStyle w:val="ListParagraph"/>
              <w:numPr>
                <w:ilvl w:val="0"/>
                <w:numId w:val="18"/>
              </w:numPr>
              <w:rPr>
                <w:color w:val="000000"/>
              </w:rPr>
            </w:pPr>
          </w:p>
        </w:tc>
        <w:tc>
          <w:tcPr>
            <w:tcW w:w="2524" w:type="dxa"/>
            <w:vAlign w:val="center"/>
          </w:tcPr>
          <w:p w14:paraId="670182B0" w14:textId="119575C7" w:rsidR="00955E68" w:rsidRPr="00CB69EE" w:rsidRDefault="009A5BF1" w:rsidP="00955E68">
            <w:pPr>
              <w:jc w:val="center"/>
            </w:pPr>
            <w:hyperlink r:id="rId102">
              <w:r w:rsidR="00955E68" w:rsidRPr="00CB69EE">
                <w:rPr>
                  <w:color w:val="000000"/>
                </w:rPr>
                <w:t>QCVN 127:2021/BTTTT</w:t>
              </w:r>
            </w:hyperlink>
          </w:p>
        </w:tc>
        <w:tc>
          <w:tcPr>
            <w:tcW w:w="3260" w:type="dxa"/>
            <w:vAlign w:val="center"/>
          </w:tcPr>
          <w:p w14:paraId="3FFF92F2" w14:textId="167D18A5" w:rsidR="00955E68" w:rsidRPr="00CB69EE" w:rsidRDefault="00955E68" w:rsidP="00955E68">
            <w:pPr>
              <w:rPr>
                <w:color w:val="000000"/>
              </w:rPr>
            </w:pPr>
            <w:r w:rsidRPr="00CB69EE">
              <w:rPr>
                <w:color w:val="000000"/>
              </w:rPr>
              <w:t>Quy chuẩn kỹ thuật quốc gia về thiết bị đầu cuối thông tin di động 5G lai ghép - Phần truy nhập vô tuyến</w:t>
            </w:r>
          </w:p>
        </w:tc>
        <w:tc>
          <w:tcPr>
            <w:tcW w:w="2552" w:type="dxa"/>
            <w:vAlign w:val="center"/>
          </w:tcPr>
          <w:p w14:paraId="23F617E7" w14:textId="77777777" w:rsidR="00955E68" w:rsidRPr="00CB69EE" w:rsidRDefault="00955E68" w:rsidP="00955E68">
            <w:pPr>
              <w:jc w:val="center"/>
              <w:rPr>
                <w:rFonts w:cs="Arial"/>
                <w:szCs w:val="24"/>
              </w:rPr>
            </w:pPr>
            <w:r w:rsidRPr="00CB69EE">
              <w:rPr>
                <w:rFonts w:cs="Arial"/>
                <w:szCs w:val="24"/>
              </w:rPr>
              <w:t>ETSI TS 138 101-1</w:t>
            </w:r>
          </w:p>
          <w:p w14:paraId="32FFCC64" w14:textId="27A05D74" w:rsidR="00955E68" w:rsidRPr="00CB69EE" w:rsidRDefault="00955E68" w:rsidP="00955E68">
            <w:pPr>
              <w:jc w:val="center"/>
              <w:rPr>
                <w:rFonts w:cs="Arial"/>
                <w:szCs w:val="24"/>
              </w:rPr>
            </w:pPr>
            <w:r w:rsidRPr="00CB69EE">
              <w:rPr>
                <w:rFonts w:cs="Arial"/>
                <w:szCs w:val="24"/>
              </w:rPr>
              <w:t>ETSI TS 138 101-3</w:t>
            </w:r>
          </w:p>
          <w:p w14:paraId="1A50D925" w14:textId="77777777" w:rsidR="00955E68" w:rsidRPr="00CB69EE" w:rsidRDefault="00955E68" w:rsidP="00955E68">
            <w:pPr>
              <w:jc w:val="center"/>
              <w:rPr>
                <w:rFonts w:cs="Arial"/>
                <w:szCs w:val="24"/>
              </w:rPr>
            </w:pPr>
            <w:r w:rsidRPr="00CB69EE">
              <w:rPr>
                <w:rFonts w:cs="Arial"/>
                <w:szCs w:val="24"/>
              </w:rPr>
              <w:t>ETSI TS 138 521-1</w:t>
            </w:r>
          </w:p>
          <w:p w14:paraId="4AB5352A" w14:textId="5126C08B" w:rsidR="00955E68" w:rsidRPr="00CB69EE" w:rsidRDefault="00955E68" w:rsidP="00955E68">
            <w:pPr>
              <w:jc w:val="center"/>
              <w:rPr>
                <w:rFonts w:cs="Arial"/>
                <w:szCs w:val="24"/>
              </w:rPr>
            </w:pPr>
            <w:r w:rsidRPr="00CB69EE">
              <w:rPr>
                <w:rFonts w:cs="Arial"/>
                <w:szCs w:val="24"/>
              </w:rPr>
              <w:t>ETSI TS 138 521-3</w:t>
            </w:r>
          </w:p>
        </w:tc>
      </w:tr>
      <w:tr w:rsidR="00955E68" w:rsidRPr="00CB69EE" w14:paraId="6D901515" w14:textId="77777777" w:rsidTr="00955E68">
        <w:trPr>
          <w:trHeight w:val="20"/>
        </w:trPr>
        <w:tc>
          <w:tcPr>
            <w:tcW w:w="590" w:type="dxa"/>
            <w:vAlign w:val="center"/>
          </w:tcPr>
          <w:p w14:paraId="4AC5775C" w14:textId="2924AFCB" w:rsidR="00955E68" w:rsidRPr="00CB69EE" w:rsidRDefault="00955E68" w:rsidP="00955E68">
            <w:pPr>
              <w:pStyle w:val="ListParagraph"/>
              <w:numPr>
                <w:ilvl w:val="0"/>
                <w:numId w:val="18"/>
              </w:numPr>
              <w:rPr>
                <w:color w:val="000000"/>
              </w:rPr>
            </w:pPr>
          </w:p>
        </w:tc>
        <w:tc>
          <w:tcPr>
            <w:tcW w:w="2524" w:type="dxa"/>
            <w:vAlign w:val="center"/>
          </w:tcPr>
          <w:p w14:paraId="1480EDD9" w14:textId="3CB526FA" w:rsidR="00955E68" w:rsidRPr="00CB69EE" w:rsidRDefault="009A5BF1" w:rsidP="00955E68">
            <w:pPr>
              <w:jc w:val="center"/>
              <w:rPr>
                <w:color w:val="000000"/>
              </w:rPr>
            </w:pPr>
            <w:hyperlink r:id="rId103">
              <w:r w:rsidR="00955E68" w:rsidRPr="00CB69EE">
                <w:rPr>
                  <w:color w:val="000000"/>
                </w:rPr>
                <w:t>QCVN 86: 2019/BTTTT</w:t>
              </w:r>
            </w:hyperlink>
          </w:p>
        </w:tc>
        <w:tc>
          <w:tcPr>
            <w:tcW w:w="3260" w:type="dxa"/>
            <w:vAlign w:val="center"/>
          </w:tcPr>
          <w:p w14:paraId="3131671D" w14:textId="77777777" w:rsidR="00955E68" w:rsidRPr="00CB69EE" w:rsidRDefault="00955E68" w:rsidP="00955E68">
            <w:pPr>
              <w:rPr>
                <w:color w:val="000000"/>
              </w:rPr>
            </w:pPr>
            <w:r w:rsidRPr="00CB69EE">
              <w:rPr>
                <w:color w:val="000000"/>
              </w:rPr>
              <w:t xml:space="preserve">Quy chuẩn kỹ thuật quốc gia về tương thích điện từ đối với các thiết bị đầu cuối và phụ trợ trong hệ thống thông tin di động </w:t>
            </w:r>
          </w:p>
        </w:tc>
        <w:tc>
          <w:tcPr>
            <w:tcW w:w="2552" w:type="dxa"/>
            <w:vAlign w:val="center"/>
          </w:tcPr>
          <w:p w14:paraId="4F4D8FBD" w14:textId="77777777" w:rsidR="00955E68" w:rsidRPr="00CB69EE" w:rsidRDefault="00955E68" w:rsidP="00955E68">
            <w:pPr>
              <w:jc w:val="center"/>
              <w:rPr>
                <w:color w:val="000000"/>
              </w:rPr>
            </w:pPr>
            <w:r w:rsidRPr="00CB69EE">
              <w:rPr>
                <w:color w:val="000000"/>
              </w:rPr>
              <w:t>EN 301 489-52</w:t>
            </w:r>
          </w:p>
        </w:tc>
      </w:tr>
      <w:tr w:rsidR="00955E68" w:rsidRPr="00CB69EE" w14:paraId="085A9DA6" w14:textId="77777777" w:rsidTr="00955E68">
        <w:trPr>
          <w:trHeight w:val="20"/>
        </w:trPr>
        <w:tc>
          <w:tcPr>
            <w:tcW w:w="590" w:type="dxa"/>
            <w:vAlign w:val="center"/>
          </w:tcPr>
          <w:p w14:paraId="4B85B526" w14:textId="7F78BEF5" w:rsidR="00955E68" w:rsidRPr="00CB69EE" w:rsidRDefault="00955E68" w:rsidP="00955E68">
            <w:pPr>
              <w:pStyle w:val="ListParagraph"/>
              <w:numPr>
                <w:ilvl w:val="0"/>
                <w:numId w:val="18"/>
              </w:numPr>
              <w:rPr>
                <w:color w:val="000000"/>
              </w:rPr>
            </w:pPr>
          </w:p>
        </w:tc>
        <w:tc>
          <w:tcPr>
            <w:tcW w:w="2524" w:type="dxa"/>
            <w:vAlign w:val="center"/>
          </w:tcPr>
          <w:p w14:paraId="638349A5" w14:textId="163F9693" w:rsidR="00955E68" w:rsidRPr="00CB69EE" w:rsidRDefault="009A5BF1" w:rsidP="00955E68">
            <w:pPr>
              <w:jc w:val="center"/>
            </w:pPr>
            <w:hyperlink r:id="rId104">
              <w:r w:rsidR="00955E68" w:rsidRPr="00CB69EE">
                <w:rPr>
                  <w:color w:val="000000"/>
                </w:rPr>
                <w:t>QCVN 1</w:t>
              </w:r>
            </w:hyperlink>
            <w:hyperlink r:id="rId105">
              <w:r w:rsidR="00955E68" w:rsidRPr="00CB69EE">
                <w:rPr>
                  <w:color w:val="0000FF"/>
                </w:rPr>
                <w:t>01</w:t>
              </w:r>
            </w:hyperlink>
            <w:hyperlink r:id="rId106">
              <w:r w:rsidR="00955E68" w:rsidRPr="00CB69EE">
                <w:rPr>
                  <w:color w:val="000000"/>
                </w:rPr>
                <w:t>: 2020/BTTTT</w:t>
              </w:r>
            </w:hyperlink>
          </w:p>
        </w:tc>
        <w:tc>
          <w:tcPr>
            <w:tcW w:w="3260" w:type="dxa"/>
            <w:vAlign w:val="center"/>
          </w:tcPr>
          <w:p w14:paraId="3EAD2CC9" w14:textId="77777777" w:rsidR="00955E68" w:rsidRPr="00CB69EE" w:rsidRDefault="00955E68" w:rsidP="00955E68">
            <w:pPr>
              <w:rPr>
                <w:color w:val="000000"/>
              </w:rPr>
            </w:pPr>
            <w:r w:rsidRPr="00CB69EE">
              <w:rPr>
                <w:color w:val="000000"/>
              </w:rPr>
              <w:t xml:space="preserve">Quy chuẩn kỹ thuật quốc gia về pin lithium cho thiết bị cầm tay </w:t>
            </w:r>
          </w:p>
        </w:tc>
        <w:tc>
          <w:tcPr>
            <w:tcW w:w="2552" w:type="dxa"/>
            <w:vAlign w:val="center"/>
          </w:tcPr>
          <w:p w14:paraId="149BFFCD" w14:textId="77777777" w:rsidR="00955E68" w:rsidRPr="00CB69EE" w:rsidRDefault="00955E68" w:rsidP="00955E68">
            <w:pPr>
              <w:jc w:val="center"/>
              <w:rPr>
                <w:color w:val="000000"/>
              </w:rPr>
            </w:pPr>
            <w:r w:rsidRPr="00CB69EE">
              <w:rPr>
                <w:color w:val="000000"/>
              </w:rPr>
              <w:t xml:space="preserve">IEC 61960 (06-2011) và IEC </w:t>
            </w:r>
          </w:p>
          <w:p w14:paraId="3FB11AB6" w14:textId="77777777" w:rsidR="00955E68" w:rsidRPr="00CB69EE" w:rsidRDefault="00955E68" w:rsidP="00955E68">
            <w:pPr>
              <w:jc w:val="center"/>
              <w:rPr>
                <w:color w:val="000000"/>
              </w:rPr>
            </w:pPr>
            <w:r w:rsidRPr="00CB69EE">
              <w:rPr>
                <w:color w:val="000000"/>
              </w:rPr>
              <w:t>62133  (2012)</w:t>
            </w:r>
          </w:p>
        </w:tc>
      </w:tr>
    </w:tbl>
    <w:p w14:paraId="175EA181" w14:textId="77777777" w:rsidR="00ED109A" w:rsidRPr="00CB69EE" w:rsidRDefault="00787A13">
      <w:pPr>
        <w:shd w:val="clear" w:color="auto" w:fill="FFFFFF"/>
        <w:spacing w:before="240" w:after="120"/>
        <w:ind w:firstLine="720"/>
        <w:rPr>
          <w:b/>
        </w:rPr>
      </w:pPr>
      <w:r w:rsidRPr="00CB69EE">
        <w:rPr>
          <w:b/>
        </w:rPr>
        <w:t xml:space="preserve">Nhận xét: </w:t>
      </w:r>
    </w:p>
    <w:p w14:paraId="24668E2F" w14:textId="77777777" w:rsidR="00ED109A" w:rsidRPr="00CB69EE" w:rsidRDefault="00787A13">
      <w:pPr>
        <w:numPr>
          <w:ilvl w:val="0"/>
          <w:numId w:val="1"/>
        </w:numPr>
        <w:pBdr>
          <w:top w:val="nil"/>
          <w:left w:val="nil"/>
          <w:bottom w:val="nil"/>
          <w:right w:val="nil"/>
          <w:between w:val="nil"/>
        </w:pBdr>
        <w:tabs>
          <w:tab w:val="left" w:pos="851"/>
        </w:tabs>
        <w:ind w:left="0" w:firstLine="567"/>
        <w:rPr>
          <w:color w:val="000000"/>
          <w:highlight w:val="white"/>
        </w:rPr>
      </w:pPr>
      <w:r w:rsidRPr="00CB69EE">
        <w:rPr>
          <w:color w:val="000000"/>
          <w:highlight w:val="white"/>
        </w:rPr>
        <w:t>Bộ Thông tin và Truyền thông đã ban hành nhiều quy chuẩn cho thiết bị thông tin di động, bao gồm các lĩnh vực về vô tuyến (RF), tương thích điện từ trường (EMC) và an toàn pin.</w:t>
      </w:r>
    </w:p>
    <w:p w14:paraId="0D695D05" w14:textId="1533C651" w:rsidR="00ED109A" w:rsidRPr="00CB69EE" w:rsidRDefault="00787A13">
      <w:pPr>
        <w:numPr>
          <w:ilvl w:val="0"/>
          <w:numId w:val="1"/>
        </w:numPr>
        <w:pBdr>
          <w:top w:val="nil"/>
          <w:left w:val="nil"/>
          <w:bottom w:val="nil"/>
          <w:right w:val="nil"/>
          <w:between w:val="nil"/>
        </w:pBdr>
        <w:tabs>
          <w:tab w:val="left" w:pos="851"/>
        </w:tabs>
        <w:spacing w:before="0" w:after="120"/>
        <w:ind w:left="0" w:firstLine="567"/>
        <w:rPr>
          <w:color w:val="000000"/>
          <w:highlight w:val="white"/>
        </w:rPr>
      </w:pPr>
      <w:r w:rsidRPr="00CB69EE">
        <w:rPr>
          <w:color w:val="000000"/>
          <w:highlight w:val="white"/>
        </w:rPr>
        <w:lastRenderedPageBreak/>
        <w:t xml:space="preserve">Hầu hết các quy chuẩn về phần truy nhập vô tuyến của thiết bị đầu cuối thông tin di động tại Việt Nam đều được xây dựng căn cứ trên tiêu chuẩn của ETSI. </w:t>
      </w:r>
    </w:p>
    <w:p w14:paraId="1E224848" w14:textId="4D5E7D05" w:rsidR="00ED109A" w:rsidRPr="00CB69EE" w:rsidRDefault="00787A13" w:rsidP="003058F5">
      <w:pPr>
        <w:pStyle w:val="Heading2"/>
        <w:numPr>
          <w:ilvl w:val="1"/>
          <w:numId w:val="24"/>
        </w:numPr>
        <w:ind w:left="567" w:hanging="567"/>
      </w:pPr>
      <w:bookmarkStart w:id="59" w:name="_Toc118996214"/>
      <w:r w:rsidRPr="00CB69EE">
        <w:t>Lựa chọn tài liệu tham chiếu</w:t>
      </w:r>
      <w:bookmarkEnd w:id="59"/>
    </w:p>
    <w:p w14:paraId="243BC63A" w14:textId="77777777" w:rsidR="00ED109A" w:rsidRPr="00CB69EE" w:rsidRDefault="00787A13">
      <w:pPr>
        <w:shd w:val="clear" w:color="auto" w:fill="FFFFFF"/>
        <w:spacing w:after="120"/>
        <w:ind w:firstLine="567"/>
      </w:pPr>
      <w:r w:rsidRPr="00CB69EE">
        <w:t>Căn cứ vào các nội dung nghiên cứu nêu trên, có thể rút ra các nhận xét như sau:</w:t>
      </w:r>
    </w:p>
    <w:p w14:paraId="42256F50" w14:textId="77777777" w:rsidR="008D069D" w:rsidRPr="00CB69EE" w:rsidRDefault="0081568B">
      <w:pPr>
        <w:numPr>
          <w:ilvl w:val="0"/>
          <w:numId w:val="12"/>
        </w:numPr>
        <w:pBdr>
          <w:top w:val="nil"/>
          <w:left w:val="nil"/>
          <w:bottom w:val="nil"/>
          <w:right w:val="nil"/>
          <w:between w:val="nil"/>
        </w:pBdr>
        <w:shd w:val="clear" w:color="auto" w:fill="FFFFFF"/>
        <w:ind w:left="0" w:firstLine="567"/>
        <w:rPr>
          <w:color w:val="000000"/>
        </w:rPr>
      </w:pPr>
      <w:r w:rsidRPr="00CB69EE">
        <w:rPr>
          <w:color w:val="000000"/>
        </w:rPr>
        <w:t>Mạng thông tin di động mặt đất tại</w:t>
      </w:r>
      <w:r w:rsidR="00787A13" w:rsidRPr="00CB69EE">
        <w:rPr>
          <w:color w:val="000000"/>
        </w:rPr>
        <w:t xml:space="preserve"> Việt Nam</w:t>
      </w:r>
      <w:r w:rsidRPr="00CB69EE">
        <w:rPr>
          <w:color w:val="000000"/>
        </w:rPr>
        <w:t xml:space="preserve"> đã phát triển mạnh mẽ, các công nghệ hiện đang được triển khai gồm GSM, WCDMA, LTE/LTE-Advanced; trong đó mạng GSM và WCDMA đã </w:t>
      </w:r>
      <w:r w:rsidR="008D069D" w:rsidRPr="00CB69EE">
        <w:rPr>
          <w:color w:val="000000"/>
        </w:rPr>
        <w:t>phát triển từ khá lâu và không có sự thay đổi trong giai đoạn từ 2020 đến nay.</w:t>
      </w:r>
    </w:p>
    <w:p w14:paraId="5BF04FF7" w14:textId="192C3099" w:rsidR="00ED109A" w:rsidRPr="00CB69EE" w:rsidRDefault="008D069D" w:rsidP="008D069D">
      <w:pPr>
        <w:numPr>
          <w:ilvl w:val="0"/>
          <w:numId w:val="12"/>
        </w:numPr>
        <w:pBdr>
          <w:top w:val="nil"/>
          <w:left w:val="nil"/>
          <w:bottom w:val="nil"/>
          <w:right w:val="nil"/>
          <w:between w:val="nil"/>
        </w:pBdr>
        <w:shd w:val="clear" w:color="auto" w:fill="FFFFFF"/>
        <w:spacing w:before="0" w:after="120"/>
        <w:ind w:left="0" w:firstLine="567"/>
        <w:rPr>
          <w:color w:val="000000"/>
        </w:rPr>
      </w:pPr>
      <w:r w:rsidRPr="00CB69EE">
        <w:rPr>
          <w:color w:val="000000"/>
        </w:rPr>
        <w:t xml:space="preserve">Các </w:t>
      </w:r>
      <w:r w:rsidR="00787A13" w:rsidRPr="00CB69EE">
        <w:rPr>
          <w:color w:val="000000"/>
        </w:rPr>
        <w:t xml:space="preserve">doanh nghiệp Viettel, Vinaphone và Mobifone </w:t>
      </w:r>
      <w:r w:rsidR="00E93085" w:rsidRPr="00CB69EE">
        <w:rPr>
          <w:color w:val="000000"/>
        </w:rPr>
        <w:t>đã triển khai mạng 4G phủ sóng toàn quốc</w:t>
      </w:r>
      <w:r w:rsidR="00787A13" w:rsidRPr="00CB69EE">
        <w:rPr>
          <w:color w:val="000000"/>
        </w:rPr>
        <w:t xml:space="preserve">. Tại thị trường Việt Nam xuất </w:t>
      </w:r>
      <w:r w:rsidR="00E93085" w:rsidRPr="00CB69EE">
        <w:rPr>
          <w:color w:val="000000"/>
        </w:rPr>
        <w:t xml:space="preserve">có rất </w:t>
      </w:r>
      <w:r w:rsidR="00787A13" w:rsidRPr="00CB69EE">
        <w:rPr>
          <w:color w:val="000000"/>
        </w:rPr>
        <w:t xml:space="preserve">nhiều </w:t>
      </w:r>
      <w:r w:rsidR="00E93085" w:rsidRPr="00CB69EE">
        <w:rPr>
          <w:color w:val="000000"/>
        </w:rPr>
        <w:t xml:space="preserve">chủng </w:t>
      </w:r>
      <w:r w:rsidR="00787A13" w:rsidRPr="00CB69EE">
        <w:rPr>
          <w:color w:val="000000"/>
        </w:rPr>
        <w:t>loại thiết bị đầu cuối hỗ trợ LTE</w:t>
      </w:r>
      <w:r w:rsidR="00E93085" w:rsidRPr="00CB69EE">
        <w:rPr>
          <w:color w:val="000000"/>
        </w:rPr>
        <w:t xml:space="preserve"> của nhiều hãng sản xuất khác nhau cung cấp cho người sử dụng</w:t>
      </w:r>
      <w:r w:rsidR="00787A13" w:rsidRPr="00CB69EE">
        <w:rPr>
          <w:color w:val="000000"/>
        </w:rPr>
        <w:t>.</w:t>
      </w:r>
      <w:r w:rsidRPr="00CB69EE">
        <w:rPr>
          <w:color w:val="000000"/>
        </w:rPr>
        <w:t xml:space="preserve"> </w:t>
      </w:r>
      <w:r w:rsidR="00E93085" w:rsidRPr="00CB69EE">
        <w:rPr>
          <w:color w:val="000000"/>
          <w:highlight w:val="white"/>
        </w:rPr>
        <w:t xml:space="preserve">Các quy hoạch về băng tần </w:t>
      </w:r>
      <w:r w:rsidRPr="00CB69EE">
        <w:rPr>
          <w:color w:val="000000"/>
          <w:highlight w:val="white"/>
        </w:rPr>
        <w:t xml:space="preserve">liên quan đến 4G </w:t>
      </w:r>
      <w:r w:rsidR="00E93085" w:rsidRPr="00CB69EE">
        <w:rPr>
          <w:color w:val="000000"/>
          <w:highlight w:val="white"/>
        </w:rPr>
        <w:t xml:space="preserve">đã được rà soát, cập nhật phù hợp với </w:t>
      </w:r>
      <w:r w:rsidR="008F5F8B" w:rsidRPr="00CB69EE">
        <w:rPr>
          <w:color w:val="000000"/>
          <w:highlight w:val="white"/>
        </w:rPr>
        <w:t>nhu cầu phát triển mạng lưới tại Việt Nam nhằm đảm bảo sử dụng hiệu quả phổ tần số vô tuyến điện</w:t>
      </w:r>
      <w:r w:rsidRPr="00CB69EE">
        <w:rPr>
          <w:color w:val="000000"/>
          <w:highlight w:val="white"/>
        </w:rPr>
        <w:t>, trong đó bổ sung công nghệ TDD</w:t>
      </w:r>
      <w:r w:rsidR="00787A13" w:rsidRPr="00CB69EE">
        <w:rPr>
          <w:color w:val="000000"/>
          <w:highlight w:val="white"/>
        </w:rPr>
        <w:t>.</w:t>
      </w:r>
    </w:p>
    <w:p w14:paraId="2D38AB8C" w14:textId="3C165338" w:rsidR="00ED109A" w:rsidRPr="00CB69EE" w:rsidRDefault="00787A13">
      <w:pPr>
        <w:shd w:val="clear" w:color="auto" w:fill="FFFFFF"/>
        <w:spacing w:before="240" w:after="120"/>
        <w:ind w:firstLine="567"/>
        <w:rPr>
          <w:highlight w:val="white"/>
        </w:rPr>
      </w:pPr>
      <w:r w:rsidRPr="00CB69EE">
        <w:rPr>
          <w:highlight w:val="white"/>
        </w:rPr>
        <w:t xml:space="preserve">Vì thế việc </w:t>
      </w:r>
      <w:r w:rsidR="008F5F8B" w:rsidRPr="00CB69EE">
        <w:rPr>
          <w:highlight w:val="white"/>
        </w:rPr>
        <w:t>rà soát, cập nhật</w:t>
      </w:r>
      <w:r w:rsidRPr="00CB69EE">
        <w:rPr>
          <w:highlight w:val="white"/>
        </w:rPr>
        <w:t xml:space="preserve"> quy chuẩn về thiết bị đầu cuối thông tin di động mặt đất là phù hợp yêu cầu phát triển mạng lưới cũng như tạo điều kiện thuận lợi cho công tác thực thi quản lý chất lượng sản phẩm thiết bị đầu cuối thông tin di động mặt đất.</w:t>
      </w:r>
    </w:p>
    <w:p w14:paraId="2F128AA5" w14:textId="2457731D" w:rsidR="008F5F8B" w:rsidRPr="00CB69EE" w:rsidRDefault="008F5F8B" w:rsidP="008F5F8B">
      <w:pPr>
        <w:shd w:val="clear" w:color="auto" w:fill="FFFFFF"/>
        <w:spacing w:before="240" w:after="120"/>
        <w:ind w:firstLine="567"/>
        <w:rPr>
          <w:highlight w:val="white"/>
        </w:rPr>
      </w:pPr>
      <w:r w:rsidRPr="00CB69EE">
        <w:t xml:space="preserve">Các tiêu chuẩn của ETSI quy định chi tiết về các chỉ tiêu kỹ thuật, phương pháp đo kiểm tương ứng. Các nội dung này được trình bày khoa học, rõ ràng, đáp ứng được yêu cầu về mặt hình thức đối với quy chuẩn tại Việt Nam. Về mặt nội dung, tiêu chuẩn </w:t>
      </w:r>
      <w:r w:rsidRPr="00CB69EE">
        <w:rPr>
          <w:highlight w:val="white"/>
        </w:rPr>
        <w:t>này quy áp dụng cho các thiết bị đầu cuối hoạt động trong nhiều băng tần trong đó có các băng tần được quy hoạch tại Việt Nam để triển khai mạng thông tin di động mặt đất. Các tiêu chuẩn của ETSI cũng được nhiều nước áp dụng trong việc quản lý chất lượng thiết bị đầu cuối thông tin di động.</w:t>
      </w:r>
    </w:p>
    <w:p w14:paraId="042374CC" w14:textId="5C6E8320" w:rsidR="00113D2D" w:rsidRPr="00113D2D" w:rsidRDefault="00113D2D" w:rsidP="00113D2D">
      <w:pPr>
        <w:spacing w:after="120"/>
        <w:ind w:firstLine="567"/>
        <w:rPr>
          <w:highlight w:val="white"/>
        </w:rPr>
      </w:pPr>
      <w:r w:rsidRPr="00113D2D">
        <w:rPr>
          <w:highlight w:val="white"/>
        </w:rPr>
        <w:t>Quy chuẩn về thiết bị đầu cuối thông tin di động mặt đất QCVN 117:</w:t>
      </w:r>
      <w:r w:rsidRPr="00113D2D">
        <w:rPr>
          <w:color w:val="000000"/>
        </w:rPr>
        <w:t>2020</w:t>
      </w:r>
      <w:r w:rsidRPr="00113D2D">
        <w:rPr>
          <w:highlight w:val="white"/>
        </w:rPr>
        <w:t xml:space="preserve">/BTTTT hiện tại áp dụng cho các thiết bị đầu cuối thông tin di động mặt GSM, W-CDMA, E-UTRA; không áp dụng cho các thiết bị đầu cuối thông tin di động mặt </w:t>
      </w:r>
      <w:r w:rsidR="009433B5">
        <w:rPr>
          <w:highlight w:val="white"/>
        </w:rPr>
        <w:t>đất</w:t>
      </w:r>
      <w:r w:rsidRPr="00113D2D">
        <w:rPr>
          <w:highlight w:val="white"/>
        </w:rPr>
        <w:t xml:space="preserve"> NB-IoT, LTE-M và 5G</w:t>
      </w:r>
      <w:r>
        <w:rPr>
          <w:highlight w:val="white"/>
        </w:rPr>
        <w:t xml:space="preserve"> do Bộ Thông tin và Truyền thông đã ban hành quy chuẩn về giao diện vô tuyến của thiết bị đầu cuối 5G là QCVN 127:2021/BTTTT và QCVN 129:2021/BTTTT, Bộ Thông tin và Truyền thông cũng đã có kế hoạch ban hành quy chuẩn về giao diện vô tuyến đối với thiết bị NB-IoT.</w:t>
      </w:r>
    </w:p>
    <w:p w14:paraId="7219D427" w14:textId="46A099CC" w:rsidR="00ED109A" w:rsidRPr="00CB69EE" w:rsidRDefault="00787A13">
      <w:pPr>
        <w:shd w:val="clear" w:color="auto" w:fill="FFFFFF"/>
        <w:spacing w:before="240" w:after="120"/>
        <w:ind w:firstLine="567"/>
        <w:rPr>
          <w:highlight w:val="white"/>
        </w:rPr>
      </w:pPr>
      <w:r w:rsidRPr="00CB69EE">
        <w:rPr>
          <w:highlight w:val="white"/>
        </w:rPr>
        <w:lastRenderedPageBreak/>
        <w:t xml:space="preserve">Do vậy nhóm biên soạn đề xuất </w:t>
      </w:r>
      <w:r w:rsidR="008F5F8B" w:rsidRPr="00CB69EE">
        <w:rPr>
          <w:highlight w:val="white"/>
        </w:rPr>
        <w:t xml:space="preserve">rà soát, sửa đổi </w:t>
      </w:r>
      <w:r w:rsidRPr="00CB69EE">
        <w:rPr>
          <w:highlight w:val="white"/>
        </w:rPr>
        <w:t xml:space="preserve">quy chuẩn cho thiết bị đầu cuối thông tin di động mặt đất, trong đó </w:t>
      </w:r>
      <w:r w:rsidR="008F5F8B" w:rsidRPr="00CB69EE">
        <w:rPr>
          <w:highlight w:val="white"/>
        </w:rPr>
        <w:t xml:space="preserve">các </w:t>
      </w:r>
      <w:r w:rsidRPr="00CB69EE">
        <w:rPr>
          <w:highlight w:val="white"/>
        </w:rPr>
        <w:t xml:space="preserve">yêu cầu kỹ thuật về </w:t>
      </w:r>
      <w:r w:rsidR="008F5F8B" w:rsidRPr="00CB69EE">
        <w:rPr>
          <w:highlight w:val="white"/>
        </w:rPr>
        <w:t>giao diện</w:t>
      </w:r>
      <w:r w:rsidRPr="00CB69EE">
        <w:rPr>
          <w:highlight w:val="white"/>
        </w:rPr>
        <w:t xml:space="preserve"> vô tuyến </w:t>
      </w:r>
      <w:r w:rsidR="008F5F8B" w:rsidRPr="00CB69EE">
        <w:rPr>
          <w:highlight w:val="white"/>
        </w:rPr>
        <w:t>tiếp tục được xây dựng trên cơ sở</w:t>
      </w:r>
      <w:r w:rsidRPr="00CB69EE">
        <w:rPr>
          <w:highlight w:val="white"/>
        </w:rPr>
        <w:t xml:space="preserve"> tham chiếu </w:t>
      </w:r>
      <w:r w:rsidR="008F5F8B" w:rsidRPr="00CB69EE">
        <w:rPr>
          <w:highlight w:val="white"/>
        </w:rPr>
        <w:t>các tiêu chuẩn của ETSI</w:t>
      </w:r>
      <w:r w:rsidRPr="00CB69EE">
        <w:rPr>
          <w:highlight w:val="white"/>
        </w:rPr>
        <w:t xml:space="preserve"> bao gồm:</w:t>
      </w:r>
    </w:p>
    <w:p w14:paraId="1369BFEA" w14:textId="2EA03F31" w:rsidR="003557FB" w:rsidRPr="00CB69EE" w:rsidRDefault="00826418" w:rsidP="00826418">
      <w:pPr>
        <w:numPr>
          <w:ilvl w:val="0"/>
          <w:numId w:val="12"/>
        </w:numPr>
        <w:pBdr>
          <w:top w:val="nil"/>
          <w:left w:val="nil"/>
          <w:bottom w:val="nil"/>
          <w:right w:val="nil"/>
          <w:between w:val="nil"/>
        </w:pBdr>
        <w:shd w:val="clear" w:color="auto" w:fill="FFFFFF"/>
        <w:spacing w:before="0" w:after="120"/>
        <w:rPr>
          <w:color w:val="000000"/>
          <w:highlight w:val="white"/>
        </w:rPr>
      </w:pPr>
      <w:r w:rsidRPr="00CB69EE">
        <w:rPr>
          <w:color w:val="000000"/>
        </w:rPr>
        <w:t>ETSI EN 301 511 V12.5.1 (2017-03) - Global System for Mobile communications (GSM); Mobile Stations (MS) equipment; Harmonised Standard covering the essential requirements of article 3.2 of Directive 2014/53/EU;</w:t>
      </w:r>
    </w:p>
    <w:p w14:paraId="097A7378" w14:textId="0C7E4FFC" w:rsidR="003557FB" w:rsidRPr="00CB69EE" w:rsidRDefault="00826418" w:rsidP="00826418">
      <w:pPr>
        <w:numPr>
          <w:ilvl w:val="0"/>
          <w:numId w:val="12"/>
        </w:numPr>
        <w:pBdr>
          <w:top w:val="nil"/>
          <w:left w:val="nil"/>
          <w:bottom w:val="nil"/>
          <w:right w:val="nil"/>
          <w:between w:val="nil"/>
        </w:pBdr>
        <w:shd w:val="clear" w:color="auto" w:fill="FFFFFF"/>
        <w:rPr>
          <w:color w:val="000000"/>
          <w:highlight w:val="white"/>
        </w:rPr>
      </w:pPr>
      <w:r w:rsidRPr="00CB69EE">
        <w:rPr>
          <w:color w:val="000000"/>
        </w:rPr>
        <w:t>ETSI EN 301 908-1 V15.1.1 (2021-09) - IMT cellular networks; Harmonised Standard for access to radio spectrum; Part 1: Introduction and common requirements Release 15;</w:t>
      </w:r>
    </w:p>
    <w:p w14:paraId="385EF574" w14:textId="2A4E6B2F" w:rsidR="003557FB" w:rsidRPr="00CB69EE" w:rsidRDefault="00826418" w:rsidP="00826418">
      <w:pPr>
        <w:numPr>
          <w:ilvl w:val="0"/>
          <w:numId w:val="12"/>
        </w:numPr>
        <w:pBdr>
          <w:top w:val="nil"/>
          <w:left w:val="nil"/>
          <w:bottom w:val="nil"/>
          <w:right w:val="nil"/>
          <w:between w:val="nil"/>
        </w:pBdr>
        <w:shd w:val="clear" w:color="auto" w:fill="FFFFFF"/>
        <w:spacing w:before="0"/>
        <w:rPr>
          <w:color w:val="000000"/>
          <w:highlight w:val="white"/>
        </w:rPr>
      </w:pPr>
      <w:r w:rsidRPr="00CB69EE">
        <w:rPr>
          <w:color w:val="000000"/>
        </w:rPr>
        <w:t>ETSI EN 301 908-2 V13.1.1 (2020-06) - IMT cellular networks; Harmonised Standard for access to radio spectrum; Part 2: CDMA Direct Spread (UTRA FDD) User Equipment (UE);</w:t>
      </w:r>
    </w:p>
    <w:p w14:paraId="63ECC225" w14:textId="4764D090" w:rsidR="00ED109A" w:rsidRPr="00113D2D" w:rsidRDefault="00826418" w:rsidP="00826418">
      <w:pPr>
        <w:numPr>
          <w:ilvl w:val="0"/>
          <w:numId w:val="12"/>
        </w:numPr>
        <w:pBdr>
          <w:top w:val="nil"/>
          <w:left w:val="nil"/>
          <w:bottom w:val="nil"/>
          <w:right w:val="nil"/>
          <w:between w:val="nil"/>
        </w:pBdr>
        <w:shd w:val="clear" w:color="auto" w:fill="FFFFFF"/>
        <w:rPr>
          <w:color w:val="000000"/>
          <w:highlight w:val="white"/>
        </w:rPr>
      </w:pPr>
      <w:r w:rsidRPr="00CB69EE">
        <w:rPr>
          <w:color w:val="000000"/>
        </w:rPr>
        <w:t>ETSI EN 301 908-13 V13.2.1 (2022-02) - IMT cellular networks; Harmonised Standard for access to radio spectrum; Part 13: Evolved Universal Terrestrial Radio Access (E-UTRA) User Equipment (UE).</w:t>
      </w:r>
    </w:p>
    <w:p w14:paraId="01A20ECA" w14:textId="612B7BAE" w:rsidR="00113D2D" w:rsidRPr="00113D2D" w:rsidRDefault="009433B5" w:rsidP="009433B5">
      <w:pPr>
        <w:spacing w:after="120"/>
        <w:ind w:firstLine="567"/>
        <w:rPr>
          <w:color w:val="000000"/>
          <w:highlight w:val="white"/>
        </w:rPr>
      </w:pPr>
      <w:r>
        <w:rPr>
          <w:highlight w:val="white"/>
        </w:rPr>
        <w:t xml:space="preserve">Các yêu cầu kỹ thuật của dự thảo quy chuẩn được </w:t>
      </w:r>
      <w:r w:rsidRPr="00113D2D">
        <w:rPr>
          <w:highlight w:val="white"/>
        </w:rPr>
        <w:t xml:space="preserve">cho các thiết bị đầu cuối thông tin di động mặt </w:t>
      </w:r>
      <w:r w:rsidRPr="009433B5">
        <w:rPr>
          <w:color w:val="000000"/>
        </w:rPr>
        <w:t>GSM</w:t>
      </w:r>
      <w:r w:rsidRPr="00113D2D">
        <w:rPr>
          <w:highlight w:val="white"/>
        </w:rPr>
        <w:t>, W-CDMA, E-UTRA; không áp dụng cho các thiết bị đầu cuối thông tin di động mặt đ</w:t>
      </w:r>
      <w:r>
        <w:rPr>
          <w:highlight w:val="white"/>
        </w:rPr>
        <w:t>ất</w:t>
      </w:r>
      <w:r w:rsidRPr="00113D2D">
        <w:rPr>
          <w:highlight w:val="white"/>
        </w:rPr>
        <w:t xml:space="preserve"> NB-IoT, LTE-M</w:t>
      </w:r>
      <w:r>
        <w:rPr>
          <w:highlight w:val="white"/>
        </w:rPr>
        <w:t>.</w:t>
      </w:r>
    </w:p>
    <w:p w14:paraId="58358460" w14:textId="52A8A508" w:rsidR="00ED109A" w:rsidRPr="00CB69EE" w:rsidRDefault="00787A13" w:rsidP="003058F5">
      <w:pPr>
        <w:pStyle w:val="Heading1"/>
        <w:numPr>
          <w:ilvl w:val="0"/>
          <w:numId w:val="24"/>
        </w:numPr>
        <w:spacing w:before="240" w:line="276" w:lineRule="auto"/>
      </w:pPr>
      <w:bookmarkStart w:id="60" w:name="_Toc118996215"/>
      <w:r w:rsidRPr="00CB69EE">
        <w:t>Giải thích nội dung QCVN</w:t>
      </w:r>
      <w:bookmarkEnd w:id="60"/>
    </w:p>
    <w:p w14:paraId="18244E50" w14:textId="00BA7174" w:rsidR="00ED109A" w:rsidRPr="00CB69EE" w:rsidRDefault="00787A13" w:rsidP="003058F5">
      <w:pPr>
        <w:pStyle w:val="Heading2"/>
        <w:numPr>
          <w:ilvl w:val="1"/>
          <w:numId w:val="24"/>
        </w:numPr>
        <w:ind w:left="567" w:hanging="567"/>
      </w:pPr>
      <w:bookmarkStart w:id="61" w:name="_Toc118996216"/>
      <w:r w:rsidRPr="00CB69EE">
        <w:t>Cách thức xây dựng</w:t>
      </w:r>
      <w:bookmarkEnd w:id="61"/>
    </w:p>
    <w:p w14:paraId="43DD1B12" w14:textId="77777777" w:rsidR="00ED109A" w:rsidRPr="00CB69EE" w:rsidRDefault="00787A13">
      <w:pPr>
        <w:spacing w:after="120"/>
        <w:ind w:firstLine="567"/>
        <w:rPr>
          <w:color w:val="000000"/>
        </w:rPr>
      </w:pPr>
      <w:r w:rsidRPr="00CB69EE">
        <w:rPr>
          <w:color w:val="000000"/>
        </w:rPr>
        <w:t xml:space="preserve">Cách thức xây dựng dự thảo quy chuẩn tuân thủ các quy định 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các nội dung: </w:t>
      </w:r>
    </w:p>
    <w:p w14:paraId="14644A5F" w14:textId="77777777" w:rsidR="00ED109A" w:rsidRPr="00CB69EE" w:rsidRDefault="00787A13">
      <w:pPr>
        <w:numPr>
          <w:ilvl w:val="0"/>
          <w:numId w:val="12"/>
        </w:numPr>
        <w:pBdr>
          <w:top w:val="nil"/>
          <w:left w:val="nil"/>
          <w:bottom w:val="nil"/>
          <w:right w:val="nil"/>
          <w:between w:val="nil"/>
        </w:pBdr>
        <w:shd w:val="clear" w:color="auto" w:fill="FFFFFF"/>
        <w:ind w:left="0" w:firstLine="567"/>
        <w:rPr>
          <w:color w:val="000000"/>
        </w:rPr>
      </w:pPr>
      <w:r w:rsidRPr="00CB69EE">
        <w:rPr>
          <w:color w:val="000000"/>
        </w:rPr>
        <w:t xml:space="preserve">Tổ </w:t>
      </w:r>
      <w:r w:rsidRPr="00CB69EE">
        <w:rPr>
          <w:color w:val="000000"/>
          <w:highlight w:val="white"/>
        </w:rPr>
        <w:t>chức nghiên cứu, xây dựng dự thảo quy chuẩn;</w:t>
      </w:r>
    </w:p>
    <w:p w14:paraId="6685E744" w14:textId="77777777" w:rsidR="00ED109A" w:rsidRPr="00CB69EE" w:rsidRDefault="00787A13">
      <w:pPr>
        <w:numPr>
          <w:ilvl w:val="0"/>
          <w:numId w:val="12"/>
        </w:numPr>
        <w:pBdr>
          <w:top w:val="nil"/>
          <w:left w:val="nil"/>
          <w:bottom w:val="nil"/>
          <w:right w:val="nil"/>
          <w:between w:val="nil"/>
        </w:pBdr>
        <w:shd w:val="clear" w:color="auto" w:fill="FFFFFF"/>
        <w:spacing w:before="0"/>
        <w:ind w:left="0" w:firstLine="567"/>
        <w:rPr>
          <w:color w:val="000000"/>
        </w:rPr>
      </w:pPr>
      <w:r w:rsidRPr="00CB69EE">
        <w:rPr>
          <w:color w:val="000000"/>
        </w:rPr>
        <w:t>Tổ chức các hội nghị, hội thảo, lấy ý kiến của chuyên gia và các tổ chức, cá nhân có liên quan;</w:t>
      </w:r>
    </w:p>
    <w:p w14:paraId="3A0603DB" w14:textId="77777777" w:rsidR="00ED109A" w:rsidRPr="00CB69EE" w:rsidRDefault="00787A13">
      <w:pPr>
        <w:numPr>
          <w:ilvl w:val="0"/>
          <w:numId w:val="12"/>
        </w:numPr>
        <w:pBdr>
          <w:top w:val="nil"/>
          <w:left w:val="nil"/>
          <w:bottom w:val="nil"/>
          <w:right w:val="nil"/>
          <w:between w:val="nil"/>
        </w:pBdr>
        <w:shd w:val="clear" w:color="auto" w:fill="FFFFFF"/>
        <w:spacing w:before="0"/>
        <w:ind w:left="0" w:firstLine="567"/>
        <w:rPr>
          <w:color w:val="000000"/>
        </w:rPr>
      </w:pPr>
      <w:r w:rsidRPr="00CB69EE">
        <w:rPr>
          <w:color w:val="000000"/>
        </w:rPr>
        <w:t>Lấy ý kiến góp ý của các cơ quan, tổ chức, cá nhân có liên quan và lấy ý kiến trên cổng thông tin điện tử của Chính phủ, của Bộ Thông tin và Truyền thông;</w:t>
      </w:r>
    </w:p>
    <w:p w14:paraId="13CEAE78" w14:textId="77777777" w:rsidR="00ED109A" w:rsidRPr="00CB69EE" w:rsidRDefault="00787A13">
      <w:pPr>
        <w:numPr>
          <w:ilvl w:val="0"/>
          <w:numId w:val="12"/>
        </w:numPr>
        <w:pBdr>
          <w:top w:val="nil"/>
          <w:left w:val="nil"/>
          <w:bottom w:val="nil"/>
          <w:right w:val="nil"/>
          <w:between w:val="nil"/>
        </w:pBdr>
        <w:shd w:val="clear" w:color="auto" w:fill="FFFFFF"/>
        <w:spacing w:before="0" w:after="120"/>
        <w:ind w:left="0" w:firstLine="567"/>
        <w:rPr>
          <w:color w:val="000000"/>
        </w:rPr>
      </w:pPr>
      <w:r w:rsidRPr="00CB69EE">
        <w:rPr>
          <w:color w:val="000000"/>
        </w:rPr>
        <w:t xml:space="preserve">Tổ chức thẩm tra và thực hiện các thủ tục ban hành quy chuẩn. </w:t>
      </w:r>
    </w:p>
    <w:p w14:paraId="7B07F720" w14:textId="26A52EB8" w:rsidR="00ED109A" w:rsidRPr="00CB69EE" w:rsidRDefault="00787A13" w:rsidP="003058F5">
      <w:pPr>
        <w:pStyle w:val="Heading2"/>
        <w:numPr>
          <w:ilvl w:val="1"/>
          <w:numId w:val="24"/>
        </w:numPr>
        <w:ind w:left="567" w:hanging="567"/>
      </w:pPr>
      <w:bookmarkStart w:id="62" w:name="_Toc118996217"/>
      <w:r w:rsidRPr="00CB69EE">
        <w:t>Về hình thức trình bày</w:t>
      </w:r>
      <w:bookmarkEnd w:id="62"/>
    </w:p>
    <w:p w14:paraId="7BA0760A" w14:textId="77777777" w:rsidR="00ED109A" w:rsidRPr="00CB69EE" w:rsidRDefault="00787A13">
      <w:pPr>
        <w:spacing w:after="120"/>
        <w:ind w:firstLine="567"/>
        <w:rPr>
          <w:color w:val="000000"/>
        </w:rPr>
      </w:pPr>
      <w:r w:rsidRPr="00CB69EE">
        <w:rPr>
          <w:color w:val="000000"/>
        </w:rPr>
        <w:t xml:space="preserve">Dự thảo quy chuẩn được trình bày theo đúng hướng dẫn về việc trình bày và thể hiện nội dung quy chuẩn quy định tại Phụ lục số V ban hành kèm theo Thông </w:t>
      </w:r>
      <w:r w:rsidRPr="00CB69EE">
        <w:rPr>
          <w:color w:val="000000"/>
        </w:rPr>
        <w:lastRenderedPageBreak/>
        <w:t>tư số 13/2019/TT-BTTTT ngày 22 tháng 11 năm 2019 của Bộ Thông tin và Truyền thông.</w:t>
      </w:r>
    </w:p>
    <w:p w14:paraId="55DD61BB" w14:textId="384DE96E" w:rsidR="00ED109A" w:rsidRPr="00CB69EE" w:rsidRDefault="00787A13" w:rsidP="003058F5">
      <w:pPr>
        <w:pStyle w:val="Heading2"/>
        <w:numPr>
          <w:ilvl w:val="1"/>
          <w:numId w:val="24"/>
        </w:numPr>
        <w:ind w:left="567" w:hanging="567"/>
      </w:pPr>
      <w:bookmarkStart w:id="63" w:name="_Toc118996218"/>
      <w:r w:rsidRPr="00CB69EE">
        <w:t>Tên Dự thảo Quy chuẩn</w:t>
      </w:r>
      <w:bookmarkEnd w:id="63"/>
    </w:p>
    <w:p w14:paraId="28FB25C4" w14:textId="7B131E20" w:rsidR="00ED109A" w:rsidRPr="00CB69EE" w:rsidRDefault="00787A13">
      <w:pPr>
        <w:spacing w:after="120"/>
        <w:ind w:firstLine="567"/>
      </w:pPr>
      <w:r w:rsidRPr="00CB69EE">
        <w:rPr>
          <w:color w:val="000000"/>
        </w:rPr>
        <w:t>Hiện tại yêu cầu đối với thiết bị đầu cuối thông tin di động mặt đất có nhiều lĩnh vực khác nhau như về vô tuyến (RF), tương thích điện từ trường (EMC), an toàn điện, an toàn bức xạ, … Nội dung của dự thảo quy chuẩn chỉ bao gồm các yêu cầu kỹ thuật liên quan đến giao diện truy nhập vô tuyến</w:t>
      </w:r>
      <w:r w:rsidR="00B13A9D">
        <w:rPr>
          <w:color w:val="000000"/>
        </w:rPr>
        <w:t xml:space="preserve"> của công nghệ </w:t>
      </w:r>
      <w:r w:rsidR="00B13A9D" w:rsidRPr="00B13A9D">
        <w:rPr>
          <w:color w:val="000000"/>
        </w:rPr>
        <w:t>GSM, W-CDMA và E-UTRA</w:t>
      </w:r>
      <w:r w:rsidRPr="00CB69EE">
        <w:rPr>
          <w:color w:val="000000"/>
        </w:rPr>
        <w:t xml:space="preserve">. Vì vậy, để đảm bảo </w:t>
      </w:r>
      <w:r w:rsidR="00D5274A">
        <w:rPr>
          <w:color w:val="000000"/>
        </w:rPr>
        <w:t xml:space="preserve">sự </w:t>
      </w:r>
      <w:r w:rsidRPr="00CB69EE">
        <w:rPr>
          <w:color w:val="000000"/>
        </w:rPr>
        <w:t xml:space="preserve">rõ ràng trong quá trình áp dụng quy chuẩn, nhóm chủ trì biên soạn đề </w:t>
      </w:r>
      <w:r w:rsidR="008D6189" w:rsidRPr="00CB69EE">
        <w:rPr>
          <w:color w:val="000000"/>
        </w:rPr>
        <w:t xml:space="preserve">xuất </w:t>
      </w:r>
      <w:r w:rsidRPr="00CB69EE">
        <w:rPr>
          <w:color w:val="000000"/>
        </w:rPr>
        <w:t xml:space="preserve">tên Quy chuẩn là: </w:t>
      </w:r>
      <w:bookmarkStart w:id="64" w:name="_Hlk116485749"/>
      <w:r w:rsidRPr="00CB69EE">
        <w:rPr>
          <w:b/>
          <w:color w:val="000000"/>
        </w:rPr>
        <w:t xml:space="preserve">QCVN 117:202x/BTTTT - </w:t>
      </w:r>
      <w:r w:rsidR="00B13A9D" w:rsidRPr="00B13A9D">
        <w:rPr>
          <w:b/>
          <w:color w:val="000000"/>
        </w:rPr>
        <w:t>Quy chuẩn kỹ thuật quốc gia về thiết bị đầu cuối thông tin di động mặt đất GSM, W-CDMA và E-UTRA - Phần truy nhập vô tuyến</w:t>
      </w:r>
      <w:r w:rsidRPr="00CB69EE">
        <w:rPr>
          <w:b/>
          <w:color w:val="000000"/>
        </w:rPr>
        <w:t>.</w:t>
      </w:r>
      <w:bookmarkEnd w:id="64"/>
    </w:p>
    <w:p w14:paraId="45E49A15" w14:textId="4227E40C" w:rsidR="00ED109A" w:rsidRPr="00CB69EE" w:rsidRDefault="00787A13" w:rsidP="003058F5">
      <w:pPr>
        <w:pStyle w:val="Heading2"/>
        <w:numPr>
          <w:ilvl w:val="1"/>
          <w:numId w:val="24"/>
        </w:numPr>
        <w:ind w:left="567" w:hanging="567"/>
      </w:pPr>
      <w:bookmarkStart w:id="65" w:name="_Toc118996219"/>
      <w:r w:rsidRPr="00CB69EE">
        <w:t>Nội dung dự thảo quy chuẩn</w:t>
      </w:r>
      <w:bookmarkEnd w:id="65"/>
    </w:p>
    <w:p w14:paraId="6DF7F536" w14:textId="4FF0B08B" w:rsidR="00ED109A" w:rsidRPr="00CB69EE" w:rsidRDefault="008D6189">
      <w:pPr>
        <w:spacing w:after="120"/>
        <w:ind w:firstLine="720"/>
        <w:rPr>
          <w:color w:val="000000"/>
        </w:rPr>
      </w:pPr>
      <w:bookmarkStart w:id="66" w:name="_Hlk116485778"/>
      <w:r w:rsidRPr="00CB69EE">
        <w:rPr>
          <w:color w:val="000000"/>
        </w:rPr>
        <w:t xml:space="preserve">Về cơ bản </w:t>
      </w:r>
      <w:r w:rsidR="00787A13" w:rsidRPr="00CB69EE">
        <w:rPr>
          <w:color w:val="000000"/>
        </w:rPr>
        <w:t xml:space="preserve">quy chuẩn </w:t>
      </w:r>
      <w:r w:rsidRPr="00CB69EE">
        <w:rPr>
          <w:color w:val="000000"/>
        </w:rPr>
        <w:t>giữ nguyên cấu trúc và nội dung quy định các yêu cầu kỹ thuật đối với</w:t>
      </w:r>
      <w:r w:rsidR="00787A13" w:rsidRPr="00CB69EE">
        <w:rPr>
          <w:color w:val="000000"/>
        </w:rPr>
        <w:t xml:space="preserve"> thiết bị đầu cuối thông tin di động công nghệ 2G, 3G và 4G, </w:t>
      </w:r>
      <w:r w:rsidRPr="00CB69EE">
        <w:rPr>
          <w:color w:val="000000"/>
        </w:rPr>
        <w:t>cụ thể</w:t>
      </w:r>
      <w:r w:rsidR="00787A13" w:rsidRPr="00CB69EE">
        <w:rPr>
          <w:color w:val="000000"/>
        </w:rPr>
        <w:t xml:space="preserve"> như sau:</w:t>
      </w:r>
    </w:p>
    <w:p w14:paraId="5C8713CC" w14:textId="5226FC81" w:rsidR="00ED109A" w:rsidRPr="00CB69EE" w:rsidRDefault="00787A13" w:rsidP="00807E95">
      <w:pPr>
        <w:numPr>
          <w:ilvl w:val="0"/>
          <w:numId w:val="12"/>
        </w:numPr>
        <w:pBdr>
          <w:top w:val="nil"/>
          <w:left w:val="nil"/>
          <w:bottom w:val="nil"/>
          <w:right w:val="nil"/>
          <w:between w:val="nil"/>
        </w:pBdr>
        <w:shd w:val="clear" w:color="auto" w:fill="FFFFFF"/>
        <w:ind w:left="0" w:firstLine="567"/>
      </w:pPr>
      <w:r w:rsidRPr="00CB69EE">
        <w:t xml:space="preserve">Phần phạm vi của dự thảo quy chuẩn: </w:t>
      </w:r>
      <w:r w:rsidR="00807E95" w:rsidRPr="00CB69EE">
        <w:t xml:space="preserve">Các </w:t>
      </w:r>
      <w:r w:rsidRPr="00CB69EE">
        <w:t>thiết bị đầu cuối thông tin di động gồm 2 loại là máy điện thoại di động và thiết bị đầu cuối thông tin di động mặt đất không phải máy điện thoại di động (</w:t>
      </w:r>
      <w:r w:rsidR="008D6189" w:rsidRPr="00CB69EE">
        <w:t xml:space="preserve">trừ thiết bị </w:t>
      </w:r>
      <w:r w:rsidRPr="00CB69EE">
        <w:t>NB-IoT</w:t>
      </w:r>
      <w:r w:rsidR="008D6189" w:rsidRPr="00CB69EE">
        <w:t xml:space="preserve"> được quy định tại quy chuẩn khác</w:t>
      </w:r>
      <w:r w:rsidRPr="00CB69EE">
        <w:t>). Quy định cụ thể về phạm vi điều chỉnh của quy chuẩn theo 2 loại thiết bị như sau:</w:t>
      </w:r>
    </w:p>
    <w:p w14:paraId="450F6AA0" w14:textId="77777777" w:rsidR="00ED109A" w:rsidRPr="00CB69EE" w:rsidRDefault="00787A13">
      <w:pPr>
        <w:numPr>
          <w:ilvl w:val="0"/>
          <w:numId w:val="16"/>
        </w:numPr>
        <w:shd w:val="clear" w:color="auto" w:fill="FFFFFF"/>
        <w:spacing w:before="0"/>
      </w:pPr>
      <w:r w:rsidRPr="00CB69EE">
        <w:t>Máy điện thoại di động phải sử dụng công nghệ E-UTRA và hoạt động trên toàn bộ hoặc một trong các băng tần quy định từ Bảng 1 đến Bảng 5 và tuân thủ các quy định kỹ thuật tại mục 2 của quy chuẩn. Máy điện thoại di động có tích hợp công nghệ W-CDMA FDD phải tuân thủ thêm các yêu cầu kỹ thuật quy định tại Phụ lục B của quy chuẩn, máy điện thoại di động có tích hợp công nghệ GSM phải tuân thủ thêm các yêu cầu kỹ thuật quy định tại Phụ lục C của quy chuẩn.</w:t>
      </w:r>
    </w:p>
    <w:p w14:paraId="7B7A5D14" w14:textId="77777777" w:rsidR="00ED109A" w:rsidRPr="00CB69EE" w:rsidRDefault="00787A13">
      <w:pPr>
        <w:numPr>
          <w:ilvl w:val="0"/>
          <w:numId w:val="16"/>
        </w:numPr>
        <w:shd w:val="clear" w:color="auto" w:fill="FFFFFF"/>
        <w:spacing w:before="0"/>
      </w:pPr>
      <w:r w:rsidRPr="00CB69EE">
        <w:t>Thiết bị đầu cuối thông tin di động mặt đất không phải máy điện thoại di động</w:t>
      </w:r>
      <w:r w:rsidRPr="00CB69EE">
        <w:rPr>
          <w:b/>
        </w:rPr>
        <w:t xml:space="preserve"> </w:t>
      </w:r>
      <w:r w:rsidRPr="00CB69EE">
        <w:t>nếu có tích hợp công nghệ E-UTRA thì phải hoạt động trên toàn bộ hoặc một trong các băng tần quy định từ Bảng 1 đến Bảng 5 và tuân thủ các yêu cầu kỹ thuật quy định tại mục 2 của quy chuẩn, nếu có tích hợp công nghệ W-CDMA FDD phải tuân thủ các yêu cầu kỹ thuật quy định tại Phụ lục B của quy chuẩn, nếu có tích hợp công nghệ GSM phải tuân thủ các yêu cầu kỹ thuật quy định tại Phụ lục C của quy chuẩn.</w:t>
      </w:r>
    </w:p>
    <w:p w14:paraId="2051CA1E" w14:textId="2BC313AA" w:rsidR="00ED109A" w:rsidRPr="00CB69EE" w:rsidRDefault="00787A13">
      <w:pPr>
        <w:numPr>
          <w:ilvl w:val="0"/>
          <w:numId w:val="12"/>
        </w:numPr>
        <w:pBdr>
          <w:top w:val="nil"/>
          <w:left w:val="nil"/>
          <w:bottom w:val="nil"/>
          <w:right w:val="nil"/>
          <w:between w:val="nil"/>
        </w:pBdr>
        <w:shd w:val="clear" w:color="auto" w:fill="FFFFFF"/>
        <w:ind w:left="0" w:firstLine="567"/>
        <w:rPr>
          <w:color w:val="000000"/>
        </w:rPr>
      </w:pPr>
      <w:r w:rsidRPr="00CB69EE">
        <w:rPr>
          <w:color w:val="000000"/>
        </w:rPr>
        <w:t xml:space="preserve">Phần yêu cầu kỹ thuật </w:t>
      </w:r>
      <w:r w:rsidR="00807E95" w:rsidRPr="00CB69EE">
        <w:rPr>
          <w:color w:val="000000"/>
        </w:rPr>
        <w:t>tại mục 2</w:t>
      </w:r>
      <w:r w:rsidRPr="00CB69EE">
        <w:rPr>
          <w:color w:val="000000"/>
        </w:rPr>
        <w:t xml:space="preserve"> của dự thảo quy chuẩn được xây dựng trên cơ sở QCVN 117:</w:t>
      </w:r>
      <w:r w:rsidR="008D6189" w:rsidRPr="00CB69EE">
        <w:rPr>
          <w:color w:val="000000"/>
        </w:rPr>
        <w:t>2020</w:t>
      </w:r>
      <w:r w:rsidRPr="00CB69EE">
        <w:rPr>
          <w:color w:val="000000"/>
        </w:rPr>
        <w:t xml:space="preserve">/BTTTT (các yêu cầu kỹ thuật đối với thiết bị đầu cuối 4G </w:t>
      </w:r>
      <w:r w:rsidRPr="00CB69EE">
        <w:rPr>
          <w:color w:val="000000"/>
        </w:rPr>
        <w:lastRenderedPageBreak/>
        <w:t xml:space="preserve">- trên cơ sở chấp nhận </w:t>
      </w:r>
      <w:r w:rsidRPr="00CB69EE">
        <w:rPr>
          <w:color w:val="000000"/>
          <w:shd w:val="clear" w:color="auto" w:fill="F9FAFC"/>
        </w:rPr>
        <w:t xml:space="preserve">tiêu chuẩn </w:t>
      </w:r>
      <w:r w:rsidRPr="00CB69EE">
        <w:rPr>
          <w:color w:val="000000"/>
        </w:rPr>
        <w:t xml:space="preserve">ETSI EN 301 908-13 </w:t>
      </w:r>
      <w:r w:rsidR="008D6189" w:rsidRPr="00CB69EE">
        <w:rPr>
          <w:color w:val="000000"/>
        </w:rPr>
        <w:t>V13.2.1 (2022-02)</w:t>
      </w:r>
      <w:r w:rsidRPr="00CB69EE">
        <w:rPr>
          <w:color w:val="000000"/>
        </w:rPr>
        <w:t xml:space="preserve"> và ETSI EN 301 908-1 </w:t>
      </w:r>
      <w:r w:rsidR="008D6189" w:rsidRPr="00CB69EE">
        <w:rPr>
          <w:color w:val="000000"/>
        </w:rPr>
        <w:t>V15.1.1 (2021-09)</w:t>
      </w:r>
      <w:r w:rsidRPr="00CB69EE">
        <w:rPr>
          <w:color w:val="000000"/>
        </w:rPr>
        <w:t xml:space="preserve">, có điều chỉnh cho phù hợp với các quy định về trình bày và điều kiện thực tế tại Việt Nam </w:t>
      </w:r>
      <w:r w:rsidR="00807E95" w:rsidRPr="00CB69EE">
        <w:rPr>
          <w:color w:val="000000"/>
        </w:rPr>
        <w:t>về</w:t>
      </w:r>
      <w:r w:rsidRPr="00CB69EE">
        <w:rPr>
          <w:color w:val="000000"/>
        </w:rPr>
        <w:t xml:space="preserve"> các băng tần hoạt động của thiết bị được phân bổ tại Việt Nam. </w:t>
      </w:r>
      <w:r w:rsidR="00CB69EE" w:rsidRPr="00CB69EE">
        <w:rPr>
          <w:color w:val="000000"/>
        </w:rPr>
        <w:t xml:space="preserve">Các băng tần </w:t>
      </w:r>
      <w:r w:rsidR="00CB69EE">
        <w:rPr>
          <w:color w:val="000000"/>
          <w:lang w:val="vi-VN"/>
        </w:rPr>
        <w:t>được</w:t>
      </w:r>
      <w:r w:rsidR="00CB69EE" w:rsidRPr="00CB69EE">
        <w:rPr>
          <w:color w:val="000000"/>
        </w:rPr>
        <w:t xml:space="preserve"> cập </w:t>
      </w:r>
      <w:r w:rsidR="00CB69EE">
        <w:rPr>
          <w:color w:val="000000"/>
        </w:rPr>
        <w:t>nh</w:t>
      </w:r>
      <w:r w:rsidR="00CB69EE">
        <w:rPr>
          <w:color w:val="000000"/>
          <w:lang w:val="vi-VN"/>
        </w:rPr>
        <w:t>ật</w:t>
      </w:r>
      <w:r w:rsidR="00CB69EE">
        <w:rPr>
          <w:color w:val="000000"/>
        </w:rPr>
        <w:t>, bổ sung theo quy hoạch hiện hành của Bộ Thông tin và Truyền thông gồm băng 40 (2300 MHz) và băng 41 (2600 MHz).</w:t>
      </w:r>
    </w:p>
    <w:p w14:paraId="7CC3B27E" w14:textId="3D72ABCF" w:rsidR="00ED109A" w:rsidRPr="00CB69EE" w:rsidRDefault="00787A13">
      <w:pPr>
        <w:numPr>
          <w:ilvl w:val="0"/>
          <w:numId w:val="12"/>
        </w:numPr>
        <w:pBdr>
          <w:top w:val="nil"/>
          <w:left w:val="nil"/>
          <w:bottom w:val="nil"/>
          <w:right w:val="nil"/>
          <w:between w:val="nil"/>
        </w:pBdr>
        <w:shd w:val="clear" w:color="auto" w:fill="FFFFFF"/>
        <w:spacing w:before="0"/>
        <w:ind w:left="0" w:firstLine="567"/>
        <w:rPr>
          <w:color w:val="000000"/>
        </w:rPr>
      </w:pPr>
      <w:r w:rsidRPr="00CB69EE">
        <w:rPr>
          <w:color w:val="000000"/>
        </w:rPr>
        <w:t xml:space="preserve">Phụ lục B quy định yêu cầu kỹ thuật về truy nhập vô tuyến theo công nghệ WCDMA được xây dựng trên cơ sở </w:t>
      </w:r>
      <w:r w:rsidR="00CB69EE">
        <w:rPr>
          <w:color w:val="000000"/>
        </w:rPr>
        <w:t xml:space="preserve">Phụ lục B </w:t>
      </w:r>
      <w:r w:rsidR="00CB69EE" w:rsidRPr="00CB69EE">
        <w:rPr>
          <w:color w:val="000000"/>
        </w:rPr>
        <w:t>QCVN 117:2020/BTTTT</w:t>
      </w:r>
      <w:r w:rsidR="00CB69EE">
        <w:rPr>
          <w:color w:val="000000"/>
        </w:rPr>
        <w:t xml:space="preserve">, bổ sung 02 chỉ tiêu theo tiêu chuẩn tham chiếu mới nhất là </w:t>
      </w:r>
      <w:r w:rsidR="00CB69EE" w:rsidRPr="00CB69EE">
        <w:rPr>
          <w:color w:val="000000"/>
        </w:rPr>
        <w:t>ETSI EN 301 908-2 V13.1.1 (2020-06)</w:t>
      </w:r>
      <w:r w:rsidRPr="00CB69EE">
        <w:rPr>
          <w:color w:val="000000"/>
        </w:rPr>
        <w:t>;</w:t>
      </w:r>
    </w:p>
    <w:p w14:paraId="7AA3848E" w14:textId="3CAC0D40" w:rsidR="00ED109A" w:rsidRPr="00CB69EE" w:rsidRDefault="00787A13">
      <w:pPr>
        <w:numPr>
          <w:ilvl w:val="0"/>
          <w:numId w:val="12"/>
        </w:numPr>
        <w:pBdr>
          <w:top w:val="nil"/>
          <w:left w:val="nil"/>
          <w:bottom w:val="nil"/>
          <w:right w:val="nil"/>
          <w:between w:val="nil"/>
        </w:pBdr>
        <w:shd w:val="clear" w:color="auto" w:fill="FFFFFF"/>
        <w:spacing w:before="0" w:after="120"/>
        <w:ind w:left="0" w:firstLine="567"/>
        <w:rPr>
          <w:color w:val="000000"/>
        </w:rPr>
      </w:pPr>
      <w:r w:rsidRPr="00CB69EE">
        <w:rPr>
          <w:color w:val="000000"/>
        </w:rPr>
        <w:t xml:space="preserve">Phụ lục C quy định yêu cầu kỹ thuật về truy nhập vô tuyến theo công nghệ GSM được xây dựng trên cơ sở </w:t>
      </w:r>
      <w:r w:rsidR="00CB69EE">
        <w:rPr>
          <w:color w:val="000000"/>
        </w:rPr>
        <w:t xml:space="preserve">Phụ lục C </w:t>
      </w:r>
      <w:r w:rsidR="00CB69EE" w:rsidRPr="00CB69EE">
        <w:rPr>
          <w:color w:val="000000"/>
        </w:rPr>
        <w:t>QCVN 117:2020/BTTTT</w:t>
      </w:r>
      <w:r w:rsidRPr="00CB69EE">
        <w:rPr>
          <w:color w:val="000000"/>
        </w:rPr>
        <w:t>.</w:t>
      </w:r>
      <w:r w:rsidR="00CB69EE">
        <w:rPr>
          <w:color w:val="000000"/>
        </w:rPr>
        <w:t xml:space="preserve"> Phụ lục C được cấu trúc lại theo khuôn dạng của Phụ lục B và tiêu chuẩn tham chiếu mới nhất là </w:t>
      </w:r>
      <w:r w:rsidR="00CB69EE" w:rsidRPr="00CB69EE">
        <w:rPr>
          <w:color w:val="000000"/>
        </w:rPr>
        <w:t>ETSI EN 301 511 V12.5.1 (2017-03)</w:t>
      </w:r>
      <w:r w:rsidR="00CB69EE">
        <w:rPr>
          <w:color w:val="000000"/>
        </w:rPr>
        <w:t>.</w:t>
      </w:r>
    </w:p>
    <w:p w14:paraId="6E21344B" w14:textId="77777777" w:rsidR="00ED109A" w:rsidRPr="00CB69EE" w:rsidRDefault="00787A13">
      <w:pPr>
        <w:spacing w:after="120"/>
        <w:ind w:firstLine="720"/>
        <w:rPr>
          <w:color w:val="000000"/>
        </w:rPr>
      </w:pPr>
      <w:r w:rsidRPr="00CB69EE">
        <w:rPr>
          <w:color w:val="000000"/>
        </w:rPr>
        <w:t>Bố cục quy chuẩn gồm các phần như sau:</w:t>
      </w:r>
    </w:p>
    <w:p w14:paraId="0AE01311" w14:textId="77777777" w:rsidR="00ED109A" w:rsidRPr="00CB69EE" w:rsidRDefault="00787A13">
      <w:pPr>
        <w:spacing w:after="120"/>
        <w:ind w:firstLine="284"/>
        <w:rPr>
          <w:b/>
        </w:rPr>
      </w:pPr>
      <w:r w:rsidRPr="00CB69EE">
        <w:rPr>
          <w:b/>
        </w:rPr>
        <w:t>QUY ĐỊNH CHUNG</w:t>
      </w:r>
      <w:r w:rsidRPr="00CB69EE">
        <w:rPr>
          <w:b/>
        </w:rPr>
        <w:tab/>
      </w:r>
    </w:p>
    <w:p w14:paraId="5148235B" w14:textId="77777777" w:rsidR="00ED109A" w:rsidRPr="00CB69EE" w:rsidRDefault="00787A13">
      <w:pPr>
        <w:numPr>
          <w:ilvl w:val="0"/>
          <w:numId w:val="12"/>
        </w:numPr>
        <w:pBdr>
          <w:top w:val="nil"/>
          <w:left w:val="nil"/>
          <w:bottom w:val="nil"/>
          <w:right w:val="nil"/>
          <w:between w:val="nil"/>
        </w:pBdr>
        <w:ind w:left="993" w:hanging="426"/>
        <w:rPr>
          <w:color w:val="000000"/>
        </w:rPr>
      </w:pPr>
      <w:r w:rsidRPr="00CB69EE">
        <w:rPr>
          <w:color w:val="000000"/>
        </w:rPr>
        <w:t>Phạm vi điều chỉnh</w:t>
      </w:r>
      <w:r w:rsidRPr="00CB69EE">
        <w:rPr>
          <w:color w:val="000000"/>
        </w:rPr>
        <w:tab/>
      </w:r>
    </w:p>
    <w:p w14:paraId="57812C07" w14:textId="77777777" w:rsidR="00ED109A" w:rsidRPr="00CB69EE" w:rsidRDefault="00787A13">
      <w:pPr>
        <w:numPr>
          <w:ilvl w:val="0"/>
          <w:numId w:val="12"/>
        </w:numPr>
        <w:pBdr>
          <w:top w:val="nil"/>
          <w:left w:val="nil"/>
          <w:bottom w:val="nil"/>
          <w:right w:val="nil"/>
          <w:between w:val="nil"/>
        </w:pBdr>
        <w:spacing w:before="0"/>
        <w:ind w:left="993" w:hanging="426"/>
        <w:rPr>
          <w:color w:val="000000"/>
        </w:rPr>
      </w:pPr>
      <w:r w:rsidRPr="00CB69EE">
        <w:rPr>
          <w:color w:val="000000"/>
        </w:rPr>
        <w:t>Đối tượng áp dụng</w:t>
      </w:r>
      <w:r w:rsidRPr="00CB69EE">
        <w:rPr>
          <w:color w:val="000000"/>
        </w:rPr>
        <w:tab/>
      </w:r>
    </w:p>
    <w:p w14:paraId="1182FDCF" w14:textId="77777777" w:rsidR="00ED109A" w:rsidRPr="00CB69EE" w:rsidRDefault="00787A13">
      <w:pPr>
        <w:numPr>
          <w:ilvl w:val="0"/>
          <w:numId w:val="12"/>
        </w:numPr>
        <w:pBdr>
          <w:top w:val="nil"/>
          <w:left w:val="nil"/>
          <w:bottom w:val="nil"/>
          <w:right w:val="nil"/>
          <w:between w:val="nil"/>
        </w:pBdr>
        <w:spacing w:before="0"/>
        <w:ind w:left="993" w:hanging="426"/>
        <w:rPr>
          <w:color w:val="000000"/>
        </w:rPr>
      </w:pPr>
      <w:r w:rsidRPr="00CB69EE">
        <w:rPr>
          <w:color w:val="000000"/>
        </w:rPr>
        <w:t>Tài liệu viện dẫn</w:t>
      </w:r>
    </w:p>
    <w:p w14:paraId="694FABF0" w14:textId="77777777" w:rsidR="00ED109A" w:rsidRPr="00CB69EE" w:rsidRDefault="00787A13">
      <w:pPr>
        <w:numPr>
          <w:ilvl w:val="0"/>
          <w:numId w:val="12"/>
        </w:numPr>
        <w:pBdr>
          <w:top w:val="nil"/>
          <w:left w:val="nil"/>
          <w:bottom w:val="nil"/>
          <w:right w:val="nil"/>
          <w:between w:val="nil"/>
        </w:pBdr>
        <w:spacing w:before="0"/>
        <w:ind w:left="993" w:hanging="426"/>
        <w:rPr>
          <w:color w:val="000000"/>
        </w:rPr>
      </w:pPr>
      <w:r w:rsidRPr="00CB69EE">
        <w:rPr>
          <w:color w:val="000000"/>
        </w:rPr>
        <w:t>Giải thích từ ngữ</w:t>
      </w:r>
      <w:r w:rsidRPr="00CB69EE">
        <w:rPr>
          <w:color w:val="000000"/>
        </w:rPr>
        <w:tab/>
      </w:r>
    </w:p>
    <w:p w14:paraId="308409CE" w14:textId="77777777" w:rsidR="00ED109A" w:rsidRPr="00CB69EE" w:rsidRDefault="00787A13">
      <w:pPr>
        <w:numPr>
          <w:ilvl w:val="0"/>
          <w:numId w:val="12"/>
        </w:numPr>
        <w:pBdr>
          <w:top w:val="nil"/>
          <w:left w:val="nil"/>
          <w:bottom w:val="nil"/>
          <w:right w:val="nil"/>
          <w:between w:val="nil"/>
        </w:pBdr>
        <w:spacing w:before="0"/>
        <w:ind w:left="993" w:hanging="426"/>
        <w:rPr>
          <w:color w:val="000000"/>
        </w:rPr>
      </w:pPr>
      <w:r w:rsidRPr="00CB69EE">
        <w:rPr>
          <w:color w:val="000000"/>
        </w:rPr>
        <w:t>Ký hiệu</w:t>
      </w:r>
    </w:p>
    <w:p w14:paraId="5478E1BA" w14:textId="77777777" w:rsidR="00ED109A" w:rsidRPr="00CB69EE" w:rsidRDefault="00787A13">
      <w:pPr>
        <w:numPr>
          <w:ilvl w:val="0"/>
          <w:numId w:val="12"/>
        </w:numPr>
        <w:pBdr>
          <w:top w:val="nil"/>
          <w:left w:val="nil"/>
          <w:bottom w:val="nil"/>
          <w:right w:val="nil"/>
          <w:between w:val="nil"/>
        </w:pBdr>
        <w:spacing w:before="0" w:after="120"/>
        <w:ind w:left="993" w:hanging="426"/>
        <w:rPr>
          <w:color w:val="000000"/>
        </w:rPr>
      </w:pPr>
      <w:r w:rsidRPr="00CB69EE">
        <w:rPr>
          <w:color w:val="000000"/>
        </w:rPr>
        <w:t>Chữ viết tắt</w:t>
      </w:r>
      <w:r w:rsidRPr="00CB69EE">
        <w:rPr>
          <w:color w:val="000000"/>
        </w:rPr>
        <w:tab/>
      </w:r>
    </w:p>
    <w:p w14:paraId="3C7877C2" w14:textId="77777777" w:rsidR="00ED109A" w:rsidRPr="00CB69EE" w:rsidRDefault="00787A13">
      <w:pPr>
        <w:spacing w:after="120"/>
        <w:ind w:firstLine="284"/>
        <w:rPr>
          <w:b/>
        </w:rPr>
      </w:pPr>
      <w:r w:rsidRPr="00CB69EE">
        <w:rPr>
          <w:b/>
        </w:rPr>
        <w:t>QUY ĐỊNH KỸ THUẬT</w:t>
      </w:r>
      <w:r w:rsidRPr="00CB69EE">
        <w:rPr>
          <w:b/>
        </w:rPr>
        <w:tab/>
      </w:r>
    </w:p>
    <w:p w14:paraId="7497297C" w14:textId="77777777" w:rsidR="00ED109A" w:rsidRPr="00CB69EE" w:rsidRDefault="00787A13">
      <w:pPr>
        <w:numPr>
          <w:ilvl w:val="0"/>
          <w:numId w:val="12"/>
        </w:numPr>
        <w:pBdr>
          <w:top w:val="nil"/>
          <w:left w:val="nil"/>
          <w:bottom w:val="nil"/>
          <w:right w:val="nil"/>
          <w:between w:val="nil"/>
        </w:pBdr>
        <w:ind w:left="993" w:hanging="426"/>
        <w:rPr>
          <w:color w:val="000000"/>
        </w:rPr>
      </w:pPr>
      <w:r w:rsidRPr="00CB69EE">
        <w:rPr>
          <w:color w:val="000000"/>
        </w:rPr>
        <w:t>Quy định cho phần phát</w:t>
      </w:r>
      <w:r w:rsidRPr="00CB69EE">
        <w:rPr>
          <w:color w:val="000000"/>
        </w:rPr>
        <w:tab/>
      </w:r>
    </w:p>
    <w:p w14:paraId="661F7C58"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Công suất phát cực đại của máy phát</w:t>
      </w:r>
    </w:p>
    <w:p w14:paraId="60F23760"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Mặt nạ phổ phát xạ máy phát</w:t>
      </w:r>
    </w:p>
    <w:p w14:paraId="47433DEF"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Phát xạ giả của máy phát</w:t>
      </w:r>
    </w:p>
    <w:p w14:paraId="79ABCE6A" w14:textId="44EA6FE3" w:rsidR="00ED109A"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Công suất phát cực tiểu của máy phát</w:t>
      </w:r>
    </w:p>
    <w:p w14:paraId="70D33D4A" w14:textId="124107C6" w:rsidR="00CB69EE" w:rsidRDefault="00CB69EE"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Tỉ số công suất rò kênh lân cận của máy phát</w:t>
      </w:r>
    </w:p>
    <w:p w14:paraId="63D40261" w14:textId="0B8E5085" w:rsidR="00CB69EE" w:rsidRPr="00CB69EE" w:rsidRDefault="00CB69EE"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Công suất bức xạ tổng cộng (TRP)</w:t>
      </w:r>
    </w:p>
    <w:p w14:paraId="4507837D" w14:textId="77777777" w:rsidR="00CB69EE" w:rsidRPr="00CB69EE" w:rsidRDefault="00CB69EE" w:rsidP="00CB69EE">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Phát xạ bức xạ</w:t>
      </w:r>
    </w:p>
    <w:p w14:paraId="4C4C1EB0" w14:textId="77777777" w:rsidR="00CB69EE" w:rsidRPr="00CB69EE" w:rsidRDefault="00CB69EE" w:rsidP="00CB69EE">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 xml:space="preserve">Chức năng điều khiển và giám sát </w:t>
      </w:r>
    </w:p>
    <w:p w14:paraId="4F1ABB7B" w14:textId="77777777" w:rsidR="00ED109A" w:rsidRPr="00CB69EE" w:rsidRDefault="00787A13">
      <w:pPr>
        <w:numPr>
          <w:ilvl w:val="0"/>
          <w:numId w:val="12"/>
        </w:numPr>
        <w:pBdr>
          <w:top w:val="nil"/>
          <w:left w:val="nil"/>
          <w:bottom w:val="nil"/>
          <w:right w:val="nil"/>
          <w:between w:val="nil"/>
        </w:pBdr>
        <w:ind w:left="993" w:hanging="426"/>
        <w:rPr>
          <w:color w:val="000000"/>
        </w:rPr>
      </w:pPr>
      <w:r w:rsidRPr="00CB69EE">
        <w:rPr>
          <w:color w:val="000000"/>
        </w:rPr>
        <w:t>Quy định cho phần thu</w:t>
      </w:r>
      <w:r w:rsidRPr="00CB69EE">
        <w:rPr>
          <w:color w:val="000000"/>
        </w:rPr>
        <w:tab/>
      </w:r>
    </w:p>
    <w:p w14:paraId="4F974B01"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Độ chọn lọc kênh lân cận của máy thu</w:t>
      </w:r>
    </w:p>
    <w:p w14:paraId="7A253FB9"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Đặc tính chặn của máy thu</w:t>
      </w:r>
    </w:p>
    <w:p w14:paraId="020A9EA9"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Đáp ứng giả của máy thu</w:t>
      </w:r>
    </w:p>
    <w:p w14:paraId="6C757602"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Đặc tính xuyên điều chế của máy thu</w:t>
      </w:r>
    </w:p>
    <w:p w14:paraId="525738B4" w14:textId="099FDD7B"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Phát xạ giả máy thu</w:t>
      </w:r>
    </w:p>
    <w:p w14:paraId="01D97874" w14:textId="0EEEB749" w:rsidR="00CB69EE" w:rsidRDefault="00CB69EE" w:rsidP="00CB69EE">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lastRenderedPageBreak/>
        <w:t>Độ nhạy tham chiếu của máy thu</w:t>
      </w:r>
    </w:p>
    <w:p w14:paraId="76FA2763" w14:textId="758BE737" w:rsidR="00CB69EE" w:rsidRDefault="00CB69EE" w:rsidP="00CB69EE">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Độ nhạy bức xạ tổng cộng của máy thu (TRS)</w:t>
      </w:r>
    </w:p>
    <w:p w14:paraId="66597FA6" w14:textId="77777777" w:rsidR="00ED109A" w:rsidRPr="00CB69EE" w:rsidRDefault="00787A13">
      <w:pPr>
        <w:spacing w:after="120"/>
        <w:ind w:firstLine="284"/>
        <w:rPr>
          <w:b/>
        </w:rPr>
      </w:pPr>
      <w:r w:rsidRPr="00CB69EE">
        <w:rPr>
          <w:b/>
        </w:rPr>
        <w:t>PHƯƠNG PHÁP ĐO</w:t>
      </w:r>
      <w:r w:rsidRPr="00CB69EE">
        <w:rPr>
          <w:b/>
        </w:rPr>
        <w:tab/>
      </w:r>
    </w:p>
    <w:p w14:paraId="1282FAE5" w14:textId="77777777" w:rsidR="00ED109A" w:rsidRPr="00CB69EE" w:rsidRDefault="00787A13">
      <w:pPr>
        <w:numPr>
          <w:ilvl w:val="0"/>
          <w:numId w:val="12"/>
        </w:numPr>
        <w:pBdr>
          <w:top w:val="nil"/>
          <w:left w:val="nil"/>
          <w:bottom w:val="nil"/>
          <w:right w:val="nil"/>
          <w:between w:val="nil"/>
        </w:pBdr>
        <w:ind w:left="993" w:hanging="426"/>
        <w:rPr>
          <w:color w:val="000000"/>
        </w:rPr>
      </w:pPr>
      <w:r w:rsidRPr="00CB69EE">
        <w:rPr>
          <w:color w:val="000000"/>
        </w:rPr>
        <w:t>Điều kiện môi trường đo kiểm</w:t>
      </w:r>
      <w:r w:rsidRPr="00CB69EE">
        <w:rPr>
          <w:color w:val="000000"/>
        </w:rPr>
        <w:tab/>
      </w:r>
    </w:p>
    <w:p w14:paraId="45DFD2C5" w14:textId="77777777" w:rsidR="00ED109A" w:rsidRPr="00CB69EE" w:rsidRDefault="00787A13">
      <w:pPr>
        <w:numPr>
          <w:ilvl w:val="0"/>
          <w:numId w:val="12"/>
        </w:numPr>
        <w:pBdr>
          <w:top w:val="nil"/>
          <w:left w:val="nil"/>
          <w:bottom w:val="nil"/>
          <w:right w:val="nil"/>
          <w:between w:val="nil"/>
        </w:pBdr>
        <w:spacing w:before="0"/>
        <w:ind w:left="993" w:hanging="426"/>
        <w:rPr>
          <w:color w:val="000000"/>
        </w:rPr>
      </w:pPr>
      <w:r w:rsidRPr="00CB69EE">
        <w:rPr>
          <w:color w:val="000000"/>
        </w:rPr>
        <w:t>Giải thích kết quả đo</w:t>
      </w:r>
    </w:p>
    <w:p w14:paraId="36A5B685" w14:textId="77777777" w:rsidR="00ED109A" w:rsidRPr="00CB69EE" w:rsidRDefault="00787A13">
      <w:pPr>
        <w:numPr>
          <w:ilvl w:val="0"/>
          <w:numId w:val="12"/>
        </w:numPr>
        <w:pBdr>
          <w:top w:val="nil"/>
          <w:left w:val="nil"/>
          <w:bottom w:val="nil"/>
          <w:right w:val="nil"/>
          <w:between w:val="nil"/>
        </w:pBdr>
        <w:spacing w:before="0"/>
        <w:ind w:left="993" w:hanging="426"/>
        <w:rPr>
          <w:color w:val="000000"/>
        </w:rPr>
      </w:pPr>
      <w:r w:rsidRPr="00CB69EE">
        <w:rPr>
          <w:color w:val="000000"/>
        </w:rPr>
        <w:t>Phương pháp đo kiểm</w:t>
      </w:r>
      <w:r w:rsidRPr="00CB69EE">
        <w:rPr>
          <w:color w:val="000000"/>
        </w:rPr>
        <w:tab/>
      </w:r>
    </w:p>
    <w:p w14:paraId="0E57D5D3"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Đo kiểm cho phần phát: Phương pháp đo cho các quy định kỹ thuật tương ứng</w:t>
      </w:r>
    </w:p>
    <w:p w14:paraId="5AB2BA65" w14:textId="77777777" w:rsidR="00ED109A" w:rsidRPr="00CB69EE" w:rsidRDefault="00787A13" w:rsidP="00807E95">
      <w:pPr>
        <w:numPr>
          <w:ilvl w:val="0"/>
          <w:numId w:val="11"/>
        </w:numPr>
        <w:pBdr>
          <w:top w:val="nil"/>
          <w:left w:val="nil"/>
          <w:bottom w:val="nil"/>
          <w:right w:val="nil"/>
          <w:between w:val="nil"/>
        </w:pBdr>
        <w:spacing w:before="0" w:line="240" w:lineRule="auto"/>
        <w:ind w:left="1417" w:hanging="425"/>
        <w:rPr>
          <w:color w:val="000000"/>
        </w:rPr>
      </w:pPr>
      <w:r w:rsidRPr="00CB69EE">
        <w:rPr>
          <w:color w:val="000000"/>
        </w:rPr>
        <w:t>Đo kiểm cho phần thu: Phương pháp đo cho các quy định kỹ thuật tương ứng</w:t>
      </w:r>
    </w:p>
    <w:p w14:paraId="27B9E6EA" w14:textId="77777777" w:rsidR="00ED109A" w:rsidRPr="00CB69EE" w:rsidRDefault="00787A13">
      <w:pPr>
        <w:spacing w:after="120"/>
        <w:ind w:firstLine="284"/>
        <w:rPr>
          <w:b/>
        </w:rPr>
      </w:pPr>
      <w:r w:rsidRPr="00CB69EE">
        <w:rPr>
          <w:b/>
        </w:rPr>
        <w:t>QUY ĐỊNH VỀ QUẢN LÝ</w:t>
      </w:r>
    </w:p>
    <w:p w14:paraId="21DC6E6F" w14:textId="77777777" w:rsidR="00ED109A" w:rsidRPr="00CB69EE" w:rsidRDefault="00787A13">
      <w:pPr>
        <w:spacing w:after="120"/>
        <w:ind w:firstLine="284"/>
        <w:rPr>
          <w:b/>
        </w:rPr>
      </w:pPr>
      <w:r w:rsidRPr="00CB69EE">
        <w:rPr>
          <w:b/>
        </w:rPr>
        <w:t>TRÁCH NHIỆM CỦA TỔ CHỨC, CÁ NHÂN</w:t>
      </w:r>
    </w:p>
    <w:p w14:paraId="2085607B" w14:textId="77777777" w:rsidR="00ED109A" w:rsidRPr="00CB69EE" w:rsidRDefault="00787A13">
      <w:pPr>
        <w:spacing w:after="120"/>
        <w:ind w:firstLine="284"/>
        <w:rPr>
          <w:b/>
        </w:rPr>
      </w:pPr>
      <w:r w:rsidRPr="00CB69EE">
        <w:rPr>
          <w:b/>
        </w:rPr>
        <w:t>TỔ CHỨC THỰC HIỆN</w:t>
      </w:r>
    </w:p>
    <w:p w14:paraId="37D32574" w14:textId="77777777" w:rsidR="00ED109A" w:rsidRPr="00CB69EE" w:rsidRDefault="00787A13">
      <w:pPr>
        <w:spacing w:after="120"/>
        <w:ind w:firstLine="284"/>
        <w:rPr>
          <w:b/>
        </w:rPr>
      </w:pPr>
      <w:r w:rsidRPr="00CB69EE">
        <w:rPr>
          <w:b/>
        </w:rPr>
        <w:t>CÁC PHỤ LỤC</w:t>
      </w:r>
    </w:p>
    <w:p w14:paraId="3A5093A8" w14:textId="2515E46F" w:rsidR="00ED109A" w:rsidRPr="00CB69EE" w:rsidRDefault="00787A13" w:rsidP="003058F5">
      <w:pPr>
        <w:pStyle w:val="Heading1"/>
        <w:numPr>
          <w:ilvl w:val="0"/>
          <w:numId w:val="24"/>
        </w:numPr>
        <w:spacing w:before="240" w:line="276" w:lineRule="auto"/>
      </w:pPr>
      <w:bookmarkStart w:id="67" w:name="_Toc118996220"/>
      <w:bookmarkEnd w:id="66"/>
      <w:r w:rsidRPr="00CB69EE">
        <w:t>Bảng tham chiếu nội dung QCVN với các tài liệu tham chiếu</w:t>
      </w:r>
      <w:bookmarkEnd w:id="67"/>
    </w:p>
    <w:p w14:paraId="403D5691" w14:textId="43785379" w:rsidR="00ED109A" w:rsidRPr="00BC78CA" w:rsidRDefault="00D30D3F" w:rsidP="00D30D3F">
      <w:pPr>
        <w:pStyle w:val="Caption"/>
        <w:spacing w:after="120"/>
        <w:jc w:val="center"/>
        <w:rPr>
          <w:color w:val="000000"/>
          <w:sz w:val="28"/>
          <w:szCs w:val="28"/>
        </w:rPr>
      </w:pPr>
      <w:bookmarkStart w:id="68" w:name="_Toc118996228"/>
      <w:r w:rsidRPr="00D30D3F">
        <w:rPr>
          <w:color w:val="000000"/>
          <w:sz w:val="28"/>
          <w:szCs w:val="28"/>
        </w:rPr>
        <w:t xml:space="preserve">Bảng </w:t>
      </w:r>
      <w:r w:rsidRPr="00D30D3F">
        <w:rPr>
          <w:color w:val="000000"/>
          <w:sz w:val="28"/>
          <w:szCs w:val="28"/>
        </w:rPr>
        <w:fldChar w:fldCharType="begin"/>
      </w:r>
      <w:r w:rsidRPr="00D30D3F">
        <w:rPr>
          <w:color w:val="000000"/>
          <w:sz w:val="28"/>
          <w:szCs w:val="28"/>
        </w:rPr>
        <w:instrText xml:space="preserve"> SEQ Bảng \* ARABIC </w:instrText>
      </w:r>
      <w:r w:rsidRPr="00D30D3F">
        <w:rPr>
          <w:color w:val="000000"/>
          <w:sz w:val="28"/>
          <w:szCs w:val="28"/>
        </w:rPr>
        <w:fldChar w:fldCharType="separate"/>
      </w:r>
      <w:r w:rsidR="003B6CE3">
        <w:rPr>
          <w:noProof/>
          <w:color w:val="000000"/>
          <w:sz w:val="28"/>
          <w:szCs w:val="28"/>
        </w:rPr>
        <w:t>7</w:t>
      </w:r>
      <w:r w:rsidRPr="00D30D3F">
        <w:rPr>
          <w:color w:val="000000"/>
          <w:sz w:val="28"/>
          <w:szCs w:val="28"/>
        </w:rPr>
        <w:fldChar w:fldCharType="end"/>
      </w:r>
      <w:r w:rsidR="00787A13" w:rsidRPr="00BC78CA">
        <w:rPr>
          <w:color w:val="000000"/>
          <w:sz w:val="28"/>
          <w:szCs w:val="28"/>
        </w:rPr>
        <w:t>. Bảng tham chiếu tài liệu tham khảo</w:t>
      </w:r>
      <w:bookmarkEnd w:id="68"/>
    </w:p>
    <w:tbl>
      <w:tblPr>
        <w:tblStyle w:val="a8"/>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3190"/>
        <w:gridCol w:w="3048"/>
      </w:tblGrid>
      <w:tr w:rsidR="00ED109A" w:rsidRPr="00CB69EE" w14:paraId="4B44086C" w14:textId="77777777" w:rsidTr="00C46A6B">
        <w:trPr>
          <w:trHeight w:val="284"/>
          <w:tblHeader/>
        </w:trPr>
        <w:tc>
          <w:tcPr>
            <w:tcW w:w="2824" w:type="dxa"/>
            <w:vAlign w:val="center"/>
          </w:tcPr>
          <w:p w14:paraId="0C2EDDE8" w14:textId="4E0A9190" w:rsidR="00ED109A" w:rsidRPr="00CB69EE" w:rsidRDefault="00787A13">
            <w:pPr>
              <w:spacing w:before="0"/>
              <w:rPr>
                <w:b/>
                <w:sz w:val="24"/>
                <w:szCs w:val="24"/>
              </w:rPr>
            </w:pPr>
            <w:bookmarkStart w:id="69" w:name="_Hlk116485817"/>
            <w:r w:rsidRPr="00CB69EE">
              <w:rPr>
                <w:b/>
                <w:sz w:val="24"/>
                <w:szCs w:val="24"/>
              </w:rPr>
              <w:t>QCVN 117:202</w:t>
            </w:r>
            <w:r w:rsidR="00982D00">
              <w:rPr>
                <w:b/>
                <w:sz w:val="24"/>
                <w:szCs w:val="24"/>
              </w:rPr>
              <w:t>x</w:t>
            </w:r>
            <w:r w:rsidRPr="00CB69EE">
              <w:rPr>
                <w:b/>
                <w:sz w:val="24"/>
                <w:szCs w:val="24"/>
              </w:rPr>
              <w:t>/BTTTT</w:t>
            </w:r>
          </w:p>
        </w:tc>
        <w:tc>
          <w:tcPr>
            <w:tcW w:w="3190" w:type="dxa"/>
            <w:vAlign w:val="center"/>
          </w:tcPr>
          <w:p w14:paraId="7D03CFF7" w14:textId="77777777" w:rsidR="00ED109A" w:rsidRPr="00CB69EE" w:rsidRDefault="00787A13">
            <w:pPr>
              <w:spacing w:before="0"/>
              <w:jc w:val="center"/>
              <w:rPr>
                <w:b/>
                <w:sz w:val="24"/>
                <w:szCs w:val="24"/>
              </w:rPr>
            </w:pPr>
            <w:r w:rsidRPr="00CB69EE">
              <w:rPr>
                <w:b/>
                <w:sz w:val="24"/>
                <w:szCs w:val="24"/>
              </w:rPr>
              <w:t>Tài liệu tham khảo</w:t>
            </w:r>
          </w:p>
          <w:p w14:paraId="164E29E6" w14:textId="1893B4EA" w:rsidR="00ED109A" w:rsidRPr="00CB69EE" w:rsidRDefault="00787A13">
            <w:pPr>
              <w:spacing w:before="0"/>
              <w:jc w:val="center"/>
              <w:rPr>
                <w:b/>
                <w:sz w:val="24"/>
                <w:szCs w:val="24"/>
              </w:rPr>
            </w:pPr>
            <w:r w:rsidRPr="00CB69EE">
              <w:rPr>
                <w:b/>
                <w:sz w:val="24"/>
                <w:szCs w:val="24"/>
              </w:rPr>
              <w:t>ETSI EN 301 908-13 V1</w:t>
            </w:r>
            <w:r w:rsidR="00982D00">
              <w:rPr>
                <w:b/>
                <w:sz w:val="24"/>
                <w:szCs w:val="24"/>
              </w:rPr>
              <w:t>3</w:t>
            </w:r>
            <w:r w:rsidRPr="00CB69EE">
              <w:rPr>
                <w:b/>
                <w:sz w:val="24"/>
                <w:szCs w:val="24"/>
              </w:rPr>
              <w:t>.</w:t>
            </w:r>
            <w:r w:rsidR="00982D00">
              <w:rPr>
                <w:b/>
                <w:sz w:val="24"/>
                <w:szCs w:val="24"/>
              </w:rPr>
              <w:t>2</w:t>
            </w:r>
            <w:r w:rsidRPr="00CB69EE">
              <w:rPr>
                <w:b/>
                <w:sz w:val="24"/>
                <w:szCs w:val="24"/>
              </w:rPr>
              <w:t>.1</w:t>
            </w:r>
          </w:p>
        </w:tc>
        <w:tc>
          <w:tcPr>
            <w:tcW w:w="3048" w:type="dxa"/>
            <w:vAlign w:val="center"/>
          </w:tcPr>
          <w:p w14:paraId="4FAA1713" w14:textId="77777777" w:rsidR="00ED109A" w:rsidRPr="00CB69EE" w:rsidRDefault="00787A13">
            <w:pPr>
              <w:spacing w:before="0"/>
              <w:jc w:val="center"/>
              <w:rPr>
                <w:b/>
                <w:sz w:val="24"/>
                <w:szCs w:val="24"/>
              </w:rPr>
            </w:pPr>
            <w:r w:rsidRPr="00CB69EE">
              <w:rPr>
                <w:b/>
                <w:sz w:val="24"/>
                <w:szCs w:val="24"/>
              </w:rPr>
              <w:t>Sửa đổi, bổ sung</w:t>
            </w:r>
          </w:p>
        </w:tc>
      </w:tr>
      <w:tr w:rsidR="00ED109A" w:rsidRPr="00CB69EE" w14:paraId="0DA33ED2" w14:textId="77777777">
        <w:trPr>
          <w:trHeight w:val="192"/>
        </w:trPr>
        <w:tc>
          <w:tcPr>
            <w:tcW w:w="9062" w:type="dxa"/>
            <w:gridSpan w:val="3"/>
            <w:vAlign w:val="center"/>
          </w:tcPr>
          <w:p w14:paraId="0C03ECE2" w14:textId="77777777" w:rsidR="00ED109A" w:rsidRPr="00CB69EE" w:rsidRDefault="00787A13">
            <w:pPr>
              <w:rPr>
                <w:sz w:val="24"/>
                <w:szCs w:val="24"/>
              </w:rPr>
            </w:pPr>
            <w:r w:rsidRPr="00CB69EE">
              <w:rPr>
                <w:b/>
                <w:sz w:val="24"/>
                <w:szCs w:val="24"/>
              </w:rPr>
              <w:t>1. Quy định chung</w:t>
            </w:r>
          </w:p>
        </w:tc>
      </w:tr>
      <w:tr w:rsidR="00ED109A" w:rsidRPr="00CB69EE" w14:paraId="399774D6" w14:textId="77777777">
        <w:trPr>
          <w:trHeight w:val="511"/>
        </w:trPr>
        <w:tc>
          <w:tcPr>
            <w:tcW w:w="2824" w:type="dxa"/>
            <w:vAlign w:val="center"/>
          </w:tcPr>
          <w:p w14:paraId="4AADB1EA" w14:textId="77777777" w:rsidR="00ED109A" w:rsidRPr="00CB69EE" w:rsidRDefault="00787A13">
            <w:pPr>
              <w:rPr>
                <w:sz w:val="24"/>
                <w:szCs w:val="24"/>
              </w:rPr>
            </w:pPr>
            <w:r w:rsidRPr="00CB69EE">
              <w:rPr>
                <w:sz w:val="24"/>
                <w:szCs w:val="24"/>
              </w:rPr>
              <w:t>1.1. Phạm vi điều chỉnh</w:t>
            </w:r>
          </w:p>
        </w:tc>
        <w:tc>
          <w:tcPr>
            <w:tcW w:w="3190" w:type="dxa"/>
            <w:vAlign w:val="center"/>
          </w:tcPr>
          <w:p w14:paraId="048F3D9F" w14:textId="77777777" w:rsidR="00ED109A" w:rsidRPr="00CB69EE" w:rsidRDefault="00ED109A">
            <w:pPr>
              <w:rPr>
                <w:sz w:val="24"/>
                <w:szCs w:val="24"/>
              </w:rPr>
            </w:pPr>
          </w:p>
        </w:tc>
        <w:tc>
          <w:tcPr>
            <w:tcW w:w="3048" w:type="dxa"/>
            <w:vAlign w:val="center"/>
          </w:tcPr>
          <w:p w14:paraId="063BA78D" w14:textId="77777777" w:rsidR="00ED109A" w:rsidRPr="00CB69EE" w:rsidRDefault="00787A13">
            <w:pPr>
              <w:jc w:val="center"/>
              <w:rPr>
                <w:sz w:val="24"/>
                <w:szCs w:val="24"/>
              </w:rPr>
            </w:pPr>
            <w:r w:rsidRPr="00CB69EE">
              <w:rPr>
                <w:sz w:val="24"/>
                <w:szCs w:val="24"/>
              </w:rPr>
              <w:t>Tự xây dựng</w:t>
            </w:r>
          </w:p>
        </w:tc>
      </w:tr>
      <w:tr w:rsidR="00ED109A" w:rsidRPr="00CB69EE" w14:paraId="702AAF55" w14:textId="77777777">
        <w:trPr>
          <w:trHeight w:val="381"/>
        </w:trPr>
        <w:tc>
          <w:tcPr>
            <w:tcW w:w="2824" w:type="dxa"/>
            <w:vAlign w:val="center"/>
          </w:tcPr>
          <w:p w14:paraId="0269FA75" w14:textId="77777777" w:rsidR="00ED109A" w:rsidRPr="00CB69EE" w:rsidRDefault="00787A13">
            <w:pPr>
              <w:rPr>
                <w:sz w:val="24"/>
                <w:szCs w:val="24"/>
              </w:rPr>
            </w:pPr>
            <w:r w:rsidRPr="00CB69EE">
              <w:rPr>
                <w:sz w:val="24"/>
                <w:szCs w:val="24"/>
              </w:rPr>
              <w:t>1.2. Đối tượng áp dụng</w:t>
            </w:r>
          </w:p>
        </w:tc>
        <w:tc>
          <w:tcPr>
            <w:tcW w:w="3190" w:type="dxa"/>
            <w:vAlign w:val="center"/>
          </w:tcPr>
          <w:p w14:paraId="36B9FD46" w14:textId="77777777" w:rsidR="00ED109A" w:rsidRPr="00CB69EE" w:rsidRDefault="00ED109A">
            <w:pPr>
              <w:rPr>
                <w:sz w:val="24"/>
                <w:szCs w:val="24"/>
              </w:rPr>
            </w:pPr>
          </w:p>
        </w:tc>
        <w:tc>
          <w:tcPr>
            <w:tcW w:w="3048" w:type="dxa"/>
            <w:vAlign w:val="center"/>
          </w:tcPr>
          <w:p w14:paraId="183624B3" w14:textId="77777777" w:rsidR="00ED109A" w:rsidRPr="00CB69EE" w:rsidRDefault="00787A13">
            <w:pPr>
              <w:jc w:val="center"/>
              <w:rPr>
                <w:sz w:val="24"/>
                <w:szCs w:val="24"/>
              </w:rPr>
            </w:pPr>
            <w:r w:rsidRPr="00CB69EE">
              <w:rPr>
                <w:sz w:val="24"/>
                <w:szCs w:val="24"/>
              </w:rPr>
              <w:t>Tự xây dựng</w:t>
            </w:r>
          </w:p>
        </w:tc>
      </w:tr>
      <w:tr w:rsidR="00ED109A" w:rsidRPr="00CB69EE" w14:paraId="1FA2719D" w14:textId="77777777">
        <w:trPr>
          <w:trHeight w:val="20"/>
        </w:trPr>
        <w:tc>
          <w:tcPr>
            <w:tcW w:w="2824" w:type="dxa"/>
            <w:vAlign w:val="center"/>
          </w:tcPr>
          <w:p w14:paraId="30953495" w14:textId="77777777" w:rsidR="00ED109A" w:rsidRPr="00CB69EE" w:rsidRDefault="00787A13">
            <w:pPr>
              <w:rPr>
                <w:sz w:val="24"/>
                <w:szCs w:val="24"/>
              </w:rPr>
            </w:pPr>
            <w:r w:rsidRPr="00CB69EE">
              <w:rPr>
                <w:sz w:val="24"/>
                <w:szCs w:val="24"/>
              </w:rPr>
              <w:t>1.3. Tài liệu viện dẫn</w:t>
            </w:r>
          </w:p>
        </w:tc>
        <w:tc>
          <w:tcPr>
            <w:tcW w:w="3190" w:type="dxa"/>
            <w:vAlign w:val="center"/>
          </w:tcPr>
          <w:p w14:paraId="670F16C3" w14:textId="77777777" w:rsidR="00ED109A" w:rsidRPr="00CB69EE" w:rsidRDefault="00787A13">
            <w:pPr>
              <w:rPr>
                <w:sz w:val="24"/>
                <w:szCs w:val="24"/>
              </w:rPr>
            </w:pPr>
            <w:r w:rsidRPr="00CB69EE">
              <w:rPr>
                <w:sz w:val="24"/>
                <w:szCs w:val="24"/>
              </w:rPr>
              <w:t>2. Reference</w:t>
            </w:r>
          </w:p>
          <w:p w14:paraId="48E9207D" w14:textId="77777777" w:rsidR="00ED109A" w:rsidRPr="00CB69EE" w:rsidRDefault="00ED109A">
            <w:pPr>
              <w:rPr>
                <w:sz w:val="24"/>
                <w:szCs w:val="24"/>
              </w:rPr>
            </w:pPr>
          </w:p>
        </w:tc>
        <w:tc>
          <w:tcPr>
            <w:tcW w:w="3048" w:type="dxa"/>
            <w:vAlign w:val="center"/>
          </w:tcPr>
          <w:p w14:paraId="32903999" w14:textId="77777777" w:rsidR="00ED109A" w:rsidRPr="00CB69EE" w:rsidRDefault="00787A13">
            <w:pPr>
              <w:jc w:val="center"/>
              <w:rPr>
                <w:sz w:val="24"/>
                <w:szCs w:val="24"/>
              </w:rPr>
            </w:pPr>
            <w:r w:rsidRPr="00CB69EE">
              <w:rPr>
                <w:sz w:val="24"/>
                <w:szCs w:val="24"/>
              </w:rPr>
              <w:t>Chấp nhận nguyên vẹn</w:t>
            </w:r>
          </w:p>
          <w:p w14:paraId="61FE626B" w14:textId="672034B9" w:rsidR="00ED109A" w:rsidRPr="00CB69EE" w:rsidRDefault="00787A13">
            <w:pPr>
              <w:jc w:val="center"/>
              <w:rPr>
                <w:sz w:val="24"/>
                <w:szCs w:val="24"/>
              </w:rPr>
            </w:pPr>
            <w:r w:rsidRPr="00CB69EE">
              <w:rPr>
                <w:sz w:val="24"/>
                <w:szCs w:val="24"/>
              </w:rPr>
              <w:t xml:space="preserve">Bổ sung phần  Reference của ETSI EN 301 908-2 </w:t>
            </w:r>
            <w:r w:rsidR="000B2770" w:rsidRPr="000B2770">
              <w:rPr>
                <w:sz w:val="24"/>
                <w:szCs w:val="24"/>
              </w:rPr>
              <w:t>V13.1.1</w:t>
            </w:r>
          </w:p>
          <w:p w14:paraId="771299C7" w14:textId="34F047F4" w:rsidR="00ED109A" w:rsidRPr="00CB69EE" w:rsidRDefault="00787A13">
            <w:pPr>
              <w:jc w:val="center"/>
              <w:rPr>
                <w:sz w:val="24"/>
                <w:szCs w:val="24"/>
              </w:rPr>
            </w:pPr>
            <w:r w:rsidRPr="00CB69EE">
              <w:rPr>
                <w:sz w:val="24"/>
                <w:szCs w:val="24"/>
              </w:rPr>
              <w:t xml:space="preserve">ETSI EN 301 511 </w:t>
            </w:r>
            <w:r w:rsidR="000B2770" w:rsidRPr="000B2770">
              <w:rPr>
                <w:sz w:val="24"/>
                <w:szCs w:val="24"/>
              </w:rPr>
              <w:t>V12.5.1</w:t>
            </w:r>
          </w:p>
        </w:tc>
      </w:tr>
      <w:tr w:rsidR="00ED109A" w:rsidRPr="00CB69EE" w14:paraId="685919AD" w14:textId="77777777">
        <w:trPr>
          <w:trHeight w:val="20"/>
        </w:trPr>
        <w:tc>
          <w:tcPr>
            <w:tcW w:w="2824" w:type="dxa"/>
            <w:vAlign w:val="center"/>
          </w:tcPr>
          <w:p w14:paraId="35ED5380" w14:textId="77777777" w:rsidR="00ED109A" w:rsidRPr="00CB69EE" w:rsidRDefault="00787A13">
            <w:pPr>
              <w:rPr>
                <w:sz w:val="24"/>
                <w:szCs w:val="24"/>
              </w:rPr>
            </w:pPr>
            <w:r w:rsidRPr="00CB69EE">
              <w:rPr>
                <w:sz w:val="24"/>
                <w:szCs w:val="24"/>
              </w:rPr>
              <w:t xml:space="preserve">1.4. Giải thích từ ngữ </w:t>
            </w:r>
          </w:p>
        </w:tc>
        <w:tc>
          <w:tcPr>
            <w:tcW w:w="3190" w:type="dxa"/>
            <w:vAlign w:val="center"/>
          </w:tcPr>
          <w:p w14:paraId="6CA92991" w14:textId="77777777" w:rsidR="00ED109A" w:rsidRPr="00CB69EE" w:rsidRDefault="00787A13">
            <w:pPr>
              <w:rPr>
                <w:sz w:val="24"/>
                <w:szCs w:val="24"/>
              </w:rPr>
            </w:pPr>
            <w:r w:rsidRPr="00CB69EE">
              <w:rPr>
                <w:sz w:val="24"/>
                <w:szCs w:val="24"/>
              </w:rPr>
              <w:t>3.1. Definitions</w:t>
            </w:r>
          </w:p>
        </w:tc>
        <w:tc>
          <w:tcPr>
            <w:tcW w:w="3048" w:type="dxa"/>
            <w:vAlign w:val="center"/>
          </w:tcPr>
          <w:p w14:paraId="30AC983D" w14:textId="77777777" w:rsidR="00ED109A" w:rsidRPr="00CB69EE" w:rsidRDefault="00787A13">
            <w:pPr>
              <w:jc w:val="center"/>
              <w:rPr>
                <w:sz w:val="24"/>
                <w:szCs w:val="24"/>
              </w:rPr>
            </w:pPr>
            <w:r w:rsidRPr="00CB69EE">
              <w:rPr>
                <w:sz w:val="24"/>
                <w:szCs w:val="24"/>
              </w:rPr>
              <w:t>Chấp nhận nguyên vẹn</w:t>
            </w:r>
          </w:p>
        </w:tc>
      </w:tr>
      <w:tr w:rsidR="00ED109A" w:rsidRPr="00CB69EE" w14:paraId="2C656338" w14:textId="77777777">
        <w:trPr>
          <w:trHeight w:val="20"/>
        </w:trPr>
        <w:tc>
          <w:tcPr>
            <w:tcW w:w="2824" w:type="dxa"/>
            <w:vAlign w:val="center"/>
          </w:tcPr>
          <w:p w14:paraId="3D3AE08F" w14:textId="77777777" w:rsidR="00ED109A" w:rsidRPr="00CB69EE" w:rsidRDefault="00787A13">
            <w:pPr>
              <w:rPr>
                <w:sz w:val="24"/>
                <w:szCs w:val="24"/>
              </w:rPr>
            </w:pPr>
            <w:r w:rsidRPr="00CB69EE">
              <w:rPr>
                <w:sz w:val="24"/>
                <w:szCs w:val="24"/>
              </w:rPr>
              <w:t>1.5. Ký hiệu</w:t>
            </w:r>
          </w:p>
        </w:tc>
        <w:tc>
          <w:tcPr>
            <w:tcW w:w="3190" w:type="dxa"/>
            <w:vAlign w:val="center"/>
          </w:tcPr>
          <w:p w14:paraId="16C59835" w14:textId="77777777" w:rsidR="00ED109A" w:rsidRPr="00CB69EE" w:rsidRDefault="00787A13">
            <w:pPr>
              <w:rPr>
                <w:sz w:val="24"/>
                <w:szCs w:val="24"/>
              </w:rPr>
            </w:pPr>
            <w:r w:rsidRPr="00CB69EE">
              <w:rPr>
                <w:sz w:val="24"/>
                <w:szCs w:val="24"/>
              </w:rPr>
              <w:t>3.2. Symbols</w:t>
            </w:r>
          </w:p>
        </w:tc>
        <w:tc>
          <w:tcPr>
            <w:tcW w:w="3048" w:type="dxa"/>
            <w:vAlign w:val="center"/>
          </w:tcPr>
          <w:p w14:paraId="356CDCF5" w14:textId="77777777" w:rsidR="00ED109A" w:rsidRPr="00CB69EE" w:rsidRDefault="00787A13">
            <w:pPr>
              <w:jc w:val="center"/>
              <w:rPr>
                <w:sz w:val="24"/>
                <w:szCs w:val="24"/>
              </w:rPr>
            </w:pPr>
            <w:r w:rsidRPr="00CB69EE">
              <w:rPr>
                <w:sz w:val="24"/>
                <w:szCs w:val="24"/>
              </w:rPr>
              <w:t>Chấp nhận nguyên vẹn</w:t>
            </w:r>
          </w:p>
        </w:tc>
      </w:tr>
      <w:tr w:rsidR="00ED109A" w:rsidRPr="00CB69EE" w14:paraId="208A6AD9" w14:textId="77777777">
        <w:trPr>
          <w:trHeight w:val="20"/>
        </w:trPr>
        <w:tc>
          <w:tcPr>
            <w:tcW w:w="2824" w:type="dxa"/>
            <w:vAlign w:val="center"/>
          </w:tcPr>
          <w:p w14:paraId="489C285F" w14:textId="77777777" w:rsidR="00ED109A" w:rsidRPr="00CB69EE" w:rsidRDefault="00787A13">
            <w:pPr>
              <w:rPr>
                <w:sz w:val="24"/>
                <w:szCs w:val="24"/>
              </w:rPr>
            </w:pPr>
            <w:r w:rsidRPr="00CB69EE">
              <w:rPr>
                <w:sz w:val="24"/>
                <w:szCs w:val="24"/>
              </w:rPr>
              <w:t>1.6. Chữ viết tắt</w:t>
            </w:r>
          </w:p>
        </w:tc>
        <w:tc>
          <w:tcPr>
            <w:tcW w:w="3190" w:type="dxa"/>
            <w:vAlign w:val="center"/>
          </w:tcPr>
          <w:p w14:paraId="29C593DD" w14:textId="77777777" w:rsidR="00ED109A" w:rsidRPr="00CB69EE" w:rsidRDefault="00787A13">
            <w:pPr>
              <w:rPr>
                <w:sz w:val="24"/>
                <w:szCs w:val="24"/>
              </w:rPr>
            </w:pPr>
            <w:r w:rsidRPr="00CB69EE">
              <w:rPr>
                <w:sz w:val="24"/>
                <w:szCs w:val="24"/>
              </w:rPr>
              <w:t>3.3. Abbreviations</w:t>
            </w:r>
          </w:p>
        </w:tc>
        <w:tc>
          <w:tcPr>
            <w:tcW w:w="3048" w:type="dxa"/>
            <w:vAlign w:val="center"/>
          </w:tcPr>
          <w:p w14:paraId="1BC6467A" w14:textId="77777777" w:rsidR="00ED109A" w:rsidRPr="00CB69EE" w:rsidRDefault="00787A13">
            <w:pPr>
              <w:jc w:val="center"/>
              <w:rPr>
                <w:sz w:val="24"/>
                <w:szCs w:val="24"/>
              </w:rPr>
            </w:pPr>
            <w:r w:rsidRPr="00CB69EE">
              <w:rPr>
                <w:sz w:val="24"/>
                <w:szCs w:val="24"/>
              </w:rPr>
              <w:t>Chấp nhận nguyên vẹn</w:t>
            </w:r>
          </w:p>
        </w:tc>
      </w:tr>
      <w:tr w:rsidR="00ED109A" w:rsidRPr="00CB69EE" w14:paraId="7E346947" w14:textId="77777777">
        <w:trPr>
          <w:trHeight w:val="20"/>
        </w:trPr>
        <w:tc>
          <w:tcPr>
            <w:tcW w:w="2824" w:type="dxa"/>
            <w:vAlign w:val="center"/>
          </w:tcPr>
          <w:p w14:paraId="7931C6F8" w14:textId="77777777" w:rsidR="00ED109A" w:rsidRPr="00CB69EE" w:rsidRDefault="00787A13">
            <w:pPr>
              <w:rPr>
                <w:b/>
                <w:sz w:val="24"/>
                <w:szCs w:val="24"/>
              </w:rPr>
            </w:pPr>
            <w:r w:rsidRPr="00CB69EE">
              <w:rPr>
                <w:b/>
                <w:sz w:val="24"/>
                <w:szCs w:val="24"/>
              </w:rPr>
              <w:t>2. Quy định kỹ thuật</w:t>
            </w:r>
          </w:p>
        </w:tc>
        <w:tc>
          <w:tcPr>
            <w:tcW w:w="3190" w:type="dxa"/>
            <w:vAlign w:val="center"/>
          </w:tcPr>
          <w:p w14:paraId="05AB0485" w14:textId="77777777" w:rsidR="00ED109A" w:rsidRPr="00CB69EE" w:rsidRDefault="00787A13">
            <w:pPr>
              <w:rPr>
                <w:sz w:val="24"/>
                <w:szCs w:val="24"/>
              </w:rPr>
            </w:pPr>
            <w:r w:rsidRPr="00CB69EE">
              <w:rPr>
                <w:sz w:val="24"/>
                <w:szCs w:val="24"/>
              </w:rPr>
              <w:t>4. Technical requirements specifications</w:t>
            </w:r>
          </w:p>
        </w:tc>
        <w:tc>
          <w:tcPr>
            <w:tcW w:w="3048" w:type="dxa"/>
            <w:vAlign w:val="center"/>
          </w:tcPr>
          <w:p w14:paraId="0CD90F80" w14:textId="77777777" w:rsidR="00ED109A" w:rsidRPr="00CB69EE" w:rsidRDefault="00787A13">
            <w:pPr>
              <w:jc w:val="center"/>
              <w:rPr>
                <w:sz w:val="24"/>
                <w:szCs w:val="24"/>
              </w:rPr>
            </w:pPr>
            <w:r w:rsidRPr="00CB69EE">
              <w:rPr>
                <w:sz w:val="24"/>
                <w:szCs w:val="24"/>
              </w:rPr>
              <w:t>Chấp nhận có sửa đổi: Bỏ nội dung 4.2.1. Introduction do đây là nội dung giới thiệu các tham chiếu chéo giữa các chỉ tiêu kỹ thuật của tiêu chuẩn với các tham số thiết yếu của Directive/53/EU</w:t>
            </w:r>
          </w:p>
        </w:tc>
      </w:tr>
      <w:tr w:rsidR="00ED109A" w:rsidRPr="00CB69EE" w14:paraId="3608ABB0" w14:textId="77777777">
        <w:trPr>
          <w:trHeight w:val="20"/>
        </w:trPr>
        <w:tc>
          <w:tcPr>
            <w:tcW w:w="2824" w:type="dxa"/>
            <w:vAlign w:val="center"/>
          </w:tcPr>
          <w:p w14:paraId="3BB7C972" w14:textId="77777777" w:rsidR="00ED109A" w:rsidRPr="00CB69EE" w:rsidRDefault="00787A13">
            <w:pPr>
              <w:rPr>
                <w:sz w:val="24"/>
                <w:szCs w:val="24"/>
              </w:rPr>
            </w:pPr>
            <w:r w:rsidRPr="00CB69EE">
              <w:rPr>
                <w:sz w:val="24"/>
                <w:szCs w:val="24"/>
              </w:rPr>
              <w:lastRenderedPageBreak/>
              <w:t>2.1. Điều kiện môi trường</w:t>
            </w:r>
          </w:p>
        </w:tc>
        <w:tc>
          <w:tcPr>
            <w:tcW w:w="3190" w:type="dxa"/>
            <w:vAlign w:val="center"/>
          </w:tcPr>
          <w:p w14:paraId="14B7EF9C" w14:textId="77777777" w:rsidR="00ED109A" w:rsidRPr="00CB69EE" w:rsidRDefault="00787A13">
            <w:pPr>
              <w:rPr>
                <w:sz w:val="24"/>
                <w:szCs w:val="24"/>
              </w:rPr>
            </w:pPr>
            <w:r w:rsidRPr="00CB69EE">
              <w:rPr>
                <w:sz w:val="24"/>
                <w:szCs w:val="24"/>
              </w:rPr>
              <w:t>4.1. Environmental profile</w:t>
            </w:r>
          </w:p>
        </w:tc>
        <w:tc>
          <w:tcPr>
            <w:tcW w:w="3048" w:type="dxa"/>
            <w:vAlign w:val="center"/>
          </w:tcPr>
          <w:p w14:paraId="6F6FFB4D" w14:textId="77777777" w:rsidR="00ED109A" w:rsidRPr="00CB69EE" w:rsidRDefault="00787A13">
            <w:pPr>
              <w:jc w:val="center"/>
              <w:rPr>
                <w:sz w:val="24"/>
                <w:szCs w:val="24"/>
              </w:rPr>
            </w:pPr>
            <w:r w:rsidRPr="00CB69EE">
              <w:rPr>
                <w:sz w:val="24"/>
                <w:szCs w:val="24"/>
              </w:rPr>
              <w:t>Chấp nhận nguyên vẹn</w:t>
            </w:r>
          </w:p>
        </w:tc>
      </w:tr>
      <w:tr w:rsidR="00ED109A" w:rsidRPr="00CB69EE" w14:paraId="0E497939" w14:textId="77777777">
        <w:trPr>
          <w:trHeight w:val="20"/>
        </w:trPr>
        <w:tc>
          <w:tcPr>
            <w:tcW w:w="2824" w:type="dxa"/>
            <w:vAlign w:val="center"/>
          </w:tcPr>
          <w:p w14:paraId="05AF5C61" w14:textId="77777777" w:rsidR="00ED109A" w:rsidRPr="00CB69EE" w:rsidRDefault="00787A13">
            <w:pPr>
              <w:rPr>
                <w:sz w:val="24"/>
                <w:szCs w:val="24"/>
              </w:rPr>
            </w:pPr>
            <w:r w:rsidRPr="00CB69EE">
              <w:rPr>
                <w:sz w:val="24"/>
                <w:szCs w:val="24"/>
              </w:rPr>
              <w:t>2.2. Yêu cầu kỹ thuật</w:t>
            </w:r>
          </w:p>
        </w:tc>
        <w:tc>
          <w:tcPr>
            <w:tcW w:w="3190" w:type="dxa"/>
            <w:vAlign w:val="center"/>
          </w:tcPr>
          <w:p w14:paraId="337795C2" w14:textId="77777777" w:rsidR="00ED109A" w:rsidRPr="00CB69EE" w:rsidRDefault="00787A13">
            <w:pPr>
              <w:rPr>
                <w:sz w:val="24"/>
                <w:szCs w:val="24"/>
              </w:rPr>
            </w:pPr>
            <w:r w:rsidRPr="00CB69EE">
              <w:rPr>
                <w:sz w:val="24"/>
                <w:szCs w:val="24"/>
              </w:rPr>
              <w:t>4.2. Conformance requirements</w:t>
            </w:r>
          </w:p>
        </w:tc>
        <w:tc>
          <w:tcPr>
            <w:tcW w:w="3048" w:type="dxa"/>
            <w:vAlign w:val="center"/>
          </w:tcPr>
          <w:p w14:paraId="0DB906E0" w14:textId="77777777" w:rsidR="00ED109A" w:rsidRPr="00CB69EE" w:rsidRDefault="00787A13">
            <w:pPr>
              <w:jc w:val="center"/>
              <w:rPr>
                <w:sz w:val="24"/>
                <w:szCs w:val="24"/>
              </w:rPr>
            </w:pPr>
            <w:r w:rsidRPr="00CB69EE">
              <w:rPr>
                <w:sz w:val="24"/>
                <w:szCs w:val="24"/>
              </w:rPr>
              <w:t>Chấp nhận nguyên vẹn</w:t>
            </w:r>
          </w:p>
        </w:tc>
      </w:tr>
      <w:tr w:rsidR="00ED109A" w:rsidRPr="00CB69EE" w14:paraId="43284B0A" w14:textId="77777777">
        <w:trPr>
          <w:trHeight w:val="20"/>
        </w:trPr>
        <w:tc>
          <w:tcPr>
            <w:tcW w:w="2824" w:type="dxa"/>
            <w:vAlign w:val="center"/>
          </w:tcPr>
          <w:p w14:paraId="33BC3BE0" w14:textId="77777777" w:rsidR="00ED109A" w:rsidRPr="00CB69EE" w:rsidRDefault="00787A13">
            <w:pPr>
              <w:rPr>
                <w:sz w:val="24"/>
                <w:szCs w:val="24"/>
              </w:rPr>
            </w:pPr>
            <w:r w:rsidRPr="00CB69EE">
              <w:rPr>
                <w:sz w:val="24"/>
                <w:szCs w:val="24"/>
              </w:rPr>
              <w:t>2.2.2. Công suất ra cực đại của máy phát</w:t>
            </w:r>
          </w:p>
        </w:tc>
        <w:tc>
          <w:tcPr>
            <w:tcW w:w="3190" w:type="dxa"/>
            <w:vAlign w:val="center"/>
          </w:tcPr>
          <w:p w14:paraId="5751D4BE" w14:textId="77777777" w:rsidR="00ED109A" w:rsidRPr="00CB69EE" w:rsidRDefault="00787A13">
            <w:pPr>
              <w:rPr>
                <w:sz w:val="24"/>
                <w:szCs w:val="24"/>
              </w:rPr>
            </w:pPr>
            <w:r w:rsidRPr="00CB69EE">
              <w:rPr>
                <w:sz w:val="24"/>
                <w:szCs w:val="24"/>
              </w:rPr>
              <w:t>4.2.2. Transmitter Maximum Output Power</w:t>
            </w:r>
          </w:p>
        </w:tc>
        <w:tc>
          <w:tcPr>
            <w:tcW w:w="3048" w:type="dxa"/>
            <w:vAlign w:val="center"/>
          </w:tcPr>
          <w:p w14:paraId="795B6B17" w14:textId="77777777" w:rsidR="00ED109A" w:rsidRPr="00CB69EE" w:rsidRDefault="00787A13">
            <w:pPr>
              <w:jc w:val="center"/>
              <w:rPr>
                <w:sz w:val="24"/>
                <w:szCs w:val="24"/>
              </w:rPr>
            </w:pPr>
            <w:r w:rsidRPr="00CB69EE">
              <w:rPr>
                <w:sz w:val="24"/>
                <w:szCs w:val="24"/>
              </w:rPr>
              <w:t>Chấp nhận nguyên vẹn</w:t>
            </w:r>
          </w:p>
        </w:tc>
      </w:tr>
      <w:tr w:rsidR="00ED109A" w:rsidRPr="00CB69EE" w14:paraId="4DCBFC28" w14:textId="77777777">
        <w:trPr>
          <w:trHeight w:val="20"/>
        </w:trPr>
        <w:tc>
          <w:tcPr>
            <w:tcW w:w="2824" w:type="dxa"/>
            <w:vAlign w:val="center"/>
          </w:tcPr>
          <w:p w14:paraId="7BD397DE" w14:textId="77777777" w:rsidR="00ED109A" w:rsidRPr="00CB69EE" w:rsidRDefault="00787A13">
            <w:pPr>
              <w:rPr>
                <w:sz w:val="24"/>
                <w:szCs w:val="24"/>
              </w:rPr>
            </w:pPr>
            <w:r w:rsidRPr="00CB69EE">
              <w:rPr>
                <w:sz w:val="24"/>
                <w:szCs w:val="24"/>
              </w:rPr>
              <w:t>2.2.3. Mặt nạ phổ phát xạ máy phát</w:t>
            </w:r>
          </w:p>
        </w:tc>
        <w:tc>
          <w:tcPr>
            <w:tcW w:w="3190" w:type="dxa"/>
            <w:vAlign w:val="center"/>
          </w:tcPr>
          <w:p w14:paraId="7F762CA9" w14:textId="77777777" w:rsidR="00ED109A" w:rsidRPr="00CB69EE" w:rsidRDefault="00787A13">
            <w:pPr>
              <w:rPr>
                <w:sz w:val="24"/>
                <w:szCs w:val="24"/>
              </w:rPr>
            </w:pPr>
            <w:r w:rsidRPr="00CB69EE">
              <w:rPr>
                <w:sz w:val="24"/>
                <w:szCs w:val="24"/>
              </w:rPr>
              <w:t>4.2.3.Transmitter Spectrum Emission Mask</w:t>
            </w:r>
          </w:p>
        </w:tc>
        <w:tc>
          <w:tcPr>
            <w:tcW w:w="3048" w:type="dxa"/>
            <w:vAlign w:val="center"/>
          </w:tcPr>
          <w:p w14:paraId="739C49E6" w14:textId="77777777" w:rsidR="00ED109A" w:rsidRPr="00CB69EE" w:rsidRDefault="00787A13">
            <w:pPr>
              <w:jc w:val="center"/>
              <w:rPr>
                <w:sz w:val="24"/>
                <w:szCs w:val="24"/>
              </w:rPr>
            </w:pPr>
            <w:r w:rsidRPr="00CB69EE">
              <w:rPr>
                <w:sz w:val="24"/>
                <w:szCs w:val="24"/>
              </w:rPr>
              <w:t>Chấp nhận nguyên vẹn</w:t>
            </w:r>
          </w:p>
        </w:tc>
      </w:tr>
      <w:tr w:rsidR="00ED109A" w:rsidRPr="00CB69EE" w14:paraId="2E154C68" w14:textId="77777777">
        <w:trPr>
          <w:trHeight w:val="20"/>
        </w:trPr>
        <w:tc>
          <w:tcPr>
            <w:tcW w:w="2824" w:type="dxa"/>
            <w:vAlign w:val="center"/>
          </w:tcPr>
          <w:p w14:paraId="25957143" w14:textId="77777777" w:rsidR="00ED109A" w:rsidRPr="00CB69EE" w:rsidRDefault="00787A13">
            <w:pPr>
              <w:rPr>
                <w:sz w:val="24"/>
                <w:szCs w:val="24"/>
              </w:rPr>
            </w:pPr>
            <w:r w:rsidRPr="00CB69EE">
              <w:rPr>
                <w:sz w:val="24"/>
                <w:szCs w:val="24"/>
              </w:rPr>
              <w:t>2.2.4.</w:t>
            </w:r>
            <w:r w:rsidRPr="00CB69EE">
              <w:rPr>
                <w:sz w:val="24"/>
                <w:szCs w:val="24"/>
              </w:rPr>
              <w:tab/>
              <w:t>Phát xạ giả máy phát</w:t>
            </w:r>
          </w:p>
        </w:tc>
        <w:tc>
          <w:tcPr>
            <w:tcW w:w="3190" w:type="dxa"/>
            <w:vAlign w:val="center"/>
          </w:tcPr>
          <w:p w14:paraId="7126CBF0" w14:textId="77777777" w:rsidR="00ED109A" w:rsidRPr="00CB69EE" w:rsidRDefault="00787A13">
            <w:pPr>
              <w:rPr>
                <w:sz w:val="24"/>
                <w:szCs w:val="24"/>
              </w:rPr>
            </w:pPr>
            <w:r w:rsidRPr="00CB69EE">
              <w:rPr>
                <w:sz w:val="24"/>
                <w:szCs w:val="24"/>
              </w:rPr>
              <w:t>4.2.4.Transmitter Spurious Emissions</w:t>
            </w:r>
          </w:p>
        </w:tc>
        <w:tc>
          <w:tcPr>
            <w:tcW w:w="3048" w:type="dxa"/>
            <w:vAlign w:val="center"/>
          </w:tcPr>
          <w:p w14:paraId="786AA3A8" w14:textId="77777777" w:rsidR="00ED109A" w:rsidRPr="00CB69EE" w:rsidRDefault="00787A13">
            <w:pPr>
              <w:jc w:val="center"/>
              <w:rPr>
                <w:sz w:val="24"/>
                <w:szCs w:val="24"/>
              </w:rPr>
            </w:pPr>
            <w:r w:rsidRPr="00CB69EE">
              <w:rPr>
                <w:sz w:val="24"/>
                <w:szCs w:val="24"/>
              </w:rPr>
              <w:t>Chấp nhận nguyên vẹn</w:t>
            </w:r>
          </w:p>
        </w:tc>
      </w:tr>
      <w:tr w:rsidR="00ED109A" w:rsidRPr="00CB69EE" w14:paraId="6820278C" w14:textId="77777777">
        <w:trPr>
          <w:trHeight w:val="20"/>
        </w:trPr>
        <w:tc>
          <w:tcPr>
            <w:tcW w:w="2824" w:type="dxa"/>
            <w:vAlign w:val="center"/>
          </w:tcPr>
          <w:p w14:paraId="02210CAC" w14:textId="77777777" w:rsidR="00ED109A" w:rsidRPr="00CB69EE" w:rsidRDefault="00787A13">
            <w:pPr>
              <w:rPr>
                <w:sz w:val="24"/>
                <w:szCs w:val="24"/>
              </w:rPr>
            </w:pPr>
            <w:r w:rsidRPr="00CB69EE">
              <w:rPr>
                <w:sz w:val="24"/>
                <w:szCs w:val="24"/>
              </w:rPr>
              <w:t>2.2.5.</w:t>
            </w:r>
            <w:r w:rsidRPr="00CB69EE">
              <w:rPr>
                <w:sz w:val="24"/>
                <w:szCs w:val="24"/>
              </w:rPr>
              <w:tab/>
              <w:t>Công suất ra cực tiểu của máy phát</w:t>
            </w:r>
          </w:p>
        </w:tc>
        <w:tc>
          <w:tcPr>
            <w:tcW w:w="3190" w:type="dxa"/>
            <w:vAlign w:val="center"/>
          </w:tcPr>
          <w:p w14:paraId="48EFE29F" w14:textId="77777777" w:rsidR="00ED109A" w:rsidRPr="00CB69EE" w:rsidRDefault="00787A13">
            <w:pPr>
              <w:rPr>
                <w:sz w:val="24"/>
                <w:szCs w:val="24"/>
              </w:rPr>
            </w:pPr>
            <w:r w:rsidRPr="00CB69EE">
              <w:rPr>
                <w:sz w:val="24"/>
                <w:szCs w:val="24"/>
              </w:rPr>
              <w:t>4.2.5.Transmitter Minimum Output Power</w:t>
            </w:r>
          </w:p>
        </w:tc>
        <w:tc>
          <w:tcPr>
            <w:tcW w:w="3048" w:type="dxa"/>
            <w:vAlign w:val="center"/>
          </w:tcPr>
          <w:p w14:paraId="35D5DA30" w14:textId="77777777" w:rsidR="00ED109A" w:rsidRPr="00CB69EE" w:rsidRDefault="00787A13">
            <w:pPr>
              <w:jc w:val="center"/>
              <w:rPr>
                <w:sz w:val="24"/>
                <w:szCs w:val="24"/>
              </w:rPr>
            </w:pPr>
            <w:r w:rsidRPr="00CB69EE">
              <w:rPr>
                <w:sz w:val="24"/>
                <w:szCs w:val="24"/>
              </w:rPr>
              <w:t>Chấp nhận nguyên vẹn</w:t>
            </w:r>
          </w:p>
        </w:tc>
      </w:tr>
      <w:tr w:rsidR="00ED109A" w:rsidRPr="00CB69EE" w14:paraId="0D79EDA8" w14:textId="77777777">
        <w:trPr>
          <w:trHeight w:val="20"/>
        </w:trPr>
        <w:tc>
          <w:tcPr>
            <w:tcW w:w="2824" w:type="dxa"/>
            <w:vAlign w:val="center"/>
          </w:tcPr>
          <w:p w14:paraId="349A03F8" w14:textId="77777777" w:rsidR="00ED109A" w:rsidRPr="00CB69EE" w:rsidRDefault="00787A13">
            <w:pPr>
              <w:rPr>
                <w:sz w:val="24"/>
                <w:szCs w:val="24"/>
              </w:rPr>
            </w:pPr>
            <w:r w:rsidRPr="00CB69EE">
              <w:rPr>
                <w:sz w:val="24"/>
                <w:szCs w:val="24"/>
              </w:rPr>
              <w:t>2.2.6. Độ chọn lọc kênh lân cận của máy thu (ACS)</w:t>
            </w:r>
          </w:p>
        </w:tc>
        <w:tc>
          <w:tcPr>
            <w:tcW w:w="3190" w:type="dxa"/>
            <w:vAlign w:val="center"/>
          </w:tcPr>
          <w:p w14:paraId="13972055" w14:textId="77777777" w:rsidR="00ED109A" w:rsidRPr="00CB69EE" w:rsidRDefault="00787A13">
            <w:pPr>
              <w:rPr>
                <w:sz w:val="24"/>
                <w:szCs w:val="24"/>
              </w:rPr>
            </w:pPr>
            <w:r w:rsidRPr="00CB69EE">
              <w:rPr>
                <w:sz w:val="24"/>
                <w:szCs w:val="24"/>
              </w:rPr>
              <w:t>4.2.6.Receiver Adjacent Channel Selectivity (ACS)</w:t>
            </w:r>
          </w:p>
        </w:tc>
        <w:tc>
          <w:tcPr>
            <w:tcW w:w="3048" w:type="dxa"/>
            <w:vAlign w:val="center"/>
          </w:tcPr>
          <w:p w14:paraId="27C00B30" w14:textId="77777777" w:rsidR="00ED109A" w:rsidRPr="00CB69EE" w:rsidRDefault="00787A13">
            <w:pPr>
              <w:jc w:val="center"/>
              <w:rPr>
                <w:sz w:val="24"/>
                <w:szCs w:val="24"/>
              </w:rPr>
            </w:pPr>
            <w:r w:rsidRPr="00CB69EE">
              <w:rPr>
                <w:sz w:val="24"/>
                <w:szCs w:val="24"/>
              </w:rPr>
              <w:t>Chấp nhận nguyên vẹn</w:t>
            </w:r>
          </w:p>
        </w:tc>
      </w:tr>
      <w:tr w:rsidR="00ED109A" w:rsidRPr="00CB69EE" w14:paraId="6B77E4B4" w14:textId="77777777">
        <w:trPr>
          <w:trHeight w:val="20"/>
        </w:trPr>
        <w:tc>
          <w:tcPr>
            <w:tcW w:w="2824" w:type="dxa"/>
            <w:vAlign w:val="center"/>
          </w:tcPr>
          <w:p w14:paraId="199F08DF" w14:textId="77777777" w:rsidR="00ED109A" w:rsidRPr="00CB69EE" w:rsidRDefault="00787A13">
            <w:pPr>
              <w:rPr>
                <w:sz w:val="24"/>
                <w:szCs w:val="24"/>
              </w:rPr>
            </w:pPr>
            <w:r w:rsidRPr="00CB69EE">
              <w:rPr>
                <w:sz w:val="24"/>
                <w:szCs w:val="24"/>
              </w:rPr>
              <w:t>2.2.7.</w:t>
            </w:r>
            <w:r w:rsidRPr="00CB69EE">
              <w:rPr>
                <w:sz w:val="24"/>
                <w:szCs w:val="24"/>
              </w:rPr>
              <w:tab/>
              <w:t>Các đặc tính chặn máy thu</w:t>
            </w:r>
          </w:p>
        </w:tc>
        <w:tc>
          <w:tcPr>
            <w:tcW w:w="3190" w:type="dxa"/>
            <w:vAlign w:val="center"/>
          </w:tcPr>
          <w:p w14:paraId="05240764" w14:textId="77777777" w:rsidR="00ED109A" w:rsidRPr="00CB69EE" w:rsidRDefault="00787A13">
            <w:pPr>
              <w:rPr>
                <w:sz w:val="24"/>
                <w:szCs w:val="24"/>
              </w:rPr>
            </w:pPr>
            <w:r w:rsidRPr="00CB69EE">
              <w:rPr>
                <w:sz w:val="24"/>
                <w:szCs w:val="24"/>
              </w:rPr>
              <w:t>4.2.7.Receiver Blocking Characteristics</w:t>
            </w:r>
          </w:p>
        </w:tc>
        <w:tc>
          <w:tcPr>
            <w:tcW w:w="3048" w:type="dxa"/>
            <w:vAlign w:val="center"/>
          </w:tcPr>
          <w:p w14:paraId="523C3988" w14:textId="77777777" w:rsidR="00ED109A" w:rsidRPr="00CB69EE" w:rsidRDefault="00787A13">
            <w:pPr>
              <w:jc w:val="center"/>
              <w:rPr>
                <w:sz w:val="24"/>
                <w:szCs w:val="24"/>
              </w:rPr>
            </w:pPr>
            <w:r w:rsidRPr="00CB69EE">
              <w:rPr>
                <w:sz w:val="24"/>
                <w:szCs w:val="24"/>
              </w:rPr>
              <w:t>Chấp nhận nguyên vẹn</w:t>
            </w:r>
          </w:p>
        </w:tc>
      </w:tr>
      <w:tr w:rsidR="00ED109A" w:rsidRPr="00CB69EE" w14:paraId="318A1C2E" w14:textId="77777777">
        <w:trPr>
          <w:trHeight w:val="20"/>
        </w:trPr>
        <w:tc>
          <w:tcPr>
            <w:tcW w:w="2824" w:type="dxa"/>
            <w:vAlign w:val="center"/>
          </w:tcPr>
          <w:p w14:paraId="718DC679" w14:textId="77777777" w:rsidR="00ED109A" w:rsidRPr="00CB69EE" w:rsidRDefault="00787A13">
            <w:pPr>
              <w:rPr>
                <w:sz w:val="24"/>
                <w:szCs w:val="24"/>
              </w:rPr>
            </w:pPr>
            <w:r w:rsidRPr="00CB69EE">
              <w:rPr>
                <w:sz w:val="24"/>
                <w:szCs w:val="24"/>
              </w:rPr>
              <w:t>2.2.8. Đáp ứng giả máy thu</w:t>
            </w:r>
          </w:p>
        </w:tc>
        <w:tc>
          <w:tcPr>
            <w:tcW w:w="3190" w:type="dxa"/>
            <w:vAlign w:val="center"/>
          </w:tcPr>
          <w:p w14:paraId="6703FE2D" w14:textId="77777777" w:rsidR="00ED109A" w:rsidRPr="00CB69EE" w:rsidRDefault="00787A13">
            <w:pPr>
              <w:rPr>
                <w:sz w:val="24"/>
                <w:szCs w:val="24"/>
              </w:rPr>
            </w:pPr>
            <w:r w:rsidRPr="00CB69EE">
              <w:rPr>
                <w:sz w:val="24"/>
                <w:szCs w:val="24"/>
              </w:rPr>
              <w:t>4.2.8.Receiver Spurious Response</w:t>
            </w:r>
          </w:p>
        </w:tc>
        <w:tc>
          <w:tcPr>
            <w:tcW w:w="3048" w:type="dxa"/>
            <w:vAlign w:val="center"/>
          </w:tcPr>
          <w:p w14:paraId="1F3AE5AF" w14:textId="77777777" w:rsidR="00ED109A" w:rsidRPr="00CB69EE" w:rsidRDefault="00787A13">
            <w:pPr>
              <w:jc w:val="center"/>
              <w:rPr>
                <w:sz w:val="24"/>
                <w:szCs w:val="24"/>
              </w:rPr>
            </w:pPr>
            <w:r w:rsidRPr="00CB69EE">
              <w:rPr>
                <w:sz w:val="24"/>
                <w:szCs w:val="24"/>
              </w:rPr>
              <w:t>Chấp nhận nguyên vẹn</w:t>
            </w:r>
          </w:p>
        </w:tc>
      </w:tr>
      <w:tr w:rsidR="00ED109A" w:rsidRPr="00CB69EE" w14:paraId="7E990A15" w14:textId="77777777">
        <w:trPr>
          <w:trHeight w:val="20"/>
        </w:trPr>
        <w:tc>
          <w:tcPr>
            <w:tcW w:w="2824" w:type="dxa"/>
            <w:vAlign w:val="center"/>
          </w:tcPr>
          <w:p w14:paraId="1A67CDA1" w14:textId="77777777" w:rsidR="00ED109A" w:rsidRPr="00CB69EE" w:rsidRDefault="00787A13">
            <w:pPr>
              <w:rPr>
                <w:color w:val="000000"/>
                <w:sz w:val="24"/>
                <w:szCs w:val="24"/>
              </w:rPr>
            </w:pPr>
            <w:r w:rsidRPr="00CB69EE">
              <w:rPr>
                <w:color w:val="000000"/>
                <w:sz w:val="24"/>
                <w:szCs w:val="24"/>
              </w:rPr>
              <w:t>2.2.9. Các đặc tính xuyên điều chế của máy thu</w:t>
            </w:r>
          </w:p>
        </w:tc>
        <w:tc>
          <w:tcPr>
            <w:tcW w:w="3190" w:type="dxa"/>
            <w:vAlign w:val="center"/>
          </w:tcPr>
          <w:p w14:paraId="1B4866D1" w14:textId="77777777" w:rsidR="00ED109A" w:rsidRPr="00CB69EE" w:rsidRDefault="00787A13">
            <w:pPr>
              <w:rPr>
                <w:sz w:val="24"/>
                <w:szCs w:val="24"/>
              </w:rPr>
            </w:pPr>
            <w:r w:rsidRPr="00CB69EE">
              <w:rPr>
                <w:sz w:val="24"/>
                <w:szCs w:val="24"/>
              </w:rPr>
              <w:t>4.2.9.Receiver Intermodulation Characteristics</w:t>
            </w:r>
          </w:p>
        </w:tc>
        <w:tc>
          <w:tcPr>
            <w:tcW w:w="3048" w:type="dxa"/>
            <w:vAlign w:val="center"/>
          </w:tcPr>
          <w:p w14:paraId="439D24C9" w14:textId="77777777" w:rsidR="00ED109A" w:rsidRPr="00CB69EE" w:rsidRDefault="00787A13">
            <w:pPr>
              <w:jc w:val="center"/>
              <w:rPr>
                <w:sz w:val="24"/>
                <w:szCs w:val="24"/>
              </w:rPr>
            </w:pPr>
            <w:r w:rsidRPr="00CB69EE">
              <w:rPr>
                <w:sz w:val="24"/>
                <w:szCs w:val="24"/>
              </w:rPr>
              <w:t>Chấp nhận nguyên vẹn</w:t>
            </w:r>
          </w:p>
        </w:tc>
      </w:tr>
      <w:tr w:rsidR="00ED109A" w:rsidRPr="00CB69EE" w14:paraId="31FB9B8C" w14:textId="77777777">
        <w:trPr>
          <w:trHeight w:val="20"/>
        </w:trPr>
        <w:tc>
          <w:tcPr>
            <w:tcW w:w="2824" w:type="dxa"/>
            <w:vAlign w:val="center"/>
          </w:tcPr>
          <w:p w14:paraId="5024CA61" w14:textId="77777777" w:rsidR="00ED109A" w:rsidRPr="00CB69EE" w:rsidRDefault="00787A13">
            <w:pPr>
              <w:rPr>
                <w:color w:val="000000"/>
                <w:sz w:val="24"/>
                <w:szCs w:val="24"/>
              </w:rPr>
            </w:pPr>
            <w:r w:rsidRPr="00CB69EE">
              <w:rPr>
                <w:color w:val="000000"/>
                <w:sz w:val="24"/>
                <w:szCs w:val="24"/>
              </w:rPr>
              <w:t>2.2.10. Phát xạ giả máy thu</w:t>
            </w:r>
          </w:p>
        </w:tc>
        <w:tc>
          <w:tcPr>
            <w:tcW w:w="3190" w:type="dxa"/>
            <w:vAlign w:val="center"/>
          </w:tcPr>
          <w:p w14:paraId="2E74C3BB" w14:textId="77777777" w:rsidR="00ED109A" w:rsidRPr="00CB69EE" w:rsidRDefault="00787A13">
            <w:pPr>
              <w:rPr>
                <w:sz w:val="24"/>
                <w:szCs w:val="24"/>
              </w:rPr>
            </w:pPr>
            <w:r w:rsidRPr="00CB69EE">
              <w:rPr>
                <w:sz w:val="24"/>
                <w:szCs w:val="24"/>
              </w:rPr>
              <w:t>4.2.10.Receiver Spurious Emissions</w:t>
            </w:r>
          </w:p>
        </w:tc>
        <w:tc>
          <w:tcPr>
            <w:tcW w:w="3048" w:type="dxa"/>
            <w:vAlign w:val="center"/>
          </w:tcPr>
          <w:p w14:paraId="5085A444" w14:textId="77777777" w:rsidR="00ED109A" w:rsidRPr="00CB69EE" w:rsidRDefault="00787A13">
            <w:pPr>
              <w:jc w:val="center"/>
              <w:rPr>
                <w:sz w:val="24"/>
                <w:szCs w:val="24"/>
              </w:rPr>
            </w:pPr>
            <w:r w:rsidRPr="00CB69EE">
              <w:rPr>
                <w:sz w:val="24"/>
                <w:szCs w:val="24"/>
              </w:rPr>
              <w:t>Chấp nhận nguyên vẹn</w:t>
            </w:r>
          </w:p>
        </w:tc>
      </w:tr>
      <w:tr w:rsidR="00ED109A" w:rsidRPr="00CB69EE" w14:paraId="4149046B" w14:textId="77777777">
        <w:trPr>
          <w:trHeight w:val="20"/>
        </w:trPr>
        <w:tc>
          <w:tcPr>
            <w:tcW w:w="2824" w:type="dxa"/>
            <w:vAlign w:val="center"/>
          </w:tcPr>
          <w:p w14:paraId="1C8B1158" w14:textId="77777777" w:rsidR="00ED109A" w:rsidRPr="00CB69EE" w:rsidRDefault="00787A13">
            <w:pPr>
              <w:rPr>
                <w:sz w:val="24"/>
                <w:szCs w:val="24"/>
              </w:rPr>
            </w:pPr>
            <w:r w:rsidRPr="00CB69EE">
              <w:rPr>
                <w:sz w:val="24"/>
                <w:szCs w:val="24"/>
              </w:rPr>
              <w:t>2.2.11. Tỉ số công suất dò kênh lân cận của máy thu</w:t>
            </w:r>
          </w:p>
        </w:tc>
        <w:tc>
          <w:tcPr>
            <w:tcW w:w="3190" w:type="dxa"/>
            <w:vAlign w:val="center"/>
          </w:tcPr>
          <w:p w14:paraId="1E251B63" w14:textId="77777777" w:rsidR="00ED109A" w:rsidRPr="00CB69EE" w:rsidRDefault="00787A13">
            <w:pPr>
              <w:rPr>
                <w:sz w:val="24"/>
                <w:szCs w:val="24"/>
              </w:rPr>
            </w:pPr>
            <w:r w:rsidRPr="00CB69EE">
              <w:rPr>
                <w:sz w:val="24"/>
                <w:szCs w:val="24"/>
              </w:rPr>
              <w:t>4.2.11.Transmitter Adjacent Channel Leakage Power Ratio</w:t>
            </w:r>
          </w:p>
        </w:tc>
        <w:tc>
          <w:tcPr>
            <w:tcW w:w="3048" w:type="dxa"/>
            <w:vAlign w:val="center"/>
          </w:tcPr>
          <w:p w14:paraId="10986435" w14:textId="77777777" w:rsidR="00ED109A" w:rsidRPr="00CB69EE" w:rsidRDefault="00787A13">
            <w:pPr>
              <w:jc w:val="center"/>
              <w:rPr>
                <w:sz w:val="24"/>
                <w:szCs w:val="24"/>
              </w:rPr>
            </w:pPr>
            <w:r w:rsidRPr="00CB69EE">
              <w:rPr>
                <w:sz w:val="24"/>
                <w:szCs w:val="24"/>
              </w:rPr>
              <w:t>Chấp nhận nguyên vẹn</w:t>
            </w:r>
          </w:p>
        </w:tc>
      </w:tr>
      <w:tr w:rsidR="00ED109A" w:rsidRPr="00CB69EE" w14:paraId="4FDDD9EE" w14:textId="77777777">
        <w:trPr>
          <w:trHeight w:val="20"/>
        </w:trPr>
        <w:tc>
          <w:tcPr>
            <w:tcW w:w="2824" w:type="dxa"/>
            <w:vAlign w:val="center"/>
          </w:tcPr>
          <w:p w14:paraId="293B5B6F" w14:textId="77777777" w:rsidR="00ED109A" w:rsidRPr="00CB69EE" w:rsidRDefault="00787A13">
            <w:pPr>
              <w:rPr>
                <w:color w:val="000000"/>
                <w:sz w:val="24"/>
                <w:szCs w:val="24"/>
              </w:rPr>
            </w:pPr>
            <w:r w:rsidRPr="00CB69EE">
              <w:rPr>
                <w:color w:val="000000"/>
                <w:sz w:val="24"/>
                <w:szCs w:val="24"/>
              </w:rPr>
              <w:t>2.2.12. Độ nhạy tham chiếu của máy thu</w:t>
            </w:r>
          </w:p>
        </w:tc>
        <w:tc>
          <w:tcPr>
            <w:tcW w:w="3190" w:type="dxa"/>
            <w:vAlign w:val="center"/>
          </w:tcPr>
          <w:p w14:paraId="652F6DA4" w14:textId="77777777" w:rsidR="00ED109A" w:rsidRPr="00CB69EE" w:rsidRDefault="00787A13">
            <w:pPr>
              <w:rPr>
                <w:sz w:val="24"/>
                <w:szCs w:val="24"/>
              </w:rPr>
            </w:pPr>
            <w:r w:rsidRPr="00CB69EE">
              <w:rPr>
                <w:sz w:val="24"/>
                <w:szCs w:val="24"/>
              </w:rPr>
              <w:t>4.2.12.Receiver Reference Sensitivity Level</w:t>
            </w:r>
          </w:p>
        </w:tc>
        <w:tc>
          <w:tcPr>
            <w:tcW w:w="3048" w:type="dxa"/>
            <w:vAlign w:val="center"/>
          </w:tcPr>
          <w:p w14:paraId="678E0EE2" w14:textId="77777777" w:rsidR="00ED109A" w:rsidRPr="00CB69EE" w:rsidRDefault="00787A13">
            <w:pPr>
              <w:jc w:val="center"/>
              <w:rPr>
                <w:sz w:val="24"/>
                <w:szCs w:val="24"/>
              </w:rPr>
            </w:pPr>
            <w:r w:rsidRPr="00CB69EE">
              <w:rPr>
                <w:sz w:val="24"/>
                <w:szCs w:val="24"/>
              </w:rPr>
              <w:t>Chấp nhận nguyên vẹn</w:t>
            </w:r>
          </w:p>
        </w:tc>
      </w:tr>
      <w:tr w:rsidR="00B56BDF" w:rsidRPr="00CB69EE" w14:paraId="4C51B6DF" w14:textId="77777777">
        <w:trPr>
          <w:trHeight w:val="20"/>
        </w:trPr>
        <w:tc>
          <w:tcPr>
            <w:tcW w:w="2824" w:type="dxa"/>
            <w:vAlign w:val="center"/>
          </w:tcPr>
          <w:p w14:paraId="4EA99B4A" w14:textId="4838DBAD" w:rsidR="00B56BDF" w:rsidRPr="00CB69EE" w:rsidRDefault="00B56BDF">
            <w:pPr>
              <w:rPr>
                <w:color w:val="000000"/>
                <w:sz w:val="24"/>
                <w:szCs w:val="24"/>
              </w:rPr>
            </w:pPr>
            <w:r w:rsidRPr="00B56BDF">
              <w:rPr>
                <w:color w:val="000000"/>
                <w:sz w:val="24"/>
                <w:szCs w:val="24"/>
              </w:rPr>
              <w:t>2.2.12.  Độ nhạy bức xạ tổng cộng của máy thu (TRS)</w:t>
            </w:r>
          </w:p>
        </w:tc>
        <w:tc>
          <w:tcPr>
            <w:tcW w:w="3190" w:type="dxa"/>
            <w:vAlign w:val="center"/>
          </w:tcPr>
          <w:p w14:paraId="5BB75107" w14:textId="1B5AB4BC" w:rsidR="00B56BDF" w:rsidRPr="00CB69EE" w:rsidRDefault="00B56BDF">
            <w:pPr>
              <w:rPr>
                <w:sz w:val="24"/>
                <w:szCs w:val="24"/>
              </w:rPr>
            </w:pPr>
            <w:r w:rsidRPr="00B56BDF">
              <w:rPr>
                <w:sz w:val="24"/>
                <w:szCs w:val="24"/>
              </w:rPr>
              <w:t xml:space="preserve">4.2.13 Receiver Total Radiated Sensitivity (TRS) </w:t>
            </w:r>
          </w:p>
        </w:tc>
        <w:tc>
          <w:tcPr>
            <w:tcW w:w="3048" w:type="dxa"/>
            <w:vAlign w:val="center"/>
          </w:tcPr>
          <w:p w14:paraId="22AC7002" w14:textId="5D8F27CD" w:rsidR="00B56BDF" w:rsidRPr="00CB69EE" w:rsidRDefault="00B56BDF">
            <w:pPr>
              <w:jc w:val="center"/>
              <w:rPr>
                <w:sz w:val="24"/>
                <w:szCs w:val="24"/>
              </w:rPr>
            </w:pPr>
            <w:r w:rsidRPr="00CB69EE">
              <w:rPr>
                <w:sz w:val="24"/>
                <w:szCs w:val="24"/>
              </w:rPr>
              <w:t>Chấp nhận nguyên vẹn</w:t>
            </w:r>
          </w:p>
        </w:tc>
      </w:tr>
      <w:tr w:rsidR="00B56BDF" w:rsidRPr="00CB69EE" w14:paraId="292721DF" w14:textId="77777777">
        <w:trPr>
          <w:trHeight w:val="20"/>
        </w:trPr>
        <w:tc>
          <w:tcPr>
            <w:tcW w:w="2824" w:type="dxa"/>
            <w:vAlign w:val="center"/>
          </w:tcPr>
          <w:p w14:paraId="2D1F0A38" w14:textId="689A2DD7" w:rsidR="00B56BDF" w:rsidRPr="00CB69EE" w:rsidRDefault="00B56BDF">
            <w:pPr>
              <w:rPr>
                <w:color w:val="000000"/>
                <w:sz w:val="24"/>
                <w:szCs w:val="24"/>
              </w:rPr>
            </w:pPr>
            <w:r w:rsidRPr="00B56BDF">
              <w:rPr>
                <w:color w:val="000000"/>
                <w:sz w:val="24"/>
                <w:szCs w:val="24"/>
              </w:rPr>
              <w:t>2.2.13. Công suất bức xạ tổng cộng (TRP)</w:t>
            </w:r>
          </w:p>
        </w:tc>
        <w:tc>
          <w:tcPr>
            <w:tcW w:w="3190" w:type="dxa"/>
            <w:vAlign w:val="center"/>
          </w:tcPr>
          <w:p w14:paraId="1AD7DF70" w14:textId="77DB965A" w:rsidR="00B56BDF" w:rsidRPr="00CB69EE" w:rsidRDefault="00B56BDF">
            <w:pPr>
              <w:rPr>
                <w:sz w:val="24"/>
                <w:szCs w:val="24"/>
              </w:rPr>
            </w:pPr>
            <w:r w:rsidRPr="00B56BDF">
              <w:rPr>
                <w:sz w:val="24"/>
                <w:szCs w:val="24"/>
              </w:rPr>
              <w:t xml:space="preserve">4.2.14 Total Radiated Power (TRP) </w:t>
            </w:r>
          </w:p>
        </w:tc>
        <w:tc>
          <w:tcPr>
            <w:tcW w:w="3048" w:type="dxa"/>
            <w:vAlign w:val="center"/>
          </w:tcPr>
          <w:p w14:paraId="66A37E0A" w14:textId="57F6D237" w:rsidR="00B56BDF" w:rsidRPr="00CB69EE" w:rsidRDefault="00B56BDF">
            <w:pPr>
              <w:jc w:val="center"/>
              <w:rPr>
                <w:sz w:val="24"/>
                <w:szCs w:val="24"/>
              </w:rPr>
            </w:pPr>
            <w:r w:rsidRPr="00CB69EE">
              <w:rPr>
                <w:sz w:val="24"/>
                <w:szCs w:val="24"/>
              </w:rPr>
              <w:t>Chấp nhận nguyên vẹn</w:t>
            </w:r>
          </w:p>
        </w:tc>
      </w:tr>
      <w:tr w:rsidR="00ED109A" w:rsidRPr="00CB69EE" w14:paraId="056C027F" w14:textId="77777777">
        <w:trPr>
          <w:trHeight w:val="20"/>
        </w:trPr>
        <w:tc>
          <w:tcPr>
            <w:tcW w:w="2824" w:type="dxa"/>
            <w:vAlign w:val="center"/>
          </w:tcPr>
          <w:p w14:paraId="0CFE5389" w14:textId="6EEF52FC" w:rsidR="00ED109A" w:rsidRPr="00CB69EE" w:rsidRDefault="00787A13">
            <w:pPr>
              <w:rPr>
                <w:color w:val="000000"/>
                <w:sz w:val="24"/>
                <w:szCs w:val="24"/>
              </w:rPr>
            </w:pPr>
            <w:r w:rsidRPr="00CB69EE">
              <w:rPr>
                <w:color w:val="000000"/>
                <w:sz w:val="24"/>
                <w:szCs w:val="24"/>
              </w:rPr>
              <w:t>2.2.1</w:t>
            </w:r>
            <w:r w:rsidR="00B56BDF">
              <w:rPr>
                <w:color w:val="000000"/>
                <w:sz w:val="24"/>
                <w:szCs w:val="24"/>
              </w:rPr>
              <w:t>4</w:t>
            </w:r>
            <w:r w:rsidRPr="00CB69EE">
              <w:rPr>
                <w:color w:val="000000"/>
                <w:sz w:val="24"/>
                <w:szCs w:val="24"/>
              </w:rPr>
              <w:t>. Phát giả bức xạ</w:t>
            </w:r>
          </w:p>
        </w:tc>
        <w:tc>
          <w:tcPr>
            <w:tcW w:w="3190" w:type="dxa"/>
            <w:vAlign w:val="center"/>
          </w:tcPr>
          <w:p w14:paraId="13D75A9B" w14:textId="77777777" w:rsidR="00ED109A" w:rsidRPr="00CB69EE" w:rsidRDefault="00787A13">
            <w:pPr>
              <w:rPr>
                <w:sz w:val="24"/>
                <w:szCs w:val="24"/>
              </w:rPr>
            </w:pPr>
            <w:r w:rsidRPr="00CB69EE">
              <w:rPr>
                <w:sz w:val="24"/>
                <w:szCs w:val="24"/>
              </w:rPr>
              <w:t xml:space="preserve">Radiated Emission (clause 4.2.2, ETSI EN 301 908-1) </w:t>
            </w:r>
          </w:p>
        </w:tc>
        <w:tc>
          <w:tcPr>
            <w:tcW w:w="3048" w:type="dxa"/>
            <w:vAlign w:val="center"/>
          </w:tcPr>
          <w:p w14:paraId="47BBA9C0" w14:textId="77777777" w:rsidR="00ED109A" w:rsidRPr="00CB69EE" w:rsidRDefault="00787A13">
            <w:pPr>
              <w:jc w:val="center"/>
              <w:rPr>
                <w:sz w:val="24"/>
                <w:szCs w:val="24"/>
              </w:rPr>
            </w:pPr>
            <w:r w:rsidRPr="00CB69EE">
              <w:rPr>
                <w:sz w:val="24"/>
                <w:szCs w:val="24"/>
              </w:rPr>
              <w:t>Chấp nhận nguyên vẹn</w:t>
            </w:r>
          </w:p>
        </w:tc>
      </w:tr>
      <w:tr w:rsidR="00ED109A" w:rsidRPr="00CB69EE" w14:paraId="502540A5" w14:textId="77777777">
        <w:trPr>
          <w:trHeight w:val="20"/>
        </w:trPr>
        <w:tc>
          <w:tcPr>
            <w:tcW w:w="2824" w:type="dxa"/>
            <w:vAlign w:val="center"/>
          </w:tcPr>
          <w:p w14:paraId="1BA86A27" w14:textId="7AAACB30" w:rsidR="00ED109A" w:rsidRPr="00CB69EE" w:rsidRDefault="00787A13">
            <w:pPr>
              <w:rPr>
                <w:color w:val="000000"/>
                <w:sz w:val="24"/>
                <w:szCs w:val="24"/>
              </w:rPr>
            </w:pPr>
            <w:r w:rsidRPr="00CB69EE">
              <w:rPr>
                <w:color w:val="000000"/>
                <w:sz w:val="24"/>
                <w:szCs w:val="24"/>
              </w:rPr>
              <w:lastRenderedPageBreak/>
              <w:t>2.2.1</w:t>
            </w:r>
            <w:r w:rsidR="00B56BDF">
              <w:rPr>
                <w:color w:val="000000"/>
                <w:sz w:val="24"/>
                <w:szCs w:val="24"/>
              </w:rPr>
              <w:t>5</w:t>
            </w:r>
            <w:r w:rsidRPr="00CB69EE">
              <w:rPr>
                <w:color w:val="000000"/>
                <w:sz w:val="24"/>
                <w:szCs w:val="24"/>
              </w:rPr>
              <w:t>. Chức năng điều khiển và giám sát</w:t>
            </w:r>
          </w:p>
        </w:tc>
        <w:tc>
          <w:tcPr>
            <w:tcW w:w="3190" w:type="dxa"/>
            <w:vAlign w:val="center"/>
          </w:tcPr>
          <w:p w14:paraId="26FD0D7F" w14:textId="77777777" w:rsidR="00ED109A" w:rsidRPr="00CB69EE" w:rsidRDefault="00787A13">
            <w:pPr>
              <w:rPr>
                <w:sz w:val="24"/>
                <w:szCs w:val="24"/>
              </w:rPr>
            </w:pPr>
            <w:r w:rsidRPr="00CB69EE">
              <w:rPr>
                <w:sz w:val="24"/>
                <w:szCs w:val="24"/>
              </w:rPr>
              <w:t>Control and Monitoring functions (clause 4.2.4 ETSI EN 301 908-1)</w:t>
            </w:r>
          </w:p>
        </w:tc>
        <w:tc>
          <w:tcPr>
            <w:tcW w:w="3048" w:type="dxa"/>
            <w:vAlign w:val="center"/>
          </w:tcPr>
          <w:p w14:paraId="54FB84DF" w14:textId="77777777" w:rsidR="00ED109A" w:rsidRPr="00CB69EE" w:rsidRDefault="00787A13">
            <w:pPr>
              <w:jc w:val="center"/>
              <w:rPr>
                <w:sz w:val="24"/>
                <w:szCs w:val="24"/>
              </w:rPr>
            </w:pPr>
            <w:r w:rsidRPr="00CB69EE">
              <w:rPr>
                <w:sz w:val="24"/>
                <w:szCs w:val="24"/>
              </w:rPr>
              <w:t>Chấp nhận nguyên vẹn</w:t>
            </w:r>
          </w:p>
        </w:tc>
      </w:tr>
      <w:tr w:rsidR="00ED109A" w:rsidRPr="00CB69EE" w14:paraId="374826AB" w14:textId="77777777">
        <w:trPr>
          <w:trHeight w:val="20"/>
        </w:trPr>
        <w:tc>
          <w:tcPr>
            <w:tcW w:w="9062" w:type="dxa"/>
            <w:gridSpan w:val="3"/>
            <w:vAlign w:val="center"/>
          </w:tcPr>
          <w:p w14:paraId="402DC76B" w14:textId="77777777" w:rsidR="00ED109A" w:rsidRPr="00CB69EE" w:rsidRDefault="00787A13">
            <w:pPr>
              <w:rPr>
                <w:sz w:val="24"/>
                <w:szCs w:val="24"/>
              </w:rPr>
            </w:pPr>
            <w:r w:rsidRPr="00CB69EE">
              <w:rPr>
                <w:b/>
                <w:color w:val="000000"/>
                <w:sz w:val="24"/>
                <w:szCs w:val="24"/>
              </w:rPr>
              <w:t>3. Phương pháp đo</w:t>
            </w:r>
          </w:p>
        </w:tc>
      </w:tr>
      <w:tr w:rsidR="00ED109A" w:rsidRPr="00CB69EE" w14:paraId="7F56C598" w14:textId="77777777">
        <w:trPr>
          <w:trHeight w:val="20"/>
        </w:trPr>
        <w:tc>
          <w:tcPr>
            <w:tcW w:w="2824" w:type="dxa"/>
            <w:vAlign w:val="center"/>
          </w:tcPr>
          <w:p w14:paraId="66003CF2" w14:textId="77777777" w:rsidR="00ED109A" w:rsidRPr="00CB69EE" w:rsidRDefault="00787A13">
            <w:pPr>
              <w:rPr>
                <w:color w:val="000000"/>
                <w:sz w:val="24"/>
                <w:szCs w:val="24"/>
              </w:rPr>
            </w:pPr>
            <w:r w:rsidRPr="00CB69EE">
              <w:rPr>
                <w:color w:val="000000"/>
                <w:sz w:val="24"/>
                <w:szCs w:val="24"/>
              </w:rPr>
              <w:t>3.1. Điều kiện môi trường</w:t>
            </w:r>
          </w:p>
        </w:tc>
        <w:tc>
          <w:tcPr>
            <w:tcW w:w="3190" w:type="dxa"/>
            <w:vAlign w:val="center"/>
          </w:tcPr>
          <w:p w14:paraId="322EED0D" w14:textId="77777777" w:rsidR="00ED109A" w:rsidRPr="00CB69EE" w:rsidRDefault="00787A13">
            <w:pPr>
              <w:rPr>
                <w:sz w:val="24"/>
                <w:szCs w:val="24"/>
              </w:rPr>
            </w:pPr>
            <w:r w:rsidRPr="00CB69EE">
              <w:rPr>
                <w:sz w:val="24"/>
                <w:szCs w:val="24"/>
              </w:rPr>
              <w:t>5.1. Environmental conditions for testing</w:t>
            </w:r>
          </w:p>
        </w:tc>
        <w:tc>
          <w:tcPr>
            <w:tcW w:w="3048" w:type="dxa"/>
            <w:vAlign w:val="center"/>
          </w:tcPr>
          <w:p w14:paraId="4D48DD18" w14:textId="77777777" w:rsidR="00ED109A" w:rsidRPr="00CB69EE" w:rsidRDefault="00787A13">
            <w:pPr>
              <w:jc w:val="center"/>
              <w:rPr>
                <w:sz w:val="24"/>
                <w:szCs w:val="24"/>
              </w:rPr>
            </w:pPr>
            <w:r w:rsidRPr="00CB69EE">
              <w:rPr>
                <w:sz w:val="24"/>
                <w:szCs w:val="24"/>
              </w:rPr>
              <w:t>Chấp nhận nguyên vẹn</w:t>
            </w:r>
          </w:p>
        </w:tc>
      </w:tr>
      <w:tr w:rsidR="00ED109A" w:rsidRPr="00CB69EE" w14:paraId="152AB2E4" w14:textId="77777777">
        <w:trPr>
          <w:trHeight w:val="20"/>
        </w:trPr>
        <w:tc>
          <w:tcPr>
            <w:tcW w:w="2824" w:type="dxa"/>
            <w:vAlign w:val="center"/>
          </w:tcPr>
          <w:p w14:paraId="3EE75D4B" w14:textId="77777777" w:rsidR="00ED109A" w:rsidRPr="00CB69EE" w:rsidRDefault="00787A13">
            <w:pPr>
              <w:rPr>
                <w:sz w:val="24"/>
                <w:szCs w:val="24"/>
              </w:rPr>
            </w:pPr>
            <w:r w:rsidRPr="00CB69EE">
              <w:rPr>
                <w:sz w:val="24"/>
                <w:szCs w:val="24"/>
              </w:rPr>
              <w:t>3.2. Giải thích kết quả đo</w:t>
            </w:r>
          </w:p>
        </w:tc>
        <w:tc>
          <w:tcPr>
            <w:tcW w:w="3190" w:type="dxa"/>
            <w:vAlign w:val="center"/>
          </w:tcPr>
          <w:p w14:paraId="4CF2D080" w14:textId="77777777" w:rsidR="00ED109A" w:rsidRPr="00CB69EE" w:rsidRDefault="00787A13">
            <w:pPr>
              <w:rPr>
                <w:sz w:val="24"/>
                <w:szCs w:val="24"/>
              </w:rPr>
            </w:pPr>
            <w:r w:rsidRPr="00CB69EE">
              <w:rPr>
                <w:sz w:val="24"/>
                <w:szCs w:val="24"/>
              </w:rPr>
              <w:t>5.2.Interpretation of the measurement results</w:t>
            </w:r>
          </w:p>
        </w:tc>
        <w:tc>
          <w:tcPr>
            <w:tcW w:w="3048" w:type="dxa"/>
            <w:vAlign w:val="center"/>
          </w:tcPr>
          <w:p w14:paraId="1A359891" w14:textId="77777777" w:rsidR="00ED109A" w:rsidRPr="00CB69EE" w:rsidRDefault="00787A13">
            <w:pPr>
              <w:jc w:val="center"/>
              <w:rPr>
                <w:sz w:val="24"/>
                <w:szCs w:val="24"/>
              </w:rPr>
            </w:pPr>
            <w:r w:rsidRPr="00CB69EE">
              <w:rPr>
                <w:sz w:val="24"/>
                <w:szCs w:val="24"/>
              </w:rPr>
              <w:t>Chấp nhận nguyên vẹn</w:t>
            </w:r>
          </w:p>
        </w:tc>
      </w:tr>
      <w:tr w:rsidR="00ED109A" w:rsidRPr="00CB69EE" w14:paraId="782EAA44" w14:textId="77777777">
        <w:trPr>
          <w:trHeight w:val="20"/>
        </w:trPr>
        <w:tc>
          <w:tcPr>
            <w:tcW w:w="2824" w:type="dxa"/>
            <w:vAlign w:val="center"/>
          </w:tcPr>
          <w:p w14:paraId="221DA1DB" w14:textId="77777777" w:rsidR="00ED109A" w:rsidRPr="00CB69EE" w:rsidRDefault="00787A13">
            <w:pPr>
              <w:rPr>
                <w:sz w:val="24"/>
                <w:szCs w:val="24"/>
              </w:rPr>
            </w:pPr>
            <w:r w:rsidRPr="00CB69EE">
              <w:rPr>
                <w:sz w:val="24"/>
                <w:szCs w:val="24"/>
              </w:rPr>
              <w:t>3.3. Phương pháp đo</w:t>
            </w:r>
          </w:p>
        </w:tc>
        <w:tc>
          <w:tcPr>
            <w:tcW w:w="3190" w:type="dxa"/>
            <w:vAlign w:val="center"/>
          </w:tcPr>
          <w:p w14:paraId="65D71DE8" w14:textId="77777777" w:rsidR="00ED109A" w:rsidRPr="00CB69EE" w:rsidRDefault="00787A13">
            <w:pPr>
              <w:rPr>
                <w:sz w:val="24"/>
                <w:szCs w:val="24"/>
              </w:rPr>
            </w:pPr>
            <w:r w:rsidRPr="00CB69EE">
              <w:rPr>
                <w:sz w:val="24"/>
                <w:szCs w:val="24"/>
              </w:rPr>
              <w:t>5.3.Essential radio test suites</w:t>
            </w:r>
          </w:p>
        </w:tc>
        <w:tc>
          <w:tcPr>
            <w:tcW w:w="3048" w:type="dxa"/>
            <w:vAlign w:val="center"/>
          </w:tcPr>
          <w:p w14:paraId="08A334D6" w14:textId="77777777" w:rsidR="00ED109A" w:rsidRPr="00CB69EE" w:rsidRDefault="00787A13">
            <w:pPr>
              <w:jc w:val="center"/>
              <w:rPr>
                <w:sz w:val="24"/>
                <w:szCs w:val="24"/>
              </w:rPr>
            </w:pPr>
            <w:r w:rsidRPr="00CB69EE">
              <w:rPr>
                <w:sz w:val="24"/>
                <w:szCs w:val="24"/>
              </w:rPr>
              <w:t>Chấp nhận nguyên vẹn</w:t>
            </w:r>
          </w:p>
        </w:tc>
      </w:tr>
      <w:tr w:rsidR="00ED109A" w:rsidRPr="00CB69EE" w14:paraId="644DC495" w14:textId="77777777">
        <w:trPr>
          <w:trHeight w:val="20"/>
        </w:trPr>
        <w:tc>
          <w:tcPr>
            <w:tcW w:w="2824" w:type="dxa"/>
            <w:vAlign w:val="center"/>
          </w:tcPr>
          <w:p w14:paraId="3146D935" w14:textId="77777777" w:rsidR="00ED109A" w:rsidRPr="00CB69EE" w:rsidRDefault="00787A13">
            <w:pPr>
              <w:rPr>
                <w:color w:val="000000"/>
                <w:sz w:val="24"/>
                <w:szCs w:val="24"/>
              </w:rPr>
            </w:pPr>
            <w:r w:rsidRPr="00CB69EE">
              <w:rPr>
                <w:color w:val="000000"/>
                <w:sz w:val="24"/>
                <w:szCs w:val="24"/>
              </w:rPr>
              <w:t>3.3.1. Công suất ra cực đại của máy phát</w:t>
            </w:r>
          </w:p>
        </w:tc>
        <w:tc>
          <w:tcPr>
            <w:tcW w:w="3190" w:type="dxa"/>
            <w:vAlign w:val="center"/>
          </w:tcPr>
          <w:p w14:paraId="06078C51" w14:textId="77777777" w:rsidR="00ED109A" w:rsidRPr="00CB69EE" w:rsidRDefault="00787A13">
            <w:pPr>
              <w:rPr>
                <w:sz w:val="24"/>
                <w:szCs w:val="24"/>
              </w:rPr>
            </w:pPr>
            <w:r w:rsidRPr="00CB69EE">
              <w:rPr>
                <w:sz w:val="24"/>
                <w:szCs w:val="24"/>
              </w:rPr>
              <w:t>5.3.1.Transmitter Maximum Output Power</w:t>
            </w:r>
          </w:p>
        </w:tc>
        <w:tc>
          <w:tcPr>
            <w:tcW w:w="3048" w:type="dxa"/>
            <w:vAlign w:val="center"/>
          </w:tcPr>
          <w:p w14:paraId="6A9EAC88" w14:textId="77777777" w:rsidR="00ED109A" w:rsidRPr="00CB69EE" w:rsidRDefault="00787A13">
            <w:pPr>
              <w:jc w:val="center"/>
              <w:rPr>
                <w:sz w:val="24"/>
                <w:szCs w:val="24"/>
              </w:rPr>
            </w:pPr>
            <w:r w:rsidRPr="00CB69EE">
              <w:rPr>
                <w:sz w:val="24"/>
                <w:szCs w:val="24"/>
              </w:rPr>
              <w:t>Chấp nhận nguyên vẹn</w:t>
            </w:r>
          </w:p>
        </w:tc>
      </w:tr>
      <w:tr w:rsidR="00ED109A" w:rsidRPr="00CB69EE" w14:paraId="53B701D0" w14:textId="77777777">
        <w:trPr>
          <w:trHeight w:val="20"/>
        </w:trPr>
        <w:tc>
          <w:tcPr>
            <w:tcW w:w="2824" w:type="dxa"/>
            <w:vAlign w:val="center"/>
          </w:tcPr>
          <w:p w14:paraId="167B668B" w14:textId="77777777" w:rsidR="00ED109A" w:rsidRPr="00CB69EE" w:rsidRDefault="00787A13">
            <w:pPr>
              <w:rPr>
                <w:sz w:val="24"/>
                <w:szCs w:val="24"/>
              </w:rPr>
            </w:pPr>
            <w:r w:rsidRPr="00CB69EE">
              <w:rPr>
                <w:sz w:val="24"/>
                <w:szCs w:val="24"/>
              </w:rPr>
              <w:t>3.3.2. Mặt nạ phổ phát xạ của máy phát</w:t>
            </w:r>
          </w:p>
        </w:tc>
        <w:tc>
          <w:tcPr>
            <w:tcW w:w="3190" w:type="dxa"/>
          </w:tcPr>
          <w:p w14:paraId="171990E1" w14:textId="77777777" w:rsidR="00ED109A" w:rsidRPr="00CB69EE" w:rsidRDefault="00787A13">
            <w:pPr>
              <w:rPr>
                <w:sz w:val="24"/>
                <w:szCs w:val="24"/>
              </w:rPr>
            </w:pPr>
            <w:r w:rsidRPr="00CB69EE">
              <w:rPr>
                <w:sz w:val="24"/>
                <w:szCs w:val="24"/>
              </w:rPr>
              <w:t>5.3.2.Transmitter Spectrum Emission Mask</w:t>
            </w:r>
          </w:p>
        </w:tc>
        <w:tc>
          <w:tcPr>
            <w:tcW w:w="3048" w:type="dxa"/>
            <w:vAlign w:val="center"/>
          </w:tcPr>
          <w:p w14:paraId="4AD7CBEC" w14:textId="77777777" w:rsidR="00ED109A" w:rsidRPr="00CB69EE" w:rsidRDefault="00787A13">
            <w:pPr>
              <w:jc w:val="center"/>
              <w:rPr>
                <w:sz w:val="24"/>
                <w:szCs w:val="24"/>
              </w:rPr>
            </w:pPr>
            <w:r w:rsidRPr="00CB69EE">
              <w:rPr>
                <w:sz w:val="24"/>
                <w:szCs w:val="24"/>
              </w:rPr>
              <w:t>Chấp nhận nguyên vẹn</w:t>
            </w:r>
          </w:p>
        </w:tc>
      </w:tr>
      <w:tr w:rsidR="00ED109A" w:rsidRPr="00CB69EE" w14:paraId="5C06F30F" w14:textId="77777777">
        <w:trPr>
          <w:trHeight w:val="20"/>
        </w:trPr>
        <w:tc>
          <w:tcPr>
            <w:tcW w:w="2824" w:type="dxa"/>
            <w:vAlign w:val="center"/>
          </w:tcPr>
          <w:p w14:paraId="2ECD63AD" w14:textId="77777777" w:rsidR="00ED109A" w:rsidRPr="00CB69EE" w:rsidRDefault="00787A13">
            <w:pPr>
              <w:rPr>
                <w:sz w:val="24"/>
                <w:szCs w:val="24"/>
              </w:rPr>
            </w:pPr>
            <w:r w:rsidRPr="00CB69EE">
              <w:rPr>
                <w:sz w:val="24"/>
                <w:szCs w:val="24"/>
              </w:rPr>
              <w:t>3.3.3. Phát xạ giả của máy phát</w:t>
            </w:r>
          </w:p>
        </w:tc>
        <w:tc>
          <w:tcPr>
            <w:tcW w:w="3190" w:type="dxa"/>
          </w:tcPr>
          <w:p w14:paraId="1875B8E5" w14:textId="77777777" w:rsidR="00ED109A" w:rsidRPr="00CB69EE" w:rsidRDefault="00787A13">
            <w:pPr>
              <w:rPr>
                <w:sz w:val="24"/>
                <w:szCs w:val="24"/>
              </w:rPr>
            </w:pPr>
            <w:r w:rsidRPr="00CB69EE">
              <w:rPr>
                <w:sz w:val="24"/>
                <w:szCs w:val="24"/>
              </w:rPr>
              <w:t>5.3.3.Transmitter Spurious Emissions</w:t>
            </w:r>
          </w:p>
        </w:tc>
        <w:tc>
          <w:tcPr>
            <w:tcW w:w="3048" w:type="dxa"/>
            <w:vAlign w:val="center"/>
          </w:tcPr>
          <w:p w14:paraId="7742E2E2" w14:textId="77777777" w:rsidR="00ED109A" w:rsidRPr="00CB69EE" w:rsidRDefault="00787A13">
            <w:pPr>
              <w:jc w:val="center"/>
              <w:rPr>
                <w:sz w:val="24"/>
                <w:szCs w:val="24"/>
              </w:rPr>
            </w:pPr>
            <w:r w:rsidRPr="00CB69EE">
              <w:rPr>
                <w:sz w:val="24"/>
                <w:szCs w:val="24"/>
              </w:rPr>
              <w:t>Chấp nhận nguyên vẹn</w:t>
            </w:r>
          </w:p>
        </w:tc>
      </w:tr>
      <w:tr w:rsidR="00ED109A" w:rsidRPr="00CB69EE" w14:paraId="43FDD4C0" w14:textId="77777777">
        <w:trPr>
          <w:trHeight w:val="20"/>
        </w:trPr>
        <w:tc>
          <w:tcPr>
            <w:tcW w:w="2824" w:type="dxa"/>
            <w:vAlign w:val="center"/>
          </w:tcPr>
          <w:p w14:paraId="11A76323" w14:textId="77777777" w:rsidR="00ED109A" w:rsidRPr="00CB69EE" w:rsidRDefault="00787A13">
            <w:pPr>
              <w:rPr>
                <w:sz w:val="24"/>
                <w:szCs w:val="24"/>
              </w:rPr>
            </w:pPr>
            <w:r w:rsidRPr="00CB69EE">
              <w:rPr>
                <w:sz w:val="24"/>
                <w:szCs w:val="24"/>
              </w:rPr>
              <w:t>3.3.4. Công suất ra tối thiểu của máy phát</w:t>
            </w:r>
          </w:p>
        </w:tc>
        <w:tc>
          <w:tcPr>
            <w:tcW w:w="3190" w:type="dxa"/>
          </w:tcPr>
          <w:p w14:paraId="5D9303A4" w14:textId="77777777" w:rsidR="00ED109A" w:rsidRPr="00CB69EE" w:rsidRDefault="00787A13">
            <w:pPr>
              <w:rPr>
                <w:sz w:val="24"/>
                <w:szCs w:val="24"/>
              </w:rPr>
            </w:pPr>
            <w:r w:rsidRPr="00CB69EE">
              <w:rPr>
                <w:sz w:val="24"/>
                <w:szCs w:val="24"/>
              </w:rPr>
              <w:t>5.3.4.Transmitter Minimum Output Power</w:t>
            </w:r>
          </w:p>
        </w:tc>
        <w:tc>
          <w:tcPr>
            <w:tcW w:w="3048" w:type="dxa"/>
            <w:vAlign w:val="center"/>
          </w:tcPr>
          <w:p w14:paraId="6BFF80D1" w14:textId="77777777" w:rsidR="00ED109A" w:rsidRPr="00CB69EE" w:rsidRDefault="00787A13">
            <w:pPr>
              <w:jc w:val="center"/>
              <w:rPr>
                <w:sz w:val="24"/>
                <w:szCs w:val="24"/>
              </w:rPr>
            </w:pPr>
            <w:r w:rsidRPr="00CB69EE">
              <w:rPr>
                <w:sz w:val="24"/>
                <w:szCs w:val="24"/>
              </w:rPr>
              <w:t>Chấp nhận nguyên vẹn</w:t>
            </w:r>
          </w:p>
        </w:tc>
      </w:tr>
      <w:tr w:rsidR="00ED109A" w:rsidRPr="00CB69EE" w14:paraId="1D53F4B4" w14:textId="77777777">
        <w:trPr>
          <w:trHeight w:val="20"/>
        </w:trPr>
        <w:tc>
          <w:tcPr>
            <w:tcW w:w="2824" w:type="dxa"/>
            <w:vAlign w:val="center"/>
          </w:tcPr>
          <w:p w14:paraId="7BD7A948" w14:textId="77777777" w:rsidR="00ED109A" w:rsidRPr="00CB69EE" w:rsidRDefault="00787A13">
            <w:pPr>
              <w:rPr>
                <w:color w:val="000000"/>
                <w:sz w:val="24"/>
                <w:szCs w:val="24"/>
              </w:rPr>
            </w:pPr>
            <w:r w:rsidRPr="00CB69EE">
              <w:rPr>
                <w:color w:val="000000"/>
                <w:sz w:val="24"/>
                <w:szCs w:val="24"/>
              </w:rPr>
              <w:t>3.3.5. Độ chọn lọc kênh lân cận của máy thu (ACS)</w:t>
            </w:r>
          </w:p>
        </w:tc>
        <w:tc>
          <w:tcPr>
            <w:tcW w:w="3190" w:type="dxa"/>
          </w:tcPr>
          <w:p w14:paraId="1B861FB3" w14:textId="77777777" w:rsidR="00ED109A" w:rsidRPr="00CB69EE" w:rsidRDefault="00787A13">
            <w:pPr>
              <w:rPr>
                <w:sz w:val="24"/>
                <w:szCs w:val="24"/>
              </w:rPr>
            </w:pPr>
            <w:r w:rsidRPr="00CB69EE">
              <w:rPr>
                <w:sz w:val="24"/>
                <w:szCs w:val="24"/>
              </w:rPr>
              <w:t>5.3.5.Receiver Adjacent Channel Selectivity (ACS)</w:t>
            </w:r>
          </w:p>
        </w:tc>
        <w:tc>
          <w:tcPr>
            <w:tcW w:w="3048" w:type="dxa"/>
            <w:vAlign w:val="center"/>
          </w:tcPr>
          <w:p w14:paraId="037AE947" w14:textId="77777777" w:rsidR="00ED109A" w:rsidRPr="00CB69EE" w:rsidRDefault="00787A13">
            <w:pPr>
              <w:jc w:val="center"/>
              <w:rPr>
                <w:sz w:val="24"/>
                <w:szCs w:val="24"/>
              </w:rPr>
            </w:pPr>
            <w:r w:rsidRPr="00CB69EE">
              <w:rPr>
                <w:sz w:val="24"/>
                <w:szCs w:val="24"/>
              </w:rPr>
              <w:t>Chấp nhận nguyên vẹn</w:t>
            </w:r>
          </w:p>
        </w:tc>
      </w:tr>
      <w:tr w:rsidR="00ED109A" w:rsidRPr="00CB69EE" w14:paraId="62100DD6" w14:textId="77777777">
        <w:trPr>
          <w:trHeight w:val="20"/>
        </w:trPr>
        <w:tc>
          <w:tcPr>
            <w:tcW w:w="2824" w:type="dxa"/>
            <w:vAlign w:val="center"/>
          </w:tcPr>
          <w:p w14:paraId="38DF61CD" w14:textId="77777777" w:rsidR="00ED109A" w:rsidRPr="00CB69EE" w:rsidRDefault="00787A13">
            <w:pPr>
              <w:rPr>
                <w:color w:val="000000"/>
                <w:sz w:val="24"/>
                <w:szCs w:val="24"/>
              </w:rPr>
            </w:pPr>
            <w:r w:rsidRPr="00CB69EE">
              <w:rPr>
                <w:color w:val="000000"/>
                <w:sz w:val="24"/>
                <w:szCs w:val="24"/>
              </w:rPr>
              <w:t>3.3.6. Đặc tính chặn của máy thu</w:t>
            </w:r>
          </w:p>
        </w:tc>
        <w:tc>
          <w:tcPr>
            <w:tcW w:w="3190" w:type="dxa"/>
          </w:tcPr>
          <w:p w14:paraId="6CB7C917" w14:textId="77777777" w:rsidR="00ED109A" w:rsidRPr="00CB69EE" w:rsidRDefault="00787A13">
            <w:pPr>
              <w:rPr>
                <w:sz w:val="24"/>
                <w:szCs w:val="24"/>
              </w:rPr>
            </w:pPr>
            <w:r w:rsidRPr="00CB69EE">
              <w:rPr>
                <w:sz w:val="24"/>
                <w:szCs w:val="24"/>
              </w:rPr>
              <w:t>5.3.6.Receiver Blocking Characteristics</w:t>
            </w:r>
          </w:p>
        </w:tc>
        <w:tc>
          <w:tcPr>
            <w:tcW w:w="3048" w:type="dxa"/>
            <w:vAlign w:val="center"/>
          </w:tcPr>
          <w:p w14:paraId="61AA6C77" w14:textId="77777777" w:rsidR="00ED109A" w:rsidRPr="00CB69EE" w:rsidRDefault="00787A13">
            <w:pPr>
              <w:jc w:val="center"/>
              <w:rPr>
                <w:sz w:val="24"/>
                <w:szCs w:val="24"/>
              </w:rPr>
            </w:pPr>
            <w:r w:rsidRPr="00CB69EE">
              <w:rPr>
                <w:sz w:val="24"/>
                <w:szCs w:val="24"/>
              </w:rPr>
              <w:t>Chấp nhận nguyên vẹn</w:t>
            </w:r>
          </w:p>
        </w:tc>
      </w:tr>
      <w:tr w:rsidR="00ED109A" w:rsidRPr="00CB69EE" w14:paraId="35ADD19C" w14:textId="77777777">
        <w:trPr>
          <w:trHeight w:val="564"/>
        </w:trPr>
        <w:tc>
          <w:tcPr>
            <w:tcW w:w="2824" w:type="dxa"/>
            <w:vAlign w:val="center"/>
          </w:tcPr>
          <w:p w14:paraId="1CEFA735" w14:textId="77777777" w:rsidR="00ED109A" w:rsidRPr="00CB69EE" w:rsidRDefault="00787A13">
            <w:pPr>
              <w:rPr>
                <w:color w:val="000000"/>
                <w:sz w:val="24"/>
                <w:szCs w:val="24"/>
              </w:rPr>
            </w:pPr>
            <w:r w:rsidRPr="00CB69EE">
              <w:rPr>
                <w:color w:val="000000"/>
                <w:sz w:val="24"/>
                <w:szCs w:val="24"/>
              </w:rPr>
              <w:t>3.3.7. Đáp ứng giả của máy thu</w:t>
            </w:r>
          </w:p>
        </w:tc>
        <w:tc>
          <w:tcPr>
            <w:tcW w:w="3190" w:type="dxa"/>
          </w:tcPr>
          <w:p w14:paraId="30EE5547" w14:textId="77777777" w:rsidR="00ED109A" w:rsidRPr="00CB69EE" w:rsidRDefault="00787A13">
            <w:pPr>
              <w:rPr>
                <w:sz w:val="24"/>
                <w:szCs w:val="24"/>
              </w:rPr>
            </w:pPr>
            <w:r w:rsidRPr="00CB69EE">
              <w:rPr>
                <w:sz w:val="24"/>
                <w:szCs w:val="24"/>
              </w:rPr>
              <w:t>5.3.7.Receiver Spurious Response</w:t>
            </w:r>
          </w:p>
        </w:tc>
        <w:tc>
          <w:tcPr>
            <w:tcW w:w="3048" w:type="dxa"/>
            <w:vAlign w:val="center"/>
          </w:tcPr>
          <w:p w14:paraId="424A4109" w14:textId="77777777" w:rsidR="00ED109A" w:rsidRPr="00CB69EE" w:rsidRDefault="00787A13">
            <w:pPr>
              <w:jc w:val="center"/>
              <w:rPr>
                <w:sz w:val="24"/>
                <w:szCs w:val="24"/>
              </w:rPr>
            </w:pPr>
            <w:r w:rsidRPr="00CB69EE">
              <w:rPr>
                <w:sz w:val="24"/>
                <w:szCs w:val="24"/>
              </w:rPr>
              <w:t>Chấp nhận nguyên vẹn</w:t>
            </w:r>
          </w:p>
        </w:tc>
      </w:tr>
      <w:tr w:rsidR="00ED109A" w:rsidRPr="00CB69EE" w14:paraId="18074CF1" w14:textId="77777777">
        <w:trPr>
          <w:trHeight w:val="20"/>
        </w:trPr>
        <w:tc>
          <w:tcPr>
            <w:tcW w:w="2824" w:type="dxa"/>
            <w:vAlign w:val="center"/>
          </w:tcPr>
          <w:p w14:paraId="684F1141" w14:textId="77777777" w:rsidR="00ED109A" w:rsidRPr="00CB69EE" w:rsidRDefault="00787A13">
            <w:pPr>
              <w:rPr>
                <w:color w:val="000000"/>
                <w:sz w:val="24"/>
                <w:szCs w:val="24"/>
              </w:rPr>
            </w:pPr>
            <w:r w:rsidRPr="00CB69EE">
              <w:rPr>
                <w:color w:val="000000"/>
                <w:sz w:val="24"/>
                <w:szCs w:val="24"/>
              </w:rPr>
              <w:t>3.3.8. Đặc tính xuyên điều chế của máy thu</w:t>
            </w:r>
          </w:p>
        </w:tc>
        <w:tc>
          <w:tcPr>
            <w:tcW w:w="3190" w:type="dxa"/>
          </w:tcPr>
          <w:p w14:paraId="3C55E4AC" w14:textId="77777777" w:rsidR="00ED109A" w:rsidRPr="00CB69EE" w:rsidRDefault="00787A13">
            <w:pPr>
              <w:rPr>
                <w:sz w:val="24"/>
                <w:szCs w:val="24"/>
              </w:rPr>
            </w:pPr>
            <w:r w:rsidRPr="00CB69EE">
              <w:rPr>
                <w:sz w:val="24"/>
                <w:szCs w:val="24"/>
              </w:rPr>
              <w:t>5.3.8.Receiver IntermodulationCharacteristics</w:t>
            </w:r>
          </w:p>
        </w:tc>
        <w:tc>
          <w:tcPr>
            <w:tcW w:w="3048" w:type="dxa"/>
            <w:vAlign w:val="center"/>
          </w:tcPr>
          <w:p w14:paraId="46327034" w14:textId="77777777" w:rsidR="00ED109A" w:rsidRPr="00CB69EE" w:rsidRDefault="00787A13">
            <w:pPr>
              <w:jc w:val="center"/>
              <w:rPr>
                <w:sz w:val="24"/>
                <w:szCs w:val="24"/>
              </w:rPr>
            </w:pPr>
            <w:r w:rsidRPr="00CB69EE">
              <w:rPr>
                <w:sz w:val="24"/>
                <w:szCs w:val="24"/>
              </w:rPr>
              <w:t>Chấp nhận nguyên vẹn</w:t>
            </w:r>
          </w:p>
        </w:tc>
      </w:tr>
      <w:tr w:rsidR="00ED109A" w:rsidRPr="00CB69EE" w14:paraId="7CF319DC" w14:textId="77777777">
        <w:trPr>
          <w:trHeight w:val="20"/>
        </w:trPr>
        <w:tc>
          <w:tcPr>
            <w:tcW w:w="2824" w:type="dxa"/>
            <w:vAlign w:val="center"/>
          </w:tcPr>
          <w:p w14:paraId="6B1F690E" w14:textId="77777777" w:rsidR="00ED109A" w:rsidRPr="00CB69EE" w:rsidRDefault="00787A13">
            <w:pPr>
              <w:rPr>
                <w:color w:val="000000"/>
                <w:sz w:val="24"/>
                <w:szCs w:val="24"/>
              </w:rPr>
            </w:pPr>
            <w:r w:rsidRPr="00CB69EE">
              <w:rPr>
                <w:color w:val="000000"/>
                <w:sz w:val="24"/>
                <w:szCs w:val="24"/>
              </w:rPr>
              <w:t>3.3.9. Phát xạ giả của máy thu</w:t>
            </w:r>
          </w:p>
        </w:tc>
        <w:tc>
          <w:tcPr>
            <w:tcW w:w="3190" w:type="dxa"/>
          </w:tcPr>
          <w:p w14:paraId="2F0E1E12" w14:textId="77777777" w:rsidR="00ED109A" w:rsidRPr="00CB69EE" w:rsidRDefault="00787A13">
            <w:pPr>
              <w:rPr>
                <w:sz w:val="24"/>
                <w:szCs w:val="24"/>
              </w:rPr>
            </w:pPr>
            <w:r w:rsidRPr="00CB69EE">
              <w:rPr>
                <w:sz w:val="24"/>
                <w:szCs w:val="24"/>
              </w:rPr>
              <w:t>5.3.9.Receiver Spurious Emissions</w:t>
            </w:r>
          </w:p>
        </w:tc>
        <w:tc>
          <w:tcPr>
            <w:tcW w:w="3048" w:type="dxa"/>
            <w:vAlign w:val="center"/>
          </w:tcPr>
          <w:p w14:paraId="4BA4663D" w14:textId="77777777" w:rsidR="00ED109A" w:rsidRPr="00CB69EE" w:rsidRDefault="00787A13">
            <w:pPr>
              <w:jc w:val="center"/>
              <w:rPr>
                <w:sz w:val="24"/>
                <w:szCs w:val="24"/>
              </w:rPr>
            </w:pPr>
            <w:r w:rsidRPr="00CB69EE">
              <w:rPr>
                <w:sz w:val="24"/>
                <w:szCs w:val="24"/>
              </w:rPr>
              <w:t>Chấp nhận nguyên vẹn</w:t>
            </w:r>
          </w:p>
        </w:tc>
      </w:tr>
      <w:tr w:rsidR="00ED109A" w:rsidRPr="00CB69EE" w14:paraId="251727DB" w14:textId="77777777">
        <w:trPr>
          <w:trHeight w:val="20"/>
        </w:trPr>
        <w:tc>
          <w:tcPr>
            <w:tcW w:w="2824" w:type="dxa"/>
            <w:vAlign w:val="center"/>
          </w:tcPr>
          <w:p w14:paraId="1533F5C0" w14:textId="77777777" w:rsidR="00ED109A" w:rsidRPr="00CB69EE" w:rsidRDefault="00787A13">
            <w:pPr>
              <w:rPr>
                <w:color w:val="000000"/>
                <w:sz w:val="24"/>
                <w:szCs w:val="24"/>
              </w:rPr>
            </w:pPr>
            <w:r w:rsidRPr="00CB69EE">
              <w:rPr>
                <w:color w:val="000000"/>
                <w:sz w:val="24"/>
                <w:szCs w:val="24"/>
              </w:rPr>
              <w:t>3.3.10. Tỷ số công suất rò kênh lân cận của máy phát</w:t>
            </w:r>
          </w:p>
        </w:tc>
        <w:tc>
          <w:tcPr>
            <w:tcW w:w="3190" w:type="dxa"/>
          </w:tcPr>
          <w:p w14:paraId="05677EBA" w14:textId="77777777" w:rsidR="00ED109A" w:rsidRPr="00CB69EE" w:rsidRDefault="00787A13">
            <w:pPr>
              <w:rPr>
                <w:sz w:val="24"/>
                <w:szCs w:val="24"/>
              </w:rPr>
            </w:pPr>
            <w:r w:rsidRPr="00CB69EE">
              <w:rPr>
                <w:sz w:val="24"/>
                <w:szCs w:val="24"/>
              </w:rPr>
              <w:t>5.3.10.Transmitter Adjacent Channel Leakage Power Ratio</w:t>
            </w:r>
          </w:p>
        </w:tc>
        <w:tc>
          <w:tcPr>
            <w:tcW w:w="3048" w:type="dxa"/>
            <w:vAlign w:val="center"/>
          </w:tcPr>
          <w:p w14:paraId="6E754CFB" w14:textId="77777777" w:rsidR="00ED109A" w:rsidRPr="00CB69EE" w:rsidRDefault="00787A13">
            <w:pPr>
              <w:jc w:val="center"/>
              <w:rPr>
                <w:sz w:val="24"/>
                <w:szCs w:val="24"/>
              </w:rPr>
            </w:pPr>
            <w:r w:rsidRPr="00CB69EE">
              <w:rPr>
                <w:sz w:val="24"/>
                <w:szCs w:val="24"/>
              </w:rPr>
              <w:t>Chấp nhận nguyên vẹn</w:t>
            </w:r>
          </w:p>
        </w:tc>
      </w:tr>
      <w:tr w:rsidR="00ED109A" w:rsidRPr="00CB69EE" w14:paraId="5A887161" w14:textId="77777777">
        <w:trPr>
          <w:trHeight w:val="20"/>
        </w:trPr>
        <w:tc>
          <w:tcPr>
            <w:tcW w:w="2824" w:type="dxa"/>
            <w:vAlign w:val="center"/>
          </w:tcPr>
          <w:p w14:paraId="0460BAFA" w14:textId="77777777" w:rsidR="00ED109A" w:rsidRPr="00CB69EE" w:rsidRDefault="00787A13">
            <w:pPr>
              <w:rPr>
                <w:color w:val="000000"/>
                <w:sz w:val="24"/>
                <w:szCs w:val="24"/>
              </w:rPr>
            </w:pPr>
            <w:r w:rsidRPr="00CB69EE">
              <w:rPr>
                <w:color w:val="000000"/>
                <w:sz w:val="24"/>
                <w:szCs w:val="24"/>
              </w:rPr>
              <w:t>3.3.11. Độ nhạy tham chiếu của máy thu</w:t>
            </w:r>
          </w:p>
        </w:tc>
        <w:tc>
          <w:tcPr>
            <w:tcW w:w="3190" w:type="dxa"/>
          </w:tcPr>
          <w:p w14:paraId="0DF1C810" w14:textId="77777777" w:rsidR="00ED109A" w:rsidRPr="00CB69EE" w:rsidRDefault="00787A13">
            <w:pPr>
              <w:rPr>
                <w:sz w:val="24"/>
                <w:szCs w:val="24"/>
              </w:rPr>
            </w:pPr>
            <w:r w:rsidRPr="00CB69EE">
              <w:rPr>
                <w:sz w:val="24"/>
                <w:szCs w:val="24"/>
              </w:rPr>
              <w:t>5.3.11.Receiver Reference Sensitivity Level</w:t>
            </w:r>
          </w:p>
        </w:tc>
        <w:tc>
          <w:tcPr>
            <w:tcW w:w="3048" w:type="dxa"/>
            <w:vAlign w:val="center"/>
          </w:tcPr>
          <w:p w14:paraId="0F94CCFB" w14:textId="77777777" w:rsidR="00ED109A" w:rsidRPr="00CB69EE" w:rsidRDefault="00787A13">
            <w:pPr>
              <w:jc w:val="center"/>
              <w:rPr>
                <w:sz w:val="24"/>
                <w:szCs w:val="24"/>
              </w:rPr>
            </w:pPr>
            <w:r w:rsidRPr="00CB69EE">
              <w:rPr>
                <w:sz w:val="24"/>
                <w:szCs w:val="24"/>
              </w:rPr>
              <w:t>Chấp nhận nguyên vẹn</w:t>
            </w:r>
          </w:p>
        </w:tc>
      </w:tr>
      <w:tr w:rsidR="00B56BDF" w:rsidRPr="00CB69EE" w14:paraId="4203A3B1" w14:textId="77777777">
        <w:trPr>
          <w:trHeight w:val="20"/>
        </w:trPr>
        <w:tc>
          <w:tcPr>
            <w:tcW w:w="2824" w:type="dxa"/>
            <w:vAlign w:val="center"/>
          </w:tcPr>
          <w:p w14:paraId="430B1965" w14:textId="1433C1B4" w:rsidR="00B56BDF" w:rsidRPr="00CB69EE" w:rsidRDefault="00B56BDF">
            <w:pPr>
              <w:rPr>
                <w:color w:val="000000"/>
                <w:sz w:val="24"/>
                <w:szCs w:val="24"/>
              </w:rPr>
            </w:pPr>
            <w:r w:rsidRPr="00B56BDF">
              <w:rPr>
                <w:color w:val="000000"/>
                <w:sz w:val="24"/>
                <w:szCs w:val="24"/>
              </w:rPr>
              <w:t>3.3.12. Độ nhạy bức xạ tổng cộng của máy thu (TRS)</w:t>
            </w:r>
          </w:p>
        </w:tc>
        <w:tc>
          <w:tcPr>
            <w:tcW w:w="3190" w:type="dxa"/>
            <w:vAlign w:val="center"/>
          </w:tcPr>
          <w:p w14:paraId="1BDA17AD" w14:textId="795B94BA" w:rsidR="00B56BDF" w:rsidRPr="00CB69EE" w:rsidRDefault="00B56BDF">
            <w:pPr>
              <w:rPr>
                <w:sz w:val="24"/>
                <w:szCs w:val="24"/>
              </w:rPr>
            </w:pPr>
            <w:r w:rsidRPr="00B56BDF">
              <w:rPr>
                <w:sz w:val="24"/>
                <w:szCs w:val="24"/>
              </w:rPr>
              <w:t>5.3.12 Receiver Total Radiated Sensitivity (TRS)</w:t>
            </w:r>
          </w:p>
        </w:tc>
        <w:tc>
          <w:tcPr>
            <w:tcW w:w="3048" w:type="dxa"/>
            <w:vAlign w:val="center"/>
          </w:tcPr>
          <w:p w14:paraId="18CB157A" w14:textId="5A9B176C" w:rsidR="00B56BDF" w:rsidRPr="00CB69EE" w:rsidRDefault="00B56BDF">
            <w:pPr>
              <w:jc w:val="center"/>
              <w:rPr>
                <w:sz w:val="24"/>
                <w:szCs w:val="24"/>
              </w:rPr>
            </w:pPr>
            <w:r w:rsidRPr="00CB69EE">
              <w:rPr>
                <w:sz w:val="24"/>
                <w:szCs w:val="24"/>
              </w:rPr>
              <w:t>Chấp nhận nguyên vẹn</w:t>
            </w:r>
          </w:p>
        </w:tc>
      </w:tr>
      <w:tr w:rsidR="00B56BDF" w:rsidRPr="00CB69EE" w14:paraId="7BAEDA83" w14:textId="77777777">
        <w:trPr>
          <w:trHeight w:val="20"/>
        </w:trPr>
        <w:tc>
          <w:tcPr>
            <w:tcW w:w="2824" w:type="dxa"/>
            <w:vAlign w:val="center"/>
          </w:tcPr>
          <w:p w14:paraId="423AC4F6" w14:textId="2D196D01" w:rsidR="00B56BDF" w:rsidRPr="00CB69EE" w:rsidRDefault="00B56BDF">
            <w:pPr>
              <w:rPr>
                <w:color w:val="000000"/>
                <w:sz w:val="24"/>
                <w:szCs w:val="24"/>
              </w:rPr>
            </w:pPr>
            <w:r w:rsidRPr="00B56BDF">
              <w:rPr>
                <w:color w:val="000000"/>
                <w:sz w:val="24"/>
                <w:szCs w:val="24"/>
              </w:rPr>
              <w:lastRenderedPageBreak/>
              <w:t>3.3.13. Công suất bức xạ tổng cộng (TRP)</w:t>
            </w:r>
          </w:p>
        </w:tc>
        <w:tc>
          <w:tcPr>
            <w:tcW w:w="3190" w:type="dxa"/>
            <w:vAlign w:val="center"/>
          </w:tcPr>
          <w:p w14:paraId="63A2E2F6" w14:textId="05B83799" w:rsidR="00B56BDF" w:rsidRPr="00CB69EE" w:rsidRDefault="00B56BDF">
            <w:pPr>
              <w:rPr>
                <w:sz w:val="24"/>
                <w:szCs w:val="24"/>
              </w:rPr>
            </w:pPr>
            <w:r w:rsidRPr="00B56BDF">
              <w:rPr>
                <w:sz w:val="24"/>
                <w:szCs w:val="24"/>
              </w:rPr>
              <w:t xml:space="preserve">5.3.13 Total Radiated Power (TRP) </w:t>
            </w:r>
          </w:p>
        </w:tc>
        <w:tc>
          <w:tcPr>
            <w:tcW w:w="3048" w:type="dxa"/>
            <w:vAlign w:val="center"/>
          </w:tcPr>
          <w:p w14:paraId="7AE9F026" w14:textId="0ADE6C65" w:rsidR="00B56BDF" w:rsidRPr="00CB69EE" w:rsidRDefault="00B56BDF">
            <w:pPr>
              <w:jc w:val="center"/>
              <w:rPr>
                <w:sz w:val="24"/>
                <w:szCs w:val="24"/>
              </w:rPr>
            </w:pPr>
            <w:r w:rsidRPr="00CB69EE">
              <w:rPr>
                <w:sz w:val="24"/>
                <w:szCs w:val="24"/>
              </w:rPr>
              <w:t>Chấp nhận nguyên vẹn</w:t>
            </w:r>
          </w:p>
        </w:tc>
      </w:tr>
      <w:tr w:rsidR="00ED109A" w:rsidRPr="00CB69EE" w14:paraId="50A203EB" w14:textId="77777777">
        <w:trPr>
          <w:trHeight w:val="20"/>
        </w:trPr>
        <w:tc>
          <w:tcPr>
            <w:tcW w:w="2824" w:type="dxa"/>
            <w:vAlign w:val="center"/>
          </w:tcPr>
          <w:p w14:paraId="3F7278EB" w14:textId="6D75B8DC" w:rsidR="00ED109A" w:rsidRPr="00CB69EE" w:rsidRDefault="00787A13">
            <w:pPr>
              <w:rPr>
                <w:color w:val="000000"/>
                <w:sz w:val="24"/>
                <w:szCs w:val="24"/>
              </w:rPr>
            </w:pPr>
            <w:r w:rsidRPr="00CB69EE">
              <w:rPr>
                <w:color w:val="000000"/>
                <w:sz w:val="24"/>
                <w:szCs w:val="24"/>
              </w:rPr>
              <w:t>3.3.1</w:t>
            </w:r>
            <w:r w:rsidR="00B56BDF">
              <w:rPr>
                <w:color w:val="000000"/>
                <w:sz w:val="24"/>
                <w:szCs w:val="24"/>
              </w:rPr>
              <w:t>4</w:t>
            </w:r>
            <w:r w:rsidRPr="00CB69EE">
              <w:rPr>
                <w:color w:val="000000"/>
                <w:sz w:val="24"/>
                <w:szCs w:val="24"/>
              </w:rPr>
              <w:t>. Phát xạ giả bức xạ</w:t>
            </w:r>
          </w:p>
        </w:tc>
        <w:tc>
          <w:tcPr>
            <w:tcW w:w="3190" w:type="dxa"/>
            <w:vAlign w:val="center"/>
          </w:tcPr>
          <w:p w14:paraId="2595B1AE" w14:textId="77777777" w:rsidR="00ED109A" w:rsidRPr="00CB69EE" w:rsidRDefault="00787A13">
            <w:pPr>
              <w:rPr>
                <w:sz w:val="24"/>
                <w:szCs w:val="24"/>
              </w:rPr>
            </w:pPr>
            <w:r w:rsidRPr="00CB69EE">
              <w:rPr>
                <w:sz w:val="24"/>
                <w:szCs w:val="24"/>
              </w:rPr>
              <w:t xml:space="preserve">Radiated Emission (clause 4.2.2, ETSI EN 301 908-1) </w:t>
            </w:r>
          </w:p>
        </w:tc>
        <w:tc>
          <w:tcPr>
            <w:tcW w:w="3048" w:type="dxa"/>
            <w:vAlign w:val="center"/>
          </w:tcPr>
          <w:p w14:paraId="7ACE1FAC" w14:textId="77777777" w:rsidR="00ED109A" w:rsidRPr="00CB69EE" w:rsidRDefault="00787A13">
            <w:pPr>
              <w:jc w:val="center"/>
              <w:rPr>
                <w:sz w:val="24"/>
                <w:szCs w:val="24"/>
              </w:rPr>
            </w:pPr>
            <w:r w:rsidRPr="00CB69EE">
              <w:rPr>
                <w:sz w:val="24"/>
                <w:szCs w:val="24"/>
              </w:rPr>
              <w:t>Chấp nhận nguyên vẹn</w:t>
            </w:r>
          </w:p>
        </w:tc>
      </w:tr>
      <w:tr w:rsidR="00ED109A" w:rsidRPr="00CB69EE" w14:paraId="3CC1A01F" w14:textId="77777777">
        <w:trPr>
          <w:trHeight w:val="20"/>
        </w:trPr>
        <w:tc>
          <w:tcPr>
            <w:tcW w:w="2824" w:type="dxa"/>
            <w:vAlign w:val="center"/>
          </w:tcPr>
          <w:p w14:paraId="727D20B7" w14:textId="6F8C90C9" w:rsidR="00ED109A" w:rsidRPr="00CB69EE" w:rsidRDefault="00787A13">
            <w:pPr>
              <w:rPr>
                <w:color w:val="000000"/>
                <w:sz w:val="24"/>
                <w:szCs w:val="24"/>
              </w:rPr>
            </w:pPr>
            <w:r w:rsidRPr="00CB69EE">
              <w:rPr>
                <w:color w:val="000000"/>
                <w:sz w:val="24"/>
                <w:szCs w:val="24"/>
              </w:rPr>
              <w:t>3.3.1</w:t>
            </w:r>
            <w:r w:rsidR="00B56BDF">
              <w:rPr>
                <w:color w:val="000000"/>
                <w:sz w:val="24"/>
                <w:szCs w:val="24"/>
              </w:rPr>
              <w:t>5</w:t>
            </w:r>
            <w:r w:rsidRPr="00CB69EE">
              <w:rPr>
                <w:color w:val="000000"/>
                <w:sz w:val="24"/>
                <w:szCs w:val="24"/>
              </w:rPr>
              <w:t>. Chức năng điều khiển và giám sát</w:t>
            </w:r>
          </w:p>
        </w:tc>
        <w:tc>
          <w:tcPr>
            <w:tcW w:w="3190" w:type="dxa"/>
            <w:vAlign w:val="center"/>
          </w:tcPr>
          <w:p w14:paraId="455CFE39" w14:textId="77777777" w:rsidR="00ED109A" w:rsidRPr="00CB69EE" w:rsidRDefault="00787A13">
            <w:pPr>
              <w:rPr>
                <w:sz w:val="24"/>
                <w:szCs w:val="24"/>
              </w:rPr>
            </w:pPr>
            <w:r w:rsidRPr="00CB69EE">
              <w:rPr>
                <w:sz w:val="24"/>
                <w:szCs w:val="24"/>
              </w:rPr>
              <w:t>Control and Monitoring functions (clause 4.2.4 ETSI EN 301 908-1)</w:t>
            </w:r>
          </w:p>
        </w:tc>
        <w:tc>
          <w:tcPr>
            <w:tcW w:w="3048" w:type="dxa"/>
            <w:vAlign w:val="center"/>
          </w:tcPr>
          <w:p w14:paraId="1B91A05C" w14:textId="77777777" w:rsidR="00ED109A" w:rsidRPr="00CB69EE" w:rsidRDefault="00787A13">
            <w:pPr>
              <w:jc w:val="center"/>
              <w:rPr>
                <w:sz w:val="24"/>
                <w:szCs w:val="24"/>
              </w:rPr>
            </w:pPr>
            <w:r w:rsidRPr="00CB69EE">
              <w:rPr>
                <w:sz w:val="24"/>
                <w:szCs w:val="24"/>
              </w:rPr>
              <w:t>Chấp nhận nguyên vẹn</w:t>
            </w:r>
          </w:p>
        </w:tc>
      </w:tr>
      <w:tr w:rsidR="00ED109A" w:rsidRPr="00CB69EE" w14:paraId="5D4A1D56" w14:textId="77777777">
        <w:trPr>
          <w:trHeight w:val="20"/>
        </w:trPr>
        <w:tc>
          <w:tcPr>
            <w:tcW w:w="2824" w:type="dxa"/>
            <w:vAlign w:val="center"/>
          </w:tcPr>
          <w:p w14:paraId="6B288FAA" w14:textId="77777777" w:rsidR="00ED109A" w:rsidRPr="00CB69EE" w:rsidRDefault="00787A13">
            <w:pPr>
              <w:rPr>
                <w:b/>
                <w:sz w:val="24"/>
                <w:szCs w:val="24"/>
              </w:rPr>
            </w:pPr>
            <w:r w:rsidRPr="00CB69EE">
              <w:rPr>
                <w:b/>
                <w:sz w:val="24"/>
                <w:szCs w:val="24"/>
              </w:rPr>
              <w:t>4. Quy định quản lý</w:t>
            </w:r>
          </w:p>
        </w:tc>
        <w:tc>
          <w:tcPr>
            <w:tcW w:w="3190" w:type="dxa"/>
            <w:vAlign w:val="center"/>
          </w:tcPr>
          <w:p w14:paraId="0E1C54C3" w14:textId="77777777" w:rsidR="00ED109A" w:rsidRPr="00CB69EE" w:rsidRDefault="00ED109A">
            <w:pPr>
              <w:rPr>
                <w:sz w:val="24"/>
                <w:szCs w:val="24"/>
              </w:rPr>
            </w:pPr>
          </w:p>
        </w:tc>
        <w:tc>
          <w:tcPr>
            <w:tcW w:w="3048" w:type="dxa"/>
            <w:vAlign w:val="center"/>
          </w:tcPr>
          <w:p w14:paraId="6FEC74CF" w14:textId="77777777" w:rsidR="00ED109A" w:rsidRPr="00CB69EE" w:rsidRDefault="00787A13">
            <w:pPr>
              <w:jc w:val="center"/>
              <w:rPr>
                <w:sz w:val="24"/>
                <w:szCs w:val="24"/>
              </w:rPr>
            </w:pPr>
            <w:r w:rsidRPr="00CB69EE">
              <w:rPr>
                <w:sz w:val="24"/>
                <w:szCs w:val="24"/>
              </w:rPr>
              <w:t>Tự xây dựng</w:t>
            </w:r>
          </w:p>
        </w:tc>
      </w:tr>
      <w:tr w:rsidR="00ED109A" w:rsidRPr="00CB69EE" w14:paraId="045F7A88" w14:textId="77777777">
        <w:trPr>
          <w:trHeight w:val="20"/>
        </w:trPr>
        <w:tc>
          <w:tcPr>
            <w:tcW w:w="2824" w:type="dxa"/>
            <w:vAlign w:val="center"/>
          </w:tcPr>
          <w:p w14:paraId="7F545B0F" w14:textId="77777777" w:rsidR="00ED109A" w:rsidRPr="00CB69EE" w:rsidRDefault="00787A13">
            <w:pPr>
              <w:rPr>
                <w:b/>
                <w:sz w:val="24"/>
                <w:szCs w:val="24"/>
              </w:rPr>
            </w:pPr>
            <w:r w:rsidRPr="00CB69EE">
              <w:rPr>
                <w:b/>
                <w:sz w:val="24"/>
                <w:szCs w:val="24"/>
              </w:rPr>
              <w:t>5. Trách nhiệm của tổ chức, cá nhân</w:t>
            </w:r>
          </w:p>
        </w:tc>
        <w:tc>
          <w:tcPr>
            <w:tcW w:w="3190" w:type="dxa"/>
            <w:vAlign w:val="center"/>
          </w:tcPr>
          <w:p w14:paraId="62364116" w14:textId="77777777" w:rsidR="00ED109A" w:rsidRPr="00CB69EE" w:rsidRDefault="00ED109A">
            <w:pPr>
              <w:rPr>
                <w:sz w:val="24"/>
                <w:szCs w:val="24"/>
              </w:rPr>
            </w:pPr>
          </w:p>
        </w:tc>
        <w:tc>
          <w:tcPr>
            <w:tcW w:w="3048" w:type="dxa"/>
            <w:vAlign w:val="center"/>
          </w:tcPr>
          <w:p w14:paraId="566BE5E6" w14:textId="77777777" w:rsidR="00ED109A" w:rsidRPr="00CB69EE" w:rsidRDefault="00787A13">
            <w:pPr>
              <w:jc w:val="center"/>
              <w:rPr>
                <w:sz w:val="24"/>
                <w:szCs w:val="24"/>
              </w:rPr>
            </w:pPr>
            <w:r w:rsidRPr="00CB69EE">
              <w:rPr>
                <w:sz w:val="24"/>
                <w:szCs w:val="24"/>
              </w:rPr>
              <w:t>Tự xây dựng</w:t>
            </w:r>
          </w:p>
        </w:tc>
      </w:tr>
      <w:tr w:rsidR="00ED109A" w:rsidRPr="00CB69EE" w14:paraId="5EEC1069" w14:textId="77777777">
        <w:trPr>
          <w:trHeight w:val="20"/>
        </w:trPr>
        <w:tc>
          <w:tcPr>
            <w:tcW w:w="2824" w:type="dxa"/>
            <w:vAlign w:val="center"/>
          </w:tcPr>
          <w:p w14:paraId="5DEC5BF1" w14:textId="77777777" w:rsidR="00ED109A" w:rsidRPr="00CB69EE" w:rsidRDefault="00787A13">
            <w:pPr>
              <w:rPr>
                <w:b/>
                <w:sz w:val="24"/>
                <w:szCs w:val="24"/>
              </w:rPr>
            </w:pPr>
            <w:r w:rsidRPr="00CB69EE">
              <w:rPr>
                <w:b/>
                <w:sz w:val="24"/>
                <w:szCs w:val="24"/>
              </w:rPr>
              <w:t>6. Tổ chức thực hiện</w:t>
            </w:r>
          </w:p>
        </w:tc>
        <w:tc>
          <w:tcPr>
            <w:tcW w:w="3190" w:type="dxa"/>
            <w:vAlign w:val="center"/>
          </w:tcPr>
          <w:p w14:paraId="4F9010A8" w14:textId="77777777" w:rsidR="00ED109A" w:rsidRPr="00CB69EE" w:rsidRDefault="00ED109A">
            <w:pPr>
              <w:rPr>
                <w:sz w:val="24"/>
                <w:szCs w:val="24"/>
              </w:rPr>
            </w:pPr>
          </w:p>
        </w:tc>
        <w:tc>
          <w:tcPr>
            <w:tcW w:w="3048" w:type="dxa"/>
            <w:vAlign w:val="center"/>
          </w:tcPr>
          <w:p w14:paraId="64DBCA48" w14:textId="77777777" w:rsidR="00ED109A" w:rsidRPr="00CB69EE" w:rsidRDefault="00787A13">
            <w:pPr>
              <w:jc w:val="center"/>
              <w:rPr>
                <w:sz w:val="24"/>
                <w:szCs w:val="24"/>
              </w:rPr>
            </w:pPr>
            <w:r w:rsidRPr="00CB69EE">
              <w:rPr>
                <w:sz w:val="24"/>
                <w:szCs w:val="24"/>
              </w:rPr>
              <w:t>Tự xây dựng</w:t>
            </w:r>
          </w:p>
        </w:tc>
      </w:tr>
      <w:tr w:rsidR="00ED109A" w:rsidRPr="00CB69EE" w14:paraId="5623BD3F" w14:textId="77777777">
        <w:trPr>
          <w:trHeight w:val="20"/>
        </w:trPr>
        <w:tc>
          <w:tcPr>
            <w:tcW w:w="2824" w:type="dxa"/>
            <w:vAlign w:val="center"/>
          </w:tcPr>
          <w:p w14:paraId="213E6756" w14:textId="77777777" w:rsidR="00ED109A" w:rsidRPr="00CB69EE" w:rsidRDefault="00787A13">
            <w:pPr>
              <w:rPr>
                <w:color w:val="000000"/>
                <w:sz w:val="24"/>
                <w:szCs w:val="24"/>
              </w:rPr>
            </w:pPr>
            <w:bookmarkStart w:id="70" w:name="_heading=h.3fwokq0" w:colFirst="0" w:colLast="0"/>
            <w:bookmarkEnd w:id="70"/>
            <w:r w:rsidRPr="00CB69EE">
              <w:rPr>
                <w:color w:val="000000"/>
                <w:sz w:val="24"/>
                <w:szCs w:val="24"/>
              </w:rPr>
              <w:t>Phụ lục A - Điều kiện môi trường</w:t>
            </w:r>
          </w:p>
        </w:tc>
        <w:tc>
          <w:tcPr>
            <w:tcW w:w="3190" w:type="dxa"/>
            <w:vAlign w:val="center"/>
          </w:tcPr>
          <w:p w14:paraId="720F03E3" w14:textId="77777777" w:rsidR="00ED109A" w:rsidRPr="00CB69EE" w:rsidRDefault="00787A13">
            <w:pPr>
              <w:rPr>
                <w:sz w:val="24"/>
                <w:szCs w:val="24"/>
              </w:rPr>
            </w:pPr>
            <w:r w:rsidRPr="00CB69EE">
              <w:rPr>
                <w:sz w:val="24"/>
                <w:szCs w:val="24"/>
              </w:rPr>
              <w:t>Annex B: Environmental profile</w:t>
            </w:r>
          </w:p>
        </w:tc>
        <w:tc>
          <w:tcPr>
            <w:tcW w:w="3048" w:type="dxa"/>
            <w:vAlign w:val="center"/>
          </w:tcPr>
          <w:p w14:paraId="45151DC4" w14:textId="77777777" w:rsidR="00ED109A" w:rsidRPr="00CB69EE" w:rsidRDefault="00787A13">
            <w:pPr>
              <w:jc w:val="center"/>
              <w:rPr>
                <w:sz w:val="24"/>
                <w:szCs w:val="24"/>
              </w:rPr>
            </w:pPr>
            <w:r w:rsidRPr="00CB69EE">
              <w:rPr>
                <w:sz w:val="24"/>
                <w:szCs w:val="24"/>
              </w:rPr>
              <w:t>Chấp nhận nguyên vẹn</w:t>
            </w:r>
          </w:p>
        </w:tc>
      </w:tr>
      <w:tr w:rsidR="00ED109A" w:rsidRPr="00CB69EE" w14:paraId="7D424F0F" w14:textId="77777777">
        <w:trPr>
          <w:trHeight w:val="20"/>
        </w:trPr>
        <w:tc>
          <w:tcPr>
            <w:tcW w:w="2824" w:type="dxa"/>
            <w:vAlign w:val="center"/>
          </w:tcPr>
          <w:p w14:paraId="341FF9F2" w14:textId="77777777" w:rsidR="00ED109A" w:rsidRPr="00CB69EE" w:rsidRDefault="00787A13">
            <w:pPr>
              <w:rPr>
                <w:color w:val="000000"/>
                <w:sz w:val="24"/>
                <w:szCs w:val="24"/>
              </w:rPr>
            </w:pPr>
            <w:bookmarkStart w:id="71" w:name="_heading=h.1v1yuxt" w:colFirst="0" w:colLast="0"/>
            <w:bookmarkEnd w:id="71"/>
            <w:r w:rsidRPr="00CB69EE">
              <w:rPr>
                <w:color w:val="000000"/>
                <w:sz w:val="24"/>
                <w:szCs w:val="24"/>
              </w:rPr>
              <w:t>Phụ lục B - Yêu cầu kỹ thuật về truy nhập vô tuyến kết nối vào mạng WCDMA</w:t>
            </w:r>
          </w:p>
        </w:tc>
        <w:tc>
          <w:tcPr>
            <w:tcW w:w="3190" w:type="dxa"/>
            <w:vAlign w:val="center"/>
          </w:tcPr>
          <w:p w14:paraId="49C48D82" w14:textId="7F5C3A6D" w:rsidR="00ED109A" w:rsidRPr="00CB69EE" w:rsidRDefault="00787A13">
            <w:pPr>
              <w:rPr>
                <w:sz w:val="24"/>
                <w:szCs w:val="24"/>
              </w:rPr>
            </w:pPr>
            <w:r w:rsidRPr="00CB69EE">
              <w:rPr>
                <w:sz w:val="24"/>
                <w:szCs w:val="24"/>
              </w:rPr>
              <w:t>QCVN 1</w:t>
            </w:r>
            <w:r w:rsidR="00B56BDF">
              <w:rPr>
                <w:sz w:val="24"/>
                <w:szCs w:val="24"/>
              </w:rPr>
              <w:t>17</w:t>
            </w:r>
            <w:r w:rsidRPr="00CB69EE">
              <w:rPr>
                <w:sz w:val="24"/>
                <w:szCs w:val="24"/>
              </w:rPr>
              <w:t>:20</w:t>
            </w:r>
            <w:r w:rsidR="00B56BDF">
              <w:rPr>
                <w:sz w:val="24"/>
                <w:szCs w:val="24"/>
              </w:rPr>
              <w:t>20</w:t>
            </w:r>
            <w:r w:rsidRPr="00CB69EE">
              <w:rPr>
                <w:sz w:val="24"/>
                <w:szCs w:val="24"/>
              </w:rPr>
              <w:t>/BTTTT</w:t>
            </w:r>
          </w:p>
        </w:tc>
        <w:tc>
          <w:tcPr>
            <w:tcW w:w="3048" w:type="dxa"/>
            <w:vAlign w:val="center"/>
          </w:tcPr>
          <w:p w14:paraId="147590D7" w14:textId="486A125E" w:rsidR="00ED109A" w:rsidRPr="00CB69EE" w:rsidRDefault="00787A13" w:rsidP="00B56BDF">
            <w:pPr>
              <w:jc w:val="center"/>
              <w:rPr>
                <w:sz w:val="24"/>
                <w:szCs w:val="24"/>
              </w:rPr>
            </w:pPr>
            <w:r w:rsidRPr="00CB69EE">
              <w:rPr>
                <w:sz w:val="24"/>
                <w:szCs w:val="24"/>
              </w:rPr>
              <w:t>Chấp nhận nguyên vẹn phần quy định kỹ thuật</w:t>
            </w:r>
            <w:r w:rsidR="00B56BDF">
              <w:rPr>
                <w:sz w:val="24"/>
                <w:szCs w:val="24"/>
              </w:rPr>
              <w:t xml:space="preserve">, bổ sung 02 chỉ tiêu kỹ thuật theo tiêu chuẩn tham chiếu phiên bản mới nhất gồm: </w:t>
            </w:r>
            <w:r w:rsidR="00B56BDF" w:rsidRPr="00B56BDF">
              <w:rPr>
                <w:color w:val="000000"/>
                <w:sz w:val="24"/>
                <w:szCs w:val="24"/>
              </w:rPr>
              <w:t>Độ nhạy bức xạ tổng cộng của máy thu (TRS)</w:t>
            </w:r>
            <w:r w:rsidR="00B56BDF">
              <w:rPr>
                <w:color w:val="000000"/>
                <w:sz w:val="24"/>
                <w:szCs w:val="24"/>
              </w:rPr>
              <w:t xml:space="preserve"> và</w:t>
            </w:r>
            <w:r w:rsidR="00B56BDF" w:rsidRPr="00B56BDF">
              <w:rPr>
                <w:sz w:val="24"/>
                <w:szCs w:val="24"/>
              </w:rPr>
              <w:t xml:space="preserve"> </w:t>
            </w:r>
            <w:r w:rsidR="00B56BDF" w:rsidRPr="00B56BDF">
              <w:rPr>
                <w:color w:val="000000"/>
                <w:sz w:val="24"/>
                <w:szCs w:val="24"/>
              </w:rPr>
              <w:t>Công suất bức xạ tổng cộng (TRP)</w:t>
            </w:r>
          </w:p>
        </w:tc>
      </w:tr>
      <w:tr w:rsidR="00ED109A" w:rsidRPr="00CB69EE" w14:paraId="566A5602" w14:textId="77777777">
        <w:trPr>
          <w:trHeight w:val="20"/>
        </w:trPr>
        <w:tc>
          <w:tcPr>
            <w:tcW w:w="2824" w:type="dxa"/>
            <w:vAlign w:val="center"/>
          </w:tcPr>
          <w:p w14:paraId="73DFF32C" w14:textId="77777777" w:rsidR="00ED109A" w:rsidRPr="00CB69EE" w:rsidRDefault="00787A13">
            <w:pPr>
              <w:rPr>
                <w:color w:val="000000"/>
                <w:sz w:val="24"/>
                <w:szCs w:val="24"/>
              </w:rPr>
            </w:pPr>
            <w:bookmarkStart w:id="72" w:name="_heading=h.4f1mdlm" w:colFirst="0" w:colLast="0"/>
            <w:bookmarkEnd w:id="72"/>
            <w:r w:rsidRPr="00CB69EE">
              <w:rPr>
                <w:color w:val="000000"/>
                <w:sz w:val="24"/>
                <w:szCs w:val="24"/>
              </w:rPr>
              <w:t>Phụ lục C - Yêu cầu kỹ thuật về truy nhập vô tuyến kết nối vào mạng GSM</w:t>
            </w:r>
          </w:p>
        </w:tc>
        <w:tc>
          <w:tcPr>
            <w:tcW w:w="3190" w:type="dxa"/>
            <w:vAlign w:val="center"/>
          </w:tcPr>
          <w:p w14:paraId="7180E195" w14:textId="1F9EBEF8" w:rsidR="00ED109A" w:rsidRPr="00CB69EE" w:rsidRDefault="00787A13">
            <w:pPr>
              <w:rPr>
                <w:sz w:val="24"/>
                <w:szCs w:val="24"/>
              </w:rPr>
            </w:pPr>
            <w:r w:rsidRPr="00CB69EE">
              <w:rPr>
                <w:sz w:val="24"/>
                <w:szCs w:val="24"/>
              </w:rPr>
              <w:t>QCVN 1</w:t>
            </w:r>
            <w:r w:rsidR="00B56BDF">
              <w:rPr>
                <w:sz w:val="24"/>
                <w:szCs w:val="24"/>
              </w:rPr>
              <w:t>17</w:t>
            </w:r>
            <w:r w:rsidRPr="00CB69EE">
              <w:rPr>
                <w:sz w:val="24"/>
                <w:szCs w:val="24"/>
              </w:rPr>
              <w:t>:20</w:t>
            </w:r>
            <w:r w:rsidR="00B56BDF">
              <w:rPr>
                <w:sz w:val="24"/>
                <w:szCs w:val="24"/>
              </w:rPr>
              <w:t>20</w:t>
            </w:r>
            <w:r w:rsidRPr="00CB69EE">
              <w:rPr>
                <w:sz w:val="24"/>
                <w:szCs w:val="24"/>
              </w:rPr>
              <w:t>/BTTTT</w:t>
            </w:r>
          </w:p>
        </w:tc>
        <w:tc>
          <w:tcPr>
            <w:tcW w:w="3048" w:type="dxa"/>
            <w:vAlign w:val="center"/>
          </w:tcPr>
          <w:p w14:paraId="785B020B" w14:textId="33FD47A9" w:rsidR="00ED109A" w:rsidRPr="00CB69EE" w:rsidRDefault="00787A13">
            <w:pPr>
              <w:jc w:val="center"/>
              <w:rPr>
                <w:sz w:val="24"/>
                <w:szCs w:val="24"/>
              </w:rPr>
            </w:pPr>
            <w:r w:rsidRPr="00CB69EE">
              <w:rPr>
                <w:sz w:val="24"/>
                <w:szCs w:val="24"/>
              </w:rPr>
              <w:t>Chấp nhận nguyên vẹn phần quy định kỹ thuật</w:t>
            </w:r>
            <w:r w:rsidR="00B56BDF">
              <w:rPr>
                <w:sz w:val="24"/>
                <w:szCs w:val="24"/>
              </w:rPr>
              <w:t>, cấu trúc lại cho đồng bộ khuôn dạng các quy chuẩn khác (chuyển phần phương pháp đo ra mục khác)</w:t>
            </w:r>
          </w:p>
        </w:tc>
      </w:tr>
      <w:tr w:rsidR="00582C75" w:rsidRPr="00CB69EE" w14:paraId="090A518D" w14:textId="77777777">
        <w:trPr>
          <w:trHeight w:val="20"/>
        </w:trPr>
        <w:tc>
          <w:tcPr>
            <w:tcW w:w="2824" w:type="dxa"/>
            <w:vAlign w:val="center"/>
          </w:tcPr>
          <w:p w14:paraId="4FAD6136" w14:textId="6DA4AD13" w:rsidR="00582C75" w:rsidRPr="00CB69EE" w:rsidRDefault="00582C75">
            <w:pPr>
              <w:rPr>
                <w:color w:val="000000"/>
                <w:sz w:val="24"/>
                <w:szCs w:val="24"/>
              </w:rPr>
            </w:pPr>
            <w:r>
              <w:rPr>
                <w:color w:val="000000"/>
                <w:sz w:val="24"/>
                <w:szCs w:val="24"/>
              </w:rPr>
              <w:t xml:space="preserve">Phụ lục D - </w:t>
            </w:r>
            <w:bookmarkStart w:id="73" w:name="_Toc29477067"/>
            <w:bookmarkStart w:id="74" w:name="_Toc115195967"/>
            <w:bookmarkStart w:id="75" w:name="_Toc116974332"/>
            <w:r w:rsidRPr="00582C75">
              <w:rPr>
                <w:color w:val="000000"/>
                <w:sz w:val="24"/>
                <w:szCs w:val="24"/>
              </w:rPr>
              <w:t xml:space="preserve">Quy định về mã HS của </w:t>
            </w:r>
            <w:bookmarkEnd w:id="73"/>
            <w:r w:rsidRPr="00582C75">
              <w:rPr>
                <w:color w:val="000000"/>
                <w:sz w:val="24"/>
                <w:szCs w:val="24"/>
              </w:rPr>
              <w:t>thiết bị đầu cuối thông tin di động mặt đất</w:t>
            </w:r>
            <w:bookmarkEnd w:id="74"/>
            <w:bookmarkEnd w:id="75"/>
          </w:p>
        </w:tc>
        <w:tc>
          <w:tcPr>
            <w:tcW w:w="3190" w:type="dxa"/>
            <w:vAlign w:val="center"/>
          </w:tcPr>
          <w:p w14:paraId="0783439C" w14:textId="77777777" w:rsidR="00582C75" w:rsidRDefault="00582C75">
            <w:pPr>
              <w:rPr>
                <w:sz w:val="24"/>
                <w:szCs w:val="24"/>
              </w:rPr>
            </w:pPr>
            <w:r w:rsidRPr="00CB69EE">
              <w:rPr>
                <w:sz w:val="24"/>
                <w:szCs w:val="24"/>
              </w:rPr>
              <w:t>QCVN 1</w:t>
            </w:r>
            <w:r>
              <w:rPr>
                <w:sz w:val="24"/>
                <w:szCs w:val="24"/>
              </w:rPr>
              <w:t>17</w:t>
            </w:r>
            <w:r w:rsidRPr="00CB69EE">
              <w:rPr>
                <w:sz w:val="24"/>
                <w:szCs w:val="24"/>
              </w:rPr>
              <w:t>:20</w:t>
            </w:r>
            <w:r>
              <w:rPr>
                <w:sz w:val="24"/>
                <w:szCs w:val="24"/>
              </w:rPr>
              <w:t>20</w:t>
            </w:r>
            <w:r w:rsidRPr="00CB69EE">
              <w:rPr>
                <w:sz w:val="24"/>
                <w:szCs w:val="24"/>
              </w:rPr>
              <w:t>/BTTTT</w:t>
            </w:r>
            <w:r>
              <w:rPr>
                <w:sz w:val="24"/>
                <w:szCs w:val="24"/>
              </w:rPr>
              <w:t>, Thông tư 02/2022/TT-BTTTT</w:t>
            </w:r>
            <w:r w:rsidR="00CA2D47">
              <w:rPr>
                <w:sz w:val="24"/>
                <w:szCs w:val="24"/>
              </w:rPr>
              <w:t>,</w:t>
            </w:r>
          </w:p>
          <w:p w14:paraId="49774742" w14:textId="0ABDCFF4" w:rsidR="00CA2D47" w:rsidRPr="00CB69EE" w:rsidRDefault="00CA2D47">
            <w:pPr>
              <w:rPr>
                <w:sz w:val="24"/>
                <w:szCs w:val="24"/>
              </w:rPr>
            </w:pPr>
            <w:r>
              <w:rPr>
                <w:sz w:val="24"/>
                <w:szCs w:val="24"/>
              </w:rPr>
              <w:t>Quyết định số 2125/QĐ-BTTTT ngày 21.11.2022</w:t>
            </w:r>
          </w:p>
        </w:tc>
        <w:tc>
          <w:tcPr>
            <w:tcW w:w="3048" w:type="dxa"/>
            <w:vAlign w:val="center"/>
          </w:tcPr>
          <w:p w14:paraId="7FF5855E" w14:textId="37FA927C" w:rsidR="00582C75" w:rsidRPr="00CB69EE" w:rsidRDefault="00582C75">
            <w:pPr>
              <w:jc w:val="center"/>
              <w:rPr>
                <w:sz w:val="24"/>
                <w:szCs w:val="24"/>
              </w:rPr>
            </w:pPr>
            <w:r w:rsidRPr="00CB69EE">
              <w:rPr>
                <w:sz w:val="24"/>
                <w:szCs w:val="24"/>
              </w:rPr>
              <w:t>Tự xây dựng</w:t>
            </w:r>
          </w:p>
        </w:tc>
      </w:tr>
    </w:tbl>
    <w:p w14:paraId="7D2DC2E8" w14:textId="51C2FD67" w:rsidR="00ED109A" w:rsidRPr="00CB69EE" w:rsidRDefault="00787A13" w:rsidP="003058F5">
      <w:pPr>
        <w:pStyle w:val="Heading1"/>
        <w:numPr>
          <w:ilvl w:val="0"/>
          <w:numId w:val="24"/>
        </w:numPr>
      </w:pPr>
      <w:bookmarkStart w:id="76" w:name="_Toc118996221"/>
      <w:bookmarkEnd w:id="69"/>
      <w:r w:rsidRPr="00CB69EE">
        <w:t>Khuyến nghị áp dụng QCVN</w:t>
      </w:r>
      <w:bookmarkEnd w:id="76"/>
    </w:p>
    <w:p w14:paraId="6273C450" w14:textId="77777777" w:rsidR="00ED109A" w:rsidRPr="00CB69EE" w:rsidRDefault="00787A13">
      <w:pPr>
        <w:ind w:firstLine="567"/>
      </w:pPr>
      <w:bookmarkStart w:id="77" w:name="_Hlk116485858"/>
      <w:r w:rsidRPr="00CB69EE">
        <w:t>Thiết bị đầu cuối thông tin di động mặt đất được sản xuất, nhập khẩu và lưu thông tại thị trường Việt Nam trong thời gian qua là rất lớn, đa dạng về chủng loại, công nghệ, vì vậy vấn đề xây dựng quy chuẩn chung để quản lý chất lượng thiết bị loại này là rất cần thiết.</w:t>
      </w:r>
    </w:p>
    <w:p w14:paraId="6F3F5DD9" w14:textId="77777777" w:rsidR="00582C75" w:rsidRPr="00CB69EE" w:rsidRDefault="00582C75" w:rsidP="00582C75">
      <w:pPr>
        <w:ind w:firstLine="567"/>
      </w:pPr>
      <w:r w:rsidRPr="00CB69EE">
        <w:lastRenderedPageBreak/>
        <w:t>Quy chuẩn kỹ thuật quốc gia về giao diện vô tuyến của thiết bị đầu cuối thông tin di động mặt đất áp dụng cho việc quản lý chất lượng của các thiết bị đầu cuối thông tin di động mặt đất được sản xuất, kinh doanh tại thị trường Việt Nam, cụ thể áp dụng trong công tác đo kiểm, chứng nhận hợp quy, công bố hợp quy, kiểm tra chất lượng sản phẩm lưu thông trên thị trường, trong quá trình nhập khẩu.</w:t>
      </w:r>
    </w:p>
    <w:p w14:paraId="0E3F0B21" w14:textId="5A9380E4" w:rsidR="00ED109A" w:rsidRPr="00CB69EE" w:rsidRDefault="00787A13">
      <w:pPr>
        <w:ind w:firstLine="567"/>
      </w:pPr>
      <w:r w:rsidRPr="00CB69EE">
        <w:t>Nhằm thúc đẩy phát triển điện thoại thông minh giá rẻ, thúc đẩy quá trình chuyển đổi số quốc gia hướng tới kinh tế số, xã hội số toàn diện, thúc đẩy sự phát triển kinh tế, xã hội, việc quy định thiết bị đầu cuối thông tin di động mặt đất là máy điện thoại di động phải hỗ trợ công nghệ 4G là cần thiết và phù hợp với tình hình tại nước ta hiện nay</w:t>
      </w:r>
      <w:r w:rsidR="00992162" w:rsidRPr="00CB69EE">
        <w:t xml:space="preserve"> và đảm bảo các thiết bị đầu cuối thông tin di động mặt đất không phải điện thoại di động và hệ thống cung cấp dịch vụ liên quan không bị ảnh hưởng trong quá trình nhập khẩu, duy trì hoạt động hay nâng cấp hệ thống.</w:t>
      </w:r>
    </w:p>
    <w:p w14:paraId="239AB134" w14:textId="77777777" w:rsidR="00ED109A" w:rsidRPr="00CB69EE" w:rsidRDefault="00787A13">
      <w:pPr>
        <w:ind w:firstLine="567"/>
      </w:pPr>
      <w:r w:rsidRPr="00CB69EE">
        <w:t xml:space="preserve">Việc xây dựng dự thảo quy chuẩn đã thực hiện đầy đủ các bước theo quy định </w:t>
      </w:r>
      <w:r w:rsidRPr="00CB69EE">
        <w:rPr>
          <w:color w:val="000000"/>
        </w:rPr>
        <w:t>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xây dựng dự thảo quy chuẩn, tổ chức hội thảo với các đơn vị trong Bộ, các doanh nghiệp, đăng tải xin ý kiến rộng rãi trên cổng thông tin điện tử của Bộ và của Chính phủ.</w:t>
      </w:r>
    </w:p>
    <w:p w14:paraId="3836DAB9" w14:textId="2EDF69DB" w:rsidR="00ED109A" w:rsidRPr="00CB69EE" w:rsidRDefault="00787A13" w:rsidP="00CA2D47">
      <w:pPr>
        <w:ind w:firstLine="567"/>
      </w:pPr>
      <w:r w:rsidRPr="00CB69EE">
        <w:t xml:space="preserve">Kiến nghị </w:t>
      </w:r>
      <w:r w:rsidR="006B731C">
        <w:t xml:space="preserve">Bộ Thông tin và Truyền thông </w:t>
      </w:r>
      <w:r w:rsidR="006B731C" w:rsidRPr="00CB69EE">
        <w:t xml:space="preserve">sớm ban hành quy chuẩn phần truy nhập vô tuyến </w:t>
      </w:r>
      <w:r w:rsidR="006B731C">
        <w:t>được cập nhật, bổ sung đối với</w:t>
      </w:r>
      <w:r w:rsidR="006B731C" w:rsidRPr="00CB69EE">
        <w:t xml:space="preserve"> </w:t>
      </w:r>
      <w:r w:rsidRPr="00CB69EE">
        <w:t>thiết bị đầu cuối thông tin di động mặt đất để phục vụ công tác quản lý chất lượng các thiết bị này và thúc đẩy quá trình chuyển đổi số ở nước ta.</w:t>
      </w:r>
      <w:bookmarkEnd w:id="77"/>
    </w:p>
    <w:sectPr w:rsidR="00ED109A" w:rsidRPr="00CB69EE">
      <w:footerReference w:type="default" r:id="rId107"/>
      <w:pgSz w:w="11907" w:h="16840"/>
      <w:pgMar w:top="1134" w:right="1134" w:bottom="1134" w:left="1701" w:header="567" w:footer="567"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DAD8E" w14:textId="77777777" w:rsidR="009A5BF1" w:rsidRDefault="009A5BF1">
      <w:pPr>
        <w:spacing w:before="0" w:line="240" w:lineRule="auto"/>
      </w:pPr>
      <w:r>
        <w:separator/>
      </w:r>
    </w:p>
  </w:endnote>
  <w:endnote w:type="continuationSeparator" w:id="0">
    <w:p w14:paraId="6AA57BDB" w14:textId="77777777" w:rsidR="009A5BF1" w:rsidRDefault="009A5BF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321F7" w14:textId="77777777" w:rsidR="00ED109A" w:rsidRDefault="00787A13">
    <w:pPr>
      <w:pBdr>
        <w:top w:val="nil"/>
        <w:left w:val="nil"/>
        <w:bottom w:val="nil"/>
        <w:right w:val="nil"/>
        <w:between w:val="nil"/>
      </w:pBdr>
      <w:tabs>
        <w:tab w:val="center" w:pos="4680"/>
        <w:tab w:val="right" w:pos="9360"/>
      </w:tabs>
      <w:spacing w:line="240" w:lineRule="auto"/>
      <w:jc w:val="center"/>
      <w:rPr>
        <w:color w:val="000000"/>
      </w:rPr>
    </w:pPr>
    <w:r>
      <w:rPr>
        <w:color w:val="000000"/>
        <w:sz w:val="26"/>
        <w:szCs w:val="26"/>
      </w:rPr>
      <w:fldChar w:fldCharType="begin"/>
    </w:r>
    <w:r>
      <w:rPr>
        <w:color w:val="000000"/>
        <w:sz w:val="26"/>
        <w:szCs w:val="26"/>
      </w:rPr>
      <w:instrText>PAGE</w:instrText>
    </w:r>
    <w:r>
      <w:rPr>
        <w:color w:val="000000"/>
        <w:sz w:val="26"/>
        <w:szCs w:val="26"/>
      </w:rPr>
      <w:fldChar w:fldCharType="separate"/>
    </w:r>
    <w:r w:rsidR="009E6798">
      <w:rPr>
        <w:noProof/>
        <w:color w:val="000000"/>
        <w:sz w:val="26"/>
        <w:szCs w:val="26"/>
      </w:rPr>
      <w:t>4</w:t>
    </w:r>
    <w:r>
      <w:rPr>
        <w:color w:val="000000"/>
        <w:sz w:val="26"/>
        <w:szCs w:val="26"/>
      </w:rPr>
      <w:fldChar w:fldCharType="end"/>
    </w:r>
  </w:p>
  <w:p w14:paraId="254ACC8F" w14:textId="77777777" w:rsidR="00ED109A" w:rsidRDefault="00ED109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378EC" w14:textId="77777777" w:rsidR="009A5BF1" w:rsidRDefault="009A5BF1">
      <w:pPr>
        <w:spacing w:before="0" w:line="240" w:lineRule="auto"/>
      </w:pPr>
      <w:r>
        <w:separator/>
      </w:r>
    </w:p>
  </w:footnote>
  <w:footnote w:type="continuationSeparator" w:id="0">
    <w:p w14:paraId="2C4C7398" w14:textId="77777777" w:rsidR="009A5BF1" w:rsidRDefault="009A5BF1">
      <w:pPr>
        <w:spacing w:before="0" w:line="240" w:lineRule="auto"/>
      </w:pPr>
      <w:r>
        <w:continuationSeparator/>
      </w:r>
    </w:p>
  </w:footnote>
  <w:footnote w:id="1">
    <w:p w14:paraId="0CB4189A" w14:textId="77777777" w:rsidR="004C5378" w:rsidRPr="00E83C2C" w:rsidRDefault="004C5378" w:rsidP="004C5378">
      <w:pPr>
        <w:pStyle w:val="FootnoteText"/>
      </w:pPr>
      <w:r>
        <w:rPr>
          <w:rStyle w:val="FootnoteReference"/>
        </w:rPr>
        <w:footnoteRef/>
      </w:r>
      <w:r>
        <w:t xml:space="preserve"> Nguồn: </w:t>
      </w:r>
      <w:r w:rsidRPr="00E83C2C">
        <w:t>https://ictnews.vietnamnet.vn/viet-nam-co-gan-93-trieu-thue-bao-smartphone-401111.html</w:t>
      </w:r>
    </w:p>
  </w:footnote>
  <w:footnote w:id="2">
    <w:p w14:paraId="7420808B" w14:textId="77777777" w:rsidR="004C5378" w:rsidRPr="00464B14" w:rsidRDefault="004C5378" w:rsidP="004C5378">
      <w:pPr>
        <w:pStyle w:val="FootnoteText"/>
      </w:pPr>
      <w:r>
        <w:rPr>
          <w:rStyle w:val="FootnoteReference"/>
        </w:rPr>
        <w:footnoteRef/>
      </w:r>
      <w:r>
        <w:t xml:space="preserve"> Nguồn: </w:t>
      </w:r>
      <w:r w:rsidRPr="00464B14">
        <w:t>https://vnta.gov.vn/thongke/Trang/dulieuthongke.aspx</w:t>
      </w:r>
    </w:p>
  </w:footnote>
  <w:footnote w:id="3">
    <w:p w14:paraId="1DF041F8" w14:textId="77777777" w:rsidR="004C5378" w:rsidRPr="00C0103F" w:rsidRDefault="004C5378" w:rsidP="004C5378">
      <w:pPr>
        <w:pStyle w:val="FootnoteText"/>
      </w:pPr>
      <w:r>
        <w:rPr>
          <w:rStyle w:val="FootnoteReference"/>
        </w:rPr>
        <w:footnoteRef/>
      </w:r>
      <w:r>
        <w:t xml:space="preserve"> Nguồn: </w:t>
      </w:r>
      <w:hyperlink r:id="rId1" w:history="1">
        <w:r w:rsidRPr="00DA2DDA">
          <w:rPr>
            <w:rStyle w:val="Hyperlink"/>
          </w:rPr>
          <w:t>https://moit.gov.vn/</w:t>
        </w:r>
      </w:hyperlink>
      <w:r>
        <w:t xml:space="preserve"> </w:t>
      </w:r>
    </w:p>
  </w:footnote>
  <w:footnote w:id="4">
    <w:p w14:paraId="20FCFA89" w14:textId="77777777" w:rsidR="00ED109A" w:rsidRDefault="00787A13">
      <w:pPr>
        <w:pBdr>
          <w:top w:val="nil"/>
          <w:left w:val="nil"/>
          <w:bottom w:val="nil"/>
          <w:right w:val="nil"/>
          <w:between w:val="nil"/>
        </w:pBdr>
        <w:spacing w:before="0" w:line="240" w:lineRule="auto"/>
        <w:jc w:val="left"/>
        <w:rPr>
          <w:color w:val="000000"/>
          <w:sz w:val="20"/>
          <w:szCs w:val="20"/>
        </w:rPr>
      </w:pPr>
      <w:r>
        <w:rPr>
          <w:rStyle w:val="FootnoteReference"/>
        </w:rPr>
        <w:footnoteRef/>
      </w:r>
      <w:r>
        <w:rPr>
          <w:color w:val="000000"/>
          <w:sz w:val="20"/>
          <w:szCs w:val="20"/>
        </w:rPr>
        <w:t xml:space="preserve"> Time Division Duplex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6B5"/>
    <w:multiLevelType w:val="hybridMultilevel"/>
    <w:tmpl w:val="9DA406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58860CD"/>
    <w:multiLevelType w:val="multilevel"/>
    <w:tmpl w:val="BC3CD1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08210EE9"/>
    <w:multiLevelType w:val="multilevel"/>
    <w:tmpl w:val="E84C4F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99C20CE"/>
    <w:multiLevelType w:val="multilevel"/>
    <w:tmpl w:val="8EBE76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1B007B45"/>
    <w:multiLevelType w:val="multilevel"/>
    <w:tmpl w:val="A322EE9A"/>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1F280B7E"/>
    <w:multiLevelType w:val="multilevel"/>
    <w:tmpl w:val="3042CC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A66456"/>
    <w:multiLevelType w:val="multilevel"/>
    <w:tmpl w:val="09BCD8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D9F5A54"/>
    <w:multiLevelType w:val="hybridMultilevel"/>
    <w:tmpl w:val="5A6443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3B155C8C"/>
    <w:multiLevelType w:val="multilevel"/>
    <w:tmpl w:val="793204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D0E7C22"/>
    <w:multiLevelType w:val="multilevel"/>
    <w:tmpl w:val="D29AFA1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nsid w:val="431C56F0"/>
    <w:multiLevelType w:val="hybridMultilevel"/>
    <w:tmpl w:val="2CB6BE7C"/>
    <w:lvl w:ilvl="0" w:tplc="0A98E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1A6055"/>
    <w:multiLevelType w:val="hybridMultilevel"/>
    <w:tmpl w:val="48D20F5C"/>
    <w:lvl w:ilvl="0" w:tplc="9718F31C">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6BD4E98"/>
    <w:multiLevelType w:val="multilevel"/>
    <w:tmpl w:val="A944448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01D0365"/>
    <w:multiLevelType w:val="multilevel"/>
    <w:tmpl w:val="E952827E"/>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nsid w:val="656A5D76"/>
    <w:multiLevelType w:val="multilevel"/>
    <w:tmpl w:val="9DCC429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65CA4062"/>
    <w:multiLevelType w:val="multilevel"/>
    <w:tmpl w:val="4A029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7E15D05"/>
    <w:multiLevelType w:val="multilevel"/>
    <w:tmpl w:val="AA262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ECD0855"/>
    <w:multiLevelType w:val="multilevel"/>
    <w:tmpl w:val="84DA297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8">
    <w:nsid w:val="732A6C1A"/>
    <w:multiLevelType w:val="hybridMultilevel"/>
    <w:tmpl w:val="C066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90514"/>
    <w:multiLevelType w:val="hybridMultilevel"/>
    <w:tmpl w:val="5A644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3E7604"/>
    <w:multiLevelType w:val="multilevel"/>
    <w:tmpl w:val="446C3DD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772515C0"/>
    <w:multiLevelType w:val="multilevel"/>
    <w:tmpl w:val="11147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BB5224C"/>
    <w:multiLevelType w:val="multilevel"/>
    <w:tmpl w:val="0BC8660E"/>
    <w:lvl w:ilvl="0">
      <w:start w:val="1"/>
      <w:numFmt w:val="bullet"/>
      <w:lvlText w:val="-"/>
      <w:lvlJc w:val="left"/>
      <w:pPr>
        <w:ind w:left="720" w:hanging="360"/>
      </w:pPr>
      <w:rPr>
        <w:rFonts w:ascii="Times New Roman" w:eastAsia="Times New Roman" w:hAnsi="Times New Roman" w:cs="Times New Roman"/>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7D4937CE"/>
    <w:multiLevelType w:val="multilevel"/>
    <w:tmpl w:val="41F24A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6"/>
  </w:num>
  <w:num w:numId="3">
    <w:abstractNumId w:val="15"/>
  </w:num>
  <w:num w:numId="4">
    <w:abstractNumId w:val="16"/>
  </w:num>
  <w:num w:numId="5">
    <w:abstractNumId w:val="8"/>
  </w:num>
  <w:num w:numId="6">
    <w:abstractNumId w:val="14"/>
  </w:num>
  <w:num w:numId="7">
    <w:abstractNumId w:val="4"/>
  </w:num>
  <w:num w:numId="8">
    <w:abstractNumId w:val="1"/>
  </w:num>
  <w:num w:numId="9">
    <w:abstractNumId w:val="3"/>
  </w:num>
  <w:num w:numId="10">
    <w:abstractNumId w:val="13"/>
  </w:num>
  <w:num w:numId="11">
    <w:abstractNumId w:val="9"/>
  </w:num>
  <w:num w:numId="12">
    <w:abstractNumId w:val="22"/>
  </w:num>
  <w:num w:numId="13">
    <w:abstractNumId w:val="12"/>
  </w:num>
  <w:num w:numId="14">
    <w:abstractNumId w:val="23"/>
  </w:num>
  <w:num w:numId="15">
    <w:abstractNumId w:val="21"/>
  </w:num>
  <w:num w:numId="16">
    <w:abstractNumId w:val="17"/>
  </w:num>
  <w:num w:numId="17">
    <w:abstractNumId w:val="19"/>
  </w:num>
  <w:num w:numId="18">
    <w:abstractNumId w:val="7"/>
  </w:num>
  <w:num w:numId="19">
    <w:abstractNumId w:val="0"/>
  </w:num>
  <w:num w:numId="20">
    <w:abstractNumId w:val="11"/>
  </w:num>
  <w:num w:numId="21">
    <w:abstractNumId w:val="10"/>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9A"/>
    <w:rsid w:val="00005438"/>
    <w:rsid w:val="000B2770"/>
    <w:rsid w:val="00113D2D"/>
    <w:rsid w:val="0011595F"/>
    <w:rsid w:val="0017773F"/>
    <w:rsid w:val="001E5BE1"/>
    <w:rsid w:val="001F591E"/>
    <w:rsid w:val="00203B1D"/>
    <w:rsid w:val="00243D60"/>
    <w:rsid w:val="002F63BC"/>
    <w:rsid w:val="003058F5"/>
    <w:rsid w:val="003557FB"/>
    <w:rsid w:val="003B6CE3"/>
    <w:rsid w:val="003C1D74"/>
    <w:rsid w:val="003D71F1"/>
    <w:rsid w:val="003E1197"/>
    <w:rsid w:val="004C5378"/>
    <w:rsid w:val="004F1B21"/>
    <w:rsid w:val="00512D2C"/>
    <w:rsid w:val="005257AE"/>
    <w:rsid w:val="00554D91"/>
    <w:rsid w:val="00582C75"/>
    <w:rsid w:val="00586F51"/>
    <w:rsid w:val="005C3834"/>
    <w:rsid w:val="005E4474"/>
    <w:rsid w:val="005E4D8F"/>
    <w:rsid w:val="005F15AA"/>
    <w:rsid w:val="006718C0"/>
    <w:rsid w:val="006A7405"/>
    <w:rsid w:val="006B731C"/>
    <w:rsid w:val="006F03F9"/>
    <w:rsid w:val="007478B6"/>
    <w:rsid w:val="0075431D"/>
    <w:rsid w:val="007630A5"/>
    <w:rsid w:val="00787A13"/>
    <w:rsid w:val="00807E95"/>
    <w:rsid w:val="0081568B"/>
    <w:rsid w:val="00826418"/>
    <w:rsid w:val="00886378"/>
    <w:rsid w:val="008A55F8"/>
    <w:rsid w:val="008D069D"/>
    <w:rsid w:val="008D6189"/>
    <w:rsid w:val="008F21E5"/>
    <w:rsid w:val="008F5F8B"/>
    <w:rsid w:val="00925064"/>
    <w:rsid w:val="009337DF"/>
    <w:rsid w:val="009433B5"/>
    <w:rsid w:val="00955E68"/>
    <w:rsid w:val="00981D3A"/>
    <w:rsid w:val="00982D00"/>
    <w:rsid w:val="00992162"/>
    <w:rsid w:val="0099787F"/>
    <w:rsid w:val="009A5BF1"/>
    <w:rsid w:val="009E6798"/>
    <w:rsid w:val="00A14695"/>
    <w:rsid w:val="00A34BA5"/>
    <w:rsid w:val="00A3740A"/>
    <w:rsid w:val="00A47633"/>
    <w:rsid w:val="00A5418F"/>
    <w:rsid w:val="00AE28AC"/>
    <w:rsid w:val="00AE58BB"/>
    <w:rsid w:val="00B13A9D"/>
    <w:rsid w:val="00B1421C"/>
    <w:rsid w:val="00B32D40"/>
    <w:rsid w:val="00B54A17"/>
    <w:rsid w:val="00B56BDF"/>
    <w:rsid w:val="00BC78CA"/>
    <w:rsid w:val="00BD278F"/>
    <w:rsid w:val="00C46A6B"/>
    <w:rsid w:val="00C53AAF"/>
    <w:rsid w:val="00CA2D47"/>
    <w:rsid w:val="00CA305A"/>
    <w:rsid w:val="00CB69EE"/>
    <w:rsid w:val="00CD706D"/>
    <w:rsid w:val="00D30D3F"/>
    <w:rsid w:val="00D32BD6"/>
    <w:rsid w:val="00D5274A"/>
    <w:rsid w:val="00E71FCD"/>
    <w:rsid w:val="00E73E7A"/>
    <w:rsid w:val="00E93085"/>
    <w:rsid w:val="00E96E76"/>
    <w:rsid w:val="00ED109A"/>
    <w:rsid w:val="00EF1451"/>
    <w:rsid w:val="00F03AFD"/>
    <w:rsid w:val="00F06D53"/>
    <w:rsid w:val="00F100B0"/>
    <w:rsid w:val="00F46F88"/>
    <w:rsid w:val="00F90562"/>
    <w:rsid w:val="00FA7C66"/>
    <w:rsid w:val="00FC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4B0C"/>
  <w15:docId w15:val="{7454574F-5D09-42F5-BBE5-879C5076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E3"/>
  </w:style>
  <w:style w:type="paragraph" w:styleId="Heading1">
    <w:name w:val="heading 1"/>
    <w:basedOn w:val="Normal"/>
    <w:next w:val="Normal"/>
    <w:link w:val="Heading1Char"/>
    <w:uiPriority w:val="9"/>
    <w:qFormat/>
    <w:rsid w:val="00F15D2A"/>
    <w:pPr>
      <w:keepNext/>
      <w:keepLines/>
      <w:spacing w:after="120" w:line="271" w:lineRule="auto"/>
      <w:outlineLvl w:val="0"/>
    </w:pPr>
    <w:rPr>
      <w:rFonts w:eastAsiaTheme="majorEastAsia"/>
      <w:b/>
      <w:bCs/>
      <w:color w:val="000000" w:themeColor="text1"/>
    </w:rPr>
  </w:style>
  <w:style w:type="paragraph" w:styleId="Heading2">
    <w:name w:val="heading 2"/>
    <w:basedOn w:val="Normal"/>
    <w:next w:val="Normal"/>
    <w:link w:val="Heading2Char"/>
    <w:uiPriority w:val="9"/>
    <w:unhideWhenUsed/>
    <w:qFormat/>
    <w:rsid w:val="00F15D2A"/>
    <w:pPr>
      <w:keepNext/>
      <w:keepLines/>
      <w:spacing w:after="120" w:line="271" w:lineRule="auto"/>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B23B13"/>
    <w:pPr>
      <w:keepNext/>
      <w:keepLines/>
      <w:spacing w:after="120" w:line="360" w:lineRule="auto"/>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7507B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83041"/>
    <w:pPr>
      <w:spacing w:line="240" w:lineRule="auto"/>
      <w:jc w:val="center"/>
    </w:pPr>
    <w:rPr>
      <w:b/>
      <w:bCs/>
      <w:lang w:val="vi-VN"/>
    </w:rPr>
  </w:style>
  <w:style w:type="character" w:customStyle="1" w:styleId="Heading1Char">
    <w:name w:val="Heading 1 Char"/>
    <w:basedOn w:val="DefaultParagraphFont"/>
    <w:link w:val="Heading1"/>
    <w:uiPriority w:val="9"/>
    <w:rsid w:val="00F15D2A"/>
    <w:rPr>
      <w:rFonts w:ascii="Times New Roman" w:eastAsiaTheme="majorEastAsia" w:hAnsi="Times New Roman" w:cs="Times New Roman"/>
      <w:b/>
      <w:bCs/>
      <w:color w:val="000000" w:themeColor="text1"/>
      <w:sz w:val="28"/>
      <w:szCs w:val="28"/>
    </w:rPr>
  </w:style>
  <w:style w:type="character" w:customStyle="1" w:styleId="Heading2Char">
    <w:name w:val="Heading 2 Char"/>
    <w:basedOn w:val="DefaultParagraphFont"/>
    <w:link w:val="Heading2"/>
    <w:uiPriority w:val="9"/>
    <w:rsid w:val="00F15D2A"/>
    <w:rPr>
      <w:rFonts w:ascii="Times New Roman" w:eastAsiaTheme="majorEastAsia" w:hAnsi="Times New Roman" w:cs="Times New Roman"/>
      <w:b/>
      <w:bCs/>
      <w:color w:val="000000" w:themeColor="text1"/>
      <w:sz w:val="28"/>
      <w:szCs w:val="28"/>
    </w:rPr>
  </w:style>
  <w:style w:type="character" w:customStyle="1" w:styleId="Heading3Char">
    <w:name w:val="Heading 3 Char"/>
    <w:basedOn w:val="DefaultParagraphFont"/>
    <w:link w:val="Heading3"/>
    <w:uiPriority w:val="9"/>
    <w:rsid w:val="00B23B13"/>
    <w:rPr>
      <w:rFonts w:ascii="Times New Roman" w:eastAsiaTheme="majorEastAsia" w:hAnsi="Times New Roman" w:cs="Times New Roman"/>
      <w:b/>
      <w:bCs/>
      <w:color w:val="000000" w:themeColor="text1"/>
      <w:sz w:val="28"/>
      <w:szCs w:val="28"/>
    </w:rPr>
  </w:style>
  <w:style w:type="paragraph" w:styleId="ListParagraph">
    <w:name w:val="List Paragraph"/>
    <w:aliases w:val="Cap 4,bullet,Mục 3"/>
    <w:basedOn w:val="Normal"/>
    <w:link w:val="ListParagraphChar"/>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uiPriority w:val="59"/>
    <w:rsid w:val="00933C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sz w:val="24"/>
      <w:szCs w:val="24"/>
    </w:rPr>
  </w:style>
  <w:style w:type="paragraph" w:customStyle="1" w:styleId="Default">
    <w:name w:val="Default"/>
    <w:rsid w:val="005A2D7C"/>
    <w:pPr>
      <w:autoSpaceDE w:val="0"/>
      <w:autoSpaceDN w:val="0"/>
      <w:adjustRightInd w:val="0"/>
      <w:spacing w:line="240" w:lineRule="auto"/>
    </w:pPr>
    <w:rPr>
      <w:color w:val="000000"/>
      <w:sz w:val="24"/>
      <w:szCs w:val="24"/>
    </w:rPr>
  </w:style>
  <w:style w:type="character" w:styleId="Hyperlink">
    <w:name w:val="Hyperlink"/>
    <w:basedOn w:val="DefaultParagraphFont"/>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iPriority w:val="99"/>
    <w:unhideWhenUsed/>
    <w:rsid w:val="008F29E3"/>
    <w:pPr>
      <w:tabs>
        <w:tab w:val="center" w:pos="4680"/>
        <w:tab w:val="right" w:pos="9360"/>
      </w:tabs>
      <w:spacing w:line="240" w:lineRule="auto"/>
    </w:pPr>
  </w:style>
  <w:style w:type="character" w:customStyle="1" w:styleId="FooterChar">
    <w:name w:val="Footer Char"/>
    <w:basedOn w:val="DefaultParagraphFont"/>
    <w:link w:val="Footer"/>
    <w:uiPriority w:val="99"/>
    <w:rsid w:val="008F29E3"/>
  </w:style>
  <w:style w:type="character" w:styleId="Strong">
    <w:name w:val="Strong"/>
    <w:basedOn w:val="DefaultParagraphFont"/>
    <w:uiPriority w:val="22"/>
    <w:qFormat/>
    <w:rsid w:val="00FF212F"/>
    <w:rPr>
      <w:b/>
      <w:bCs/>
    </w:rPr>
  </w:style>
  <w:style w:type="paragraph" w:styleId="TOC1">
    <w:name w:val="toc 1"/>
    <w:basedOn w:val="Normal"/>
    <w:next w:val="Normal"/>
    <w:autoRedefine/>
    <w:uiPriority w:val="39"/>
    <w:unhideWhenUsed/>
    <w:rsid w:val="006472D0"/>
    <w:pPr>
      <w:tabs>
        <w:tab w:val="right" w:leader="dot" w:pos="9345"/>
      </w:tabs>
      <w:spacing w:after="120" w:line="240" w:lineRule="auto"/>
    </w:pPr>
    <w:rPr>
      <w:b/>
    </w:rPr>
  </w:style>
  <w:style w:type="paragraph" w:styleId="TOC2">
    <w:name w:val="toc 2"/>
    <w:basedOn w:val="Normal"/>
    <w:next w:val="Normal"/>
    <w:autoRedefine/>
    <w:uiPriority w:val="39"/>
    <w:unhideWhenUsed/>
    <w:rsid w:val="006D7140"/>
    <w:pPr>
      <w:tabs>
        <w:tab w:val="right" w:leader="dot" w:pos="9345"/>
      </w:tabs>
      <w:spacing w:after="120" w:line="271" w:lineRule="auto"/>
      <w:ind w:left="220"/>
    </w:pPr>
    <w:rPr>
      <w:noProof/>
      <w:color w:val="000000" w:themeColor="text1"/>
    </w:rPr>
  </w:style>
  <w:style w:type="paragraph" w:styleId="TOC3">
    <w:name w:val="toc 3"/>
    <w:basedOn w:val="Normal"/>
    <w:next w:val="Normal"/>
    <w:autoRedefine/>
    <w:uiPriority w:val="39"/>
    <w:unhideWhenUsed/>
    <w:rsid w:val="00A34AA1"/>
    <w:pPr>
      <w:tabs>
        <w:tab w:val="right" w:leader="dot" w:pos="9345"/>
      </w:tabs>
      <w:spacing w:before="80" w:line="271" w:lineRule="auto"/>
      <w:ind w:left="440"/>
    </w:pPr>
    <w:rPr>
      <w:noProof/>
      <w:color w:val="000000" w:themeColor="text1"/>
      <w:sz w:val="26"/>
      <w:szCs w:val="26"/>
    </w:rPr>
  </w:style>
  <w:style w:type="character" w:styleId="CommentReference">
    <w:name w:val="annotation reference"/>
    <w:basedOn w:val="DefaultParagraphFont"/>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rPr>
  </w:style>
  <w:style w:type="character" w:customStyle="1" w:styleId="CommentTextChar">
    <w:name w:val="Comment Text Char"/>
    <w:basedOn w:val="DefaultParagraphFont"/>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basedOn w:val="CommentTextChar"/>
    <w:link w:val="CommentSubject"/>
    <w:uiPriority w:val="99"/>
    <w:semiHidden/>
    <w:rsid w:val="007C2EAD"/>
    <w:rPr>
      <w:b/>
      <w:bCs/>
      <w:sz w:val="20"/>
      <w:szCs w:val="20"/>
    </w:rPr>
  </w:style>
  <w:style w:type="character" w:customStyle="1" w:styleId="TitleChar">
    <w:name w:val="Title Char"/>
    <w:basedOn w:val="DefaultParagraphFont"/>
    <w:link w:val="Title"/>
    <w:rsid w:val="00A83041"/>
    <w:rPr>
      <w:rFonts w:ascii="Times New Roman" w:eastAsia="Times New Roman" w:hAnsi="Times New Roman" w:cs="Times New Roman"/>
      <w:b/>
      <w:bCs/>
      <w:sz w:val="28"/>
      <w:szCs w:val="28"/>
      <w:lang w:val="vi-VN"/>
    </w:rPr>
  </w:style>
  <w:style w:type="character" w:styleId="PlaceholderText">
    <w:name w:val="Placeholder Text"/>
    <w:basedOn w:val="DefaultParagraphFon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613D"/>
    <w:rPr>
      <w:rFonts w:ascii="Tahoma" w:hAnsi="Tahoma" w:cs="Tahoma"/>
      <w:sz w:val="16"/>
      <w:szCs w:val="16"/>
    </w:rPr>
  </w:style>
  <w:style w:type="paragraph" w:styleId="Revision">
    <w:name w:val="Revision"/>
    <w:hidden/>
    <w:uiPriority w:val="99"/>
    <w:semiHidden/>
    <w:rsid w:val="00503677"/>
    <w:pPr>
      <w:spacing w:line="240" w:lineRule="auto"/>
    </w:pPr>
  </w:style>
  <w:style w:type="paragraph" w:styleId="Caption">
    <w:name w:val="caption"/>
    <w:basedOn w:val="Normal"/>
    <w:next w:val="Normal"/>
    <w:uiPriority w:val="35"/>
    <w:unhideWhenUsed/>
    <w:qFormat/>
    <w:rsid w:val="00D6325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63253"/>
  </w:style>
  <w:style w:type="paragraph" w:styleId="TOCHeading">
    <w:name w:val="TOC Heading"/>
    <w:basedOn w:val="Heading1"/>
    <w:next w:val="Normal"/>
    <w:uiPriority w:val="39"/>
    <w:unhideWhenUsed/>
    <w:qFormat/>
    <w:rsid w:val="00F12C3C"/>
    <w:pPr>
      <w:outlineLvl w:val="9"/>
    </w:pPr>
  </w:style>
  <w:style w:type="paragraph" w:styleId="BodyText2">
    <w:name w:val="Body Text 2"/>
    <w:basedOn w:val="Normal"/>
    <w:link w:val="BodyText2Char"/>
    <w:semiHidden/>
    <w:rsid w:val="001112A9"/>
    <w:pPr>
      <w:spacing w:line="240" w:lineRule="auto"/>
    </w:pPr>
    <w:rPr>
      <w:rFonts w:ascii=".VnTime" w:eastAsia="MS Mincho" w:hAnsi=".VnTime"/>
      <w:szCs w:val="20"/>
      <w:lang w:eastAsia="ja-JP"/>
    </w:rPr>
  </w:style>
  <w:style w:type="character" w:customStyle="1" w:styleId="BodyText2Char">
    <w:name w:val="Body Text 2 Char"/>
    <w:basedOn w:val="DefaultParagraphFont"/>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rPr>
  </w:style>
  <w:style w:type="character" w:customStyle="1" w:styleId="BodyText3Char">
    <w:name w:val="Body Text 3 Char"/>
    <w:basedOn w:val="DefaultParagraphFont"/>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sz w:val="24"/>
      <w:szCs w:val="24"/>
    </w:rPr>
  </w:style>
  <w:style w:type="paragraph" w:customStyle="1" w:styleId="ft7">
    <w:name w:val="ft7"/>
    <w:basedOn w:val="Normal"/>
    <w:rsid w:val="00745021"/>
    <w:pPr>
      <w:spacing w:before="100" w:beforeAutospacing="1" w:after="100" w:afterAutospacing="1" w:line="240" w:lineRule="auto"/>
    </w:pPr>
    <w:rPr>
      <w:sz w:val="24"/>
      <w:szCs w:val="24"/>
    </w:rPr>
  </w:style>
  <w:style w:type="paragraph" w:customStyle="1" w:styleId="ft8">
    <w:name w:val="ft8"/>
    <w:basedOn w:val="Normal"/>
    <w:rsid w:val="00745021"/>
    <w:pPr>
      <w:spacing w:before="100" w:beforeAutospacing="1" w:after="100" w:afterAutospacing="1" w:line="240" w:lineRule="auto"/>
    </w:pPr>
    <w:rPr>
      <w:sz w:val="24"/>
      <w:szCs w:val="24"/>
    </w:rPr>
  </w:style>
  <w:style w:type="paragraph" w:customStyle="1" w:styleId="ft10">
    <w:name w:val="ft10"/>
    <w:basedOn w:val="Normal"/>
    <w:rsid w:val="00745021"/>
    <w:pPr>
      <w:spacing w:before="100" w:beforeAutospacing="1" w:after="100" w:afterAutospacing="1" w:line="240" w:lineRule="auto"/>
    </w:pPr>
    <w:rPr>
      <w:sz w:val="24"/>
      <w:szCs w:val="24"/>
    </w:rPr>
  </w:style>
  <w:style w:type="paragraph" w:customStyle="1" w:styleId="ft12">
    <w:name w:val="ft12"/>
    <w:basedOn w:val="Normal"/>
    <w:rsid w:val="00745021"/>
    <w:pPr>
      <w:spacing w:before="100" w:beforeAutospacing="1" w:after="100" w:afterAutospacing="1" w:line="240" w:lineRule="auto"/>
    </w:pPr>
    <w:rPr>
      <w:sz w:val="24"/>
      <w:szCs w:val="24"/>
    </w:rPr>
  </w:style>
  <w:style w:type="paragraph" w:customStyle="1" w:styleId="Heading2a">
    <w:name w:val="Heading2a"/>
    <w:basedOn w:val="Normal"/>
    <w:rsid w:val="003A642E"/>
    <w:pPr>
      <w:tabs>
        <w:tab w:val="num" w:pos="567"/>
      </w:tabs>
      <w:spacing w:beforeLines="40" w:afterLines="40" w:line="340" w:lineRule="exact"/>
      <w:ind w:left="567" w:hanging="567"/>
      <w:outlineLvl w:val="2"/>
    </w:pPr>
    <w:rPr>
      <w:rFonts w:ascii="Arial" w:eastAsia="SimSun" w:hAnsi="Arial" w:cs="Arial"/>
      <w:b/>
      <w:color w:val="0000FF"/>
      <w:szCs w:val="20"/>
      <w:u w:val="single"/>
    </w:rPr>
  </w:style>
  <w:style w:type="paragraph" w:customStyle="1" w:styleId="phan">
    <w:name w:val="phan"/>
    <w:basedOn w:val="Normal"/>
    <w:rsid w:val="00E74B79"/>
    <w:pPr>
      <w:spacing w:before="320" w:line="288" w:lineRule="auto"/>
      <w:jc w:val="center"/>
    </w:pPr>
    <w:rPr>
      <w:sz w:val="30"/>
      <w:szCs w:val="20"/>
    </w:rPr>
  </w:style>
  <w:style w:type="paragraph" w:customStyle="1" w:styleId="Char">
    <w:name w:val="Char"/>
    <w:basedOn w:val="Normal"/>
    <w:rsid w:val="00B42351"/>
    <w:pPr>
      <w:spacing w:after="160" w:line="240" w:lineRule="exact"/>
    </w:pPr>
    <w:rPr>
      <w:rFonts w:ascii="Verdana" w:hAnsi="Verdana"/>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hAnsi="Verdana"/>
      <w:sz w:val="20"/>
      <w:szCs w:val="20"/>
    </w:rPr>
  </w:style>
  <w:style w:type="character" w:styleId="Emphasis">
    <w:name w:val="Emphasis"/>
    <w:basedOn w:val="DefaultParagraphFont"/>
    <w:uiPriority w:val="20"/>
    <w:qFormat/>
    <w:rsid w:val="00B113B4"/>
    <w:rPr>
      <w:i/>
      <w:iCs/>
    </w:rPr>
  </w:style>
  <w:style w:type="paragraph" w:customStyle="1" w:styleId="Char1">
    <w:name w:val="Char"/>
    <w:basedOn w:val="Normal"/>
    <w:rsid w:val="008C6A2A"/>
    <w:pPr>
      <w:spacing w:after="160" w:line="240" w:lineRule="exact"/>
    </w:pPr>
    <w:rPr>
      <w:rFonts w:ascii="Verdana" w:hAnsi="Verdana"/>
      <w:sz w:val="20"/>
      <w:szCs w:val="20"/>
    </w:rPr>
  </w:style>
  <w:style w:type="character" w:customStyle="1" w:styleId="Heading4Char">
    <w:name w:val="Heading 4 Char"/>
    <w:basedOn w:val="DefaultParagraphFont"/>
    <w:link w:val="Heading4"/>
    <w:uiPriority w:val="9"/>
    <w:semiHidden/>
    <w:rsid w:val="007507BB"/>
    <w:rPr>
      <w:rFonts w:asciiTheme="majorHAnsi" w:eastAsiaTheme="majorEastAsia" w:hAnsiTheme="majorHAnsi" w:cstheme="majorBidi"/>
      <w:b/>
      <w:bCs/>
      <w:i/>
      <w:iCs/>
      <w:color w:val="4F81BD" w:themeColor="accent1"/>
    </w:rPr>
  </w:style>
  <w:style w:type="character" w:customStyle="1" w:styleId="st">
    <w:name w:val="st"/>
    <w:basedOn w:val="DefaultParagraphFont"/>
    <w:rsid w:val="007507BB"/>
  </w:style>
  <w:style w:type="character" w:customStyle="1" w:styleId="apple-converted-space">
    <w:name w:val="apple-converted-space"/>
    <w:basedOn w:val="DefaultParagraphFont"/>
    <w:rsid w:val="007507BB"/>
  </w:style>
  <w:style w:type="character" w:customStyle="1" w:styleId="UnresolvedMention1">
    <w:name w:val="Unresolved Mention1"/>
    <w:basedOn w:val="DefaultParagraphFont"/>
    <w:uiPriority w:val="99"/>
    <w:semiHidden/>
    <w:unhideWhenUsed/>
    <w:rsid w:val="003B18E3"/>
    <w:rPr>
      <w:color w:val="605E5C"/>
      <w:shd w:val="clear" w:color="auto" w:fill="E1DFDD"/>
    </w:rPr>
  </w:style>
  <w:style w:type="character" w:styleId="FootnoteReference">
    <w:name w:val="footnote reference"/>
    <w:basedOn w:val="DefaultParagraphFont"/>
    <w:uiPriority w:val="99"/>
    <w:semiHidden/>
    <w:rsid w:val="00B04F0B"/>
    <w:rPr>
      <w:vertAlign w:val="superscript"/>
    </w:rPr>
  </w:style>
  <w:style w:type="paragraph" w:styleId="FootnoteText">
    <w:name w:val="footnote text"/>
    <w:basedOn w:val="Normal"/>
    <w:link w:val="FootnoteTextChar"/>
    <w:uiPriority w:val="99"/>
    <w:semiHidden/>
    <w:rsid w:val="00B04F0B"/>
    <w:pPr>
      <w:spacing w:before="0" w:line="240" w:lineRule="auto"/>
      <w:jc w:val="left"/>
    </w:pPr>
    <w:rPr>
      <w:sz w:val="20"/>
      <w:szCs w:val="20"/>
    </w:rPr>
  </w:style>
  <w:style w:type="character" w:customStyle="1" w:styleId="FootnoteTextChar">
    <w:name w:val="Footnote Text Char"/>
    <w:basedOn w:val="DefaultParagraphFont"/>
    <w:link w:val="FootnoteText"/>
    <w:uiPriority w:val="99"/>
    <w:semiHidden/>
    <w:rsid w:val="00B04F0B"/>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TableGrid1">
    <w:name w:val="Table Grid1"/>
    <w:basedOn w:val="TableNormal"/>
    <w:next w:val="TableGrid"/>
    <w:uiPriority w:val="39"/>
    <w:rsid w:val="00AE28AC"/>
    <w:pPr>
      <w:spacing w:before="0" w:line="240" w:lineRule="auto"/>
      <w:jc w:val="left"/>
    </w:pPr>
    <w:rPr>
      <w:rFonts w:eastAsia="Calibr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Cap 4 Char,bullet Char,Mục 3 Char"/>
    <w:link w:val="ListParagraph"/>
    <w:locked/>
    <w:rsid w:val="004C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vi.wikipedia.org/wiki/H%E1%BB%87_th%E1%BB%91ng_vi%E1%BB%85n_th%C3%B4ng_di_%C4%91%E1%BB%99ng_to%C3%A0n_c%E1%BA%A7u" TargetMode="External"/><Relationship Id="rId21" Type="http://schemas.openxmlformats.org/officeDocument/2006/relationships/hyperlink" Target="http://vi.wikipedia.org/wiki/%E1%BB%A6y_ban_c%C3%B4ng_ngh%E1%BB%87_vi%E1%BB%85n_th%C3%B4ng" TargetMode="External"/><Relationship Id="rId42" Type="http://schemas.openxmlformats.org/officeDocument/2006/relationships/hyperlink" Target="http://vi.wikipedia.org/wiki/WiMAX" TargetMode="External"/><Relationship Id="rId47" Type="http://schemas.openxmlformats.org/officeDocument/2006/relationships/hyperlink" Target="http://vi.wikipedia.org/wiki/Vi%E1%BB%85n_th%C3%B4ng" TargetMode="External"/><Relationship Id="rId63" Type="http://schemas.openxmlformats.org/officeDocument/2006/relationships/hyperlink" Target="https://vi.wikipedia.org/wiki/T%E1%BA%A7n_s%E1%BB%91" TargetMode="External"/><Relationship Id="rId68" Type="http://schemas.openxmlformats.org/officeDocument/2006/relationships/hyperlink" Target="https://vi.wikipedia.org/w/index.php?title=%C4%90i%E1%BB%87n_t%C3%ADn&amp;action=edit&amp;redlink=1" TargetMode="External"/><Relationship Id="rId84" Type="http://schemas.openxmlformats.org/officeDocument/2006/relationships/hyperlink" Target="http://www.skmm.gov.my/skmmgovmy/files/attachments/WTS_GSM_MT.pdf" TargetMode="External"/><Relationship Id="rId89" Type="http://schemas.openxmlformats.org/officeDocument/2006/relationships/hyperlink" Target="https://vi.wikipedia.org/wiki/Th%C3%A0nh_ph%E1%BB%91" TargetMode="External"/><Relationship Id="rId16" Type="http://schemas.openxmlformats.org/officeDocument/2006/relationships/hyperlink" Target="http://vi.wikipedia.org/wiki/Li%C3%AAn_minh_Vi%E1%BB%85n_th%C3%B4ng_Qu%E1%BB%91c_t%E1%BA%BF" TargetMode="External"/><Relationship Id="rId107" Type="http://schemas.openxmlformats.org/officeDocument/2006/relationships/footer" Target="footer1.xml"/><Relationship Id="rId11" Type="http://schemas.openxmlformats.org/officeDocument/2006/relationships/hyperlink" Target="https://www.thietbigiamsathanhtrinh.vn/" TargetMode="External"/><Relationship Id="rId32" Type="http://schemas.openxmlformats.org/officeDocument/2006/relationships/hyperlink" Target="http://vi.wikipedia.org/w/index.php?title=Truy_c%E1%BA%ADp_g%C3%B3i_%C4%91%C6%B0%E1%BB%9Dng_l%C3%AAn_cao_t%E1%BB%91c&amp;action=edit&amp;redlink=1" TargetMode="External"/><Relationship Id="rId37" Type="http://schemas.openxmlformats.org/officeDocument/2006/relationships/hyperlink" Target="http://vi.wikipedia.org/wiki/QoS" TargetMode="External"/><Relationship Id="rId53" Type="http://schemas.openxmlformats.org/officeDocument/2006/relationships/hyperlink" Target="http://vi.wikipedia.org/w/index.php?title=Sophia_Antipolis&amp;action=edit&amp;redlink=1" TargetMode="External"/><Relationship Id="rId58" Type="http://schemas.openxmlformats.org/officeDocument/2006/relationships/hyperlink" Target="http://vi.wikipedia.org/wiki/3GPP" TargetMode="External"/><Relationship Id="rId74" Type="http://schemas.openxmlformats.org/officeDocument/2006/relationships/hyperlink" Target="https://vi.wikipedia.org/wiki/CDMA2000" TargetMode="External"/><Relationship Id="rId79" Type="http://schemas.openxmlformats.org/officeDocument/2006/relationships/hyperlink" Target="https://vi.wikipedia.org/w/index.php?title=TD-CDMA&amp;action=edit&amp;redlink=1" TargetMode="External"/><Relationship Id="rId102" Type="http://schemas.openxmlformats.org/officeDocument/2006/relationships/hyperlink" Target="http://mic.gov.vn/Upload/Store/tintuc/vietnam/17/QCVN-15-2015-May-di-dong-WCDMA.pdf" TargetMode="External"/><Relationship Id="rId5" Type="http://schemas.openxmlformats.org/officeDocument/2006/relationships/settings" Target="settings.xml"/><Relationship Id="rId90" Type="http://schemas.openxmlformats.org/officeDocument/2006/relationships/hyperlink" Target="https://vi.wikipedia.org/wiki/Seoul" TargetMode="External"/><Relationship Id="rId95" Type="http://schemas.openxmlformats.org/officeDocument/2006/relationships/image" Target="media/image3.jpg"/><Relationship Id="rId22" Type="http://schemas.openxmlformats.org/officeDocument/2006/relationships/hyperlink" Target="http://vi.wikipedia.org/w/index.php?title=Hi%E1%BB%87p_h%E1%BB%99i_ti%C3%AAu_chu%E1%BA%A9n_truy%E1%BB%81n_th%C3%B4ng_Trung_Qu%E1%BB%91c&amp;action=edit&amp;redlink=1" TargetMode="External"/><Relationship Id="rId27" Type="http://schemas.openxmlformats.org/officeDocument/2006/relationships/hyperlink" Target="http://vi.wikipedia.org/wiki/%C4%90a_truy_c%E1%BA%ADp_ph%C3%A2n_chia_theo_m%C3%A3" TargetMode="External"/><Relationship Id="rId43" Type="http://schemas.openxmlformats.org/officeDocument/2006/relationships/hyperlink" Target="http://vi.wikipedia.org/w/index.php?title=LTE_ti%C3%AAn_ti%E1%BA%BFn&amp;action=edit&amp;redlink=1" TargetMode="External"/><Relationship Id="rId48" Type="http://schemas.openxmlformats.org/officeDocument/2006/relationships/hyperlink" Target="http://vi.wikipedia.org/wiki/Ch%C3%A2u_%C3%82u" TargetMode="External"/><Relationship Id="rId64" Type="http://schemas.openxmlformats.org/officeDocument/2006/relationships/hyperlink" Target="https://vi.wikipedia.org/wiki/Radio" TargetMode="External"/><Relationship Id="rId69" Type="http://schemas.openxmlformats.org/officeDocument/2006/relationships/hyperlink" Target="https://vi.wikipedia.org/w/index.php?title=V.24&amp;action=edit&amp;redlink=1" TargetMode="External"/><Relationship Id="rId80" Type="http://schemas.openxmlformats.org/officeDocument/2006/relationships/hyperlink" Target="https://vi.wikipedia.org/w/index.php?title=TD-SCDMA&amp;action=edit&amp;redlink=1" TargetMode="External"/><Relationship Id="rId85" Type="http://schemas.openxmlformats.org/officeDocument/2006/relationships/hyperlink" Target="http://www.skmm.gov.my/skmmgovmy/files/attachments/WTS_IMT_MT.pdf" TargetMode="External"/><Relationship Id="rId12" Type="http://schemas.openxmlformats.org/officeDocument/2006/relationships/hyperlink" Target="https://vi.wikipedia.org/wiki/GPS" TargetMode="External"/><Relationship Id="rId17" Type="http://schemas.openxmlformats.org/officeDocument/2006/relationships/hyperlink" Target="http://vi.wikipedia.org/wiki/H%E1%BB%87_th%E1%BB%91ng_th%C3%B4ng_tin_di_%C4%91%E1%BB%99ng_to%C3%A0n_c%E1%BA%A7u" TargetMode="External"/><Relationship Id="rId33" Type="http://schemas.openxmlformats.org/officeDocument/2006/relationships/hyperlink" Target="http://vi.wikipedia.org/w/index.php?title=Multimedia_Broadcast_Multicast_Service&amp;action=edit&amp;redlink=1" TargetMode="External"/><Relationship Id="rId38" Type="http://schemas.openxmlformats.org/officeDocument/2006/relationships/hyperlink" Target="http://vi.wikipedia.org/w/index.php?title=Tho%E1%BA%A1i_qua_IP&amp;action=edit&amp;redlink=1" TargetMode="External"/><Relationship Id="rId59" Type="http://schemas.openxmlformats.org/officeDocument/2006/relationships/hyperlink" Target="https://vi.wikipedia.org/wiki/Li%C3%AAn_Hi%E1%BB%87p_Qu%E1%BB%91c" TargetMode="External"/><Relationship Id="rId103" Type="http://schemas.openxmlformats.org/officeDocument/2006/relationships/hyperlink" Target="http://mic.gov.vn/Upload/Store/tintuc/vietnam/17/QCVN-86--EMC-trong-GSM-va-DCS.pdf" TargetMode="External"/><Relationship Id="rId108" Type="http://schemas.openxmlformats.org/officeDocument/2006/relationships/fontTable" Target="fontTable.xml"/><Relationship Id="rId54" Type="http://schemas.openxmlformats.org/officeDocument/2006/relationships/hyperlink" Target="http://vi.wikipedia.org/wiki/Ph%C3%A1p" TargetMode="External"/><Relationship Id="rId70" Type="http://schemas.openxmlformats.org/officeDocument/2006/relationships/hyperlink" Target="https://vi.wikipedia.org/wiki/C%E1%BB%95ng_n%E1%BB%91i_ti%E1%BA%BFp" TargetMode="External"/><Relationship Id="rId75" Type="http://schemas.openxmlformats.org/officeDocument/2006/relationships/hyperlink" Target="https://vi.wikipedia.org/w/index.php?title=EV-DO&amp;action=edit&amp;redlink=1" TargetMode="External"/><Relationship Id="rId91" Type="http://schemas.openxmlformats.org/officeDocument/2006/relationships/hyperlink" Target="https://thuvienphapluat.vn/van-ban/cong-nghe-thong-tin/quyet-dinh-71-2013-qd-ttg-quy-hoach-tan-so-vo-tuyen-dien-214142.aspx"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i.wikipedia.org/w/index.php?title=Vi%E1%BB%85n_th%C3%B4ng_di_%C4%91%E1%BB%99ng_qu%E1%BB%91c_t%E1%BA%BF-2000&amp;action=edit&amp;redlink=1" TargetMode="External"/><Relationship Id="rId23" Type="http://schemas.openxmlformats.org/officeDocument/2006/relationships/hyperlink" Target="http://vi.wikipedia.org/wiki/Li%C3%AAn_minh_c%C3%A1c_gi%E1%BA%A3i_ph%C3%A1p_c%C3%B4ng_nghi%E1%BB%87p_vi%E1%BB%85n_th%C3%B4ng" TargetMode="External"/><Relationship Id="rId28" Type="http://schemas.openxmlformats.org/officeDocument/2006/relationships/hyperlink" Target="http://vi.wikipedia.org/w/index.php?title=M%E1%BA%A1ng_th%E1%BA%BF_h%E1%BB%87_ti%E1%BA%BFp_theo&amp;action=edit&amp;redlink=1" TargetMode="External"/><Relationship Id="rId36" Type="http://schemas.openxmlformats.org/officeDocument/2006/relationships/hyperlink" Target="http://vi.wikipedia.org/w/index.php?title=M%E1%BA%A1ng_truy_c%E1%BA%ADp_chung&amp;action=edit&amp;redlink=1" TargetMode="External"/><Relationship Id="rId49" Type="http://schemas.openxmlformats.org/officeDocument/2006/relationships/hyperlink" Target="http://vi.wikipedia.org/w/index.php?title=TETRA&amp;action=edit&amp;redlink=1" TargetMode="External"/><Relationship Id="rId57" Type="http://schemas.openxmlformats.org/officeDocument/2006/relationships/hyperlink" Target="http://vi.wikipedia.org/wiki/Internet" TargetMode="External"/><Relationship Id="rId106" Type="http://schemas.openxmlformats.org/officeDocument/2006/relationships/hyperlink" Target="http://mic.gov.vn/Upload/Store/tintuc/vietnam/17/QCVN-86--EMC-trong-GSM-va-DCS.pdf" TargetMode="External"/><Relationship Id="rId10" Type="http://schemas.openxmlformats.org/officeDocument/2006/relationships/hyperlink" Target="http://vi.wikipedia.org/wiki/Li%C3%AAn_minh_Vi%E1%BB%85n_th%C3%B4ng_Qu%E1%BB%91c_t%E1%BA%BF" TargetMode="External"/><Relationship Id="rId31" Type="http://schemas.openxmlformats.org/officeDocument/2006/relationships/hyperlink" Target="http://vi.wikipedia.org/w/index.php?title=Wireless_LAN&amp;action=edit&amp;redlink=1" TargetMode="External"/><Relationship Id="rId44" Type="http://schemas.openxmlformats.org/officeDocument/2006/relationships/hyperlink" Target="http://vi.wikipedia.org/wiki/4G" TargetMode="External"/><Relationship Id="rId52" Type="http://schemas.openxmlformats.org/officeDocument/2006/relationships/hyperlink" Target="http://vi.wikipedia.org/wiki/Hi%E1%BB%87p_h%E1%BB%99i_M%E1%BA%ADu_d%E1%BB%8Bch_t%E1%BB%B1_do_ch%C3%A2u_%C3%82u" TargetMode="External"/><Relationship Id="rId60" Type="http://schemas.openxmlformats.org/officeDocument/2006/relationships/hyperlink" Target="https://vi.wikipedia.org/wiki/Vi%E1%BB%85n_th%C3%B4ng" TargetMode="External"/><Relationship Id="rId65" Type="http://schemas.openxmlformats.org/officeDocument/2006/relationships/hyperlink" Target="https://vi.wikipedia.org/wiki/%C4%90i%E1%BB%87n_tho%E1%BA%A1i" TargetMode="External"/><Relationship Id="rId73" Type="http://schemas.openxmlformats.org/officeDocument/2006/relationships/hyperlink" Target="https://vi.wikipedia.org/wiki/EDGE" TargetMode="External"/><Relationship Id="rId78" Type="http://schemas.openxmlformats.org/officeDocument/2006/relationships/hyperlink" Target="https://vi.wikipedia.org/w/index.php?title=High_Speed_Packet_Access&amp;action=edit&amp;redlink=1" TargetMode="External"/><Relationship Id="rId81" Type="http://schemas.openxmlformats.org/officeDocument/2006/relationships/hyperlink" Target="https://vi.wikipedia.org/w/index.php?title=Digital_Enhanced_Cordless_Telecommunications&amp;action=edit&amp;redlink=1" TargetMode="External"/><Relationship Id="rId86" Type="http://schemas.openxmlformats.org/officeDocument/2006/relationships/hyperlink" Target="https://vi.wikipedia.org/wiki/Samsung_Town" TargetMode="External"/><Relationship Id="rId94" Type="http://schemas.openxmlformats.org/officeDocument/2006/relationships/image" Target="media/image2.png"/><Relationship Id="rId99" Type="http://schemas.openxmlformats.org/officeDocument/2006/relationships/image" Target="media/image7.png"/><Relationship Id="rId101" Type="http://schemas.openxmlformats.org/officeDocument/2006/relationships/hyperlink" Target="http://mic.gov.vn/Upload/Store/tintuc/vietnam/17/QCVN-15-2015-May-di-dong-WCDMA.pdf" TargetMode="External"/><Relationship Id="rId4" Type="http://schemas.openxmlformats.org/officeDocument/2006/relationships/styles" Target="styles.xml"/><Relationship Id="rId9" Type="http://schemas.openxmlformats.org/officeDocument/2006/relationships/hyperlink" Target="http://vi.wikipedia.org/wiki/3GPP" TargetMode="External"/><Relationship Id="rId13" Type="http://schemas.openxmlformats.org/officeDocument/2006/relationships/hyperlink" Target="http://vi.wikipedia.org/wiki/Ti%E1%BA%BFng_Anh" TargetMode="External"/><Relationship Id="rId18" Type="http://schemas.openxmlformats.org/officeDocument/2006/relationships/hyperlink" Target="http://vi.wikipedia.org/wiki/M%E1%BA%A1ng_l%C3%B5i" TargetMode="External"/><Relationship Id="rId39" Type="http://schemas.openxmlformats.org/officeDocument/2006/relationships/hyperlink" Target="http://vi.wikipedia.org/w/index.php?title=HSPA%2B&amp;action=edit&amp;redlink=1" TargetMode="External"/><Relationship Id="rId109" Type="http://schemas.openxmlformats.org/officeDocument/2006/relationships/theme" Target="theme/theme1.xml"/><Relationship Id="rId34" Type="http://schemas.openxmlformats.org/officeDocument/2006/relationships/hyperlink" Target="http://vi.wikipedia.org/w/index.php?title=IP_Multimedia_Subsystem&amp;action=edit&amp;redlink=1" TargetMode="External"/><Relationship Id="rId50" Type="http://schemas.openxmlformats.org/officeDocument/2006/relationships/hyperlink" Target="http://vi.wikipedia.org/w/index.php?title=H%E1%BB%99i_ngh%E1%BB%8B_B%C6%B0u_ch%C3%ADnh_v%C3%A0_Vi%E1%BB%85n_th%C3%B4ng_Ch%C3%A2u_%C3%82u&amp;action=edit&amp;redlink=1" TargetMode="External"/><Relationship Id="rId55" Type="http://schemas.openxmlformats.org/officeDocument/2006/relationships/hyperlink" Target="http://vi.wikipedia.org/wiki/C%C3%B4ng_ngh%E1%BB%87_th%C3%B4ng_tin" TargetMode="External"/><Relationship Id="rId76" Type="http://schemas.openxmlformats.org/officeDocument/2006/relationships/hyperlink" Target="https://vi.wikipedia.org/wiki/H%E1%BB%87_th%E1%BB%91ng_vi%E1%BB%85n_th%C3%B4ng_di_%C4%91%E1%BB%99ng_to%C3%A0n_c%E1%BA%A7u" TargetMode="External"/><Relationship Id="rId97" Type="http://schemas.openxmlformats.org/officeDocument/2006/relationships/image" Target="media/image5.png"/><Relationship Id="rId104" Type="http://schemas.openxmlformats.org/officeDocument/2006/relationships/hyperlink" Target="http://mic.gov.vn/Upload/Store/tintuc/vietnam/17/QCVN-86--EMC-trong-GSM-va-DCS.pdf" TargetMode="External"/><Relationship Id="rId7" Type="http://schemas.openxmlformats.org/officeDocument/2006/relationships/footnotes" Target="footnotes.xml"/><Relationship Id="rId71" Type="http://schemas.openxmlformats.org/officeDocument/2006/relationships/hyperlink" Target="https://vi.wikipedia.org/wiki/2000" TargetMode="External"/><Relationship Id="rId92" Type="http://schemas.openxmlformats.org/officeDocument/2006/relationships/hyperlink" Target="https://thuvienphapluat.vn/van-ban/cong-nghe-thong-tin/quyet-dinh-02-2017-qd-ttg-sua-doi-quy-hoach-pho-tan-so-vo-tuyen-dien-quoc-gia-kem-71-2013-qd-ttg-318301.aspx" TargetMode="External"/><Relationship Id="rId2" Type="http://schemas.openxmlformats.org/officeDocument/2006/relationships/customXml" Target="../customXml/item2.xml"/><Relationship Id="rId29" Type="http://schemas.openxmlformats.org/officeDocument/2006/relationships/hyperlink" Target="http://vi.wikipedia.org/w/index.php?title=IP_Multimedia_Subsystem&amp;action=edit&amp;redlink=1" TargetMode="External"/><Relationship Id="rId24" Type="http://schemas.openxmlformats.org/officeDocument/2006/relationships/hyperlink" Target="http://vi.wikipedia.org/w/index.php?title=Hi%E1%BB%87p_h%E1%BB%99i_c%C3%B4ng_ngh%E1%BB%87_vi%E1%BB%85n_th%C3%B4ng&amp;action=edit&amp;redlink=1" TargetMode="External"/><Relationship Id="rId40" Type="http://schemas.openxmlformats.org/officeDocument/2006/relationships/hyperlink" Target="http://vi.wikipedia.org/w/index.php?title=Module_nh%E1%BA%ADn_th%E1%BB%B1c_thu%C3%AA_bao&amp;action=edit&amp;redlink=1" TargetMode="External"/><Relationship Id="rId45" Type="http://schemas.openxmlformats.org/officeDocument/2006/relationships/hyperlink" Target="http://vi.wikipedia.org/w/index.php?title=IMT_ti%C3%AAn_ti%E1%BA%BFn&amp;action=edit&amp;redlink=1" TargetMode="External"/><Relationship Id="rId66" Type="http://schemas.openxmlformats.org/officeDocument/2006/relationships/hyperlink" Target="https://vi.wikipedia.org/w/index.php?title=Truy%E1%BB%81n_th%C3%B4ng_d%E1%BB%AF_li%E1%BB%87u&amp;action=edit&amp;redlink=1" TargetMode="External"/><Relationship Id="rId87" Type="http://schemas.openxmlformats.org/officeDocument/2006/relationships/hyperlink" Target="https://vi.wikipedia.org/wiki/Qu%E1%BA%ADn" TargetMode="External"/><Relationship Id="rId61" Type="http://schemas.openxmlformats.org/officeDocument/2006/relationships/hyperlink" Target="https://vi.wikipedia.org/wiki/Paris" TargetMode="External"/><Relationship Id="rId82" Type="http://schemas.openxmlformats.org/officeDocument/2006/relationships/hyperlink" Target="https://vi.wikipedia.org/wiki/WiMAX" TargetMode="External"/><Relationship Id="rId19" Type="http://schemas.openxmlformats.org/officeDocument/2006/relationships/hyperlink" Target="http://vi.wikipedia.org/wiki/Vi%E1%BB%87n_Ti%C3%AAu_chu%E1%BA%A9n_Vi%E1%BB%85n_th%C3%B4ng_ch%C3%A2u_%C3%82u" TargetMode="External"/><Relationship Id="rId14" Type="http://schemas.openxmlformats.org/officeDocument/2006/relationships/hyperlink" Target="http://vi.wikipedia.org/wiki/3G" TargetMode="External"/><Relationship Id="rId30" Type="http://schemas.openxmlformats.org/officeDocument/2006/relationships/hyperlink" Target="http://vi.wikipedia.org/w/index.php?title=Truy_c%E1%BA%ADp_g%C3%B3i_%C4%91%C6%B0%E1%BB%9Dng_xu%E1%BB%91ng_cao_t%E1%BB%91c&amp;action=edit&amp;redlink=1" TargetMode="External"/><Relationship Id="rId35" Type="http://schemas.openxmlformats.org/officeDocument/2006/relationships/hyperlink" Target="http://vi.wikipedia.org/w/index.php?title=B%E1%BB%99_%C4%91%C3%A0m_qua_m%E1%BA%A1ng_di_%C4%91%E1%BB%99ng_%28PoC%29&amp;action=edit&amp;redlink=1" TargetMode="External"/><Relationship Id="rId56" Type="http://schemas.openxmlformats.org/officeDocument/2006/relationships/hyperlink" Target="http://vi.wikipedia.org/w/index.php?title=TISPAN&amp;action=edit&amp;redlink=1" TargetMode="External"/><Relationship Id="rId77" Type="http://schemas.openxmlformats.org/officeDocument/2006/relationships/hyperlink" Target="https://vi.wikipedia.org/wiki/W-CDMA" TargetMode="External"/><Relationship Id="rId100" Type="http://schemas.openxmlformats.org/officeDocument/2006/relationships/hyperlink" Target="http://mic.gov.vn/Upload/Store/tintuc/vietnam/17/QCVN-15-2015-May-di-dong-WCDMA.pdf" TargetMode="External"/><Relationship Id="rId105" Type="http://schemas.openxmlformats.org/officeDocument/2006/relationships/hyperlink" Target="http://mic.gov.vn/Upload/Store/tintuc/vietnam/17/QCVN-86--EMC-trong-GSM-va-DCS.pdf" TargetMode="External"/><Relationship Id="rId8" Type="http://schemas.openxmlformats.org/officeDocument/2006/relationships/endnotes" Target="endnotes.xml"/><Relationship Id="rId51" Type="http://schemas.openxmlformats.org/officeDocument/2006/relationships/hyperlink" Target="http://vi.wikipedia.org/wiki/%E1%BB%A6y_ban_ch%C3%A2u_%C3%82u" TargetMode="External"/><Relationship Id="rId72" Type="http://schemas.openxmlformats.org/officeDocument/2006/relationships/hyperlink" Target="https://vi.wikipedia.org/wiki/EDGE" TargetMode="External"/><Relationship Id="rId93" Type="http://schemas.openxmlformats.org/officeDocument/2006/relationships/image" Target="media/image1.png"/><Relationship Id="rId98" Type="http://schemas.openxmlformats.org/officeDocument/2006/relationships/image" Target="media/image6.png"/><Relationship Id="rId3" Type="http://schemas.openxmlformats.org/officeDocument/2006/relationships/numbering" Target="numbering.xml"/><Relationship Id="rId25" Type="http://schemas.openxmlformats.org/officeDocument/2006/relationships/hyperlink" Target="http://vi.wikipedia.org/wiki/3G" TargetMode="External"/><Relationship Id="rId46" Type="http://schemas.openxmlformats.org/officeDocument/2006/relationships/hyperlink" Target="http://vi.wikipedia.org/w/index.php?title=L%E1%BB%9Bp_d%E1%BB%8Bch_v%E1%BB%A5&amp;action=edit&amp;redlink=1" TargetMode="External"/><Relationship Id="rId67" Type="http://schemas.openxmlformats.org/officeDocument/2006/relationships/hyperlink" Target="https://vi.wikipedia.org/w/index.php?title=CCITT&amp;action=edit&amp;redlink=1" TargetMode="External"/><Relationship Id="rId20" Type="http://schemas.openxmlformats.org/officeDocument/2006/relationships/hyperlink" Target="http://vi.wikipedia.org/wiki/Hi%E1%BB%87p_h%E1%BB%99i_thu%C6%A1ng_m%E1%BA%A1i_v%C3%A0_c%C3%B4ng_nghi%E1%BB%87p_v%C3%B4_tuy%E1%BA%BFn" TargetMode="External"/><Relationship Id="rId41" Type="http://schemas.openxmlformats.org/officeDocument/2006/relationships/hyperlink" Target="http://vi.wikipedia.org/w/index.php?title=Ti%E1%BA%BFn_h%C3%B3a_d%C3%A0i_h%E1%BA%A1n_3GPP&amp;action=edit&amp;redlink=1" TargetMode="External"/><Relationship Id="rId62" Type="http://schemas.openxmlformats.org/officeDocument/2006/relationships/hyperlink" Target="https://vi.wikipedia.org/wiki/Ph%C3%A1p" TargetMode="External"/><Relationship Id="rId83" Type="http://schemas.openxmlformats.org/officeDocument/2006/relationships/hyperlink" Target="https://vi.wikipedia.org/wiki/IEEE_802.16" TargetMode="External"/><Relationship Id="rId88" Type="http://schemas.openxmlformats.org/officeDocument/2006/relationships/hyperlink" Target="https://vi.wikipedia.org/wiki/Seocho-g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oit.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UaK3A10z2EDFw0f00fhUqhEhCg==">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145DAD-A54E-4312-9020-3CE26DB0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14195</Words>
  <Characters>80918</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Ngoc Hai</cp:lastModifiedBy>
  <cp:revision>6</cp:revision>
  <cp:lastPrinted>2022-11-17T05:11:00Z</cp:lastPrinted>
  <dcterms:created xsi:type="dcterms:W3CDTF">2023-01-03T04:16:00Z</dcterms:created>
  <dcterms:modified xsi:type="dcterms:W3CDTF">2023-01-03T07:58:00Z</dcterms:modified>
</cp:coreProperties>
</file>