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3" w:type="dxa"/>
        <w:tblInd w:w="-147" w:type="dxa"/>
        <w:tblLayout w:type="fixed"/>
        <w:tblLook w:val="0000" w:firstRow="0" w:lastRow="0" w:firstColumn="0" w:lastColumn="0" w:noHBand="0" w:noVBand="0"/>
      </w:tblPr>
      <w:tblGrid>
        <w:gridCol w:w="3833"/>
        <w:gridCol w:w="5670"/>
      </w:tblGrid>
      <w:tr w:rsidR="005C5ED6" w:rsidRPr="00E83F24" w14:paraId="6D5464D7" w14:textId="77777777" w:rsidTr="00A801CA">
        <w:trPr>
          <w:trHeight w:val="899"/>
        </w:trPr>
        <w:tc>
          <w:tcPr>
            <w:tcW w:w="3833" w:type="dxa"/>
          </w:tcPr>
          <w:p w14:paraId="0C1098AB" w14:textId="7E6EC479" w:rsidR="00DE2298" w:rsidRPr="00E83F24" w:rsidRDefault="00DE2298" w:rsidP="00A801CA">
            <w:pPr>
              <w:jc w:val="center"/>
              <w:rPr>
                <w:b/>
                <w:sz w:val="26"/>
                <w:szCs w:val="26"/>
              </w:rPr>
            </w:pPr>
            <w:r w:rsidRPr="00E83F24">
              <w:rPr>
                <w:b/>
                <w:sz w:val="26"/>
                <w:szCs w:val="26"/>
              </w:rPr>
              <w:t xml:space="preserve">BỘ </w:t>
            </w:r>
            <w:r w:rsidR="00A801CA" w:rsidRPr="00E83F24">
              <w:rPr>
                <w:b/>
                <w:sz w:val="26"/>
                <w:szCs w:val="26"/>
              </w:rPr>
              <w:t>GIÁO DỤC VÀ ĐÀO TẠO</w:t>
            </w:r>
          </w:p>
          <w:p w14:paraId="49F77A60" w14:textId="064786DA" w:rsidR="00DE2298" w:rsidRPr="00E83F24" w:rsidRDefault="00EB7810" w:rsidP="00D713AF">
            <w:pPr>
              <w:jc w:val="center"/>
            </w:pPr>
            <w:r w:rsidRPr="00E83F24">
              <w:rPr>
                <w:noProof/>
                <w:lang w:eastAsia="en-US"/>
              </w:rPr>
              <mc:AlternateContent>
                <mc:Choice Requires="wps">
                  <w:drawing>
                    <wp:anchor distT="0" distB="0" distL="114300" distR="114300" simplePos="0" relativeHeight="251658240" behindDoc="0" locked="0" layoutInCell="1" allowOverlap="1" wp14:anchorId="2E9A3CBD" wp14:editId="10323970">
                      <wp:simplePos x="0" y="0"/>
                      <wp:positionH relativeFrom="column">
                        <wp:posOffset>506731</wp:posOffset>
                      </wp:positionH>
                      <wp:positionV relativeFrom="paragraph">
                        <wp:posOffset>52070</wp:posOffset>
                      </wp:positionV>
                      <wp:extent cx="11366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FEFE37"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4.1pt" to="12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R6ExvXAEBldraUBs9qWez0fSbQ0pXLVF7Hhm+nA2kZSEjeZUSNs4A/q7/qBnEkIPXsU2n&#10;xnaokcJ8DYkBHFqBTnEu5/tc+MkjCodZNp5OJzA+evMlpAgQIdFY5z9w3aFglFgC+whIjhvnA6Vf&#10;ISFc6bWQMo5dKtSXeD4ZTWKC01Kw4Axhzu53lbToSIJw4hfrA89jmNUHxSJYywlbXW1PhLzYcLlU&#10;AQ9KATpX66KM7/N0vpqtZvkgH01Xgzyt68H7dZUPpuvs3aQe11VVZz8CtSwvWsEYV4HdTaVZ/ncq&#10;uL6Xi77uOr23IXmNHvsFZG//SDpONQzyIomdZuetvU0bhBmDr48oKP9xD/bjU1/+BAAA//8DAFBL&#10;AwQUAAYACAAAACEACvU+tdkAAAAGAQAADwAAAGRycy9kb3ducmV2LnhtbEyOwU7DMBBE70j8g7WV&#10;uFGnQUAa4lQVAi6VkFoCZydekgh7HcVuGv6eLRc4Ps1o5hWb2Vkx4Rh6TwpWywQEUuNNT62C6u35&#10;OgMRoiajrSdU8I0BNuXlRaFz40+0x+kQW8EjFHKtoItxyKUMTYdOh6UfkDj79KPTkXFspRn1iced&#10;lWmS3Emne+KHTg/42GHzdTg6BduP3dPN61Q7b826rd6Nq5KXVKmrxbx9ABFxjn9lOOuzOpTsVPsj&#10;mSCsgvs1m0cFWQqC4/Q2Y65/WZaF/K9f/gAAAP//AwBQSwECLQAUAAYACAAAACEAtoM4kv4AAADh&#10;AQAAEwAAAAAAAAAAAAAAAAAAAAAAW0NvbnRlbnRfVHlwZXNdLnhtbFBLAQItABQABgAIAAAAIQA4&#10;/SH/1gAAAJQBAAALAAAAAAAAAAAAAAAAAC8BAABfcmVscy8ucmVsc1BLAQItABQABgAIAAAAIQC1&#10;V5Z/GAIAADIEAAAOAAAAAAAAAAAAAAAAAC4CAABkcnMvZTJvRG9jLnhtbFBLAQItABQABgAIAAAA&#10;IQAK9T612QAAAAYBAAAPAAAAAAAAAAAAAAAAAHIEAABkcnMvZG93bnJldi54bWxQSwUGAAAAAAQA&#10;BADzAAAAeAUAAAAA&#10;"/>
                  </w:pict>
                </mc:Fallback>
              </mc:AlternateContent>
            </w:r>
          </w:p>
        </w:tc>
        <w:tc>
          <w:tcPr>
            <w:tcW w:w="5670" w:type="dxa"/>
          </w:tcPr>
          <w:p w14:paraId="361E85B9" w14:textId="77777777" w:rsidR="00DE2298" w:rsidRPr="00E83F24" w:rsidRDefault="00DE2298" w:rsidP="00D713AF">
            <w:pPr>
              <w:jc w:val="center"/>
              <w:rPr>
                <w:b/>
                <w:sz w:val="26"/>
                <w:szCs w:val="26"/>
              </w:rPr>
            </w:pPr>
            <w:r w:rsidRPr="00E83F24">
              <w:rPr>
                <w:b/>
                <w:sz w:val="26"/>
                <w:szCs w:val="26"/>
              </w:rPr>
              <w:t>CỘNG HOÀ XÃ HỘI CHỦ NGHĨA VIỆT NAM</w:t>
            </w:r>
          </w:p>
          <w:p w14:paraId="4BFCE3AC" w14:textId="77777777" w:rsidR="00DE2298" w:rsidRPr="00E83F24" w:rsidRDefault="00DE2298" w:rsidP="00D713AF">
            <w:pPr>
              <w:jc w:val="center"/>
              <w:rPr>
                <w:b/>
                <w:bCs/>
              </w:rPr>
            </w:pPr>
            <w:r w:rsidRPr="00E83F24">
              <w:rPr>
                <w:b/>
                <w:bCs/>
              </w:rPr>
              <w:t>Độc lập - Tự do - Hạnh phúc</w:t>
            </w:r>
          </w:p>
          <w:p w14:paraId="3FB712AE" w14:textId="1204DCFD" w:rsidR="00DE2298" w:rsidRPr="00E83F24" w:rsidRDefault="00EB7810" w:rsidP="00D713AF">
            <w:pPr>
              <w:pStyle w:val="Heading2"/>
            </w:pPr>
            <w:r w:rsidRPr="00E83F24">
              <w:rPr>
                <w:noProof/>
              </w:rPr>
              <mc:AlternateContent>
                <mc:Choice Requires="wps">
                  <w:drawing>
                    <wp:anchor distT="0" distB="0" distL="114300" distR="114300" simplePos="0" relativeHeight="251658241" behindDoc="0" locked="0" layoutInCell="1" allowOverlap="1" wp14:anchorId="6E18FD4B" wp14:editId="5D8D64AA">
                      <wp:simplePos x="0" y="0"/>
                      <wp:positionH relativeFrom="column">
                        <wp:posOffset>825500</wp:posOffset>
                      </wp:positionH>
                      <wp:positionV relativeFrom="paragraph">
                        <wp:posOffset>57150</wp:posOffset>
                      </wp:positionV>
                      <wp:extent cx="1828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A4D1EF"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5pt" to="2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VuWsmtoAAAAHAQAADwAAAGRycy9kb3ducmV2LnhtbEyPQU/DMAyF70j8h8hIXKYt2YbQ&#10;KE0nBPTGhcHE1WtMW9E4XZNthV+P4QIn++lZz9/L16Pv1JGG2Aa2MJ8ZUMRVcC3XFl5fyukKVEzI&#10;DrvAZOGTIqyL87McMxdO/EzHTaqVhHDM0EKTUp9pHauGPMZZ6InFew+DxyRyqLUb8CThvtMLY661&#10;x5blQ4M93TdUfWwO3kIst7QvvybVxLwt60CL/cPTI1p7eTHe3YJKNKa/Y/jBF3QohGkXDuyi6kQv&#10;jXRJFm5kiH81X8my+9W6yPV//uIbAAD//wMAUEsBAi0AFAAGAAgAAAAhALaDOJL+AAAA4QEAABMA&#10;AAAAAAAAAAAAAAAAAAAAAFtDb250ZW50X1R5cGVzXS54bWxQSwECLQAUAAYACAAAACEAOP0h/9YA&#10;AACUAQAACwAAAAAAAAAAAAAAAAAvAQAAX3JlbHMvLnJlbHNQSwECLQAUAAYACAAAACEACuJKVRIC&#10;AAAoBAAADgAAAAAAAAAAAAAAAAAuAgAAZHJzL2Uyb0RvYy54bWxQSwECLQAUAAYACAAAACEAVuWs&#10;mtoAAAAHAQAADwAAAAAAAAAAAAAAAABsBAAAZHJzL2Rvd25yZXYueG1sUEsFBgAAAAAEAAQA8wAA&#10;AHMFAAAAAA==&#10;"/>
                  </w:pict>
                </mc:Fallback>
              </mc:AlternateContent>
            </w:r>
            <w:r w:rsidR="00DE2298" w:rsidRPr="00E83F24">
              <w:t xml:space="preserve">   </w:t>
            </w:r>
          </w:p>
        </w:tc>
      </w:tr>
      <w:tr w:rsidR="005C5ED6" w:rsidRPr="00E83F24" w14:paraId="101F7575" w14:textId="77777777" w:rsidTr="00A801CA">
        <w:tc>
          <w:tcPr>
            <w:tcW w:w="3833" w:type="dxa"/>
          </w:tcPr>
          <w:p w14:paraId="59AD7ED2" w14:textId="079554EC" w:rsidR="00DE2298" w:rsidRPr="00E83F24" w:rsidRDefault="6B6A28C8" w:rsidP="006567F8">
            <w:pPr>
              <w:jc w:val="center"/>
              <w:rPr>
                <w:lang w:val="fr-FR"/>
              </w:rPr>
            </w:pPr>
            <w:r w:rsidRPr="00E83F24">
              <w:rPr>
                <w:lang w:val="fr-FR"/>
              </w:rPr>
              <w:t>Số:</w:t>
            </w:r>
            <w:r w:rsidR="006567F8" w:rsidRPr="00E83F24">
              <w:rPr>
                <w:lang w:val="fr-FR"/>
              </w:rPr>
              <w:t xml:space="preserve"> </w:t>
            </w:r>
            <w:r w:rsidR="00A801CA" w:rsidRPr="00E83F24">
              <w:rPr>
                <w:b/>
                <w:lang w:val="fr-FR"/>
              </w:rPr>
              <w:t xml:space="preserve">         </w:t>
            </w:r>
            <w:r w:rsidRPr="00E83F24">
              <w:rPr>
                <w:lang w:val="fr-FR"/>
              </w:rPr>
              <w:t>/TTr-</w:t>
            </w:r>
            <w:r w:rsidR="00A801CA" w:rsidRPr="00E83F24">
              <w:rPr>
                <w:lang w:val="fr-FR"/>
              </w:rPr>
              <w:t>BGDĐT</w:t>
            </w:r>
          </w:p>
        </w:tc>
        <w:tc>
          <w:tcPr>
            <w:tcW w:w="5670" w:type="dxa"/>
          </w:tcPr>
          <w:p w14:paraId="6FE71BB9" w14:textId="2CF787DA" w:rsidR="00DE2298" w:rsidRPr="00E83F24" w:rsidRDefault="6B6A28C8" w:rsidP="006567F8">
            <w:pPr>
              <w:jc w:val="center"/>
              <w:rPr>
                <w:i/>
                <w:iCs/>
                <w:lang w:val="fr-FR"/>
              </w:rPr>
            </w:pPr>
            <w:r w:rsidRPr="00E83F24">
              <w:rPr>
                <w:i/>
                <w:iCs/>
                <w:lang w:val="fr-FR"/>
              </w:rPr>
              <w:t xml:space="preserve">Hà Nội, ngày </w:t>
            </w:r>
            <w:r w:rsidR="00A801CA" w:rsidRPr="00E83F24">
              <w:rPr>
                <w:i/>
                <w:iCs/>
                <w:lang w:val="fr-FR"/>
              </w:rPr>
              <w:t xml:space="preserve">    </w:t>
            </w:r>
            <w:r w:rsidRPr="00E83F24">
              <w:rPr>
                <w:i/>
                <w:iCs/>
                <w:lang w:val="fr-FR"/>
              </w:rPr>
              <w:t xml:space="preserve"> tháng </w:t>
            </w:r>
            <w:r w:rsidR="00A801CA" w:rsidRPr="00E83F24">
              <w:rPr>
                <w:i/>
                <w:iCs/>
                <w:lang w:val="fr-FR"/>
              </w:rPr>
              <w:t xml:space="preserve">    </w:t>
            </w:r>
            <w:r w:rsidR="00784875" w:rsidRPr="00E83F24">
              <w:rPr>
                <w:i/>
                <w:iCs/>
                <w:lang w:val="fr-FR"/>
              </w:rPr>
              <w:t xml:space="preserve"> </w:t>
            </w:r>
            <w:r w:rsidRPr="00E83F24">
              <w:rPr>
                <w:i/>
                <w:iCs/>
                <w:lang w:val="fr-FR"/>
              </w:rPr>
              <w:t>năm 202</w:t>
            </w:r>
            <w:r w:rsidR="00A801CA" w:rsidRPr="00E83F24">
              <w:rPr>
                <w:i/>
                <w:iCs/>
                <w:lang w:val="fr-FR"/>
              </w:rPr>
              <w:t>2</w:t>
            </w:r>
          </w:p>
        </w:tc>
      </w:tr>
    </w:tbl>
    <w:p w14:paraId="21E9B6B0" w14:textId="35647B2C" w:rsidR="00DE2298" w:rsidRPr="00E83F24" w:rsidRDefault="0055692F" w:rsidP="003B7130">
      <w:pPr>
        <w:jc w:val="center"/>
        <w:rPr>
          <w:rFonts w:eastAsia="Times New Roman"/>
          <w:lang w:val="fr-FR" w:eastAsia="en-US"/>
        </w:rPr>
      </w:pPr>
      <w:r w:rsidRPr="00E83F24">
        <w:rPr>
          <w:b/>
          <w:noProof/>
          <w:lang w:val="fr-FR"/>
        </w:rPr>
        <mc:AlternateContent>
          <mc:Choice Requires="wps">
            <w:drawing>
              <wp:anchor distT="45720" distB="45720" distL="114300" distR="114300" simplePos="0" relativeHeight="251660290" behindDoc="0" locked="0" layoutInCell="1" allowOverlap="1" wp14:anchorId="0A908777" wp14:editId="02B5A518">
                <wp:simplePos x="0" y="0"/>
                <wp:positionH relativeFrom="column">
                  <wp:posOffset>-403860</wp:posOffset>
                </wp:positionH>
                <wp:positionV relativeFrom="paragraph">
                  <wp:posOffset>200660</wp:posOffset>
                </wp:positionV>
                <wp:extent cx="10382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solidFill>
                            <a:srgbClr val="000000"/>
                          </a:solidFill>
                          <a:miter lim="800000"/>
                          <a:headEnd/>
                          <a:tailEnd/>
                        </a:ln>
                      </wps:spPr>
                      <wps:txbx>
                        <w:txbxContent>
                          <w:p w14:paraId="0CB7DBDD" w14:textId="3574F2B0" w:rsidR="006C0619" w:rsidRPr="0055692F" w:rsidRDefault="006C0619" w:rsidP="0055692F">
                            <w:pPr>
                              <w:jc w:val="center"/>
                              <w:rPr>
                                <w:b/>
                                <w:sz w:val="22"/>
                                <w:szCs w:val="22"/>
                              </w:rPr>
                            </w:pPr>
                            <w:r w:rsidRPr="0055692F">
                              <w:rPr>
                                <w:b/>
                                <w:sz w:val="22"/>
                                <w:szCs w:val="22"/>
                              </w:rP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08777" id="_x0000_t202" coordsize="21600,21600" o:spt="202" path="m,l,21600r21600,l21600,xe">
                <v:stroke joinstyle="miter"/>
                <v:path gradientshapeok="t" o:connecttype="rect"/>
              </v:shapetype>
              <v:shape id="Text Box 2" o:spid="_x0000_s1026" type="#_x0000_t202" style="position:absolute;left:0;text-align:left;margin-left:-31.8pt;margin-top:15.8pt;width:81.75pt;height:21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Y9IwIAAEYEAAAOAAAAZHJzL2Uyb0RvYy54bWysU9uO2yAQfa/Uf0C8N3bcJJu14qy22aaq&#10;tL1Iu/0AjHGMCgwFEjv9+h1wNo22VR+q+gExZjicOWdmdTNoRQ7CeQmmotNJTokwHBppdhX99rh9&#10;s6TEB2YapsCIih6Fpzfr169WvS1FAR2oRjiCIMaXva1oF4Its8zzTmjmJ2CFwcMWnGYBQ7fLGsd6&#10;RNcqK/J8kfXgGuuAC+/x7914SNcJv20FD1/a1otAVEWRW0irS2sd12y9YuXOMdtJfqLB/oGFZtLg&#10;o2eoOxYY2Tv5G5SW3IGHNkw46AzaVnKRasBqpvmLah46ZkWqBcXx9iyT/3+w/PPhqyOyqWgxvaLE&#10;MI0mPYohkHcwkCLq01tfYtqDxcQw4G/0OdXq7T3w754Y2HTM7MStc9B3gjXIbxpvZhdXRxwfQer+&#10;EzT4DNsHSEBD63QUD+UgiI4+Hc/eRCo8Ppm/XRbFnBKOZ8VicZUn8zJWPt+2zocPAjSJm4o69D6h&#10;s8O9D5ENK59T4mMelGy2UqkUuF29UY4cGPbJNn2pgBdpypC+otdz5PF3iDx9f4LQMmDDK6krujwn&#10;sTLK9t40qR0Dk2rcI2VlTjpG6UYRw1APJ19qaI6oqIOxsXEQcdOB+0lJj01dUf9jz5ygRH006Mr1&#10;dDaLU5CC2fyqwMBdntSXJ8xwhKpooGTcbkKanFi6gVt0r5VJ2GjzyOTEFZs16X0arDgNl3HK+jX+&#10;6ycAAAD//wMAUEsDBBQABgAIAAAAIQCyghVY3gAAAAgBAAAPAAAAZHJzL2Rvd25yZXYueG1sTI/B&#10;TsMwDIbvSLxDZCQuaEtHUbeWuhNCAsFtDLRdsyZrKxKnNFlX3h5zgpNl+9Pvz+V6claMZgidJ4TF&#10;PAFhqPa6owbh4/1ptgIRoiKtrCeD8G0CrKvLi1IV2p/pzYzb2AgOoVAohDbGvpAy1K1xKsx9b4h3&#10;Rz84FbkdGqkHdeZwZ+VtkmTSqY74Qqt689ia+nN7cgiru5dxH17Tza7OjjaPN8vx+WtAvL6aHu5B&#10;RDPFPxh+9VkdKnY6+BPpICzCLEszRhHSBVcG8jwHcUBY8lxWpfz/QPUDAAD//wMAUEsBAi0AFAAG&#10;AAgAAAAhALaDOJL+AAAA4QEAABMAAAAAAAAAAAAAAAAAAAAAAFtDb250ZW50X1R5cGVzXS54bWxQ&#10;SwECLQAUAAYACAAAACEAOP0h/9YAAACUAQAACwAAAAAAAAAAAAAAAAAvAQAAX3JlbHMvLnJlbHNQ&#10;SwECLQAUAAYACAAAACEAQJ32PSMCAABGBAAADgAAAAAAAAAAAAAAAAAuAgAAZHJzL2Uyb0RvYy54&#10;bWxQSwECLQAUAAYACAAAACEAsoIVWN4AAAAIAQAADwAAAAAAAAAAAAAAAAB9BAAAZHJzL2Rvd25y&#10;ZXYueG1sUEsFBgAAAAAEAAQA8wAAAIgFAAAAAA==&#10;">
                <v:textbox>
                  <w:txbxContent>
                    <w:p w14:paraId="0CB7DBDD" w14:textId="3574F2B0" w:rsidR="006C0619" w:rsidRPr="0055692F" w:rsidRDefault="006C0619" w:rsidP="0055692F">
                      <w:pPr>
                        <w:jc w:val="center"/>
                        <w:rPr>
                          <w:b/>
                          <w:sz w:val="22"/>
                          <w:szCs w:val="22"/>
                        </w:rPr>
                      </w:pPr>
                      <w:r w:rsidRPr="0055692F">
                        <w:rPr>
                          <w:b/>
                          <w:sz w:val="22"/>
                          <w:szCs w:val="22"/>
                        </w:rPr>
                        <w:t xml:space="preserve">DỰ THẢO </w:t>
                      </w:r>
                    </w:p>
                  </w:txbxContent>
                </v:textbox>
                <w10:wrap type="square"/>
              </v:shape>
            </w:pict>
          </mc:Fallback>
        </mc:AlternateContent>
      </w:r>
    </w:p>
    <w:p w14:paraId="1E1245B9" w14:textId="2D446F09" w:rsidR="00DE2298" w:rsidRPr="00E83F24" w:rsidRDefault="00DE2298" w:rsidP="00A06948">
      <w:pPr>
        <w:spacing w:before="120" w:after="120" w:line="340" w:lineRule="exact"/>
        <w:jc w:val="center"/>
        <w:rPr>
          <w:b/>
          <w:lang w:val="fr-FR"/>
        </w:rPr>
      </w:pPr>
    </w:p>
    <w:p w14:paraId="3E097E22" w14:textId="1744A22D" w:rsidR="00DE2298" w:rsidRPr="00E83F24" w:rsidRDefault="001859C8" w:rsidP="00A06948">
      <w:pPr>
        <w:spacing w:before="120" w:after="120" w:line="340" w:lineRule="exact"/>
        <w:jc w:val="center"/>
        <w:rPr>
          <w:b/>
          <w:lang w:val="fr-FR"/>
        </w:rPr>
      </w:pPr>
      <w:r w:rsidRPr="00E83F24">
        <w:rPr>
          <w:b/>
          <w:lang w:val="fr-FR"/>
        </w:rPr>
        <w:t xml:space="preserve">TỜ </w:t>
      </w:r>
      <w:r w:rsidR="00DE2298" w:rsidRPr="00E83F24">
        <w:rPr>
          <w:b/>
          <w:lang w:val="fr-FR"/>
        </w:rPr>
        <w:t>TRÌNH</w:t>
      </w:r>
    </w:p>
    <w:p w14:paraId="0D38B379" w14:textId="17FA29B3" w:rsidR="00DE2298" w:rsidRPr="00E83F24" w:rsidRDefault="007C34E9" w:rsidP="00A06948">
      <w:pPr>
        <w:spacing w:before="120" w:after="120" w:line="340" w:lineRule="exact"/>
        <w:jc w:val="center"/>
        <w:rPr>
          <w:b/>
          <w:lang w:val="fr-FR"/>
        </w:rPr>
      </w:pPr>
      <w:r w:rsidRPr="00E83F24">
        <w:rPr>
          <w:b/>
          <w:lang w:val="fr-FR"/>
        </w:rPr>
        <w:t>Dự thảo</w:t>
      </w:r>
      <w:r w:rsidR="00DE2298" w:rsidRPr="00E83F24">
        <w:rPr>
          <w:b/>
          <w:lang w:val="fr-FR"/>
        </w:rPr>
        <w:t xml:space="preserve"> </w:t>
      </w:r>
      <w:r w:rsidR="00F2040E" w:rsidRPr="00E83F24">
        <w:rPr>
          <w:b/>
          <w:lang w:val="fr-FR"/>
        </w:rPr>
        <w:t xml:space="preserve">Nghị định </w:t>
      </w:r>
      <w:r w:rsidR="00A801CA" w:rsidRPr="00E83F24">
        <w:rPr>
          <w:b/>
          <w:lang w:val="fr-FR"/>
        </w:rPr>
        <w:t>quy định về điều kiện đầu tư và hoạt động trong lĩnh vực giáo dục</w:t>
      </w:r>
    </w:p>
    <w:p w14:paraId="5349E99F" w14:textId="417AA771" w:rsidR="00DE2298" w:rsidRPr="00E83F24" w:rsidRDefault="00EB7810" w:rsidP="00A06948">
      <w:pPr>
        <w:spacing w:before="120" w:after="120" w:line="340" w:lineRule="exact"/>
        <w:jc w:val="center"/>
        <w:rPr>
          <w:rFonts w:eastAsia="Times New Roman"/>
          <w:lang w:val="fr-FR" w:eastAsia="en-US"/>
        </w:rPr>
      </w:pPr>
      <w:r w:rsidRPr="00E83F24">
        <w:rPr>
          <w:rFonts w:eastAsia="Times New Roman"/>
          <w:noProof/>
          <w:lang w:eastAsia="en-US"/>
        </w:rPr>
        <mc:AlternateContent>
          <mc:Choice Requires="wps">
            <w:drawing>
              <wp:anchor distT="0" distB="0" distL="114300" distR="114300" simplePos="0" relativeHeight="251658242" behindDoc="0" locked="0" layoutInCell="1" allowOverlap="1" wp14:anchorId="4FBA0FE5" wp14:editId="3D798062">
                <wp:simplePos x="0" y="0"/>
                <wp:positionH relativeFrom="column">
                  <wp:posOffset>2011680</wp:posOffset>
                </wp:positionH>
                <wp:positionV relativeFrom="paragraph">
                  <wp:posOffset>70221</wp:posOffset>
                </wp:positionV>
                <wp:extent cx="172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24A0B0"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55pt" to="29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3P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rW7rOvVE&#10;XWIVNJfCQBy/GhxF3rTSWZ99gAaOjxwzEWguKfna44N1rvTSeTG18vPN6qYUMDqrczCnMfX7rSNx&#10;hDwN5SuqUuRtGuHB6wI2GNBfzvsI1r3s0+POn83I+vOwcbNHfdrRxaTUrsLyPFp5Ht6eS/XrD7D5&#10;DQAA//8DAFBLAwQUAAYACAAAACEAVA6sZN0AAAAJAQAADwAAAGRycy9kb3ducmV2LnhtbEyPwU7D&#10;MBBE70j8g7VIXCrqpBVVCHEqBOTGhQLiuo2XJCJep7HbBr6eRT3AcXZGM2+L9eR6daAxdJ4NpPME&#10;FHHtbceNgdeX6ioDFSKyxd4zGfiiAOvy/KzA3PojP9NhExslJRxyNNDGOORah7olh2HuB2LxPvzo&#10;MIocG21HPEq56/UiSVbaYcey0OJA9y3Vn5u9MxCqN9pV37N6lrwvG0+L3cPTIxpzeTHd3YKKNMW/&#10;MPziCzqUwrT1e7ZB9QaW6UrQoxhpCkoC11l2A2p7Ouiy0P8/KH8AAAD//wMAUEsBAi0AFAAGAAgA&#10;AAAhALaDOJL+AAAA4QEAABMAAAAAAAAAAAAAAAAAAAAAAFtDb250ZW50X1R5cGVzXS54bWxQSwEC&#10;LQAUAAYACAAAACEAOP0h/9YAAACUAQAACwAAAAAAAAAAAAAAAAAvAQAAX3JlbHMvLnJlbHNQSwEC&#10;LQAUAAYACAAAACEABhZNz68BAABIAwAADgAAAAAAAAAAAAAAAAAuAgAAZHJzL2Uyb0RvYy54bWxQ&#10;SwECLQAUAAYACAAAACEAVA6sZN0AAAAJAQAADwAAAAAAAAAAAAAAAAAJBAAAZHJzL2Rvd25yZXYu&#10;eG1sUEsFBgAAAAAEAAQA8wAAABMFAAAAAA==&#10;"/>
            </w:pict>
          </mc:Fallback>
        </mc:AlternateContent>
      </w:r>
    </w:p>
    <w:p w14:paraId="74D6B869" w14:textId="77777777" w:rsidR="00203925" w:rsidRPr="00E83F24" w:rsidRDefault="00203925" w:rsidP="00A06948">
      <w:pPr>
        <w:spacing w:before="120" w:after="120" w:line="340" w:lineRule="exact"/>
        <w:jc w:val="center"/>
        <w:rPr>
          <w:rFonts w:eastAsia="Times New Roman"/>
          <w:lang w:val="fr-FR" w:eastAsia="en-US"/>
        </w:rPr>
      </w:pPr>
    </w:p>
    <w:p w14:paraId="273FBA44" w14:textId="2F6C9D2E" w:rsidR="001859C8" w:rsidRPr="00E83F24" w:rsidRDefault="001859C8" w:rsidP="00A06948">
      <w:pPr>
        <w:spacing w:before="120" w:after="120" w:line="340" w:lineRule="exact"/>
        <w:jc w:val="center"/>
        <w:rPr>
          <w:rFonts w:eastAsia="Times New Roman"/>
          <w:lang w:val="fr-FR" w:eastAsia="en-US"/>
        </w:rPr>
      </w:pPr>
      <w:r w:rsidRPr="00E83F24">
        <w:rPr>
          <w:rFonts w:eastAsia="Times New Roman"/>
          <w:lang w:val="fr-FR" w:eastAsia="en-US"/>
        </w:rPr>
        <w:t>Kính gửi: Chính phủ</w:t>
      </w:r>
    </w:p>
    <w:p w14:paraId="38BBFDDB" w14:textId="77777777" w:rsidR="001859C8" w:rsidRPr="00E83F24" w:rsidRDefault="001859C8" w:rsidP="00A06948">
      <w:pPr>
        <w:spacing w:before="120" w:after="120" w:line="340" w:lineRule="exact"/>
        <w:jc w:val="center"/>
        <w:rPr>
          <w:rFonts w:eastAsia="Times New Roman"/>
          <w:lang w:val="fr-FR" w:eastAsia="en-US"/>
        </w:rPr>
      </w:pPr>
    </w:p>
    <w:p w14:paraId="3C08DC57" w14:textId="43341DDC" w:rsidR="0021712C" w:rsidRPr="00E83F24" w:rsidRDefault="0021712C" w:rsidP="00A06948">
      <w:pPr>
        <w:spacing w:before="120" w:after="120" w:line="340" w:lineRule="exact"/>
        <w:ind w:firstLine="720"/>
        <w:jc w:val="both"/>
        <w:rPr>
          <w:spacing w:val="2"/>
          <w:lang w:val="fr-FR"/>
        </w:rPr>
      </w:pPr>
      <w:r w:rsidRPr="00E83F24">
        <w:rPr>
          <w:spacing w:val="2"/>
          <w:lang w:val="fr-FR"/>
        </w:rPr>
        <w:t>Thực hiện Chương trình công tác năm 202</w:t>
      </w:r>
      <w:r w:rsidR="00A801CA" w:rsidRPr="00E83F24">
        <w:rPr>
          <w:spacing w:val="2"/>
          <w:lang w:val="fr-FR"/>
        </w:rPr>
        <w:t>2</w:t>
      </w:r>
      <w:r w:rsidRPr="00E83F24">
        <w:rPr>
          <w:spacing w:val="2"/>
          <w:lang w:val="fr-FR"/>
        </w:rPr>
        <w:t xml:space="preserve"> của </w:t>
      </w:r>
      <w:r w:rsidR="00FE552F" w:rsidRPr="00E83F24">
        <w:rPr>
          <w:spacing w:val="2"/>
          <w:lang w:val="fr-FR"/>
        </w:rPr>
        <w:t>Chính phủ</w:t>
      </w:r>
      <w:r w:rsidR="005579EB" w:rsidRPr="00E83F24">
        <w:rPr>
          <w:rStyle w:val="FootnoteReference"/>
          <w:spacing w:val="2"/>
          <w:lang w:val="fr-FR"/>
        </w:rPr>
        <w:footnoteReference w:id="2"/>
      </w:r>
      <w:r w:rsidRPr="00E83F24">
        <w:rPr>
          <w:spacing w:val="2"/>
          <w:lang w:val="fr-FR"/>
        </w:rPr>
        <w:t xml:space="preserve">, </w:t>
      </w:r>
      <w:r w:rsidR="00FE552F" w:rsidRPr="00E83F24">
        <w:rPr>
          <w:spacing w:val="2"/>
          <w:lang w:val="pt-BR"/>
        </w:rPr>
        <w:t xml:space="preserve">Bộ </w:t>
      </w:r>
      <w:r w:rsidR="00A801CA" w:rsidRPr="00E83F24">
        <w:rPr>
          <w:spacing w:val="2"/>
          <w:lang w:val="pt-BR"/>
        </w:rPr>
        <w:t>Giáo dục và Đào tạo</w:t>
      </w:r>
      <w:r w:rsidR="00FE552F" w:rsidRPr="00E83F24">
        <w:rPr>
          <w:spacing w:val="2"/>
          <w:lang w:val="pt-BR"/>
        </w:rPr>
        <w:t xml:space="preserve"> </w:t>
      </w:r>
      <w:r w:rsidR="000878B8" w:rsidRPr="00E83F24">
        <w:rPr>
          <w:spacing w:val="2"/>
          <w:lang w:val="pt-BR"/>
        </w:rPr>
        <w:t>được phân công</w:t>
      </w:r>
      <w:r w:rsidR="00FE552F" w:rsidRPr="00E83F24">
        <w:rPr>
          <w:spacing w:val="2"/>
          <w:lang w:val="pt-BR"/>
        </w:rPr>
        <w:t xml:space="preserve"> chủ trì</w:t>
      </w:r>
      <w:r w:rsidR="005A1DC6" w:rsidRPr="00E83F24">
        <w:rPr>
          <w:spacing w:val="2"/>
          <w:lang w:val="pt-BR"/>
        </w:rPr>
        <w:t>, phối hợp với các Bộ, ngành có liên quan</w:t>
      </w:r>
      <w:r w:rsidR="00FE552F" w:rsidRPr="00E83F24">
        <w:rPr>
          <w:spacing w:val="2"/>
          <w:lang w:val="pt-BR"/>
        </w:rPr>
        <w:t xml:space="preserve"> xây dựng Nghị định </w:t>
      </w:r>
      <w:r w:rsidR="000878B8" w:rsidRPr="00E83F24">
        <w:rPr>
          <w:spacing w:val="2"/>
          <w:lang w:val="pt-BR"/>
        </w:rPr>
        <w:t>quy định về điều kiện đầu tư và hoạt động trong lĩnh vực giáo dục</w:t>
      </w:r>
      <w:r w:rsidR="00D96CEA" w:rsidRPr="00E83F24">
        <w:rPr>
          <w:spacing w:val="2"/>
          <w:lang w:val="pt-BR"/>
        </w:rPr>
        <w:t xml:space="preserve"> (</w:t>
      </w:r>
      <w:r w:rsidR="000878B8" w:rsidRPr="00E83F24">
        <w:rPr>
          <w:spacing w:val="2"/>
          <w:lang w:val="pt-BR"/>
        </w:rPr>
        <w:t xml:space="preserve">thay thế </w:t>
      </w:r>
      <w:r w:rsidR="000878B8" w:rsidRPr="00E83F24">
        <w:t>Nghị định số 46/2017/NĐ-CP ngày 21 tháng 4 năm 2017 của Chính phủ quy định về điều kiện đầu tư và hoạt động trong lĩnh vực giáo dục và Nghị định số 135/2018/NĐ-CP ngày 04 tháng 10 năm 2018 của Chính phủ sửa đổi, bổ sung một số điều của Nghị định số 462017/NĐ-CP</w:t>
      </w:r>
      <w:r w:rsidR="00FE552F" w:rsidRPr="00E83F24">
        <w:rPr>
          <w:spacing w:val="2"/>
          <w:lang w:val="pt-BR"/>
        </w:rPr>
        <w:t>)</w:t>
      </w:r>
      <w:r w:rsidR="000878B8" w:rsidRPr="00E83F24">
        <w:rPr>
          <w:spacing w:val="2"/>
          <w:lang w:val="pt-BR"/>
        </w:rPr>
        <w:t xml:space="preserve"> (sau đây gọi là dự thảo Nghị định)</w:t>
      </w:r>
      <w:r w:rsidRPr="00E83F24">
        <w:rPr>
          <w:spacing w:val="2"/>
          <w:lang w:val="fr-FR"/>
        </w:rPr>
        <w:t>.</w:t>
      </w:r>
    </w:p>
    <w:p w14:paraId="31C80846" w14:textId="3158BB37" w:rsidR="000878B8" w:rsidRPr="00E83F24" w:rsidRDefault="00EE54FE" w:rsidP="00A06948">
      <w:pPr>
        <w:spacing w:before="120" w:after="120" w:line="340" w:lineRule="exact"/>
        <w:ind w:firstLine="720"/>
        <w:jc w:val="both"/>
        <w:rPr>
          <w:bCs/>
          <w:spacing w:val="4"/>
        </w:rPr>
      </w:pPr>
      <w:r w:rsidRPr="00E83F24">
        <w:rPr>
          <w:bCs/>
          <w:spacing w:val="4"/>
        </w:rPr>
        <w:t>Căn cứ</w:t>
      </w:r>
      <w:r w:rsidR="000878B8" w:rsidRPr="00E83F24">
        <w:rPr>
          <w:bCs/>
          <w:spacing w:val="4"/>
        </w:rPr>
        <w:t xml:space="preserve"> Luật Ban hành văn bản quy phạm pháp luật năm 2015 (đã được sửa đổi, bổ sung năm 2020), Nghị định số 34/2016/NĐ-CP ngày 14 tháng 5 năm 2016 của Chính phủ quy định chi tiết một số điều và biện pháp thi hành Luật Ban hành văn bản quy phạm pháp luật (đã được sửa đổi, bổ sung tại Nghị định số 154/2020/NĐ-CP ngày 31 tháng 12 năm 2020 của Chính phủ)</w:t>
      </w:r>
      <w:r w:rsidR="000878B8" w:rsidRPr="00E83F24">
        <w:rPr>
          <w:spacing w:val="4"/>
        </w:rPr>
        <w:t>,</w:t>
      </w:r>
      <w:r w:rsidR="000878B8" w:rsidRPr="00E83F24">
        <w:rPr>
          <w:i/>
          <w:spacing w:val="4"/>
        </w:rPr>
        <w:t xml:space="preserve"> </w:t>
      </w:r>
      <w:r w:rsidR="000878B8" w:rsidRPr="00E83F24">
        <w:rPr>
          <w:bCs/>
          <w:spacing w:val="4"/>
        </w:rPr>
        <w:t>Bộ Giáo dục và Đào tạo kính trình Chính phủ dự thảo Nghị định với những nội dung như sau:</w:t>
      </w:r>
    </w:p>
    <w:p w14:paraId="7F5E8B4C" w14:textId="60C49E37" w:rsidR="00DE2298" w:rsidRPr="00E83F24" w:rsidRDefault="00DE2298" w:rsidP="00A06948">
      <w:pPr>
        <w:spacing w:before="120" w:after="120" w:line="340" w:lineRule="exact"/>
        <w:ind w:firstLine="720"/>
        <w:jc w:val="both"/>
        <w:rPr>
          <w:b/>
          <w:lang w:val="fr-FR"/>
        </w:rPr>
      </w:pPr>
      <w:r w:rsidRPr="00E83F24">
        <w:rPr>
          <w:b/>
          <w:lang w:val="fr-FR"/>
        </w:rPr>
        <w:t xml:space="preserve">I. SỰ CẦN THIẾT BAN HÀNH </w:t>
      </w:r>
      <w:r w:rsidR="00F2040E" w:rsidRPr="00E83F24">
        <w:rPr>
          <w:b/>
          <w:lang w:val="fr-FR"/>
        </w:rPr>
        <w:t>NGHỊ ĐỊNH</w:t>
      </w:r>
      <w:r w:rsidRPr="00E83F24">
        <w:rPr>
          <w:b/>
          <w:lang w:val="fr-FR"/>
        </w:rPr>
        <w:t xml:space="preserve"> </w:t>
      </w:r>
    </w:p>
    <w:p w14:paraId="6528AB6D" w14:textId="6A1C468C" w:rsidR="00EC01DA" w:rsidRPr="00E83F24" w:rsidRDefault="00EC01DA" w:rsidP="00A06948">
      <w:pPr>
        <w:tabs>
          <w:tab w:val="left" w:pos="0"/>
        </w:tabs>
        <w:spacing w:before="120" w:after="120" w:line="340" w:lineRule="exact"/>
        <w:ind w:firstLine="720"/>
        <w:jc w:val="both"/>
        <w:rPr>
          <w:lang w:val="pt-BR"/>
        </w:rPr>
      </w:pPr>
      <w:r w:rsidRPr="00E83F24">
        <w:rPr>
          <w:lang w:val="pt-BR"/>
        </w:rPr>
        <w:t>Thực hiện Luật Đầu tư 2014, Luật sửa đổi, bổ sung Điều 6 và Phụ lục 4 về Danh mục ngành, nghề đầu tư kinh doanh có điều kiện của Luật đầu tư,</w:t>
      </w:r>
      <w:r w:rsidR="00FE552F" w:rsidRPr="00E83F24">
        <w:rPr>
          <w:lang w:val="pt-BR"/>
        </w:rPr>
        <w:t xml:space="preserve"> Luật Giáo dục </w:t>
      </w:r>
      <w:r w:rsidR="001F7A2C" w:rsidRPr="00E83F24">
        <w:rPr>
          <w:lang w:val="pt-BR"/>
        </w:rPr>
        <w:t>2005 (đã được sửa đổi, bổ sung năm 2009)</w:t>
      </w:r>
      <w:r w:rsidRPr="00E83F24">
        <w:rPr>
          <w:lang w:val="pt-BR"/>
        </w:rPr>
        <w:t>, Luật Giáo dục đại học 2012</w:t>
      </w:r>
      <w:r w:rsidR="005A1DC6" w:rsidRPr="00E83F24">
        <w:rPr>
          <w:lang w:val="pt-BR"/>
        </w:rPr>
        <w:t>, Công văn số 174/TTg-KSTT ngày 02/02/2018 về việc thực hiện cải cách hoạt động kiểm tra chuyên ngành và điều kiện kinh doanh</w:t>
      </w:r>
      <w:r w:rsidR="006609C6" w:rsidRPr="00E83F24">
        <w:rPr>
          <w:lang w:val="pt-BR"/>
        </w:rPr>
        <w:t xml:space="preserve">, Bộ Giáo dục và Đào tạo đã chủ trì xây dựng và trình Chính phủ: Nghị định số </w:t>
      </w:r>
      <w:r w:rsidR="006609C6" w:rsidRPr="00E83F24">
        <w:t xml:space="preserve">46/2017/NĐ-CP ngày 21 tháng 4 năm 2017 của Chính phủ quy định về điều kiện đầu tư và hoạt động trong lĩnh </w:t>
      </w:r>
      <w:r w:rsidR="006609C6" w:rsidRPr="00E83F24">
        <w:lastRenderedPageBreak/>
        <w:t>vực giáo dục và Nghị định số 135/2018/NĐ-CP ngày 04 tháng 10 năm 2018 của Chính phủ sửa đổi, bổ sung một số điều của Nghị định số 46</w:t>
      </w:r>
      <w:r w:rsidR="00EE54FE" w:rsidRPr="00E83F24">
        <w:t>/</w:t>
      </w:r>
      <w:r w:rsidR="006609C6" w:rsidRPr="00E83F24">
        <w:t>2017/NĐ-CP.</w:t>
      </w:r>
    </w:p>
    <w:p w14:paraId="05B2BA6F" w14:textId="153C433A" w:rsidR="006609C6" w:rsidRPr="00E83F24" w:rsidRDefault="006609C6" w:rsidP="00A06948">
      <w:pPr>
        <w:tabs>
          <w:tab w:val="left" w:pos="0"/>
        </w:tabs>
        <w:spacing w:before="120" w:after="120" w:line="340" w:lineRule="exact"/>
        <w:ind w:firstLine="720"/>
        <w:jc w:val="both"/>
        <w:rPr>
          <w:lang w:val="pt-BR"/>
        </w:rPr>
      </w:pPr>
      <w:r w:rsidRPr="00E83F24">
        <w:rPr>
          <w:lang w:val="pt-BR"/>
        </w:rPr>
        <w:t>Tuy nhiên, hiện nay các văn bản Luật là cơ sở để ban hành 02 Nghị định nói trên đã được sửa đổi, bổ sung hoặc thay thế (Luật sửa đổi, bổ sung một số điều của Luật Giáo dục đại học 2018, Luật Giáo dục 2019, Luật Đầu tư 2020)</w:t>
      </w:r>
      <w:r w:rsidR="006011F3" w:rsidRPr="00E83F24">
        <w:rPr>
          <w:lang w:val="pt-BR"/>
        </w:rPr>
        <w:t>, trong đó có một số quy định mới liên quan đến thành lập và hoạt động các cơ sở giáo dục</w:t>
      </w:r>
      <w:r w:rsidRPr="00E83F24">
        <w:rPr>
          <w:lang w:val="pt-BR"/>
        </w:rPr>
        <w:t xml:space="preserve">. Đồng thời, Chính phủ cũng ban hành nhiều nghị quyết </w:t>
      </w:r>
      <w:r w:rsidR="006011F3" w:rsidRPr="00E83F24">
        <w:rPr>
          <w:lang w:val="pt-BR"/>
        </w:rPr>
        <w:t>nhằm thực hiện chủ trương cắt giảm, đơn giản hóa các quy định liên quan đến hoạt động đầu tư; đơn giản hóa thủ tục hành chính trong mọi lĩnh vực, bảo đảm công khai, minh bạch, tạo thuận lợi tối đa cho người dân, doanh nghiệp; cải thiện mạnh mẽ môi trường đầu tư, kinh doanh, nâng cao năng lực cạnh tranh quốc gia. Cụ thể như sau:</w:t>
      </w:r>
    </w:p>
    <w:p w14:paraId="562E2AEB" w14:textId="4ADCDEBD" w:rsidR="006011F3" w:rsidRPr="00E83F24" w:rsidRDefault="00E87D36" w:rsidP="00A06948">
      <w:pPr>
        <w:tabs>
          <w:tab w:val="left" w:pos="0"/>
        </w:tabs>
        <w:spacing w:before="120" w:after="120" w:line="340" w:lineRule="exact"/>
        <w:ind w:firstLine="720"/>
        <w:jc w:val="both"/>
        <w:rPr>
          <w:bCs/>
          <w:lang w:val="pt-BR"/>
        </w:rPr>
      </w:pPr>
      <w:r w:rsidRPr="00E83F24">
        <w:rPr>
          <w:b/>
          <w:lang w:val="pt-BR"/>
        </w:rPr>
        <w:t>1. Luật Giáo dục</w:t>
      </w:r>
      <w:r w:rsidR="006011F3" w:rsidRPr="00E83F24">
        <w:rPr>
          <w:b/>
          <w:lang w:val="pt-BR"/>
        </w:rPr>
        <w:t xml:space="preserve"> 2019</w:t>
      </w:r>
      <w:r w:rsidR="00C24438" w:rsidRPr="00E83F24">
        <w:rPr>
          <w:b/>
          <w:lang w:val="pt-BR"/>
        </w:rPr>
        <w:t xml:space="preserve"> (Luật 2019)</w:t>
      </w:r>
      <w:r w:rsidR="00EE54FE" w:rsidRPr="00E83F24">
        <w:rPr>
          <w:b/>
          <w:lang w:val="pt-BR"/>
        </w:rPr>
        <w:t xml:space="preserve"> </w:t>
      </w:r>
    </w:p>
    <w:p w14:paraId="621166EC" w14:textId="04B3757B" w:rsidR="006011F3" w:rsidRPr="00E83F24" w:rsidRDefault="006011F3" w:rsidP="00A06948">
      <w:pPr>
        <w:tabs>
          <w:tab w:val="left" w:pos="0"/>
        </w:tabs>
        <w:spacing w:before="120" w:after="120" w:line="340" w:lineRule="exact"/>
        <w:ind w:firstLine="720"/>
        <w:jc w:val="both"/>
        <w:rPr>
          <w:bCs/>
          <w:lang w:val="pt-BR"/>
        </w:rPr>
      </w:pPr>
      <w:r w:rsidRPr="00E83F24">
        <w:rPr>
          <w:bCs/>
          <w:lang w:val="pt-BR"/>
        </w:rPr>
        <w:t xml:space="preserve">Điều </w:t>
      </w:r>
      <w:r w:rsidR="00E87D36" w:rsidRPr="00E83F24">
        <w:rPr>
          <w:bCs/>
          <w:lang w:val="pt-BR"/>
        </w:rPr>
        <w:t>44</w:t>
      </w:r>
      <w:r w:rsidRPr="00E83F24">
        <w:rPr>
          <w:bCs/>
          <w:lang w:val="pt-BR"/>
        </w:rPr>
        <w:t xml:space="preserve"> Luật </w:t>
      </w:r>
      <w:r w:rsidR="00C24438" w:rsidRPr="00E83F24">
        <w:rPr>
          <w:bCs/>
          <w:lang w:val="pt-BR"/>
        </w:rPr>
        <w:t>2019</w:t>
      </w:r>
      <w:r w:rsidR="00E87D36" w:rsidRPr="00E83F24">
        <w:rPr>
          <w:bCs/>
          <w:lang w:val="pt-BR"/>
        </w:rPr>
        <w:t xml:space="preserve"> quy định </w:t>
      </w:r>
      <w:r w:rsidRPr="00E83F24">
        <w:rPr>
          <w:bCs/>
          <w:lang w:val="pt-BR"/>
        </w:rPr>
        <w:t xml:space="preserve">02 loại hình cơ sở giáo dục thường xuyên mới so với Luật </w:t>
      </w:r>
      <w:r w:rsidR="00C24438" w:rsidRPr="00E83F24">
        <w:rPr>
          <w:bCs/>
          <w:lang w:val="pt-BR"/>
        </w:rPr>
        <w:t xml:space="preserve">Giáo dục </w:t>
      </w:r>
      <w:r w:rsidRPr="00E83F24">
        <w:rPr>
          <w:bCs/>
          <w:lang w:val="pt-BR"/>
        </w:rPr>
        <w:t xml:space="preserve">2005 </w:t>
      </w:r>
      <w:r w:rsidR="00C24438" w:rsidRPr="00E83F24">
        <w:rPr>
          <w:bCs/>
          <w:lang w:val="pt-BR"/>
        </w:rPr>
        <w:t>(Luật 2005) như sau:</w:t>
      </w:r>
      <w:r w:rsidRPr="00E83F24">
        <w:rPr>
          <w:bCs/>
          <w:lang w:val="pt-BR"/>
        </w:rPr>
        <w:t xml:space="preserve"> </w:t>
      </w:r>
      <w:r w:rsidR="00C24438" w:rsidRPr="00E83F24">
        <w:rPr>
          <w:bCs/>
          <w:lang w:val="pt-BR"/>
        </w:rPr>
        <w:t xml:space="preserve">(i) </w:t>
      </w:r>
      <w:r w:rsidR="00AB7978" w:rsidRPr="00E83F24">
        <w:rPr>
          <w:bCs/>
          <w:lang w:val="pt-BR"/>
        </w:rPr>
        <w:t xml:space="preserve">trung tâm giáo dục nghề nghiệp - giáo dục thường xuyên (TTGDNN-GDTX) và </w:t>
      </w:r>
      <w:r w:rsidR="00C24438" w:rsidRPr="00E83F24">
        <w:rPr>
          <w:bCs/>
          <w:lang w:val="pt-BR"/>
        </w:rPr>
        <w:t xml:space="preserve">(ii) </w:t>
      </w:r>
      <w:r w:rsidR="00AB7978" w:rsidRPr="00E83F24">
        <w:rPr>
          <w:bCs/>
          <w:lang w:val="pt-BR"/>
        </w:rPr>
        <w:t xml:space="preserve">trung tâm khác thực hiện nhiệm vụ giáo dục thường xuyên (không còn loại hình trung tâm ngoại ngữ - tin học); ngoài ra, theo quy định tại Điều này thì không còn loại hình trung tâm giáo dục thường xuyên được tổ chức tại cấp tỉnh và cấp huyện mà chỉ có </w:t>
      </w:r>
      <w:r w:rsidR="00C24438" w:rsidRPr="00E83F24">
        <w:rPr>
          <w:bCs/>
          <w:lang w:val="pt-BR"/>
        </w:rPr>
        <w:t xml:space="preserve">loại hình </w:t>
      </w:r>
      <w:r w:rsidR="00AB7978" w:rsidRPr="00E83F24">
        <w:rPr>
          <w:bCs/>
          <w:lang w:val="pt-BR"/>
        </w:rPr>
        <w:t>trung tâm giáo dục thường xuyên. Vì vậy, cần thiết phải bổ sung quy định về điều kiện, trình tự thành lập và hoạt động đối với trung tâm TTGDNN-GDTX và trung tâm khác thực hiện nhiệm vụ giáo dục thường xuyên</w:t>
      </w:r>
      <w:r w:rsidR="00CA6666" w:rsidRPr="00E83F24">
        <w:rPr>
          <w:bCs/>
          <w:lang w:val="pt-BR"/>
        </w:rPr>
        <w:t>.</w:t>
      </w:r>
    </w:p>
    <w:p w14:paraId="73AEB12B" w14:textId="5F44F5CE" w:rsidR="00423C8F" w:rsidRPr="00E83F24" w:rsidRDefault="00423C8F" w:rsidP="00A06948">
      <w:pPr>
        <w:tabs>
          <w:tab w:val="left" w:pos="0"/>
        </w:tabs>
        <w:spacing w:before="120" w:after="120" w:line="340" w:lineRule="exact"/>
        <w:ind w:firstLine="720"/>
        <w:jc w:val="both"/>
        <w:rPr>
          <w:bCs/>
          <w:lang w:val="pt-BR"/>
        </w:rPr>
      </w:pPr>
      <w:r w:rsidRPr="00E83F24">
        <w:rPr>
          <w:bCs/>
          <w:lang w:val="pt-BR"/>
        </w:rPr>
        <w:t>Luật 2019 lần đầu tiên đề cập đến khái niệm nhà đầu tư cũng như quy định về quyền, trách nhiệm của nhà đầu tư trong lĩnh vực giáo dục, đồng thời quy định về loại hình trường tư thục do nhà đầu tư trong nước hoặc nhà đầu tư nước ngoài đầu tư và bảo đảm điều kiện hoạt động (điểm c khoản 1 Điều 47).</w:t>
      </w:r>
    </w:p>
    <w:p w14:paraId="2F57ED67" w14:textId="2F1BE7B8" w:rsidR="008223BC" w:rsidRPr="00E83F24" w:rsidRDefault="008223BC" w:rsidP="00A06948">
      <w:pPr>
        <w:tabs>
          <w:tab w:val="left" w:pos="0"/>
        </w:tabs>
        <w:spacing w:before="120" w:after="120" w:line="340" w:lineRule="exact"/>
        <w:ind w:firstLine="720"/>
        <w:jc w:val="both"/>
        <w:rPr>
          <w:bCs/>
          <w:lang w:val="pt-BR"/>
        </w:rPr>
      </w:pPr>
      <w:r w:rsidRPr="00E83F24">
        <w:rPr>
          <w:bCs/>
          <w:lang w:val="pt-BR"/>
        </w:rPr>
        <w:t xml:space="preserve">Luật 2019 đã bỏ 01 điều kiện để nhà trường được phép hoạt động giáo dục so với Luật 2005 (điều kiện có quyết định thành lập hoặc quyết định cho phép thành lập nhà trường); đồng thời, </w:t>
      </w:r>
      <w:r w:rsidR="00C24438" w:rsidRPr="00E83F24">
        <w:rPr>
          <w:bCs/>
          <w:lang w:val="pt-BR"/>
        </w:rPr>
        <w:t xml:space="preserve">Luật đã </w:t>
      </w:r>
      <w:r w:rsidRPr="00E83F24">
        <w:rPr>
          <w:bCs/>
          <w:lang w:val="pt-BR"/>
        </w:rPr>
        <w:t xml:space="preserve">bổ sung quy định về </w:t>
      </w:r>
      <w:r w:rsidR="00D02EC0" w:rsidRPr="00E83F24">
        <w:rPr>
          <w:bCs/>
          <w:lang w:val="pt-BR"/>
        </w:rPr>
        <w:t xml:space="preserve">các yêu cầu để </w:t>
      </w:r>
      <w:r w:rsidR="00C24438" w:rsidRPr="00E83F24">
        <w:rPr>
          <w:bCs/>
          <w:lang w:val="pt-BR"/>
        </w:rPr>
        <w:t>sáp nhập, chia, tách nhà trường</w:t>
      </w:r>
      <w:r w:rsidR="00D02EC0" w:rsidRPr="00E83F24">
        <w:rPr>
          <w:bCs/>
          <w:lang w:val="pt-BR"/>
        </w:rPr>
        <w:t xml:space="preserve"> (khoản 1 Điều 51)</w:t>
      </w:r>
      <w:r w:rsidR="00C24438" w:rsidRPr="00E83F24">
        <w:rPr>
          <w:bCs/>
          <w:lang w:val="pt-BR"/>
        </w:rPr>
        <w:t>.</w:t>
      </w:r>
    </w:p>
    <w:p w14:paraId="5C9546E6" w14:textId="1B23BC98" w:rsidR="0045251F" w:rsidRPr="00E83F24" w:rsidRDefault="0045251F" w:rsidP="00A06948">
      <w:pPr>
        <w:tabs>
          <w:tab w:val="left" w:pos="0"/>
        </w:tabs>
        <w:spacing w:before="120" w:after="120" w:line="340" w:lineRule="exact"/>
        <w:ind w:firstLine="720"/>
        <w:jc w:val="both"/>
        <w:rPr>
          <w:bCs/>
          <w:lang w:val="pt-BR"/>
        </w:rPr>
      </w:pPr>
      <w:r w:rsidRPr="00E83F24">
        <w:rPr>
          <w:bCs/>
          <w:lang w:val="pt-BR"/>
        </w:rPr>
        <w:t>Luật 2019 đã nâng trình độ chuẩn được đào tạo của nhà giáo</w:t>
      </w:r>
      <w:r w:rsidR="00AC59BB" w:rsidRPr="00E83F24">
        <w:rPr>
          <w:bCs/>
          <w:lang w:val="pt-BR"/>
        </w:rPr>
        <w:t xml:space="preserve">, theo </w:t>
      </w:r>
      <w:r w:rsidR="00BC5A9B" w:rsidRPr="00E83F24">
        <w:rPr>
          <w:bCs/>
          <w:lang w:val="pt-BR"/>
        </w:rPr>
        <w:t xml:space="preserve">đó, trình độ chuẩn được đào tạo của giáo viên mầm non trở lên là </w:t>
      </w:r>
      <w:bookmarkStart w:id="0" w:name="diem_a_1_72"/>
      <w:r w:rsidR="00BC5A9B" w:rsidRPr="00E83F24">
        <w:rPr>
          <w:bCs/>
          <w:lang w:val="pt-BR"/>
        </w:rPr>
        <w:t>“</w:t>
      </w:r>
      <w:r w:rsidR="00BC5A9B" w:rsidRPr="00E83F24">
        <w:rPr>
          <w:bCs/>
          <w:i/>
          <w:lang w:val="pt-BR"/>
        </w:rPr>
        <w:t>c</w:t>
      </w:r>
      <w:r w:rsidR="00B71A0C" w:rsidRPr="00E83F24">
        <w:rPr>
          <w:bCs/>
          <w:i/>
          <w:lang w:val="pt-BR"/>
        </w:rPr>
        <w:t>ó bằng tốt nghiệp cao đẳng sư phạm trở lên</w:t>
      </w:r>
      <w:r w:rsidR="00BC5A9B" w:rsidRPr="00E83F24">
        <w:rPr>
          <w:bCs/>
          <w:lang w:val="pt-BR"/>
        </w:rPr>
        <w:t>”</w:t>
      </w:r>
      <w:bookmarkEnd w:id="0"/>
      <w:r w:rsidR="00BC5A9B" w:rsidRPr="00E83F24">
        <w:rPr>
          <w:bCs/>
          <w:lang w:val="pt-BR"/>
        </w:rPr>
        <w:t>. Vì vậy, cần phải rà soát để bỏ những quy định về điều kiện thành lập, cho phép hoạt động giáo dục đối với trường trung cấp sư phạm tại Nghị định số 46/2017/NĐ-CP</w:t>
      </w:r>
      <w:r w:rsidR="00F86CB8" w:rsidRPr="00E83F24">
        <w:rPr>
          <w:bCs/>
          <w:lang w:val="pt-BR"/>
        </w:rPr>
        <w:t xml:space="preserve"> </w:t>
      </w:r>
      <w:r w:rsidR="00F86CB8" w:rsidRPr="00E83F24">
        <w:rPr>
          <w:bCs/>
          <w:iCs/>
          <w:lang w:val="pt-BR"/>
        </w:rPr>
        <w:t>và Nghị định số 135/2018/NĐ-CP</w:t>
      </w:r>
      <w:r w:rsidR="00BC5A9B" w:rsidRPr="00E83F24">
        <w:rPr>
          <w:bCs/>
          <w:lang w:val="pt-BR"/>
        </w:rPr>
        <w:t>.</w:t>
      </w:r>
      <w:r w:rsidR="00AC59BB" w:rsidRPr="00E83F24">
        <w:rPr>
          <w:bCs/>
          <w:lang w:val="pt-BR"/>
        </w:rPr>
        <w:t xml:space="preserve"> </w:t>
      </w:r>
    </w:p>
    <w:p w14:paraId="5D378FBF" w14:textId="4D2678D4" w:rsidR="00520000" w:rsidRPr="00E83F24" w:rsidRDefault="00B65A69" w:rsidP="00A06948">
      <w:pPr>
        <w:tabs>
          <w:tab w:val="left" w:pos="0"/>
        </w:tabs>
        <w:spacing w:before="120" w:after="120" w:line="340" w:lineRule="exact"/>
        <w:ind w:firstLine="720"/>
        <w:jc w:val="both"/>
        <w:rPr>
          <w:bCs/>
          <w:lang w:val="pt-BR"/>
        </w:rPr>
      </w:pPr>
      <w:r w:rsidRPr="00E83F24">
        <w:rPr>
          <w:bCs/>
          <w:lang w:val="pt-BR"/>
        </w:rPr>
        <w:t>Do</w:t>
      </w:r>
      <w:r w:rsidR="00BC5A9B" w:rsidRPr="00E83F24">
        <w:rPr>
          <w:bCs/>
          <w:lang w:val="pt-BR"/>
        </w:rPr>
        <w:t xml:space="preserve"> vậy</w:t>
      </w:r>
      <w:r w:rsidR="00520000" w:rsidRPr="00E83F24">
        <w:rPr>
          <w:bCs/>
          <w:lang w:val="pt-BR"/>
        </w:rPr>
        <w:t>, cần rà soát các quy định hiện hành về đầu tư và hoạt động trong lĩnh vực giáo dục để sửa đổi, bổ sung cho phù hợp với các quy định của Luật 2019.</w:t>
      </w:r>
    </w:p>
    <w:p w14:paraId="5DFAB668" w14:textId="365DB14C" w:rsidR="00520000" w:rsidRPr="00E83F24" w:rsidRDefault="00E87D36" w:rsidP="00A06948">
      <w:pPr>
        <w:tabs>
          <w:tab w:val="left" w:pos="0"/>
        </w:tabs>
        <w:spacing w:before="120" w:after="120" w:line="340" w:lineRule="exact"/>
        <w:ind w:firstLine="720"/>
        <w:jc w:val="both"/>
        <w:rPr>
          <w:shd w:val="clear" w:color="auto" w:fill="FFFFFF"/>
          <w:lang w:val="pt-BR"/>
        </w:rPr>
      </w:pPr>
      <w:r w:rsidRPr="00E83F24">
        <w:rPr>
          <w:b/>
          <w:lang w:val="pt-BR"/>
        </w:rPr>
        <w:t xml:space="preserve">2. Luật </w:t>
      </w:r>
      <w:r w:rsidR="00C87E44" w:rsidRPr="00E83F24">
        <w:rPr>
          <w:b/>
          <w:lang w:val="pt-BR"/>
        </w:rPr>
        <w:t xml:space="preserve">sửa đổi, bổ sung một số điều của Luật </w:t>
      </w:r>
      <w:r w:rsidRPr="00E83F24">
        <w:rPr>
          <w:b/>
          <w:lang w:val="pt-BR"/>
        </w:rPr>
        <w:t>Giáo dục đại học</w:t>
      </w:r>
      <w:r w:rsidR="00C87E44" w:rsidRPr="00E83F24">
        <w:rPr>
          <w:b/>
          <w:lang w:val="pt-BR"/>
        </w:rPr>
        <w:t xml:space="preserve"> </w:t>
      </w:r>
      <w:r w:rsidR="00C87E44" w:rsidRPr="00E83F24">
        <w:rPr>
          <w:lang w:val="pt-BR"/>
        </w:rPr>
        <w:t>đã sửa đổi, bổ sung quy định về tổ chức kiểm định chất lượng giáo dục như sau: “</w:t>
      </w:r>
      <w:r w:rsidR="00C87E44" w:rsidRPr="00E83F24">
        <w:rPr>
          <w:i/>
          <w:lang w:val="pt-BR"/>
        </w:rPr>
        <w:t xml:space="preserve">Tổ chức </w:t>
      </w:r>
      <w:r w:rsidR="00C87E44" w:rsidRPr="00E83F24">
        <w:rPr>
          <w:i/>
          <w:lang w:val="pt-BR"/>
        </w:rPr>
        <w:lastRenderedPageBreak/>
        <w:t xml:space="preserve">kiểm định chất lượng giáo dục có tư cách pháp nhân, </w:t>
      </w:r>
      <w:r w:rsidR="00C87E44" w:rsidRPr="00E83F24">
        <w:rPr>
          <w:b/>
          <w:i/>
          <w:lang w:val="pt-BR"/>
        </w:rPr>
        <w:t>độc lập về tổ chức với cơ quan quản lý nhà nước và cơ sở giáo dục đại học</w:t>
      </w:r>
      <w:r w:rsidR="00C87E44" w:rsidRPr="00E83F24">
        <w:rPr>
          <w:i/>
          <w:lang w:val="pt-BR"/>
        </w:rPr>
        <w:t>, có trách nhiệm giải trình và chịu trách nhiệm trước pháp luật về hoạt động kiểm định và kết quả kiểm định chất lượng giáo dục đại học.</w:t>
      </w:r>
      <w:r w:rsidR="00C87E44" w:rsidRPr="00E83F24">
        <w:rPr>
          <w:lang w:val="pt-BR"/>
        </w:rPr>
        <w:t>”, đồng thời, giao “</w:t>
      </w:r>
      <w:r w:rsidR="00C87E44" w:rsidRPr="00E83F24">
        <w:rPr>
          <w:i/>
          <w:lang w:val="pt-BR"/>
        </w:rPr>
        <w:t xml:space="preserve">Chính phủ quy định điều kiện, thủ tục thành lập, cho phép hoạt động, giải thể tổ chức kiểm định chất lượng giáo dục; </w:t>
      </w:r>
      <w:r w:rsidR="00D42BD5" w:rsidRPr="00E83F24">
        <w:rPr>
          <w:i/>
          <w:lang w:val="pt-BR"/>
        </w:rPr>
        <w:t>...</w:t>
      </w:r>
      <w:r w:rsidR="00C87E44" w:rsidRPr="00E83F24">
        <w:rPr>
          <w:i/>
          <w:lang w:val="pt-BR"/>
        </w:rPr>
        <w:t xml:space="preserve"> điều kiện và thủ tục để tổ chức kiểm định chất lượng giáo dục nước ngoài được công nhận hoạt động tại Việt Nam.</w:t>
      </w:r>
      <w:r w:rsidR="00C87E44" w:rsidRPr="00E83F24">
        <w:rPr>
          <w:lang w:val="pt-BR"/>
        </w:rPr>
        <w:t xml:space="preserve">” (Điều 52). </w:t>
      </w:r>
      <w:bookmarkStart w:id="1" w:name="_Hlk91082271"/>
      <w:bookmarkStart w:id="2" w:name="_Hlk91080559"/>
      <w:bookmarkStart w:id="3" w:name="_Hlk91081795"/>
      <w:bookmarkStart w:id="4" w:name="_Hlk91081444"/>
    </w:p>
    <w:p w14:paraId="1BCCDA6C" w14:textId="04C1B37D" w:rsidR="00E87D36" w:rsidRPr="00E83F24" w:rsidRDefault="00E87D36" w:rsidP="00A06948">
      <w:pPr>
        <w:spacing w:before="120" w:after="120" w:line="340" w:lineRule="exact"/>
        <w:ind w:firstLine="720"/>
        <w:jc w:val="both"/>
        <w:rPr>
          <w:lang w:val="pt-BR"/>
        </w:rPr>
      </w:pPr>
      <w:bookmarkStart w:id="5" w:name="_Hlk91084044"/>
      <w:bookmarkEnd w:id="1"/>
      <w:r w:rsidRPr="00E83F24">
        <w:rPr>
          <w:bCs/>
          <w:iCs/>
          <w:lang w:val="pt-BR"/>
        </w:rPr>
        <w:t xml:space="preserve">Do vậy, </w:t>
      </w:r>
      <w:bookmarkStart w:id="6" w:name="_Hlk91079896"/>
      <w:r w:rsidRPr="00E83F24">
        <w:rPr>
          <w:bCs/>
          <w:iCs/>
          <w:lang w:val="pt-BR"/>
        </w:rPr>
        <w:t>cần rà soát</w:t>
      </w:r>
      <w:r w:rsidR="00C87E44" w:rsidRPr="00E83F24">
        <w:rPr>
          <w:bCs/>
          <w:iCs/>
          <w:lang w:val="pt-BR"/>
        </w:rPr>
        <w:t xml:space="preserve"> sửa đổi các quy định hiện hành về thành lập và cho phép tổ chức kiểm định chất lượng giáo dục hoạt động kiểm định để phù hợp với </w:t>
      </w:r>
      <w:bookmarkEnd w:id="5"/>
      <w:bookmarkEnd w:id="6"/>
      <w:r w:rsidR="00C87E44" w:rsidRPr="00E83F24">
        <w:rPr>
          <w:bCs/>
          <w:iCs/>
          <w:lang w:val="pt-BR"/>
        </w:rPr>
        <w:t>quy định tại Luật sửa đổi, bổ sung một số điều của Luật Giáo dục đại học</w:t>
      </w:r>
      <w:r w:rsidRPr="00E83F24">
        <w:rPr>
          <w:bCs/>
          <w:lang w:val="pt-BR"/>
        </w:rPr>
        <w:t>.</w:t>
      </w:r>
      <w:bookmarkEnd w:id="2"/>
      <w:bookmarkEnd w:id="3"/>
    </w:p>
    <w:bookmarkEnd w:id="4"/>
    <w:p w14:paraId="5CA47D78" w14:textId="158AB406" w:rsidR="00A95101" w:rsidRPr="00E83F24" w:rsidRDefault="00E23A76" w:rsidP="00A06948">
      <w:pPr>
        <w:spacing w:before="120" w:after="120" w:line="340" w:lineRule="exact"/>
        <w:ind w:firstLine="720"/>
        <w:jc w:val="both"/>
        <w:rPr>
          <w:bCs/>
          <w:iCs/>
          <w:lang w:val="pt-BR"/>
        </w:rPr>
      </w:pPr>
      <w:r w:rsidRPr="00E83F24">
        <w:rPr>
          <w:b/>
          <w:bCs/>
          <w:iCs/>
          <w:lang w:val="pt-BR"/>
        </w:rPr>
        <w:t xml:space="preserve">3. Luật </w:t>
      </w:r>
      <w:r w:rsidR="00A95101" w:rsidRPr="00E83F24">
        <w:rPr>
          <w:b/>
          <w:bCs/>
          <w:iCs/>
          <w:lang w:val="pt-BR"/>
        </w:rPr>
        <w:t>Đầu tư 2020</w:t>
      </w:r>
      <w:r w:rsidRPr="00E83F24">
        <w:rPr>
          <w:bCs/>
          <w:iCs/>
          <w:lang w:val="pt-BR"/>
        </w:rPr>
        <w:t xml:space="preserve"> </w:t>
      </w:r>
      <w:r w:rsidR="00491788" w:rsidRPr="00E83F24">
        <w:rPr>
          <w:bCs/>
          <w:iCs/>
          <w:lang w:val="pt-BR"/>
        </w:rPr>
        <w:t>đã quy định cụ thể, rõ ràng hơn về yêu cầu đối ngành, nghề kinh doanh có điều kiện như “</w:t>
      </w:r>
      <w:r w:rsidR="00491788" w:rsidRPr="00E83F24">
        <w:rPr>
          <w:bCs/>
          <w:i/>
          <w:iCs/>
          <w:lang w:val="pt-BR"/>
        </w:rPr>
        <w:t>phải bảo đảm công khai, minh bạch, khách quan, tiết kiệm thời gian, chi phí tuân thủ của nhà đầu tư</w:t>
      </w:r>
      <w:r w:rsidR="00491788" w:rsidRPr="00E83F24">
        <w:rPr>
          <w:bCs/>
          <w:iCs/>
          <w:lang w:val="pt-BR"/>
        </w:rPr>
        <w:t xml:space="preserve">”; đặc biệt, Luật </w:t>
      </w:r>
      <w:r w:rsidR="00F86CB8" w:rsidRPr="00E83F24">
        <w:rPr>
          <w:bCs/>
          <w:iCs/>
          <w:lang w:val="pt-BR"/>
        </w:rPr>
        <w:t xml:space="preserve">2020 </w:t>
      </w:r>
      <w:r w:rsidR="00491788" w:rsidRPr="00E83F24">
        <w:rPr>
          <w:bCs/>
          <w:iCs/>
          <w:lang w:val="pt-BR"/>
        </w:rPr>
        <w:t xml:space="preserve">đã quy định cụ thể về các nội dung bắt buộc đối với điều kiện đầu tư kinh doanh </w:t>
      </w:r>
      <w:r w:rsidR="00F86CB8" w:rsidRPr="00E83F24">
        <w:rPr>
          <w:bCs/>
          <w:iCs/>
          <w:lang w:val="pt-BR"/>
        </w:rPr>
        <w:t>gồm</w:t>
      </w:r>
      <w:r w:rsidR="00491788" w:rsidRPr="00E83F24">
        <w:rPr>
          <w:bCs/>
          <w:iCs/>
          <w:lang w:val="pt-BR"/>
        </w:rPr>
        <w:t xml:space="preserve">: </w:t>
      </w:r>
      <w:r w:rsidR="00F86CB8" w:rsidRPr="00E83F24">
        <w:rPr>
          <w:bCs/>
          <w:iCs/>
          <w:lang w:val="pt-BR"/>
        </w:rPr>
        <w:t>“</w:t>
      </w:r>
      <w:r w:rsidR="00F86CB8" w:rsidRPr="00E83F24">
        <w:rPr>
          <w:bCs/>
          <w:i/>
          <w:iCs/>
          <w:lang w:val="pt-BR"/>
        </w:rPr>
        <w:t>a) Đối tượng và phạm vi áp dụng điều kiện đầu tư kinh doanh; b) Hình thức áp dụng điều kiện đầu tư kinh doanh; c) Nội dung điều kiện đầu tư kinh doanh; d) Hồ sơ, trình tự, thủ tục hành chính để tuân thủ điều kiện đầu tư kinh doanh (nếu có); đ) Cơ quan quản lý nhà nước, cơ quan có thẩm quyền giải quyết thủ tục hành chính đối với điều kiện đầu tư kinh doanh; e) Thời hạn có hiệu lực của giấy phép, giấy chứng nhận, chứng chỉ hoặc văn bản xác nhận, chấp thuận khác (nếu có).</w:t>
      </w:r>
      <w:r w:rsidR="00F86CB8" w:rsidRPr="00E83F24">
        <w:rPr>
          <w:bCs/>
          <w:iCs/>
          <w:lang w:val="pt-BR"/>
        </w:rPr>
        <w:t>”</w:t>
      </w:r>
    </w:p>
    <w:p w14:paraId="0529103E" w14:textId="19864EEA" w:rsidR="00F86CB8" w:rsidRPr="00E83F24" w:rsidRDefault="00F86CB8" w:rsidP="00A06948">
      <w:pPr>
        <w:spacing w:before="120" w:after="120" w:line="340" w:lineRule="exact"/>
        <w:ind w:firstLine="720"/>
        <w:jc w:val="both"/>
        <w:rPr>
          <w:bCs/>
          <w:iCs/>
          <w:lang w:val="pt-BR"/>
        </w:rPr>
      </w:pPr>
      <w:r w:rsidRPr="00E83F24">
        <w:rPr>
          <w:bCs/>
          <w:iCs/>
          <w:lang w:val="pt-BR"/>
        </w:rPr>
        <w:t>Do vậy, cần rà soát lại các điều kiện đầu tư, kinh doanh tại Nghị định số 46/2017/NĐ-CP và Nghị định số 135/2018/NĐ-CP để bảo đảm phù hợp với các yêu cầu tại Luật Đầu tư.</w:t>
      </w:r>
    </w:p>
    <w:p w14:paraId="3C64A50A" w14:textId="79C10099" w:rsidR="00FE552F" w:rsidRPr="00E83F24" w:rsidRDefault="00E23A76" w:rsidP="00A06948">
      <w:pPr>
        <w:tabs>
          <w:tab w:val="left" w:pos="0"/>
        </w:tabs>
        <w:spacing w:before="120" w:after="120" w:line="340" w:lineRule="exact"/>
        <w:ind w:firstLine="720"/>
        <w:jc w:val="both"/>
        <w:rPr>
          <w:bCs/>
          <w:lang w:val="pt-BR"/>
        </w:rPr>
      </w:pPr>
      <w:r w:rsidRPr="00E83F24">
        <w:rPr>
          <w:b/>
          <w:bCs/>
          <w:lang w:val="pt-BR"/>
        </w:rPr>
        <w:t>4</w:t>
      </w:r>
      <w:r w:rsidR="00FE552F" w:rsidRPr="00E83F24">
        <w:rPr>
          <w:b/>
          <w:bCs/>
          <w:lang w:val="pt-BR"/>
        </w:rPr>
        <w:t>. Nghị quyết số 68/NQ-CP</w:t>
      </w:r>
      <w:r w:rsidR="00FE552F" w:rsidRPr="00E83F24">
        <w:rPr>
          <w:bCs/>
          <w:lang w:val="pt-BR"/>
        </w:rPr>
        <w:t xml:space="preserve"> ngày 12/5/2020 của Chính phủ</w:t>
      </w:r>
      <w:r w:rsidR="00E87D36" w:rsidRPr="00E83F24">
        <w:rPr>
          <w:bCs/>
          <w:lang w:val="pt-BR"/>
        </w:rPr>
        <w:t xml:space="preserve"> </w:t>
      </w:r>
      <w:r w:rsidR="00FE552F" w:rsidRPr="00E83F24">
        <w:rPr>
          <w:bCs/>
          <w:lang w:val="pt-BR"/>
        </w:rPr>
        <w:t>ban hành Chương trình cắt giảm, đơn giản hóa quy định liên quan đến hoạt động kinh doanh giai đoạn 2020 - 2025 yêu cầu</w:t>
      </w:r>
      <w:r w:rsidR="00101B0B" w:rsidRPr="00E83F24">
        <w:rPr>
          <w:bCs/>
          <w:lang w:val="pt-BR"/>
        </w:rPr>
        <w:t>: (i)</w:t>
      </w:r>
      <w:r w:rsidR="00FE552F" w:rsidRPr="00E83F24">
        <w:rPr>
          <w:bCs/>
          <w:lang w:val="pt-BR"/>
        </w:rPr>
        <w:t xml:space="preserve"> </w:t>
      </w:r>
      <w:r w:rsidR="00AA03F6" w:rsidRPr="00E83F24">
        <w:rPr>
          <w:bCs/>
          <w:lang w:val="pt-BR"/>
        </w:rPr>
        <w:t>C</w:t>
      </w:r>
      <w:r w:rsidR="00FE552F" w:rsidRPr="00E83F24">
        <w:rPr>
          <w:bCs/>
          <w:lang w:val="pt-BR"/>
        </w:rPr>
        <w:t>ác Bộ, cơ quan tiếp tục cắt giảm, đơn giản hóa những quy định không hợp lý, là rào cản, gây khó khăn đối với hoạt động kinh doanh của doanh nghiệp, người dân trong các lĩnh vực thuộc phạm vi quản lý</w:t>
      </w:r>
      <w:r w:rsidR="00A105C4" w:rsidRPr="00E83F24">
        <w:rPr>
          <w:bCs/>
          <w:lang w:val="pt-BR"/>
        </w:rPr>
        <w:t xml:space="preserve">; </w:t>
      </w:r>
      <w:r w:rsidR="00101B0B" w:rsidRPr="00E83F24">
        <w:rPr>
          <w:bCs/>
          <w:lang w:val="pt-BR"/>
        </w:rPr>
        <w:t xml:space="preserve">(ii) </w:t>
      </w:r>
      <w:r w:rsidR="00AA03F6" w:rsidRPr="00E83F24">
        <w:rPr>
          <w:bCs/>
          <w:lang w:val="pt-BR"/>
        </w:rPr>
        <w:t>T</w:t>
      </w:r>
      <w:r w:rsidR="00A105C4" w:rsidRPr="00E83F24">
        <w:rPr>
          <w:bCs/>
          <w:lang w:val="pt-BR"/>
        </w:rPr>
        <w:t>rong gia</w:t>
      </w:r>
      <w:r w:rsidR="00101B0B" w:rsidRPr="00E83F24">
        <w:rPr>
          <w:bCs/>
          <w:lang w:val="pt-BR"/>
        </w:rPr>
        <w:t>i</w:t>
      </w:r>
      <w:r w:rsidR="00A105C4" w:rsidRPr="00E83F24">
        <w:rPr>
          <w:bCs/>
          <w:lang w:val="pt-BR"/>
        </w:rPr>
        <w:t xml:space="preserve"> đoạn từ năm 2020 đến năm 2025</w:t>
      </w:r>
      <w:r w:rsidR="00803CF4" w:rsidRPr="00E83F24">
        <w:rPr>
          <w:bCs/>
          <w:lang w:val="pt-BR"/>
        </w:rPr>
        <w:t xml:space="preserve">, </w:t>
      </w:r>
      <w:r w:rsidR="00E85839" w:rsidRPr="00E83F24">
        <w:rPr>
          <w:bCs/>
          <w:iCs/>
        </w:rPr>
        <w:t>cắt giảm, đơn giản hóa ít nhất 20% số quy định và cắt giảm ít nhất 20% chi phí tuân thủ quy định</w:t>
      </w:r>
      <w:r w:rsidR="00E85839" w:rsidRPr="00E83F24">
        <w:rPr>
          <w:iCs/>
        </w:rPr>
        <w:t xml:space="preserve"> liên quan đến hoạt động kinh doanh tại các văn bản đang có hiệu lực thi hành tính đến hết ngày 31/5/2020 được các bộ, cơ quan thống kê, tính chi phí tuân thủ và công bố lần đầu</w:t>
      </w:r>
      <w:r w:rsidR="00FE552F" w:rsidRPr="00E83F24">
        <w:rPr>
          <w:bCs/>
          <w:lang w:val="pt-BR"/>
        </w:rPr>
        <w:t>.</w:t>
      </w:r>
    </w:p>
    <w:p w14:paraId="04929088" w14:textId="77777777" w:rsidR="00656F98" w:rsidRPr="00E83F24" w:rsidRDefault="00E23A76" w:rsidP="00A06948">
      <w:pPr>
        <w:tabs>
          <w:tab w:val="left" w:pos="0"/>
        </w:tabs>
        <w:spacing w:before="120" w:after="120" w:line="340" w:lineRule="exact"/>
        <w:ind w:firstLine="720"/>
        <w:jc w:val="both"/>
        <w:rPr>
          <w:bCs/>
          <w:lang w:val="pt-BR"/>
        </w:rPr>
      </w:pPr>
      <w:r w:rsidRPr="00E83F24">
        <w:rPr>
          <w:b/>
          <w:lang w:val="pt-BR"/>
        </w:rPr>
        <w:t>5</w:t>
      </w:r>
      <w:r w:rsidR="00FE552F" w:rsidRPr="00E83F24">
        <w:rPr>
          <w:b/>
          <w:lang w:val="pt-BR"/>
        </w:rPr>
        <w:t xml:space="preserve">. </w:t>
      </w:r>
      <w:r w:rsidR="00656F98" w:rsidRPr="00E83F24">
        <w:rPr>
          <w:b/>
          <w:lang w:val="pt-BR"/>
        </w:rPr>
        <w:t>Nghị quyết số 76/NQ-CP</w:t>
      </w:r>
      <w:r w:rsidR="00656F98" w:rsidRPr="00E83F24">
        <w:rPr>
          <w:bCs/>
          <w:lang w:val="pt-BR"/>
        </w:rPr>
        <w:t xml:space="preserve"> ngày 15/7/2021 của Chính phủ ban hành Chương trình tổng thể cải cách hành chính nhà nước giai đoạn 2021 - 2030 yêu cầu các Bộ, ngành: (i) 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w:t>
      </w:r>
      <w:r w:rsidR="00656F98" w:rsidRPr="00E83F24">
        <w:rPr>
          <w:bCs/>
          <w:lang w:val="pt-BR"/>
        </w:rPr>
        <w:lastRenderedPageBreak/>
        <w:t>cần thiết hoặc có nội dung thông tin trùng lặp trên cơ sở ứng dụng các công nghệ số và các cơ sở dữ liệu sẵn có; (ii) Cắt giảm, đơn giản hóa các quy định liên quan đến hoạt động kinh doanh, loại bỏ các quy định không hợp pháp, không cần thiết, không hợp lý, bảo đảm thực chất.</w:t>
      </w:r>
    </w:p>
    <w:p w14:paraId="07FD0629" w14:textId="77777777" w:rsidR="00656F98" w:rsidRPr="00E83F24" w:rsidRDefault="00E23A76" w:rsidP="00A06948">
      <w:pPr>
        <w:tabs>
          <w:tab w:val="left" w:pos="0"/>
        </w:tabs>
        <w:spacing w:before="120" w:after="120" w:line="340" w:lineRule="exact"/>
        <w:ind w:firstLine="720"/>
        <w:jc w:val="both"/>
        <w:rPr>
          <w:bCs/>
          <w:lang w:val="pt-BR"/>
        </w:rPr>
      </w:pPr>
      <w:r w:rsidRPr="00E83F24">
        <w:rPr>
          <w:b/>
          <w:lang w:val="pt-BR"/>
        </w:rPr>
        <w:t>6</w:t>
      </w:r>
      <w:r w:rsidR="00031E37" w:rsidRPr="00E83F24">
        <w:rPr>
          <w:b/>
          <w:lang w:val="pt-BR"/>
        </w:rPr>
        <w:t xml:space="preserve">. </w:t>
      </w:r>
      <w:r w:rsidR="00656F98" w:rsidRPr="00E83F24">
        <w:rPr>
          <w:b/>
          <w:lang w:val="vi-VN"/>
        </w:rPr>
        <w:t>Nghị quyết số 01/NQ-CP</w:t>
      </w:r>
      <w:r w:rsidR="00656F98" w:rsidRPr="00E83F24">
        <w:rPr>
          <w:bCs/>
          <w:lang w:val="vi-VN"/>
        </w:rPr>
        <w:t xml:space="preserve"> ngày 01/01/202</w:t>
      </w:r>
      <w:r w:rsidR="00656F98" w:rsidRPr="00E83F24">
        <w:rPr>
          <w:bCs/>
        </w:rPr>
        <w:t>2</w:t>
      </w:r>
      <w:r w:rsidR="00656F98" w:rsidRPr="00E83F24">
        <w:rPr>
          <w:bCs/>
          <w:lang w:val="pt-BR"/>
        </w:rPr>
        <w:t xml:space="preserve"> của Chính phủ</w:t>
      </w:r>
      <w:r w:rsidR="00656F98" w:rsidRPr="00E83F24">
        <w:rPr>
          <w:bCs/>
          <w:lang w:val="vi-VN"/>
        </w:rPr>
        <w:t xml:space="preserve"> về nhiệm vụ, giải pháp chủ yếu thực hiện kế hoạch </w:t>
      </w:r>
      <w:r w:rsidR="00656F98" w:rsidRPr="00E83F24">
        <w:rPr>
          <w:bCs/>
          <w:lang w:val="pt-BR"/>
        </w:rPr>
        <w:t>phát triển kinh tế - xã hội và dự toán ngân sách Nhà nước năm 2022 yêu cầu các Bộ, ngành: (i) Tập trung tháo gỡ vướng mắc, cải thiện mạnh mẽ môi trường đầu tư, kinh doanh, nâng cao năng lực cạnh tranh quốc gia; (ii) Triển khai thực hiện có hiệu quả Chương trình tổng thể cải cách hành chính nhà nước giai đoạn 2021-2026; cắt giảm thực chất các quy định liên quan đến hoạt động kinh doanh và đẩy mạnh chuyển đổi số, tạo chuyển biến rõ nét trong hoạt động của các cơ quan nhà nước, phát triển Chính phủ điện tử, hướng đến Chính phủ số; (iii) đơn giản hóa thủ tục hành chính trong mọi lĩnh vực, bảo đảm công khai, minh bạch, tạo thuận lợi tối đa cho người dân, doanh nghiệp.</w:t>
      </w:r>
    </w:p>
    <w:p w14:paraId="62902A94" w14:textId="05FE4D33" w:rsidR="00FE552F" w:rsidRPr="00E83F24" w:rsidRDefault="00E23A76" w:rsidP="00A06948">
      <w:pPr>
        <w:tabs>
          <w:tab w:val="left" w:pos="0"/>
        </w:tabs>
        <w:spacing w:before="120" w:after="120" w:line="340" w:lineRule="exact"/>
        <w:ind w:firstLine="720"/>
        <w:jc w:val="both"/>
        <w:rPr>
          <w:bCs/>
          <w:lang w:val="pt-BR"/>
        </w:rPr>
      </w:pPr>
      <w:r w:rsidRPr="00E83F24">
        <w:rPr>
          <w:b/>
          <w:lang w:val="pt-BR"/>
        </w:rPr>
        <w:t>7</w:t>
      </w:r>
      <w:r w:rsidR="00FE552F" w:rsidRPr="00E83F24">
        <w:rPr>
          <w:b/>
          <w:lang w:val="pt-BR"/>
        </w:rPr>
        <w:t xml:space="preserve">. </w:t>
      </w:r>
      <w:r w:rsidR="00470D4B" w:rsidRPr="00E83F24">
        <w:rPr>
          <w:b/>
          <w:lang w:val="pt-BR"/>
        </w:rPr>
        <w:t xml:space="preserve">Quyết định </w:t>
      </w:r>
      <w:r w:rsidR="00A95101" w:rsidRPr="00E83F24">
        <w:rPr>
          <w:b/>
          <w:lang w:val="pt-BR"/>
        </w:rPr>
        <w:t>số 793/QĐ-TTg</w:t>
      </w:r>
      <w:r w:rsidR="00FE552F" w:rsidRPr="00E83F24">
        <w:rPr>
          <w:bCs/>
          <w:lang w:val="pt-BR"/>
        </w:rPr>
        <w:t xml:space="preserve"> ngày </w:t>
      </w:r>
      <w:r w:rsidR="00A95101" w:rsidRPr="00E83F24">
        <w:rPr>
          <w:bCs/>
          <w:lang w:val="pt-BR"/>
        </w:rPr>
        <w:t>06/7/2022</w:t>
      </w:r>
      <w:r w:rsidR="00E0468D" w:rsidRPr="00E83F24">
        <w:rPr>
          <w:bCs/>
          <w:lang w:val="pt-BR"/>
        </w:rPr>
        <w:t xml:space="preserve"> của Thủ tướng Chính phủ</w:t>
      </w:r>
      <w:r w:rsidR="00FE552F" w:rsidRPr="00E83F24">
        <w:rPr>
          <w:bCs/>
          <w:lang w:val="pt-BR"/>
        </w:rPr>
        <w:t xml:space="preserve"> </w:t>
      </w:r>
      <w:r w:rsidR="00A95101" w:rsidRPr="00E83F24">
        <w:rPr>
          <w:bCs/>
          <w:lang w:val="pt-BR"/>
        </w:rPr>
        <w:t xml:space="preserve">phê duyệt Phương án cắt giảm, đơn giản hóa quy định liên quan đến </w:t>
      </w:r>
      <w:r w:rsidR="002B63E4" w:rsidRPr="00E83F24">
        <w:rPr>
          <w:bCs/>
          <w:lang w:val="pt-BR"/>
        </w:rPr>
        <w:t>hoạt động kinh doanh thuộc phạm vi chức năng quản lý nhà nước của Bộ Giáo dục và Đào tạo, trong đó “</w:t>
      </w:r>
      <w:r w:rsidR="002B63E4" w:rsidRPr="00E83F24">
        <w:rPr>
          <w:bCs/>
          <w:i/>
          <w:lang w:val="pt-BR"/>
        </w:rPr>
        <w:t>Giao Bộ Giáo dục và Đào tạo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thông qua</w:t>
      </w:r>
      <w:r w:rsidR="002B63E4" w:rsidRPr="00E83F24">
        <w:rPr>
          <w:bCs/>
          <w:lang w:val="pt-BR"/>
        </w:rPr>
        <w:t>”</w:t>
      </w:r>
      <w:r w:rsidR="003347E5" w:rsidRPr="00E83F24">
        <w:rPr>
          <w:bCs/>
          <w:lang w:val="pt-BR"/>
        </w:rPr>
        <w:t>; “</w:t>
      </w:r>
      <w:r w:rsidR="003347E5" w:rsidRPr="00E83F24">
        <w:rPr>
          <w:bCs/>
          <w:i/>
          <w:lang w:val="pt-BR"/>
        </w:rPr>
        <w:t>Trong quá trình triển khai thực hiện, Bộ Giáo dục và Đào tạo chủ động phát hiện và kịp thời sửa đổi, bổ sung, thay thế hoặc bãi bỏ, hủy bỏ các quy định có liên quan thuộc thẩm quyền hoặc đề nghị bằng văn bản, gửi Bộ Tư pháp và Văn phòng Chính phủ đối với các Luật, Nghị định của Chính phủ, Quyết định của Thủ tướng Chính phủ có quy định liên quan đến hoạt động kinh doanh cần sửa đổi, bổ sung, thay thế hoặc bãi bỏ, hủy bỏ</w:t>
      </w:r>
      <w:r w:rsidR="003347E5" w:rsidRPr="00E83F24">
        <w:rPr>
          <w:bCs/>
          <w:lang w:val="pt-BR"/>
        </w:rPr>
        <w:t>” để thực hiện Phương án này</w:t>
      </w:r>
      <w:r w:rsidR="002B63E4" w:rsidRPr="00E83F24">
        <w:rPr>
          <w:bCs/>
          <w:lang w:val="pt-BR"/>
        </w:rPr>
        <w:t>.</w:t>
      </w:r>
    </w:p>
    <w:p w14:paraId="67429F00" w14:textId="22017B1D" w:rsidR="003B4B92" w:rsidRPr="00E83F24" w:rsidRDefault="009137FB" w:rsidP="00A06948">
      <w:pPr>
        <w:tabs>
          <w:tab w:val="left" w:pos="0"/>
        </w:tabs>
        <w:spacing w:before="120" w:after="120" w:line="340" w:lineRule="exact"/>
        <w:ind w:firstLine="720"/>
        <w:jc w:val="both"/>
        <w:rPr>
          <w:b/>
          <w:lang w:val="pt-BR"/>
        </w:rPr>
      </w:pPr>
      <w:r w:rsidRPr="00E83F24">
        <w:rPr>
          <w:b/>
          <w:lang w:val="pt-BR"/>
        </w:rPr>
        <w:t>8</w:t>
      </w:r>
      <w:r w:rsidR="003B4B92" w:rsidRPr="00E83F24">
        <w:rPr>
          <w:b/>
          <w:lang w:val="pt-BR"/>
        </w:rPr>
        <w:t xml:space="preserve">. </w:t>
      </w:r>
      <w:r w:rsidR="00705CBD" w:rsidRPr="00E83F24">
        <w:rPr>
          <w:b/>
          <w:lang w:val="pt-BR"/>
        </w:rPr>
        <w:t>Qua</w:t>
      </w:r>
      <w:r w:rsidR="003B4B92" w:rsidRPr="00E83F24">
        <w:rPr>
          <w:b/>
          <w:lang w:val="pt-BR"/>
        </w:rPr>
        <w:t xml:space="preserve"> </w:t>
      </w:r>
      <w:r w:rsidR="00C24438" w:rsidRPr="00E83F24">
        <w:rPr>
          <w:b/>
          <w:lang w:val="pt-BR"/>
        </w:rPr>
        <w:t xml:space="preserve">rà soát, đánh giá, </w:t>
      </w:r>
      <w:r w:rsidR="003B4B92" w:rsidRPr="00E83F24">
        <w:rPr>
          <w:b/>
          <w:lang w:val="pt-BR"/>
        </w:rPr>
        <w:t>tổng kết</w:t>
      </w:r>
      <w:r w:rsidR="00C24438" w:rsidRPr="00E83F24">
        <w:rPr>
          <w:b/>
          <w:lang w:val="pt-BR"/>
        </w:rPr>
        <w:t xml:space="preserve"> </w:t>
      </w:r>
      <w:r w:rsidR="003B4B92" w:rsidRPr="00E83F24">
        <w:rPr>
          <w:b/>
          <w:lang w:val="pt-BR"/>
        </w:rPr>
        <w:t xml:space="preserve">việc thi hành </w:t>
      </w:r>
      <w:r w:rsidR="003B4B92" w:rsidRPr="00E83F24">
        <w:rPr>
          <w:lang w:val="vi-VN"/>
        </w:rPr>
        <w:t>Nghị định</w:t>
      </w:r>
      <w:r w:rsidR="000B35D8" w:rsidRPr="00E83F24">
        <w:rPr>
          <w:bCs/>
          <w:lang w:val="vi-VN"/>
        </w:rPr>
        <w:t xml:space="preserve"> </w:t>
      </w:r>
      <w:r w:rsidR="00C24438" w:rsidRPr="00E83F24">
        <w:rPr>
          <w:bCs/>
          <w:lang w:val="pt-BR"/>
        </w:rPr>
        <w:t>số 46/2017/NĐ-CP và Nghị định số 135/2018/NĐ-CP</w:t>
      </w:r>
      <w:r w:rsidR="00A77587" w:rsidRPr="00E83F24">
        <w:rPr>
          <w:bCs/>
          <w:lang w:val="pt-BR"/>
        </w:rPr>
        <w:t xml:space="preserve"> cho thấy </w:t>
      </w:r>
      <w:r w:rsidR="000B35D8" w:rsidRPr="00E83F24">
        <w:rPr>
          <w:lang w:val="pt-BR"/>
        </w:rPr>
        <w:t xml:space="preserve">một số quy định </w:t>
      </w:r>
      <w:r w:rsidR="00C201EF" w:rsidRPr="00E83F24">
        <w:rPr>
          <w:lang w:val="pt-BR"/>
        </w:rPr>
        <w:t>về</w:t>
      </w:r>
      <w:r w:rsidR="004279DC" w:rsidRPr="00E83F24">
        <w:rPr>
          <w:lang w:val="pt-BR"/>
        </w:rPr>
        <w:t>:</w:t>
      </w:r>
      <w:r w:rsidR="009B442D" w:rsidRPr="00E83F24">
        <w:rPr>
          <w:lang w:val="pt-BR"/>
        </w:rPr>
        <w:t xml:space="preserve"> (i)</w:t>
      </w:r>
      <w:r w:rsidR="00C201EF" w:rsidRPr="00E83F24">
        <w:rPr>
          <w:lang w:val="pt-BR"/>
        </w:rPr>
        <w:t xml:space="preserve"> </w:t>
      </w:r>
      <w:r w:rsidR="002E4509" w:rsidRPr="00E83F24">
        <w:rPr>
          <w:lang w:val="pt-BR"/>
        </w:rPr>
        <w:t xml:space="preserve">bổ sung </w:t>
      </w:r>
      <w:r w:rsidR="00C201EF" w:rsidRPr="00E83F24">
        <w:rPr>
          <w:lang w:val="pt-BR"/>
        </w:rPr>
        <w:t>đối tượng áp dụng</w:t>
      </w:r>
      <w:r w:rsidR="002E4509" w:rsidRPr="00E83F24">
        <w:rPr>
          <w:lang w:val="pt-BR"/>
        </w:rPr>
        <w:t xml:space="preserve">; </w:t>
      </w:r>
      <w:r w:rsidR="009B442D" w:rsidRPr="00E83F24">
        <w:rPr>
          <w:lang w:val="pt-BR"/>
        </w:rPr>
        <w:t xml:space="preserve">(ii) </w:t>
      </w:r>
      <w:r w:rsidR="00C201EF" w:rsidRPr="00E83F24">
        <w:rPr>
          <w:lang w:val="pt-BR"/>
        </w:rPr>
        <w:t xml:space="preserve">điều kiện </w:t>
      </w:r>
      <w:r w:rsidR="00195A56" w:rsidRPr="00E83F24">
        <w:rPr>
          <w:lang w:val="pt-BR"/>
        </w:rPr>
        <w:t xml:space="preserve">cho phép </w:t>
      </w:r>
      <w:r w:rsidR="00C201EF" w:rsidRPr="00E83F24">
        <w:rPr>
          <w:lang w:val="pt-BR"/>
        </w:rPr>
        <w:t>hoạt động</w:t>
      </w:r>
      <w:r w:rsidR="00195A56" w:rsidRPr="00E83F24">
        <w:rPr>
          <w:lang w:val="pt-BR"/>
        </w:rPr>
        <w:t xml:space="preserve"> giáo dục</w:t>
      </w:r>
      <w:r w:rsidR="009B442D" w:rsidRPr="00E83F24">
        <w:rPr>
          <w:lang w:val="pt-BR"/>
        </w:rPr>
        <w:t xml:space="preserve"> trong lĩnh vực </w:t>
      </w:r>
      <w:r w:rsidR="002E4509" w:rsidRPr="00E83F24">
        <w:rPr>
          <w:lang w:val="pt-BR"/>
        </w:rPr>
        <w:t>giáo dục</w:t>
      </w:r>
      <w:r w:rsidR="00A60B92" w:rsidRPr="00E83F24">
        <w:rPr>
          <w:lang w:val="pt-BR"/>
        </w:rPr>
        <w:t>;</w:t>
      </w:r>
      <w:r w:rsidR="00C201EF" w:rsidRPr="00E83F24">
        <w:rPr>
          <w:lang w:val="pt-BR"/>
        </w:rPr>
        <w:t xml:space="preserve"> </w:t>
      </w:r>
      <w:r w:rsidR="009B442D" w:rsidRPr="00E83F24">
        <w:rPr>
          <w:lang w:val="pt-BR"/>
        </w:rPr>
        <w:t xml:space="preserve">(iii) </w:t>
      </w:r>
      <w:r w:rsidR="00C201EF" w:rsidRPr="00E83F24">
        <w:rPr>
          <w:lang w:val="pt-BR"/>
        </w:rPr>
        <w:t>trình tự, thủ tục</w:t>
      </w:r>
      <w:r w:rsidR="00717D81" w:rsidRPr="00E83F24">
        <w:rPr>
          <w:lang w:val="pt-BR"/>
        </w:rPr>
        <w:t>, thời hạn</w:t>
      </w:r>
      <w:r w:rsidR="00C201EF" w:rsidRPr="00E83F24">
        <w:rPr>
          <w:lang w:val="pt-BR"/>
        </w:rPr>
        <w:t xml:space="preserve"> thực hiện TTHC, cách thức nộp hồ sơ</w:t>
      </w:r>
      <w:r w:rsidR="00A60B92" w:rsidRPr="00E83F24">
        <w:rPr>
          <w:lang w:val="pt-BR"/>
        </w:rPr>
        <w:t>;</w:t>
      </w:r>
      <w:r w:rsidR="00C201EF" w:rsidRPr="00E83F24">
        <w:rPr>
          <w:lang w:val="pt-BR"/>
        </w:rPr>
        <w:t xml:space="preserve">... </w:t>
      </w:r>
      <w:r w:rsidR="000B35D8" w:rsidRPr="00E83F24">
        <w:rPr>
          <w:lang w:val="pt-BR"/>
        </w:rPr>
        <w:t xml:space="preserve">đã bộc lộ một số </w:t>
      </w:r>
      <w:r w:rsidR="000B35D8" w:rsidRPr="00E83F24">
        <w:rPr>
          <w:bCs/>
          <w:lang w:val="pt-BR"/>
        </w:rPr>
        <w:t>vướng mắc, bất cập cần được sửa đổi, bổ sung, thay thế</w:t>
      </w:r>
      <w:r w:rsidR="00B812D2" w:rsidRPr="00E83F24">
        <w:rPr>
          <w:bCs/>
          <w:lang w:val="pt-BR"/>
        </w:rPr>
        <w:t xml:space="preserve"> hoặc</w:t>
      </w:r>
      <w:r w:rsidR="000B35D8" w:rsidRPr="00E83F24">
        <w:rPr>
          <w:bCs/>
          <w:lang w:val="pt-BR"/>
        </w:rPr>
        <w:t xml:space="preserve"> bãi bỏ </w:t>
      </w:r>
      <w:r w:rsidR="00B812D2" w:rsidRPr="00E83F24">
        <w:rPr>
          <w:bCs/>
          <w:lang w:val="pt-BR"/>
        </w:rPr>
        <w:t xml:space="preserve">để </w:t>
      </w:r>
      <w:r w:rsidR="00DC2230" w:rsidRPr="00E83F24">
        <w:rPr>
          <w:bCs/>
          <w:lang w:val="pt-BR"/>
        </w:rPr>
        <w:t xml:space="preserve">bảo đảm </w:t>
      </w:r>
      <w:r w:rsidR="000B35D8" w:rsidRPr="00E83F24">
        <w:rPr>
          <w:bCs/>
          <w:lang w:val="pt-BR"/>
        </w:rPr>
        <w:t xml:space="preserve">phù hợp với quy định của pháp luật hiện hành và yêu cầu quản lý nhà nước về </w:t>
      </w:r>
      <w:r w:rsidR="00195A56" w:rsidRPr="00E83F24">
        <w:rPr>
          <w:bCs/>
          <w:lang w:val="pt-BR"/>
        </w:rPr>
        <w:t>giáo dục</w:t>
      </w:r>
      <w:r w:rsidR="000B35D8" w:rsidRPr="00E83F24">
        <w:rPr>
          <w:bCs/>
          <w:lang w:val="pt-BR"/>
        </w:rPr>
        <w:t>. Cụ thể:</w:t>
      </w:r>
      <w:r w:rsidR="003B4B92" w:rsidRPr="00E83F24">
        <w:rPr>
          <w:b/>
          <w:lang w:val="pt-BR"/>
        </w:rPr>
        <w:t xml:space="preserve"> </w:t>
      </w:r>
    </w:p>
    <w:p w14:paraId="41B42836" w14:textId="0913275A" w:rsidR="00AF2C78" w:rsidRPr="00E83F24" w:rsidRDefault="009137FB" w:rsidP="00A06948">
      <w:pPr>
        <w:widowControl w:val="0"/>
        <w:tabs>
          <w:tab w:val="left" w:pos="0"/>
        </w:tabs>
        <w:spacing w:before="120" w:after="120" w:line="340" w:lineRule="exact"/>
        <w:ind w:firstLine="720"/>
        <w:jc w:val="both"/>
        <w:rPr>
          <w:b/>
          <w:i/>
          <w:iCs/>
          <w:lang w:val="pt-BR"/>
        </w:rPr>
      </w:pPr>
      <w:r w:rsidRPr="00E83F24">
        <w:rPr>
          <w:b/>
          <w:i/>
          <w:iCs/>
          <w:lang w:val="pt-BR"/>
        </w:rPr>
        <w:t>8</w:t>
      </w:r>
      <w:r w:rsidR="000B35D8" w:rsidRPr="00E83F24">
        <w:rPr>
          <w:b/>
          <w:i/>
          <w:iCs/>
          <w:lang w:val="pt-BR"/>
        </w:rPr>
        <w:t xml:space="preserve">.1. </w:t>
      </w:r>
      <w:r w:rsidR="009316C2" w:rsidRPr="00E83F24">
        <w:rPr>
          <w:b/>
          <w:i/>
          <w:iCs/>
          <w:lang w:val="pt-BR"/>
        </w:rPr>
        <w:t xml:space="preserve">Bổ sung </w:t>
      </w:r>
      <w:r w:rsidR="00AF2C78" w:rsidRPr="00E83F24">
        <w:rPr>
          <w:b/>
          <w:i/>
          <w:iCs/>
          <w:lang w:val="pt-BR"/>
        </w:rPr>
        <w:t>đối tượng áp dụng</w:t>
      </w:r>
    </w:p>
    <w:p w14:paraId="69C3F2B4" w14:textId="55EB353D" w:rsidR="00AF2C78" w:rsidRPr="00E83F24" w:rsidRDefault="00B920E0" w:rsidP="00A06948">
      <w:pPr>
        <w:tabs>
          <w:tab w:val="left" w:pos="0"/>
        </w:tabs>
        <w:spacing w:before="120" w:after="120" w:line="340" w:lineRule="exact"/>
        <w:ind w:firstLine="720"/>
        <w:jc w:val="both"/>
        <w:rPr>
          <w:lang w:val="pt-BR"/>
        </w:rPr>
      </w:pPr>
      <w:r w:rsidRPr="00E83F24">
        <w:rPr>
          <w:bCs/>
          <w:lang w:val="pt-BR"/>
        </w:rPr>
        <w:t>Qua rà soát</w:t>
      </w:r>
      <w:r w:rsidR="00AF2C78" w:rsidRPr="00E83F24">
        <w:rPr>
          <w:bCs/>
          <w:lang w:val="pt-BR"/>
        </w:rPr>
        <w:t xml:space="preserve"> </w:t>
      </w:r>
      <w:r w:rsidR="00AF2C78" w:rsidRPr="00E83F24">
        <w:rPr>
          <w:lang w:val="vi-VN"/>
        </w:rPr>
        <w:t>Nghị định</w:t>
      </w:r>
      <w:r w:rsidR="00AF2C78" w:rsidRPr="00E83F24">
        <w:rPr>
          <w:bCs/>
          <w:lang w:val="vi-VN"/>
        </w:rPr>
        <w:t xml:space="preserve"> </w:t>
      </w:r>
      <w:r w:rsidR="00AF2C78" w:rsidRPr="00E83F24">
        <w:rPr>
          <w:bCs/>
          <w:lang w:val="pt-BR"/>
        </w:rPr>
        <w:t xml:space="preserve">số 46/2017/NĐ-CP và Nghị định số 135/2018/NĐ-CP cho thấy Nghị định chưa quy định về điều kiện, thủ tục thành lập, cho phép hoạt động đối với một số </w:t>
      </w:r>
      <w:r w:rsidRPr="00E83F24">
        <w:rPr>
          <w:bCs/>
          <w:lang w:val="pt-BR"/>
        </w:rPr>
        <w:t xml:space="preserve">loại hình </w:t>
      </w:r>
      <w:r w:rsidR="00AF2C78" w:rsidRPr="00E83F24">
        <w:rPr>
          <w:bCs/>
          <w:lang w:val="pt-BR"/>
        </w:rPr>
        <w:t xml:space="preserve">trường và </w:t>
      </w:r>
      <w:r w:rsidRPr="00E83F24">
        <w:rPr>
          <w:bCs/>
          <w:lang w:val="pt-BR"/>
        </w:rPr>
        <w:t xml:space="preserve">cơ sở giáo </w:t>
      </w:r>
      <w:r w:rsidR="00AF2C78" w:rsidRPr="00E83F24">
        <w:rPr>
          <w:bCs/>
          <w:lang w:val="pt-BR"/>
        </w:rPr>
        <w:t xml:space="preserve">dục, như: </w:t>
      </w:r>
      <w:r w:rsidR="00AF2C78" w:rsidRPr="00E83F24">
        <w:rPr>
          <w:lang w:val="pt-BR"/>
        </w:rPr>
        <w:t xml:space="preserve">trung tâm GDNN-GDTX; trung tâm khác thực hiện nhiệm vụ GDTX; trường dự bị đại học; </w:t>
      </w:r>
      <w:r w:rsidR="00AF2C78" w:rsidRPr="00E83F24">
        <w:rPr>
          <w:lang w:val="pt-BR"/>
        </w:rPr>
        <w:lastRenderedPageBreak/>
        <w:t>trường năng khiếu nghệ thuật; trường, lớp dành cho người khuyết tật.</w:t>
      </w:r>
      <w:r w:rsidR="00BD0028" w:rsidRPr="00E83F24">
        <w:rPr>
          <w:lang w:val="pt-BR"/>
        </w:rPr>
        <w:t xml:space="preserve"> Vì vậy, cần thiết phải bổ sung quy định đối với các loại hình trường, cơ sở giáo dục này.</w:t>
      </w:r>
    </w:p>
    <w:p w14:paraId="210C5EB1" w14:textId="6DB62064" w:rsidR="00BD0028" w:rsidRPr="00E83F24" w:rsidRDefault="00BD0028" w:rsidP="00A06948">
      <w:pPr>
        <w:tabs>
          <w:tab w:val="left" w:pos="0"/>
        </w:tabs>
        <w:spacing w:before="120" w:after="120" w:line="340" w:lineRule="exact"/>
        <w:ind w:firstLine="720"/>
        <w:jc w:val="both"/>
      </w:pPr>
      <w:r w:rsidRPr="00E83F24">
        <w:t xml:space="preserve">Ngoài ra, dự thảo cần bổ sung quy định về điều kiện, trình tự, thẩm quyền để </w:t>
      </w:r>
      <w:r w:rsidR="0072325A" w:rsidRPr="00E83F24">
        <w:t>phát triển đại học thành</w:t>
      </w:r>
      <w:r w:rsidRPr="00E83F24">
        <w:t xml:space="preserve"> đại học quốc gia nhằm thực hiện chỉ đạo của Phó Thủ tướng Vũ Đức Đam về việc “</w:t>
      </w:r>
      <w:r w:rsidRPr="00E83F24">
        <w:rPr>
          <w:i/>
        </w:rPr>
        <w:t>Bộ Giáo dục và Đào tạo khẩn trương xây dựng, trình Chính phủ:… Nghị định sửa đổi, bổ sung Nghị định quy định về điều kiện đầu tư và hoạt động trong lĩnh vực giáo dục, trong đó có bổ sung các quy định về điều kiện, trình tự, thủ tục và thẩm quyền thành lập đại học quốc gia và phát triển đại học thành đại học quốc gia.</w:t>
      </w:r>
      <w:r w:rsidRPr="00E83F24">
        <w:t xml:space="preserve">” (CV 1551/VPCP-KGVX ngày 11/3/2021). </w:t>
      </w:r>
    </w:p>
    <w:p w14:paraId="357B581A" w14:textId="72215A5F" w:rsidR="000B35D8" w:rsidRPr="00E83F24" w:rsidRDefault="009F72F7" w:rsidP="00A06948">
      <w:pPr>
        <w:tabs>
          <w:tab w:val="left" w:pos="0"/>
        </w:tabs>
        <w:spacing w:before="120" w:after="120" w:line="340" w:lineRule="exact"/>
        <w:ind w:firstLine="720"/>
        <w:jc w:val="both"/>
        <w:rPr>
          <w:b/>
          <w:bCs/>
          <w:i/>
          <w:lang w:val="vi-VN"/>
        </w:rPr>
      </w:pPr>
      <w:r w:rsidRPr="00E83F24">
        <w:rPr>
          <w:b/>
          <w:bCs/>
          <w:i/>
        </w:rPr>
        <w:t>8</w:t>
      </w:r>
      <w:r w:rsidR="000B35D8" w:rsidRPr="00E83F24">
        <w:rPr>
          <w:b/>
          <w:bCs/>
          <w:i/>
          <w:lang w:val="vi-VN"/>
        </w:rPr>
        <w:t xml:space="preserve">.2. Điều kiện </w:t>
      </w:r>
      <w:r w:rsidR="00942CDD" w:rsidRPr="00E83F24">
        <w:rPr>
          <w:b/>
          <w:bCs/>
          <w:i/>
        </w:rPr>
        <w:t xml:space="preserve">thành lập, </w:t>
      </w:r>
      <w:r w:rsidR="009316C2" w:rsidRPr="00E83F24">
        <w:rPr>
          <w:b/>
          <w:bCs/>
          <w:i/>
        </w:rPr>
        <w:t>cho phép hoạt động</w:t>
      </w:r>
      <w:r w:rsidR="000B35D8" w:rsidRPr="00E83F24">
        <w:rPr>
          <w:b/>
          <w:bCs/>
          <w:i/>
          <w:lang w:val="vi-VN"/>
        </w:rPr>
        <w:t xml:space="preserve"> </w:t>
      </w:r>
      <w:r w:rsidR="009316C2" w:rsidRPr="00E83F24">
        <w:rPr>
          <w:b/>
          <w:bCs/>
          <w:i/>
        </w:rPr>
        <w:t>giáo dục</w:t>
      </w:r>
    </w:p>
    <w:p w14:paraId="1DE3AB85" w14:textId="1A4E7C3A" w:rsidR="0095098B" w:rsidRPr="00E83F24" w:rsidRDefault="00394D5A" w:rsidP="00A06948">
      <w:pPr>
        <w:tabs>
          <w:tab w:val="left" w:pos="0"/>
        </w:tabs>
        <w:spacing w:before="120" w:after="120" w:line="340" w:lineRule="exact"/>
        <w:ind w:firstLine="720"/>
        <w:jc w:val="both"/>
      </w:pPr>
      <w:r w:rsidRPr="00E83F24">
        <w:rPr>
          <w:bCs/>
          <w:lang w:val="vi-VN"/>
        </w:rPr>
        <w:t>a</w:t>
      </w:r>
      <w:r w:rsidR="000B35D8" w:rsidRPr="00E83F24">
        <w:rPr>
          <w:bCs/>
          <w:lang w:val="vi-VN"/>
        </w:rPr>
        <w:t>)</w:t>
      </w:r>
      <w:r w:rsidR="00E9147D" w:rsidRPr="00E83F24">
        <w:rPr>
          <w:bCs/>
        </w:rPr>
        <w:t xml:space="preserve"> Qua rà soát cho thấy cần </w:t>
      </w:r>
      <w:r w:rsidR="007C3661" w:rsidRPr="00E83F24">
        <w:rPr>
          <w:bCs/>
        </w:rPr>
        <w:t xml:space="preserve">sửa đổi các quy định </w:t>
      </w:r>
      <w:r w:rsidR="00E9147D" w:rsidRPr="00E83F24">
        <w:rPr>
          <w:bCs/>
        </w:rPr>
        <w:t xml:space="preserve">hiện hành </w:t>
      </w:r>
      <w:r w:rsidR="007C3661" w:rsidRPr="00E83F24">
        <w:rPr>
          <w:bCs/>
        </w:rPr>
        <w:t xml:space="preserve">về điều kiện cho phép cơ sở giáo dục mầm non, cơ sở giáo dục phổ thông hoạt động giáo dục (điều kiện về đất đai, cơ sở vật chất, </w:t>
      </w:r>
      <w:r w:rsidR="007C3661" w:rsidRPr="00E83F24">
        <w:t xml:space="preserve">chương trình giáo dục, tài liệu giảng dạy, đội ngũ cán bộ quản lý giáo dục, nhà giáo) để đáp ứng yêu cầu của Luật Đầu tư, đồng thời, </w:t>
      </w:r>
      <w:r w:rsidR="00E9147D" w:rsidRPr="00E83F24">
        <w:t xml:space="preserve">bảo đảm </w:t>
      </w:r>
      <w:r w:rsidR="007C3661" w:rsidRPr="00E83F24">
        <w:t xml:space="preserve">phù hợp với các </w:t>
      </w:r>
      <w:r w:rsidR="00E9147D" w:rsidRPr="00E83F24">
        <w:t>yêu cầu về</w:t>
      </w:r>
      <w:r w:rsidR="007C3661" w:rsidRPr="00E83F24">
        <w:t xml:space="preserve"> chuyên ngành có liên quan theo quy định của Luật Giáo dục</w:t>
      </w:r>
      <w:r w:rsidR="00E9147D" w:rsidRPr="00E83F24">
        <w:t>; cần thiết b</w:t>
      </w:r>
      <w:r w:rsidR="000A43CE" w:rsidRPr="00E83F24">
        <w:t>ổ sung quy định cụ thể về nguồn vốn để trường tư thục bảo đảm duy trì và phát triển hoạt động giáo dục trên nguyên tắc “</w:t>
      </w:r>
      <w:r w:rsidR="000A43CE" w:rsidRPr="00E83F24">
        <w:rPr>
          <w:i/>
        </w:rPr>
        <w:t>đối xử bình đẳng giữa các nhà đầu tư</w:t>
      </w:r>
      <w:r w:rsidR="000A43CE" w:rsidRPr="00E83F24">
        <w:t xml:space="preserve">” của Luật Đầu tư. </w:t>
      </w:r>
    </w:p>
    <w:p w14:paraId="5B1AEB58" w14:textId="03E4A8DF" w:rsidR="00942CDD" w:rsidRPr="00E83F24" w:rsidRDefault="00942CDD" w:rsidP="00A06948">
      <w:pPr>
        <w:tabs>
          <w:tab w:val="left" w:pos="0"/>
        </w:tabs>
        <w:spacing w:before="120" w:after="120" w:line="340" w:lineRule="exact"/>
        <w:ind w:firstLine="720"/>
        <w:jc w:val="both"/>
        <w:rPr>
          <w:bCs/>
        </w:rPr>
      </w:pPr>
      <w:r w:rsidRPr="00E83F24">
        <w:rPr>
          <w:bCs/>
        </w:rPr>
        <w:t xml:space="preserve">b) </w:t>
      </w:r>
      <w:r w:rsidR="00B264ED" w:rsidRPr="00E83F24">
        <w:rPr>
          <w:bCs/>
        </w:rPr>
        <w:t>Các quy định hiện hành không quy định điều kiện thành lập trung tâm học tập cộng đồng; điều kiện thành lập/cho phép thành lập tổ chức kiểm định chất lượng giáo dục; điều kiện để tổ chức kiểm định chất lượng giáo dục nước ngoài được công nhận hoạt động tại Việt Nam. Tuy nhiên, k</w:t>
      </w:r>
      <w:r w:rsidR="006C038B" w:rsidRPr="00E83F24">
        <w:rPr>
          <w:bCs/>
        </w:rPr>
        <w:t>hoản 3 Điều 65 Luật Giáo dục quy định “</w:t>
      </w:r>
      <w:r w:rsidR="006C038B" w:rsidRPr="00E83F24">
        <w:rPr>
          <w:i/>
        </w:rPr>
        <w:t>Chính phủ quy định chi tiết điều kiện, thẩm quyền thành lập, cho phép thành lập, sáp nhập, chia, tách, giải thể, đình chỉ hoạt động của cơ sở giáo dục quy định tại điểm a và điểm b khoản 1 Điều này</w:t>
      </w:r>
      <w:r w:rsidR="006C038B" w:rsidRPr="00E83F24">
        <w:t>”</w:t>
      </w:r>
      <w:r w:rsidR="00B264ED" w:rsidRPr="00E83F24">
        <w:t xml:space="preserve"> (trong đó có trung tâm học tập cộng động)</w:t>
      </w:r>
      <w:r w:rsidR="006C038B" w:rsidRPr="00E83F24">
        <w:t xml:space="preserve">; </w:t>
      </w:r>
      <w:r w:rsidR="00D801BE" w:rsidRPr="00E83F24">
        <w:t>điểm a khoản 2 Điều 112 Luật quy định “</w:t>
      </w:r>
      <w:r w:rsidR="00D801BE" w:rsidRPr="00E83F24">
        <w:rPr>
          <w:i/>
        </w:rPr>
        <w:t>Chính phủ quy định điều kiện, thủ tục thành lập, cho phép hoạt động, đình chỉ, giải thể tổ chức kiểm định chất lượng giáo dục; quy định điều kiện và thủ tục để tổ chức kiểm định chất lượng giáo dục nước ngoài được công nhận hoạt động tại Việt Nam;</w:t>
      </w:r>
      <w:r w:rsidR="00D801BE" w:rsidRPr="00E83F24">
        <w:t>”. Vì vậy, c</w:t>
      </w:r>
      <w:r w:rsidR="00E9147D" w:rsidRPr="00E83F24">
        <w:t xml:space="preserve">ần thiết </w:t>
      </w:r>
      <w:r w:rsidR="00D801BE" w:rsidRPr="00E83F24">
        <w:t xml:space="preserve">phải </w:t>
      </w:r>
      <w:r w:rsidRPr="00E83F24">
        <w:t xml:space="preserve">bổ sung </w:t>
      </w:r>
      <w:r w:rsidR="00E9147D" w:rsidRPr="00E83F24">
        <w:t xml:space="preserve">quy định về </w:t>
      </w:r>
      <w:r w:rsidR="00E9147D" w:rsidRPr="00E83F24">
        <w:rPr>
          <w:bCs/>
        </w:rPr>
        <w:t xml:space="preserve">điều kiện để thành </w:t>
      </w:r>
      <w:r w:rsidR="00D801BE" w:rsidRPr="00E83F24">
        <w:rPr>
          <w:bCs/>
        </w:rPr>
        <w:t xml:space="preserve">lập </w:t>
      </w:r>
      <w:r w:rsidR="00E9147D" w:rsidRPr="00E83F24">
        <w:rPr>
          <w:bCs/>
        </w:rPr>
        <w:t>trung tâm học tập cộng đồng, tổ chức kiểm định chất lượng giáo dục</w:t>
      </w:r>
      <w:r w:rsidR="00D801BE" w:rsidRPr="00E83F24">
        <w:rPr>
          <w:bCs/>
        </w:rPr>
        <w:t xml:space="preserve"> và</w:t>
      </w:r>
      <w:r w:rsidR="00E9147D" w:rsidRPr="00E83F24">
        <w:rPr>
          <w:bCs/>
        </w:rPr>
        <w:t xml:space="preserve"> điều kiện để tổ chức kiểm định chất lượng giáo dục nước ngoài được công nhận hoạt động tại Việt Nam</w:t>
      </w:r>
      <w:r w:rsidR="00D801BE" w:rsidRPr="00E83F24">
        <w:rPr>
          <w:bCs/>
        </w:rPr>
        <w:t xml:space="preserve"> để phù hợp với quy định trên của Luật Giáo dục.</w:t>
      </w:r>
    </w:p>
    <w:p w14:paraId="402327AA" w14:textId="2A12FDBA" w:rsidR="004A405B" w:rsidRPr="00E83F24" w:rsidRDefault="004A405B" w:rsidP="00A06948">
      <w:pPr>
        <w:tabs>
          <w:tab w:val="left" w:pos="0"/>
        </w:tabs>
        <w:spacing w:before="120" w:after="120" w:line="340" w:lineRule="exact"/>
        <w:ind w:firstLine="720"/>
        <w:jc w:val="both"/>
        <w:rPr>
          <w:bCs/>
        </w:rPr>
      </w:pPr>
      <w:r w:rsidRPr="00E83F24">
        <w:rPr>
          <w:bCs/>
        </w:rPr>
        <w:t xml:space="preserve">c) </w:t>
      </w:r>
      <w:r w:rsidR="0081568D" w:rsidRPr="00E83F24">
        <w:rPr>
          <w:bCs/>
        </w:rPr>
        <w:t xml:space="preserve">Qua rà soát 02 Nghị định cho thấy cần thiết phải sửa đổi, bổ sung các quy định về điều kiện thành lập/cho phép thành lập, cho phép hoạt động giáo dục </w:t>
      </w:r>
      <w:r w:rsidR="00F916D5" w:rsidRPr="00E83F24">
        <w:rPr>
          <w:bCs/>
        </w:rPr>
        <w:t xml:space="preserve">để đáp ứng các yêu cầu của Chính phủ về cắt giảm, đơn giản hóa điều kiện kinh doanh (quy định các điều kiện theo hướng minh bạch và dễ thực hiện, bỏ một số điều kiện không cần thiết…). </w:t>
      </w:r>
    </w:p>
    <w:p w14:paraId="4A89821D" w14:textId="61854991" w:rsidR="00841324" w:rsidRPr="00E83F24" w:rsidRDefault="009F72F7" w:rsidP="00A06948">
      <w:pPr>
        <w:tabs>
          <w:tab w:val="left" w:pos="0"/>
        </w:tabs>
        <w:spacing w:before="120" w:after="120" w:line="340" w:lineRule="exact"/>
        <w:ind w:firstLine="720"/>
        <w:jc w:val="both"/>
        <w:rPr>
          <w:b/>
          <w:bCs/>
          <w:i/>
        </w:rPr>
      </w:pPr>
      <w:r w:rsidRPr="00E83F24">
        <w:rPr>
          <w:b/>
          <w:bCs/>
          <w:i/>
        </w:rPr>
        <w:t>8</w:t>
      </w:r>
      <w:r w:rsidR="00394D5A" w:rsidRPr="00E83F24">
        <w:rPr>
          <w:b/>
          <w:bCs/>
          <w:i/>
          <w:lang w:val="vi-VN"/>
        </w:rPr>
        <w:t xml:space="preserve">.3. </w:t>
      </w:r>
      <w:r w:rsidR="00841324" w:rsidRPr="00E83F24">
        <w:rPr>
          <w:b/>
          <w:bCs/>
          <w:i/>
          <w:lang w:val="vi-VN"/>
        </w:rPr>
        <w:t xml:space="preserve">Về trình tự, thủ tục thực hiện </w:t>
      </w:r>
      <w:r w:rsidR="002543C5" w:rsidRPr="00E83F24">
        <w:rPr>
          <w:b/>
          <w:bCs/>
          <w:i/>
        </w:rPr>
        <w:t>thủ tục hành chính (</w:t>
      </w:r>
      <w:r w:rsidR="00841324" w:rsidRPr="00E83F24">
        <w:rPr>
          <w:b/>
          <w:bCs/>
          <w:i/>
          <w:lang w:val="vi-VN"/>
        </w:rPr>
        <w:t>TTHC</w:t>
      </w:r>
      <w:r w:rsidR="002543C5" w:rsidRPr="00E83F24">
        <w:rPr>
          <w:b/>
          <w:bCs/>
          <w:i/>
        </w:rPr>
        <w:t>)</w:t>
      </w:r>
    </w:p>
    <w:p w14:paraId="352B8A95" w14:textId="77777777" w:rsidR="005444A7" w:rsidRPr="00E83F24" w:rsidRDefault="005444A7" w:rsidP="00A06948">
      <w:pPr>
        <w:tabs>
          <w:tab w:val="left" w:pos="0"/>
        </w:tabs>
        <w:spacing w:before="120" w:after="120" w:line="340" w:lineRule="exact"/>
        <w:ind w:firstLine="720"/>
        <w:jc w:val="both"/>
        <w:rPr>
          <w:bCs/>
        </w:rPr>
      </w:pPr>
      <w:r w:rsidRPr="00E83F24">
        <w:rPr>
          <w:bCs/>
        </w:rPr>
        <w:lastRenderedPageBreak/>
        <w:t xml:space="preserve">Qua rà soát </w:t>
      </w:r>
      <w:r w:rsidRPr="00E83F24">
        <w:rPr>
          <w:lang w:val="vi-VN"/>
        </w:rPr>
        <w:t>Nghị định</w:t>
      </w:r>
      <w:r w:rsidRPr="00E83F24">
        <w:rPr>
          <w:bCs/>
          <w:lang w:val="vi-VN"/>
        </w:rPr>
        <w:t xml:space="preserve"> </w:t>
      </w:r>
      <w:r w:rsidRPr="00E83F24">
        <w:rPr>
          <w:bCs/>
          <w:lang w:val="pt-BR"/>
        </w:rPr>
        <w:t xml:space="preserve">số 46/2017/NĐ-CP và Nghị định số 135/2018/NĐ-CP cho thấy cần thiết phải sửa đổi, bổ sung các quy định liên quan đến hồ sơ, trình tự thực hiện TTHC để đáp ứng các </w:t>
      </w:r>
      <w:r w:rsidR="00841324" w:rsidRPr="00E83F24">
        <w:rPr>
          <w:bCs/>
        </w:rPr>
        <w:t xml:space="preserve">quy định tại Nghị định số 63/2010/NĐ-CP </w:t>
      </w:r>
      <w:r w:rsidR="00CF67CF" w:rsidRPr="00E83F24">
        <w:rPr>
          <w:bCs/>
        </w:rPr>
        <w:t xml:space="preserve">ngày 08/6/2010 của Chính phủ về kiểm soát thủ tục hành chính </w:t>
      </w:r>
      <w:r w:rsidR="00841324" w:rsidRPr="00E83F24">
        <w:rPr>
          <w:bCs/>
        </w:rPr>
        <w:t>(đã được sửa đổi, bổ sung</w:t>
      </w:r>
      <w:r w:rsidRPr="00E83F24">
        <w:rPr>
          <w:bCs/>
        </w:rPr>
        <w:t xml:space="preserve"> tại Nghị định số 48/2013/NĐ-CP và Nghị định số 92/2017/NĐ-CP</w:t>
      </w:r>
      <w:r w:rsidR="00841324" w:rsidRPr="00E83F24">
        <w:rPr>
          <w:bCs/>
        </w:rPr>
        <w:t>)</w:t>
      </w:r>
      <w:r w:rsidRPr="00E83F24">
        <w:rPr>
          <w:bCs/>
        </w:rPr>
        <w:t>, cụ thể:</w:t>
      </w:r>
    </w:p>
    <w:p w14:paraId="3AF6C5CE" w14:textId="77777777" w:rsidR="005444A7" w:rsidRPr="00E83F24" w:rsidRDefault="005444A7" w:rsidP="00A06948">
      <w:pPr>
        <w:tabs>
          <w:tab w:val="left" w:pos="0"/>
        </w:tabs>
        <w:spacing w:before="120" w:after="120" w:line="340" w:lineRule="exact"/>
        <w:ind w:firstLine="720"/>
        <w:jc w:val="both"/>
        <w:rPr>
          <w:bCs/>
        </w:rPr>
      </w:pPr>
      <w:r w:rsidRPr="00E83F24">
        <w:rPr>
          <w:bCs/>
        </w:rPr>
        <w:t>a</w:t>
      </w:r>
      <w:r w:rsidR="00841324" w:rsidRPr="00E83F24">
        <w:rPr>
          <w:bCs/>
        </w:rPr>
        <w:t xml:space="preserve">) </w:t>
      </w:r>
      <w:r w:rsidR="003260B8" w:rsidRPr="00E83F24">
        <w:rPr>
          <w:bCs/>
        </w:rPr>
        <w:t xml:space="preserve">Mẫu hóa các </w:t>
      </w:r>
      <w:r w:rsidRPr="00E83F24">
        <w:rPr>
          <w:bCs/>
        </w:rPr>
        <w:t xml:space="preserve">thành phần </w:t>
      </w:r>
      <w:r w:rsidR="003260B8" w:rsidRPr="00E83F24">
        <w:rPr>
          <w:bCs/>
        </w:rPr>
        <w:t>hồ sơ thực hiện TTHC</w:t>
      </w:r>
      <w:r w:rsidRPr="00E83F24">
        <w:rPr>
          <w:bCs/>
        </w:rPr>
        <w:t xml:space="preserve"> </w:t>
      </w:r>
      <w:r w:rsidR="00710111" w:rsidRPr="00E83F24">
        <w:rPr>
          <w:bCs/>
        </w:rPr>
        <w:t xml:space="preserve">để tạo </w:t>
      </w:r>
      <w:r w:rsidR="00D96CEA" w:rsidRPr="00E83F24">
        <w:rPr>
          <w:bCs/>
        </w:rPr>
        <w:t xml:space="preserve">sự </w:t>
      </w:r>
      <w:r w:rsidR="00710111" w:rsidRPr="00E83F24">
        <w:rPr>
          <w:bCs/>
        </w:rPr>
        <w:t xml:space="preserve">thống nhất, thuận lợi cho đối tượng thực hiện. </w:t>
      </w:r>
    </w:p>
    <w:p w14:paraId="7C7F123A" w14:textId="6028C6AA" w:rsidR="00C201EF" w:rsidRPr="00E83F24" w:rsidRDefault="005444A7" w:rsidP="00A06948">
      <w:pPr>
        <w:tabs>
          <w:tab w:val="left" w:pos="0"/>
        </w:tabs>
        <w:spacing w:before="120" w:after="120" w:line="340" w:lineRule="exact"/>
        <w:ind w:firstLine="720"/>
        <w:jc w:val="both"/>
        <w:rPr>
          <w:bCs/>
        </w:rPr>
      </w:pPr>
      <w:r w:rsidRPr="00E83F24">
        <w:rPr>
          <w:bCs/>
        </w:rPr>
        <w:t>b</w:t>
      </w:r>
      <w:r w:rsidR="00841324" w:rsidRPr="00E83F24">
        <w:rPr>
          <w:bCs/>
        </w:rPr>
        <w:t>)</w:t>
      </w:r>
      <w:r w:rsidR="00C201EF" w:rsidRPr="00E83F24">
        <w:rPr>
          <w:bCs/>
        </w:rPr>
        <w:t xml:space="preserve"> </w:t>
      </w:r>
      <w:r w:rsidRPr="00E83F24">
        <w:rPr>
          <w:bCs/>
        </w:rPr>
        <w:t>Bổ sung</w:t>
      </w:r>
      <w:r w:rsidR="00330081" w:rsidRPr="00E83F24">
        <w:rPr>
          <w:bCs/>
        </w:rPr>
        <w:t xml:space="preserve"> </w:t>
      </w:r>
      <w:r w:rsidR="00475793" w:rsidRPr="00E83F24">
        <w:rPr>
          <w:bCs/>
        </w:rPr>
        <w:t xml:space="preserve">hình </w:t>
      </w:r>
      <w:r w:rsidR="00330081" w:rsidRPr="00E83F24">
        <w:rPr>
          <w:bCs/>
        </w:rPr>
        <w:t>thức nộp hồ sơ</w:t>
      </w:r>
      <w:r w:rsidRPr="00E83F24">
        <w:rPr>
          <w:bCs/>
        </w:rPr>
        <w:t xml:space="preserve"> qua dịch vụ công trực tuyến để bảo đảm đầy đủ các hình thức nộp hồ sơ, tạo thuận lợi cho</w:t>
      </w:r>
      <w:r w:rsidR="00097266" w:rsidRPr="00E83F24">
        <w:rPr>
          <w:bCs/>
        </w:rPr>
        <w:t xml:space="preserve"> tổ chức,</w:t>
      </w:r>
      <w:r w:rsidRPr="00E83F24">
        <w:rPr>
          <w:bCs/>
        </w:rPr>
        <w:t xml:space="preserve"> cá nhân khi thực hiện các TTHC.</w:t>
      </w:r>
    </w:p>
    <w:p w14:paraId="5EDA6165" w14:textId="4896CBDC" w:rsidR="00AD17FC" w:rsidRPr="00E83F24" w:rsidRDefault="005444A7" w:rsidP="00A06948">
      <w:pPr>
        <w:tabs>
          <w:tab w:val="left" w:pos="0"/>
        </w:tabs>
        <w:spacing w:before="120" w:after="120" w:line="340" w:lineRule="exact"/>
        <w:ind w:firstLine="720"/>
        <w:jc w:val="both"/>
        <w:rPr>
          <w:bCs/>
        </w:rPr>
      </w:pPr>
      <w:r w:rsidRPr="00E83F24">
        <w:rPr>
          <w:bCs/>
        </w:rPr>
        <w:t>c</w:t>
      </w:r>
      <w:r w:rsidR="00AD17FC" w:rsidRPr="00E83F24">
        <w:rPr>
          <w:bCs/>
        </w:rPr>
        <w:t xml:space="preserve">) </w:t>
      </w:r>
      <w:r w:rsidR="00A3015B" w:rsidRPr="00E83F24">
        <w:rPr>
          <w:bCs/>
        </w:rPr>
        <w:t>Qua rà soát cho thấy một số TTHC chưa quy định c</w:t>
      </w:r>
      <w:r w:rsidR="00AD17FC" w:rsidRPr="00E83F24">
        <w:rPr>
          <w:bCs/>
        </w:rPr>
        <w:t>ụ thể trình tự thực hiện</w:t>
      </w:r>
      <w:r w:rsidR="00A3015B" w:rsidRPr="00E83F24">
        <w:rPr>
          <w:bCs/>
        </w:rPr>
        <w:t>, vì vậy, cần sửa đổi để tạo thuận lợi cho tổ chức, cá nhân khi thực hiện (như thủ tục giải thể các cơ sở giáo dục; sáp nhập, chia, tách cơ sở giáo dục...).</w:t>
      </w:r>
    </w:p>
    <w:p w14:paraId="7C1E7800" w14:textId="42BC5F7D" w:rsidR="00C201EF" w:rsidRPr="00E83F24" w:rsidRDefault="009D414B" w:rsidP="00A06948">
      <w:pPr>
        <w:tabs>
          <w:tab w:val="left" w:pos="0"/>
        </w:tabs>
        <w:spacing w:before="120" w:after="120" w:line="340" w:lineRule="exact"/>
        <w:ind w:firstLine="720"/>
        <w:jc w:val="both"/>
        <w:rPr>
          <w:lang w:val="nl-NL"/>
        </w:rPr>
      </w:pPr>
      <w:r w:rsidRPr="00E83F24">
        <w:rPr>
          <w:bCs/>
          <w:lang w:val="nl-NL"/>
        </w:rPr>
        <w:t>Xuất phát t</w:t>
      </w:r>
      <w:r w:rsidR="0049659D" w:rsidRPr="00E83F24">
        <w:rPr>
          <w:bCs/>
          <w:lang w:val="nl-NL"/>
        </w:rPr>
        <w:t xml:space="preserve">ừ những lý do </w:t>
      </w:r>
      <w:r w:rsidRPr="00E83F24">
        <w:rPr>
          <w:bCs/>
          <w:lang w:val="nl-NL"/>
        </w:rPr>
        <w:t xml:space="preserve">và yêu cầu </w:t>
      </w:r>
      <w:r w:rsidR="0049659D" w:rsidRPr="00E83F24">
        <w:rPr>
          <w:bCs/>
          <w:lang w:val="nl-NL"/>
        </w:rPr>
        <w:t>nêu trên</w:t>
      </w:r>
      <w:r w:rsidR="00841324" w:rsidRPr="00E83F24">
        <w:rPr>
          <w:bCs/>
          <w:lang w:val="nl-NL"/>
        </w:rPr>
        <w:t xml:space="preserve">, </w:t>
      </w:r>
      <w:r w:rsidR="001859C8" w:rsidRPr="00E83F24">
        <w:rPr>
          <w:bCs/>
          <w:lang w:val="nl-NL"/>
        </w:rPr>
        <w:t xml:space="preserve">việc </w:t>
      </w:r>
      <w:r w:rsidRPr="00E83F24">
        <w:rPr>
          <w:bCs/>
          <w:lang w:val="nl-NL"/>
        </w:rPr>
        <w:t>xây dựng</w:t>
      </w:r>
      <w:r w:rsidR="00841324" w:rsidRPr="00E83F24">
        <w:rPr>
          <w:bCs/>
          <w:lang w:val="nl-NL"/>
        </w:rPr>
        <w:t xml:space="preserve"> </w:t>
      </w:r>
      <w:r w:rsidR="004836A8" w:rsidRPr="00E83F24">
        <w:rPr>
          <w:bCs/>
          <w:lang w:val="nl-NL"/>
        </w:rPr>
        <w:t xml:space="preserve">và ban hành </w:t>
      </w:r>
      <w:r w:rsidR="00841324" w:rsidRPr="00E83F24">
        <w:rPr>
          <w:bCs/>
          <w:lang w:val="nl-NL"/>
        </w:rPr>
        <w:t xml:space="preserve">Nghị định quy định </w:t>
      </w:r>
      <w:r w:rsidR="00470D4B" w:rsidRPr="00E83F24">
        <w:rPr>
          <w:bCs/>
          <w:lang w:val="nl-NL"/>
        </w:rPr>
        <w:t xml:space="preserve">về </w:t>
      </w:r>
      <w:r w:rsidR="00841324" w:rsidRPr="00E83F24">
        <w:rPr>
          <w:bCs/>
          <w:lang w:val="nl-NL"/>
        </w:rPr>
        <w:t xml:space="preserve">điều kiện đầu tư và hoạt động trong lĩnh vực </w:t>
      </w:r>
      <w:r w:rsidR="00470D4B" w:rsidRPr="00E83F24">
        <w:rPr>
          <w:bCs/>
          <w:lang w:val="nl-NL"/>
        </w:rPr>
        <w:t>giáo dục (thay thế Nghị định số 46/2017/NĐ-CP và Nghị định số 135/2018/NĐ-CP)</w:t>
      </w:r>
      <w:r w:rsidR="00841324" w:rsidRPr="00E83F24">
        <w:rPr>
          <w:bCs/>
          <w:lang w:val="nl-NL"/>
        </w:rPr>
        <w:t xml:space="preserve"> </w:t>
      </w:r>
      <w:r w:rsidR="001859C8" w:rsidRPr="00E83F24">
        <w:rPr>
          <w:bCs/>
          <w:lang w:val="nl-NL"/>
        </w:rPr>
        <w:t xml:space="preserve">là </w:t>
      </w:r>
      <w:r w:rsidRPr="00E83F24">
        <w:rPr>
          <w:bCs/>
          <w:lang w:val="nl-NL"/>
        </w:rPr>
        <w:t xml:space="preserve">hết sức </w:t>
      </w:r>
      <w:r w:rsidR="001859C8" w:rsidRPr="00E83F24">
        <w:rPr>
          <w:bCs/>
          <w:lang w:val="nl-NL"/>
        </w:rPr>
        <w:t xml:space="preserve">cần thiết, </w:t>
      </w:r>
      <w:r w:rsidRPr="00E83F24">
        <w:rPr>
          <w:bCs/>
          <w:lang w:val="nl-NL"/>
        </w:rPr>
        <w:t xml:space="preserve">nhằm </w:t>
      </w:r>
      <w:r w:rsidR="00841324" w:rsidRPr="00E83F24">
        <w:rPr>
          <w:lang w:val="nl-NL"/>
        </w:rPr>
        <w:t>bảo đảm tính thống nhất, đồng bộ của hệ thống pháp luật</w:t>
      </w:r>
      <w:r w:rsidRPr="00E83F24">
        <w:rPr>
          <w:lang w:val="nl-NL"/>
        </w:rPr>
        <w:t>;</w:t>
      </w:r>
      <w:r w:rsidR="00841324" w:rsidRPr="00E83F24">
        <w:rPr>
          <w:lang w:val="nl-NL"/>
        </w:rPr>
        <w:t xml:space="preserve"> </w:t>
      </w:r>
      <w:r w:rsidRPr="00E83F24">
        <w:rPr>
          <w:lang w:val="nl-NL"/>
        </w:rPr>
        <w:t xml:space="preserve">khắc phục những vướng mắc, bất cập trong thời gian qua; </w:t>
      </w:r>
      <w:r w:rsidR="00470D4B" w:rsidRPr="00E83F24">
        <w:rPr>
          <w:lang w:val="nl-NL"/>
        </w:rPr>
        <w:t xml:space="preserve">đồng thời, góp phần </w:t>
      </w:r>
      <w:r w:rsidR="00FE6516" w:rsidRPr="00E83F24">
        <w:rPr>
          <w:lang w:val="nl-NL"/>
        </w:rPr>
        <w:t xml:space="preserve">cắt giảm, </w:t>
      </w:r>
      <w:r w:rsidR="00841324" w:rsidRPr="00E83F24">
        <w:rPr>
          <w:lang w:val="nl-NL"/>
        </w:rPr>
        <w:t>đơn giản hóa điều kiện đầu tư và hoạt động,</w:t>
      </w:r>
      <w:r w:rsidR="001859C8" w:rsidRPr="00E83F24">
        <w:rPr>
          <w:lang w:val="nl-NL"/>
        </w:rPr>
        <w:t xml:space="preserve"> đơn giản hóa </w:t>
      </w:r>
      <w:r w:rsidR="00350D28" w:rsidRPr="00E83F24">
        <w:rPr>
          <w:bCs/>
          <w:lang w:val="pt-BR"/>
        </w:rPr>
        <w:t xml:space="preserve">thành phần hồ sơ </w:t>
      </w:r>
      <w:r w:rsidR="00E41D57" w:rsidRPr="00E83F24">
        <w:rPr>
          <w:bCs/>
          <w:lang w:val="pt-BR"/>
        </w:rPr>
        <w:t>và</w:t>
      </w:r>
      <w:r w:rsidR="00350D28" w:rsidRPr="00E83F24">
        <w:rPr>
          <w:bCs/>
          <w:lang w:val="pt-BR"/>
        </w:rPr>
        <w:t xml:space="preserve"> quy trình giải quyết TTHC </w:t>
      </w:r>
      <w:r w:rsidR="00350D28" w:rsidRPr="00E83F24">
        <w:rPr>
          <w:lang w:val="nl-NL"/>
        </w:rPr>
        <w:t xml:space="preserve">trong lĩnh vực </w:t>
      </w:r>
      <w:r w:rsidR="00470D4B" w:rsidRPr="00E83F24">
        <w:rPr>
          <w:lang w:val="nl-NL"/>
        </w:rPr>
        <w:t>giáo dục</w:t>
      </w:r>
      <w:r w:rsidR="00841324" w:rsidRPr="00E83F24">
        <w:rPr>
          <w:lang w:val="nl-NL"/>
        </w:rPr>
        <w:t>.</w:t>
      </w:r>
      <w:r w:rsidR="002D76C4" w:rsidRPr="00E83F24">
        <w:rPr>
          <w:lang w:val="nl-NL"/>
        </w:rPr>
        <w:t xml:space="preserve"> </w:t>
      </w:r>
    </w:p>
    <w:p w14:paraId="74ED1893" w14:textId="3277DEE0" w:rsidR="00034936" w:rsidRPr="00E83F24" w:rsidRDefault="00034936" w:rsidP="00A06948">
      <w:pPr>
        <w:keepNext/>
        <w:widowControl w:val="0"/>
        <w:spacing w:before="120" w:after="120" w:line="340" w:lineRule="exact"/>
        <w:ind w:firstLine="720"/>
        <w:jc w:val="both"/>
        <w:outlineLvl w:val="5"/>
        <w:rPr>
          <w:b/>
          <w:lang w:val="nl-NL"/>
        </w:rPr>
      </w:pPr>
      <w:r w:rsidRPr="00E83F24">
        <w:rPr>
          <w:b/>
          <w:lang w:val="nl-NL"/>
        </w:rPr>
        <w:t xml:space="preserve">II. </w:t>
      </w:r>
      <w:r w:rsidR="00215CB1" w:rsidRPr="00E83F24">
        <w:rPr>
          <w:b/>
          <w:lang w:val="nl-NL"/>
        </w:rPr>
        <w:t xml:space="preserve">MỤC ĐÍCH, </w:t>
      </w:r>
      <w:r w:rsidRPr="00E83F24">
        <w:rPr>
          <w:b/>
          <w:lang w:val="nl-NL"/>
        </w:rPr>
        <w:t xml:space="preserve">QUAN ĐIỂM XÂY DỰNG </w:t>
      </w:r>
      <w:r w:rsidR="00215CB1" w:rsidRPr="00E83F24">
        <w:rPr>
          <w:b/>
          <w:lang w:val="nl-NL"/>
        </w:rPr>
        <w:t xml:space="preserve">DỰ THẢO </w:t>
      </w:r>
      <w:r w:rsidR="00F2040E" w:rsidRPr="00E83F24">
        <w:rPr>
          <w:b/>
          <w:lang w:val="nl-NL"/>
        </w:rPr>
        <w:t>NGHỊ ĐỊNH</w:t>
      </w:r>
    </w:p>
    <w:p w14:paraId="212E4052" w14:textId="61A24A8E" w:rsidR="007D7471" w:rsidRPr="00E83F24" w:rsidRDefault="00215CB1" w:rsidP="00A06948">
      <w:pPr>
        <w:keepNext/>
        <w:widowControl w:val="0"/>
        <w:spacing w:before="120" w:after="120" w:line="340" w:lineRule="exact"/>
        <w:ind w:firstLine="720"/>
        <w:jc w:val="both"/>
        <w:outlineLvl w:val="5"/>
        <w:rPr>
          <w:b/>
          <w:lang w:val="nl-NL"/>
        </w:rPr>
      </w:pPr>
      <w:r w:rsidRPr="00E83F24">
        <w:rPr>
          <w:b/>
          <w:lang w:val="nl-NL"/>
        </w:rPr>
        <w:t>1. Mục đích</w:t>
      </w:r>
    </w:p>
    <w:p w14:paraId="2A130D78" w14:textId="527BF4E2" w:rsidR="004F2DA8" w:rsidRPr="00E83F24" w:rsidRDefault="004F2DA8" w:rsidP="00A06948">
      <w:pPr>
        <w:keepNext/>
        <w:widowControl w:val="0"/>
        <w:spacing w:before="120" w:after="120" w:line="340" w:lineRule="exact"/>
        <w:ind w:firstLine="720"/>
        <w:jc w:val="both"/>
        <w:outlineLvl w:val="5"/>
        <w:rPr>
          <w:b/>
          <w:lang w:val="nl-NL"/>
        </w:rPr>
      </w:pPr>
      <w:r w:rsidRPr="00E83F24">
        <w:rPr>
          <w:bCs/>
        </w:rPr>
        <w:t xml:space="preserve">a) Thực thi </w:t>
      </w:r>
      <w:r w:rsidRPr="00E83F24">
        <w:rPr>
          <w:bCs/>
          <w:lang w:val="pt-BR"/>
        </w:rPr>
        <w:t xml:space="preserve">Phương án cắt giảm, đơn giản hóa quy định liên quan đến hoạt động kinh doanh thuộc phạm vi chức năng quản lý nhà nước của Bộ Giáo dục và Đào tạo </w:t>
      </w:r>
      <w:r w:rsidRPr="00E83F24">
        <w:t xml:space="preserve">được Thủ tưởng Chính phủ phê duyệt tại </w:t>
      </w:r>
      <w:r w:rsidRPr="00E83F24">
        <w:rPr>
          <w:lang w:val="pt-BR"/>
        </w:rPr>
        <w:t>Quyết định số 793/QĐ-TTg</w:t>
      </w:r>
      <w:r w:rsidRPr="00E83F24">
        <w:rPr>
          <w:bCs/>
          <w:lang w:val="pt-BR"/>
        </w:rPr>
        <w:t xml:space="preserve"> ngày 06/7/2022 nhằm </w:t>
      </w:r>
      <w:r w:rsidRPr="00E83F24">
        <w:rPr>
          <w:bCs/>
        </w:rPr>
        <w:t>tạo thuận lợi cho tổ chức, cá nhân đầu tư vào lĩnh vực giáo dục, bảo đảm mục tiêu quản lý nhà nước.</w:t>
      </w:r>
    </w:p>
    <w:p w14:paraId="34E4A4E6" w14:textId="5A47CBC2" w:rsidR="007C34E9" w:rsidRPr="00E83F24" w:rsidRDefault="007C34E9" w:rsidP="00A06948">
      <w:pPr>
        <w:tabs>
          <w:tab w:val="left" w:pos="0"/>
        </w:tabs>
        <w:spacing w:before="120" w:after="120" w:line="340" w:lineRule="exact"/>
        <w:ind w:firstLine="720"/>
        <w:jc w:val="both"/>
        <w:rPr>
          <w:bCs/>
          <w:lang w:val="vi-VN"/>
        </w:rPr>
      </w:pPr>
      <w:r w:rsidRPr="00E83F24">
        <w:rPr>
          <w:bCs/>
          <w:lang w:val="vi-VN"/>
        </w:rPr>
        <w:t xml:space="preserve">b) </w:t>
      </w:r>
      <w:r w:rsidR="00EC2FC3" w:rsidRPr="00E83F24">
        <w:rPr>
          <w:bCs/>
          <w:lang w:val="vi-VN"/>
        </w:rPr>
        <w:t>Xây dựng và ban hành Nghị định nhằm k</w:t>
      </w:r>
      <w:r w:rsidRPr="00E83F24">
        <w:rPr>
          <w:bCs/>
          <w:lang w:val="vi-VN"/>
        </w:rPr>
        <w:t xml:space="preserve">hắc phục những </w:t>
      </w:r>
      <w:r w:rsidR="00EC2FC3" w:rsidRPr="00E83F24">
        <w:rPr>
          <w:bCs/>
          <w:lang w:val="vi-VN"/>
        </w:rPr>
        <w:t>hạn chế, bất cập tại</w:t>
      </w:r>
      <w:r w:rsidRPr="00E83F24">
        <w:rPr>
          <w:bCs/>
          <w:lang w:val="vi-VN"/>
        </w:rPr>
        <w:t xml:space="preserve"> Nghị định số </w:t>
      </w:r>
      <w:r w:rsidR="00EC2FC3" w:rsidRPr="00E83F24">
        <w:rPr>
          <w:bCs/>
          <w:lang w:val="vi-VN"/>
        </w:rPr>
        <w:t>46</w:t>
      </w:r>
      <w:r w:rsidRPr="00E83F24">
        <w:rPr>
          <w:bCs/>
          <w:lang w:val="vi-VN"/>
        </w:rPr>
        <w:t>/201</w:t>
      </w:r>
      <w:r w:rsidR="00EC2FC3" w:rsidRPr="00E83F24">
        <w:rPr>
          <w:bCs/>
          <w:lang w:val="vi-VN"/>
        </w:rPr>
        <w:t>6</w:t>
      </w:r>
      <w:r w:rsidRPr="00E83F24">
        <w:rPr>
          <w:bCs/>
          <w:lang w:val="vi-VN"/>
        </w:rPr>
        <w:t>/NĐ-CP</w:t>
      </w:r>
      <w:r w:rsidR="00EC2FC3" w:rsidRPr="00E83F24">
        <w:rPr>
          <w:bCs/>
          <w:lang w:val="vi-VN"/>
        </w:rPr>
        <w:t xml:space="preserve"> và</w:t>
      </w:r>
      <w:r w:rsidRPr="00E83F24">
        <w:rPr>
          <w:bCs/>
          <w:lang w:val="vi-VN"/>
        </w:rPr>
        <w:t xml:space="preserve"> Nghị định số 1</w:t>
      </w:r>
      <w:r w:rsidR="00EC2FC3" w:rsidRPr="00E83F24">
        <w:rPr>
          <w:bCs/>
          <w:lang w:val="vi-VN"/>
        </w:rPr>
        <w:t>3</w:t>
      </w:r>
      <w:r w:rsidRPr="00E83F24">
        <w:rPr>
          <w:bCs/>
          <w:lang w:val="vi-VN"/>
        </w:rPr>
        <w:t>5/201</w:t>
      </w:r>
      <w:r w:rsidR="00EC2FC3" w:rsidRPr="00E83F24">
        <w:rPr>
          <w:bCs/>
          <w:lang w:val="vi-VN"/>
        </w:rPr>
        <w:t>8</w:t>
      </w:r>
      <w:r w:rsidRPr="00E83F24">
        <w:rPr>
          <w:bCs/>
          <w:lang w:val="vi-VN"/>
        </w:rPr>
        <w:t>/NĐ-CP</w:t>
      </w:r>
      <w:r w:rsidR="00EC2FC3" w:rsidRPr="00E83F24">
        <w:rPr>
          <w:bCs/>
          <w:lang w:val="vi-VN"/>
        </w:rPr>
        <w:t>, đồng thời,</w:t>
      </w:r>
      <w:r w:rsidRPr="00E83F24">
        <w:rPr>
          <w:bCs/>
          <w:lang w:val="vi-VN"/>
        </w:rPr>
        <w:t xml:space="preserve"> bảo đảm tính thống nhất, đồng bộ với hệ thống pháp luật hiện hành (Luật Giáo dục, Luật </w:t>
      </w:r>
      <w:r w:rsidR="004F2DA8" w:rsidRPr="00E83F24">
        <w:rPr>
          <w:bCs/>
        </w:rPr>
        <w:t>Giáo dục đại học</w:t>
      </w:r>
      <w:r w:rsidRPr="00E83F24">
        <w:rPr>
          <w:bCs/>
          <w:lang w:val="vi-VN"/>
        </w:rPr>
        <w:t>, Luật Đầu tư…</w:t>
      </w:r>
      <w:r w:rsidR="007E6CED" w:rsidRPr="00E83F24">
        <w:rPr>
          <w:bCs/>
          <w:lang w:val="vi-VN"/>
        </w:rPr>
        <w:t>).</w:t>
      </w:r>
      <w:r w:rsidR="004F2DA8" w:rsidRPr="00E83F24">
        <w:rPr>
          <w:bCs/>
        </w:rPr>
        <w:t xml:space="preserve"> </w:t>
      </w:r>
    </w:p>
    <w:p w14:paraId="73DAC8C0" w14:textId="284A77FA" w:rsidR="00215CB1" w:rsidRPr="00E83F24" w:rsidRDefault="00215CB1" w:rsidP="00A06948">
      <w:pPr>
        <w:tabs>
          <w:tab w:val="left" w:pos="0"/>
        </w:tabs>
        <w:spacing w:before="120" w:after="120" w:line="340" w:lineRule="exact"/>
        <w:ind w:firstLine="720"/>
        <w:jc w:val="both"/>
        <w:rPr>
          <w:b/>
          <w:bCs/>
          <w:lang w:val="vi-VN"/>
        </w:rPr>
      </w:pPr>
      <w:r w:rsidRPr="00E83F24">
        <w:rPr>
          <w:b/>
          <w:bCs/>
          <w:lang w:val="vi-VN"/>
        </w:rPr>
        <w:t>2. Quan điểm xây dựng dự thảo Nghị định</w:t>
      </w:r>
    </w:p>
    <w:p w14:paraId="46D4AEBF" w14:textId="6E0F092E" w:rsidR="00CE6EC3" w:rsidRPr="00E83F24" w:rsidRDefault="00215CB1" w:rsidP="00A06948">
      <w:pPr>
        <w:tabs>
          <w:tab w:val="left" w:pos="0"/>
        </w:tabs>
        <w:spacing w:before="120" w:after="120" w:line="340" w:lineRule="exact"/>
        <w:ind w:firstLine="720"/>
        <w:jc w:val="both"/>
        <w:rPr>
          <w:bCs/>
          <w:lang w:val="vi-VN"/>
        </w:rPr>
      </w:pPr>
      <w:r w:rsidRPr="00E83F24">
        <w:rPr>
          <w:bCs/>
          <w:lang w:val="vi-VN"/>
        </w:rPr>
        <w:t>a)</w:t>
      </w:r>
      <w:r w:rsidR="00CE6EC3" w:rsidRPr="00E83F24">
        <w:rPr>
          <w:bCs/>
          <w:lang w:val="vi-VN"/>
        </w:rPr>
        <w:t xml:space="preserve"> </w:t>
      </w:r>
      <w:r w:rsidR="007C3B6A" w:rsidRPr="00E83F24">
        <w:rPr>
          <w:bCs/>
        </w:rPr>
        <w:t>Dự thảo</w:t>
      </w:r>
      <w:r w:rsidR="00CE6EC3" w:rsidRPr="00E83F24">
        <w:rPr>
          <w:bCs/>
          <w:lang w:val="vi-VN"/>
        </w:rPr>
        <w:t xml:space="preserve"> </w:t>
      </w:r>
      <w:r w:rsidR="00F2040E" w:rsidRPr="00E83F24">
        <w:rPr>
          <w:bCs/>
          <w:lang w:val="vi-VN"/>
        </w:rPr>
        <w:t>Nghị định</w:t>
      </w:r>
      <w:r w:rsidR="00CE6EC3" w:rsidRPr="00E83F24">
        <w:rPr>
          <w:bCs/>
          <w:lang w:val="vi-VN"/>
        </w:rPr>
        <w:t xml:space="preserve"> </w:t>
      </w:r>
      <w:r w:rsidR="007C3B6A" w:rsidRPr="00E83F24">
        <w:rPr>
          <w:bCs/>
        </w:rPr>
        <w:t xml:space="preserve">được xây dựng </w:t>
      </w:r>
      <w:r w:rsidR="00CF3AB4" w:rsidRPr="00E83F24">
        <w:rPr>
          <w:bCs/>
        </w:rPr>
        <w:t>theo</w:t>
      </w:r>
      <w:r w:rsidR="00CE6EC3" w:rsidRPr="00E83F24">
        <w:rPr>
          <w:bCs/>
          <w:lang w:val="vi-VN"/>
        </w:rPr>
        <w:t xml:space="preserve"> đúng theo quy định của Luật </w:t>
      </w:r>
      <w:r w:rsidR="000F2C15" w:rsidRPr="00E83F24">
        <w:t>Ban hành văn bản quy phạm pháp luật (</w:t>
      </w:r>
      <w:r w:rsidR="00CF3AB4" w:rsidRPr="00E83F24">
        <w:rPr>
          <w:bCs/>
        </w:rPr>
        <w:t>đã được sửa đổi, bổ sung năm 2020</w:t>
      </w:r>
      <w:r w:rsidR="000F2C15" w:rsidRPr="00E83F24">
        <w:rPr>
          <w:bCs/>
        </w:rPr>
        <w:t>)</w:t>
      </w:r>
      <w:r w:rsidR="0021712C" w:rsidRPr="00E83F24">
        <w:rPr>
          <w:bCs/>
          <w:lang w:val="vi-VN"/>
        </w:rPr>
        <w:t xml:space="preserve">, </w:t>
      </w:r>
      <w:r w:rsidR="00CE6EC3" w:rsidRPr="00E83F24">
        <w:rPr>
          <w:bCs/>
          <w:lang w:val="vi-VN"/>
        </w:rPr>
        <w:t>Nghị định số 34/</w:t>
      </w:r>
      <w:r w:rsidR="00756EDA" w:rsidRPr="00E83F24">
        <w:rPr>
          <w:bCs/>
          <w:lang w:val="vi-VN"/>
        </w:rPr>
        <w:t>20</w:t>
      </w:r>
      <w:r w:rsidR="000B7F26" w:rsidRPr="00E83F24">
        <w:rPr>
          <w:bCs/>
          <w:lang w:val="vi-VN"/>
        </w:rPr>
        <w:t>16</w:t>
      </w:r>
      <w:r w:rsidR="00CE6EC3" w:rsidRPr="00E83F24">
        <w:rPr>
          <w:bCs/>
          <w:lang w:val="vi-VN"/>
        </w:rPr>
        <w:t xml:space="preserve">/NĐ-CP </w:t>
      </w:r>
      <w:r w:rsidR="00CF3AB4" w:rsidRPr="00E83F24">
        <w:rPr>
          <w:bCs/>
        </w:rPr>
        <w:t xml:space="preserve">ngày 14/5/2016 của Chính phủ quy định chi tiết một số điều và biện pháp thi hành Luật Ban hành văn bản quy phạm pháp luật (đã được </w:t>
      </w:r>
      <w:r w:rsidR="00CF3AB4" w:rsidRPr="00E83F24">
        <w:rPr>
          <w:bCs/>
        </w:rPr>
        <w:lastRenderedPageBreak/>
        <w:t xml:space="preserve">sửa đổi, bổ sung tại </w:t>
      </w:r>
      <w:r w:rsidR="0021712C" w:rsidRPr="00E83F24">
        <w:rPr>
          <w:bCs/>
          <w:lang w:val="vi-VN"/>
        </w:rPr>
        <w:t>Nghị định số 15</w:t>
      </w:r>
      <w:r w:rsidR="000B35D8" w:rsidRPr="00E83F24">
        <w:rPr>
          <w:bCs/>
          <w:lang w:val="vi-VN"/>
        </w:rPr>
        <w:t>4</w:t>
      </w:r>
      <w:r w:rsidR="0021712C" w:rsidRPr="00E83F24">
        <w:rPr>
          <w:bCs/>
          <w:lang w:val="vi-VN"/>
        </w:rPr>
        <w:t>/2020/NĐ-CP</w:t>
      </w:r>
      <w:r w:rsidR="00CF3AB4" w:rsidRPr="00E83F24">
        <w:rPr>
          <w:bCs/>
        </w:rPr>
        <w:t xml:space="preserve"> ngày 31/12/2020 của Chính phủ)</w:t>
      </w:r>
      <w:r w:rsidR="00CE6EC3" w:rsidRPr="00E83F24">
        <w:rPr>
          <w:bCs/>
          <w:lang w:val="vi-VN"/>
        </w:rPr>
        <w:t>.</w:t>
      </w:r>
    </w:p>
    <w:p w14:paraId="1C19E2C6" w14:textId="0F6269F6" w:rsidR="007C3B6A" w:rsidRPr="00E83F24" w:rsidRDefault="00215CB1" w:rsidP="00A06948">
      <w:pPr>
        <w:tabs>
          <w:tab w:val="left" w:pos="0"/>
        </w:tabs>
        <w:spacing w:before="120" w:after="120" w:line="340" w:lineRule="exact"/>
        <w:ind w:firstLine="720"/>
        <w:jc w:val="both"/>
        <w:rPr>
          <w:bCs/>
          <w:lang w:val="vi-VN"/>
        </w:rPr>
      </w:pPr>
      <w:r w:rsidRPr="00E83F24">
        <w:rPr>
          <w:bCs/>
          <w:lang w:val="vi-VN"/>
        </w:rPr>
        <w:t>b)</w:t>
      </w:r>
      <w:r w:rsidR="00CE6EC3" w:rsidRPr="00E83F24">
        <w:rPr>
          <w:bCs/>
          <w:lang w:val="vi-VN"/>
        </w:rPr>
        <w:t xml:space="preserve"> </w:t>
      </w:r>
      <w:r w:rsidR="007C3B6A" w:rsidRPr="00E83F24">
        <w:rPr>
          <w:lang w:val="nl-NL"/>
        </w:rPr>
        <w:t>Dự thảo Nghị định được xây dựng trên cơ sở kế thừa những quy định còn phù hợp tại Nghị định số 46/2017/NĐ-CP và Nghị định số 135/2018/NĐ-CP; đồng thời, rà soát, cắt giảm, đơn giản hóa, bãi bỏ các điều kiện đầu tư và hoạt động và TTHC không còn phù hợp.</w:t>
      </w:r>
    </w:p>
    <w:p w14:paraId="7A7A1F5C" w14:textId="1B1A3CC8" w:rsidR="0062068C" w:rsidRPr="00E83F24" w:rsidRDefault="007C3B6A" w:rsidP="00A06948">
      <w:pPr>
        <w:tabs>
          <w:tab w:val="left" w:pos="0"/>
        </w:tabs>
        <w:spacing w:before="120" w:after="120" w:line="340" w:lineRule="exact"/>
        <w:ind w:firstLine="720"/>
        <w:jc w:val="both"/>
        <w:rPr>
          <w:bCs/>
          <w:lang w:val="vi-VN"/>
        </w:rPr>
      </w:pPr>
      <w:r w:rsidRPr="00E83F24">
        <w:rPr>
          <w:bCs/>
        </w:rPr>
        <w:t>c</w:t>
      </w:r>
      <w:r w:rsidR="00215CB1" w:rsidRPr="00E83F24">
        <w:rPr>
          <w:bCs/>
          <w:lang w:val="vi-VN"/>
        </w:rPr>
        <w:t>)</w:t>
      </w:r>
      <w:r w:rsidR="0062068C" w:rsidRPr="00E83F24">
        <w:rPr>
          <w:bCs/>
          <w:lang w:val="vi-VN"/>
        </w:rPr>
        <w:t xml:space="preserve"> Bảo đảm </w:t>
      </w:r>
      <w:r w:rsidR="00CF32D0" w:rsidRPr="00E83F24">
        <w:rPr>
          <w:bCs/>
          <w:lang w:val="vi-VN"/>
        </w:rPr>
        <w:t xml:space="preserve">tính công bằng, </w:t>
      </w:r>
      <w:r w:rsidR="0062068C" w:rsidRPr="00E83F24">
        <w:rPr>
          <w:bCs/>
          <w:lang w:val="vi-VN"/>
        </w:rPr>
        <w:t xml:space="preserve">bình đẳng giữa loại hình cơ sở </w:t>
      </w:r>
      <w:r w:rsidR="00EC2FC3" w:rsidRPr="00E83F24">
        <w:rPr>
          <w:bCs/>
        </w:rPr>
        <w:t xml:space="preserve">giáo dục </w:t>
      </w:r>
      <w:r w:rsidR="0062068C" w:rsidRPr="00E83F24">
        <w:rPr>
          <w:bCs/>
          <w:lang w:val="vi-VN"/>
        </w:rPr>
        <w:t>công lập</w:t>
      </w:r>
      <w:r w:rsidR="00EC2FC3" w:rsidRPr="00E83F24">
        <w:rPr>
          <w:bCs/>
        </w:rPr>
        <w:t xml:space="preserve"> và</w:t>
      </w:r>
      <w:r w:rsidR="0062068C" w:rsidRPr="00E83F24">
        <w:rPr>
          <w:bCs/>
          <w:lang w:val="vi-VN"/>
        </w:rPr>
        <w:t xml:space="preserve"> tư thục</w:t>
      </w:r>
      <w:r w:rsidR="00EC2FC3" w:rsidRPr="00E83F24">
        <w:rPr>
          <w:bCs/>
        </w:rPr>
        <w:t xml:space="preserve"> </w:t>
      </w:r>
      <w:r w:rsidR="00CD2BE0" w:rsidRPr="00E83F24">
        <w:rPr>
          <w:bCs/>
          <w:lang w:val="vi-VN"/>
        </w:rPr>
        <w:t>khi</w:t>
      </w:r>
      <w:r w:rsidR="0062068C" w:rsidRPr="00E83F24">
        <w:rPr>
          <w:bCs/>
          <w:lang w:val="vi-VN"/>
        </w:rPr>
        <w:t xml:space="preserve"> tham gia hoạt động </w:t>
      </w:r>
      <w:r w:rsidR="00EC2FC3" w:rsidRPr="00E83F24">
        <w:rPr>
          <w:bCs/>
        </w:rPr>
        <w:t>giáo dục</w:t>
      </w:r>
      <w:r w:rsidR="0062068C" w:rsidRPr="00E83F24">
        <w:rPr>
          <w:bCs/>
          <w:lang w:val="vi-VN"/>
        </w:rPr>
        <w:t>.</w:t>
      </w:r>
    </w:p>
    <w:p w14:paraId="48B044BE" w14:textId="79BE691D" w:rsidR="00DE2298" w:rsidRPr="00E83F24" w:rsidRDefault="00F2040E" w:rsidP="00A06948">
      <w:pPr>
        <w:spacing w:before="120" w:after="120" w:line="340" w:lineRule="exact"/>
        <w:ind w:firstLine="720"/>
        <w:jc w:val="both"/>
        <w:rPr>
          <w:b/>
          <w:lang w:val="vi-VN"/>
        </w:rPr>
      </w:pPr>
      <w:r w:rsidRPr="00E83F24">
        <w:rPr>
          <w:b/>
          <w:lang w:val="nl-NL"/>
        </w:rPr>
        <w:t>III</w:t>
      </w:r>
      <w:r w:rsidR="00DE2298" w:rsidRPr="00E83F24">
        <w:rPr>
          <w:b/>
          <w:lang w:val="vi-VN"/>
        </w:rPr>
        <w:t xml:space="preserve">. QUÁ TRÌNH </w:t>
      </w:r>
      <w:r w:rsidR="003B6242" w:rsidRPr="00E83F24">
        <w:rPr>
          <w:b/>
          <w:lang w:val="nl-NL"/>
        </w:rPr>
        <w:t xml:space="preserve">XÂY DỰNG DỰ THẢO </w:t>
      </w:r>
      <w:r w:rsidRPr="00E83F24">
        <w:rPr>
          <w:b/>
          <w:lang w:val="nl-NL"/>
        </w:rPr>
        <w:t>NGHỊ ĐỊNH</w:t>
      </w:r>
      <w:r w:rsidR="00DE2298" w:rsidRPr="00E83F24">
        <w:rPr>
          <w:b/>
          <w:lang w:val="vi-VN"/>
        </w:rPr>
        <w:t xml:space="preserve"> </w:t>
      </w:r>
    </w:p>
    <w:p w14:paraId="2C9827B0" w14:textId="1772F009" w:rsidR="00215CB1" w:rsidRPr="00E83F24" w:rsidRDefault="00215CB1" w:rsidP="00A06948">
      <w:pPr>
        <w:spacing w:before="120" w:after="120" w:line="340" w:lineRule="exact"/>
        <w:ind w:firstLine="720"/>
        <w:jc w:val="both"/>
        <w:rPr>
          <w:lang w:val="es-MX"/>
        </w:rPr>
      </w:pPr>
      <w:r w:rsidRPr="00E83F24">
        <w:t xml:space="preserve">Thực hiện quy trình, thủ tục xây dựng văn bản quy phạm pháp luật theo quy định của Luật </w:t>
      </w:r>
      <w:r w:rsidR="003B5197" w:rsidRPr="00E83F24">
        <w:t>Ban hành văn bản quy phạm pháp luật</w:t>
      </w:r>
      <w:r w:rsidRPr="00E83F24">
        <w:t xml:space="preserve">, Bộ </w:t>
      </w:r>
      <w:r w:rsidR="003B5197" w:rsidRPr="00E83F24">
        <w:rPr>
          <w:lang w:val="es-MX"/>
        </w:rPr>
        <w:t>Giáo dục và Đào tạo</w:t>
      </w:r>
      <w:r w:rsidRPr="00E83F24">
        <w:rPr>
          <w:lang w:val="es-MX"/>
        </w:rPr>
        <w:t xml:space="preserve"> đã triển khai các công việc sau:</w:t>
      </w:r>
    </w:p>
    <w:p w14:paraId="5BF2A09B" w14:textId="716A744B" w:rsidR="003B5197" w:rsidRPr="00E83F24" w:rsidRDefault="003B5197" w:rsidP="00A06948">
      <w:pPr>
        <w:spacing w:before="120" w:after="120" w:line="340" w:lineRule="exact"/>
        <w:ind w:firstLine="720"/>
        <w:jc w:val="both"/>
      </w:pPr>
      <w:r w:rsidRPr="00E83F24">
        <w:t xml:space="preserve">1. Thành lập Ban soạn thảo, Tổ biên tập (Quyết định số </w:t>
      </w:r>
      <w:r w:rsidR="00DC3B7D" w:rsidRPr="00E83F24">
        <w:t>1175</w:t>
      </w:r>
      <w:r w:rsidRPr="00E83F24">
        <w:t xml:space="preserve">/QĐ-BGDĐT ngày </w:t>
      </w:r>
      <w:r w:rsidR="00DC3B7D" w:rsidRPr="00E83F24">
        <w:t>27/4/2022</w:t>
      </w:r>
      <w:r w:rsidRPr="00E83F24">
        <w:t xml:space="preserve"> của Bộ trưởng Bộ Giáo dục và Đào tạo) gồm đại diện Văn phòng Chính phủ, Bộ Tư pháp, Bộ Tài chính, Bộ Kế hoạch và Đầu tư, Sở GDĐT TP. Hồ Chí Minh, các đơn vị thuộc Bộ Giáo dục và Đào tạo và đại diện một số cơ sở giáo dục đại học. </w:t>
      </w:r>
    </w:p>
    <w:p w14:paraId="73E45C7B" w14:textId="77777777" w:rsidR="00DC3B7D" w:rsidRPr="00E83F24" w:rsidRDefault="003B5197" w:rsidP="00A06948">
      <w:pPr>
        <w:spacing w:before="120" w:after="120" w:line="340" w:lineRule="exact"/>
        <w:ind w:firstLine="720"/>
        <w:jc w:val="both"/>
      </w:pPr>
      <w:r w:rsidRPr="00E83F24">
        <w:t xml:space="preserve">2. </w:t>
      </w:r>
      <w:r w:rsidR="00DC3B7D" w:rsidRPr="00E83F24">
        <w:t xml:space="preserve">Xây dựng Kế hoạch soạn thảo Nghị định (Kế hoạch số 1023/KH-BST NĐ ngày 03/10/2019 của Bộ Giáo dục và Đào tạo). </w:t>
      </w:r>
    </w:p>
    <w:p w14:paraId="060841CA" w14:textId="2C024256" w:rsidR="003B5197" w:rsidRPr="00E83F24" w:rsidRDefault="00DC3B7D" w:rsidP="00A06948">
      <w:pPr>
        <w:spacing w:before="120" w:after="120" w:line="340" w:lineRule="exact"/>
        <w:ind w:firstLine="720"/>
        <w:jc w:val="both"/>
      </w:pPr>
      <w:r w:rsidRPr="00E83F24">
        <w:t xml:space="preserve">3. </w:t>
      </w:r>
      <w:r w:rsidR="003B5197" w:rsidRPr="00E83F24">
        <w:t xml:space="preserve">Tổ chức nghiên cứu, góp ý đối với dự thảo Nghị định thông qua Đề tài, Đề án đang thực hiện thuộc phạm vi Chương trình khoa học cấp nhà nước do Trường </w:t>
      </w:r>
      <w:r w:rsidR="00AA03F6" w:rsidRPr="00E83F24">
        <w:t xml:space="preserve">ĐH </w:t>
      </w:r>
      <w:r w:rsidR="003B5197" w:rsidRPr="00E83F24">
        <w:t xml:space="preserve">Luật </w:t>
      </w:r>
      <w:r w:rsidR="00AA03F6" w:rsidRPr="00E83F24">
        <w:t>T</w:t>
      </w:r>
      <w:r w:rsidR="003B5197" w:rsidRPr="00E83F24">
        <w:t>hành phố Hồ Chí Minh thực hiện.</w:t>
      </w:r>
    </w:p>
    <w:p w14:paraId="2D2ED4D0" w14:textId="30C9F1E6" w:rsidR="003B5197" w:rsidRPr="00E83F24" w:rsidRDefault="003B5197" w:rsidP="00A06948">
      <w:pPr>
        <w:spacing w:before="120" w:after="120" w:line="340" w:lineRule="exact"/>
        <w:ind w:firstLine="720"/>
        <w:jc w:val="both"/>
      </w:pPr>
      <w:r w:rsidRPr="00E83F24">
        <w:t xml:space="preserve">4. Xây dựng đề cương Nghị định, dự thảo Nghị định, dự thảo Tờ trình Chính phủ; </w:t>
      </w:r>
      <w:r w:rsidR="00DC3B7D" w:rsidRPr="00E83F24">
        <w:t>r</w:t>
      </w:r>
      <w:r w:rsidR="00DC3B7D" w:rsidRPr="00E83F24">
        <w:rPr>
          <w:lang w:val="vi-VN"/>
        </w:rPr>
        <w:t xml:space="preserve">à soát, </w:t>
      </w:r>
      <w:r w:rsidR="00DC3B7D" w:rsidRPr="00E83F24">
        <w:t xml:space="preserve">tổng kết, </w:t>
      </w:r>
      <w:r w:rsidR="00DC3B7D" w:rsidRPr="00E83F24">
        <w:rPr>
          <w:lang w:val="vi-VN"/>
        </w:rPr>
        <w:t>đánh giá việc thực hiện các quy định về điều kiện đầu tư và hoạt động</w:t>
      </w:r>
      <w:r w:rsidR="00DC3B7D" w:rsidRPr="00E83F24">
        <w:t xml:space="preserve"> trong lĩnh vực giáo dục quy định tại</w:t>
      </w:r>
      <w:r w:rsidR="00DC3B7D" w:rsidRPr="00E83F24">
        <w:rPr>
          <w:lang w:val="vi-VN"/>
        </w:rPr>
        <w:t xml:space="preserve"> Nghị định số </w:t>
      </w:r>
      <w:r w:rsidR="00DC3B7D" w:rsidRPr="00E83F24">
        <w:t>46</w:t>
      </w:r>
      <w:r w:rsidR="00DC3B7D" w:rsidRPr="00E83F24">
        <w:rPr>
          <w:lang w:val="vi-VN"/>
        </w:rPr>
        <w:t>/201</w:t>
      </w:r>
      <w:r w:rsidR="00DC3B7D" w:rsidRPr="00E83F24">
        <w:t>7</w:t>
      </w:r>
      <w:r w:rsidR="00DC3B7D" w:rsidRPr="00E83F24">
        <w:rPr>
          <w:lang w:val="vi-VN"/>
        </w:rPr>
        <w:t>/NĐ-CP và Nghị định số 1</w:t>
      </w:r>
      <w:r w:rsidR="00DC3B7D" w:rsidRPr="00E83F24">
        <w:t>3</w:t>
      </w:r>
      <w:r w:rsidR="00DC3B7D" w:rsidRPr="00E83F24">
        <w:rPr>
          <w:lang w:val="vi-VN"/>
        </w:rPr>
        <w:t>5/201</w:t>
      </w:r>
      <w:r w:rsidR="00DC3B7D" w:rsidRPr="00E83F24">
        <w:t>8</w:t>
      </w:r>
      <w:r w:rsidR="00DC3B7D" w:rsidRPr="00E83F24">
        <w:rPr>
          <w:lang w:val="vi-VN"/>
        </w:rPr>
        <w:t>/NĐ-CP</w:t>
      </w:r>
      <w:r w:rsidR="00DC3B7D" w:rsidRPr="00E83F24">
        <w:t xml:space="preserve">; </w:t>
      </w:r>
      <w:r w:rsidRPr="00E83F24">
        <w:t xml:space="preserve">rà soát các quy định </w:t>
      </w:r>
      <w:r w:rsidR="00DC3B7D" w:rsidRPr="00E83F24">
        <w:t xml:space="preserve">của pháp luật </w:t>
      </w:r>
      <w:r w:rsidRPr="00E83F24">
        <w:t xml:space="preserve">có liên quan </w:t>
      </w:r>
      <w:r w:rsidR="00DC3B7D" w:rsidRPr="00E83F24">
        <w:t>đến nội dung dự thảo Nghị định; khảo sát, đánh giá việc thực hiện các quy định liên quan đến hoạt động đầu tư kinh doanh thuộc phạm vi quản lý nhà nước của Bộ Giáo dục và Đào tạo tại khu vực phía Bắc, phía Nam và miền Trung</w:t>
      </w:r>
      <w:r w:rsidRPr="00E83F24">
        <w:t>.</w:t>
      </w:r>
    </w:p>
    <w:p w14:paraId="78A6F53E" w14:textId="1E194484" w:rsidR="003B5197" w:rsidRPr="00E83F24" w:rsidRDefault="003B5197" w:rsidP="00A06948">
      <w:pPr>
        <w:spacing w:before="120" w:after="120" w:line="340" w:lineRule="exact"/>
        <w:ind w:firstLine="720"/>
        <w:jc w:val="both"/>
      </w:pPr>
      <w:r w:rsidRPr="00E83F24">
        <w:t xml:space="preserve">5. Tổ chức họp Ban soạn thảo, Tổ biên tập </w:t>
      </w:r>
      <w:r w:rsidR="00DC3B7D" w:rsidRPr="00E83F24">
        <w:t>….</w:t>
      </w:r>
      <w:r w:rsidRPr="00E83F24">
        <w:t xml:space="preserve"> lần (ngày 2</w:t>
      </w:r>
      <w:r w:rsidR="00DC3B7D" w:rsidRPr="00E83F24">
        <w:t>8</w:t>
      </w:r>
      <w:r w:rsidRPr="00E83F24">
        <w:t>/</w:t>
      </w:r>
      <w:r w:rsidR="00DC3B7D" w:rsidRPr="00E83F24">
        <w:t>7</w:t>
      </w:r>
      <w:r w:rsidRPr="00E83F24">
        <w:t>/20</w:t>
      </w:r>
      <w:r w:rsidR="00DC3B7D" w:rsidRPr="00E83F24">
        <w:t>22</w:t>
      </w:r>
      <w:r w:rsidRPr="00E83F24">
        <w:t xml:space="preserve"> </w:t>
      </w:r>
      <w:r w:rsidR="00DC3B7D" w:rsidRPr="00E83F24">
        <w:t>…</w:t>
      </w:r>
      <w:r w:rsidRPr="00E83F24">
        <w:t xml:space="preserve">); tổ chức nhiều cuộc họp Thường trực Ban soạn thảo, họp với các Bộ, ngành liên quan. </w:t>
      </w:r>
    </w:p>
    <w:p w14:paraId="381B48E1" w14:textId="5D167FCB" w:rsidR="003B5197" w:rsidRPr="00E83F24" w:rsidRDefault="003B5197" w:rsidP="00A06948">
      <w:pPr>
        <w:spacing w:before="120" w:after="120" w:line="340" w:lineRule="exact"/>
        <w:ind w:firstLine="720"/>
        <w:jc w:val="both"/>
      </w:pPr>
      <w:r w:rsidRPr="00E83F24">
        <w:t xml:space="preserve">6. Tổ chức lấy ý kiến góp ý của các bộ, cơ quan ngang bộ, cơ quan thuộc Chính phủ, </w:t>
      </w:r>
      <w:r w:rsidR="00DC3B7D" w:rsidRPr="00E83F24">
        <w:t>Ủ</w:t>
      </w:r>
      <w:r w:rsidRPr="00E83F24">
        <w:t xml:space="preserve">y ban nhân dân các tỉnh, thành phố trực thuộc Trung ương </w:t>
      </w:r>
      <w:r w:rsidR="00DC3B7D" w:rsidRPr="00E83F24">
        <w:t xml:space="preserve">và các đối tượng chịu tác động của Nghị định </w:t>
      </w:r>
      <w:r w:rsidRPr="00E83F24">
        <w:t xml:space="preserve">(Công văn số </w:t>
      </w:r>
      <w:r w:rsidR="00DC3B7D" w:rsidRPr="00E83F24">
        <w:t>…</w:t>
      </w:r>
      <w:r w:rsidRPr="00E83F24">
        <w:t xml:space="preserve">/BGDĐT-PC ngày </w:t>
      </w:r>
      <w:r w:rsidR="00DC3B7D" w:rsidRPr="00E83F24">
        <w:t>….</w:t>
      </w:r>
      <w:r w:rsidRPr="00E83F24">
        <w:t xml:space="preserve">); đăng tải toàn văn dự thảo Nghị định lên Cổng thông tin điện tử của Chính phủ (Công văn số </w:t>
      </w:r>
      <w:r w:rsidR="00DC3B7D" w:rsidRPr="00E83F24">
        <w:t>….</w:t>
      </w:r>
      <w:r w:rsidRPr="00E83F24">
        <w:t xml:space="preserve">/BGDĐT-PC ngày </w:t>
      </w:r>
      <w:r w:rsidR="00DC3B7D" w:rsidRPr="00E83F24">
        <w:t>….</w:t>
      </w:r>
      <w:r w:rsidRPr="00E83F24">
        <w:t>) và của Bộ Giáo dục và Đào tạo để lấy ý kiến nhân dân.</w:t>
      </w:r>
    </w:p>
    <w:p w14:paraId="346FFBC7" w14:textId="77777777" w:rsidR="00DC3B7D" w:rsidRPr="00E83F24" w:rsidRDefault="003B5197" w:rsidP="00A06948">
      <w:pPr>
        <w:spacing w:before="120" w:after="120" w:line="340" w:lineRule="exact"/>
        <w:ind w:firstLine="720"/>
        <w:jc w:val="both"/>
      </w:pPr>
      <w:r w:rsidRPr="00E83F24">
        <w:lastRenderedPageBreak/>
        <w:t>7. Bộ Giáo dục và Đào tạo đã nhận được ý kiến của </w:t>
      </w:r>
      <w:r w:rsidR="00DC3B7D" w:rsidRPr="00E83F24">
        <w:t>….</w:t>
      </w:r>
      <w:r w:rsidRPr="00E83F24">
        <w:t> Bộ, cơ quan ngang Bộ, cơ quan thuộc Chính phủ và </w:t>
      </w:r>
      <w:r w:rsidR="00DC3B7D" w:rsidRPr="00E83F24">
        <w:t>….</w:t>
      </w:r>
      <w:r w:rsidRPr="00E83F24">
        <w:t> ý kiến của địa phương</w:t>
      </w:r>
      <w:r w:rsidR="00DC3B7D" w:rsidRPr="00E83F24">
        <w:t>)</w:t>
      </w:r>
      <w:r w:rsidRPr="00E83F24">
        <w:t>.</w:t>
      </w:r>
      <w:r w:rsidR="00DC3B7D" w:rsidRPr="00E83F24">
        <w:t xml:space="preserve"> </w:t>
      </w:r>
    </w:p>
    <w:p w14:paraId="48E3AAE8" w14:textId="1579C5C9" w:rsidR="00DC3B7D" w:rsidRPr="00E83F24" w:rsidRDefault="00DC3B7D" w:rsidP="00A06948">
      <w:pPr>
        <w:spacing w:before="120" w:after="120" w:line="340" w:lineRule="exact"/>
        <w:ind w:firstLine="720"/>
        <w:jc w:val="both"/>
        <w:rPr>
          <w:lang w:val="nl-NL"/>
        </w:rPr>
      </w:pPr>
      <w:r w:rsidRPr="00E83F24">
        <w:rPr>
          <w:lang w:val="nl-NL"/>
        </w:rPr>
        <w:t xml:space="preserve">Sau thời gian đăng tải dự thảo trên Cổng thông tin điện tử của Chính phủ và của Bộ, Bộ Giáo dục và Đào tạo nhận được .... ý kiến góp ý của công dân, tổ chức đối với dự thảo Nghị định </w:t>
      </w:r>
    </w:p>
    <w:p w14:paraId="78CCDE6D" w14:textId="6A9BDCDA" w:rsidR="00DC3B7D" w:rsidRPr="00E83F24" w:rsidRDefault="00DC3B7D" w:rsidP="00A06948">
      <w:pPr>
        <w:spacing w:before="120" w:after="120" w:line="340" w:lineRule="exact"/>
        <w:ind w:firstLine="720"/>
        <w:jc w:val="both"/>
      </w:pPr>
      <w:r w:rsidRPr="00E83F24">
        <w:t>8</w:t>
      </w:r>
      <w:r w:rsidR="003B5197" w:rsidRPr="00E83F24">
        <w:t xml:space="preserve">. </w:t>
      </w:r>
      <w:r w:rsidRPr="00E83F24">
        <w:rPr>
          <w:lang w:val="nl-NL"/>
        </w:rPr>
        <w:t xml:space="preserve">Trên cơ sở ý kiến góp ý của các bộ, ngành, địa phương, cơ quan, tổ chức, cá nhân đối với dự thảo Nghị định, Bộ Giáo dục và Đào tạo đã </w:t>
      </w:r>
      <w:r w:rsidRPr="00E83F24">
        <w:rPr>
          <w:iCs/>
          <w:lang w:val="fr-FR"/>
        </w:rPr>
        <w:t>tổng hợp, giải trình, tiếp thu ý kiến góp ý và chỉnh sửa vào dự thảo Nghị định.</w:t>
      </w:r>
    </w:p>
    <w:p w14:paraId="551F886B" w14:textId="0945B9D2" w:rsidR="003B5197" w:rsidRPr="00E83F24" w:rsidRDefault="00DC3B7D" w:rsidP="00A06948">
      <w:pPr>
        <w:spacing w:before="120" w:after="120" w:line="340" w:lineRule="exact"/>
        <w:ind w:firstLine="720"/>
        <w:jc w:val="both"/>
      </w:pPr>
      <w:r w:rsidRPr="00E83F24">
        <w:t xml:space="preserve">9. </w:t>
      </w:r>
      <w:r w:rsidR="003B5197" w:rsidRPr="00E83F24">
        <w:t xml:space="preserve">Ngày </w:t>
      </w:r>
      <w:r w:rsidRPr="00E83F24">
        <w:t>….</w:t>
      </w:r>
      <w:r w:rsidR="003B5197" w:rsidRPr="00E83F24">
        <w:t xml:space="preserve">, Bộ Giáo dục và Đào tạo có Công văn số </w:t>
      </w:r>
      <w:r w:rsidRPr="00E83F24">
        <w:t>….</w:t>
      </w:r>
      <w:r w:rsidR="003B5197" w:rsidRPr="00E83F24">
        <w:t>/BGDĐT-PC kèm theo hồ sơ Nghị định gửi Bộ Tư pháp đề nghị thẩm định.</w:t>
      </w:r>
    </w:p>
    <w:p w14:paraId="35C14FBB" w14:textId="12271585" w:rsidR="003B5197" w:rsidRPr="00E83F24" w:rsidRDefault="00DC3B7D" w:rsidP="00A06948">
      <w:pPr>
        <w:spacing w:before="120" w:after="120" w:line="340" w:lineRule="exact"/>
        <w:ind w:firstLine="720"/>
        <w:jc w:val="both"/>
      </w:pPr>
      <w:r w:rsidRPr="00E83F24">
        <w:t>10</w:t>
      </w:r>
      <w:r w:rsidR="003B5197" w:rsidRPr="00E83F24">
        <w:t xml:space="preserve">. Ngày </w:t>
      </w:r>
      <w:r w:rsidRPr="00E83F24">
        <w:t>….</w:t>
      </w:r>
      <w:r w:rsidR="003B5197" w:rsidRPr="00E83F24">
        <w:t xml:space="preserve">, Bộ Giáo dục và Đào tạo nhận được Báo cáo số </w:t>
      </w:r>
      <w:r w:rsidRPr="00E83F24">
        <w:t>…</w:t>
      </w:r>
      <w:r w:rsidR="003B5197" w:rsidRPr="00E83F24">
        <w:t xml:space="preserve">/BC-BTP ngày </w:t>
      </w:r>
      <w:r w:rsidRPr="00E83F24">
        <w:t>…</w:t>
      </w:r>
      <w:r w:rsidR="003B5197" w:rsidRPr="00E83F24">
        <w:t xml:space="preserve"> của Bộ Tư pháp thẩm định dự thảo Nghị định.</w:t>
      </w:r>
    </w:p>
    <w:p w14:paraId="541C9120" w14:textId="1C50C5FA" w:rsidR="003B5197" w:rsidRPr="00E83F24" w:rsidRDefault="00DC3B7D" w:rsidP="00A06948">
      <w:pPr>
        <w:spacing w:before="120" w:after="120" w:line="340" w:lineRule="exact"/>
        <w:ind w:firstLine="720"/>
        <w:jc w:val="both"/>
      </w:pPr>
      <w:r w:rsidRPr="00E83F24">
        <w:t xml:space="preserve">11. </w:t>
      </w:r>
      <w:r w:rsidR="003B5197" w:rsidRPr="00E83F24">
        <w:t xml:space="preserve">Bộ Giáo dục và Đào tạo đã nghiên cứu, </w:t>
      </w:r>
      <w:r w:rsidRPr="00E83F24">
        <w:t xml:space="preserve">giải trình, </w:t>
      </w:r>
      <w:r w:rsidR="003B5197" w:rsidRPr="00E83F24">
        <w:t xml:space="preserve">tiếp thu </w:t>
      </w:r>
      <w:r w:rsidRPr="00E83F24">
        <w:t xml:space="preserve">ý kiến thẩm định của Bộ Tư pháp </w:t>
      </w:r>
      <w:r w:rsidR="003B5197" w:rsidRPr="00E83F24">
        <w:t xml:space="preserve">và hoàn thiện </w:t>
      </w:r>
      <w:r w:rsidRPr="00E83F24">
        <w:t>h</w:t>
      </w:r>
      <w:r w:rsidR="003B5197" w:rsidRPr="00E83F24">
        <w:t xml:space="preserve">ồ sơ </w:t>
      </w:r>
      <w:r w:rsidRPr="00E83F24">
        <w:t xml:space="preserve">dự thảo Nghị định để </w:t>
      </w:r>
      <w:r w:rsidR="003B5197" w:rsidRPr="00E83F24">
        <w:t>trình Chính  phủ</w:t>
      </w:r>
      <w:r w:rsidRPr="00E83F24">
        <w:t xml:space="preserve"> xem xét ban hành</w:t>
      </w:r>
      <w:r w:rsidR="003B5197" w:rsidRPr="00E83F24">
        <w:t>.</w:t>
      </w:r>
    </w:p>
    <w:p w14:paraId="7CEAAEEF" w14:textId="7938E988" w:rsidR="00DE2298" w:rsidRPr="00E83F24" w:rsidRDefault="008B5F40" w:rsidP="00A06948">
      <w:pPr>
        <w:spacing w:before="120" w:after="120" w:line="340" w:lineRule="exact"/>
        <w:ind w:firstLine="720"/>
        <w:jc w:val="both"/>
        <w:rPr>
          <w:b/>
          <w:lang w:val="es-ES"/>
        </w:rPr>
      </w:pPr>
      <w:r w:rsidRPr="00E83F24">
        <w:rPr>
          <w:b/>
          <w:lang w:val="es-ES"/>
        </w:rPr>
        <w:t>I</w:t>
      </w:r>
      <w:r w:rsidR="00DE2298" w:rsidRPr="00E83F24">
        <w:rPr>
          <w:b/>
          <w:lang w:val="es-ES"/>
        </w:rPr>
        <w:t xml:space="preserve">V. </w:t>
      </w:r>
      <w:r w:rsidR="00DE2298" w:rsidRPr="00E83F24">
        <w:rPr>
          <w:b/>
          <w:iCs/>
          <w:lang w:val="es-MX"/>
        </w:rPr>
        <w:t xml:space="preserve">BỐ CỤC VÀ NỘI DUNG CỦA DỰ THẢO </w:t>
      </w:r>
      <w:r w:rsidR="00F2040E" w:rsidRPr="00E83F24">
        <w:rPr>
          <w:b/>
          <w:iCs/>
          <w:lang w:val="es-MX"/>
        </w:rPr>
        <w:t>NGHỊ ĐỊNH</w:t>
      </w:r>
    </w:p>
    <w:p w14:paraId="5245F81D" w14:textId="1A5CC712" w:rsidR="003B6242" w:rsidRPr="00E83F24" w:rsidRDefault="003B6242" w:rsidP="00A06948">
      <w:pPr>
        <w:keepNext/>
        <w:widowControl w:val="0"/>
        <w:spacing w:before="120" w:after="120" w:line="340" w:lineRule="exact"/>
        <w:ind w:firstLine="720"/>
        <w:jc w:val="both"/>
        <w:outlineLvl w:val="5"/>
        <w:rPr>
          <w:b/>
          <w:iCs/>
          <w:lang w:val="es-MX"/>
        </w:rPr>
      </w:pPr>
      <w:r w:rsidRPr="00E83F24">
        <w:rPr>
          <w:b/>
          <w:iCs/>
          <w:lang w:val="es-MX"/>
        </w:rPr>
        <w:t xml:space="preserve">1. Bố cục </w:t>
      </w:r>
    </w:p>
    <w:p w14:paraId="614C62F3" w14:textId="0F9A4609" w:rsidR="00697970" w:rsidRPr="00E1606A" w:rsidRDefault="00697970" w:rsidP="00A06948">
      <w:pPr>
        <w:keepNext/>
        <w:widowControl w:val="0"/>
        <w:spacing w:before="120" w:after="120" w:line="340" w:lineRule="exact"/>
        <w:ind w:firstLine="720"/>
        <w:jc w:val="both"/>
        <w:outlineLvl w:val="5"/>
        <w:rPr>
          <w:iCs/>
          <w:lang w:val="es-MX"/>
        </w:rPr>
      </w:pPr>
      <w:r w:rsidRPr="00E83F24">
        <w:rPr>
          <w:iCs/>
          <w:lang w:val="es-MX"/>
        </w:rPr>
        <w:t xml:space="preserve">Dự thảo </w:t>
      </w:r>
      <w:r w:rsidR="00F2040E" w:rsidRPr="00E83F24">
        <w:rPr>
          <w:iCs/>
          <w:lang w:val="es-MX"/>
        </w:rPr>
        <w:t>Nghị định</w:t>
      </w:r>
      <w:r w:rsidRPr="00E83F24">
        <w:rPr>
          <w:iCs/>
          <w:lang w:val="es-MX"/>
        </w:rPr>
        <w:t xml:space="preserve"> gồm </w:t>
      </w:r>
      <w:r w:rsidR="00D61107" w:rsidRPr="00E83F24">
        <w:rPr>
          <w:iCs/>
          <w:lang w:val="es-MX"/>
        </w:rPr>
        <w:t>09</w:t>
      </w:r>
      <w:r w:rsidR="00467A27" w:rsidRPr="00E83F24">
        <w:rPr>
          <w:iCs/>
          <w:lang w:val="es-MX"/>
        </w:rPr>
        <w:t xml:space="preserve"> Chương, </w:t>
      </w:r>
      <w:r w:rsidR="00AF2C78" w:rsidRPr="00E83F24">
        <w:rPr>
          <w:iCs/>
          <w:lang w:val="es-MX"/>
        </w:rPr>
        <w:t>12</w:t>
      </w:r>
      <w:r w:rsidR="00ED06A4" w:rsidRPr="00E1606A">
        <w:rPr>
          <w:iCs/>
          <w:lang w:val="es-MX"/>
        </w:rPr>
        <w:t>4</w:t>
      </w:r>
      <w:r w:rsidRPr="00E83F24">
        <w:rPr>
          <w:iCs/>
          <w:lang w:val="es-MX"/>
        </w:rPr>
        <w:t xml:space="preserve"> </w:t>
      </w:r>
      <w:r w:rsidR="00467A27" w:rsidRPr="00E83F24">
        <w:rPr>
          <w:iCs/>
          <w:lang w:val="es-MX"/>
        </w:rPr>
        <w:t>Đ</w:t>
      </w:r>
      <w:r w:rsidRPr="00E83F24">
        <w:rPr>
          <w:iCs/>
          <w:lang w:val="es-MX"/>
        </w:rPr>
        <w:t>iều, cụ thể như sau:</w:t>
      </w:r>
    </w:p>
    <w:p w14:paraId="0E721D11" w14:textId="41A3099D"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Chương I. Quy định chung, gồm 02 Điều</w:t>
      </w:r>
      <w:r w:rsidR="00A87F17" w:rsidRPr="00E83F24">
        <w:rPr>
          <w:iCs/>
          <w:lang w:val="es-MX"/>
        </w:rPr>
        <w:t xml:space="preserve"> quy định về phạm vi điều chỉnh và đối tượng áp dụng của Nghị định</w:t>
      </w:r>
      <w:r w:rsidR="00ED06A4" w:rsidRPr="00E83F24">
        <w:rPr>
          <w:iCs/>
          <w:lang w:val="es-MX"/>
        </w:rPr>
        <w:t>.</w:t>
      </w:r>
    </w:p>
    <w:p w14:paraId="4AD1DD7B" w14:textId="440E2EB6"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II. Cơ sở giáo dục mầm non, gồm 12 Điều </w:t>
      </w:r>
      <w:r w:rsidR="00A87F17" w:rsidRPr="00E83F24">
        <w:rPr>
          <w:iCs/>
          <w:lang w:val="es-MX"/>
        </w:rPr>
        <w:t>quy định về điều kiện, thủ tục thành lập/cho phép thành lập cơ sở giáo dục mầm non; điều kiện, thủ tục cho phép cơ sở giáo dục mầm non hoạt động giáo dục; đình chỉ hoạt động giáo dục, sáp nhập, chia, tách, giải thể cơ sở giáo dục mầm non; thành lập và cho phép hoạt động giáo dục nhóm trẻ độc lập, lớp mẫu giáo độc lập, lớp mầm non độc lập</w:t>
      </w:r>
      <w:r w:rsidR="00ED06A4" w:rsidRPr="00E83F24">
        <w:rPr>
          <w:iCs/>
          <w:lang w:val="es-MX"/>
        </w:rPr>
        <w:t>.</w:t>
      </w:r>
    </w:p>
    <w:p w14:paraId="702A9C62" w14:textId="39CC9E78"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III. Cơ sở giáo dục phổ thông, gồm 17 Điều </w:t>
      </w:r>
      <w:r w:rsidR="00A87F17" w:rsidRPr="00E83F24">
        <w:rPr>
          <w:iCs/>
          <w:lang w:val="es-MX"/>
        </w:rPr>
        <w:t>quy định về quy định về điều kiện, thủ tục thành lập/cho phép thành lập trường tiểu học, trường trung học cơ sở, trường trung học phổ thông (</w:t>
      </w:r>
      <w:r w:rsidR="004F0862" w:rsidRPr="00E83F24">
        <w:rPr>
          <w:iCs/>
          <w:lang w:val="es-MX"/>
        </w:rPr>
        <w:t xml:space="preserve">sau đây gọi là </w:t>
      </w:r>
      <w:r w:rsidR="00A87F17" w:rsidRPr="00E83F24">
        <w:rPr>
          <w:iCs/>
          <w:lang w:val="es-MX"/>
        </w:rPr>
        <w:t>cơ sở giáo dục phổ thông); điều kiện, thủ tục cho phép cơ sở giáo dục phổ thông hoạt động giáo dục; đình chỉ hoạt động giáo dục, sáp nhập, chia, tách, giải thể cơ sở giáo dục phổ thông; cho phép cơ sở giáo dục khác thực hiện chương trình giáo dục phổ thông cấp tiểu học</w:t>
      </w:r>
      <w:r w:rsidR="00ED06A4" w:rsidRPr="00E83F24">
        <w:rPr>
          <w:iCs/>
          <w:lang w:val="es-MX"/>
        </w:rPr>
        <w:t>.</w:t>
      </w:r>
    </w:p>
    <w:p w14:paraId="2DBE609A" w14:textId="219A711B"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IV. Cơ sở giáo dục thường xuyên, gồm 15 Điều </w:t>
      </w:r>
      <w:r w:rsidR="00A87F17" w:rsidRPr="00E83F24">
        <w:rPr>
          <w:iCs/>
          <w:lang w:val="es-MX"/>
        </w:rPr>
        <w:t>quy định về điều kiện, thủ tục thành lập, đình chỉ hoạt động, sáp nhập, chia, tách, giải thể trung tâm giáo dục thường xuyên, trung tâm giáo dục nghề nghiệp – giáo dục thường xuyên, trung tâm học tập cộng đồng và trung tâm khác thực hiện nhiệm vụ giáo dục thường xuyên</w:t>
      </w:r>
      <w:r w:rsidR="00ED06A4" w:rsidRPr="00E83F24">
        <w:rPr>
          <w:iCs/>
          <w:lang w:val="es-MX"/>
        </w:rPr>
        <w:t>.</w:t>
      </w:r>
    </w:p>
    <w:p w14:paraId="7B8CB74D" w14:textId="55D734BB"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Chương V. Trường chuyên biệt, gồm 4</w:t>
      </w:r>
      <w:r w:rsidR="00ED06A4" w:rsidRPr="00E1606A">
        <w:rPr>
          <w:iCs/>
          <w:lang w:val="es-MX"/>
        </w:rPr>
        <w:t>0</w:t>
      </w:r>
      <w:r w:rsidRPr="00E83F24">
        <w:rPr>
          <w:iCs/>
          <w:lang w:val="es-MX"/>
        </w:rPr>
        <w:t xml:space="preserve"> Điều </w:t>
      </w:r>
      <w:r w:rsidR="003D03DD" w:rsidRPr="00E83F24">
        <w:rPr>
          <w:iCs/>
          <w:lang w:val="es-MX"/>
        </w:rPr>
        <w:t xml:space="preserve">quy định về điều kiện, thủ </w:t>
      </w:r>
      <w:r w:rsidR="003D03DD" w:rsidRPr="00E83F24">
        <w:rPr>
          <w:iCs/>
          <w:lang w:val="es-MX"/>
        </w:rPr>
        <w:lastRenderedPageBreak/>
        <w:t>tục thành lập/cho phép thành lập trường phổ thông dân tộc nội trú, bán trú, trường dự bị đại học</w:t>
      </w:r>
      <w:r w:rsidR="004F0862" w:rsidRPr="00E83F24">
        <w:rPr>
          <w:iCs/>
          <w:lang w:val="es-MX"/>
        </w:rPr>
        <w:t>, trường trung học phổ thông chuyên, trường phổ thông năng khiếu nghệ thuật, thể dục thể thao, trung tâm hỗ trợ phát triển giáo dục hòa nhập và trường, lớp dành cho người khuyết tật (sau đây gọi là trường chuyên biệt)</w:t>
      </w:r>
      <w:r w:rsidR="003D03DD" w:rsidRPr="00E83F24">
        <w:rPr>
          <w:iCs/>
          <w:lang w:val="es-MX"/>
        </w:rPr>
        <w:t xml:space="preserve">; điều kiện, thủ tục cho phép </w:t>
      </w:r>
      <w:r w:rsidR="004F0862" w:rsidRPr="00E83F24">
        <w:rPr>
          <w:iCs/>
          <w:lang w:val="es-MX"/>
        </w:rPr>
        <w:t>trường chuyên biệt</w:t>
      </w:r>
      <w:r w:rsidR="003D03DD" w:rsidRPr="00E83F24">
        <w:rPr>
          <w:iCs/>
          <w:lang w:val="es-MX"/>
        </w:rPr>
        <w:t xml:space="preserve"> hoạt động giáo dục; đình chỉ hoạt động giáo dục, sáp nhập, chia, tách, giải thể </w:t>
      </w:r>
      <w:r w:rsidR="004F0862" w:rsidRPr="00E83F24">
        <w:rPr>
          <w:iCs/>
          <w:lang w:val="es-MX"/>
        </w:rPr>
        <w:t>trường chuyên biệt</w:t>
      </w:r>
      <w:r w:rsidR="00ED06A4" w:rsidRPr="00E83F24">
        <w:rPr>
          <w:iCs/>
          <w:lang w:val="es-MX"/>
        </w:rPr>
        <w:t>.</w:t>
      </w:r>
    </w:p>
    <w:p w14:paraId="6061107D" w14:textId="3CBC740A"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Chương VI. Trường cao đẳng sư phạm</w:t>
      </w:r>
      <w:r w:rsidR="002B58B7" w:rsidRPr="00E83F24">
        <w:rPr>
          <w:iCs/>
          <w:lang w:val="es-MX"/>
        </w:rPr>
        <w:t>; cơ sở giáo dục đại học,</w:t>
      </w:r>
      <w:r w:rsidRPr="00E83F24">
        <w:rPr>
          <w:iCs/>
          <w:lang w:val="es-MX"/>
        </w:rPr>
        <w:t xml:space="preserve"> gồm </w:t>
      </w:r>
      <w:r w:rsidR="002B58B7" w:rsidRPr="00E83F24">
        <w:rPr>
          <w:iCs/>
          <w:lang w:val="es-MX"/>
        </w:rPr>
        <w:t>1</w:t>
      </w:r>
      <w:r w:rsidR="00ED06A4" w:rsidRPr="00E1606A">
        <w:rPr>
          <w:iCs/>
          <w:lang w:val="es-MX"/>
        </w:rPr>
        <w:t>3</w:t>
      </w:r>
      <w:r w:rsidRPr="00E83F24">
        <w:rPr>
          <w:iCs/>
          <w:lang w:val="es-MX"/>
        </w:rPr>
        <w:t xml:space="preserve"> Điều </w:t>
      </w:r>
      <w:r w:rsidR="002B58B7" w:rsidRPr="00E83F24">
        <w:rPr>
          <w:iCs/>
          <w:lang w:val="es-MX"/>
        </w:rPr>
        <w:t xml:space="preserve">quy định về điều kiện, thủ tục thành lập/cho phép thành lập trường cao đẳng sư phạm, trường đại học và phân hiệu; điều kiện, thủ tục cho phép trường cao đẳng sư phạm, trường đại học và phân hiệu hoạt động đào tạo; đình chỉ hoạt động đào tạo, sáp nhập, chia, tách, giải thể trường cao đẳng sư phạm, trường đại học; </w:t>
      </w:r>
      <w:r w:rsidR="00C23B4F" w:rsidRPr="00E83F24">
        <w:rPr>
          <w:iCs/>
          <w:lang w:val="es-MX"/>
        </w:rPr>
        <w:t>phát triển đại học thành</w:t>
      </w:r>
      <w:r w:rsidR="002B58B7" w:rsidRPr="00E83F24">
        <w:rPr>
          <w:iCs/>
          <w:lang w:val="es-MX"/>
        </w:rPr>
        <w:t xml:space="preserve"> đại học quốc gia</w:t>
      </w:r>
      <w:r w:rsidR="00ED06A4" w:rsidRPr="00E83F24">
        <w:rPr>
          <w:iCs/>
          <w:lang w:val="es-MX"/>
        </w:rPr>
        <w:t>.</w:t>
      </w:r>
    </w:p>
    <w:p w14:paraId="6BF50B6F" w14:textId="5CF5EDC5"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VII. Kiểm định chất lượng giáo dục, gồm 09 Điều </w:t>
      </w:r>
      <w:r w:rsidR="002B58B7" w:rsidRPr="00E83F24">
        <w:rPr>
          <w:iCs/>
          <w:lang w:val="es-MX"/>
        </w:rPr>
        <w:t>quy định về điều kiện, thủ tục thành lập/cho phép thành lập tổ chức kiểm định chất lượng giáo dục; điều kiện, thủ tục cho phép hoạt động kiểm định chất lượng giáo dục; đình chỉ hoạt động, giải thể tổ chức kiểm định chất lượng giáo dục; điều kiện, thủ tục để tổ chức kiểm định chất lượng giáo dục nước ngoài được công nhận hoạt động tại Việt Nam</w:t>
      </w:r>
      <w:r w:rsidR="00ED06A4" w:rsidRPr="00E83F24">
        <w:rPr>
          <w:iCs/>
          <w:lang w:val="es-MX"/>
        </w:rPr>
        <w:t>.</w:t>
      </w:r>
    </w:p>
    <w:p w14:paraId="32C49FE1" w14:textId="2A3A0298"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w:t>
      </w:r>
      <w:r w:rsidR="002B58B7" w:rsidRPr="00E83F24">
        <w:rPr>
          <w:iCs/>
          <w:lang w:val="es-MX"/>
        </w:rPr>
        <w:t>VIII</w:t>
      </w:r>
      <w:r w:rsidRPr="00E83F24">
        <w:rPr>
          <w:iCs/>
          <w:lang w:val="es-MX"/>
        </w:rPr>
        <w:t xml:space="preserve">. Kinh doanh dịch vụ tư vấn du học, gồm 05 Điều </w:t>
      </w:r>
      <w:r w:rsidR="00051A40" w:rsidRPr="00E83F24">
        <w:rPr>
          <w:iCs/>
          <w:lang w:val="es-MX"/>
        </w:rPr>
        <w:t>quy định điều kiện, thủ tục cấp giấy chứng nhận đăng ký kinh doanh dịch vụ tư vấn du học; đình chỉ hoạt động, thu hồi giấy chứng nhận đăng ký kinh doanh dịch vụ tư vấn du học</w:t>
      </w:r>
      <w:r w:rsidR="00ED06A4" w:rsidRPr="00E83F24">
        <w:rPr>
          <w:iCs/>
          <w:lang w:val="es-MX"/>
        </w:rPr>
        <w:t>.</w:t>
      </w:r>
    </w:p>
    <w:p w14:paraId="3C364CA3" w14:textId="2D35AD15" w:rsidR="00AF2C78" w:rsidRPr="00E83F24" w:rsidRDefault="00AF2C78" w:rsidP="00A06948">
      <w:pPr>
        <w:keepNext/>
        <w:widowControl w:val="0"/>
        <w:spacing w:before="120" w:after="120" w:line="340" w:lineRule="exact"/>
        <w:ind w:firstLine="720"/>
        <w:jc w:val="both"/>
        <w:outlineLvl w:val="5"/>
        <w:rPr>
          <w:iCs/>
          <w:lang w:val="es-MX"/>
        </w:rPr>
      </w:pPr>
      <w:r w:rsidRPr="00E83F24">
        <w:rPr>
          <w:iCs/>
          <w:lang w:val="es-MX"/>
        </w:rPr>
        <w:t xml:space="preserve">Chương </w:t>
      </w:r>
      <w:r w:rsidR="002B58B7" w:rsidRPr="00E83F24">
        <w:rPr>
          <w:iCs/>
          <w:lang w:val="es-MX"/>
        </w:rPr>
        <w:t>I</w:t>
      </w:r>
      <w:r w:rsidRPr="00E83F24">
        <w:rPr>
          <w:iCs/>
          <w:lang w:val="es-MX"/>
        </w:rPr>
        <w:t>X. Điều khoản thi hành, gồm 03 Điều.</w:t>
      </w:r>
    </w:p>
    <w:p w14:paraId="4845A17C" w14:textId="38B4A140" w:rsidR="003B6242" w:rsidRPr="00E83F24" w:rsidRDefault="003B6242" w:rsidP="00A06948">
      <w:pPr>
        <w:spacing w:before="120" w:after="120" w:line="340" w:lineRule="exact"/>
        <w:ind w:firstLine="720"/>
        <w:jc w:val="both"/>
        <w:rPr>
          <w:b/>
          <w:lang w:val="es-MX"/>
        </w:rPr>
      </w:pPr>
      <w:r w:rsidRPr="00E83F24">
        <w:rPr>
          <w:b/>
          <w:lang w:val="es-MX"/>
        </w:rPr>
        <w:t xml:space="preserve">2. Nội dung cơ bản của dự thảo </w:t>
      </w:r>
      <w:r w:rsidR="00F2040E" w:rsidRPr="00E83F24">
        <w:rPr>
          <w:b/>
          <w:lang w:val="es-MX"/>
        </w:rPr>
        <w:t>Nghị định</w:t>
      </w:r>
    </w:p>
    <w:p w14:paraId="46287FFA" w14:textId="553783E5" w:rsidR="00FB617A" w:rsidRPr="00E83F24" w:rsidRDefault="00FB617A" w:rsidP="00A06948">
      <w:pPr>
        <w:widowControl w:val="0"/>
        <w:tabs>
          <w:tab w:val="left" w:pos="709"/>
        </w:tabs>
        <w:spacing w:before="120" w:after="120" w:line="340" w:lineRule="exact"/>
        <w:ind w:firstLine="709"/>
        <w:jc w:val="both"/>
        <w:rPr>
          <w:lang w:val="nb-NO"/>
        </w:rPr>
      </w:pPr>
      <w:r w:rsidRPr="00E83F24">
        <w:rPr>
          <w:lang w:val="nb-NO"/>
        </w:rPr>
        <w:t>Dự thảo Nghị định</w:t>
      </w:r>
      <w:r w:rsidRPr="00E83F24">
        <w:rPr>
          <w:b/>
          <w:lang w:val="nb-NO"/>
        </w:rPr>
        <w:t xml:space="preserve"> </w:t>
      </w:r>
      <w:r w:rsidRPr="00E83F24">
        <w:rPr>
          <w:lang w:val="nb-NO"/>
        </w:rPr>
        <w:t xml:space="preserve">được xây dựng trên cơ sở kế thừa các quy định còn phù hợp tại Nghị định số 46/2017/NĐ-CP và Nghị định số 135/2018/NĐ-CP; cập nhật, </w:t>
      </w:r>
      <w:r w:rsidRPr="00E83F24">
        <w:rPr>
          <w:bCs/>
          <w:lang w:val="pt-BR"/>
        </w:rPr>
        <w:t xml:space="preserve">sửa đổi, bổ sung, thay thế hoặc bãi bỏ các quy định còn vướng mắc, khó khăn để bảo đảm phù hợp với quy định của pháp luật hiện hành và </w:t>
      </w:r>
      <w:r w:rsidR="00A16193" w:rsidRPr="00E83F24">
        <w:rPr>
          <w:bCs/>
          <w:lang w:val="pt-BR"/>
        </w:rPr>
        <w:t xml:space="preserve">đáp ứng </w:t>
      </w:r>
      <w:r w:rsidRPr="00E83F24">
        <w:rPr>
          <w:bCs/>
          <w:lang w:val="pt-BR"/>
        </w:rPr>
        <w:t xml:space="preserve">yêu cầu quản lý nhà nước về giáo dục. </w:t>
      </w:r>
      <w:r w:rsidR="00C10025" w:rsidRPr="00E83F24">
        <w:rPr>
          <w:bCs/>
          <w:lang w:val="pt-BR"/>
        </w:rPr>
        <w:t>Ngoài ra, do đặc thù trong lĩnh vực giáo dục, điều kiện để các cơ sở giáo dục được hoạt động cũng đồng thời là điều kiện bảo đảm chất lượng giáo dục</w:t>
      </w:r>
      <w:r w:rsidR="003B2163" w:rsidRPr="00E83F24">
        <w:rPr>
          <w:bCs/>
          <w:lang w:val="pt-BR"/>
        </w:rPr>
        <w:t xml:space="preserve"> và thuộc thẩm quyền ban hành của Bộ Giáo dục và Đào tạo. V</w:t>
      </w:r>
      <w:r w:rsidR="00C10025" w:rsidRPr="00E83F24">
        <w:rPr>
          <w:bCs/>
          <w:lang w:val="pt-BR"/>
        </w:rPr>
        <w:t xml:space="preserve">ì vậy, </w:t>
      </w:r>
      <w:r w:rsidR="00445631" w:rsidRPr="00E83F24">
        <w:rPr>
          <w:bCs/>
          <w:lang w:val="pt-BR"/>
        </w:rPr>
        <w:t xml:space="preserve">dự thảo Nghị định quy định một số các </w:t>
      </w:r>
      <w:r w:rsidR="00C10025" w:rsidRPr="00E83F24">
        <w:rPr>
          <w:bCs/>
          <w:lang w:val="pt-BR"/>
        </w:rPr>
        <w:t xml:space="preserve">điều kiện </w:t>
      </w:r>
      <w:r w:rsidR="00445631" w:rsidRPr="00E83F24">
        <w:rPr>
          <w:bCs/>
          <w:lang w:val="pt-BR"/>
        </w:rPr>
        <w:t>để cơ sở giáo dục được hoạt động giáo dục, đào tạo (</w:t>
      </w:r>
      <w:r w:rsidR="00C10025" w:rsidRPr="00E83F24">
        <w:rPr>
          <w:bCs/>
          <w:lang w:val="pt-BR"/>
        </w:rPr>
        <w:t>về đất đai, cơ sở vật chất, thiết bị, chương trình</w:t>
      </w:r>
      <w:r w:rsidR="002C6AB7" w:rsidRPr="00E83F24">
        <w:rPr>
          <w:bCs/>
          <w:lang w:val="pt-BR"/>
        </w:rPr>
        <w:t xml:space="preserve"> giáo dục, tài liệu giảng dạy và học tập, đội ngũ nhà giáo và cán bộ quản lý</w:t>
      </w:r>
      <w:r w:rsidR="00445631" w:rsidRPr="00E83F24">
        <w:rPr>
          <w:bCs/>
          <w:lang w:val="pt-BR"/>
        </w:rPr>
        <w:t>)</w:t>
      </w:r>
      <w:r w:rsidR="002C6AB7" w:rsidRPr="00E83F24">
        <w:rPr>
          <w:bCs/>
          <w:lang w:val="pt-BR"/>
        </w:rPr>
        <w:t xml:space="preserve"> </w:t>
      </w:r>
      <w:r w:rsidR="00445631" w:rsidRPr="00E83F24">
        <w:rPr>
          <w:bCs/>
          <w:lang w:val="pt-BR"/>
        </w:rPr>
        <w:t>phải đáp ứng các yêu cầu về</w:t>
      </w:r>
      <w:r w:rsidR="002C6AB7" w:rsidRPr="00E83F24">
        <w:rPr>
          <w:bCs/>
          <w:lang w:val="pt-BR"/>
        </w:rPr>
        <w:t xml:space="preserve"> bảo đảm chất lượng giáo dục </w:t>
      </w:r>
      <w:r w:rsidR="00445631" w:rsidRPr="00E83F24">
        <w:rPr>
          <w:bCs/>
          <w:lang w:val="pt-BR"/>
        </w:rPr>
        <w:t>theo quy định của Bộ Giáo dục và Đào tạo</w:t>
      </w:r>
      <w:r w:rsidR="002C6AB7" w:rsidRPr="00E83F24">
        <w:rPr>
          <w:bCs/>
          <w:lang w:val="pt-BR"/>
        </w:rPr>
        <w:t xml:space="preserve">. </w:t>
      </w:r>
      <w:r w:rsidRPr="00E83F24">
        <w:rPr>
          <w:bCs/>
          <w:lang w:val="pt-BR"/>
        </w:rPr>
        <w:t>C</w:t>
      </w:r>
      <w:r w:rsidRPr="00E83F24">
        <w:rPr>
          <w:lang w:val="nb-NO"/>
        </w:rPr>
        <w:t xml:space="preserve">ụ thể như sau: </w:t>
      </w:r>
    </w:p>
    <w:p w14:paraId="55510006" w14:textId="78C9B223" w:rsidR="00414A54" w:rsidRPr="00E83F24" w:rsidRDefault="00414A54" w:rsidP="00A06948">
      <w:pPr>
        <w:spacing w:before="120" w:after="120" w:line="340" w:lineRule="exact"/>
        <w:ind w:firstLine="720"/>
        <w:jc w:val="both"/>
        <w:rPr>
          <w:b/>
          <w:i/>
          <w:iCs/>
          <w:lang w:val="es-ES"/>
        </w:rPr>
      </w:pPr>
      <w:r w:rsidRPr="00E83F24">
        <w:rPr>
          <w:b/>
          <w:i/>
          <w:iCs/>
          <w:lang w:val="es-ES"/>
        </w:rPr>
        <w:t xml:space="preserve">2.1. </w:t>
      </w:r>
      <w:r w:rsidR="007F28BB" w:rsidRPr="00E83F24">
        <w:rPr>
          <w:b/>
          <w:i/>
          <w:iCs/>
          <w:lang w:val="es-ES"/>
        </w:rPr>
        <w:t>Đối với c</w:t>
      </w:r>
      <w:r w:rsidR="000821D0" w:rsidRPr="00E83F24">
        <w:rPr>
          <w:b/>
          <w:i/>
          <w:iCs/>
          <w:lang w:val="es-ES"/>
        </w:rPr>
        <w:t xml:space="preserve">ơ sở giáo dục mầm non, </w:t>
      </w:r>
      <w:r w:rsidR="007F28BB" w:rsidRPr="00E83F24">
        <w:rPr>
          <w:b/>
          <w:i/>
          <w:iCs/>
          <w:lang w:val="es-ES"/>
        </w:rPr>
        <w:t xml:space="preserve">cơ sở </w:t>
      </w:r>
      <w:r w:rsidR="000821D0" w:rsidRPr="00E83F24">
        <w:rPr>
          <w:b/>
          <w:i/>
          <w:iCs/>
          <w:lang w:val="es-ES"/>
        </w:rPr>
        <w:t>giáo dục phổ thông</w:t>
      </w:r>
      <w:r w:rsidR="00471A26" w:rsidRPr="00E83F24">
        <w:rPr>
          <w:b/>
          <w:i/>
          <w:iCs/>
          <w:lang w:val="es-ES"/>
        </w:rPr>
        <w:t xml:space="preserve"> (Chương II và Chương III)</w:t>
      </w:r>
    </w:p>
    <w:p w14:paraId="13C88072" w14:textId="4F5F9B82" w:rsidR="00D717F3" w:rsidRPr="00E83F24" w:rsidRDefault="00805017" w:rsidP="00A06948">
      <w:pPr>
        <w:spacing w:before="120" w:after="120" w:line="340" w:lineRule="exact"/>
        <w:ind w:firstLine="720"/>
        <w:jc w:val="both"/>
        <w:rPr>
          <w:iCs/>
          <w:lang w:val="es-ES"/>
        </w:rPr>
      </w:pPr>
      <w:r w:rsidRPr="00E83F24">
        <w:rPr>
          <w:iCs/>
          <w:lang w:val="es-ES"/>
        </w:rPr>
        <w:lastRenderedPageBreak/>
        <w:t>a)</w:t>
      </w:r>
      <w:r w:rsidR="00D37991" w:rsidRPr="00E83F24">
        <w:rPr>
          <w:iCs/>
          <w:lang w:val="es-ES"/>
        </w:rPr>
        <w:t xml:space="preserve"> Về đ</w:t>
      </w:r>
      <w:r w:rsidR="00874AAE" w:rsidRPr="00E83F24">
        <w:rPr>
          <w:iCs/>
          <w:lang w:val="es-ES"/>
        </w:rPr>
        <w:t>iều kiện thành lập cơ sở giáo dục mầm non, cơ sở giáo dục phổ thông</w:t>
      </w:r>
      <w:r w:rsidR="00D37991" w:rsidRPr="00E83F24">
        <w:rPr>
          <w:iCs/>
          <w:lang w:val="es-ES"/>
        </w:rPr>
        <w:t xml:space="preserve">, dự thảo Nghị định đã chỉnh sửa điều kiện này theo hướng </w:t>
      </w:r>
      <w:r w:rsidR="009A2C42" w:rsidRPr="00E83F24">
        <w:rPr>
          <w:iCs/>
          <w:lang w:val="es-ES"/>
        </w:rPr>
        <w:t>đề án thành lập trường</w:t>
      </w:r>
      <w:r w:rsidR="00D37991" w:rsidRPr="00E83F24">
        <w:rPr>
          <w:iCs/>
          <w:lang w:val="es-ES"/>
        </w:rPr>
        <w:t xml:space="preserve"> phải</w:t>
      </w:r>
      <w:r w:rsidR="009A2C42" w:rsidRPr="00E83F24">
        <w:rPr>
          <w:iCs/>
          <w:lang w:val="es-ES"/>
        </w:rPr>
        <w:t xml:space="preserve"> “</w:t>
      </w:r>
      <w:r w:rsidR="009A2C42" w:rsidRPr="00E83F24">
        <w:rPr>
          <w:i/>
          <w:iCs/>
          <w:lang w:val="vi-VN" w:eastAsia="en-US"/>
        </w:rPr>
        <w:t xml:space="preserve">phù hợp với quy hoạch phát triển kinh tế - xã hội </w:t>
      </w:r>
      <w:r w:rsidR="009A2C42" w:rsidRPr="00E83F24">
        <w:rPr>
          <w:i/>
          <w:iCs/>
          <w:lang w:eastAsia="en-US"/>
        </w:rPr>
        <w:t>của địa phương</w:t>
      </w:r>
      <w:r w:rsidR="009A2C42" w:rsidRPr="00E83F24">
        <w:rPr>
          <w:iCs/>
          <w:lang w:val="es-ES"/>
        </w:rPr>
        <w:t>” để phù hợp với quy định của Luật Quy hoạch (</w:t>
      </w:r>
      <w:r w:rsidR="00D37991" w:rsidRPr="00E83F24">
        <w:rPr>
          <w:iCs/>
          <w:lang w:val="es-ES"/>
        </w:rPr>
        <w:t>theo Luật Quy hoạch thì không còn quy hoạch mạng lưới các cơ sở giáo dục ở địa phương).</w:t>
      </w:r>
    </w:p>
    <w:p w14:paraId="7EA30326" w14:textId="52DB0BD7" w:rsidR="006069C7" w:rsidRPr="00E83F24" w:rsidRDefault="00805017" w:rsidP="00A06948">
      <w:pPr>
        <w:spacing w:before="120" w:after="120" w:line="340" w:lineRule="exact"/>
        <w:ind w:firstLine="720"/>
        <w:jc w:val="both"/>
        <w:rPr>
          <w:i/>
          <w:iCs/>
          <w:lang w:val="es-ES"/>
        </w:rPr>
      </w:pPr>
      <w:r w:rsidRPr="00E83F24">
        <w:rPr>
          <w:iCs/>
          <w:lang w:val="es-ES"/>
        </w:rPr>
        <w:t>b)</w:t>
      </w:r>
      <w:r w:rsidR="00D37991" w:rsidRPr="00E83F24">
        <w:rPr>
          <w:iCs/>
          <w:lang w:val="es-ES"/>
        </w:rPr>
        <w:t xml:space="preserve"> Về điều kiện cho phép cơ sở giáo dục mầm non, cơ sở giáo dục phổ thông hoạt động giáo dục</w:t>
      </w:r>
      <w:r w:rsidR="0037446F" w:rsidRPr="00E83F24">
        <w:rPr>
          <w:iCs/>
          <w:lang w:val="es-ES"/>
        </w:rPr>
        <w:t>:</w:t>
      </w:r>
      <w:r w:rsidR="00A00955" w:rsidRPr="00E83F24">
        <w:rPr>
          <w:iCs/>
          <w:lang w:val="es-ES"/>
        </w:rPr>
        <w:t xml:space="preserve"> </w:t>
      </w:r>
      <w:r w:rsidR="006069C7" w:rsidRPr="00E83F24">
        <w:rPr>
          <w:iCs/>
          <w:lang w:val="es-ES"/>
        </w:rPr>
        <w:t>khoản 2 Điều 49 Luật Giáo dục quy định: “</w:t>
      </w:r>
      <w:r w:rsidR="006069C7" w:rsidRPr="00E83F24">
        <w:rPr>
          <w:i/>
          <w:iCs/>
          <w:lang w:val="es-ES"/>
        </w:rPr>
        <w:t>2. Nhà trường được phép hoạt động giáo dục khi đáp ứng đủ các điều kiện sau đây:</w:t>
      </w:r>
    </w:p>
    <w:p w14:paraId="4EBCC69C" w14:textId="77777777" w:rsidR="006069C7" w:rsidRPr="00E83F24" w:rsidRDefault="006069C7" w:rsidP="00A06948">
      <w:pPr>
        <w:spacing w:before="120" w:after="120" w:line="340" w:lineRule="exact"/>
        <w:ind w:firstLine="720"/>
        <w:jc w:val="both"/>
        <w:rPr>
          <w:i/>
          <w:iCs/>
          <w:lang w:val="es-ES"/>
        </w:rPr>
      </w:pPr>
      <w:r w:rsidRPr="00E83F24">
        <w:rPr>
          <w:i/>
          <w:iCs/>
          <w:lang w:val="es-ES"/>
        </w:rPr>
        <w:t>a) Có đất đai, cơ sở vật chất, thiết bị đáp ứng yêu cầu hoạt động giáo dục; địa điểm xây dựng trường bảo đảm môi trường giáo dục, an toàn cho người học, người dạy và người lao động;</w:t>
      </w:r>
    </w:p>
    <w:p w14:paraId="3B1C279D" w14:textId="77777777" w:rsidR="006069C7" w:rsidRPr="00E83F24" w:rsidRDefault="006069C7" w:rsidP="00A06948">
      <w:pPr>
        <w:spacing w:before="120" w:after="120" w:line="340" w:lineRule="exact"/>
        <w:ind w:firstLine="720"/>
        <w:jc w:val="both"/>
        <w:rPr>
          <w:i/>
          <w:iCs/>
          <w:lang w:val="es-ES"/>
        </w:rPr>
      </w:pPr>
      <w:r w:rsidRPr="00E83F24">
        <w:rPr>
          <w:i/>
          <w:iCs/>
          <w:lang w:val="es-ES"/>
        </w:rPr>
        <w:t>b) Có chương trình giáo dục và tài liệu giảng dạy, học tập theo quy định phù hợp với mỗi cấp học, trình độ đào tạo; có đội ngũ nhà giáo và cán bộ quản lý đạt tiêu chuẩn, đủ về số lượng, đồng bộ về cơ cấu để bảo đảm thực hiện chương trình giáo dục và tổ chức các hoạt động giáo dục;</w:t>
      </w:r>
    </w:p>
    <w:p w14:paraId="42287CD0" w14:textId="77777777" w:rsidR="006069C7" w:rsidRPr="00E83F24" w:rsidRDefault="006069C7" w:rsidP="00A06948">
      <w:pPr>
        <w:spacing w:before="120" w:after="120" w:line="340" w:lineRule="exact"/>
        <w:ind w:firstLine="720"/>
        <w:jc w:val="both"/>
        <w:rPr>
          <w:i/>
          <w:iCs/>
          <w:lang w:val="es-ES"/>
        </w:rPr>
      </w:pPr>
      <w:r w:rsidRPr="00E83F24">
        <w:rPr>
          <w:i/>
          <w:iCs/>
          <w:lang w:val="es-ES"/>
        </w:rPr>
        <w:t>c) Có đủ nguồn lực tài chính theo quy định để bảo đảm duy trì và phát triển hoạt động giáo dục;</w:t>
      </w:r>
    </w:p>
    <w:p w14:paraId="502C3E3F" w14:textId="7EB93D16" w:rsidR="006069C7" w:rsidRPr="00E83F24" w:rsidRDefault="006069C7" w:rsidP="00A06948">
      <w:pPr>
        <w:spacing w:before="120" w:after="120" w:line="340" w:lineRule="exact"/>
        <w:ind w:firstLine="720"/>
        <w:jc w:val="both"/>
        <w:rPr>
          <w:iCs/>
          <w:lang w:val="es-ES"/>
        </w:rPr>
      </w:pPr>
      <w:r w:rsidRPr="00E83F24">
        <w:rPr>
          <w:i/>
          <w:iCs/>
          <w:lang w:val="es-ES"/>
        </w:rPr>
        <w:t>d) Có quy chế tổ chức và hoạt động của nhà trường.</w:t>
      </w:r>
      <w:r w:rsidRPr="00E83F24">
        <w:rPr>
          <w:iCs/>
          <w:lang w:val="es-ES"/>
        </w:rPr>
        <w:t>”</w:t>
      </w:r>
    </w:p>
    <w:p w14:paraId="36F1357D" w14:textId="6463DB33" w:rsidR="00805017" w:rsidRPr="00E83F24" w:rsidRDefault="00805017" w:rsidP="00A06948">
      <w:pPr>
        <w:spacing w:before="120" w:after="120" w:line="340" w:lineRule="exact"/>
        <w:ind w:firstLine="720"/>
        <w:jc w:val="both"/>
        <w:rPr>
          <w:iCs/>
          <w:lang w:val="es-ES"/>
        </w:rPr>
      </w:pPr>
      <w:r w:rsidRPr="00E83F24">
        <w:rPr>
          <w:iCs/>
          <w:lang w:val="es-ES"/>
        </w:rPr>
        <w:t xml:space="preserve">- </w:t>
      </w:r>
      <w:r w:rsidR="006069C7" w:rsidRPr="00E83F24">
        <w:rPr>
          <w:iCs/>
          <w:lang w:val="es-ES"/>
        </w:rPr>
        <w:t>Khoản 4 Điều 104 Luật Giáo dục quy định nội dung quản lý nhà nước về giáo dục gồm: “</w:t>
      </w:r>
      <w:r w:rsidR="006069C7" w:rsidRPr="00E83F24">
        <w:rPr>
          <w:i/>
          <w:iCs/>
          <w:lang w:val="es-ES"/>
        </w:rPr>
        <w:t>Quy định… tiêu chuẩn, định mức sử dụng cơ sở vật chất, thư viện và thiết bị trường học</w:t>
      </w:r>
      <w:r w:rsidR="006069C7" w:rsidRPr="00E83F24">
        <w:rPr>
          <w:iCs/>
          <w:lang w:val="es-ES"/>
        </w:rPr>
        <w:t xml:space="preserve">”. Thực hiện theo quy định này của Luật Giáo dục, đồng thời, </w:t>
      </w:r>
      <w:r w:rsidR="008E53BF" w:rsidRPr="00E83F24">
        <w:rPr>
          <w:iCs/>
          <w:lang w:val="es-ES"/>
        </w:rPr>
        <w:t>nhằm</w:t>
      </w:r>
      <w:r w:rsidR="006069C7" w:rsidRPr="00E83F24">
        <w:rPr>
          <w:iCs/>
          <w:lang w:val="es-ES"/>
        </w:rPr>
        <w:t xml:space="preserve"> bảo đảm điều kiện </w:t>
      </w:r>
      <w:r w:rsidR="008E53BF" w:rsidRPr="00E83F24">
        <w:rPr>
          <w:iCs/>
          <w:lang w:val="es-ES"/>
        </w:rPr>
        <w:t xml:space="preserve">để </w:t>
      </w:r>
      <w:r w:rsidR="006069C7" w:rsidRPr="00E83F24">
        <w:rPr>
          <w:iCs/>
          <w:lang w:val="es-ES"/>
        </w:rPr>
        <w:t xml:space="preserve">thực hiện chương trình giáo dục và tổ chức hoạt động các giáo dục, Bộ Giáo dục và Đào tạo đã xây dựng và ban hành </w:t>
      </w:r>
      <w:r w:rsidR="0060664D" w:rsidRPr="00E83F24">
        <w:rPr>
          <w:iCs/>
          <w:lang w:val="es-ES"/>
        </w:rPr>
        <w:t xml:space="preserve">theo thẩm quyền </w:t>
      </w:r>
      <w:r w:rsidR="006069C7" w:rsidRPr="00E83F24">
        <w:rPr>
          <w:iCs/>
          <w:lang w:val="es-ES"/>
        </w:rPr>
        <w:t xml:space="preserve">Thông tư số 13/2020/TT-BGDĐT ngày 26/5/2020 ban hành </w:t>
      </w:r>
      <w:bookmarkStart w:id="7" w:name="dieu_1_name"/>
      <w:r w:rsidR="006069C7" w:rsidRPr="00E83F24">
        <w:rPr>
          <w:iCs/>
          <w:lang w:val="es-ES"/>
        </w:rPr>
        <w:t>Quy định tiêu chuẩn cơ sở vật chất các trường mầm non, tiểu học, trung học cơ sở, trung học phổ thông và trường phổ thông có nhiều cấp học</w:t>
      </w:r>
      <w:bookmarkEnd w:id="7"/>
      <w:r w:rsidR="006069C7" w:rsidRPr="00E83F24">
        <w:rPr>
          <w:iCs/>
          <w:lang w:val="es-ES"/>
        </w:rPr>
        <w:t xml:space="preserve">. Tại Thông tư này đã quy định cụ thể về địa điểm, quy mô, diện tích của nhà trường, tiêu chuẩn cơ sở vật chất tối thiểu để tổ chức thực hiện chương trình giáo dục tương ứng với cấp học mầm non và phổ thông. </w:t>
      </w:r>
    </w:p>
    <w:p w14:paraId="6DE2DFE0" w14:textId="77777777" w:rsidR="00805017" w:rsidRPr="00E83F24" w:rsidRDefault="00805017" w:rsidP="00A06948">
      <w:pPr>
        <w:spacing w:before="120" w:after="120" w:line="340" w:lineRule="exact"/>
        <w:ind w:firstLine="720"/>
        <w:jc w:val="both"/>
        <w:rPr>
          <w:iCs/>
          <w:lang w:val="es-ES"/>
        </w:rPr>
      </w:pPr>
      <w:r w:rsidRPr="00E83F24">
        <w:rPr>
          <w:iCs/>
          <w:lang w:val="es-ES"/>
        </w:rPr>
        <w:t>V</w:t>
      </w:r>
      <w:r w:rsidR="008E53BF" w:rsidRPr="00E83F24">
        <w:rPr>
          <w:iCs/>
          <w:lang w:val="es-ES"/>
        </w:rPr>
        <w:t xml:space="preserve">ì vậy, </w:t>
      </w:r>
      <w:r w:rsidR="0020571A" w:rsidRPr="00E83F24">
        <w:rPr>
          <w:iCs/>
          <w:lang w:val="es-ES"/>
        </w:rPr>
        <w:t xml:space="preserve">để phù hợp với quy định tại Luật Giáo dục về thẩm quyền quy định tiêu chuẩn, định mức về cơ sở vật chất, thiết bị trường học, </w:t>
      </w:r>
      <w:r w:rsidR="008E53BF" w:rsidRPr="00E83F24">
        <w:rPr>
          <w:iCs/>
          <w:lang w:val="es-ES"/>
        </w:rPr>
        <w:t>dự thảo Nghị định không quy định cụ thể các điều kiện về “đất đai, cơ sở vật chất, thiết bị”</w:t>
      </w:r>
      <w:r w:rsidR="008E53BF" w:rsidRPr="00E83F24">
        <w:rPr>
          <w:i/>
          <w:iCs/>
          <w:lang w:val="es-ES"/>
        </w:rPr>
        <w:t xml:space="preserve"> </w:t>
      </w:r>
      <w:r w:rsidR="008E53BF" w:rsidRPr="00E83F24">
        <w:rPr>
          <w:iCs/>
          <w:lang w:val="es-ES"/>
        </w:rPr>
        <w:t>để cơ sở giáo dục mầm non, giáo dục phổ thông hoạt động giáo dục mà dẫn chiếu tới các quy định chuyên ngành tương ứng trong lĩnh vực giáo dục</w:t>
      </w:r>
      <w:r w:rsidR="0020571A" w:rsidRPr="00E83F24">
        <w:rPr>
          <w:iCs/>
          <w:lang w:val="es-ES"/>
        </w:rPr>
        <w:t xml:space="preserve">. </w:t>
      </w:r>
    </w:p>
    <w:p w14:paraId="1D288536" w14:textId="0F4FD50D" w:rsidR="0020571A" w:rsidRPr="00E83F24" w:rsidRDefault="00805017" w:rsidP="00A06948">
      <w:pPr>
        <w:spacing w:before="120" w:after="120" w:line="340" w:lineRule="exact"/>
        <w:ind w:firstLine="720"/>
        <w:jc w:val="both"/>
        <w:rPr>
          <w:iCs/>
          <w:lang w:val="es-ES"/>
        </w:rPr>
      </w:pPr>
      <w:r w:rsidRPr="00E83F24">
        <w:rPr>
          <w:iCs/>
          <w:lang w:val="es-ES"/>
        </w:rPr>
        <w:t>Ngoài ra, để phù hợp với điều kiện thực tế hiện nay, đặc biệt là ở khu vực đô thị bị hạn chế về diện tích đất xây dựng các cơ sở giáo dục, dự thảo Nghị định quy định: “</w:t>
      </w:r>
      <w:r w:rsidRPr="00E83F24">
        <w:rPr>
          <w:i/>
          <w:iCs/>
          <w:lang w:val="es-ES"/>
        </w:rPr>
        <w:t>Đối với nơi khó khăn về đất đai, có thể thay thế diện tích sử dụng đất bằng diện tích sàn xây dựng và bảo đảm đủ diện tích theo quy định.</w:t>
      </w:r>
      <w:r w:rsidRPr="00E83F24">
        <w:rPr>
          <w:iCs/>
          <w:lang w:val="es-ES"/>
        </w:rPr>
        <w:t>”.</w:t>
      </w:r>
    </w:p>
    <w:p w14:paraId="1B28A3F3" w14:textId="3D31A5C1" w:rsidR="00CC710E" w:rsidRPr="00E83F24" w:rsidRDefault="00F42B0D" w:rsidP="00A06948">
      <w:pPr>
        <w:spacing w:before="120" w:after="120" w:line="340" w:lineRule="exact"/>
        <w:ind w:firstLine="720"/>
        <w:jc w:val="both"/>
        <w:rPr>
          <w:iCs/>
          <w:lang w:val="es-ES"/>
        </w:rPr>
      </w:pPr>
      <w:r w:rsidRPr="00E83F24">
        <w:rPr>
          <w:iCs/>
          <w:lang w:val="es-ES"/>
        </w:rPr>
        <w:lastRenderedPageBreak/>
        <w:t xml:space="preserve">- </w:t>
      </w:r>
      <w:r w:rsidR="00F61A51" w:rsidRPr="00E83F24">
        <w:rPr>
          <w:iCs/>
          <w:lang w:val="es-ES"/>
        </w:rPr>
        <w:t>Về chương trình giáo dục, tài liệu giảng dạy, học tập và đội ngũ nhà giáo và cán bộ quản lý,</w:t>
      </w:r>
      <w:r w:rsidR="00F61A51" w:rsidRPr="00E83F24">
        <w:rPr>
          <w:i/>
          <w:iCs/>
          <w:lang w:val="es-ES"/>
        </w:rPr>
        <w:t xml:space="preserve"> </w:t>
      </w:r>
      <w:r w:rsidR="00004B60" w:rsidRPr="00E83F24">
        <w:rPr>
          <w:iCs/>
          <w:lang w:val="es-ES"/>
        </w:rPr>
        <w:t>thực hiện</w:t>
      </w:r>
      <w:r w:rsidR="00F61A51" w:rsidRPr="00E83F24">
        <w:rPr>
          <w:iCs/>
          <w:lang w:val="es-ES"/>
        </w:rPr>
        <w:t xml:space="preserve"> quy định tại khoản 3 và khoản 4 Điều 104 Luật Giáo dục quy định nội dung quản lý nhà nước về giáo dục: “</w:t>
      </w:r>
      <w:r w:rsidR="00F61A51" w:rsidRPr="00E83F24">
        <w:rPr>
          <w:i/>
          <w:iCs/>
          <w:lang w:val="es-ES"/>
        </w:rPr>
        <w:t>3. Quy định tiêu chuẩn chức danh, chế độ làm việc của nhà giáo và cán bộ quản lý giáo dục; danh mục khung vị trí việc làm và định mức số lượng người làm việc trong các cơ sở giáo dục;</w:t>
      </w:r>
      <w:r w:rsidR="00F61A51" w:rsidRPr="00E83F24">
        <w:rPr>
          <w:iCs/>
          <w:lang w:val="es-ES"/>
        </w:rPr>
        <w:t>”; “</w:t>
      </w:r>
      <w:r w:rsidR="00F61A51" w:rsidRPr="00E83F24">
        <w:rPr>
          <w:i/>
          <w:iCs/>
          <w:lang w:val="es-ES"/>
        </w:rPr>
        <w:t>4. Quy định mục tiêu, chương trình, nội dung giáo dục;</w:t>
      </w:r>
      <w:r w:rsidR="00F61A51" w:rsidRPr="00E83F24">
        <w:rPr>
          <w:iCs/>
          <w:lang w:val="es-ES"/>
        </w:rPr>
        <w:t xml:space="preserve">”, Bộ Giáo dục và Đào tạo đã ban hành </w:t>
      </w:r>
      <w:r w:rsidR="005F63B0" w:rsidRPr="00E83F24">
        <w:rPr>
          <w:iCs/>
          <w:lang w:val="es-ES"/>
        </w:rPr>
        <w:t xml:space="preserve">theo thẩm quyền </w:t>
      </w:r>
      <w:r w:rsidR="00F61A51" w:rsidRPr="00E83F24">
        <w:rPr>
          <w:iCs/>
          <w:lang w:val="es-ES"/>
        </w:rPr>
        <w:t>nhiều văn bản để hướng dẫn về tiêu chuẩn chức danh của nhà giáo, cán bộ quản lý giáo dục cũng như số lượng người làm việc trong các cơ sở giáo dục mầm non, giáo dục phổ thông</w:t>
      </w:r>
      <w:r w:rsidR="00C5490C" w:rsidRPr="00E83F24">
        <w:rPr>
          <w:rStyle w:val="FootnoteReference"/>
          <w:iCs/>
          <w:lang w:val="es-ES"/>
        </w:rPr>
        <w:footnoteReference w:id="3"/>
      </w:r>
      <w:r w:rsidR="00272B0A" w:rsidRPr="00E83F24">
        <w:rPr>
          <w:iCs/>
          <w:lang w:val="es-ES"/>
        </w:rPr>
        <w:t>; hướng dẫn về chương trình, thiết bị dạy học</w:t>
      </w:r>
      <w:r w:rsidR="00004B60" w:rsidRPr="00E83F24">
        <w:rPr>
          <w:iCs/>
          <w:lang w:val="es-ES"/>
        </w:rPr>
        <w:t xml:space="preserve"> đối với từng cấp học</w:t>
      </w:r>
      <w:r w:rsidR="00921886" w:rsidRPr="00E83F24">
        <w:rPr>
          <w:rStyle w:val="FootnoteReference"/>
          <w:iCs/>
          <w:lang w:val="es-ES"/>
        </w:rPr>
        <w:footnoteReference w:id="4"/>
      </w:r>
      <w:r w:rsidR="005F63B0" w:rsidRPr="00E83F24">
        <w:rPr>
          <w:iCs/>
          <w:lang w:val="es-ES"/>
        </w:rPr>
        <w:t xml:space="preserve">. </w:t>
      </w:r>
    </w:p>
    <w:p w14:paraId="680B2CAA" w14:textId="77777777" w:rsidR="00C9005E" w:rsidRPr="00E83F24" w:rsidRDefault="005F63B0" w:rsidP="00A06948">
      <w:pPr>
        <w:spacing w:before="120" w:after="120" w:line="340" w:lineRule="exact"/>
        <w:ind w:firstLine="720"/>
        <w:jc w:val="both"/>
        <w:rPr>
          <w:iCs/>
          <w:lang w:val="es-ES"/>
        </w:rPr>
      </w:pPr>
      <w:r w:rsidRPr="00E83F24">
        <w:rPr>
          <w:iCs/>
          <w:lang w:val="es-ES"/>
        </w:rPr>
        <w:t>Vì vậy, để phù hợp với quy định tại Luật Giáo dục về thẩm quyền ban hành các quy định về chương trình giáo dục, tài liệu giảng dạy, học tập và đội ngũ nhà giáo và cán bộ quản lý, dự thảo Nghị định đã dẫn chiếu tới các quy định chuyên ngành có liên quan trong lĩnh vực giáo dục và đào tạo.</w:t>
      </w:r>
    </w:p>
    <w:p w14:paraId="6C54CEE0" w14:textId="1CCEB089" w:rsidR="00C9005E" w:rsidRPr="00E83F24" w:rsidRDefault="005F63B0" w:rsidP="00A06948">
      <w:pPr>
        <w:spacing w:before="120" w:after="120" w:line="340" w:lineRule="exact"/>
        <w:ind w:firstLine="720"/>
        <w:jc w:val="both"/>
        <w:rPr>
          <w:iCs/>
          <w:lang w:val="es-ES"/>
        </w:rPr>
      </w:pPr>
      <w:r w:rsidRPr="00E83F24">
        <w:rPr>
          <w:iCs/>
          <w:lang w:val="es-ES"/>
        </w:rPr>
        <w:t xml:space="preserve">- </w:t>
      </w:r>
      <w:r w:rsidR="006846F4" w:rsidRPr="00E83F24">
        <w:rPr>
          <w:iCs/>
          <w:lang w:val="es-ES"/>
        </w:rPr>
        <w:t xml:space="preserve">Hiện nay, các văn bản hiện hành chưa có quy định rõ ràng về </w:t>
      </w:r>
      <w:r w:rsidR="00BE4330" w:rsidRPr="00E83F24">
        <w:rPr>
          <w:iCs/>
          <w:lang w:val="es-ES"/>
        </w:rPr>
        <w:t xml:space="preserve">nguồn lực tài chính để </w:t>
      </w:r>
      <w:r w:rsidR="001D1604" w:rsidRPr="00E83F24">
        <w:rPr>
          <w:iCs/>
          <w:lang w:val="es-ES"/>
        </w:rPr>
        <w:t xml:space="preserve">bảo đảm duy trì và </w:t>
      </w:r>
      <w:r w:rsidR="00BE4330" w:rsidRPr="00E83F24">
        <w:rPr>
          <w:iCs/>
          <w:lang w:val="es-ES"/>
        </w:rPr>
        <w:t xml:space="preserve">phát triển </w:t>
      </w:r>
      <w:r w:rsidR="001D1604" w:rsidRPr="00E83F24">
        <w:rPr>
          <w:iCs/>
          <w:lang w:val="es-ES"/>
        </w:rPr>
        <w:t xml:space="preserve">hoạt động giáo dục </w:t>
      </w:r>
      <w:r w:rsidR="00A71870" w:rsidRPr="00E83F24">
        <w:rPr>
          <w:iCs/>
          <w:lang w:val="es-ES"/>
        </w:rPr>
        <w:t>của cơ sở giáo dục mầm non, giáo dục phổ thông</w:t>
      </w:r>
      <w:r w:rsidR="005718EF" w:rsidRPr="00E83F24">
        <w:rPr>
          <w:iCs/>
          <w:lang w:val="es-ES"/>
        </w:rPr>
        <w:t>. Vì vậy, dự thảo Nghị định đã quy định về nội dung này</w:t>
      </w:r>
      <w:r w:rsidR="00A71870" w:rsidRPr="00E83F24">
        <w:rPr>
          <w:iCs/>
          <w:lang w:val="es-ES"/>
        </w:rPr>
        <w:t xml:space="preserve"> </w:t>
      </w:r>
      <w:r w:rsidR="001D1604" w:rsidRPr="00E83F24">
        <w:rPr>
          <w:iCs/>
          <w:lang w:val="es-ES"/>
        </w:rPr>
        <w:t xml:space="preserve">như sau: </w:t>
      </w:r>
    </w:p>
    <w:p w14:paraId="3D1D9A1B" w14:textId="12CE6F7C" w:rsidR="00C9005E" w:rsidRPr="00E83F24" w:rsidRDefault="00F07BC5" w:rsidP="00A06948">
      <w:pPr>
        <w:spacing w:before="120" w:after="120" w:line="340" w:lineRule="exact"/>
        <w:ind w:firstLine="720"/>
        <w:jc w:val="both"/>
        <w:rPr>
          <w:lang w:eastAsia="x-none"/>
        </w:rPr>
      </w:pPr>
      <w:r w:rsidRPr="00E83F24">
        <w:rPr>
          <w:i/>
          <w:iCs/>
          <w:lang w:val="es-ES"/>
        </w:rPr>
        <w:t>“</w:t>
      </w:r>
      <w:r w:rsidR="001D1604" w:rsidRPr="00E83F24">
        <w:rPr>
          <w:i/>
          <w:iCs/>
          <w:lang w:val="es-ES"/>
        </w:rPr>
        <w:t xml:space="preserve">Đối với các cơ sở giáo dục mầm non tư thục, </w:t>
      </w:r>
      <w:r w:rsidR="001D1604" w:rsidRPr="00E83F24">
        <w:rPr>
          <w:i/>
          <w:lang w:eastAsia="x-none"/>
        </w:rPr>
        <w:t>mức đầu tư ít nhất là 30 triệu đồng/trẻ (không bao gồm các chi phí sử dụng đất). Tổng số vốn đầu tư ít nhất được tính toán căn cứ thời điểm có quy mô dự kiến cao nhất. Kế hoạch vốn đầu tư phải phù hợp với quy mô dự kiến của từng giai đoạn. Có phương án huy động vốn và cân đối vốn tiếp theo để duy trì hoạt động của trường mầm non</w:t>
      </w:r>
      <w:r w:rsidR="00A71870" w:rsidRPr="00E83F24">
        <w:rPr>
          <w:lang w:eastAsia="x-none"/>
        </w:rPr>
        <w:t xml:space="preserve">; </w:t>
      </w:r>
    </w:p>
    <w:p w14:paraId="5E3DD645" w14:textId="5497DE23" w:rsidR="00A71870" w:rsidRPr="00E83F24" w:rsidRDefault="00A71870" w:rsidP="00A06948">
      <w:pPr>
        <w:spacing w:before="120" w:after="120" w:line="340" w:lineRule="exact"/>
        <w:ind w:firstLine="720"/>
        <w:jc w:val="both"/>
      </w:pPr>
      <w:r w:rsidRPr="00E83F24">
        <w:rPr>
          <w:i/>
          <w:lang w:val="nl-NL"/>
        </w:rPr>
        <w:t>Đối với trường tiểu học tư thục/trường trung học tư thục, mức đầu tư ít nhất là 50 triệu đồng/học sinh (không bao gồm các chi phí sử dụng đất). Tổng số vốn đầu tư ít nhất được tính toán căn cứ thời điểm có quy mô dự kiến cao nhất, nhưng không thấp hơn 50 tỷ đồng</w:t>
      </w:r>
      <w:r w:rsidR="00C9005E" w:rsidRPr="00E83F24">
        <w:rPr>
          <w:i/>
          <w:lang w:val="nl-NL"/>
        </w:rPr>
        <w:t xml:space="preserve"> và nhà đầu tư phải cam kết đầu tư đủ số vốn trong thời hạn 5 năm kể từ ngày có quyết định cho phép hoạt động</w:t>
      </w:r>
      <w:r w:rsidRPr="00E83F24">
        <w:rPr>
          <w:i/>
          <w:lang w:val="nl-NL"/>
        </w:rPr>
        <w:t xml:space="preserve">. Kế hoạch vốn đầu tư phải phù hợp với quy mô dự kiến của từng giai đoạn. Có </w:t>
      </w:r>
      <w:r w:rsidRPr="00E83F24">
        <w:rPr>
          <w:i/>
        </w:rPr>
        <w:t>phương án huy động vốn và cân đối vốn tiếp theo để duy trì hoạt động của nhà trường;</w:t>
      </w:r>
    </w:p>
    <w:p w14:paraId="6131C3CC" w14:textId="42801A84" w:rsidR="00C9005E" w:rsidRPr="00E83F24" w:rsidRDefault="00C9005E" w:rsidP="00A06948">
      <w:pPr>
        <w:spacing w:before="120" w:after="120" w:line="340" w:lineRule="exact"/>
        <w:ind w:firstLine="720"/>
        <w:jc w:val="both"/>
        <w:rPr>
          <w:lang w:eastAsia="x-none"/>
        </w:rPr>
      </w:pPr>
      <w:r w:rsidRPr="00E83F24">
        <w:t xml:space="preserve">Ngoài ra, dự thảo Nghị định quy định: </w:t>
      </w:r>
      <w:r w:rsidRPr="00E83F24">
        <w:rPr>
          <w:i/>
        </w:rPr>
        <w:t>Đối với các cơ sở giáo dục</w:t>
      </w:r>
      <w:r w:rsidRPr="00E83F24">
        <w:t xml:space="preserve"> </w:t>
      </w:r>
      <w:r w:rsidRPr="00E83F24">
        <w:rPr>
          <w:i/>
          <w:lang w:eastAsia="x-none"/>
        </w:rPr>
        <w:t xml:space="preserve">công lập hoặc dân lập, nguồn lực tài chính do cơ quan chủ quản hoặc cộng đồng dân cư ở </w:t>
      </w:r>
      <w:r w:rsidRPr="00E83F24">
        <w:rPr>
          <w:i/>
          <w:lang w:eastAsia="x-none"/>
        </w:rPr>
        <w:lastRenderedPageBreak/>
        <w:t>cơ sở chịu trách nhiệm bảo đảm nhằm đáp ứng các yêu cầu của chương trình giáo dục mầm non.</w:t>
      </w:r>
      <w:r w:rsidR="00F07BC5" w:rsidRPr="00E83F24">
        <w:rPr>
          <w:i/>
          <w:lang w:eastAsia="x-none"/>
        </w:rPr>
        <w:t>”</w:t>
      </w:r>
    </w:p>
    <w:p w14:paraId="0A42BC70" w14:textId="5C1B61B4" w:rsidR="001D1604" w:rsidRPr="00E83F24" w:rsidRDefault="00E27808" w:rsidP="00A06948">
      <w:pPr>
        <w:spacing w:before="120" w:after="120" w:line="340" w:lineRule="exact"/>
        <w:ind w:firstLine="720"/>
        <w:jc w:val="both"/>
        <w:rPr>
          <w:lang w:eastAsia="x-none"/>
        </w:rPr>
      </w:pPr>
      <w:r w:rsidRPr="00E83F24">
        <w:rPr>
          <w:lang w:eastAsia="x-none"/>
        </w:rPr>
        <w:t>Khoản 5 Điều 5 Luật Đầu tư quy định</w:t>
      </w:r>
      <w:r w:rsidR="001349A1" w:rsidRPr="00E83F24">
        <w:rPr>
          <w:lang w:eastAsia="x-none"/>
        </w:rPr>
        <w:t xml:space="preserve"> một trong những chính sách về đầu tư kinh doanh như sau</w:t>
      </w:r>
      <w:r w:rsidRPr="00E83F24">
        <w:rPr>
          <w:lang w:eastAsia="x-none"/>
        </w:rPr>
        <w:t>: “</w:t>
      </w:r>
      <w:r w:rsidRPr="00E83F24">
        <w:rPr>
          <w:i/>
          <w:lang w:eastAsia="x-none"/>
        </w:rPr>
        <w:t>5. Nhà nước đối xử bình đẳng giữa các nhà đầu tư;</w:t>
      </w:r>
      <w:r w:rsidRPr="00E83F24">
        <w:rPr>
          <w:lang w:eastAsia="x-none"/>
        </w:rPr>
        <w:t>”</w:t>
      </w:r>
      <w:r w:rsidR="001349A1" w:rsidRPr="00E83F24">
        <w:rPr>
          <w:lang w:eastAsia="x-none"/>
        </w:rPr>
        <w:t>. Hiện nay, tại Nghị định quy định về hợp tác, đầu tư của nước ngoài trong lĩnh vực giáo dục (Nghị định số 86/2018/NĐ-CP ngày 06/6/2018) quy định điều kiện về vốn đầu tư để thành lập cơ sở giáo dục mầm non “</w:t>
      </w:r>
      <w:r w:rsidR="001349A1" w:rsidRPr="00E83F24">
        <w:rPr>
          <w:i/>
          <w:lang w:eastAsia="x-none"/>
        </w:rPr>
        <w:t>phải có suất đầu tư ít nhất là 30 triệu đồng/trẻ (không bao gồm chi phí sử dụng đất)</w:t>
      </w:r>
      <w:r w:rsidR="001349A1" w:rsidRPr="00E83F24">
        <w:rPr>
          <w:lang w:eastAsia="x-none"/>
        </w:rPr>
        <w:t>”, thành lập cơ sở giáo dục phổ thông “</w:t>
      </w:r>
      <w:r w:rsidR="001349A1" w:rsidRPr="00E83F24">
        <w:rPr>
          <w:i/>
          <w:lang w:eastAsia="x-none"/>
        </w:rPr>
        <w:t>phải có suất đầu tư ít nhất là 50 triệu đồng/học sinh (không bao gồm chi phí sử dụng đất). Tổng số vốn đầu tư ít nhất được tính toán căn cứ thời điểm có quy mô dự kiến cao nhất, nhưng không thấp hơn 50 tỷ đồng</w:t>
      </w:r>
      <w:r w:rsidR="001349A1" w:rsidRPr="00E83F24">
        <w:rPr>
          <w:lang w:eastAsia="x-none"/>
        </w:rPr>
        <w:t xml:space="preserve">”. </w:t>
      </w:r>
      <w:r w:rsidR="00F07BC5" w:rsidRPr="00E83F24">
        <w:rPr>
          <w:lang w:eastAsia="x-none"/>
        </w:rPr>
        <w:t>Vì vậy, để bảo đảm nguyên tắc nhà nước đối xử bình đẳng giữa các nhà đầu tư, không phân biệt giữa nhà đầu tư trong nước và nhà đầu tư nước ngoài, dự thảo Nghị định đã quy định mức vốn để cơ sở giáo dục mầm non hoạt động là “</w:t>
      </w:r>
      <w:r w:rsidR="00F07BC5" w:rsidRPr="00E83F24">
        <w:rPr>
          <w:i/>
          <w:lang w:eastAsia="x-none"/>
        </w:rPr>
        <w:t>mức đầu tư ít nhất là 30 triệu đồng/trẻ (không bao gồm các chi phí sử dụng đất)</w:t>
      </w:r>
      <w:r w:rsidR="00F07BC5" w:rsidRPr="00E83F24">
        <w:rPr>
          <w:lang w:eastAsia="x-none"/>
        </w:rPr>
        <w:t>” và mức vốn để cơ sở giáo dục phổ thông (trường tiểu học, trường trung học cơ sở, trung học phổ thông) hoạt động là “</w:t>
      </w:r>
      <w:r w:rsidR="00F07BC5" w:rsidRPr="00E83F24">
        <w:rPr>
          <w:i/>
          <w:lang w:val="nl-NL"/>
        </w:rPr>
        <w:t>mức đầu tư ít nhất là 50 triệu đồng/học sinh (không bao gồm các chi phí sử dụng đất). Tổng số vốn đầu tư ít nhất được tính toán căn cứ thời điểm có quy mô dự kiến cao nhất, nhưng không thấp hơn 50 tỷ đồng</w:t>
      </w:r>
      <w:r w:rsidR="00F07BC5" w:rsidRPr="00E83F24">
        <w:rPr>
          <w:lang w:eastAsia="x-none"/>
        </w:rPr>
        <w:t>”.</w:t>
      </w:r>
    </w:p>
    <w:p w14:paraId="464E7DF0" w14:textId="74BAF693" w:rsidR="00F07BC5" w:rsidRPr="00E83F24" w:rsidRDefault="00F07BC5" w:rsidP="00A06948">
      <w:pPr>
        <w:spacing w:before="120" w:after="120" w:line="340" w:lineRule="exact"/>
        <w:ind w:firstLine="720"/>
        <w:jc w:val="both"/>
      </w:pPr>
      <w:r w:rsidRPr="00E83F24">
        <w:t xml:space="preserve">Quy định như trên nhằm bảo đảm các cơ sở giáo dục có đủ nguồn lực tài chính để tổ chức các hoạt động giáo dục cũng như duy trì và phát triển hoạt động của nhà trường; đồng thời, việc quy định rõ ràng về nguồn lực tài chính của các cơ sở giáo dục cũng là một trong những yếu tố quan trọng góp phần vào việc bảo đảm và nâng cao chất lượng giáo dục mầm non và giáo dục phổ thông; cũng như tăng cường vai trò và trách nhiệm của nhà đầu tư khi hoạt động trong lĩnh vực giáo dục. </w:t>
      </w:r>
    </w:p>
    <w:p w14:paraId="3812DA53" w14:textId="27189E22" w:rsidR="00F07BC5" w:rsidRPr="00E83F24" w:rsidRDefault="00C67D49" w:rsidP="00A06948">
      <w:pPr>
        <w:spacing w:before="120" w:after="120" w:line="340" w:lineRule="exact"/>
        <w:ind w:firstLine="720"/>
        <w:jc w:val="both"/>
        <w:rPr>
          <w:lang w:eastAsia="x-none"/>
        </w:rPr>
      </w:pPr>
      <w:r w:rsidRPr="00E83F24">
        <w:rPr>
          <w:lang w:eastAsia="x-none"/>
        </w:rPr>
        <w:t xml:space="preserve">c) Quy định về đình chỉ, sáp nhập, chia, tách, giải thể cơ sở giáo dục mầm non, cơ sở giáo dục phổ thông: </w:t>
      </w:r>
      <w:r w:rsidR="002C400C" w:rsidRPr="00E83F24">
        <w:rPr>
          <w:lang w:eastAsia="x-none"/>
        </w:rPr>
        <w:t>D</w:t>
      </w:r>
      <w:r w:rsidR="007D3A8C" w:rsidRPr="00E83F24">
        <w:rPr>
          <w:lang w:eastAsia="x-none"/>
        </w:rPr>
        <w:t xml:space="preserve">ự thảo </w:t>
      </w:r>
      <w:r w:rsidR="00CC6B6A" w:rsidRPr="00E83F24">
        <w:rPr>
          <w:lang w:eastAsia="x-none"/>
        </w:rPr>
        <w:t>đã</w:t>
      </w:r>
      <w:r w:rsidR="007D3A8C" w:rsidRPr="00E83F24">
        <w:rPr>
          <w:lang w:eastAsia="x-none"/>
        </w:rPr>
        <w:t xml:space="preserve"> bổ sung quy định về yêu cầu </w:t>
      </w:r>
      <w:r w:rsidR="00AC4B95" w:rsidRPr="00E83F24">
        <w:rPr>
          <w:lang w:eastAsia="x-none"/>
        </w:rPr>
        <w:t>khi thực hiện sáp nhập, chia, tách và các trường hợp giải thể nhà trường để phù hợp với quy định tại Điều 51 Luật Giáo dục.</w:t>
      </w:r>
    </w:p>
    <w:p w14:paraId="2BCADF2D" w14:textId="6C49D08B" w:rsidR="007F78CF" w:rsidRPr="00E83F24" w:rsidRDefault="007F78CF" w:rsidP="00A06948">
      <w:pPr>
        <w:spacing w:before="120" w:after="120" w:line="340" w:lineRule="exact"/>
        <w:ind w:firstLine="720"/>
        <w:jc w:val="both"/>
        <w:rPr>
          <w:lang w:eastAsia="x-none"/>
        </w:rPr>
      </w:pPr>
      <w:r w:rsidRPr="00E83F24">
        <w:rPr>
          <w:lang w:eastAsia="x-none"/>
        </w:rPr>
        <w:t xml:space="preserve">d) </w:t>
      </w:r>
      <w:r w:rsidR="00AB6662" w:rsidRPr="00E83F24">
        <w:rPr>
          <w:lang w:eastAsia="x-none"/>
        </w:rPr>
        <w:t>Q</w:t>
      </w:r>
      <w:r w:rsidRPr="00E83F24">
        <w:rPr>
          <w:lang w:eastAsia="x-none"/>
        </w:rPr>
        <w:t>uy định về nhóm trẻ độc lập, lớp mẫu giáo độc lập, lớp mầm non độc lập (sau đây gọi chung là cơ sở giáo dục mầm non độc lập)</w:t>
      </w:r>
      <w:r w:rsidR="00533260" w:rsidRPr="00E83F24">
        <w:rPr>
          <w:lang w:eastAsia="x-none"/>
        </w:rPr>
        <w:t xml:space="preserve"> như sau:</w:t>
      </w:r>
    </w:p>
    <w:p w14:paraId="008E2A36" w14:textId="77777777" w:rsidR="00AB6662" w:rsidRPr="00E83F24" w:rsidRDefault="00AB6662" w:rsidP="00A06948">
      <w:pPr>
        <w:spacing w:before="120" w:after="120" w:line="340" w:lineRule="exact"/>
        <w:ind w:firstLine="720"/>
        <w:jc w:val="both"/>
        <w:rPr>
          <w:lang w:eastAsia="x-none"/>
        </w:rPr>
      </w:pPr>
      <w:r w:rsidRPr="00E83F24">
        <w:rPr>
          <w:lang w:eastAsia="x-none"/>
        </w:rPr>
        <w:t>- Dự thảo Nghị định quy định về điều kiện thành lập và cho phép hoạt động giáo dục cơ sở giáo dục mầm non độc lập như sau:</w:t>
      </w:r>
    </w:p>
    <w:p w14:paraId="5DD5D17A" w14:textId="77777777" w:rsidR="006C0619" w:rsidRPr="006C0619" w:rsidRDefault="00533260" w:rsidP="006C0619">
      <w:pPr>
        <w:widowControl w:val="0"/>
        <w:spacing w:before="60" w:after="60"/>
        <w:ind w:firstLine="720"/>
        <w:jc w:val="both"/>
        <w:rPr>
          <w:bCs/>
          <w:i/>
        </w:rPr>
      </w:pPr>
      <w:r w:rsidRPr="00E83F24">
        <w:rPr>
          <w:lang w:eastAsia="x-none"/>
        </w:rPr>
        <w:t>“</w:t>
      </w:r>
      <w:bookmarkStart w:id="8" w:name="_Hlk111126904"/>
      <w:r w:rsidR="006C0619" w:rsidRPr="006C0619">
        <w:rPr>
          <w:bCs/>
          <w:i/>
        </w:rPr>
        <w:t>1. Có địa điểm; cơ sở vật chất tối thiểu; đồ dùng, đồ chơi, học liệu, tài liệu và thiết bị dạy học đáp ứng yêu cầu tổ chức và phát triển hoạt động nuôi dưỡng, chăm sóc, giáo dục trẻ em tại cơ sở giáo dục mầm non độc lập theo quy định của Bộ Giáo dục và Đào tạo.</w:t>
      </w:r>
    </w:p>
    <w:p w14:paraId="6ED22B54" w14:textId="77777777" w:rsidR="006C0619" w:rsidRPr="006C0619" w:rsidRDefault="006C0619" w:rsidP="006C0619">
      <w:pPr>
        <w:spacing w:before="60" w:after="60"/>
        <w:ind w:firstLine="720"/>
        <w:jc w:val="both"/>
        <w:rPr>
          <w:i/>
          <w:lang w:eastAsia="x-none"/>
        </w:rPr>
      </w:pPr>
      <w:r w:rsidRPr="006C0619">
        <w:rPr>
          <w:i/>
          <w:lang w:eastAsia="x-none"/>
        </w:rPr>
        <w:t>2. Có kế hoạch nuôi dưỡng, chăm sóc, giáo dục trẻ em phù hợp với Chương trình giáo dục mầm non.</w:t>
      </w:r>
    </w:p>
    <w:p w14:paraId="0FD538F1" w14:textId="77777777" w:rsidR="006C0619" w:rsidRPr="006C0619" w:rsidRDefault="006C0619" w:rsidP="006C0619">
      <w:pPr>
        <w:spacing w:before="60" w:after="60"/>
        <w:ind w:firstLine="720"/>
        <w:jc w:val="both"/>
        <w:rPr>
          <w:i/>
          <w:lang w:eastAsia="x-none"/>
        </w:rPr>
      </w:pPr>
      <w:r w:rsidRPr="006C0619">
        <w:rPr>
          <w:i/>
          <w:lang w:eastAsia="x-none"/>
        </w:rPr>
        <w:lastRenderedPageBreak/>
        <w:t xml:space="preserve">3. Có đội ngũ quản lý chuyên môn, giáo viên và nhân viên bảo đảm về số lượng, đạt tiêu chuẩn để tổ chức hoạt động nuôi dưỡng, chăm sóc, giáo dục trẻ em đáp ứng các yêu cầu của Chương trình giáo dục mầm non. </w:t>
      </w:r>
    </w:p>
    <w:p w14:paraId="01F6401C" w14:textId="77777777" w:rsidR="006C0619" w:rsidRPr="006C0619" w:rsidRDefault="006C0619" w:rsidP="006C0619">
      <w:pPr>
        <w:spacing w:before="60" w:after="60"/>
        <w:ind w:firstLine="720"/>
        <w:jc w:val="both"/>
        <w:rPr>
          <w:i/>
          <w:lang w:eastAsia="x-none"/>
        </w:rPr>
      </w:pPr>
      <w:r w:rsidRPr="006C0619">
        <w:rPr>
          <w:i/>
          <w:lang w:eastAsia="x-none"/>
        </w:rPr>
        <w:t>4. Có nguồn lực tài chính để duy trì và phát triển hoạt động giáo dục.</w:t>
      </w:r>
    </w:p>
    <w:bookmarkEnd w:id="8"/>
    <w:p w14:paraId="5F061B62" w14:textId="77777777" w:rsidR="006C0619" w:rsidRPr="006C0619" w:rsidRDefault="006C0619" w:rsidP="006C0619">
      <w:pPr>
        <w:spacing w:before="60" w:after="60"/>
        <w:ind w:firstLine="720"/>
        <w:jc w:val="both"/>
        <w:rPr>
          <w:i/>
          <w:lang w:eastAsia="x-none"/>
        </w:rPr>
      </w:pPr>
      <w:r w:rsidRPr="006C0619">
        <w:rPr>
          <w:i/>
          <w:lang w:eastAsia="x-none"/>
        </w:rPr>
        <w:t>5. Đối với nhóm trẻ độc lập, lớp mẫu giáo độc lập có số lượng trẻ em không quá 70 trẻ; lớp mầm non độc lập có số lượng trẻ em không quá 100 trẻ.</w:t>
      </w:r>
    </w:p>
    <w:p w14:paraId="575EA9DB" w14:textId="085554B3" w:rsidR="00533260" w:rsidRPr="006C0619" w:rsidRDefault="006C0619" w:rsidP="006C0619">
      <w:pPr>
        <w:spacing w:before="120" w:after="120" w:line="340" w:lineRule="exact"/>
        <w:ind w:firstLine="720"/>
        <w:jc w:val="both"/>
        <w:rPr>
          <w:lang w:eastAsia="x-none"/>
        </w:rPr>
      </w:pPr>
      <w:r w:rsidRPr="006C0619">
        <w:rPr>
          <w:i/>
          <w:lang w:eastAsia="x-none"/>
        </w:rPr>
        <w:t>6. Đối với những nơi hệ thống cơ sở giáo dục mầm non chưa đáp ứng đủ nhu cầu đưa trẻ em tới trường, lớp, các cá nhân có thể tổ chức nhóm trẻ độc lập quy mô tối đa 07 trẻ. Việc thành lập nhóm trẻ độc lập này phải đáp ứng các yêu cầu về: cơ sở vật chất; đồ dùng, đồ chơi, học liệu, tài liệu và thiết bị dạy học; kế hoạch hoạt động nuôi dưỡng, chăm sóc, giáo dục cụ thể; chủ nhóm trẻ; người nuôi dưỡng, chăm sóc, giáo dục trẻ em theo quy định của Bộ Giáo dục và Đào tạo.</w:t>
      </w:r>
      <w:r w:rsidR="00533260" w:rsidRPr="006C0619">
        <w:rPr>
          <w:lang w:eastAsia="x-none"/>
        </w:rPr>
        <w:t>”</w:t>
      </w:r>
    </w:p>
    <w:p w14:paraId="192EBF15" w14:textId="617B7AAB" w:rsidR="00F1699F" w:rsidRPr="00E83F24" w:rsidRDefault="00EB76E6" w:rsidP="00A06948">
      <w:pPr>
        <w:spacing w:before="120" w:after="120" w:line="340" w:lineRule="exact"/>
        <w:ind w:firstLine="720"/>
        <w:jc w:val="both"/>
        <w:rPr>
          <w:iCs/>
          <w:lang w:val="es-ES"/>
        </w:rPr>
      </w:pPr>
      <w:r w:rsidRPr="00E83F24">
        <w:rPr>
          <w:lang w:eastAsia="x-none"/>
        </w:rPr>
        <w:t>Khoản 3 Điều 65 Luật Giáo dục quy định “</w:t>
      </w:r>
      <w:r w:rsidRPr="00E83F24">
        <w:rPr>
          <w:i/>
          <w:lang w:eastAsia="x-none"/>
        </w:rPr>
        <w:t>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r w:rsidRPr="00E83F24">
        <w:rPr>
          <w:lang w:eastAsia="x-none"/>
        </w:rPr>
        <w:t xml:space="preserve">” (trong đó bao gồm nhóm trẻ độc lập, lớp mẫu giáo độc lập, lớp mầm non độc lập); </w:t>
      </w:r>
      <w:r w:rsidR="00C74184" w:rsidRPr="00E83F24">
        <w:rPr>
          <w:lang w:eastAsia="x-none"/>
        </w:rPr>
        <w:t>khoản 4 Điều 104 Luật Giáo dục quy định nội dung quản lý nhà nước về giáo dục gồm: “</w:t>
      </w:r>
      <w:r w:rsidR="00C74184" w:rsidRPr="00E83F24">
        <w:rPr>
          <w:i/>
          <w:lang w:eastAsia="x-none"/>
        </w:rPr>
        <w:t>4. Quy định mục tiêu, chương trình, nội dung giáo dục; …; tiêu chuẩn nhà giáo; tiêu chuẩn, định mức sử dụng cơ sở vật chất, thư viện và thiết bị trường học;…</w:t>
      </w:r>
      <w:r w:rsidR="00C74184" w:rsidRPr="00E83F24">
        <w:rPr>
          <w:lang w:eastAsia="x-none"/>
        </w:rPr>
        <w:t xml:space="preserve">”. </w:t>
      </w:r>
      <w:r w:rsidR="00F1699F" w:rsidRPr="00E83F24">
        <w:rPr>
          <w:iCs/>
          <w:lang w:val="es-ES"/>
        </w:rPr>
        <w:t xml:space="preserve">Thực hiện theo quy định này của Luật Giáo dục, Bộ Giáo dục và Đào tạo đã xây dựng và ban hành theo thẩm quyền </w:t>
      </w:r>
      <w:r w:rsidR="00F1699F" w:rsidRPr="00E83F24">
        <w:rPr>
          <w:lang w:eastAsia="x-none"/>
        </w:rPr>
        <w:t xml:space="preserve">Thông </w:t>
      </w:r>
      <w:r w:rsidR="00F1699F" w:rsidRPr="00E83F24">
        <w:rPr>
          <w:iCs/>
          <w:lang w:val="es-ES"/>
        </w:rPr>
        <w:t xml:space="preserve">tư số  49/2021/TT-BGDĐT ngày 31/12/2021 ban hành Quy chế tổ chức và hoạt động nhóm trẻ độc lập, lớp mẫu giáo độc lập, lớp mầm non độc lập loại hình dân lập và tư thục. Tại Thông tư này đã quy định cụ thể về địa điểm, cơ sở vật chất, </w:t>
      </w:r>
      <w:bookmarkStart w:id="9" w:name="dieu_19"/>
      <w:r w:rsidR="00F1699F" w:rsidRPr="00E83F24">
        <w:rPr>
          <w:iCs/>
          <w:lang w:val="es-ES"/>
        </w:rPr>
        <w:t>đồ dùng, đồ chơi, học liệu, tài liệu và thiết bị dạy học</w:t>
      </w:r>
      <w:bookmarkEnd w:id="9"/>
      <w:r w:rsidR="00F1699F" w:rsidRPr="00E83F24">
        <w:rPr>
          <w:iCs/>
          <w:lang w:val="es-ES"/>
        </w:rPr>
        <w:t xml:space="preserve">, yêu cầu đối với chủ </w:t>
      </w:r>
      <w:r w:rsidR="00CD3AAA" w:rsidRPr="00E83F24">
        <w:rPr>
          <w:iCs/>
          <w:lang w:val="es-ES"/>
        </w:rPr>
        <w:t>cơ sở, giáo viên, nhân viên</w:t>
      </w:r>
      <w:r w:rsidR="00F1699F" w:rsidRPr="00E83F24">
        <w:rPr>
          <w:iCs/>
          <w:lang w:val="es-ES"/>
        </w:rPr>
        <w:t xml:space="preserve"> để </w:t>
      </w:r>
      <w:r w:rsidR="00CD3AAA" w:rsidRPr="00E83F24">
        <w:rPr>
          <w:iCs/>
          <w:lang w:val="es-ES"/>
        </w:rPr>
        <w:t xml:space="preserve">bảo đảm </w:t>
      </w:r>
      <w:r w:rsidR="00F1699F" w:rsidRPr="00E83F24">
        <w:rPr>
          <w:iCs/>
          <w:lang w:val="es-ES"/>
        </w:rPr>
        <w:t xml:space="preserve">tổ chức thực hiện chương trình giáo dục </w:t>
      </w:r>
      <w:r w:rsidR="00CD3AAA" w:rsidRPr="00E83F24">
        <w:rPr>
          <w:iCs/>
          <w:lang w:val="es-ES"/>
        </w:rPr>
        <w:t xml:space="preserve">mầm non tại </w:t>
      </w:r>
      <w:r w:rsidR="00782A09" w:rsidRPr="00E83F24">
        <w:rPr>
          <w:iCs/>
          <w:lang w:val="es-ES"/>
        </w:rPr>
        <w:t>cơ sở giáo dục</w:t>
      </w:r>
      <w:r w:rsidR="00CD3AAA" w:rsidRPr="00E83F24">
        <w:rPr>
          <w:iCs/>
          <w:lang w:val="es-ES"/>
        </w:rPr>
        <w:t xml:space="preserve"> mầm non độc lập</w:t>
      </w:r>
      <w:r w:rsidR="00F1699F" w:rsidRPr="00E83F24">
        <w:rPr>
          <w:iCs/>
          <w:lang w:val="es-ES"/>
        </w:rPr>
        <w:t xml:space="preserve">. </w:t>
      </w:r>
    </w:p>
    <w:p w14:paraId="31FEDB45" w14:textId="2F903B37" w:rsidR="00F1699F" w:rsidRPr="00E83F24" w:rsidRDefault="00F1699F" w:rsidP="00A06948">
      <w:pPr>
        <w:spacing w:before="120" w:after="120" w:line="340" w:lineRule="exact"/>
        <w:ind w:firstLine="720"/>
        <w:jc w:val="both"/>
        <w:rPr>
          <w:iCs/>
          <w:lang w:val="es-ES"/>
        </w:rPr>
      </w:pPr>
      <w:r w:rsidRPr="00E83F24">
        <w:rPr>
          <w:iCs/>
          <w:lang w:val="es-ES"/>
        </w:rPr>
        <w:t xml:space="preserve">Vì vậy, để phù hợp với quy định tại Luật Giáo dục, dự thảo Nghị định </w:t>
      </w:r>
      <w:r w:rsidR="00782A09" w:rsidRPr="00E83F24">
        <w:rPr>
          <w:iCs/>
          <w:lang w:val="es-ES"/>
        </w:rPr>
        <w:t>đã</w:t>
      </w:r>
      <w:r w:rsidRPr="00E83F24">
        <w:rPr>
          <w:iCs/>
          <w:lang w:val="es-ES"/>
        </w:rPr>
        <w:t xml:space="preserve"> quy định </w:t>
      </w:r>
      <w:r w:rsidR="007D33EF" w:rsidRPr="00E83F24">
        <w:rPr>
          <w:iCs/>
          <w:lang w:val="es-ES"/>
        </w:rPr>
        <w:t>điều kiện để thành lập và cho phép hoạt động giáo dục đối với cơ sở giáo dục mầm non độc lập theo hướng dẫn chiếu tới quy định chuyên ngành của Bộ Giáo dục và Đào tạo.</w:t>
      </w:r>
    </w:p>
    <w:p w14:paraId="5DD6853F" w14:textId="57858F41" w:rsidR="008A5626" w:rsidRPr="00E83F24" w:rsidRDefault="008A5626" w:rsidP="00A06948">
      <w:pPr>
        <w:spacing w:before="120" w:after="120" w:line="340" w:lineRule="exact"/>
        <w:ind w:firstLine="720"/>
        <w:jc w:val="both"/>
        <w:rPr>
          <w:iCs/>
          <w:lang w:val="es-ES"/>
        </w:rPr>
      </w:pPr>
      <w:r w:rsidRPr="00E83F24">
        <w:rPr>
          <w:iCs/>
          <w:lang w:val="es-ES"/>
        </w:rPr>
        <w:t>- Đối với các quy định về đình chỉ hoạt động, sáp nhập, chia, tách, giải thể cơ sở giáo dục mầm non độc lập, dự thảo Nghị định bổ sung thêm 02 trường hợp giải thể cơ sở giáo dục mầm non độc lập để phù hợp với quy định tại Điều 51 Luật Giáo dục (</w:t>
      </w:r>
      <w:r w:rsidRPr="00E83F24">
        <w:rPr>
          <w:i/>
          <w:iCs/>
          <w:lang w:val="es-ES"/>
        </w:rPr>
        <w:t>gồm: “Mục tiêu, nội dung hoạt động trong quyết định thành lập và cho phép hoạt động giáo dục không còn phù hợp với nhu cầu phát triển kinh tế - xã hội;” và “Không bảo đảm chất lượng giáo dục;”</w:t>
      </w:r>
      <w:r w:rsidRPr="00E83F24">
        <w:rPr>
          <w:iCs/>
          <w:lang w:val="es-ES"/>
        </w:rPr>
        <w:t>).</w:t>
      </w:r>
    </w:p>
    <w:p w14:paraId="0EE2DF25" w14:textId="4C5DD30D" w:rsidR="001B26F4" w:rsidRPr="00E83F24" w:rsidRDefault="001B26F4" w:rsidP="00A06948">
      <w:pPr>
        <w:spacing w:before="120" w:after="120" w:line="340" w:lineRule="exact"/>
        <w:ind w:firstLine="720"/>
        <w:jc w:val="both"/>
        <w:rPr>
          <w:iCs/>
          <w:lang w:val="es-ES"/>
        </w:rPr>
      </w:pPr>
      <w:r w:rsidRPr="00E83F24">
        <w:rPr>
          <w:b/>
          <w:i/>
          <w:iCs/>
          <w:lang w:val="es-ES"/>
        </w:rPr>
        <w:t>2.2. Đối với cơ sở giáo dục thường xuyên</w:t>
      </w:r>
      <w:r w:rsidR="00471A26" w:rsidRPr="00E83F24">
        <w:rPr>
          <w:b/>
          <w:i/>
          <w:iCs/>
          <w:lang w:val="es-ES"/>
        </w:rPr>
        <w:t xml:space="preserve"> (</w:t>
      </w:r>
      <w:r w:rsidR="00795CEC" w:rsidRPr="00E83F24">
        <w:rPr>
          <w:b/>
          <w:i/>
          <w:iCs/>
          <w:lang w:val="es-ES"/>
        </w:rPr>
        <w:t>Chương IV)</w:t>
      </w:r>
    </w:p>
    <w:p w14:paraId="10760396" w14:textId="123A7A74" w:rsidR="00FD06E0" w:rsidRPr="00E83F24" w:rsidRDefault="0034079D" w:rsidP="00A06948">
      <w:pPr>
        <w:spacing w:before="120" w:after="120" w:line="340" w:lineRule="exact"/>
        <w:ind w:firstLine="720"/>
        <w:jc w:val="both"/>
        <w:rPr>
          <w:iCs/>
          <w:lang w:val="es-ES"/>
        </w:rPr>
      </w:pPr>
      <w:r w:rsidRPr="00E83F24">
        <w:rPr>
          <w:iCs/>
          <w:lang w:val="es-ES"/>
        </w:rPr>
        <w:lastRenderedPageBreak/>
        <w:t xml:space="preserve">a) </w:t>
      </w:r>
      <w:r w:rsidR="00FD06E0" w:rsidRPr="00E83F24">
        <w:rPr>
          <w:iCs/>
          <w:lang w:val="es-ES"/>
        </w:rPr>
        <w:t xml:space="preserve">Trung tâm giáo dục thường xuyên (GDTX); trung tâm giáo dục nghề nghiệp </w:t>
      </w:r>
      <w:r w:rsidR="00001F6C" w:rsidRPr="00E83F24">
        <w:rPr>
          <w:iCs/>
          <w:lang w:val="es-ES"/>
        </w:rPr>
        <w:t>-</w:t>
      </w:r>
      <w:r w:rsidR="00FD06E0" w:rsidRPr="00E83F24">
        <w:rPr>
          <w:iCs/>
          <w:lang w:val="es-ES"/>
        </w:rPr>
        <w:t xml:space="preserve"> giáo dục thường xuyên (GDNN-GDTX)</w:t>
      </w:r>
      <w:r w:rsidR="00644F75" w:rsidRPr="00E83F24">
        <w:rPr>
          <w:iCs/>
          <w:lang w:val="es-ES"/>
        </w:rPr>
        <w:t xml:space="preserve"> (Điều 32 đến Điều 36): </w:t>
      </w:r>
    </w:p>
    <w:p w14:paraId="2D0558D9" w14:textId="5B3376C4" w:rsidR="00AB5B0E" w:rsidRPr="00E83F24" w:rsidRDefault="00B74867" w:rsidP="00A06948">
      <w:pPr>
        <w:spacing w:before="120" w:after="120" w:line="340" w:lineRule="exact"/>
        <w:ind w:firstLine="720"/>
        <w:jc w:val="both"/>
        <w:rPr>
          <w:iCs/>
          <w:lang w:val="es-ES"/>
        </w:rPr>
      </w:pPr>
      <w:r w:rsidRPr="00E83F24">
        <w:rPr>
          <w:iCs/>
          <w:lang w:val="es-ES"/>
        </w:rPr>
        <w:t xml:space="preserve">- </w:t>
      </w:r>
      <w:r w:rsidR="00EA105E" w:rsidRPr="00E83F24">
        <w:rPr>
          <w:iCs/>
          <w:lang w:val="es-ES"/>
        </w:rPr>
        <w:t xml:space="preserve">Điểm b khoản 2 Điều 44 Luật Giáo dục </w:t>
      </w:r>
      <w:r w:rsidR="00AB5B0E" w:rsidRPr="00E83F24">
        <w:rPr>
          <w:iCs/>
          <w:lang w:val="es-ES"/>
        </w:rPr>
        <w:t xml:space="preserve">đã bổ sung 01 </w:t>
      </w:r>
      <w:r w:rsidRPr="00E83F24">
        <w:rPr>
          <w:iCs/>
          <w:lang w:val="es-ES"/>
        </w:rPr>
        <w:t xml:space="preserve">loại hình </w:t>
      </w:r>
      <w:r w:rsidR="00AB5B0E" w:rsidRPr="00E83F24">
        <w:rPr>
          <w:iCs/>
          <w:lang w:val="es-ES"/>
        </w:rPr>
        <w:t xml:space="preserve">cơ sở giáo dục thường xuyên mới so với Luật 2005 là “trung tâm GDNN-GDTX”. Vì vậy, dự thảo Nghị định đã bổ sung các quy định về </w:t>
      </w:r>
      <w:r w:rsidR="00FD06E0" w:rsidRPr="00E83F24">
        <w:rPr>
          <w:iCs/>
          <w:lang w:val="es-ES"/>
        </w:rPr>
        <w:t>điều kiện, trình tự thành lập</w:t>
      </w:r>
      <w:r w:rsidR="00A934AE" w:rsidRPr="00E83F24">
        <w:rPr>
          <w:iCs/>
          <w:lang w:val="es-ES"/>
        </w:rPr>
        <w:t xml:space="preserve">, đình chỉ hoạt động, chia, tách, sáp nhập, giải thể </w:t>
      </w:r>
      <w:r w:rsidR="00AB5B0E" w:rsidRPr="00E83F24">
        <w:rPr>
          <w:iCs/>
          <w:lang w:val="es-ES"/>
        </w:rPr>
        <w:t>trung tâm GDNN-GDTX này.</w:t>
      </w:r>
    </w:p>
    <w:p w14:paraId="4F1A94D4" w14:textId="1E2090A4" w:rsidR="00AB5B0E" w:rsidRPr="00E83F24" w:rsidRDefault="00F11B95" w:rsidP="00A06948">
      <w:pPr>
        <w:spacing w:before="120" w:after="120" w:line="340" w:lineRule="exact"/>
        <w:ind w:firstLine="720"/>
        <w:jc w:val="both"/>
        <w:rPr>
          <w:iCs/>
          <w:lang w:val="es-ES"/>
        </w:rPr>
      </w:pPr>
      <w:r w:rsidRPr="00E83F24">
        <w:rPr>
          <w:iCs/>
          <w:lang w:val="es-ES"/>
        </w:rPr>
        <w:t xml:space="preserve">- </w:t>
      </w:r>
      <w:r w:rsidR="0088422E" w:rsidRPr="00E83F24">
        <w:rPr>
          <w:iCs/>
          <w:lang w:val="es-ES"/>
        </w:rPr>
        <w:t>T</w:t>
      </w:r>
      <w:r w:rsidR="00CA1A7D" w:rsidRPr="00E83F24">
        <w:rPr>
          <w:iCs/>
          <w:lang w:val="es-ES"/>
        </w:rPr>
        <w:t xml:space="preserve">rung tâm GDNN-GDTX và trung tâm GDTX </w:t>
      </w:r>
      <w:r w:rsidR="00565260" w:rsidRPr="00E83F24">
        <w:rPr>
          <w:iCs/>
          <w:lang w:val="es-ES"/>
        </w:rPr>
        <w:t>cùng thực hiện chương trình GDTX quy định tại khoản 1 Điều 43 của Luật này, trừ chương trình giáo dục để lấy bằng tốt nghiệp trung cấp, bằng tốt nghiệp cao đẳng, bằng cử nhân</w:t>
      </w:r>
      <w:r w:rsidR="0088422E" w:rsidRPr="00E83F24">
        <w:rPr>
          <w:iCs/>
          <w:lang w:val="es-ES"/>
        </w:rPr>
        <w:t xml:space="preserve">; </w:t>
      </w:r>
      <w:r w:rsidR="00565260" w:rsidRPr="00E83F24">
        <w:rPr>
          <w:iCs/>
          <w:lang w:val="es-ES"/>
        </w:rPr>
        <w:t>bên cạnh đó</w:t>
      </w:r>
      <w:r w:rsidR="0088422E" w:rsidRPr="00E83F24">
        <w:rPr>
          <w:iCs/>
          <w:lang w:val="es-ES"/>
        </w:rPr>
        <w:t xml:space="preserve">, </w:t>
      </w:r>
      <w:r w:rsidR="00565260" w:rsidRPr="00E83F24">
        <w:rPr>
          <w:iCs/>
          <w:lang w:val="es-ES"/>
        </w:rPr>
        <w:t xml:space="preserve">02 loại trung tâm này có chung </w:t>
      </w:r>
      <w:r w:rsidR="0088422E" w:rsidRPr="00E83F24">
        <w:rPr>
          <w:iCs/>
          <w:lang w:val="es-ES"/>
        </w:rPr>
        <w:t>thẩm quyền thành lập</w:t>
      </w:r>
      <w:r w:rsidR="00565260" w:rsidRPr="00E83F24">
        <w:rPr>
          <w:iCs/>
          <w:lang w:val="es-ES"/>
        </w:rPr>
        <w:t>, đình chỉ hoạt động, chia, tách, sáp nhập, giải thể (Chủ tịch UBND cấp tỉnh). Vì vậy, dự thảo Nghị định đã quy định chung điều kiện, trình tự thành lập, đình chỉ hoạt động, chia, tách, sáp nhập, giải thể đối với 02 trung tâm này.</w:t>
      </w:r>
    </w:p>
    <w:p w14:paraId="3D2D8379" w14:textId="25BF1AD3" w:rsidR="00565260" w:rsidRPr="00E83F24" w:rsidRDefault="00F11B95" w:rsidP="00A06948">
      <w:pPr>
        <w:spacing w:before="120" w:after="120" w:line="340" w:lineRule="exact"/>
        <w:ind w:firstLine="720"/>
        <w:jc w:val="both"/>
        <w:rPr>
          <w:iCs/>
          <w:lang w:val="es-ES"/>
        </w:rPr>
      </w:pPr>
      <w:r w:rsidRPr="00E83F24">
        <w:rPr>
          <w:iCs/>
          <w:lang w:val="es-ES"/>
        </w:rPr>
        <w:t xml:space="preserve">- </w:t>
      </w:r>
      <w:r w:rsidR="00C40499" w:rsidRPr="00E83F24">
        <w:rPr>
          <w:iCs/>
          <w:lang w:val="es-ES"/>
        </w:rPr>
        <w:t xml:space="preserve">Về điều kiện thành lập trung tâm, dự thảo Nghị định quy định </w:t>
      </w:r>
      <w:r w:rsidR="00346440" w:rsidRPr="00E83F24">
        <w:rPr>
          <w:iCs/>
          <w:lang w:val="es-ES"/>
        </w:rPr>
        <w:t xml:space="preserve">trung tâm phải có các điều kiện về cơ sở vật chất, thiết bị dạy học; chương trình, tài liệu giảng dạy </w:t>
      </w:r>
      <w:r w:rsidR="00350C69" w:rsidRPr="00E83F24">
        <w:rPr>
          <w:iCs/>
          <w:lang w:val="es-ES"/>
        </w:rPr>
        <w:t>và học tập; đội ngũ nhà giáo, cán bộ quản lý, nhân viên đáp ứng yêu cầu của các chương trình giáo dục thường xuyên thực hiện tại trung tâm. Ngoài ra, đối với trung tâm GDNN-GDTX ngoài việc đáp ứng các điều kiện quy định tại Nghị định này thì phải đáp ứng các điều kiện tương ứng để tổ chức thực hiện chương trình đào tạo nghề trình độ sơ cấp theo quy định.</w:t>
      </w:r>
    </w:p>
    <w:p w14:paraId="7000B474" w14:textId="0BEAA8F8" w:rsidR="00F11B95" w:rsidRPr="00E83F24" w:rsidRDefault="00F11B95" w:rsidP="00A06948">
      <w:pPr>
        <w:spacing w:before="120" w:after="120" w:line="340" w:lineRule="exact"/>
        <w:ind w:firstLine="720"/>
        <w:jc w:val="both"/>
        <w:rPr>
          <w:iCs/>
          <w:lang w:val="es-ES"/>
        </w:rPr>
      </w:pPr>
      <w:r w:rsidRPr="00E83F24">
        <w:rPr>
          <w:iCs/>
          <w:lang w:val="es-ES"/>
        </w:rPr>
        <w:t xml:space="preserve">- Để tạo thuận lợi cho việc chia, tách, sáp nhập, giải thể trung tâm, dự thảo Nghị định đã bổ sung quy định cụ thể về yêu cầu, hồ sơ, trình tự để sáp nhập, chia, tách trung tâm; bổ sung 02 trường hợp giải thể trung tâm (gồm: </w:t>
      </w:r>
      <w:r w:rsidRPr="00E83F24">
        <w:rPr>
          <w:i/>
          <w:iCs/>
          <w:lang w:val="es-ES"/>
        </w:rPr>
        <w:t>Mục tiêu và nội dung hoạt động trong quyết định thành lập trung tâm không còn phù hợp với nhu cầu phát triển kinh tế - xã hội; Không bảo đảm chất lượng giáo dục</w:t>
      </w:r>
      <w:r w:rsidRPr="00E83F24">
        <w:rPr>
          <w:iCs/>
          <w:lang w:val="es-ES"/>
        </w:rPr>
        <w:t>) và quy định cụ thể hồ sơ, trình tự để thực hiện giải thể trung tâm.</w:t>
      </w:r>
    </w:p>
    <w:p w14:paraId="2358D0D1" w14:textId="473AFC84" w:rsidR="00B74867" w:rsidRPr="00E83F24" w:rsidRDefault="00B74867" w:rsidP="00A06948">
      <w:pPr>
        <w:spacing w:before="120" w:after="120" w:line="340" w:lineRule="exact"/>
        <w:ind w:firstLine="720"/>
        <w:jc w:val="both"/>
        <w:rPr>
          <w:iCs/>
          <w:lang w:val="es-ES"/>
        </w:rPr>
      </w:pPr>
      <w:r w:rsidRPr="00E83F24">
        <w:rPr>
          <w:iCs/>
          <w:lang w:val="es-ES"/>
        </w:rPr>
        <w:t xml:space="preserve">b) </w:t>
      </w:r>
      <w:r w:rsidR="00F11B95" w:rsidRPr="00E83F24">
        <w:rPr>
          <w:iCs/>
          <w:lang w:val="es-ES"/>
        </w:rPr>
        <w:t>Trung tâm học tập cộng đồng</w:t>
      </w:r>
      <w:r w:rsidR="00CB6FA3" w:rsidRPr="00E83F24">
        <w:rPr>
          <w:iCs/>
          <w:lang w:val="es-ES"/>
        </w:rPr>
        <w:t xml:space="preserve"> (Điều 37 đến Điều 40)</w:t>
      </w:r>
      <w:r w:rsidR="00C9795A" w:rsidRPr="00E83F24">
        <w:rPr>
          <w:iCs/>
          <w:lang w:val="es-ES"/>
        </w:rPr>
        <w:t>:</w:t>
      </w:r>
    </w:p>
    <w:p w14:paraId="4DEF3710" w14:textId="6893727C" w:rsidR="0047610C" w:rsidRPr="00E83F24" w:rsidRDefault="000A419F" w:rsidP="00A06948">
      <w:pPr>
        <w:spacing w:before="120" w:after="120" w:line="340" w:lineRule="exact"/>
        <w:ind w:firstLine="720"/>
        <w:jc w:val="both"/>
        <w:rPr>
          <w:iCs/>
          <w:lang w:val="es-ES"/>
        </w:rPr>
      </w:pPr>
      <w:r w:rsidRPr="00E83F24">
        <w:rPr>
          <w:iCs/>
          <w:lang w:val="es-ES"/>
        </w:rPr>
        <w:t xml:space="preserve">- </w:t>
      </w:r>
      <w:r w:rsidR="0047610C" w:rsidRPr="00E83F24">
        <w:rPr>
          <w:iCs/>
          <w:lang w:val="es-ES"/>
        </w:rPr>
        <w:t>Dự thảo Nghị định bổ sung quy định về điều kiện thành lập trung tâm học tập cộng đồng để phù hợp với quy định tại khoản 3 Điều 65 Luật Giáo dục (giao Chính phủ quy định chi tiết điều kiện thành lập, cho phép thành lập trung tâm này). Theo đó, để được thành lập, trung tâm học tập cộng đồng phải có trụ sở hoạt động, trong đó có ít nhất một phòng học có đủ ít nhất 10 bộ bàn ghế học tập và 01 văn phòng cho hoạt động chuyên trách thực hiện điều tra, kết nối nhu cầu học tập; đồng thời, phải có cán bộ quản lý, giáo viên và chương trình giáo dục, kế hoạch học tập, tài liệu học tập đáp ứng để tổ chức các hoạt động giáo dục của trung tâm.</w:t>
      </w:r>
    </w:p>
    <w:p w14:paraId="4D5B5E7E" w14:textId="2BC4B6F4" w:rsidR="00CB6FA3" w:rsidRPr="00E83F24" w:rsidRDefault="000A419F" w:rsidP="00A06948">
      <w:pPr>
        <w:spacing w:before="120" w:after="120" w:line="340" w:lineRule="exact"/>
        <w:ind w:firstLine="720"/>
        <w:jc w:val="both"/>
        <w:rPr>
          <w:iCs/>
          <w:lang w:val="es-ES"/>
        </w:rPr>
      </w:pPr>
      <w:r w:rsidRPr="00E83F24">
        <w:rPr>
          <w:iCs/>
          <w:lang w:val="es-ES"/>
        </w:rPr>
        <w:t>- B</w:t>
      </w:r>
      <w:r w:rsidR="00CB6FA3" w:rsidRPr="00E83F24">
        <w:rPr>
          <w:iCs/>
          <w:lang w:val="es-ES"/>
        </w:rPr>
        <w:t>ổ sung 01 trường hợp trung tâm bị đình chỉ hoạt động, cụ thể: “</w:t>
      </w:r>
      <w:r w:rsidR="00CB6FA3" w:rsidRPr="00E83F24">
        <w:rPr>
          <w:i/>
        </w:rPr>
        <w:t>Lợi dụng danh nghĩa trung tâm học tập cộng đồng truyền bá những quy định trái với pháp luật, đi ngược với đường lối, chính sách của đảng và nhà nước;</w:t>
      </w:r>
      <w:r w:rsidR="00CB6FA3" w:rsidRPr="00E83F24">
        <w:rPr>
          <w:iCs/>
          <w:lang w:val="es-ES"/>
        </w:rPr>
        <w:t xml:space="preserve">”. Lý do bổ sung: </w:t>
      </w:r>
      <w:r w:rsidR="006E6C47" w:rsidRPr="00E83F24">
        <w:rPr>
          <w:iCs/>
          <w:lang w:val="es-ES"/>
        </w:rPr>
        <w:t xml:space="preserve">trung tâm học tập cộng đồng được thành lập ở cấp xã, nhằm tạo điều kiện thuận </w:t>
      </w:r>
      <w:r w:rsidR="006E6C47" w:rsidRPr="00E83F24">
        <w:rPr>
          <w:iCs/>
          <w:lang w:val="es-ES"/>
        </w:rPr>
        <w:lastRenderedPageBreak/>
        <w:t>lợi cho mọi người ở mọi lứa tuổi được học tập thường xuyên, học tập suốt đời; được phổ biến kiến thức và sáng kiến kinh nghiệm trong sản xuất và cuộc sống góp phần xoá đói giảm nghèo, tăng năng suất lao động, giải quyết việc làm; nâng cao chất lượng cuộc sống của từng người dân và cả cộng đồng; là nơi thực hiện việc phổ biến chủ trương, chính sách, pháp luật đến với mọi người dân</w:t>
      </w:r>
      <w:r w:rsidR="003C47D7" w:rsidRPr="00E83F24">
        <w:rPr>
          <w:iCs/>
          <w:lang w:val="es-ES"/>
        </w:rPr>
        <w:t>. Vì vậy, cần phải bổ sung quy định này để tránh trường hợp có các đối tượng lợi dụng danh nghĩa trung tâm để truyền bá những quy định trái với đường lối, chính sách, pháp luật của nhà nước tới người dân.</w:t>
      </w:r>
    </w:p>
    <w:p w14:paraId="758B5506" w14:textId="2E9CEAAD" w:rsidR="003C47D7" w:rsidRPr="00E83F24" w:rsidRDefault="000A419F" w:rsidP="00A06948">
      <w:pPr>
        <w:spacing w:before="120" w:after="120" w:line="340" w:lineRule="exact"/>
        <w:ind w:firstLine="720"/>
        <w:jc w:val="both"/>
        <w:rPr>
          <w:iCs/>
          <w:lang w:val="es-ES"/>
        </w:rPr>
      </w:pPr>
      <w:r w:rsidRPr="00E83F24">
        <w:rPr>
          <w:iCs/>
          <w:lang w:val="es-ES"/>
        </w:rPr>
        <w:t>- Bổ sung trường hợp trung tâm bị giải thể “</w:t>
      </w:r>
      <w:r w:rsidRPr="00E83F24">
        <w:rPr>
          <w:i/>
        </w:rPr>
        <w:t>Theo đề nghị của tổ chức, cá nhân thành lập trung tâm</w:t>
      </w:r>
      <w:r w:rsidRPr="00E83F24">
        <w:rPr>
          <w:iCs/>
          <w:lang w:val="es-ES"/>
        </w:rPr>
        <w:t xml:space="preserve">” để </w:t>
      </w:r>
      <w:r w:rsidR="00AF2D65" w:rsidRPr="00E83F24">
        <w:rPr>
          <w:iCs/>
          <w:lang w:val="es-ES"/>
        </w:rPr>
        <w:t xml:space="preserve">bảo đảm </w:t>
      </w:r>
      <w:r w:rsidR="00644F75" w:rsidRPr="00E83F24">
        <w:rPr>
          <w:iCs/>
          <w:lang w:val="es-ES"/>
        </w:rPr>
        <w:t>quyền của tổ chức, cá nhân thành lập trung tâm.</w:t>
      </w:r>
    </w:p>
    <w:p w14:paraId="54E3CDC8" w14:textId="235C5C9B" w:rsidR="00644F75" w:rsidRPr="00E83F24" w:rsidRDefault="00644F75" w:rsidP="00A06948">
      <w:pPr>
        <w:spacing w:before="120" w:after="120" w:line="340" w:lineRule="exact"/>
        <w:ind w:firstLine="720"/>
        <w:jc w:val="both"/>
        <w:rPr>
          <w:iCs/>
          <w:lang w:val="es-ES"/>
        </w:rPr>
      </w:pPr>
      <w:r w:rsidRPr="00E83F24">
        <w:rPr>
          <w:iCs/>
          <w:lang w:val="es-ES"/>
        </w:rPr>
        <w:t xml:space="preserve">c) </w:t>
      </w:r>
      <w:r w:rsidR="00484538" w:rsidRPr="00E83F24">
        <w:rPr>
          <w:iCs/>
          <w:lang w:val="es-ES"/>
        </w:rPr>
        <w:t xml:space="preserve">Trung tâm khác thực hiện nhiệm vụ giáo dục thường xuyên (Điều 41 đến Điều 46): </w:t>
      </w:r>
    </w:p>
    <w:p w14:paraId="4B55BB0E" w14:textId="60C7086E" w:rsidR="007F3C74" w:rsidRPr="00E83F24" w:rsidRDefault="000D53A3" w:rsidP="00A06948">
      <w:pPr>
        <w:spacing w:before="120" w:after="120" w:line="340" w:lineRule="exact"/>
        <w:ind w:firstLine="720"/>
        <w:jc w:val="both"/>
        <w:rPr>
          <w:iCs/>
          <w:lang w:val="es-ES"/>
        </w:rPr>
      </w:pPr>
      <w:r w:rsidRPr="00E83F24">
        <w:rPr>
          <w:iCs/>
          <w:lang w:val="es-ES"/>
        </w:rPr>
        <w:t>Điểm d khoản 2 Điều 44 Luật Giáo dục đã bổ sung 01 loại hình cơ sở giáo dục thường xuyên mới so với Luật 2005 là “</w:t>
      </w:r>
      <w:r w:rsidR="007F3C74" w:rsidRPr="00E83F24">
        <w:rPr>
          <w:iCs/>
          <w:lang w:val="es-ES"/>
        </w:rPr>
        <w:t>t</w:t>
      </w:r>
      <w:r w:rsidR="005A356C" w:rsidRPr="00E83F24">
        <w:rPr>
          <w:iCs/>
          <w:lang w:val="es-ES"/>
        </w:rPr>
        <w:t>rung tâm khác thực hiện nhiệm vụ giáo dục thường xuyên</w:t>
      </w:r>
      <w:r w:rsidRPr="00E83F24">
        <w:rPr>
          <w:iCs/>
          <w:lang w:val="es-ES"/>
        </w:rPr>
        <w:t>”</w:t>
      </w:r>
      <w:r w:rsidR="007F3C74" w:rsidRPr="00E83F24">
        <w:rPr>
          <w:iCs/>
          <w:lang w:val="es-ES"/>
        </w:rPr>
        <w:t xml:space="preserve"> (không còn loại hình “trung tâm ngoại ngữ, tin học”)</w:t>
      </w:r>
      <w:r w:rsidRPr="00E83F24">
        <w:rPr>
          <w:iCs/>
          <w:lang w:val="es-ES"/>
        </w:rPr>
        <w:t>.</w:t>
      </w:r>
      <w:r w:rsidR="007F3C74" w:rsidRPr="00E83F24">
        <w:rPr>
          <w:iCs/>
          <w:lang w:val="es-ES"/>
        </w:rPr>
        <w:t xml:space="preserve"> Vì vậy, dự thảo Nghị định đã bỏ các quy định về thành lập, đình chỉ, chia, tách, giải thể trung tâm ngoại ngữ, tin học và bổ sung các quy định đối với trung tâm khác thực hiện nhiệm vụ GDTX như sau:</w:t>
      </w:r>
    </w:p>
    <w:p w14:paraId="65D5EEAB" w14:textId="2433759B" w:rsidR="000D53A3" w:rsidRPr="00E83F24" w:rsidRDefault="007F3C74" w:rsidP="00A06948">
      <w:pPr>
        <w:spacing w:before="120" w:after="120" w:line="340" w:lineRule="exact"/>
        <w:ind w:firstLine="720"/>
        <w:jc w:val="both"/>
        <w:rPr>
          <w:iCs/>
          <w:lang w:val="es-ES"/>
        </w:rPr>
      </w:pPr>
      <w:r w:rsidRPr="00E83F24">
        <w:rPr>
          <w:iCs/>
          <w:lang w:val="es-ES"/>
        </w:rPr>
        <w:t xml:space="preserve">- Quy định khái niệm trung tâm khác thực hiện nhiệm vụ giáo dục thường xuyên, cụ thể: </w:t>
      </w:r>
      <w:r w:rsidRPr="00E83F24">
        <w:t>“</w:t>
      </w:r>
      <w:r w:rsidRPr="00E83F24">
        <w:rPr>
          <w:i/>
          <w:lang w:val="vi-VN"/>
        </w:rPr>
        <w:t xml:space="preserve">Trung tâm khác thực hiện nhiệm vụ giáo dục thường xuyên là cơ sở giáo dục thường xuyên thực hiện nhiệm </w:t>
      </w:r>
      <w:r w:rsidRPr="00E83F24">
        <w:rPr>
          <w:i/>
        </w:rPr>
        <w:t>vụ giáo dục thường xuyên quy định tại Điều 42 Luật Giáo dục. Trung tâm khác thực hiện nhiệm vụ giáo dục thường xuyên</w:t>
      </w:r>
      <w:r w:rsidRPr="00E83F24">
        <w:rPr>
          <w:i/>
          <w:lang w:val="vi-VN"/>
        </w:rPr>
        <w:t xml:space="preserve"> gồm:</w:t>
      </w:r>
      <w:r w:rsidRPr="00E83F24">
        <w:rPr>
          <w:i/>
        </w:rPr>
        <w:t xml:space="preserve"> trung tâm ngoại ngữ, tin học; trung tâm ngôn ngữ và văn hóa;</w:t>
      </w:r>
      <w:r w:rsidRPr="00E83F24">
        <w:rPr>
          <w:i/>
          <w:lang w:val="vi-VN"/>
        </w:rPr>
        <w:t xml:space="preserve"> trung tâm giáo dục kỹ năng sống</w:t>
      </w:r>
      <w:r w:rsidRPr="00E83F24">
        <w:rPr>
          <w:i/>
        </w:rPr>
        <w:t>;</w:t>
      </w:r>
      <w:r w:rsidRPr="00E83F24">
        <w:rPr>
          <w:i/>
          <w:lang w:val="vi-VN"/>
        </w:rPr>
        <w:t xml:space="preserve"> trung tâm bồi dưỡng văn hóa, nghệ thuật </w:t>
      </w:r>
      <w:r w:rsidRPr="00E83F24">
        <w:rPr>
          <w:i/>
        </w:rPr>
        <w:t>và các trung tâm khác thực hiện chương trình đào tạo, bồi dưỡng nâng cao năng lực làm việc, cập nhật, bổ sung kiến thức, kỹ năng cần thiết trong cuộc sống đáp ứng nhu cầu người học (sau đây gọi là trung tâm khác).</w:t>
      </w:r>
      <w:r w:rsidRPr="00E83F24">
        <w:t>”</w:t>
      </w:r>
    </w:p>
    <w:p w14:paraId="1E423476" w14:textId="17781129" w:rsidR="00A06E77" w:rsidRPr="00E83F24" w:rsidRDefault="007F3C74" w:rsidP="00A06948">
      <w:pPr>
        <w:spacing w:before="120" w:after="120" w:line="340" w:lineRule="exact"/>
        <w:ind w:firstLine="720"/>
        <w:jc w:val="both"/>
        <w:rPr>
          <w:iCs/>
          <w:lang w:val="es-ES"/>
        </w:rPr>
      </w:pPr>
      <w:r w:rsidRPr="00E83F24">
        <w:rPr>
          <w:iCs/>
          <w:lang w:val="es-ES"/>
        </w:rPr>
        <w:t xml:space="preserve">- </w:t>
      </w:r>
      <w:r w:rsidR="00A06E77" w:rsidRPr="00E83F24">
        <w:rPr>
          <w:iCs/>
          <w:lang w:val="es-ES"/>
        </w:rPr>
        <w:t>Theo quy định tại Luật Giáo dục (Điều 43, Điều 44), trung tâm khác thực hiện nhiệm vụ GDTX tổ chức thực hiện: (i) Chương trình giáo dục đáp ứng yêu cầu của người học; cập nhật kiến thức, kỹ năng, chuyển giao công nghệ; (ii) Chương trình đào tạo, bồi dưỡng nâng cao năng lực nghề nghiệp. Vì vậy, các chương trình được tổ chức giảng dạy tại trung tâm rất đa dạng nhằm đáp ứng yêu cầu của người học, mỗi chương trình lại có yêu cầu riêng về cơ sở vật chất, chương trình, tài liệu giảng dạy, nhà giáo… Ngoài ra, Điều 104 Luật Giáo dục quy định nội dung quản lý nhà nước về giáo dục gồm: “</w:t>
      </w:r>
      <w:r w:rsidR="00A06E77" w:rsidRPr="00E83F24">
        <w:rPr>
          <w:i/>
          <w:iCs/>
          <w:lang w:val="es-ES"/>
        </w:rPr>
        <w:t>Ban hành… quy chế tổ chức và hoạt động của cơ sở giáo dục</w:t>
      </w:r>
      <w:r w:rsidR="00A06E77" w:rsidRPr="00E83F24">
        <w:rPr>
          <w:iCs/>
          <w:lang w:val="es-ES"/>
        </w:rPr>
        <w:t>”, “</w:t>
      </w:r>
      <w:r w:rsidR="00A06E77" w:rsidRPr="00E83F24">
        <w:rPr>
          <w:i/>
          <w:iCs/>
          <w:lang w:val="es-ES"/>
        </w:rPr>
        <w:t>Quy định… tiêu chuẩn chức danh, chế độ làm việc của nhà giáo và cán bộ quản lý giáo dục; … chuẩn nghề nghiệp nhà giáo</w:t>
      </w:r>
      <w:r w:rsidR="00A06E77" w:rsidRPr="00E83F24">
        <w:rPr>
          <w:iCs/>
          <w:lang w:val="es-ES"/>
        </w:rPr>
        <w:t>”, “</w:t>
      </w:r>
      <w:r w:rsidR="00A06E77" w:rsidRPr="00E83F24">
        <w:rPr>
          <w:i/>
          <w:iCs/>
          <w:lang w:val="es-ES"/>
        </w:rPr>
        <w:t xml:space="preserve">Quy định…  mục tiêu, chương trình, nội dung giáo dục; … tiêu chuẩn nhà giáo; tiêu </w:t>
      </w:r>
      <w:r w:rsidR="00A06E77" w:rsidRPr="00E83F24">
        <w:rPr>
          <w:i/>
          <w:iCs/>
          <w:lang w:val="es-ES"/>
        </w:rPr>
        <w:lastRenderedPageBreak/>
        <w:t>chuẩn, định mức sử dụng cơ sở vật chất, thư viện và thiết bị trường học</w:t>
      </w:r>
      <w:r w:rsidR="00A06E77" w:rsidRPr="00E83F24">
        <w:rPr>
          <w:iCs/>
          <w:lang w:val="es-ES"/>
        </w:rPr>
        <w:t>”… thuộc thẩm quyền của Bộ Giáo dục và Đào tạo.</w:t>
      </w:r>
    </w:p>
    <w:p w14:paraId="48040FFC" w14:textId="0654B653" w:rsidR="00A06E77" w:rsidRPr="00E83F24" w:rsidRDefault="00A06E77" w:rsidP="00A06948">
      <w:pPr>
        <w:spacing w:before="120" w:after="120" w:line="340" w:lineRule="exact"/>
        <w:ind w:firstLine="720"/>
        <w:jc w:val="both"/>
        <w:rPr>
          <w:iCs/>
          <w:lang w:val="es-ES"/>
        </w:rPr>
      </w:pPr>
      <w:r w:rsidRPr="00E83F24">
        <w:rPr>
          <w:iCs/>
          <w:lang w:val="es-ES"/>
        </w:rPr>
        <w:t xml:space="preserve">Vì vậy, </w:t>
      </w:r>
      <w:r w:rsidR="00C401F5" w:rsidRPr="00E83F24">
        <w:rPr>
          <w:iCs/>
          <w:lang w:val="es-ES"/>
        </w:rPr>
        <w:t xml:space="preserve">dự thảo Nghị định </w:t>
      </w:r>
      <w:r w:rsidRPr="00E83F24">
        <w:rPr>
          <w:iCs/>
          <w:lang w:val="es-ES"/>
        </w:rPr>
        <w:t xml:space="preserve">quy định </w:t>
      </w:r>
      <w:r w:rsidR="00C401F5" w:rsidRPr="00E83F24">
        <w:rPr>
          <w:iCs/>
          <w:lang w:val="es-ES"/>
        </w:rPr>
        <w:t>điều kiện thành lập trung tâm này như sau:</w:t>
      </w:r>
    </w:p>
    <w:p w14:paraId="0C0F2AD2" w14:textId="77777777" w:rsidR="00C401F5" w:rsidRPr="00E83F24" w:rsidRDefault="00C401F5" w:rsidP="00A06948">
      <w:pPr>
        <w:spacing w:before="120" w:after="120" w:line="340" w:lineRule="exact"/>
        <w:ind w:firstLine="720"/>
        <w:jc w:val="both"/>
        <w:rPr>
          <w:i/>
          <w:iCs/>
          <w:lang w:val="es-ES"/>
        </w:rPr>
      </w:pPr>
      <w:r w:rsidRPr="00E83F24">
        <w:rPr>
          <w:i/>
          <w:iCs/>
          <w:lang w:val="es-ES"/>
        </w:rPr>
        <w:t>“1. Có đủ cơ sở vật chất, thiết bị, chương trình, tài liệu giảng dạy và học tập phù hợp với mục tiêu hoạt động của trung tâm.</w:t>
      </w:r>
    </w:p>
    <w:p w14:paraId="3CEA62FA" w14:textId="77777777" w:rsidR="00C401F5" w:rsidRPr="00E83F24" w:rsidRDefault="00C401F5" w:rsidP="00A06948">
      <w:pPr>
        <w:spacing w:before="120" w:after="120" w:line="340" w:lineRule="exact"/>
        <w:ind w:firstLine="720"/>
        <w:jc w:val="both"/>
        <w:rPr>
          <w:i/>
          <w:iCs/>
          <w:lang w:val="es-ES"/>
        </w:rPr>
      </w:pPr>
      <w:r w:rsidRPr="00E83F24">
        <w:rPr>
          <w:i/>
          <w:iCs/>
          <w:lang w:val="es-ES"/>
        </w:rPr>
        <w:t>2. Có đội ngũ cán bộ quản lý, giáo viên, nhân viên và người lao động đủ về số lượng và đạt tiêu chuẩn đáp ứng yêu của từng chương trình thực hiện tại trung tâm.</w:t>
      </w:r>
    </w:p>
    <w:p w14:paraId="7AE35302" w14:textId="35D7C22D" w:rsidR="00C401F5" w:rsidRPr="00E83F24" w:rsidRDefault="00C401F5" w:rsidP="00A06948">
      <w:pPr>
        <w:spacing w:before="120" w:after="120" w:line="340" w:lineRule="exact"/>
        <w:ind w:firstLine="720"/>
        <w:jc w:val="both"/>
        <w:rPr>
          <w:iCs/>
          <w:lang w:val="es-ES"/>
        </w:rPr>
      </w:pPr>
      <w:r w:rsidRPr="00E83F24">
        <w:rPr>
          <w:i/>
          <w:iCs/>
          <w:lang w:val="es-ES"/>
        </w:rPr>
        <w:t>3. Có quy chế tổ chức và hoạt động của trung tâm.”</w:t>
      </w:r>
    </w:p>
    <w:p w14:paraId="3140FF15" w14:textId="5FA05BE7" w:rsidR="0095566C" w:rsidRPr="00E83F24" w:rsidRDefault="001A3C0A" w:rsidP="00A06948">
      <w:pPr>
        <w:spacing w:before="120" w:after="120" w:line="340" w:lineRule="exact"/>
        <w:ind w:firstLine="720"/>
        <w:jc w:val="both"/>
        <w:rPr>
          <w:iCs/>
          <w:lang w:val="es-ES"/>
        </w:rPr>
      </w:pPr>
      <w:r w:rsidRPr="00E83F24">
        <w:rPr>
          <w:iCs/>
          <w:lang w:val="es-ES"/>
        </w:rPr>
        <w:t xml:space="preserve">- </w:t>
      </w:r>
      <w:r w:rsidR="004E463E" w:rsidRPr="00E83F24">
        <w:rPr>
          <w:iCs/>
          <w:lang w:val="es-ES"/>
        </w:rPr>
        <w:t xml:space="preserve">Quy định cụ thể về hồ sơ, trình tự thành lập trung tâm; các trường hợp đình chỉ hoạt động của trung tâm (gồm: </w:t>
      </w:r>
      <w:r w:rsidR="004E463E" w:rsidRPr="00E83F24">
        <w:rPr>
          <w:i/>
          <w:iCs/>
          <w:lang w:val="es-ES"/>
        </w:rPr>
        <w:t>Có hành vi gian lận để được thành lập; Trong quá trình hoạt động, không duy trì được một trong các điều kiện quy định tại Điều 42 của Nghị định này; Người quyết định thành lập hoặc cho phép thành lập không đúng thẩm quyền; Không triển khai hoạt động giáo dục trong thời hạn 01 năm kể từ ngày có quyết định thành lập hoặc cho phép thành lập; Vi phạm quy định của pháp luật về giáo dục bị xử phạt vi phạm hành chính ở mức độ phải đình chỉ; Trường hợp khác theo quy định của pháp luật</w:t>
      </w:r>
      <w:r w:rsidR="004E463E" w:rsidRPr="00E83F24">
        <w:rPr>
          <w:iCs/>
          <w:lang w:val="es-ES"/>
        </w:rPr>
        <w:t>) và trình tự thực hiện đình chỉ; yêu cầu và hồ sơ, trình tự sáp nhập, chia, tách; trường hợp và hồ sơ, trình tự giải thể trung tâm.</w:t>
      </w:r>
    </w:p>
    <w:p w14:paraId="41586779" w14:textId="7D2DF3E1" w:rsidR="004E463E" w:rsidRPr="00E83F24" w:rsidRDefault="00E30074" w:rsidP="00A06948">
      <w:pPr>
        <w:spacing w:before="120" w:after="120" w:line="340" w:lineRule="exact"/>
        <w:ind w:firstLine="720"/>
        <w:jc w:val="both"/>
        <w:rPr>
          <w:b/>
          <w:i/>
          <w:iCs/>
          <w:lang w:val="es-ES"/>
        </w:rPr>
      </w:pPr>
      <w:r w:rsidRPr="00E83F24">
        <w:rPr>
          <w:b/>
          <w:i/>
          <w:iCs/>
          <w:lang w:val="es-ES"/>
        </w:rPr>
        <w:t>2.3. Trường chuyên biệt (Chương V)</w:t>
      </w:r>
    </w:p>
    <w:p w14:paraId="52776DC4" w14:textId="22A9A10B" w:rsidR="00E30074" w:rsidRPr="00E83F24" w:rsidRDefault="00481D75" w:rsidP="00A06948">
      <w:pPr>
        <w:spacing w:before="120" w:after="120" w:line="340" w:lineRule="exact"/>
        <w:ind w:firstLine="720"/>
        <w:jc w:val="both"/>
        <w:rPr>
          <w:iCs/>
          <w:lang w:val="es-ES"/>
        </w:rPr>
      </w:pPr>
      <w:r w:rsidRPr="00E83F24">
        <w:rPr>
          <w:iCs/>
          <w:lang w:val="es-ES"/>
        </w:rPr>
        <w:t xml:space="preserve">a) Trường </w:t>
      </w:r>
      <w:r w:rsidR="004D6D36" w:rsidRPr="00E83F24">
        <w:rPr>
          <w:iCs/>
          <w:lang w:val="es-ES"/>
        </w:rPr>
        <w:t xml:space="preserve">phổ thông dân tộc nội trú, trường phổ thông dân tộc bán trú, trường THPT chuyên: </w:t>
      </w:r>
      <w:r w:rsidR="008D6E7B" w:rsidRPr="00E83F24">
        <w:rPr>
          <w:iCs/>
          <w:lang w:val="es-ES"/>
        </w:rPr>
        <w:t>dự thảo Nghị định cơ bản giữ ổn định các quy định hiện hành tại Nghị định số 46/2017/NĐ-CP và Nghị định số 135/2018/NĐ-CP.</w:t>
      </w:r>
    </w:p>
    <w:p w14:paraId="1E1B0A63" w14:textId="239D45DD" w:rsidR="008D6E7B" w:rsidRPr="00E83F24" w:rsidRDefault="008D6E7B" w:rsidP="00A06948">
      <w:pPr>
        <w:spacing w:before="120" w:after="120" w:line="340" w:lineRule="exact"/>
        <w:ind w:firstLine="720"/>
        <w:jc w:val="both"/>
        <w:rPr>
          <w:iCs/>
          <w:lang w:val="es-ES"/>
        </w:rPr>
      </w:pPr>
      <w:r w:rsidRPr="00E83F24">
        <w:rPr>
          <w:iCs/>
          <w:lang w:val="es-ES"/>
        </w:rPr>
        <w:t xml:space="preserve">b) Bổ sung quy định về </w:t>
      </w:r>
      <w:r w:rsidR="00DB0EB2" w:rsidRPr="00E83F24">
        <w:rPr>
          <w:iCs/>
          <w:lang w:val="es-ES"/>
        </w:rPr>
        <w:t>điều kiện</w:t>
      </w:r>
      <w:r w:rsidR="00837420" w:rsidRPr="00E83F24">
        <w:rPr>
          <w:iCs/>
          <w:lang w:val="es-ES"/>
        </w:rPr>
        <w:t>, thủ tục</w:t>
      </w:r>
      <w:r w:rsidR="00DB0EB2" w:rsidRPr="00E83F24">
        <w:rPr>
          <w:iCs/>
          <w:lang w:val="es-ES"/>
        </w:rPr>
        <w:t xml:space="preserve"> </w:t>
      </w:r>
      <w:r w:rsidRPr="00E83F24">
        <w:rPr>
          <w:iCs/>
          <w:lang w:val="es-ES"/>
        </w:rPr>
        <w:t>thành lập</w:t>
      </w:r>
      <w:r w:rsidR="00837420" w:rsidRPr="00E83F24">
        <w:rPr>
          <w:iCs/>
          <w:lang w:val="es-ES"/>
        </w:rPr>
        <w:t xml:space="preserve"> và cho phép hoạt động giáo dục</w:t>
      </w:r>
      <w:r w:rsidRPr="00E83F24">
        <w:rPr>
          <w:iCs/>
          <w:lang w:val="es-ES"/>
        </w:rPr>
        <w:t>, đình chỉ hoạt động, chia, tách, sáp nhập, giải thể trường dự bị đại học để thống nhất với quy định tại Điều 61 Luật Giáo dục</w:t>
      </w:r>
      <w:r w:rsidR="00CA697F" w:rsidRPr="00E83F24">
        <w:rPr>
          <w:iCs/>
          <w:lang w:val="es-ES"/>
        </w:rPr>
        <w:t xml:space="preserve"> (Điều 5</w:t>
      </w:r>
      <w:r w:rsidR="00864AB0" w:rsidRPr="00E83F24">
        <w:rPr>
          <w:iCs/>
          <w:lang w:val="es-ES"/>
        </w:rPr>
        <w:t>7</w:t>
      </w:r>
      <w:r w:rsidR="00CA697F" w:rsidRPr="00E83F24">
        <w:rPr>
          <w:iCs/>
          <w:lang w:val="es-ES"/>
        </w:rPr>
        <w:t xml:space="preserve"> đến Điều 6</w:t>
      </w:r>
      <w:r w:rsidR="00864AB0" w:rsidRPr="00E83F24">
        <w:rPr>
          <w:iCs/>
          <w:lang w:val="es-ES"/>
        </w:rPr>
        <w:t>3</w:t>
      </w:r>
      <w:r w:rsidR="00CA697F" w:rsidRPr="00E83F24">
        <w:rPr>
          <w:iCs/>
          <w:lang w:val="es-ES"/>
        </w:rPr>
        <w:t>)</w:t>
      </w:r>
      <w:r w:rsidRPr="00E83F24">
        <w:rPr>
          <w:iCs/>
          <w:lang w:val="es-ES"/>
        </w:rPr>
        <w:t>.</w:t>
      </w:r>
      <w:r w:rsidR="00D435F4" w:rsidRPr="00E83F24">
        <w:rPr>
          <w:iCs/>
          <w:lang w:val="es-ES"/>
        </w:rPr>
        <w:t xml:space="preserve"> Cụ thể:</w:t>
      </w:r>
    </w:p>
    <w:p w14:paraId="2E718108" w14:textId="616F8863" w:rsidR="00D435F4" w:rsidRPr="00E83F24" w:rsidRDefault="00D435F4" w:rsidP="00A06948">
      <w:pPr>
        <w:spacing w:before="120" w:after="120" w:line="340" w:lineRule="exact"/>
        <w:ind w:firstLine="720"/>
        <w:jc w:val="both"/>
        <w:rPr>
          <w:iCs/>
          <w:lang w:val="es-ES"/>
        </w:rPr>
      </w:pPr>
      <w:r w:rsidRPr="00E83F24">
        <w:rPr>
          <w:iCs/>
          <w:lang w:val="es-ES"/>
        </w:rPr>
        <w:t>- Quy định điều kiện thành lập trường dự bị đại học phù hợp với quy định tại khoản 1 Điều 49 Luật Giáo dục; quy định cụ thể thẩm quyền, hồ sơ, trình tự để thành lập trường, theo đó, Bộ trưởng Bộ Giáo dục và Đào tạo quyết định thành lập trường dự bị đại học.</w:t>
      </w:r>
    </w:p>
    <w:p w14:paraId="0491BD56" w14:textId="672CC01F" w:rsidR="00B3398B" w:rsidRPr="00E83F24" w:rsidRDefault="007623D8" w:rsidP="00A06948">
      <w:pPr>
        <w:spacing w:before="120" w:after="120" w:line="340" w:lineRule="exact"/>
        <w:ind w:firstLine="720"/>
        <w:jc w:val="both"/>
        <w:rPr>
          <w:iCs/>
          <w:lang w:val="es-ES"/>
        </w:rPr>
      </w:pPr>
      <w:r w:rsidRPr="00E83F24">
        <w:rPr>
          <w:iCs/>
          <w:lang w:val="es-ES"/>
        </w:rPr>
        <w:t xml:space="preserve">- </w:t>
      </w:r>
      <w:r w:rsidR="00BF5104" w:rsidRPr="00E83F24">
        <w:rPr>
          <w:iCs/>
          <w:lang w:val="es-ES"/>
        </w:rPr>
        <w:t>Theo quy định Điều 104 Luật Giáo dục thì nội dung quản lý nhà nước về giáo dục gồm: “</w:t>
      </w:r>
      <w:r w:rsidR="00BF5104" w:rsidRPr="00E83F24">
        <w:rPr>
          <w:i/>
          <w:iCs/>
          <w:lang w:val="es-ES"/>
        </w:rPr>
        <w:t>ban hành quy chế tổ chức và hoạt động của cơ sở giáo dục</w:t>
      </w:r>
      <w:r w:rsidR="00BF5104" w:rsidRPr="00E83F24">
        <w:rPr>
          <w:iCs/>
          <w:lang w:val="es-ES"/>
        </w:rPr>
        <w:t>”; “</w:t>
      </w:r>
      <w:r w:rsidR="00BF5104" w:rsidRPr="00E83F24">
        <w:rPr>
          <w:i/>
          <w:iCs/>
          <w:lang w:val="es-ES"/>
        </w:rPr>
        <w:t>Quy định… tiêu chuẩn, định mức sử dụng cơ sở vật chất, thư viện và thiết bị trường học</w:t>
      </w:r>
      <w:r w:rsidR="00BF5104" w:rsidRPr="00E83F24">
        <w:rPr>
          <w:iCs/>
          <w:lang w:val="es-ES"/>
        </w:rPr>
        <w:t>”; “</w:t>
      </w:r>
      <w:r w:rsidR="00BF5104" w:rsidRPr="00E83F24">
        <w:rPr>
          <w:i/>
          <w:iCs/>
          <w:lang w:val="es-ES"/>
        </w:rPr>
        <w:t>Quy định tiêu chuẩn chức danh, chế độ làm việc của nhà giáo và cán bộ quản lý giáo dục; danh mục khung vị trí việc làm và định mức số lượng người làm việc trong các cơ sở giáo dục; chuẩn nghề nghiệp nhà giáo;</w:t>
      </w:r>
      <w:r w:rsidR="00BF5104" w:rsidRPr="00E83F24">
        <w:rPr>
          <w:iCs/>
          <w:lang w:val="es-ES"/>
        </w:rPr>
        <w:t xml:space="preserve">”... </w:t>
      </w:r>
      <w:r w:rsidR="00B3398B" w:rsidRPr="00E83F24">
        <w:rPr>
          <w:iCs/>
          <w:lang w:val="es-ES"/>
        </w:rPr>
        <w:t xml:space="preserve">Bộ Giáo dục và </w:t>
      </w:r>
      <w:r w:rsidR="00B3398B" w:rsidRPr="00E83F24">
        <w:rPr>
          <w:iCs/>
          <w:lang w:val="es-ES"/>
        </w:rPr>
        <w:lastRenderedPageBreak/>
        <w:t>Đào tạo đã ban hành theo thẩm quyền nhiều văn bản để hướng dẫn các nội dung này đ</w:t>
      </w:r>
      <w:r w:rsidR="00FC1D58" w:rsidRPr="00E83F24">
        <w:rPr>
          <w:iCs/>
          <w:lang w:val="es-ES"/>
        </w:rPr>
        <w:t xml:space="preserve">ối với </w:t>
      </w:r>
      <w:r w:rsidR="00B3398B" w:rsidRPr="00E83F24">
        <w:rPr>
          <w:iCs/>
          <w:lang w:val="es-ES"/>
        </w:rPr>
        <w:t>trường dự bị đại học</w:t>
      </w:r>
      <w:r w:rsidR="00B3398B" w:rsidRPr="00E83F24">
        <w:rPr>
          <w:rStyle w:val="FootnoteReference"/>
          <w:iCs/>
          <w:lang w:val="es-ES"/>
        </w:rPr>
        <w:footnoteReference w:id="5"/>
      </w:r>
      <w:r w:rsidR="00FC1D58" w:rsidRPr="00E83F24">
        <w:rPr>
          <w:iCs/>
          <w:lang w:val="es-ES"/>
        </w:rPr>
        <w:t xml:space="preserve">. </w:t>
      </w:r>
      <w:r w:rsidR="00B3398B" w:rsidRPr="00E83F24">
        <w:rPr>
          <w:iCs/>
          <w:lang w:val="es-ES"/>
        </w:rPr>
        <w:t xml:space="preserve">Vì vậy, để phù hợp với quy định tại Luật Giáo dục, dự thảo Nghị định đã </w:t>
      </w:r>
      <w:r w:rsidR="00BB0406" w:rsidRPr="00E83F24">
        <w:rPr>
          <w:iCs/>
          <w:lang w:val="es-ES"/>
        </w:rPr>
        <w:t xml:space="preserve">quy định điều kiện để trường dự bị đại học được hoạt động giáo dục theo hướng </w:t>
      </w:r>
      <w:r w:rsidR="00B3398B" w:rsidRPr="00E83F24">
        <w:rPr>
          <w:iCs/>
          <w:lang w:val="es-ES"/>
        </w:rPr>
        <w:t>dẫn chiếu tới các quy định chuyên ngành có liên quan như sau:</w:t>
      </w:r>
    </w:p>
    <w:p w14:paraId="786D5247" w14:textId="2078AED1" w:rsidR="00917A1A" w:rsidRPr="00E83F24" w:rsidRDefault="00FC1D58" w:rsidP="00A06948">
      <w:pPr>
        <w:spacing w:before="120" w:after="120" w:line="340" w:lineRule="exact"/>
        <w:ind w:firstLine="720"/>
        <w:jc w:val="both"/>
        <w:rPr>
          <w:i/>
          <w:iCs/>
          <w:lang w:val="es-ES"/>
        </w:rPr>
      </w:pPr>
      <w:r w:rsidRPr="00E83F24">
        <w:rPr>
          <w:iCs/>
          <w:lang w:val="es-ES"/>
        </w:rPr>
        <w:t>“</w:t>
      </w:r>
      <w:r w:rsidR="00917A1A" w:rsidRPr="00E83F24">
        <w:rPr>
          <w:i/>
          <w:iCs/>
          <w:lang w:val="es-ES"/>
        </w:rPr>
        <w:t>1. Cơ sở vật chất, thiết bị:</w:t>
      </w:r>
    </w:p>
    <w:p w14:paraId="14FA78F0" w14:textId="77777777" w:rsidR="00917A1A" w:rsidRPr="00E83F24" w:rsidRDefault="00917A1A" w:rsidP="00A06948">
      <w:pPr>
        <w:spacing w:before="120" w:after="120" w:line="340" w:lineRule="exact"/>
        <w:ind w:firstLine="720"/>
        <w:jc w:val="both"/>
        <w:rPr>
          <w:i/>
          <w:iCs/>
          <w:lang w:val="es-ES"/>
        </w:rPr>
      </w:pPr>
      <w:r w:rsidRPr="00E83F24">
        <w:rPr>
          <w:i/>
          <w:iCs/>
          <w:lang w:val="es-ES"/>
        </w:rPr>
        <w:t>a) Đáp ứng điều kiện đất đai, cơ sở vật chất, thiết bị như đối với trường trung học phổ thông theo quy định tại Điều 27 Nghị định này;</w:t>
      </w:r>
    </w:p>
    <w:p w14:paraId="67FE4E80" w14:textId="77777777" w:rsidR="00917A1A" w:rsidRPr="00E83F24" w:rsidRDefault="00917A1A" w:rsidP="00A06948">
      <w:pPr>
        <w:spacing w:before="120" w:after="120" w:line="340" w:lineRule="exact"/>
        <w:ind w:firstLine="720"/>
        <w:jc w:val="both"/>
        <w:rPr>
          <w:i/>
          <w:iCs/>
          <w:lang w:val="es-ES"/>
        </w:rPr>
      </w:pPr>
      <w:r w:rsidRPr="00E83F24">
        <w:rPr>
          <w:i/>
          <w:iCs/>
          <w:lang w:val="es-ES"/>
        </w:rPr>
        <w:t>b) Có nhà sinh hoạt, giáo dục văn hóa dân tộc với các thiết bị kèm theo.</w:t>
      </w:r>
    </w:p>
    <w:p w14:paraId="22167100" w14:textId="77777777" w:rsidR="00917A1A" w:rsidRPr="00E83F24" w:rsidRDefault="00917A1A" w:rsidP="00A06948">
      <w:pPr>
        <w:spacing w:before="120" w:after="120" w:line="340" w:lineRule="exact"/>
        <w:ind w:firstLine="720"/>
        <w:jc w:val="both"/>
        <w:rPr>
          <w:i/>
          <w:iCs/>
          <w:lang w:val="es-ES"/>
        </w:rPr>
      </w:pPr>
      <w:r w:rsidRPr="00E83F24">
        <w:rPr>
          <w:i/>
          <w:iCs/>
          <w:lang w:val="es-ES"/>
        </w:rPr>
        <w:t>2. Có kế hoạch dạy học, tài liệu giảng dạy, học tập phù hợp với chương trình bồi dưỡng dự bị đại học theo quy định.</w:t>
      </w:r>
    </w:p>
    <w:p w14:paraId="51F9C113" w14:textId="77777777" w:rsidR="00917A1A" w:rsidRPr="00E83F24" w:rsidRDefault="00917A1A" w:rsidP="00A06948">
      <w:pPr>
        <w:spacing w:before="120" w:after="120" w:line="340" w:lineRule="exact"/>
        <w:ind w:firstLine="720"/>
        <w:jc w:val="both"/>
        <w:rPr>
          <w:i/>
          <w:iCs/>
          <w:lang w:val="es-ES"/>
        </w:rPr>
      </w:pPr>
      <w:r w:rsidRPr="00E83F24">
        <w:rPr>
          <w:i/>
          <w:iCs/>
          <w:lang w:val="es-ES"/>
        </w:rPr>
        <w:t>3. Có đội ngũ giáo viên và cán bộ quản lý đủ về số lượng và đạt tiêu chuẩn theo quy định bảo đảm thực hiện chương trình bồi dưỡng dự bị đại học.</w:t>
      </w:r>
    </w:p>
    <w:p w14:paraId="7570D8F4" w14:textId="77777777" w:rsidR="00917A1A" w:rsidRPr="00E83F24" w:rsidRDefault="00917A1A" w:rsidP="00A06948">
      <w:pPr>
        <w:spacing w:before="120" w:after="120" w:line="340" w:lineRule="exact"/>
        <w:ind w:firstLine="720"/>
        <w:jc w:val="both"/>
        <w:rPr>
          <w:i/>
          <w:iCs/>
          <w:lang w:val="es-ES"/>
        </w:rPr>
      </w:pPr>
      <w:r w:rsidRPr="00E83F24">
        <w:rPr>
          <w:i/>
          <w:iCs/>
          <w:lang w:val="es-ES"/>
        </w:rPr>
        <w:t>4. Có đủ nguồn lực tài chính do cơ quan chủ quản chịu trách nhiệm bảo đảm nhằm duy trì hoạt động và đáp ứng các yêu cầu của chương trình bồi dưỡng dự bị đại học.</w:t>
      </w:r>
    </w:p>
    <w:p w14:paraId="726257C8" w14:textId="55E67DA4" w:rsidR="00917A1A" w:rsidRPr="00E83F24" w:rsidRDefault="00917A1A" w:rsidP="00A06948">
      <w:pPr>
        <w:spacing w:before="120" w:after="120" w:line="340" w:lineRule="exact"/>
        <w:ind w:firstLine="720"/>
        <w:jc w:val="both"/>
        <w:rPr>
          <w:iCs/>
          <w:lang w:val="es-ES"/>
        </w:rPr>
      </w:pPr>
      <w:r w:rsidRPr="00E83F24">
        <w:rPr>
          <w:i/>
          <w:iCs/>
          <w:lang w:val="es-ES"/>
        </w:rPr>
        <w:t>5. Có quy chế tổ chức và hoạt động của nhà trường.</w:t>
      </w:r>
      <w:r w:rsidR="00FC1D58" w:rsidRPr="00E83F24">
        <w:rPr>
          <w:iCs/>
          <w:lang w:val="es-ES"/>
        </w:rPr>
        <w:t>”</w:t>
      </w:r>
    </w:p>
    <w:p w14:paraId="066EF119" w14:textId="304890C4" w:rsidR="000E020D" w:rsidRPr="00E83F24" w:rsidRDefault="000E020D" w:rsidP="00A06948">
      <w:pPr>
        <w:spacing w:before="120" w:after="120" w:line="340" w:lineRule="exact"/>
        <w:ind w:firstLine="720"/>
        <w:jc w:val="both"/>
        <w:rPr>
          <w:iCs/>
          <w:lang w:val="es-ES"/>
        </w:rPr>
      </w:pPr>
      <w:r w:rsidRPr="00E83F24">
        <w:rPr>
          <w:iCs/>
          <w:lang w:val="es-ES"/>
        </w:rPr>
        <w:t xml:space="preserve">- </w:t>
      </w:r>
      <w:r w:rsidR="00BB0406" w:rsidRPr="00E83F24">
        <w:rPr>
          <w:iCs/>
          <w:lang w:val="es-ES"/>
        </w:rPr>
        <w:t>Quy định cụ thể về thẩm quyền, hồ sơ, trình tự cho phép trường dự bị đại học hoạt động giáo dục; các trường hợp đình chỉ và thủ tục đình chỉ hoạt động; sáp nhập, chia, tách, giải thể trường dự bị đại học</w:t>
      </w:r>
      <w:r w:rsidR="00CA697F" w:rsidRPr="00E83F24">
        <w:rPr>
          <w:iCs/>
          <w:lang w:val="es-ES"/>
        </w:rPr>
        <w:t>.</w:t>
      </w:r>
    </w:p>
    <w:p w14:paraId="414834B6" w14:textId="567A766A" w:rsidR="009F3E9E" w:rsidRPr="00E83F24" w:rsidRDefault="009F3E9E" w:rsidP="00A06948">
      <w:pPr>
        <w:spacing w:before="120" w:after="120" w:line="340" w:lineRule="exact"/>
        <w:ind w:firstLine="720"/>
        <w:jc w:val="both"/>
        <w:rPr>
          <w:iCs/>
          <w:lang w:val="es-ES"/>
        </w:rPr>
      </w:pPr>
      <w:r w:rsidRPr="00E83F24">
        <w:rPr>
          <w:iCs/>
          <w:lang w:val="es-ES"/>
        </w:rPr>
        <w:t xml:space="preserve">c) </w:t>
      </w:r>
      <w:r w:rsidR="00086935" w:rsidRPr="00E83F24">
        <w:rPr>
          <w:iCs/>
          <w:lang w:val="es-ES"/>
        </w:rPr>
        <w:t xml:space="preserve">Sửa đổi, bổ sung quy định về điều kiện, </w:t>
      </w:r>
      <w:r w:rsidR="00FA5249" w:rsidRPr="00E83F24">
        <w:rPr>
          <w:iCs/>
          <w:lang w:val="es-ES"/>
        </w:rPr>
        <w:t xml:space="preserve">thủ tục </w:t>
      </w:r>
      <w:r w:rsidR="00086935" w:rsidRPr="00E83F24">
        <w:rPr>
          <w:iCs/>
          <w:lang w:val="es-ES"/>
        </w:rPr>
        <w:t>thành lập</w:t>
      </w:r>
      <w:r w:rsidR="00FA5249" w:rsidRPr="00E83F24">
        <w:rPr>
          <w:iCs/>
          <w:lang w:val="es-ES"/>
        </w:rPr>
        <w:t xml:space="preserve"> và cho phép hoạt động giáo dục; đình chỉ hoạt động; sáp nhập, chia, tách, giải thể trường phổ thông năng khiếu nghệ thuật, thể dục thể thao (Điều </w:t>
      </w:r>
      <w:r w:rsidR="00B91943" w:rsidRPr="00E83F24">
        <w:rPr>
          <w:iCs/>
          <w:lang w:val="es-ES"/>
        </w:rPr>
        <w:t xml:space="preserve">69 </w:t>
      </w:r>
      <w:r w:rsidR="00FA5249" w:rsidRPr="00E83F24">
        <w:rPr>
          <w:iCs/>
          <w:lang w:val="es-ES"/>
        </w:rPr>
        <w:t xml:space="preserve">đến Điều </w:t>
      </w:r>
      <w:r w:rsidR="00B91943" w:rsidRPr="00E83F24">
        <w:rPr>
          <w:iCs/>
          <w:lang w:val="es-ES"/>
        </w:rPr>
        <w:t>73</w:t>
      </w:r>
      <w:r w:rsidR="00FA5249" w:rsidRPr="00E83F24">
        <w:rPr>
          <w:iCs/>
          <w:lang w:val="es-ES"/>
        </w:rPr>
        <w:t>).</w:t>
      </w:r>
    </w:p>
    <w:p w14:paraId="2D276040" w14:textId="29A01E36" w:rsidR="00BF23B9" w:rsidRPr="00E83F24" w:rsidRDefault="00166145" w:rsidP="00A06948">
      <w:pPr>
        <w:spacing w:before="120" w:after="120" w:line="340" w:lineRule="exact"/>
        <w:ind w:firstLine="720"/>
        <w:jc w:val="both"/>
      </w:pPr>
      <w:r w:rsidRPr="00E83F24">
        <w:rPr>
          <w:iCs/>
          <w:lang w:val="es-ES"/>
        </w:rPr>
        <w:t xml:space="preserve">- </w:t>
      </w:r>
      <w:r w:rsidR="00EA6831" w:rsidRPr="00E83F24">
        <w:rPr>
          <w:iCs/>
          <w:lang w:val="es-ES"/>
        </w:rPr>
        <w:t xml:space="preserve">Điều 54 </w:t>
      </w:r>
      <w:r w:rsidR="00BF23B9" w:rsidRPr="00E83F24">
        <w:rPr>
          <w:iCs/>
          <w:lang w:val="es-ES"/>
        </w:rPr>
        <w:t xml:space="preserve">Nghị định số 46/2017/NĐ-CP quy định thẩm quyền thành lập trường năng khiếu thể dục, thể thao như sau: </w:t>
      </w:r>
      <w:r w:rsidR="00BF23B9" w:rsidRPr="00E83F24">
        <w:rPr>
          <w:i/>
          <w:iCs/>
          <w:lang w:val="es-ES"/>
        </w:rPr>
        <w:t>Trường năng khiếu thể dục thể thao thuộc địa phương do Chủ tịch Ủy ban nhân dân cấp tỉnh quyết định thành lập sau khi đã thỏa thuận với Bộ Giáo dục và Đào tạo và Bộ Văn hóa, Thể thao và Du lịch; Trường năng khiếu thể dục thể thao thuộc các bộ, ngành do các đơn vị chức năng đề nghị Bộ trưởng, Thủ trưởng cơ quan ngang bộ quyết định cho phép</w:t>
      </w:r>
      <w:r w:rsidR="00BF23B9" w:rsidRPr="00E83F24">
        <w:rPr>
          <w:i/>
          <w:lang w:val="vi-VN"/>
        </w:rPr>
        <w:t xml:space="preserve"> hoạt động sau khi đã thỏa thuận với Bộ Giáo dục và Đào tạo và Bộ Văn hóa, Thể thao và Du lịch.</w:t>
      </w:r>
    </w:p>
    <w:p w14:paraId="32DDF910" w14:textId="3183C633" w:rsidR="00EA6831" w:rsidRPr="00E83F24" w:rsidRDefault="00EA6831" w:rsidP="00A06948">
      <w:pPr>
        <w:spacing w:before="120" w:after="120" w:line="340" w:lineRule="exact"/>
        <w:ind w:firstLine="720"/>
        <w:jc w:val="both"/>
        <w:rPr>
          <w:i/>
          <w:iCs/>
          <w:lang w:val="es-ES"/>
        </w:rPr>
      </w:pPr>
      <w:r w:rsidRPr="00E83F24">
        <w:rPr>
          <w:iCs/>
          <w:lang w:val="es-ES"/>
        </w:rPr>
        <w:t>Vì v</w:t>
      </w:r>
      <w:r w:rsidR="00F51FD9" w:rsidRPr="00E83F24">
        <w:rPr>
          <w:iCs/>
          <w:lang w:val="es-ES"/>
        </w:rPr>
        <w:t>ậ</w:t>
      </w:r>
      <w:r w:rsidRPr="00E83F24">
        <w:rPr>
          <w:iCs/>
          <w:lang w:val="es-ES"/>
        </w:rPr>
        <w:t>y, t</w:t>
      </w:r>
      <w:r w:rsidR="00324D77" w:rsidRPr="00E83F24">
        <w:rPr>
          <w:iCs/>
          <w:lang w:val="es-ES"/>
        </w:rPr>
        <w:t xml:space="preserve">rên cơ sở quy định hiện hành </w:t>
      </w:r>
      <w:r w:rsidRPr="00E83F24">
        <w:rPr>
          <w:iCs/>
          <w:lang w:val="es-ES"/>
        </w:rPr>
        <w:t>cũng như</w:t>
      </w:r>
      <w:r w:rsidR="00324D77" w:rsidRPr="00E83F24">
        <w:rPr>
          <w:iCs/>
          <w:lang w:val="es-ES"/>
        </w:rPr>
        <w:t xml:space="preserve"> để bảo đảm tính thống nhất trong tổ chức quản lý, dự thảo Nghị định quy định</w:t>
      </w:r>
      <w:r w:rsidRPr="00E83F24">
        <w:rPr>
          <w:iCs/>
          <w:lang w:val="es-ES"/>
        </w:rPr>
        <w:t xml:space="preserve"> thẩm quyền thành lập, cho phép </w:t>
      </w:r>
      <w:r w:rsidRPr="00E83F24">
        <w:rPr>
          <w:iCs/>
          <w:lang w:val="es-ES"/>
        </w:rPr>
        <w:lastRenderedPageBreak/>
        <w:t>thành lập trường năng khiếu nghệ thuật, thể dục, thể thao như sau</w:t>
      </w:r>
      <w:r w:rsidR="00324D77" w:rsidRPr="00E83F24">
        <w:rPr>
          <w:iCs/>
          <w:lang w:val="es-ES"/>
        </w:rPr>
        <w:t>: “</w:t>
      </w:r>
      <w:r w:rsidR="00324D77" w:rsidRPr="00E83F24">
        <w:rPr>
          <w:i/>
          <w:iCs/>
          <w:lang w:val="es-ES"/>
        </w:rPr>
        <w:t>Chủ tịch Ủy ban nhân dân cấp tỉnh quyết định thành lập, cho phép thành lập trường phổ thông năng khiếu nghệ thuật, thể dục, thể thao đặt trên địa bàn sau khi đã thỏa thuận với Bộ Giáo dục và Đào tạo và Bộ Văn hóa, Thể thao và Du lịch.</w:t>
      </w:r>
      <w:r w:rsidR="00324D77" w:rsidRPr="00E83F24">
        <w:rPr>
          <w:iCs/>
          <w:lang w:val="es-ES"/>
        </w:rPr>
        <w:t xml:space="preserve">”; </w:t>
      </w:r>
      <w:r w:rsidRPr="00E83F24">
        <w:rPr>
          <w:iCs/>
          <w:lang w:val="es-ES"/>
        </w:rPr>
        <w:t>và quy định thẩm quyền cho phép trường năng khiếu hoạt động giáo dục như sau: “</w:t>
      </w:r>
      <w:r w:rsidRPr="00E83F24">
        <w:rPr>
          <w:i/>
          <w:iCs/>
          <w:lang w:val="es-ES"/>
        </w:rPr>
        <w:t>1. Trường phổ thông năng khiếu nghệ thuật, thể dục, thể thao thuộc địa phương do Giám đốc Sở Giáo dục và Đào tạo và Giám đốc Sở Văn hóa, Thể thao và Du lịch (hoặc Sở Văn hóa và Thể thao) thỏa thuận quyết định cho phép hoạt động giáo dục.</w:t>
      </w:r>
      <w:r w:rsidR="005122DA" w:rsidRPr="00E83F24">
        <w:rPr>
          <w:i/>
          <w:iCs/>
          <w:lang w:val="es-ES"/>
        </w:rPr>
        <w:t xml:space="preserve"> </w:t>
      </w:r>
    </w:p>
    <w:p w14:paraId="0B15DF23" w14:textId="51F0DC99" w:rsidR="00EA6831" w:rsidRPr="00E83F24" w:rsidRDefault="00EA6831" w:rsidP="00A06948">
      <w:pPr>
        <w:spacing w:before="120" w:after="120" w:line="340" w:lineRule="exact"/>
        <w:ind w:firstLine="720"/>
        <w:jc w:val="both"/>
        <w:rPr>
          <w:iCs/>
          <w:lang w:val="es-ES"/>
        </w:rPr>
      </w:pPr>
      <w:r w:rsidRPr="00E83F24">
        <w:rPr>
          <w:i/>
          <w:iCs/>
          <w:lang w:val="es-ES"/>
        </w:rPr>
        <w:t>2. Trường phổ thông năng khiếu nghệ thuật, thể dục, thể thao thuộc các bộ, ngành do Bộ trưởng, Thủ trưởng cơ quan ngang bộ quyết định cho phép hoạt động sau khi đã thỏa thuận với Bộ Giáo dục và Đào tạo và Bộ Văn hóa, Thể thao và Du lịch.</w:t>
      </w:r>
      <w:r w:rsidRPr="00E83F24">
        <w:rPr>
          <w:iCs/>
          <w:lang w:val="es-ES"/>
        </w:rPr>
        <w:t>”</w:t>
      </w:r>
    </w:p>
    <w:p w14:paraId="1D1E3B92" w14:textId="6627E753" w:rsidR="00561A02" w:rsidRPr="00E83F24" w:rsidRDefault="00BB519C" w:rsidP="00A06948">
      <w:pPr>
        <w:spacing w:before="120" w:after="120" w:line="340" w:lineRule="exact"/>
        <w:ind w:firstLine="720"/>
        <w:jc w:val="both"/>
        <w:rPr>
          <w:iCs/>
          <w:lang w:val="es-ES"/>
        </w:rPr>
      </w:pPr>
      <w:r w:rsidRPr="00E83F24">
        <w:rPr>
          <w:iCs/>
          <w:lang w:val="es-ES"/>
        </w:rPr>
        <w:t xml:space="preserve">Đồng thời, dự thảo Nghị định quy định </w:t>
      </w:r>
      <w:r w:rsidR="00DB29B4" w:rsidRPr="00E83F24">
        <w:rPr>
          <w:iCs/>
          <w:lang w:val="es-ES"/>
        </w:rPr>
        <w:t>điều kiện, trình tự thành lập</w:t>
      </w:r>
      <w:r w:rsidR="005B11A4" w:rsidRPr="00E83F24">
        <w:rPr>
          <w:iCs/>
          <w:lang w:val="es-ES"/>
        </w:rPr>
        <w:t xml:space="preserve">, cho phép thành lập trường năng khiếu </w:t>
      </w:r>
      <w:r w:rsidRPr="00E83F24">
        <w:rPr>
          <w:iCs/>
          <w:lang w:val="es-ES"/>
        </w:rPr>
        <w:t>thực hiện</w:t>
      </w:r>
      <w:r w:rsidR="005B11A4" w:rsidRPr="00E83F24">
        <w:rPr>
          <w:iCs/>
          <w:lang w:val="es-ES"/>
        </w:rPr>
        <w:t xml:space="preserve"> tương tự như điều kiện, trình tự thành lập trường trung học phổ thông (</w:t>
      </w:r>
      <w:r w:rsidRPr="00E83F24">
        <w:rPr>
          <w:iCs/>
          <w:lang w:val="es-ES"/>
        </w:rPr>
        <w:t xml:space="preserve">vì </w:t>
      </w:r>
      <w:r w:rsidR="005B11A4" w:rsidRPr="00E83F24">
        <w:rPr>
          <w:iCs/>
          <w:lang w:val="es-ES"/>
        </w:rPr>
        <w:t>cùng thẩm quyền thành lập là Chủ tịch UBND cấp tỉnh).</w:t>
      </w:r>
    </w:p>
    <w:p w14:paraId="5C6BFB96" w14:textId="5AB6FE1F" w:rsidR="005B11A4" w:rsidRPr="00E83F24" w:rsidRDefault="001C28C4" w:rsidP="00A06948">
      <w:pPr>
        <w:spacing w:before="120" w:after="120" w:line="340" w:lineRule="exact"/>
        <w:ind w:firstLine="720"/>
        <w:jc w:val="both"/>
        <w:rPr>
          <w:iCs/>
          <w:lang w:val="es-ES"/>
        </w:rPr>
      </w:pPr>
      <w:r w:rsidRPr="00E83F24">
        <w:rPr>
          <w:iCs/>
          <w:lang w:val="es-ES"/>
        </w:rPr>
        <w:t>- Trường phổ thông năng khiếu nghệ thuật, thể dục, thể thao là cơ sở giáo dục thuộc hệ thống giáo dục quốc dân, là loại hình trường chuyên biệt dành cho học sinh phổ thông năng khiếu nghệ thuật, thể dục, thể thao, đảm nhiệm song song hai nhiệm vụ giáo dục văn hóa cấp phổ thông và phát triển tài năng nghệ thuật, thể dục, thể thao. Vì vậy, đối với</w:t>
      </w:r>
      <w:r w:rsidR="005B11A4" w:rsidRPr="00E83F24">
        <w:rPr>
          <w:iCs/>
          <w:lang w:val="es-ES"/>
        </w:rPr>
        <w:t xml:space="preserve"> điều kiện cho phép trường năng khiếu hoạt động giáo dục, </w:t>
      </w:r>
      <w:r w:rsidRPr="00E83F24">
        <w:rPr>
          <w:iCs/>
          <w:lang w:val="es-ES"/>
        </w:rPr>
        <w:t xml:space="preserve">dự thảo quy định trường năng khiếu </w:t>
      </w:r>
      <w:r w:rsidR="005B11A4" w:rsidRPr="00E83F24">
        <w:rPr>
          <w:iCs/>
          <w:lang w:val="es-ES"/>
        </w:rPr>
        <w:t xml:space="preserve">phải đáp ứng các điều kiện hoạt động giáo dục tương ứng với từng cấp học của giáo dục phổ thông </w:t>
      </w:r>
      <w:r w:rsidRPr="00E83F24">
        <w:rPr>
          <w:iCs/>
          <w:lang w:val="es-ES"/>
        </w:rPr>
        <w:t>và</w:t>
      </w:r>
      <w:r w:rsidR="005B11A4" w:rsidRPr="00E83F24">
        <w:rPr>
          <w:iCs/>
          <w:lang w:val="es-ES"/>
        </w:rPr>
        <w:t xml:space="preserve"> đáp ứng một số các điều kiện </w:t>
      </w:r>
      <w:r w:rsidR="00BA31EB" w:rsidRPr="00E83F24">
        <w:rPr>
          <w:iCs/>
          <w:lang w:val="es-ES"/>
        </w:rPr>
        <w:t>để phù hợp với việc giảng dạy các môn năng khiếu</w:t>
      </w:r>
      <w:r w:rsidR="005B11A4" w:rsidRPr="00E83F24">
        <w:rPr>
          <w:iCs/>
          <w:lang w:val="es-ES"/>
        </w:rPr>
        <w:t xml:space="preserve"> như sau:</w:t>
      </w:r>
    </w:p>
    <w:p w14:paraId="19801FD7" w14:textId="61BC9D3F" w:rsidR="00EC3B8D" w:rsidRPr="00E83F24" w:rsidRDefault="00EC3B8D" w:rsidP="00A06948">
      <w:pPr>
        <w:spacing w:before="120" w:after="120" w:line="340" w:lineRule="exact"/>
        <w:ind w:firstLine="720"/>
        <w:jc w:val="both"/>
        <w:rPr>
          <w:i/>
          <w:iCs/>
          <w:lang w:val="es-ES"/>
        </w:rPr>
      </w:pPr>
      <w:r w:rsidRPr="00E83F24">
        <w:rPr>
          <w:iCs/>
          <w:lang w:val="es-ES"/>
        </w:rPr>
        <w:t>“</w:t>
      </w:r>
      <w:r w:rsidRPr="00E83F24">
        <w:rPr>
          <w:i/>
          <w:iCs/>
          <w:lang w:val="es-ES"/>
        </w:rPr>
        <w:t>1. Có đội ngũ giáo viên, huấn luyện viên đủ trình độ để huấn luyện các môn nghệ thuật, thể dục</w:t>
      </w:r>
      <w:r w:rsidR="0024284E" w:rsidRPr="00E83F24">
        <w:rPr>
          <w:i/>
          <w:iCs/>
          <w:lang w:val="es-ES"/>
        </w:rPr>
        <w:t>,</w:t>
      </w:r>
      <w:r w:rsidRPr="00E83F24">
        <w:rPr>
          <w:i/>
          <w:iCs/>
          <w:lang w:val="es-ES"/>
        </w:rPr>
        <w:t xml:space="preserve"> thể thao: </w:t>
      </w:r>
    </w:p>
    <w:p w14:paraId="63522DD5" w14:textId="77777777" w:rsidR="00EC3B8D" w:rsidRPr="00E83F24" w:rsidRDefault="00EC3B8D" w:rsidP="00A06948">
      <w:pPr>
        <w:spacing w:before="120" w:after="120" w:line="340" w:lineRule="exact"/>
        <w:ind w:firstLine="720"/>
        <w:jc w:val="both"/>
        <w:rPr>
          <w:i/>
          <w:iCs/>
          <w:lang w:val="es-ES"/>
        </w:rPr>
      </w:pPr>
      <w:r w:rsidRPr="00E83F24">
        <w:rPr>
          <w:i/>
          <w:iCs/>
          <w:lang w:val="es-ES"/>
        </w:rPr>
        <w:t xml:space="preserve">a) Huấn luyện viên ở trường năng khiếu thể dục, thể thao phải có trình độ đại học thể dục thể thao chuyên ngành huấn luyện thể thao hoặc giáo dục thể chất trở lên, đủ điều kiện, tiêu chuẩn để giảng dạy, huấn luyện theo chuyên môn của từng môn thể thao; hoặc là vận động viên có đẳng cấp từ cấp 01 trở lên; </w:t>
      </w:r>
    </w:p>
    <w:p w14:paraId="62B51D18" w14:textId="77777777" w:rsidR="00EC3B8D" w:rsidRPr="00E83F24" w:rsidRDefault="00EC3B8D" w:rsidP="00A06948">
      <w:pPr>
        <w:spacing w:before="120" w:after="120" w:line="340" w:lineRule="exact"/>
        <w:ind w:firstLine="720"/>
        <w:jc w:val="both"/>
        <w:rPr>
          <w:i/>
          <w:iCs/>
          <w:lang w:val="es-ES"/>
        </w:rPr>
      </w:pPr>
      <w:r w:rsidRPr="00E83F24">
        <w:rPr>
          <w:i/>
          <w:iCs/>
          <w:lang w:val="es-ES"/>
        </w:rPr>
        <w:t>b) Giáo viên huấn luyện môn nghệ thuật ở trường năng khiếu nghệ thuật phải có trình độ đại học phù hợp với chuyên môn giảng dạy.</w:t>
      </w:r>
    </w:p>
    <w:p w14:paraId="5929FDF4" w14:textId="77777777" w:rsidR="00EC3B8D" w:rsidRPr="00E83F24" w:rsidRDefault="00EC3B8D" w:rsidP="00A06948">
      <w:pPr>
        <w:spacing w:before="120" w:after="120" w:line="340" w:lineRule="exact"/>
        <w:ind w:firstLine="720"/>
        <w:jc w:val="both"/>
        <w:rPr>
          <w:i/>
          <w:iCs/>
          <w:lang w:val="es-ES"/>
        </w:rPr>
      </w:pPr>
      <w:r w:rsidRPr="00E83F24">
        <w:rPr>
          <w:i/>
          <w:iCs/>
          <w:lang w:val="es-ES"/>
        </w:rPr>
        <w:t>2. Có đội ngũ y bác sỹ đủ trình độ để điều trị, chăm sóc sức khỏe ban đầu cho học sinh.</w:t>
      </w:r>
    </w:p>
    <w:p w14:paraId="0AB9193E" w14:textId="7B8C0508" w:rsidR="00FA5249" w:rsidRPr="00E83F24" w:rsidRDefault="00EC3B8D" w:rsidP="00A06948">
      <w:pPr>
        <w:spacing w:before="120" w:after="120" w:line="340" w:lineRule="exact"/>
        <w:ind w:firstLine="720"/>
        <w:jc w:val="both"/>
        <w:rPr>
          <w:iCs/>
          <w:lang w:val="es-ES"/>
        </w:rPr>
      </w:pPr>
      <w:r w:rsidRPr="00E83F24">
        <w:rPr>
          <w:i/>
          <w:iCs/>
          <w:lang w:val="es-ES"/>
        </w:rPr>
        <w:t>3. Có đủ cơ sở vật chất, thiết bị phù hợp để tập luyện các môn năng khiếu nghệ thuật, thể dục, thể thao cho học sinh; có chỗ ở nội trú cho học sinh; có bếp ăn, nhà ăn; có phòng y tế đủ tiêu chuẩn cho việc điều trị, chăm sóc sức khỏe ban đầu cho học sinh.</w:t>
      </w:r>
      <w:r w:rsidRPr="00E83F24">
        <w:rPr>
          <w:iCs/>
          <w:lang w:val="es-ES"/>
        </w:rPr>
        <w:t>”</w:t>
      </w:r>
      <w:r w:rsidR="00856A35" w:rsidRPr="00E83F24">
        <w:rPr>
          <w:iCs/>
          <w:lang w:val="es-ES"/>
        </w:rPr>
        <w:t>.</w:t>
      </w:r>
    </w:p>
    <w:p w14:paraId="45A9EF5A" w14:textId="129D0424" w:rsidR="00856A35" w:rsidRPr="00E83F24" w:rsidRDefault="00166145" w:rsidP="00A06948">
      <w:pPr>
        <w:spacing w:before="120" w:after="120" w:line="340" w:lineRule="exact"/>
        <w:ind w:firstLine="720"/>
        <w:jc w:val="both"/>
        <w:rPr>
          <w:iCs/>
          <w:lang w:val="es-ES"/>
        </w:rPr>
      </w:pPr>
      <w:r w:rsidRPr="00E83F24">
        <w:rPr>
          <w:iCs/>
          <w:lang w:val="es-ES"/>
        </w:rPr>
        <w:lastRenderedPageBreak/>
        <w:t xml:space="preserve">- </w:t>
      </w:r>
      <w:r w:rsidR="00E70B3B" w:rsidRPr="00E83F24">
        <w:rPr>
          <w:iCs/>
          <w:lang w:val="es-ES"/>
        </w:rPr>
        <w:t>Về trình tự cho phép hoạt động giáo dục; đình chỉ hoạt động giáo dục; sáp nhập, chia, tách, giải thể trường năng khiếu thực hiện tương tự như đối với trường trung học</w:t>
      </w:r>
      <w:r w:rsidR="0097184B" w:rsidRPr="00E83F24">
        <w:rPr>
          <w:iCs/>
          <w:lang w:val="es-ES"/>
        </w:rPr>
        <w:t xml:space="preserve"> phổ thông</w:t>
      </w:r>
      <w:r w:rsidR="00E70B3B" w:rsidRPr="00E83F24">
        <w:rPr>
          <w:iCs/>
          <w:lang w:val="es-ES"/>
        </w:rPr>
        <w:t>.</w:t>
      </w:r>
    </w:p>
    <w:p w14:paraId="08EF7E1A" w14:textId="13522783" w:rsidR="007B0389" w:rsidRPr="00E83F24" w:rsidRDefault="00D84679" w:rsidP="00A06948">
      <w:pPr>
        <w:spacing w:before="120" w:after="120" w:line="340" w:lineRule="exact"/>
        <w:ind w:firstLine="720"/>
        <w:jc w:val="both"/>
        <w:rPr>
          <w:iCs/>
          <w:lang w:val="es-ES"/>
        </w:rPr>
      </w:pPr>
      <w:r w:rsidRPr="00E83F24">
        <w:rPr>
          <w:iCs/>
          <w:lang w:val="es-ES"/>
        </w:rPr>
        <w:t>d) Trung tâm hỗ trợ phát triển giáo dục hòa nhập</w:t>
      </w:r>
      <w:r w:rsidR="00047F28" w:rsidRPr="00E83F24">
        <w:rPr>
          <w:iCs/>
          <w:lang w:val="es-ES"/>
        </w:rPr>
        <w:t xml:space="preserve"> (Điều </w:t>
      </w:r>
      <w:r w:rsidR="00615686" w:rsidRPr="00E83F24">
        <w:rPr>
          <w:iCs/>
          <w:lang w:val="es-ES"/>
        </w:rPr>
        <w:t>7</w:t>
      </w:r>
      <w:r w:rsidR="00527B04" w:rsidRPr="00E83F24">
        <w:rPr>
          <w:iCs/>
          <w:lang w:val="es-ES"/>
        </w:rPr>
        <w:t>4</w:t>
      </w:r>
      <w:r w:rsidR="00615686" w:rsidRPr="00E83F24">
        <w:rPr>
          <w:iCs/>
          <w:lang w:val="es-ES"/>
        </w:rPr>
        <w:t xml:space="preserve"> đến Điều 8</w:t>
      </w:r>
      <w:r w:rsidR="00527B04" w:rsidRPr="00E83F24">
        <w:rPr>
          <w:iCs/>
          <w:lang w:val="es-ES"/>
        </w:rPr>
        <w:t>0</w:t>
      </w:r>
      <w:r w:rsidR="00615686" w:rsidRPr="00E83F24">
        <w:rPr>
          <w:iCs/>
          <w:lang w:val="es-ES"/>
        </w:rPr>
        <w:t>)</w:t>
      </w:r>
      <w:r w:rsidRPr="00E83F24">
        <w:rPr>
          <w:iCs/>
          <w:lang w:val="es-ES"/>
        </w:rPr>
        <w:t xml:space="preserve">: </w:t>
      </w:r>
      <w:r w:rsidR="00047F28" w:rsidRPr="00E83F24">
        <w:rPr>
          <w:iCs/>
          <w:lang w:val="es-ES"/>
        </w:rPr>
        <w:t>dự thảo Nghị định cơ bản giữ ổn định các quy định hiện hành tại Nghị định số 46/2017/NĐ-CP và Nghị định số 135/2018/NĐ-CP</w:t>
      </w:r>
      <w:r w:rsidR="007B0389" w:rsidRPr="00E83F24">
        <w:rPr>
          <w:iCs/>
          <w:lang w:val="es-ES"/>
        </w:rPr>
        <w:t xml:space="preserve">. </w:t>
      </w:r>
    </w:p>
    <w:p w14:paraId="2B6A43A0" w14:textId="33BEAD08" w:rsidR="007B0389" w:rsidRPr="00E83F24" w:rsidRDefault="007B0389" w:rsidP="00A06948">
      <w:pPr>
        <w:spacing w:before="120" w:after="120" w:line="340" w:lineRule="exact"/>
        <w:ind w:firstLine="720"/>
        <w:jc w:val="both"/>
        <w:rPr>
          <w:iCs/>
          <w:lang w:val="es-ES"/>
        </w:rPr>
      </w:pPr>
      <w:r w:rsidRPr="00E83F24">
        <w:rPr>
          <w:iCs/>
          <w:lang w:val="es-ES"/>
        </w:rPr>
        <w:t xml:space="preserve">Tuy nhiên, dự thảo Nghị định đã quy định 02 đầu mối thẩm định hồ sơ thành lập trung tâm như sau: đối với trung tâm công lập, Sở Giáo dục và Đào tạo có trách nhiệm xây dựng đề án thành lập trung tâm gửi Sở Nội vụ thẩm định; đối với trung tâm tư thục, tổ chức hoặc cá nhân xây dựng đề án gửi Sở Giáo dục và Đào tạo thẩm định. Quy định này kế thừa một phần quy định hiện hành (Điều 61 Nghị định số 46/2017/NĐ-CP quy định trách nhiệm thẩm định hồ sơ thành lập trung tâm là của Sở Nội vụ); tuy nhiên, </w:t>
      </w:r>
      <w:r w:rsidR="00A43380" w:rsidRPr="00E83F24">
        <w:rPr>
          <w:iCs/>
          <w:lang w:val="es-ES"/>
        </w:rPr>
        <w:t xml:space="preserve">đối với trung tâm tư thục, dự thảo quy định thẩm quyền thẩm định hồ sơ thành lập là Sở Giáo dục và Đào tạo để phù hợp với chức năng quản lý nhà nước vì trung tâm hỗ trợ phát triển giáo dục hòa nhập là một trong những cơ sở giáo dục thuộc hệ thống giáo dục quốc dân.  </w:t>
      </w:r>
    </w:p>
    <w:p w14:paraId="19F64725" w14:textId="751BA16A" w:rsidR="00047F28" w:rsidRPr="00E83F24" w:rsidRDefault="00DC0B6C" w:rsidP="00A06948">
      <w:pPr>
        <w:spacing w:before="120" w:after="120" w:line="340" w:lineRule="exact"/>
        <w:ind w:firstLine="720"/>
        <w:jc w:val="both"/>
        <w:rPr>
          <w:iCs/>
          <w:lang w:val="es-ES"/>
        </w:rPr>
      </w:pPr>
      <w:r w:rsidRPr="00E83F24">
        <w:rPr>
          <w:iCs/>
          <w:lang w:val="es-ES"/>
        </w:rPr>
        <w:t xml:space="preserve"> </w:t>
      </w:r>
      <w:r w:rsidR="00A43380" w:rsidRPr="00E83F24">
        <w:rPr>
          <w:iCs/>
          <w:lang w:val="es-ES"/>
        </w:rPr>
        <w:t>N</w:t>
      </w:r>
      <w:r w:rsidRPr="00E83F24">
        <w:rPr>
          <w:iCs/>
          <w:lang w:val="es-ES"/>
        </w:rPr>
        <w:t xml:space="preserve">goài ra, </w:t>
      </w:r>
      <w:r w:rsidR="00A43380" w:rsidRPr="00E83F24">
        <w:rPr>
          <w:iCs/>
          <w:lang w:val="es-ES"/>
        </w:rPr>
        <w:t xml:space="preserve">dự thảo đã </w:t>
      </w:r>
      <w:r w:rsidRPr="00E83F24">
        <w:rPr>
          <w:iCs/>
          <w:lang w:val="es-ES"/>
        </w:rPr>
        <w:t xml:space="preserve">bỏ quy định về tổ chức lại, cho phép tổ chức lại trung tâm hỗ trợ và phát triển giáo dục hòa nhập </w:t>
      </w:r>
      <w:r w:rsidR="00884322" w:rsidRPr="00E83F24">
        <w:rPr>
          <w:iCs/>
          <w:lang w:val="es-ES"/>
        </w:rPr>
        <w:t xml:space="preserve">để phù hợp với </w:t>
      </w:r>
      <w:r w:rsidR="00884322" w:rsidRPr="00E83F24">
        <w:rPr>
          <w:lang w:val="pt-BR"/>
        </w:rPr>
        <w:t>Quyết định số 793/QĐ-TTg; đồng thời</w:t>
      </w:r>
      <w:r w:rsidRPr="00E83F24">
        <w:rPr>
          <w:iCs/>
          <w:lang w:val="es-ES"/>
        </w:rPr>
        <w:t xml:space="preserve"> bổ sung quy định về sáp nhập, chia, tách trung tâm.</w:t>
      </w:r>
    </w:p>
    <w:p w14:paraId="65847638" w14:textId="31529456" w:rsidR="00F46FD7" w:rsidRPr="00E83F24" w:rsidRDefault="00385DA7" w:rsidP="00A06948">
      <w:pPr>
        <w:spacing w:before="120" w:after="120" w:line="340" w:lineRule="exact"/>
        <w:ind w:firstLine="720"/>
        <w:jc w:val="both"/>
        <w:rPr>
          <w:iCs/>
          <w:lang w:val="es-ES"/>
        </w:rPr>
      </w:pPr>
      <w:r w:rsidRPr="00E83F24">
        <w:rPr>
          <w:iCs/>
          <w:lang w:val="es-ES"/>
        </w:rPr>
        <w:t xml:space="preserve">đ) </w:t>
      </w:r>
      <w:r w:rsidR="00F46FD7" w:rsidRPr="00E83F24">
        <w:rPr>
          <w:iCs/>
          <w:lang w:val="es-ES"/>
        </w:rPr>
        <w:t>Bổ sung quy định về điều kiện, thủ tục thành lập và cho phép hoạt động giáo dục, đình chỉ hoạt động, chia, tách, sáp nhập, giải thể trường, lớp dành cho người khuyết tật để thống nhất với quy định tại Điều 63 Luật Giáo dục (Điều 8</w:t>
      </w:r>
      <w:r w:rsidR="00143363" w:rsidRPr="00E83F24">
        <w:rPr>
          <w:iCs/>
          <w:lang w:val="es-ES"/>
        </w:rPr>
        <w:t>1</w:t>
      </w:r>
      <w:r w:rsidR="00F46FD7" w:rsidRPr="00E83F24">
        <w:rPr>
          <w:iCs/>
          <w:lang w:val="es-ES"/>
        </w:rPr>
        <w:t xml:space="preserve"> đến Điều 8</w:t>
      </w:r>
      <w:r w:rsidR="00143363" w:rsidRPr="00E83F24">
        <w:rPr>
          <w:iCs/>
          <w:lang w:val="es-ES"/>
        </w:rPr>
        <w:t>6</w:t>
      </w:r>
      <w:r w:rsidR="00F46FD7" w:rsidRPr="00E83F24">
        <w:rPr>
          <w:iCs/>
          <w:lang w:val="es-ES"/>
        </w:rPr>
        <w:t>). Cụ thể:</w:t>
      </w:r>
    </w:p>
    <w:p w14:paraId="2F8CCBEF" w14:textId="4DFBEBDE" w:rsidR="00AA4476" w:rsidRPr="00E83F24" w:rsidRDefault="00C46579" w:rsidP="00A06948">
      <w:pPr>
        <w:spacing w:before="120" w:after="120" w:line="340" w:lineRule="exact"/>
        <w:ind w:firstLine="720"/>
        <w:jc w:val="both"/>
        <w:rPr>
          <w:iCs/>
          <w:lang w:val="es-ES"/>
        </w:rPr>
      </w:pPr>
      <w:r w:rsidRPr="00E83F24">
        <w:rPr>
          <w:iCs/>
          <w:lang w:val="es-ES"/>
        </w:rPr>
        <w:t xml:space="preserve">- </w:t>
      </w:r>
      <w:bookmarkStart w:id="10" w:name="_Hlk113865687"/>
      <w:r w:rsidR="000B767D" w:rsidRPr="00E83F24">
        <w:rPr>
          <w:iCs/>
          <w:lang w:val="es-ES"/>
        </w:rPr>
        <w:t xml:space="preserve">Trường dành cho người khuyết tật là </w:t>
      </w:r>
      <w:r w:rsidR="00182661" w:rsidRPr="00E83F24">
        <w:rPr>
          <w:iCs/>
          <w:lang w:val="es-ES"/>
        </w:rPr>
        <w:t>loại hình trường</w:t>
      </w:r>
      <w:r w:rsidR="000B767D" w:rsidRPr="00E83F24">
        <w:rPr>
          <w:iCs/>
          <w:lang w:val="es-ES"/>
        </w:rPr>
        <w:t xml:space="preserve"> chuyên </w:t>
      </w:r>
      <w:r w:rsidR="00182661" w:rsidRPr="00E83F24">
        <w:rPr>
          <w:iCs/>
          <w:lang w:val="es-ES"/>
        </w:rPr>
        <w:t>biệt dành cho người khuyết tật, được thành lập ở cấp học mầm non và phổ thông</w:t>
      </w:r>
      <w:r w:rsidR="00F33D7F" w:rsidRPr="00E83F24">
        <w:rPr>
          <w:iCs/>
          <w:lang w:val="es-ES"/>
        </w:rPr>
        <w:t xml:space="preserve"> nhằm giúp người khuyết tật được phục hồi chức năng, học văn hóa và hòa nhập cộng đồng.</w:t>
      </w:r>
      <w:bookmarkEnd w:id="10"/>
      <w:r w:rsidR="00F33D7F" w:rsidRPr="00E83F24">
        <w:rPr>
          <w:iCs/>
          <w:lang w:val="es-ES"/>
        </w:rPr>
        <w:t xml:space="preserve"> </w:t>
      </w:r>
      <w:r w:rsidR="00425811" w:rsidRPr="00E83F24">
        <w:rPr>
          <w:iCs/>
          <w:lang w:val="es-ES"/>
        </w:rPr>
        <w:t xml:space="preserve">Do đặc thù của loại hình trường này nên </w:t>
      </w:r>
      <w:r w:rsidR="00716574" w:rsidRPr="00E83F24">
        <w:rPr>
          <w:iCs/>
          <w:lang w:val="es-ES"/>
        </w:rPr>
        <w:t>Luật Giáo dục quy định</w:t>
      </w:r>
      <w:r w:rsidR="00425811" w:rsidRPr="00E83F24">
        <w:rPr>
          <w:iCs/>
          <w:lang w:val="es-ES"/>
        </w:rPr>
        <w:t xml:space="preserve"> trường được hưởng nhiều ưu đãi như</w:t>
      </w:r>
      <w:r w:rsidR="00716574" w:rsidRPr="00E83F24">
        <w:rPr>
          <w:iCs/>
          <w:lang w:val="es-ES"/>
        </w:rPr>
        <w:t>: “</w:t>
      </w:r>
      <w:r w:rsidR="00716574" w:rsidRPr="00E83F24">
        <w:rPr>
          <w:i/>
          <w:iCs/>
          <w:lang w:val="es-ES"/>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r w:rsidR="00716574" w:rsidRPr="00E83F24">
        <w:rPr>
          <w:iCs/>
          <w:lang w:val="es-ES"/>
        </w:rPr>
        <w:t>”</w:t>
      </w:r>
      <w:r w:rsidR="00425811" w:rsidRPr="00E83F24">
        <w:rPr>
          <w:iCs/>
          <w:lang w:val="es-ES"/>
        </w:rPr>
        <w:t xml:space="preserve"> (Khoản 2 Điều 63 ). </w:t>
      </w:r>
      <w:r w:rsidR="00AF7FE7" w:rsidRPr="00E83F24">
        <w:rPr>
          <w:iCs/>
          <w:lang w:val="es-ES"/>
        </w:rPr>
        <w:t>Đ</w:t>
      </w:r>
      <w:r w:rsidR="0001263E" w:rsidRPr="00E83F24">
        <w:rPr>
          <w:iCs/>
          <w:lang w:val="es-ES"/>
        </w:rPr>
        <w:t xml:space="preserve">ể bảo đảm tính khả thi của những chính sách ưu đãi này, </w:t>
      </w:r>
      <w:r w:rsidR="00425811" w:rsidRPr="00E83F24">
        <w:rPr>
          <w:iCs/>
          <w:lang w:val="es-ES"/>
        </w:rPr>
        <w:t>dự thảo Nghị định quy định thẩm quyền thành lập, cho phép thành lập trường dành cho người khuyết tật là của Chủ tịch UBND cấp tỉnh</w:t>
      </w:r>
      <w:r w:rsidR="00C34E59" w:rsidRPr="00E83F24">
        <w:rPr>
          <w:iCs/>
          <w:lang w:val="es-ES"/>
        </w:rPr>
        <w:t xml:space="preserve">; thẩm quyền cho phép trường hoạt động giáo dục là của Giám đốc Sở Giáo dục và Đào tạo. </w:t>
      </w:r>
    </w:p>
    <w:p w14:paraId="1AA701CE" w14:textId="56D06B9F" w:rsidR="00F07F9E" w:rsidRPr="00E83F24" w:rsidRDefault="00AF7FE7" w:rsidP="00A06948">
      <w:pPr>
        <w:spacing w:before="120" w:after="120" w:line="340" w:lineRule="exact"/>
        <w:ind w:firstLine="720"/>
        <w:jc w:val="both"/>
        <w:rPr>
          <w:iCs/>
          <w:lang w:val="es-ES"/>
        </w:rPr>
      </w:pPr>
      <w:r w:rsidRPr="00E83F24">
        <w:rPr>
          <w:iCs/>
          <w:lang w:val="es-ES"/>
        </w:rPr>
        <w:t>Do đó</w:t>
      </w:r>
      <w:r w:rsidR="00F07F9E" w:rsidRPr="00E83F24">
        <w:rPr>
          <w:iCs/>
          <w:lang w:val="es-ES"/>
        </w:rPr>
        <w:t xml:space="preserve">, dự thảo </w:t>
      </w:r>
      <w:r w:rsidRPr="00E83F24">
        <w:rPr>
          <w:iCs/>
          <w:lang w:val="es-ES"/>
        </w:rPr>
        <w:t>đã</w:t>
      </w:r>
      <w:r w:rsidR="00F07F9E" w:rsidRPr="00E83F24">
        <w:rPr>
          <w:iCs/>
          <w:lang w:val="es-ES"/>
        </w:rPr>
        <w:t xml:space="preserve"> quy định điều kiện, trình tự thành lập, cho phép thành lập trường thực hiện tương tự như điều kiện, trình tự thành lập trường trung học phổ thông (vì cùng thẩm quyền thành lập).</w:t>
      </w:r>
    </w:p>
    <w:p w14:paraId="196CCB15" w14:textId="0A91923F" w:rsidR="00143363" w:rsidRPr="00E83F24" w:rsidRDefault="00F07F9E" w:rsidP="00143363">
      <w:pPr>
        <w:spacing w:before="120" w:after="120" w:line="340" w:lineRule="exact"/>
        <w:ind w:firstLine="720"/>
        <w:jc w:val="both"/>
        <w:rPr>
          <w:iCs/>
          <w:lang w:val="es-ES"/>
        </w:rPr>
      </w:pPr>
      <w:r w:rsidRPr="00E83F24">
        <w:rPr>
          <w:iCs/>
          <w:lang w:val="es-ES"/>
        </w:rPr>
        <w:lastRenderedPageBreak/>
        <w:t xml:space="preserve">- </w:t>
      </w:r>
      <w:r w:rsidR="00C46579" w:rsidRPr="00E83F24">
        <w:rPr>
          <w:iCs/>
          <w:lang w:val="es-ES"/>
        </w:rPr>
        <w:t>Về</w:t>
      </w:r>
      <w:r w:rsidRPr="00E83F24">
        <w:rPr>
          <w:iCs/>
          <w:lang w:val="es-ES"/>
        </w:rPr>
        <w:t xml:space="preserve"> điều kiện </w:t>
      </w:r>
      <w:r w:rsidR="00C46579" w:rsidRPr="00E83F24">
        <w:rPr>
          <w:iCs/>
          <w:lang w:val="es-ES"/>
        </w:rPr>
        <w:t>để</w:t>
      </w:r>
      <w:r w:rsidRPr="00E83F24">
        <w:rPr>
          <w:iCs/>
          <w:lang w:val="es-ES"/>
        </w:rPr>
        <w:t xml:space="preserve"> trường </w:t>
      </w:r>
      <w:r w:rsidR="00C46579" w:rsidRPr="00E83F24">
        <w:rPr>
          <w:iCs/>
          <w:lang w:val="es-ES"/>
        </w:rPr>
        <w:t>được</w:t>
      </w:r>
      <w:r w:rsidRPr="00E83F24">
        <w:rPr>
          <w:iCs/>
          <w:lang w:val="es-ES"/>
        </w:rPr>
        <w:t xml:space="preserve"> hoạt động giáo dục, dự thảo quy định trường </w:t>
      </w:r>
      <w:r w:rsidR="00C46579" w:rsidRPr="00E83F24">
        <w:rPr>
          <w:iCs/>
          <w:lang w:val="es-ES"/>
        </w:rPr>
        <w:t>dành cho người khuyết tật</w:t>
      </w:r>
      <w:r w:rsidRPr="00E83F24">
        <w:rPr>
          <w:iCs/>
          <w:lang w:val="es-ES"/>
        </w:rPr>
        <w:t xml:space="preserve"> phải đáp ứng các điều kiện hoạt động giáo dục tương ứng với từng cấp học </w:t>
      </w:r>
      <w:r w:rsidR="00C46579" w:rsidRPr="00E83F24">
        <w:rPr>
          <w:iCs/>
          <w:lang w:val="es-ES"/>
        </w:rPr>
        <w:t>theo quy định của Nghị định này</w:t>
      </w:r>
      <w:r w:rsidR="00143363" w:rsidRPr="00E83F24">
        <w:rPr>
          <w:iCs/>
          <w:lang w:val="es-ES"/>
        </w:rPr>
        <w:t>, đồng thời bảo đảm một số đ</w:t>
      </w:r>
      <w:r w:rsidRPr="00E83F24">
        <w:rPr>
          <w:iCs/>
          <w:lang w:val="es-ES"/>
        </w:rPr>
        <w:t xml:space="preserve">iều kiện để phù hợp với việc </w:t>
      </w:r>
      <w:r w:rsidR="00C46579" w:rsidRPr="00E83F24">
        <w:rPr>
          <w:iCs/>
          <w:lang w:val="es-ES"/>
        </w:rPr>
        <w:t>giảng dạy cho học sinh khuyết tật</w:t>
      </w:r>
      <w:r w:rsidR="00143363" w:rsidRPr="00E83F24">
        <w:rPr>
          <w:iCs/>
          <w:lang w:val="es-ES"/>
        </w:rPr>
        <w:t>.</w:t>
      </w:r>
      <w:r w:rsidR="00C46579" w:rsidRPr="00E83F24">
        <w:rPr>
          <w:iCs/>
          <w:lang w:val="es-ES"/>
        </w:rPr>
        <w:t xml:space="preserve"> </w:t>
      </w:r>
    </w:p>
    <w:p w14:paraId="62959DA2" w14:textId="39EB7824" w:rsidR="00F07F9E" w:rsidRPr="00E83F24" w:rsidRDefault="00F07F9E">
      <w:pPr>
        <w:spacing w:before="120" w:after="120" w:line="340" w:lineRule="exact"/>
        <w:ind w:firstLine="720"/>
        <w:jc w:val="both"/>
        <w:rPr>
          <w:iCs/>
          <w:lang w:val="es-ES"/>
        </w:rPr>
      </w:pPr>
      <w:r w:rsidRPr="00E83F24">
        <w:rPr>
          <w:iCs/>
          <w:lang w:val="es-ES"/>
        </w:rPr>
        <w:t xml:space="preserve">- Về trình tự cho phép hoạt động giáo dục; đình chỉ hoạt động giáo dục; sáp nhập, chia, tách, giải thể </w:t>
      </w:r>
      <w:r w:rsidR="00CC0896" w:rsidRPr="00E83F24">
        <w:rPr>
          <w:iCs/>
          <w:lang w:val="es-ES"/>
        </w:rPr>
        <w:t xml:space="preserve">nhà </w:t>
      </w:r>
      <w:r w:rsidRPr="00E83F24">
        <w:rPr>
          <w:iCs/>
          <w:lang w:val="es-ES"/>
        </w:rPr>
        <w:t>trường thực hiện tương tự như đối với trường trung học phổ thông.</w:t>
      </w:r>
    </w:p>
    <w:p w14:paraId="712708EC" w14:textId="312E5130" w:rsidR="00E353C8" w:rsidRPr="00E83F24" w:rsidRDefault="00962095" w:rsidP="00A06948">
      <w:pPr>
        <w:spacing w:before="120" w:after="120" w:line="340" w:lineRule="exact"/>
        <w:ind w:firstLine="720"/>
        <w:jc w:val="both"/>
        <w:rPr>
          <w:i/>
          <w:iCs/>
          <w:lang w:val="es-ES"/>
        </w:rPr>
      </w:pPr>
      <w:r w:rsidRPr="00E83F24">
        <w:rPr>
          <w:iCs/>
          <w:lang w:val="es-ES"/>
        </w:rPr>
        <w:t xml:space="preserve">- </w:t>
      </w:r>
      <w:r w:rsidR="006A0A76" w:rsidRPr="00E83F24">
        <w:rPr>
          <w:iCs/>
          <w:lang w:val="es-ES"/>
        </w:rPr>
        <w:t xml:space="preserve">Quy định về điều kiện, thẩm quyền để thành lập lớp dành cho người khuyết tật </w:t>
      </w:r>
      <w:r w:rsidR="004B2F05" w:rsidRPr="00E83F24">
        <w:rPr>
          <w:iCs/>
          <w:lang w:val="es-ES"/>
        </w:rPr>
        <w:t xml:space="preserve">trong cơ sở giáo dục mầm non, cơ sở giáo dục phổ thông để </w:t>
      </w:r>
      <w:r w:rsidR="00294350" w:rsidRPr="00E83F24">
        <w:rPr>
          <w:iCs/>
          <w:lang w:val="es-ES"/>
        </w:rPr>
        <w:t>đáp ứng nhu cầu giáo dục cho người khuyết tật trong trường hợp không có trường chuyên biệt tại địa phương.</w:t>
      </w:r>
      <w:r w:rsidR="00E353C8" w:rsidRPr="00E83F24">
        <w:rPr>
          <w:iCs/>
          <w:lang w:val="es-ES"/>
        </w:rPr>
        <w:t xml:space="preserve"> Theo đó, điều kiện để thành lập lớp dành cho người khuyết tật được quy định như sau:</w:t>
      </w:r>
      <w:r w:rsidR="009D3F24" w:rsidRPr="00E83F24">
        <w:rPr>
          <w:iCs/>
          <w:lang w:val="es-ES"/>
        </w:rPr>
        <w:t xml:space="preserve"> </w:t>
      </w:r>
      <w:r w:rsidR="00E353C8" w:rsidRPr="00E83F24">
        <w:rPr>
          <w:i/>
          <w:iCs/>
          <w:lang w:val="es-ES"/>
        </w:rPr>
        <w:t>“Lớp dành cho người khuyết tật được thành lập trong các cơ sở giáo dục mầm non, trường tiểu học, trường trung học cơ sở, trường trung học phổ thông và phải đáp ứng các điều kiện sau:</w:t>
      </w:r>
    </w:p>
    <w:p w14:paraId="018E3C5A" w14:textId="77777777" w:rsidR="00E353C8" w:rsidRPr="00E83F24" w:rsidRDefault="00E353C8" w:rsidP="00A06948">
      <w:pPr>
        <w:spacing w:before="120" w:after="120" w:line="340" w:lineRule="exact"/>
        <w:ind w:firstLine="720"/>
        <w:jc w:val="both"/>
        <w:rPr>
          <w:i/>
          <w:iCs/>
          <w:lang w:val="es-ES"/>
        </w:rPr>
      </w:pPr>
      <w:r w:rsidRPr="00E83F24">
        <w:rPr>
          <w:i/>
          <w:iCs/>
          <w:lang w:val="es-ES"/>
        </w:rPr>
        <w:t>a) Có chương trình giáo dục và tài liệu giảng dạy, học tập phù hợp với phương thức giáo dục đối với người khuyết tật;</w:t>
      </w:r>
    </w:p>
    <w:p w14:paraId="48ADEA7D" w14:textId="77777777" w:rsidR="00E353C8" w:rsidRPr="00E83F24" w:rsidRDefault="00E353C8" w:rsidP="00A06948">
      <w:pPr>
        <w:spacing w:before="120" w:after="120" w:line="340" w:lineRule="exact"/>
        <w:ind w:firstLine="720"/>
        <w:jc w:val="both"/>
        <w:rPr>
          <w:i/>
          <w:iCs/>
          <w:lang w:val="es-ES"/>
        </w:rPr>
      </w:pPr>
      <w:r w:rsidRPr="00E83F24">
        <w:rPr>
          <w:i/>
          <w:iCs/>
          <w:lang w:val="es-ES"/>
        </w:rPr>
        <w:t>b) Có cán bộ quản lý, giáo viên, nhân viên hỗ trợ giáo dục người khuyết tật đủ số lượng, phẩm chất, năng lực và trình độ đào tạo đáp ứng hoạt động giáo dục học sinh khuyết tật;</w:t>
      </w:r>
    </w:p>
    <w:p w14:paraId="2D459B89" w14:textId="5309942D" w:rsidR="00E353C8" w:rsidRPr="00E83F24" w:rsidRDefault="00E353C8" w:rsidP="00A06948">
      <w:pPr>
        <w:spacing w:before="120" w:after="120" w:line="340" w:lineRule="exact"/>
        <w:ind w:firstLine="720"/>
        <w:jc w:val="both"/>
        <w:rPr>
          <w:i/>
          <w:iCs/>
          <w:lang w:val="es-ES"/>
        </w:rPr>
      </w:pPr>
      <w:r w:rsidRPr="00E83F24">
        <w:rPr>
          <w:i/>
          <w:iCs/>
          <w:lang w:val="es-ES"/>
        </w:rPr>
        <w:t>c) Cơ sở vật chất, thiết bị dạy học và hỗ trợ phù hợp với đặc điểm người khuyết tật.”</w:t>
      </w:r>
    </w:p>
    <w:p w14:paraId="79AFEDB4" w14:textId="45348876" w:rsidR="00E353C8" w:rsidRPr="00E83F24" w:rsidRDefault="009D3F24" w:rsidP="00A06948">
      <w:pPr>
        <w:spacing w:before="120" w:after="120" w:line="340" w:lineRule="exact"/>
        <w:ind w:firstLine="720"/>
        <w:jc w:val="both"/>
        <w:rPr>
          <w:iCs/>
          <w:lang w:val="es-ES"/>
        </w:rPr>
      </w:pPr>
      <w:r w:rsidRPr="00E83F24">
        <w:rPr>
          <w:iCs/>
          <w:lang w:val="es-ES"/>
        </w:rPr>
        <w:t>Về thẩm quyền, dự thảo quy định: “</w:t>
      </w:r>
      <w:r w:rsidRPr="00E83F24">
        <w:rPr>
          <w:i/>
          <w:iCs/>
          <w:lang w:val="es-ES"/>
        </w:rPr>
        <w:t>Chủ tịch UBND cấp huyện quyết định thành lập hoặc cho phép thành lập lớp dành cho người khuyết tật trong cơ sở giáo dục mầm non, trường tiểu học, trường trung học cơ sở công lập; Chủ tịch Ủy ban nhân dân cấp tỉnh quyết định thành lập hoặc cho phép thành lập lớp dành cho người khuyết tật trong trường trung học phổ thông.</w:t>
      </w:r>
      <w:r w:rsidRPr="00E83F24">
        <w:rPr>
          <w:iCs/>
          <w:lang w:val="es-ES"/>
        </w:rPr>
        <w:t>”</w:t>
      </w:r>
    </w:p>
    <w:p w14:paraId="0B640012" w14:textId="01C38D28" w:rsidR="005C41E9" w:rsidRPr="00E83F24" w:rsidRDefault="005C41E9" w:rsidP="00A06948">
      <w:pPr>
        <w:spacing w:before="120" w:after="120" w:line="340" w:lineRule="exact"/>
        <w:ind w:firstLine="720"/>
        <w:jc w:val="both"/>
        <w:rPr>
          <w:b/>
          <w:i/>
          <w:iCs/>
          <w:lang w:val="es-ES"/>
        </w:rPr>
      </w:pPr>
      <w:r w:rsidRPr="00E83F24">
        <w:rPr>
          <w:b/>
          <w:i/>
          <w:iCs/>
          <w:lang w:val="es-ES"/>
        </w:rPr>
        <w:t>2.4. Trường cao đẳng sư phạm; cơ sở giáo dục đại học (Chương VI)</w:t>
      </w:r>
    </w:p>
    <w:p w14:paraId="460AEEFA" w14:textId="71597783" w:rsidR="005C41E9" w:rsidRPr="00E83F24" w:rsidRDefault="005C41E9" w:rsidP="00A06948">
      <w:pPr>
        <w:spacing w:before="120" w:after="120" w:line="340" w:lineRule="exact"/>
        <w:ind w:firstLine="720"/>
        <w:jc w:val="both"/>
        <w:rPr>
          <w:iCs/>
          <w:lang w:val="es-ES"/>
        </w:rPr>
      </w:pPr>
      <w:r w:rsidRPr="00E83F24">
        <w:rPr>
          <w:iCs/>
          <w:lang w:val="es-ES"/>
        </w:rPr>
        <w:t>a) Trường cao đẳng sư phạm</w:t>
      </w:r>
      <w:r w:rsidR="00B45CC3" w:rsidRPr="00E83F24">
        <w:rPr>
          <w:iCs/>
          <w:lang w:val="es-ES"/>
        </w:rPr>
        <w:t xml:space="preserve"> (Điều 8</w:t>
      </w:r>
      <w:r w:rsidR="00143363" w:rsidRPr="00E83F24">
        <w:rPr>
          <w:iCs/>
          <w:lang w:val="es-ES"/>
        </w:rPr>
        <w:t>7</w:t>
      </w:r>
      <w:r w:rsidR="00B45CC3" w:rsidRPr="00E83F24">
        <w:rPr>
          <w:iCs/>
          <w:lang w:val="es-ES"/>
        </w:rPr>
        <w:t xml:space="preserve"> đến Điều </w:t>
      </w:r>
      <w:r w:rsidR="00912BC7" w:rsidRPr="00E83F24">
        <w:rPr>
          <w:iCs/>
          <w:lang w:val="es-ES"/>
        </w:rPr>
        <w:t>9</w:t>
      </w:r>
      <w:r w:rsidR="00143363" w:rsidRPr="00E83F24">
        <w:rPr>
          <w:iCs/>
          <w:lang w:val="es-ES"/>
        </w:rPr>
        <w:t>5</w:t>
      </w:r>
      <w:r w:rsidR="00912BC7" w:rsidRPr="00E83F24">
        <w:rPr>
          <w:iCs/>
          <w:lang w:val="es-ES"/>
        </w:rPr>
        <w:t>)</w:t>
      </w:r>
      <w:r w:rsidRPr="00E83F24">
        <w:rPr>
          <w:iCs/>
          <w:lang w:val="es-ES"/>
        </w:rPr>
        <w:t xml:space="preserve">: </w:t>
      </w:r>
    </w:p>
    <w:p w14:paraId="68B31461" w14:textId="75B55855" w:rsidR="003B6F77" w:rsidRPr="00E83F24" w:rsidRDefault="00FD5CB8" w:rsidP="00A06948">
      <w:pPr>
        <w:spacing w:before="120" w:after="120" w:line="340" w:lineRule="exact"/>
        <w:ind w:firstLine="720"/>
        <w:jc w:val="both"/>
        <w:rPr>
          <w:iCs/>
          <w:lang w:val="es-ES"/>
        </w:rPr>
      </w:pPr>
      <w:r w:rsidRPr="00E83F24">
        <w:rPr>
          <w:iCs/>
          <w:lang w:val="es-ES"/>
        </w:rPr>
        <w:t xml:space="preserve">- Về điều kiện thành lập trường, về cơ bản dự thảo Nghị định giữ ổn định như quy định hiện hành; ngoài ra, có chỉnh sửa để </w:t>
      </w:r>
      <w:r w:rsidR="00DC5DA1" w:rsidRPr="00E83F24">
        <w:rPr>
          <w:iCs/>
          <w:lang w:val="es-ES"/>
        </w:rPr>
        <w:t xml:space="preserve">bảo đảm </w:t>
      </w:r>
      <w:r w:rsidR="00C0303F" w:rsidRPr="00E83F24">
        <w:rPr>
          <w:iCs/>
          <w:lang w:val="es-ES"/>
        </w:rPr>
        <w:t>điều kiện về</w:t>
      </w:r>
      <w:r w:rsidR="008A3949" w:rsidRPr="00E83F24">
        <w:rPr>
          <w:iCs/>
          <w:lang w:val="es-ES"/>
        </w:rPr>
        <w:t xml:space="preserve"> đất </w:t>
      </w:r>
      <w:r w:rsidR="00C0303F" w:rsidRPr="00E83F24">
        <w:rPr>
          <w:iCs/>
          <w:lang w:val="es-ES"/>
        </w:rPr>
        <w:t xml:space="preserve">đai để </w:t>
      </w:r>
      <w:r w:rsidR="008A3949" w:rsidRPr="00E83F24">
        <w:rPr>
          <w:iCs/>
          <w:lang w:val="es-ES"/>
        </w:rPr>
        <w:t xml:space="preserve">thành lập trường </w:t>
      </w:r>
      <w:r w:rsidR="00C0303F" w:rsidRPr="00E83F24">
        <w:rPr>
          <w:iCs/>
          <w:lang w:val="es-ES"/>
        </w:rPr>
        <w:t xml:space="preserve">cũng như điều kiện về </w:t>
      </w:r>
      <w:r w:rsidR="008A3949" w:rsidRPr="00E83F24">
        <w:rPr>
          <w:iCs/>
          <w:lang w:val="es-ES"/>
        </w:rPr>
        <w:t xml:space="preserve">vốn </w:t>
      </w:r>
      <w:r w:rsidR="00C0303F" w:rsidRPr="00E83F24">
        <w:rPr>
          <w:iCs/>
          <w:lang w:val="es-ES"/>
        </w:rPr>
        <w:t>(</w:t>
      </w:r>
      <w:r w:rsidR="008A3949" w:rsidRPr="00E83F24">
        <w:rPr>
          <w:iCs/>
          <w:lang w:val="es-ES"/>
        </w:rPr>
        <w:t>đối với trường tư thục</w:t>
      </w:r>
      <w:r w:rsidR="00C0303F" w:rsidRPr="00E83F24">
        <w:rPr>
          <w:iCs/>
          <w:lang w:val="es-ES"/>
        </w:rPr>
        <w:t>)</w:t>
      </w:r>
      <w:r w:rsidR="008A3949" w:rsidRPr="00E83F24">
        <w:rPr>
          <w:iCs/>
          <w:lang w:val="es-ES"/>
        </w:rPr>
        <w:t xml:space="preserve"> như sau: </w:t>
      </w:r>
    </w:p>
    <w:p w14:paraId="52410EEE" w14:textId="59DD857A" w:rsidR="00E152AA" w:rsidRPr="00E83F24" w:rsidRDefault="00C15FF3" w:rsidP="00A06948">
      <w:pPr>
        <w:spacing w:before="120" w:after="120" w:line="340" w:lineRule="exact"/>
        <w:ind w:firstLine="720"/>
        <w:jc w:val="both"/>
        <w:rPr>
          <w:iCs/>
          <w:lang w:val="es-ES"/>
        </w:rPr>
      </w:pPr>
      <w:r w:rsidRPr="00E83F24">
        <w:rPr>
          <w:iCs/>
          <w:lang w:val="es-ES"/>
        </w:rPr>
        <w:t>Bổ sung quy định</w:t>
      </w:r>
      <w:r w:rsidR="0072325A" w:rsidRPr="00E83F24">
        <w:rPr>
          <w:iCs/>
          <w:lang w:val="es-ES"/>
        </w:rPr>
        <w:t>:</w:t>
      </w:r>
      <w:r w:rsidRPr="00E83F24">
        <w:rPr>
          <w:iCs/>
          <w:lang w:val="es-ES"/>
        </w:rPr>
        <w:t xml:space="preserve"> </w:t>
      </w:r>
      <w:r w:rsidR="00E152AA" w:rsidRPr="00E83F24">
        <w:rPr>
          <w:iCs/>
          <w:lang w:val="es-ES"/>
        </w:rPr>
        <w:t>“</w:t>
      </w:r>
      <w:r w:rsidR="00E152AA" w:rsidRPr="00E83F24">
        <w:rPr>
          <w:i/>
          <w:iCs/>
          <w:lang w:val="es-ES"/>
        </w:rPr>
        <w:t>Có chấp thuận bằng văn bản của Ủy ban nhân dân cấp tỉnh nơi đặt trụ sở chính của trường cao đẳng sư phạm về việc thành lập trường (trừ trường hợp trường trực thuộc Ủy ban nhân dân cấp tính).</w:t>
      </w:r>
      <w:r w:rsidR="00E152AA" w:rsidRPr="00E83F24">
        <w:rPr>
          <w:iCs/>
          <w:lang w:val="es-ES"/>
        </w:rPr>
        <w:t>” để bảo đảm sự đồng thuận của Ủy ban nhân dân cấp tỉnh về việc thành lập trường tại địa phương</w:t>
      </w:r>
      <w:r w:rsidR="0072325A" w:rsidRPr="00E83F24">
        <w:rPr>
          <w:iCs/>
          <w:lang w:val="es-ES"/>
        </w:rPr>
        <w:t xml:space="preserve">; và </w:t>
      </w:r>
      <w:r w:rsidR="00E152AA" w:rsidRPr="00E83F24">
        <w:rPr>
          <w:iCs/>
          <w:lang w:val="es-ES"/>
        </w:rPr>
        <w:t>quy định</w:t>
      </w:r>
      <w:r w:rsidR="0072325A" w:rsidRPr="00E83F24">
        <w:rPr>
          <w:iCs/>
          <w:lang w:val="es-ES"/>
        </w:rPr>
        <w:t>:</w:t>
      </w:r>
      <w:r w:rsidR="00E152AA" w:rsidRPr="00E83F24">
        <w:rPr>
          <w:iCs/>
          <w:lang w:val="es-ES"/>
        </w:rPr>
        <w:t xml:space="preserve"> “</w:t>
      </w:r>
      <w:r w:rsidR="00E152AA" w:rsidRPr="00E83F24">
        <w:rPr>
          <w:i/>
          <w:iCs/>
          <w:lang w:val="es-ES"/>
        </w:rPr>
        <w:t>Vốn đầu tư xây dựng trường tư thục phải được cơ quan, tổ chức có thẩm quyền xác nhận.</w:t>
      </w:r>
      <w:r w:rsidR="00E152AA" w:rsidRPr="00E83F24">
        <w:rPr>
          <w:iCs/>
          <w:lang w:val="es-ES"/>
        </w:rPr>
        <w:t xml:space="preserve">” để bảo đảm </w:t>
      </w:r>
      <w:r w:rsidR="00185EFB" w:rsidRPr="00E83F24">
        <w:rPr>
          <w:iCs/>
          <w:lang w:val="es-ES"/>
        </w:rPr>
        <w:t>yêu cầu về vốn của nhà đầu tư khi đăng ký thành lập trường.</w:t>
      </w:r>
    </w:p>
    <w:p w14:paraId="4B96630E" w14:textId="19A00410" w:rsidR="0072325A" w:rsidRPr="00E83F24" w:rsidRDefault="0072325A" w:rsidP="00A06948">
      <w:pPr>
        <w:spacing w:before="120" w:after="120" w:line="340" w:lineRule="exact"/>
        <w:ind w:firstLine="720"/>
        <w:jc w:val="both"/>
        <w:rPr>
          <w:iCs/>
          <w:lang w:val="es-ES"/>
        </w:rPr>
      </w:pPr>
      <w:r w:rsidRPr="00E83F24">
        <w:rPr>
          <w:iCs/>
          <w:lang w:val="es-ES"/>
        </w:rPr>
        <w:lastRenderedPageBreak/>
        <w:t>Đồng thời, sửa đổi quy định về diện tích đất xây dựng trường để phù hợp với quy định trong lĩnh vực giáo dục nghề nghiệp như sau: “</w:t>
      </w:r>
      <w:r w:rsidRPr="00E1606A">
        <w:rPr>
          <w:i/>
        </w:rPr>
        <w:t>D</w:t>
      </w:r>
      <w:r w:rsidRPr="00E1606A">
        <w:rPr>
          <w:i/>
          <w:lang w:val="vi-VN"/>
        </w:rPr>
        <w:t xml:space="preserve">iện tích đất xây dựng trường tại trụ sở chính tối thiểu </w:t>
      </w:r>
      <w:r w:rsidRPr="00E1606A">
        <w:rPr>
          <w:i/>
        </w:rPr>
        <w:t>20.000m2 đối với khu vực đô thị hoặc 40.000m2 đối với khu vực ngoài đô thị</w:t>
      </w:r>
      <w:r w:rsidRPr="00E83F24">
        <w:rPr>
          <w:i/>
        </w:rPr>
        <w:t>.</w:t>
      </w:r>
      <w:r w:rsidRPr="00E1606A">
        <w:rPr>
          <w:i/>
        </w:rPr>
        <w:t xml:space="preserve"> </w:t>
      </w:r>
      <w:r w:rsidRPr="00E83F24">
        <w:rPr>
          <w:iCs/>
          <w:lang w:val="es-ES"/>
        </w:rPr>
        <w:t>”</w:t>
      </w:r>
    </w:p>
    <w:p w14:paraId="3DF0B061" w14:textId="3B4A4590" w:rsidR="00B45CC3" w:rsidRPr="00E83F24" w:rsidRDefault="000A77DA">
      <w:pPr>
        <w:spacing w:before="120" w:after="120" w:line="340" w:lineRule="exact"/>
        <w:ind w:firstLine="720"/>
        <w:jc w:val="both"/>
        <w:rPr>
          <w:i/>
          <w:iCs/>
          <w:lang w:val="es-ES"/>
        </w:rPr>
      </w:pPr>
      <w:r w:rsidRPr="00E83F24">
        <w:rPr>
          <w:iCs/>
          <w:lang w:val="es-ES"/>
        </w:rPr>
        <w:t xml:space="preserve">- </w:t>
      </w:r>
      <w:r w:rsidR="009B36F6" w:rsidRPr="00E83F24">
        <w:rPr>
          <w:iCs/>
          <w:lang w:val="es-ES"/>
        </w:rPr>
        <w:t xml:space="preserve">Về điều kiện cấp giấy đăng ký hoạt động giáo dục nghề nghiệp đối với </w:t>
      </w:r>
      <w:r w:rsidR="00D6727F" w:rsidRPr="00E83F24">
        <w:rPr>
          <w:iCs/>
          <w:lang w:val="es-ES"/>
        </w:rPr>
        <w:t xml:space="preserve">nhóm </w:t>
      </w:r>
      <w:r w:rsidR="009B36F6" w:rsidRPr="00E83F24">
        <w:rPr>
          <w:iCs/>
          <w:lang w:val="es-ES"/>
        </w:rPr>
        <w:t xml:space="preserve">ngành </w:t>
      </w:r>
      <w:r w:rsidR="00D6727F" w:rsidRPr="00E83F24">
        <w:rPr>
          <w:iCs/>
          <w:lang w:val="es-ES"/>
        </w:rPr>
        <w:t>đào tạo giáo viên</w:t>
      </w:r>
      <w:r w:rsidR="009B36F6" w:rsidRPr="00E83F24">
        <w:rPr>
          <w:iCs/>
          <w:lang w:val="es-ES"/>
        </w:rPr>
        <w:t xml:space="preserve"> trình độ cao đẳng</w:t>
      </w:r>
      <w:r w:rsidR="00FB57B6" w:rsidRPr="00E83F24">
        <w:rPr>
          <w:iCs/>
          <w:lang w:val="es-ES"/>
        </w:rPr>
        <w:t xml:space="preserve">, </w:t>
      </w:r>
      <w:r w:rsidR="00B05044" w:rsidRPr="00E83F24">
        <w:rPr>
          <w:iCs/>
          <w:lang w:val="es-ES"/>
        </w:rPr>
        <w:t xml:space="preserve">dự thảo Nghị định đã điều chỉnh </w:t>
      </w:r>
      <w:r w:rsidR="00B45CC3" w:rsidRPr="00E83F24">
        <w:rPr>
          <w:iCs/>
          <w:lang w:val="es-ES"/>
        </w:rPr>
        <w:t>điều kiện về cơ sở vật chất, thiết bị</w:t>
      </w:r>
      <w:r w:rsidR="00B05044" w:rsidRPr="00E83F24">
        <w:rPr>
          <w:iCs/>
          <w:lang w:val="es-ES"/>
        </w:rPr>
        <w:t xml:space="preserve"> để </w:t>
      </w:r>
      <w:r w:rsidR="00B45CC3" w:rsidRPr="00E83F24">
        <w:rPr>
          <w:iCs/>
          <w:lang w:val="es-ES"/>
        </w:rPr>
        <w:t xml:space="preserve">bảo đảm sự </w:t>
      </w:r>
      <w:r w:rsidR="00B05044" w:rsidRPr="00E83F24">
        <w:rPr>
          <w:iCs/>
          <w:lang w:val="es-ES"/>
        </w:rPr>
        <w:t xml:space="preserve">thống nhất với </w:t>
      </w:r>
      <w:r w:rsidR="006805F7" w:rsidRPr="00E83F24">
        <w:rPr>
          <w:iCs/>
          <w:lang w:val="es-ES"/>
        </w:rPr>
        <w:t>các quy định tương ứng đối với các trường cao đẳng nói chung</w:t>
      </w:r>
      <w:r w:rsidR="0072325A" w:rsidRPr="00E83F24">
        <w:rPr>
          <w:iCs/>
          <w:lang w:val="es-ES"/>
        </w:rPr>
        <w:t>.</w:t>
      </w:r>
    </w:p>
    <w:p w14:paraId="7F4C32FB" w14:textId="51A33330" w:rsidR="009E1C65" w:rsidRPr="00E83F24" w:rsidRDefault="009A36BC" w:rsidP="00A06948">
      <w:pPr>
        <w:spacing w:before="120" w:after="120" w:line="340" w:lineRule="exact"/>
        <w:ind w:firstLine="720"/>
        <w:jc w:val="both"/>
        <w:rPr>
          <w:iCs/>
          <w:lang w:val="es-ES"/>
        </w:rPr>
      </w:pPr>
      <w:bookmarkStart w:id="11" w:name="_Hlk113865776"/>
      <w:r w:rsidRPr="00E83F24">
        <w:rPr>
          <w:iCs/>
          <w:lang w:val="es-ES"/>
        </w:rPr>
        <w:t xml:space="preserve">- </w:t>
      </w:r>
      <w:r w:rsidR="005847C2" w:rsidRPr="00E83F24">
        <w:rPr>
          <w:iCs/>
          <w:lang w:val="es-ES"/>
        </w:rPr>
        <w:t xml:space="preserve">Về đình chỉ hoạt động giáo dục nghề nghiệp đối với </w:t>
      </w:r>
      <w:r w:rsidR="00D6727F" w:rsidRPr="00E83F24">
        <w:rPr>
          <w:iCs/>
          <w:lang w:val="es-ES"/>
        </w:rPr>
        <w:t xml:space="preserve">nhóm </w:t>
      </w:r>
      <w:r w:rsidR="005847C2" w:rsidRPr="00E83F24">
        <w:rPr>
          <w:iCs/>
          <w:lang w:val="es-ES"/>
        </w:rPr>
        <w:t xml:space="preserve">ngành </w:t>
      </w:r>
      <w:r w:rsidR="00D6727F" w:rsidRPr="00E83F24">
        <w:rPr>
          <w:iCs/>
          <w:lang w:val="es-ES"/>
        </w:rPr>
        <w:t xml:space="preserve">đào tạo giáo viên </w:t>
      </w:r>
      <w:r w:rsidR="005847C2" w:rsidRPr="00E83F24">
        <w:rPr>
          <w:iCs/>
          <w:lang w:val="es-ES"/>
        </w:rPr>
        <w:t>trình độ cao đẳng, d</w:t>
      </w:r>
      <w:r w:rsidRPr="00E83F24">
        <w:rPr>
          <w:iCs/>
          <w:lang w:val="es-ES"/>
        </w:rPr>
        <w:t xml:space="preserve">ự thảo Nghị định đã sửa đổi quy định về các trường hợp </w:t>
      </w:r>
      <w:r w:rsidR="005847C2" w:rsidRPr="00E83F24">
        <w:rPr>
          <w:iCs/>
          <w:lang w:val="es-ES"/>
        </w:rPr>
        <w:t xml:space="preserve">bị </w:t>
      </w:r>
      <w:r w:rsidRPr="00E83F24">
        <w:rPr>
          <w:iCs/>
          <w:lang w:val="es-ES"/>
        </w:rPr>
        <w:t xml:space="preserve">đình chỉ hoạt động để bảo đảm sự thống nhất với các quy định tương ứng </w:t>
      </w:r>
      <w:r w:rsidR="00531E28" w:rsidRPr="00E83F24">
        <w:rPr>
          <w:iCs/>
          <w:lang w:val="es-ES"/>
        </w:rPr>
        <w:t xml:space="preserve">trong lĩnh vực giáo dục nghề nghiệp và nâng cao trách nhiệm của cơ sở giáo dục </w:t>
      </w:r>
      <w:r w:rsidR="009F2463" w:rsidRPr="00E83F24">
        <w:rPr>
          <w:iCs/>
          <w:lang w:val="es-ES"/>
        </w:rPr>
        <w:t xml:space="preserve">như sau: </w:t>
      </w:r>
      <w:r w:rsidR="009F2463" w:rsidRPr="00E83F24">
        <w:rPr>
          <w:i/>
          <w:iCs/>
          <w:lang w:val="es-ES"/>
        </w:rPr>
        <w:t>(i) vi phạm một trong những trường hợp quy định tại các </w:t>
      </w:r>
      <w:bookmarkStart w:id="12" w:name="dc_41"/>
      <w:r w:rsidR="009F2463" w:rsidRPr="00E83F24">
        <w:rPr>
          <w:i/>
          <w:iCs/>
          <w:lang w:val="es-ES"/>
        </w:rPr>
        <w:t>điểm a, b, c và d khoản 1 Điều 20 của Luật Giáo dục nghề nghiệp</w:t>
      </w:r>
      <w:bookmarkEnd w:id="12"/>
      <w:r w:rsidR="009F2463" w:rsidRPr="00E83F24">
        <w:rPr>
          <w:i/>
          <w:iCs/>
          <w:lang w:val="es-ES"/>
        </w:rPr>
        <w:t>; (ii) tổ chức hoạt động giáo dục theo giấy chứng nhận đăng ký hoạt động giáo dục nghề nghiệp</w:t>
      </w:r>
      <w:r w:rsidR="00531E28" w:rsidRPr="00E83F24">
        <w:rPr>
          <w:i/>
          <w:iCs/>
          <w:lang w:val="es-ES"/>
        </w:rPr>
        <w:t xml:space="preserve">, </w:t>
      </w:r>
      <w:r w:rsidR="009F2463" w:rsidRPr="00E83F24">
        <w:rPr>
          <w:i/>
          <w:iCs/>
          <w:lang w:val="es-ES"/>
        </w:rPr>
        <w:t>giấy chứng nhận đăng ký bổ sung hoạt động giáo dục nghề nghiệp được cấp không đúng thẩm quyền; (iii) không công khai các điều kiện bảo đảm tổ chức hoạt động giáo dục nghề nghiệp sau khi được cơ quan có thẩm quyền cấp giấy chứng nhận đăng ký hoạt động giáo dục nghề nghiệp</w:t>
      </w:r>
      <w:r w:rsidR="00531E28" w:rsidRPr="00E83F24">
        <w:rPr>
          <w:i/>
          <w:iCs/>
          <w:lang w:val="es-ES"/>
        </w:rPr>
        <w:t xml:space="preserve">, giấy chứng nhận đăng ký bổ sung hoạt động giáo dục nghề nghiệp </w:t>
      </w:r>
      <w:r w:rsidR="009F2463" w:rsidRPr="00E83F24">
        <w:rPr>
          <w:i/>
          <w:iCs/>
          <w:lang w:val="es-ES"/>
        </w:rPr>
        <w:t xml:space="preserve">đối với </w:t>
      </w:r>
      <w:r w:rsidR="00D6727F" w:rsidRPr="00E83F24">
        <w:rPr>
          <w:i/>
          <w:iCs/>
          <w:lang w:val="es-ES"/>
        </w:rPr>
        <w:t xml:space="preserve">nhóm </w:t>
      </w:r>
      <w:r w:rsidR="009F2463" w:rsidRPr="00E83F24">
        <w:rPr>
          <w:i/>
          <w:iCs/>
          <w:lang w:val="es-ES"/>
        </w:rPr>
        <w:t xml:space="preserve">ngành </w:t>
      </w:r>
      <w:r w:rsidR="00D6727F" w:rsidRPr="00E83F24">
        <w:rPr>
          <w:i/>
          <w:iCs/>
          <w:lang w:val="es-ES"/>
        </w:rPr>
        <w:t>đào tạo giáo viên</w:t>
      </w:r>
      <w:r w:rsidR="009F2463" w:rsidRPr="00E83F24">
        <w:rPr>
          <w:i/>
          <w:iCs/>
          <w:lang w:val="es-ES"/>
        </w:rPr>
        <w:t xml:space="preserve"> trình độ cao đẳng</w:t>
      </w:r>
      <w:r w:rsidR="00531E28" w:rsidRPr="00E83F24">
        <w:rPr>
          <w:i/>
          <w:iCs/>
          <w:lang w:val="es-ES"/>
        </w:rPr>
        <w:t xml:space="preserve"> </w:t>
      </w:r>
      <w:r w:rsidR="009F2463" w:rsidRPr="00E83F24">
        <w:rPr>
          <w:i/>
          <w:iCs/>
          <w:lang w:val="es-ES"/>
        </w:rPr>
        <w:t>trên trang thông tin điện tử của cơ sở mình</w:t>
      </w:r>
      <w:r w:rsidR="00531E28" w:rsidRPr="00E83F24">
        <w:rPr>
          <w:iCs/>
          <w:lang w:val="es-ES"/>
        </w:rPr>
        <w:t>. Ngoài ra, bổ sung thêm trường hợp bị đình chỉ khi “</w:t>
      </w:r>
      <w:r w:rsidR="00531E28" w:rsidRPr="00E83F24">
        <w:rPr>
          <w:i/>
          <w:iCs/>
          <w:lang w:val="vi-VN"/>
        </w:rPr>
        <w:t>Không triển khai hoạt động đào tạo sau thời hạn 02 năm, kể từ ngày được cấp giấy chứng nhận đăng ký hoạt động giáo dục nghề nghiệp;</w:t>
      </w:r>
      <w:r w:rsidR="00531E28" w:rsidRPr="00E83F24">
        <w:rPr>
          <w:iCs/>
          <w:lang w:val="es-ES"/>
        </w:rPr>
        <w:t>”</w:t>
      </w:r>
      <w:r w:rsidR="00D17589" w:rsidRPr="00E83F24">
        <w:rPr>
          <w:iCs/>
          <w:lang w:val="es-ES"/>
        </w:rPr>
        <w:t xml:space="preserve"> để </w:t>
      </w:r>
      <w:r w:rsidR="00661CB4" w:rsidRPr="00E83F24">
        <w:rPr>
          <w:iCs/>
          <w:lang w:val="es-ES"/>
        </w:rPr>
        <w:t>nâng cao trách nhiệm của cơ sở giáo dục và tăng cường hiệu quả quản lý nhà nước.</w:t>
      </w:r>
    </w:p>
    <w:bookmarkEnd w:id="11"/>
    <w:p w14:paraId="62294F38" w14:textId="3150059F" w:rsidR="00661CB4" w:rsidRPr="00E83F24" w:rsidRDefault="00522B7F" w:rsidP="00A06948">
      <w:pPr>
        <w:spacing w:before="120" w:after="120" w:line="340" w:lineRule="exact"/>
        <w:ind w:firstLine="720"/>
        <w:jc w:val="both"/>
        <w:rPr>
          <w:iCs/>
          <w:lang w:val="es-ES"/>
        </w:rPr>
      </w:pPr>
      <w:r w:rsidRPr="00E83F24">
        <w:rPr>
          <w:iCs/>
          <w:lang w:val="es-ES"/>
        </w:rPr>
        <w:t>- Về giải thể trường cao đẳng sư phạm, về cơ bản dự thảo giữ ổn định như quy định hiện hành; bổ sung thêm 01 trường hợp giải thể là “</w:t>
      </w:r>
      <w:r w:rsidRPr="00E83F24">
        <w:rPr>
          <w:i/>
          <w:iCs/>
          <w:lang w:val="vi-VN"/>
        </w:rPr>
        <w:t xml:space="preserve">Không triển khai hoạt động đào tạo sau thời hạn </w:t>
      </w:r>
      <w:r w:rsidRPr="00E83F24">
        <w:rPr>
          <w:i/>
          <w:iCs/>
        </w:rPr>
        <w:t>02 năm</w:t>
      </w:r>
      <w:r w:rsidRPr="00E83F24">
        <w:rPr>
          <w:i/>
          <w:iCs/>
          <w:lang w:val="vi-VN"/>
        </w:rPr>
        <w:t>, kể từ ngày được cấp giấy chứng nhận đăng ký hoạt động giáo dục nghề nghiệp</w:t>
      </w:r>
      <w:r w:rsidRPr="00E83F24">
        <w:rPr>
          <w:iCs/>
          <w:lang w:val="es-ES"/>
        </w:rPr>
        <w:t>” để thống nhất với quy định về đình chỉ hoạt động giáo dục nghề nghiệp nói trên.</w:t>
      </w:r>
    </w:p>
    <w:p w14:paraId="65F4815F" w14:textId="0AC6C445" w:rsidR="00912BC7" w:rsidRPr="00E83F24" w:rsidRDefault="00912BC7" w:rsidP="00A06948">
      <w:pPr>
        <w:spacing w:before="120" w:after="120" w:line="340" w:lineRule="exact"/>
        <w:ind w:firstLine="720"/>
        <w:jc w:val="both"/>
        <w:rPr>
          <w:iCs/>
          <w:lang w:val="es-ES"/>
        </w:rPr>
      </w:pPr>
      <w:r w:rsidRPr="00E83F24">
        <w:rPr>
          <w:iCs/>
          <w:lang w:val="es-ES"/>
        </w:rPr>
        <w:t>b) Trường đại học</w:t>
      </w:r>
      <w:r w:rsidR="00A512FA" w:rsidRPr="00E83F24">
        <w:rPr>
          <w:iCs/>
          <w:lang w:val="es-ES"/>
        </w:rPr>
        <w:t>, phân hiệu của trường đại học</w:t>
      </w:r>
      <w:r w:rsidR="007F3891" w:rsidRPr="00E83F24">
        <w:rPr>
          <w:iCs/>
          <w:lang w:val="es-ES"/>
        </w:rPr>
        <w:t xml:space="preserve"> (Điều 9</w:t>
      </w:r>
      <w:r w:rsidR="00D6727F" w:rsidRPr="00E83F24">
        <w:rPr>
          <w:iCs/>
          <w:lang w:val="es-ES"/>
        </w:rPr>
        <w:t>6</w:t>
      </w:r>
      <w:r w:rsidR="007F3891" w:rsidRPr="00E83F24">
        <w:rPr>
          <w:iCs/>
          <w:lang w:val="es-ES"/>
        </w:rPr>
        <w:t xml:space="preserve"> đến Điều</w:t>
      </w:r>
      <w:r w:rsidR="00306BCA" w:rsidRPr="00E83F24">
        <w:rPr>
          <w:iCs/>
          <w:lang w:val="es-ES"/>
        </w:rPr>
        <w:t xml:space="preserve"> 10</w:t>
      </w:r>
      <w:r w:rsidR="00D6727F" w:rsidRPr="00E83F24">
        <w:rPr>
          <w:iCs/>
          <w:lang w:val="es-ES"/>
        </w:rPr>
        <w:t>5</w:t>
      </w:r>
      <w:r w:rsidR="00306BCA" w:rsidRPr="00E83F24">
        <w:rPr>
          <w:iCs/>
          <w:lang w:val="es-ES"/>
        </w:rPr>
        <w:t>):</w:t>
      </w:r>
    </w:p>
    <w:p w14:paraId="2E91B319" w14:textId="37572960" w:rsidR="00952333" w:rsidRPr="00E83F24" w:rsidRDefault="007F3891" w:rsidP="00A06948">
      <w:pPr>
        <w:spacing w:before="120" w:after="120" w:line="340" w:lineRule="exact"/>
        <w:ind w:firstLine="720"/>
        <w:jc w:val="both"/>
        <w:rPr>
          <w:iCs/>
          <w:lang w:val="es-ES"/>
        </w:rPr>
      </w:pPr>
      <w:r w:rsidRPr="00E83F24">
        <w:rPr>
          <w:iCs/>
          <w:lang w:val="es-ES"/>
        </w:rPr>
        <w:t xml:space="preserve">- </w:t>
      </w:r>
      <w:r w:rsidR="007D6680" w:rsidRPr="00E83F24">
        <w:rPr>
          <w:iCs/>
          <w:lang w:val="es-ES"/>
        </w:rPr>
        <w:t>Về đ</w:t>
      </w:r>
      <w:r w:rsidRPr="00E83F24">
        <w:rPr>
          <w:iCs/>
          <w:lang w:val="es-ES"/>
        </w:rPr>
        <w:t>iều kiện thành lập trường đại học</w:t>
      </w:r>
      <w:r w:rsidR="002A1450" w:rsidRPr="00E83F24">
        <w:rPr>
          <w:iCs/>
          <w:lang w:val="es-ES"/>
        </w:rPr>
        <w:t>, bổ sung điều kiện có “</w:t>
      </w:r>
      <w:r w:rsidR="002A1450" w:rsidRPr="00E83F24">
        <w:rPr>
          <w:i/>
          <w:iCs/>
          <w:lang w:val="es-ES"/>
        </w:rPr>
        <w:t>xác nhận về quyền sử dụng đấ</w:t>
      </w:r>
      <w:r w:rsidR="002A1450" w:rsidRPr="00E83F24">
        <w:rPr>
          <w:iCs/>
          <w:lang w:val="es-ES"/>
        </w:rPr>
        <w:t>t” để phù hợp với điểm b khoản 1 Điều 22 Luật Giáo dục</w:t>
      </w:r>
      <w:r w:rsidR="00FE6DCC" w:rsidRPr="00E83F24">
        <w:rPr>
          <w:iCs/>
          <w:lang w:val="es-ES"/>
        </w:rPr>
        <w:t xml:space="preserve"> đại học; </w:t>
      </w:r>
      <w:bookmarkStart w:id="13" w:name="_Hlk113865887"/>
      <w:r w:rsidR="00952333" w:rsidRPr="00E83F24">
        <w:rPr>
          <w:iCs/>
          <w:lang w:val="es-ES"/>
        </w:rPr>
        <w:t xml:space="preserve">bỏ </w:t>
      </w:r>
      <w:r w:rsidR="00FE6DCC" w:rsidRPr="00E83F24">
        <w:rPr>
          <w:iCs/>
          <w:lang w:val="es-ES"/>
        </w:rPr>
        <w:t xml:space="preserve">điều kiện về diện tích đất để xây dựng trường </w:t>
      </w:r>
      <w:r w:rsidR="00952333" w:rsidRPr="00E83F24">
        <w:rPr>
          <w:iCs/>
          <w:lang w:val="es-ES"/>
        </w:rPr>
        <w:t xml:space="preserve">(chuyển thành </w:t>
      </w:r>
      <w:r w:rsidR="00FE6DCC" w:rsidRPr="00E83F24">
        <w:rPr>
          <w:iCs/>
          <w:lang w:val="es-ES"/>
        </w:rPr>
        <w:t xml:space="preserve">điều kiện cho phép </w:t>
      </w:r>
      <w:r w:rsidR="00952333" w:rsidRPr="00E83F24">
        <w:rPr>
          <w:iCs/>
          <w:lang w:val="es-ES"/>
        </w:rPr>
        <w:t xml:space="preserve">trường được </w:t>
      </w:r>
      <w:r w:rsidR="00FE6DCC" w:rsidRPr="00E83F24">
        <w:rPr>
          <w:iCs/>
          <w:lang w:val="es-ES"/>
        </w:rPr>
        <w:t>hoạt động đào tạo</w:t>
      </w:r>
      <w:r w:rsidR="00952333" w:rsidRPr="00E83F24">
        <w:rPr>
          <w:iCs/>
          <w:lang w:val="es-ES"/>
        </w:rPr>
        <w:t>)</w:t>
      </w:r>
      <w:r w:rsidR="00FE6DCC" w:rsidRPr="00E83F24">
        <w:rPr>
          <w:iCs/>
          <w:lang w:val="es-ES"/>
        </w:rPr>
        <w:t xml:space="preserve"> để phù hợp với quy định tại khoản 1 Điều 22 Luật Giáo dục đại học</w:t>
      </w:r>
      <w:r w:rsidR="00952333" w:rsidRPr="00E83F24">
        <w:rPr>
          <w:iCs/>
          <w:lang w:val="es-ES"/>
        </w:rPr>
        <w:t>, khoản 1 Điều 49 Luật Giáo dục</w:t>
      </w:r>
      <w:r w:rsidR="00FE6DCC" w:rsidRPr="00E83F24">
        <w:rPr>
          <w:iCs/>
          <w:lang w:val="es-ES"/>
        </w:rPr>
        <w:t xml:space="preserve"> và thực thi Phương án </w:t>
      </w:r>
      <w:r w:rsidR="00952333" w:rsidRPr="00E83F24">
        <w:rPr>
          <w:iCs/>
          <w:lang w:val="es-ES"/>
        </w:rPr>
        <w:t xml:space="preserve">cắt giảm, </w:t>
      </w:r>
      <w:r w:rsidR="00FE6DCC" w:rsidRPr="00E83F24">
        <w:rPr>
          <w:iCs/>
          <w:lang w:val="es-ES"/>
        </w:rPr>
        <w:t>đơn giản hóa</w:t>
      </w:r>
      <w:r w:rsidR="00952333" w:rsidRPr="00E83F24">
        <w:rPr>
          <w:iCs/>
          <w:lang w:val="es-ES"/>
        </w:rPr>
        <w:t xml:space="preserve"> kèm theo Quyết định số 793/QĐ-TTg; bỏ điều kiện “</w:t>
      </w:r>
      <w:r w:rsidR="00952333" w:rsidRPr="00E83F24">
        <w:rPr>
          <w:i/>
          <w:iCs/>
          <w:lang w:val="es-ES"/>
        </w:rPr>
        <w:t>đạt bình quân tối thiểu 25 m2/sinh viên tại thời điểm phân hiệu có quy mô đào tạo ổn định sau 10 năm phát triển</w:t>
      </w:r>
      <w:r w:rsidR="00952333" w:rsidRPr="00E83F24">
        <w:rPr>
          <w:iCs/>
          <w:lang w:val="es-ES"/>
        </w:rPr>
        <w:t>” vì khó đánh giá; bỏ quy định: “</w:t>
      </w:r>
      <w:r w:rsidR="00952333" w:rsidRPr="00E83F24">
        <w:rPr>
          <w:i/>
          <w:iCs/>
          <w:lang w:val="es-ES"/>
        </w:rPr>
        <w:t xml:space="preserve">Đối với trường đại </w:t>
      </w:r>
      <w:r w:rsidR="00952333" w:rsidRPr="00E83F24">
        <w:rPr>
          <w:i/>
          <w:iCs/>
          <w:lang w:val="es-ES"/>
        </w:rPr>
        <w:lastRenderedPageBreak/>
        <w:t>học tư thục, khuyến khích thành lập trường hoạt động không vì lợi nhuận</w:t>
      </w:r>
      <w:r w:rsidR="00952333" w:rsidRPr="00E83F24">
        <w:rPr>
          <w:iCs/>
          <w:lang w:val="es-ES"/>
        </w:rPr>
        <w:t xml:space="preserve">” vì </w:t>
      </w:r>
      <w:r w:rsidR="0072325A" w:rsidRPr="00E83F24">
        <w:rPr>
          <w:iCs/>
          <w:lang w:val="es-ES"/>
        </w:rPr>
        <w:t>đây không phải là điều kiện cho phép thành lập</w:t>
      </w:r>
      <w:r w:rsidR="00D906B9" w:rsidRPr="00E83F24">
        <w:rPr>
          <w:iCs/>
          <w:lang w:val="es-ES"/>
        </w:rPr>
        <w:t xml:space="preserve">. </w:t>
      </w:r>
    </w:p>
    <w:bookmarkEnd w:id="13"/>
    <w:p w14:paraId="59DD642A" w14:textId="67A910B1" w:rsidR="00D906B9" w:rsidRPr="00E83F24" w:rsidRDefault="00936970" w:rsidP="00A06948">
      <w:pPr>
        <w:spacing w:before="120" w:after="120" w:line="340" w:lineRule="exact"/>
        <w:ind w:firstLine="720"/>
        <w:jc w:val="both"/>
        <w:rPr>
          <w:iCs/>
          <w:lang w:val="es-ES"/>
        </w:rPr>
      </w:pPr>
      <w:r w:rsidRPr="00E83F24">
        <w:rPr>
          <w:iCs/>
          <w:lang w:val="es-ES"/>
        </w:rPr>
        <w:t>- Về điều kiện trường đại học hoạt động đào tạo,</w:t>
      </w:r>
      <w:r w:rsidR="005F673B" w:rsidRPr="00E83F24">
        <w:rPr>
          <w:iCs/>
          <w:lang w:val="es-ES"/>
        </w:rPr>
        <w:t xml:space="preserve"> </w:t>
      </w:r>
      <w:r w:rsidR="003C45E9" w:rsidRPr="00E83F24">
        <w:rPr>
          <w:iCs/>
          <w:lang w:val="es-ES"/>
        </w:rPr>
        <w:t>bổ sung quy định</w:t>
      </w:r>
      <w:r w:rsidRPr="00E83F24">
        <w:rPr>
          <w:iCs/>
          <w:lang w:val="es-ES"/>
        </w:rPr>
        <w:t xml:space="preserve"> “</w:t>
      </w:r>
      <w:r w:rsidRPr="00E83F24">
        <w:rPr>
          <w:i/>
          <w:iCs/>
        </w:rPr>
        <w:t>Có diện tích đất xây dựng trường tại trụ sở chính tối thiểu là 05 ha</w:t>
      </w:r>
      <w:r w:rsidRPr="00E83F24">
        <w:rPr>
          <w:iCs/>
          <w:lang w:val="es-ES"/>
        </w:rPr>
        <w:t xml:space="preserve">” để </w:t>
      </w:r>
      <w:bookmarkStart w:id="14" w:name="_Hlk113866174"/>
      <w:r w:rsidRPr="00E83F24">
        <w:rPr>
          <w:iCs/>
          <w:lang w:val="es-ES"/>
        </w:rPr>
        <w:t>phù hợp với quy định tại Điều 23 Luật Giáo dục đại học và Điều 49 Luật Giáo dục</w:t>
      </w:r>
      <w:bookmarkEnd w:id="14"/>
      <w:r w:rsidR="003C45E9" w:rsidRPr="00E83F24">
        <w:rPr>
          <w:iCs/>
          <w:lang w:val="es-ES"/>
        </w:rPr>
        <w:t xml:space="preserve">. </w:t>
      </w:r>
      <w:r w:rsidR="002B5115" w:rsidRPr="00E83F24">
        <w:rPr>
          <w:iCs/>
          <w:lang w:val="es-ES"/>
        </w:rPr>
        <w:t>Q</w:t>
      </w:r>
      <w:r w:rsidR="00D307E3" w:rsidRPr="00E83F24">
        <w:rPr>
          <w:iCs/>
          <w:lang w:val="es-ES"/>
        </w:rPr>
        <w:t>uy định này không phải là quy định mới mà giữ nguyên quy định hiện hành</w:t>
      </w:r>
      <w:r w:rsidR="002B5115" w:rsidRPr="00E83F24">
        <w:rPr>
          <w:iCs/>
          <w:lang w:val="es-ES"/>
        </w:rPr>
        <w:t xml:space="preserve"> và</w:t>
      </w:r>
      <w:r w:rsidR="00071282" w:rsidRPr="00E83F24">
        <w:rPr>
          <w:iCs/>
          <w:lang w:val="es-ES"/>
        </w:rPr>
        <w:t xml:space="preserve"> </w:t>
      </w:r>
      <w:r w:rsidR="00D307E3" w:rsidRPr="00E83F24">
        <w:rPr>
          <w:iCs/>
          <w:lang w:val="es-ES"/>
        </w:rPr>
        <w:t xml:space="preserve">chuyển từ điều kiện </w:t>
      </w:r>
      <w:r w:rsidR="00071282" w:rsidRPr="00E83F24">
        <w:rPr>
          <w:iCs/>
          <w:lang w:val="es-ES"/>
        </w:rPr>
        <w:t>đ</w:t>
      </w:r>
      <w:r w:rsidR="002B5115" w:rsidRPr="00E83F24">
        <w:rPr>
          <w:iCs/>
          <w:lang w:val="es-ES"/>
        </w:rPr>
        <w:t>ể</w:t>
      </w:r>
      <w:r w:rsidR="00071282" w:rsidRPr="00E83F24">
        <w:rPr>
          <w:iCs/>
          <w:lang w:val="es-ES"/>
        </w:rPr>
        <w:t xml:space="preserve"> </w:t>
      </w:r>
      <w:r w:rsidR="00D307E3" w:rsidRPr="00E83F24">
        <w:rPr>
          <w:iCs/>
          <w:lang w:val="es-ES"/>
        </w:rPr>
        <w:t xml:space="preserve">thành lập trường </w:t>
      </w:r>
      <w:r w:rsidR="00071282" w:rsidRPr="00E83F24">
        <w:rPr>
          <w:iCs/>
          <w:lang w:val="es-ES"/>
        </w:rPr>
        <w:t>thành</w:t>
      </w:r>
      <w:r w:rsidR="00D307E3" w:rsidRPr="00E83F24">
        <w:rPr>
          <w:iCs/>
          <w:lang w:val="es-ES"/>
        </w:rPr>
        <w:t xml:space="preserve"> điều kiện để trường được hoạt động đào tạo</w:t>
      </w:r>
      <w:r w:rsidR="002B5115" w:rsidRPr="00E83F24">
        <w:rPr>
          <w:iCs/>
          <w:lang w:val="es-ES"/>
        </w:rPr>
        <w:t>.</w:t>
      </w:r>
    </w:p>
    <w:p w14:paraId="5BF25168" w14:textId="644E5C8B" w:rsidR="002B5115" w:rsidRPr="00E83F24" w:rsidRDefault="00FF2105" w:rsidP="00A06948">
      <w:pPr>
        <w:spacing w:before="120" w:after="120" w:line="340" w:lineRule="exact"/>
        <w:ind w:firstLine="720"/>
        <w:jc w:val="both"/>
        <w:rPr>
          <w:iCs/>
          <w:lang w:val="es-ES"/>
        </w:rPr>
      </w:pPr>
      <w:r w:rsidRPr="00E83F24">
        <w:rPr>
          <w:iCs/>
          <w:lang w:val="es-ES"/>
        </w:rPr>
        <w:t>Các điều kiện về cơ sở vật chất, đội ngũ giảng viên cơ hữu và cán bộ quản lý phải thiết bị đáp ứng yêu cầu hoạt động đối với ngành, lĩnh vực dự kiến đào tạo, quy mô dự kiến tuyển sinh theo quy định của Bộ Giáo dục và Đào tạo; chương trình đào tạo và giáo trình, tài liệu giảng dạy, học tập đối với các ngành, lĩnh vực dự kiến đào tạo phải đáp ứng chuẩn chương trình đào tạo theo quy định của Bộ Giáo dục và Đào tạo. Quy định này nhằm bảo đảm trường đại học chỉ được hoạt động giáo dục khi đáp ứng các yêu cầu về bảo đảm chất lượng giáo dục theo quy định.</w:t>
      </w:r>
    </w:p>
    <w:p w14:paraId="7E77AB08" w14:textId="2323B72E" w:rsidR="00D07222" w:rsidRPr="00E83F24" w:rsidRDefault="00D07222" w:rsidP="00A06948">
      <w:pPr>
        <w:spacing w:before="120" w:after="120" w:line="340" w:lineRule="exact"/>
        <w:ind w:firstLine="720"/>
        <w:jc w:val="both"/>
        <w:rPr>
          <w:iCs/>
          <w:lang w:val="es-ES"/>
        </w:rPr>
      </w:pPr>
      <w:r w:rsidRPr="00E83F24">
        <w:rPr>
          <w:iCs/>
          <w:lang w:val="es-ES"/>
        </w:rPr>
        <w:t xml:space="preserve">- </w:t>
      </w:r>
      <w:bookmarkStart w:id="15" w:name="_Hlk113866231"/>
      <w:r w:rsidRPr="00E83F24">
        <w:rPr>
          <w:iCs/>
          <w:lang w:val="es-ES"/>
        </w:rPr>
        <w:t>Về đình chỉ hoạt động đào tạo</w:t>
      </w:r>
      <w:r w:rsidR="00A512FA" w:rsidRPr="00E83F24">
        <w:rPr>
          <w:iCs/>
          <w:lang w:val="es-ES"/>
        </w:rPr>
        <w:t xml:space="preserve"> của trường đại học, phân hiệu của trường đại học</w:t>
      </w:r>
      <w:r w:rsidRPr="00E83F24">
        <w:rPr>
          <w:iCs/>
          <w:lang w:val="es-ES"/>
        </w:rPr>
        <w:t>, so với quy định hiện hành, dự thảo Nghị định đã bổ sung thêm 02 trường hợp bị đình chỉ hoạt động như sau: “</w:t>
      </w:r>
      <w:r w:rsidRPr="00E83F24">
        <w:rPr>
          <w:i/>
          <w:iCs/>
          <w:lang w:val="vi-VN"/>
        </w:rPr>
        <w:t>Không công khai các điều kiện bảo đảm tổ chức hoạt động đào tạo đối với các ngành, lĩnh vực đào tạo sau khi được cơ quan có thẩm quyền cho phép hoạt động đào tạo;</w:t>
      </w:r>
      <w:r w:rsidRPr="00E83F24">
        <w:rPr>
          <w:iCs/>
          <w:lang w:val="es-ES"/>
        </w:rPr>
        <w:t xml:space="preserve">” </w:t>
      </w:r>
      <w:r w:rsidR="00B547A2" w:rsidRPr="00E83F24">
        <w:rPr>
          <w:iCs/>
          <w:lang w:val="es-ES"/>
        </w:rPr>
        <w:t xml:space="preserve">và </w:t>
      </w:r>
      <w:r w:rsidRPr="00E83F24">
        <w:rPr>
          <w:iCs/>
          <w:lang w:val="es-ES"/>
        </w:rPr>
        <w:t>“</w:t>
      </w:r>
      <w:r w:rsidRPr="00E83F24">
        <w:rPr>
          <w:i/>
          <w:iCs/>
          <w:lang w:val="vi-VN"/>
        </w:rPr>
        <w:t xml:space="preserve">Không triển khai hoạt động đào tạo sau thời hạn 02 năm, kể từ ngày được cấp giấy chứng nhận đăng ký hoạt động giáo dục nghề nghiệp đối với </w:t>
      </w:r>
      <w:r w:rsidRPr="00E83F24">
        <w:rPr>
          <w:i/>
          <w:iCs/>
        </w:rPr>
        <w:t>ngành giáo dục mầm non</w:t>
      </w:r>
      <w:r w:rsidRPr="00E83F24">
        <w:rPr>
          <w:i/>
          <w:iCs/>
          <w:lang w:val="vi-VN"/>
        </w:rPr>
        <w:t>;</w:t>
      </w:r>
      <w:r w:rsidRPr="00E83F24">
        <w:rPr>
          <w:iCs/>
          <w:lang w:val="es-ES"/>
        </w:rPr>
        <w:t xml:space="preserve">” để nâng cao trách nhiệm của </w:t>
      </w:r>
      <w:r w:rsidR="00B547A2" w:rsidRPr="00E83F24">
        <w:rPr>
          <w:iCs/>
          <w:lang w:val="es-ES"/>
        </w:rPr>
        <w:t>trường đại học</w:t>
      </w:r>
      <w:r w:rsidRPr="00E83F24">
        <w:rPr>
          <w:iCs/>
          <w:lang w:val="es-ES"/>
        </w:rPr>
        <w:t xml:space="preserve"> </w:t>
      </w:r>
      <w:r w:rsidR="00B547A2" w:rsidRPr="00E83F24">
        <w:rPr>
          <w:iCs/>
          <w:lang w:val="es-ES"/>
        </w:rPr>
        <w:t>trong bảo đảm chất lượng đào tạo.</w:t>
      </w:r>
    </w:p>
    <w:bookmarkEnd w:id="15"/>
    <w:p w14:paraId="6EB72488" w14:textId="7D7A9378" w:rsidR="00A512FA" w:rsidRPr="00E83F24" w:rsidRDefault="00A512FA" w:rsidP="00A06948">
      <w:pPr>
        <w:spacing w:before="120" w:after="120" w:line="340" w:lineRule="exact"/>
        <w:ind w:firstLine="720"/>
        <w:jc w:val="both"/>
        <w:rPr>
          <w:iCs/>
          <w:lang w:val="es-ES"/>
        </w:rPr>
      </w:pPr>
      <w:r w:rsidRPr="00E83F24">
        <w:rPr>
          <w:iCs/>
          <w:lang w:val="es-ES"/>
        </w:rPr>
        <w:t xml:space="preserve">- </w:t>
      </w:r>
      <w:r w:rsidR="004D4B62" w:rsidRPr="00E83F24">
        <w:rPr>
          <w:iCs/>
          <w:lang w:val="es-ES"/>
        </w:rPr>
        <w:t>Về sáp nhập, chia, tách trường đại học; giải thể trường đại học, phân hiệu của trường đại học, dự thảo Nghị định cơ bản giữ nguyên quy định hiện hành.</w:t>
      </w:r>
    </w:p>
    <w:p w14:paraId="2D411D42" w14:textId="553709D2" w:rsidR="00FF2105" w:rsidRPr="00E83F24" w:rsidRDefault="00A512FA" w:rsidP="00A06948">
      <w:pPr>
        <w:spacing w:before="120" w:after="120" w:line="340" w:lineRule="exact"/>
        <w:ind w:firstLine="720"/>
        <w:jc w:val="both"/>
        <w:rPr>
          <w:iCs/>
          <w:lang w:val="es-ES"/>
        </w:rPr>
      </w:pPr>
      <w:r w:rsidRPr="00E83F24">
        <w:rPr>
          <w:iCs/>
          <w:lang w:val="es-ES"/>
        </w:rPr>
        <w:t>- Về thành lập</w:t>
      </w:r>
      <w:r w:rsidR="004D4B62" w:rsidRPr="00E83F24">
        <w:rPr>
          <w:iCs/>
          <w:lang w:val="es-ES"/>
        </w:rPr>
        <w:t>/cho phép thành lập</w:t>
      </w:r>
      <w:r w:rsidRPr="00E83F24">
        <w:rPr>
          <w:iCs/>
          <w:lang w:val="es-ES"/>
        </w:rPr>
        <w:t xml:space="preserve"> </w:t>
      </w:r>
      <w:r w:rsidR="004D4B62" w:rsidRPr="00E83F24">
        <w:rPr>
          <w:iCs/>
          <w:lang w:val="es-ES"/>
        </w:rPr>
        <w:t>và cho phép phân hiệu</w:t>
      </w:r>
      <w:r w:rsidRPr="00E83F24">
        <w:rPr>
          <w:iCs/>
          <w:lang w:val="es-ES"/>
        </w:rPr>
        <w:t xml:space="preserve"> của trường đại học</w:t>
      </w:r>
      <w:r w:rsidR="004D4B62" w:rsidRPr="00E83F24">
        <w:rPr>
          <w:iCs/>
          <w:lang w:val="es-ES"/>
        </w:rPr>
        <w:t xml:space="preserve"> hoạt động đào tạo:</w:t>
      </w:r>
    </w:p>
    <w:p w14:paraId="2E437DEF" w14:textId="63D8FA6E" w:rsidR="00A512FA" w:rsidRPr="00E83F24" w:rsidRDefault="004D4B62" w:rsidP="00A06948">
      <w:pPr>
        <w:spacing w:before="120" w:after="120" w:line="340" w:lineRule="exact"/>
        <w:ind w:firstLine="720"/>
        <w:jc w:val="both"/>
        <w:rPr>
          <w:iCs/>
          <w:lang w:val="es-ES"/>
        </w:rPr>
      </w:pPr>
      <w:r w:rsidRPr="00E83F24">
        <w:rPr>
          <w:iCs/>
          <w:lang w:val="es-ES"/>
        </w:rPr>
        <w:t xml:space="preserve">Đối với </w:t>
      </w:r>
      <w:r w:rsidR="00A512FA" w:rsidRPr="00E83F24">
        <w:rPr>
          <w:iCs/>
          <w:lang w:val="es-ES"/>
        </w:rPr>
        <w:t>điều kiện thành lập</w:t>
      </w:r>
      <w:r w:rsidRPr="00E83F24">
        <w:rPr>
          <w:iCs/>
          <w:lang w:val="es-ES"/>
        </w:rPr>
        <w:t>/cho phép thành lập phân hiệu</w:t>
      </w:r>
      <w:r w:rsidR="00A512FA" w:rsidRPr="00E83F24">
        <w:rPr>
          <w:iCs/>
          <w:lang w:val="es-ES"/>
        </w:rPr>
        <w:t xml:space="preserve"> trường đại học, </w:t>
      </w:r>
      <w:r w:rsidRPr="00E83F24">
        <w:rPr>
          <w:iCs/>
          <w:lang w:val="es-ES"/>
        </w:rPr>
        <w:t xml:space="preserve">dự thảo </w:t>
      </w:r>
      <w:r w:rsidR="00A512FA" w:rsidRPr="00E83F24">
        <w:rPr>
          <w:iCs/>
          <w:lang w:val="es-ES"/>
        </w:rPr>
        <w:t>bổ sung điều kiện có “</w:t>
      </w:r>
      <w:r w:rsidR="00A512FA" w:rsidRPr="00E83F24">
        <w:rPr>
          <w:i/>
          <w:iCs/>
          <w:lang w:val="es-ES"/>
        </w:rPr>
        <w:t>xác nhận về quyền sử dụng đấ</w:t>
      </w:r>
      <w:r w:rsidR="00A512FA" w:rsidRPr="00E83F24">
        <w:rPr>
          <w:iCs/>
          <w:lang w:val="es-ES"/>
        </w:rPr>
        <w:t xml:space="preserve">t” để </w:t>
      </w:r>
      <w:r w:rsidRPr="00E83F24">
        <w:rPr>
          <w:iCs/>
          <w:lang w:val="es-ES"/>
        </w:rPr>
        <w:t>bảo đảm có diện tích đất để xây dựng phân hiệu</w:t>
      </w:r>
      <w:r w:rsidR="00A512FA" w:rsidRPr="00E83F24">
        <w:rPr>
          <w:iCs/>
          <w:lang w:val="es-ES"/>
        </w:rPr>
        <w:t xml:space="preserve">; bỏ điều kiện về diện tích đất để xây dựng </w:t>
      </w:r>
      <w:r w:rsidRPr="00E83F24">
        <w:rPr>
          <w:iCs/>
          <w:lang w:val="es-ES"/>
        </w:rPr>
        <w:t xml:space="preserve">phân hiệu </w:t>
      </w:r>
      <w:r w:rsidR="00A512FA" w:rsidRPr="00E83F24">
        <w:rPr>
          <w:iCs/>
          <w:lang w:val="es-ES"/>
        </w:rPr>
        <w:t xml:space="preserve">(chuyển thành điều kiện cho phép </w:t>
      </w:r>
      <w:r w:rsidRPr="00E83F24">
        <w:rPr>
          <w:iCs/>
          <w:lang w:val="es-ES"/>
        </w:rPr>
        <w:t>phân hiệu</w:t>
      </w:r>
      <w:r w:rsidR="00A512FA" w:rsidRPr="00E83F24">
        <w:rPr>
          <w:iCs/>
          <w:lang w:val="es-ES"/>
        </w:rPr>
        <w:t xml:space="preserve"> được hoạt động đào tạo) để thực thi Phương án cắt giảm, đơn giản hóa kèm theo Quyết định số 793/QĐ-TTg; bỏ điều kiện “</w:t>
      </w:r>
      <w:r w:rsidR="00A512FA" w:rsidRPr="00E83F24">
        <w:rPr>
          <w:i/>
          <w:iCs/>
          <w:lang w:val="es-ES"/>
        </w:rPr>
        <w:t>đạt bình quân tối thiểu 25 m2/sinh viên tại thời điểm phân hiệu có quy mô đào tạo ổn định sau 10 năm phát triển</w:t>
      </w:r>
      <w:r w:rsidR="00A512FA" w:rsidRPr="00E83F24">
        <w:rPr>
          <w:iCs/>
          <w:lang w:val="es-ES"/>
        </w:rPr>
        <w:t>” vì khó đánh giá</w:t>
      </w:r>
      <w:r w:rsidRPr="00E83F24">
        <w:rPr>
          <w:iCs/>
          <w:lang w:val="es-ES"/>
        </w:rPr>
        <w:t>.</w:t>
      </w:r>
      <w:r w:rsidR="00A512FA" w:rsidRPr="00E83F24">
        <w:rPr>
          <w:iCs/>
          <w:lang w:val="es-ES"/>
        </w:rPr>
        <w:t xml:space="preserve"> </w:t>
      </w:r>
    </w:p>
    <w:p w14:paraId="6BD6287F" w14:textId="77777777" w:rsidR="00B93A52" w:rsidRPr="00B93A52" w:rsidRDefault="004D4B62" w:rsidP="00B93A52">
      <w:pPr>
        <w:spacing w:before="60" w:after="60"/>
        <w:ind w:firstLine="720"/>
        <w:jc w:val="both"/>
        <w:rPr>
          <w:i/>
          <w:iCs/>
        </w:rPr>
      </w:pPr>
      <w:r w:rsidRPr="00E83F24">
        <w:rPr>
          <w:iCs/>
          <w:lang w:val="es-ES"/>
        </w:rPr>
        <w:t>Đối với điều kiện để phân hiệu của trường đại học hoạt động đào tạo, dự thảo Nghị định bổ sung thêm điều kiện “</w:t>
      </w:r>
      <w:r w:rsidRPr="00E83F24">
        <w:rPr>
          <w:i/>
          <w:iCs/>
          <w:lang w:val="es-ES"/>
        </w:rPr>
        <w:t>Có quyết định thành lập, cho phép thành lập phân hiệu của Bộ trưởng Bộ Giáo dục và Đào tạo;</w:t>
      </w:r>
      <w:r w:rsidR="00911EDB" w:rsidRPr="00E83F24">
        <w:rPr>
          <w:iCs/>
          <w:lang w:val="es-ES"/>
        </w:rPr>
        <w:t xml:space="preserve">” để có sự thống nhất với điều kiện cho phép trường đại học hoạt động đào tạo; bổ sung điều kiện </w:t>
      </w:r>
      <w:r w:rsidR="00911EDB" w:rsidRPr="00B93A52">
        <w:rPr>
          <w:iCs/>
          <w:lang w:val="es-ES"/>
        </w:rPr>
        <w:t>“</w:t>
      </w:r>
      <w:r w:rsidR="00B93A52" w:rsidRPr="00B93A52">
        <w:rPr>
          <w:i/>
          <w:iCs/>
        </w:rPr>
        <w:t>Đối với việc thành lập phân hiệu mới phải có xác nhận quyền sử dụng đất tối thiểu là 02 ha.</w:t>
      </w:r>
      <w:r w:rsidR="00B93A52" w:rsidRPr="00B93A52">
        <w:rPr>
          <w:i/>
          <w:iCs/>
        </w:rPr>
        <w:t xml:space="preserve"> </w:t>
      </w:r>
    </w:p>
    <w:p w14:paraId="5FAFE65E" w14:textId="1557E448" w:rsidR="007F3891" w:rsidRPr="00E83F24" w:rsidRDefault="00B93A52" w:rsidP="00B93A52">
      <w:pPr>
        <w:spacing w:before="120" w:after="120" w:line="340" w:lineRule="exact"/>
        <w:ind w:firstLine="720"/>
        <w:jc w:val="both"/>
        <w:rPr>
          <w:iCs/>
          <w:lang w:val="es-ES"/>
        </w:rPr>
      </w:pPr>
      <w:r w:rsidRPr="00B93A52">
        <w:rPr>
          <w:i/>
          <w:iCs/>
        </w:rPr>
        <w:lastRenderedPageBreak/>
        <w:t>Đối với việc thành lập phân hiệu từ cơ sở đào tạo đang hoạt động hợp pháp (ngoài trụ sở chính) của cơ sở giáo dục đại học mà đã có quyết định thành lập của Thủ tướng Chính phủ hoặc Bộ trưởng Bộ Giáo dục và Đào tạo thì được sử dụng xác nhận quyền sử dụng đất do cơ quan có thẩm quyền cấp trước đó</w:t>
      </w:r>
      <w:r w:rsidR="00911EDB" w:rsidRPr="00B93A52">
        <w:rPr>
          <w:iCs/>
          <w:lang w:val="es-ES"/>
        </w:rPr>
        <w:t>” để thực thi Phương án cắt giảm, đơn giản hóa kèm theo Quyết định số 793/QĐ-TTg</w:t>
      </w:r>
      <w:r w:rsidR="00911EDB" w:rsidRPr="00E83F24">
        <w:rPr>
          <w:iCs/>
          <w:lang w:val="es-ES"/>
        </w:rPr>
        <w:t>. Ngoài ra, đối với các điều kiện về cơ sở vật chất, chương trình và giáo trình, tài liệu giảng dạy, đội ngũ giảng viên và cán bộ quản lý, dự thảo quy định phải “</w:t>
      </w:r>
      <w:r w:rsidR="00911EDB" w:rsidRPr="00E83F24">
        <w:rPr>
          <w:i/>
          <w:iCs/>
        </w:rPr>
        <w:t xml:space="preserve">Bảo đảm các điều kiện như đối với </w:t>
      </w:r>
      <w:r>
        <w:rPr>
          <w:i/>
          <w:iCs/>
        </w:rPr>
        <w:t>trường</w:t>
      </w:r>
      <w:r w:rsidR="00911EDB" w:rsidRPr="00E83F24">
        <w:rPr>
          <w:i/>
          <w:iCs/>
        </w:rPr>
        <w:t xml:space="preserve"> đại học quy định tại Điều 9</w:t>
      </w:r>
      <w:r>
        <w:rPr>
          <w:i/>
          <w:iCs/>
        </w:rPr>
        <w:t>8</w:t>
      </w:r>
      <w:r w:rsidR="00911EDB" w:rsidRPr="00E83F24">
        <w:rPr>
          <w:i/>
          <w:iCs/>
        </w:rPr>
        <w:t xml:space="preserve"> Nghị định này</w:t>
      </w:r>
      <w:r w:rsidR="00911EDB" w:rsidRPr="00E83F24">
        <w:rPr>
          <w:iCs/>
          <w:lang w:val="es-ES"/>
        </w:rPr>
        <w:t>” để bảo đảm chất lượng đào tạo của phân hiệu.</w:t>
      </w:r>
      <w:bookmarkStart w:id="16" w:name="_GoBack"/>
      <w:bookmarkEnd w:id="16"/>
    </w:p>
    <w:p w14:paraId="0E362647" w14:textId="18A13B7F" w:rsidR="006373F5" w:rsidRPr="00E83F24" w:rsidRDefault="0004070F" w:rsidP="00A06948">
      <w:pPr>
        <w:spacing w:before="120" w:after="120" w:line="340" w:lineRule="exact"/>
        <w:ind w:firstLine="720"/>
        <w:jc w:val="both"/>
        <w:rPr>
          <w:iCs/>
          <w:lang w:val="es-ES"/>
        </w:rPr>
      </w:pPr>
      <w:r w:rsidRPr="00E83F24">
        <w:rPr>
          <w:iCs/>
          <w:lang w:val="es-ES"/>
        </w:rPr>
        <w:t xml:space="preserve">c) </w:t>
      </w:r>
      <w:r w:rsidR="004F044C" w:rsidRPr="00E83F24">
        <w:rPr>
          <w:iCs/>
          <w:lang w:val="es-ES"/>
        </w:rPr>
        <w:t xml:space="preserve">Phát triển đại học thành </w:t>
      </w:r>
      <w:r w:rsidRPr="00E83F24">
        <w:rPr>
          <w:iCs/>
          <w:lang w:val="es-ES"/>
        </w:rPr>
        <w:t>đại học quốc gia</w:t>
      </w:r>
      <w:r w:rsidR="00306BCA" w:rsidRPr="00E83F24">
        <w:rPr>
          <w:iCs/>
          <w:lang w:val="es-ES"/>
        </w:rPr>
        <w:t xml:space="preserve"> (</w:t>
      </w:r>
      <w:r w:rsidR="00576340" w:rsidRPr="00E83F24">
        <w:rPr>
          <w:iCs/>
          <w:lang w:val="es-ES"/>
        </w:rPr>
        <w:t>Điều 10</w:t>
      </w:r>
      <w:r w:rsidR="00C5727D" w:rsidRPr="00E83F24">
        <w:rPr>
          <w:iCs/>
          <w:lang w:val="es-ES"/>
        </w:rPr>
        <w:t>6</w:t>
      </w:r>
      <w:r w:rsidR="00576340" w:rsidRPr="00E83F24">
        <w:rPr>
          <w:iCs/>
          <w:lang w:val="es-ES"/>
        </w:rPr>
        <w:t xml:space="preserve"> đến Điều 10</w:t>
      </w:r>
      <w:r w:rsidR="00C5727D" w:rsidRPr="00E83F24">
        <w:rPr>
          <w:iCs/>
          <w:lang w:val="es-ES"/>
        </w:rPr>
        <w:t>7</w:t>
      </w:r>
      <w:r w:rsidR="00576340" w:rsidRPr="00E83F24">
        <w:rPr>
          <w:iCs/>
          <w:lang w:val="es-ES"/>
        </w:rPr>
        <w:t>):</w:t>
      </w:r>
    </w:p>
    <w:p w14:paraId="28A0221F" w14:textId="726D8E41" w:rsidR="00A55435" w:rsidRPr="00E83F24" w:rsidRDefault="00D562C2">
      <w:pPr>
        <w:spacing w:before="120" w:after="120" w:line="340" w:lineRule="exact"/>
        <w:ind w:firstLine="720"/>
        <w:jc w:val="both"/>
      </w:pPr>
      <w:bookmarkStart w:id="17" w:name="_Hlk113866478"/>
      <w:r w:rsidRPr="00E83F24">
        <w:t>Theo quy định của Luật Giáo dục đại học, đại học quốc gia là “</w:t>
      </w:r>
      <w:r w:rsidRPr="00E83F24">
        <w:rPr>
          <w:i/>
        </w:rPr>
        <w:t>trung tâm đào tạo, nghiên cứu khoa học, công nghệ đa ngành, đa lĩnh vực chất lượng cao, được Nhà nước ưu tiên đầu tư phát triển</w:t>
      </w:r>
      <w:r w:rsidRPr="00E83F24">
        <w:t xml:space="preserve">”. Với vị trí và chức năng quan trọng như vậy, việc thành lập và bảo đảm hoạt động cho đại học quốc gia cần rất nhiều nguồn lực từ Nhà nước. Vì vậy, dự thảo Nghị định quy định </w:t>
      </w:r>
      <w:bookmarkEnd w:id="17"/>
      <w:r w:rsidR="009E2E01" w:rsidRPr="00E83F24">
        <w:t xml:space="preserve">việc phát triển đại học thành đại học quốc gia phải có </w:t>
      </w:r>
      <w:r w:rsidR="009E2E01" w:rsidRPr="00E1606A">
        <w:rPr>
          <w:i/>
        </w:rPr>
        <w:t>chủ trương của</w:t>
      </w:r>
      <w:r w:rsidR="009E2E01" w:rsidRPr="00E83F24">
        <w:t xml:space="preserve"> </w:t>
      </w:r>
      <w:r w:rsidR="009E2E01" w:rsidRPr="00E83F24">
        <w:rPr>
          <w:i/>
        </w:rPr>
        <w:t xml:space="preserve">cơ quan có thẩm quyền </w:t>
      </w:r>
      <w:r w:rsidR="009E2E01" w:rsidRPr="00E83F24">
        <w:t xml:space="preserve">(Phương án 1) hoặc </w:t>
      </w:r>
      <w:r w:rsidR="009E2E01" w:rsidRPr="00E83F24">
        <w:rPr>
          <w:i/>
        </w:rPr>
        <w:t xml:space="preserve">chủ trương của Chính phủ </w:t>
      </w:r>
      <w:r w:rsidR="009E2E01" w:rsidRPr="00E83F24">
        <w:t>(Phương án 2)</w:t>
      </w:r>
      <w:r w:rsidR="00B67379" w:rsidRPr="00E83F24">
        <w:t>; đồng thời, việc phát triển đại học thành</w:t>
      </w:r>
      <w:r w:rsidR="00A55435" w:rsidRPr="00E83F24">
        <w:t xml:space="preserve"> đại học quốc gia phải bảo đảm “</w:t>
      </w:r>
      <w:r w:rsidR="00A55435" w:rsidRPr="00E83F24">
        <w:rPr>
          <w:i/>
          <w:lang w:val="vi-VN"/>
        </w:rPr>
        <w:t>phù hợp với quy hoạch vùng, quy hoạch tỉnh và quy hoạch mạng lưới cơ sở giáo dục đại học và sư phạm đã được cơ quan có thẩm quyền phê duyệt</w:t>
      </w:r>
      <w:r w:rsidR="00A55435" w:rsidRPr="00E83F24">
        <w:t>”</w:t>
      </w:r>
      <w:r w:rsidR="00B67379" w:rsidRPr="00E83F24">
        <w:t xml:space="preserve"> </w:t>
      </w:r>
      <w:r w:rsidR="00A55435" w:rsidRPr="00E83F24">
        <w:t>và “</w:t>
      </w:r>
      <w:bookmarkStart w:id="18" w:name="_Hlk115166623"/>
      <w:r w:rsidR="00B67379" w:rsidRPr="00E1606A">
        <w:rPr>
          <w:i/>
          <w:lang w:val="vi-VN"/>
        </w:rPr>
        <w:t xml:space="preserve">Tại thời điểm xây dựng đề án phát triển thành đại học quốc gia, phải </w:t>
      </w:r>
      <w:r w:rsidR="00B67379" w:rsidRPr="00E1606A">
        <w:rPr>
          <w:i/>
        </w:rPr>
        <w:t>được công nhận là đại học định hướng nghiên cứu</w:t>
      </w:r>
      <w:bookmarkEnd w:id="18"/>
      <w:r w:rsidR="00A55435" w:rsidRPr="00E83F24">
        <w:t xml:space="preserve">”. </w:t>
      </w:r>
      <w:r w:rsidR="009C71F4" w:rsidRPr="00E83F24">
        <w:t xml:space="preserve">Quy định này nhằm bảo đảm các đại học muốn phát triển thành đại học quốc gia phải </w:t>
      </w:r>
      <w:r w:rsidR="00A55435" w:rsidRPr="00E83F24">
        <w:t>có đủ điều kiện để trở thành trung tâm đào tạo, nghiên cứu khoa học, công nghệ đa ngành, đa lĩnh vực chất lượng cao</w:t>
      </w:r>
      <w:r w:rsidR="00CC2AFF" w:rsidRPr="00E83F24">
        <w:t>.</w:t>
      </w:r>
    </w:p>
    <w:p w14:paraId="67730BFF" w14:textId="68FBE2F1" w:rsidR="001B3639" w:rsidRPr="00E83F24" w:rsidRDefault="002D2814" w:rsidP="00A06948">
      <w:pPr>
        <w:spacing w:before="120" w:after="120" w:line="340" w:lineRule="exact"/>
        <w:ind w:firstLine="720"/>
        <w:jc w:val="both"/>
        <w:rPr>
          <w:b/>
          <w:i/>
        </w:rPr>
      </w:pPr>
      <w:r w:rsidRPr="00E83F24">
        <w:rPr>
          <w:b/>
          <w:i/>
        </w:rPr>
        <w:t>2.5. Kiểm định chất lượng giáo dục (Chương VII)</w:t>
      </w:r>
    </w:p>
    <w:p w14:paraId="223E1D3B" w14:textId="039C8230" w:rsidR="002D2814" w:rsidRPr="00E83F24" w:rsidRDefault="002D2814" w:rsidP="00A06948">
      <w:pPr>
        <w:spacing w:before="120" w:after="120" w:line="340" w:lineRule="exact"/>
        <w:ind w:firstLine="720"/>
        <w:jc w:val="both"/>
      </w:pPr>
      <w:r w:rsidRPr="00E83F24">
        <w:t xml:space="preserve">a) </w:t>
      </w:r>
      <w:r w:rsidR="00B86E32" w:rsidRPr="00E83F24">
        <w:t>Tổ chức kiểm định chất lượng giáo dục trong nước (Điều 1</w:t>
      </w:r>
      <w:r w:rsidR="00C26226" w:rsidRPr="00E83F24">
        <w:t>0</w:t>
      </w:r>
      <w:r w:rsidR="00ED06A4" w:rsidRPr="00E83F24">
        <w:t>8</w:t>
      </w:r>
      <w:r w:rsidR="00B86E32" w:rsidRPr="00E83F24">
        <w:t xml:space="preserve"> đến Điều </w:t>
      </w:r>
      <w:r w:rsidR="00F0305A" w:rsidRPr="00E83F24">
        <w:t>11</w:t>
      </w:r>
      <w:r w:rsidR="00ED06A4" w:rsidRPr="00E83F24">
        <w:t>3</w:t>
      </w:r>
      <w:r w:rsidR="00F0305A" w:rsidRPr="00E83F24">
        <w:t>):</w:t>
      </w:r>
    </w:p>
    <w:p w14:paraId="111B5B28" w14:textId="759F35ED" w:rsidR="00B86E32" w:rsidRPr="00E83F24" w:rsidRDefault="00B86E32" w:rsidP="00A06948">
      <w:pPr>
        <w:spacing w:before="120" w:after="120" w:line="340" w:lineRule="exact"/>
        <w:ind w:firstLine="720"/>
        <w:jc w:val="both"/>
      </w:pPr>
      <w:r w:rsidRPr="00E83F24">
        <w:t xml:space="preserve">- Dự thảo Nghị định bổ sung quy định về điều kiện thành lập/cho phép thành lập tổ chức kiểm định chất lượng giáo dục công lập và tư thục để phù hợp với quy định tại khoản 3 Điều 52 Luật Giáo dục đại học và điểm a khoản 2 Điều 111 Luật Giáo dục. </w:t>
      </w:r>
      <w:r w:rsidR="00F0305A" w:rsidRPr="00E83F24">
        <w:t>Theo đó, tổ chức kiểm định chất lượng giáo dục muốn thành lập cần xây dựng đề án về thành lập tổ chức kiểm định.</w:t>
      </w:r>
      <w:r w:rsidR="00E248FE" w:rsidRPr="00E83F24">
        <w:t xml:space="preserve"> Ngoài ra, đ</w:t>
      </w:r>
      <w:r w:rsidR="00E248FE" w:rsidRPr="00E1606A">
        <w:t xml:space="preserve">ối với các tổ chức kiểm định chất lượng giáo dục công lập </w:t>
      </w:r>
      <w:r w:rsidR="00E248FE" w:rsidRPr="00E1606A">
        <w:rPr>
          <w:i/>
        </w:rPr>
        <w:t>cần đáp ứng các điều kiện thành lập đơn vị sự nghiệp công lập quy định tại Nghị định của Chính phủ quy định về thành lập, tổ chức lại, giải thể đơn vị sự nghiệp công lập</w:t>
      </w:r>
      <w:r w:rsidR="00E248FE" w:rsidRPr="00E83F24">
        <w:t>.</w:t>
      </w:r>
    </w:p>
    <w:p w14:paraId="10E275B7" w14:textId="3E3EA581" w:rsidR="00916459" w:rsidRPr="00E83F24" w:rsidRDefault="00B86E32" w:rsidP="008F785F">
      <w:pPr>
        <w:spacing w:before="120" w:after="120" w:line="340" w:lineRule="exact"/>
        <w:ind w:firstLine="720"/>
        <w:jc w:val="both"/>
      </w:pPr>
      <w:bookmarkStart w:id="19" w:name="_Hlk113866796"/>
      <w:r w:rsidRPr="00E83F24">
        <w:t xml:space="preserve">Đồng thời, để bảo đảm yêu cầu tại </w:t>
      </w:r>
      <w:r w:rsidR="00916459" w:rsidRPr="00E83F24">
        <w:t>khoản 1 Điều 52 Luật Giáo dục đại học “</w:t>
      </w:r>
      <w:r w:rsidR="00916459" w:rsidRPr="00E83F24">
        <w:rPr>
          <w:i/>
        </w:rPr>
        <w:t xml:space="preserve">Tổ chức kiểm định chất lượng giáo dục độc lập về tổ chức với cơ quan nhà </w:t>
      </w:r>
      <w:r w:rsidR="00F030AF" w:rsidRPr="00E83F24">
        <w:rPr>
          <w:i/>
        </w:rPr>
        <w:t>nước</w:t>
      </w:r>
      <w:r w:rsidR="00916459" w:rsidRPr="00E83F24">
        <w:rPr>
          <w:i/>
        </w:rPr>
        <w:t xml:space="preserve"> và cơ sở giáo dục đại học</w:t>
      </w:r>
      <w:r w:rsidR="00916459" w:rsidRPr="00E83F24">
        <w:t>”, dự thảo Nghị định bổ sung điều kiện như sau:</w:t>
      </w:r>
      <w:r w:rsidR="00D15EE5" w:rsidRPr="00E83F24">
        <w:t xml:space="preserve"> </w:t>
      </w:r>
      <w:r w:rsidR="00916459" w:rsidRPr="00E83F24">
        <w:t>“</w:t>
      </w:r>
      <w:r w:rsidR="00BF7D96" w:rsidRPr="00E83F24">
        <w:rPr>
          <w:i/>
        </w:rPr>
        <w:t xml:space="preserve">3. </w:t>
      </w:r>
      <w:r w:rsidR="00BF7D96" w:rsidRPr="00E1606A">
        <w:rPr>
          <w:i/>
        </w:rPr>
        <w:t xml:space="preserve">Các tổ chức kiểm định chất lượng giáo dục công lập thực hiện kiểm định lĩnh vực giáo dục đại học, ngoài đáp ứng quy định tại khoản 1 và 2 Điều này cần độc lập với </w:t>
      </w:r>
      <w:r w:rsidR="00BF7D96" w:rsidRPr="00E1606A">
        <w:rPr>
          <w:i/>
        </w:rPr>
        <w:lastRenderedPageBreak/>
        <w:t>cơ quan quản lý nhà nước và cơ sở giáo dục đại học về tài chính, nhân sự, tổ chức bộ máy theo quy định tại Nghị định của Chính phủ đối với đơn vị sự nghiệp công lập tự bảo đảm chi thường xuyên và chi đầu tư.</w:t>
      </w:r>
      <w:r w:rsidR="00916459" w:rsidRPr="00E1606A">
        <w:rPr>
          <w:i/>
        </w:rPr>
        <w:t>”</w:t>
      </w:r>
    </w:p>
    <w:bookmarkEnd w:id="19"/>
    <w:p w14:paraId="44678F4B" w14:textId="77777777" w:rsidR="00A76D82" w:rsidRPr="00E83F24" w:rsidRDefault="0046061A" w:rsidP="00A06948">
      <w:pPr>
        <w:spacing w:before="120" w:after="120" w:line="340" w:lineRule="exact"/>
        <w:ind w:firstLine="720"/>
        <w:jc w:val="both"/>
      </w:pPr>
      <w:r w:rsidRPr="00E83F24">
        <w:t>- Về điều kiện cho phép hoạt động kiểm định chất lượng giáo dục, dự thảo bổ sung quy định: “</w:t>
      </w:r>
      <w:r w:rsidRPr="00E83F24">
        <w:rPr>
          <w:i/>
        </w:rPr>
        <w:t>2. Có nguồn lực tài chính để bảo đảm duy trì và phát triển hoạt động của trung tâm kiểm định chất lượng giáo dục.</w:t>
      </w:r>
      <w:r w:rsidRPr="00E83F24">
        <w:t>” để tổ chức kiểm định có trách nhiệm bảo đảm tài chính để duy trì hoạt động của trung tâm (như thuê cơ sở vật chất, mua sắm thiết bị, trả lương cho kiểm định viên cũng như người lao động và các hoạt động khác để phát triển hoạt động của trung tâm…)</w:t>
      </w:r>
      <w:r w:rsidR="002A2B8C" w:rsidRPr="00E83F24">
        <w:t xml:space="preserve">; </w:t>
      </w:r>
      <w:r w:rsidR="00A76D82" w:rsidRPr="00E83F24">
        <w:t xml:space="preserve">sửa đỏi, </w:t>
      </w:r>
      <w:r w:rsidR="002A2B8C" w:rsidRPr="00E83F24">
        <w:t>bổ sung điều kiện về kiểm định viên của tổ chức kiểm định</w:t>
      </w:r>
      <w:r w:rsidR="00A76D82" w:rsidRPr="00E83F24">
        <w:t xml:space="preserve"> như sau:</w:t>
      </w:r>
    </w:p>
    <w:p w14:paraId="5C839CA4" w14:textId="49CCFC35" w:rsidR="00651FFB" w:rsidRPr="00E1606A" w:rsidRDefault="00A76D82" w:rsidP="00E1606A">
      <w:pPr>
        <w:spacing w:before="120" w:after="120" w:line="340" w:lineRule="exact"/>
        <w:ind w:firstLine="720"/>
        <w:jc w:val="both"/>
        <w:rPr>
          <w:i/>
        </w:rPr>
      </w:pPr>
      <w:r w:rsidRPr="00E83F24">
        <w:t>“</w:t>
      </w:r>
      <w:r w:rsidR="00651FFB" w:rsidRPr="00E1606A">
        <w:rPr>
          <w:i/>
        </w:rPr>
        <w:t>3. Điều kiện về nhân lực:</w:t>
      </w:r>
    </w:p>
    <w:p w14:paraId="401D29D4" w14:textId="77777777" w:rsidR="00651FFB" w:rsidRPr="00E1606A" w:rsidRDefault="00651FFB" w:rsidP="00E1606A">
      <w:pPr>
        <w:spacing w:before="120" w:after="120" w:line="340" w:lineRule="exact"/>
        <w:ind w:firstLine="720"/>
        <w:jc w:val="both"/>
        <w:rPr>
          <w:i/>
        </w:rPr>
      </w:pPr>
      <w:r w:rsidRPr="00E1606A">
        <w:rPr>
          <w:i/>
        </w:rPr>
        <w:t>a) Đối với kiểm định chất lượng giáo dục đại học:</w:t>
      </w:r>
    </w:p>
    <w:p w14:paraId="39DA7339" w14:textId="77777777" w:rsidR="00651FFB" w:rsidRPr="00E1606A" w:rsidRDefault="00651FFB" w:rsidP="00E1606A">
      <w:pPr>
        <w:spacing w:before="120" w:after="120" w:line="340" w:lineRule="exact"/>
        <w:ind w:firstLine="720"/>
        <w:jc w:val="both"/>
        <w:rPr>
          <w:i/>
        </w:rPr>
      </w:pPr>
      <w:r w:rsidRPr="00E1606A">
        <w:rPr>
          <w:i/>
        </w:rPr>
        <w:t xml:space="preserve">PA1: Có ít nhất </w:t>
      </w:r>
      <w:r w:rsidRPr="00E1606A">
        <w:rPr>
          <w:b/>
          <w:i/>
        </w:rPr>
        <w:t>30</w:t>
      </w:r>
      <w:r w:rsidRPr="00E1606A">
        <w:rPr>
          <w:i/>
        </w:rPr>
        <w:t xml:space="preserve"> kiểm định viên. </w:t>
      </w:r>
    </w:p>
    <w:p w14:paraId="0C8316F2" w14:textId="77777777" w:rsidR="00651FFB" w:rsidRPr="00E1606A" w:rsidRDefault="00651FFB" w:rsidP="00E1606A">
      <w:pPr>
        <w:spacing w:before="120" w:after="120" w:line="340" w:lineRule="exact"/>
        <w:ind w:firstLine="720"/>
        <w:jc w:val="both"/>
        <w:rPr>
          <w:i/>
        </w:rPr>
      </w:pPr>
      <w:r w:rsidRPr="00E1606A">
        <w:rPr>
          <w:i/>
        </w:rPr>
        <w:t xml:space="preserve">PA2: Có ít nhất 10 kiểm định viên </w:t>
      </w:r>
      <w:r w:rsidRPr="00E1606A">
        <w:rPr>
          <w:b/>
          <w:i/>
        </w:rPr>
        <w:t>có kinh nghiệm tham gia hoạt động kiểm định chất lượng giáo dục trong thời gian 05 năm liên tiếp</w:t>
      </w:r>
      <w:r w:rsidRPr="00E1606A">
        <w:rPr>
          <w:i/>
        </w:rPr>
        <w:t>.</w:t>
      </w:r>
    </w:p>
    <w:p w14:paraId="44D7D17F" w14:textId="1C13EF19" w:rsidR="00EC4CE2" w:rsidRPr="00E83F24" w:rsidRDefault="00651FFB" w:rsidP="00651FFB">
      <w:pPr>
        <w:spacing w:before="120" w:after="120" w:line="340" w:lineRule="exact"/>
        <w:ind w:firstLine="720"/>
        <w:jc w:val="both"/>
      </w:pPr>
      <w:r w:rsidRPr="00E1606A">
        <w:rPr>
          <w:b/>
          <w:i/>
        </w:rPr>
        <w:t>b) Đối với kiểm định chất lượng đối với giáo dục mầm non, giáo dục phổ thông và giáo dục thường xuyên: Có ít nhất 05 kiểm định viên</w:t>
      </w:r>
      <w:r w:rsidRPr="00E1606A">
        <w:rPr>
          <w:i/>
        </w:rPr>
        <w:t>.</w:t>
      </w:r>
      <w:r w:rsidR="00A76D82" w:rsidRPr="00E83F24">
        <w:t>”</w:t>
      </w:r>
    </w:p>
    <w:p w14:paraId="519FAD96" w14:textId="6A4530D9" w:rsidR="0064233C" w:rsidRPr="00E83F24" w:rsidRDefault="0064233C" w:rsidP="00A06948">
      <w:pPr>
        <w:spacing w:before="120" w:after="120" w:line="340" w:lineRule="exact"/>
        <w:ind w:firstLine="720"/>
        <w:jc w:val="both"/>
      </w:pPr>
      <w:r w:rsidRPr="00E83F24">
        <w:t>- Các quy định về đình chỉ hoạt động, giải thể tổ chức kiểm định chất lượng giáo dục cơ bản được giữ nguyên như quy định hiện hành.</w:t>
      </w:r>
    </w:p>
    <w:p w14:paraId="4595534A" w14:textId="2A8567EE" w:rsidR="00F0305A" w:rsidRPr="00E83F24" w:rsidRDefault="0064233C" w:rsidP="00A06948">
      <w:pPr>
        <w:spacing w:before="120" w:after="120" w:line="340" w:lineRule="exact"/>
        <w:ind w:firstLine="720"/>
        <w:jc w:val="both"/>
      </w:pPr>
      <w:r w:rsidRPr="00E83F24">
        <w:t xml:space="preserve">b) </w:t>
      </w:r>
      <w:r w:rsidR="00F0305A" w:rsidRPr="00E83F24">
        <w:t>C</w:t>
      </w:r>
      <w:r w:rsidR="00F0305A" w:rsidRPr="00E83F24">
        <w:rPr>
          <w:lang w:val="vi-VN"/>
        </w:rPr>
        <w:t xml:space="preserve">ông nhận tổ chức kiểm định chất lượng giáo dục nước ngoài hoạt động ở </w:t>
      </w:r>
      <w:r w:rsidR="00F0305A" w:rsidRPr="00E83F24">
        <w:t>V</w:t>
      </w:r>
      <w:r w:rsidR="00F0305A" w:rsidRPr="00E83F24">
        <w:rPr>
          <w:lang w:val="vi-VN"/>
        </w:rPr>
        <w:t xml:space="preserve">iệt </w:t>
      </w:r>
      <w:r w:rsidR="00F0305A" w:rsidRPr="00E83F24">
        <w:t>N</w:t>
      </w:r>
      <w:r w:rsidR="00F0305A" w:rsidRPr="00E83F24">
        <w:rPr>
          <w:lang w:val="vi-VN"/>
        </w:rPr>
        <w:t>am</w:t>
      </w:r>
      <w:r w:rsidR="00F0305A" w:rsidRPr="00E83F24">
        <w:t xml:space="preserve"> (Điều 11</w:t>
      </w:r>
      <w:r w:rsidR="00ED06A4" w:rsidRPr="00E83F24">
        <w:t>4</w:t>
      </w:r>
      <w:r w:rsidR="00F0305A" w:rsidRPr="00E83F24">
        <w:t xml:space="preserve"> đến Điều </w:t>
      </w:r>
      <w:r w:rsidR="00C65A72" w:rsidRPr="00E83F24">
        <w:t>11</w:t>
      </w:r>
      <w:r w:rsidR="00ED06A4" w:rsidRPr="00E83F24">
        <w:t>6</w:t>
      </w:r>
      <w:r w:rsidR="00C65A72" w:rsidRPr="00E83F24">
        <w:t>):</w:t>
      </w:r>
      <w:r w:rsidR="00CF147C" w:rsidRPr="00E83F24">
        <w:t xml:space="preserve"> </w:t>
      </w:r>
      <w:r w:rsidR="00F0305A" w:rsidRPr="00E83F24">
        <w:t xml:space="preserve">Dự thảo Nghị định bổ sung điều kiện để tổ chức kiểm định </w:t>
      </w:r>
      <w:r w:rsidR="00F0305A" w:rsidRPr="00E83F24">
        <w:rPr>
          <w:lang w:val="vi-VN"/>
        </w:rPr>
        <w:t xml:space="preserve">chất lượng giáo dục nước ngoài </w:t>
      </w:r>
      <w:r w:rsidR="00F0305A" w:rsidRPr="00E83F24">
        <w:t xml:space="preserve">được công nhận </w:t>
      </w:r>
      <w:r w:rsidR="00F0305A" w:rsidRPr="00E83F24">
        <w:rPr>
          <w:lang w:val="vi-VN"/>
        </w:rPr>
        <w:t xml:space="preserve">hoạt động ở </w:t>
      </w:r>
      <w:r w:rsidR="00F0305A" w:rsidRPr="00E83F24">
        <w:t>V</w:t>
      </w:r>
      <w:r w:rsidR="00F0305A" w:rsidRPr="00E83F24">
        <w:rPr>
          <w:lang w:val="vi-VN"/>
        </w:rPr>
        <w:t xml:space="preserve">iệt </w:t>
      </w:r>
      <w:r w:rsidR="00F0305A" w:rsidRPr="00E83F24">
        <w:t>N</w:t>
      </w:r>
      <w:r w:rsidR="00F0305A" w:rsidRPr="00E83F24">
        <w:rPr>
          <w:lang w:val="vi-VN"/>
        </w:rPr>
        <w:t>am</w:t>
      </w:r>
      <w:r w:rsidR="00F0305A" w:rsidRPr="00E83F24">
        <w:t xml:space="preserve"> như sau:</w:t>
      </w:r>
    </w:p>
    <w:p w14:paraId="2518C682" w14:textId="77777777" w:rsidR="00CF147C" w:rsidRPr="00E1606A" w:rsidRDefault="00F0305A" w:rsidP="00E1606A">
      <w:pPr>
        <w:spacing w:before="120" w:after="120" w:line="340" w:lineRule="exact"/>
        <w:ind w:firstLine="720"/>
        <w:jc w:val="both"/>
        <w:rPr>
          <w:i/>
          <w:lang w:val="vi-VN"/>
        </w:rPr>
      </w:pPr>
      <w:r w:rsidRPr="00E1606A">
        <w:rPr>
          <w:i/>
          <w:lang w:val="vi-VN"/>
        </w:rPr>
        <w:t>“</w:t>
      </w:r>
      <w:r w:rsidR="00CF147C" w:rsidRPr="00E1606A">
        <w:rPr>
          <w:i/>
          <w:lang w:val="vi-VN"/>
        </w:rPr>
        <w:t xml:space="preserve">1. Có tư cách pháp nhân. </w:t>
      </w:r>
    </w:p>
    <w:p w14:paraId="42843C19" w14:textId="77777777" w:rsidR="00CF147C" w:rsidRPr="00E1606A" w:rsidRDefault="00CF147C" w:rsidP="00E1606A">
      <w:pPr>
        <w:spacing w:before="120" w:after="120" w:line="340" w:lineRule="exact"/>
        <w:ind w:firstLine="720"/>
        <w:jc w:val="both"/>
        <w:rPr>
          <w:i/>
          <w:lang w:val="vi-VN"/>
        </w:rPr>
      </w:pPr>
      <w:r w:rsidRPr="00E1606A">
        <w:rPr>
          <w:i/>
          <w:lang w:val="vi-VN"/>
        </w:rPr>
        <w:t>2. Được nước sở tại hoặc một hiệp hội quốc tế hợp pháp công nhận hoặc cấp phép hoạt động kiểm định chất lượng giáo dục hợp pháp.</w:t>
      </w:r>
    </w:p>
    <w:p w14:paraId="660260DF" w14:textId="77777777" w:rsidR="00CF147C" w:rsidRPr="00E1606A" w:rsidRDefault="00CF147C" w:rsidP="00E1606A">
      <w:pPr>
        <w:spacing w:before="120" w:after="120" w:line="340" w:lineRule="exact"/>
        <w:ind w:firstLine="720"/>
        <w:jc w:val="both"/>
        <w:rPr>
          <w:i/>
          <w:lang w:val="vi-VN"/>
        </w:rPr>
      </w:pPr>
      <w:r w:rsidRPr="00E1606A">
        <w:rPr>
          <w:i/>
          <w:lang w:val="vi-VN"/>
        </w:rPr>
        <w:t>3. Có thời gian hoạt động kiểm định chất lượng giáo dục ít nhất 05 năm ở nước sở tại.</w:t>
      </w:r>
    </w:p>
    <w:p w14:paraId="044B4A65" w14:textId="77777777" w:rsidR="00CF147C" w:rsidRPr="00E1606A" w:rsidRDefault="00CF147C" w:rsidP="00E1606A">
      <w:pPr>
        <w:spacing w:before="120" w:after="120" w:line="340" w:lineRule="exact"/>
        <w:ind w:firstLine="720"/>
        <w:jc w:val="both"/>
        <w:rPr>
          <w:i/>
          <w:lang w:val="vi-VN"/>
        </w:rPr>
      </w:pPr>
      <w:r w:rsidRPr="00E1606A">
        <w:rPr>
          <w:i/>
          <w:lang w:val="vi-VN"/>
        </w:rPr>
        <w:t>4. Có điều lệ, mục đích, phạm vi hoạt động rõ ràng.</w:t>
      </w:r>
    </w:p>
    <w:p w14:paraId="3D3418B6" w14:textId="4E93861B" w:rsidR="00F0305A" w:rsidRPr="00E1606A" w:rsidRDefault="00CF147C" w:rsidP="00CF147C">
      <w:pPr>
        <w:spacing w:before="120" w:after="120" w:line="340" w:lineRule="exact"/>
        <w:ind w:firstLine="720"/>
        <w:jc w:val="both"/>
        <w:rPr>
          <w:i/>
          <w:lang w:val="vi-VN"/>
        </w:rPr>
      </w:pPr>
      <w:r w:rsidRPr="00E1606A">
        <w:rPr>
          <w:i/>
          <w:lang w:val="vi-VN"/>
        </w:rPr>
        <w:t xml:space="preserve">5. Số lượng kiểm định viên làm việc cho tổ chức ít nhất 10 kiểm định viên đối với giáo dục đại học; ít nhất 05 kiểm định viên đối với giáo dục mầm non, giáo dục phổ thông và giáo dục thường xuyên. </w:t>
      </w:r>
      <w:r w:rsidR="00F0305A" w:rsidRPr="00E1606A">
        <w:rPr>
          <w:i/>
          <w:lang w:val="vi-VN"/>
        </w:rPr>
        <w:t>”</w:t>
      </w:r>
    </w:p>
    <w:p w14:paraId="1FEE563E" w14:textId="22D70F1F" w:rsidR="002534DF" w:rsidRPr="00E83F24" w:rsidRDefault="00E9566F" w:rsidP="00A06948">
      <w:pPr>
        <w:spacing w:before="120" w:after="120" w:line="340" w:lineRule="exact"/>
        <w:ind w:firstLine="720"/>
        <w:jc w:val="both"/>
      </w:pPr>
      <w:r w:rsidRPr="00E83F24">
        <w:t>Các quy định này nhằm bảo đảm tư cách pháp lý của tổ chức kiểm định nước ngoài; đồng thời, bảo đảm uy tín, chất lượng và điều kiện để tổ chức kiểm định chất lượng nước ngoài hoạt động tại Việt Nam.</w:t>
      </w:r>
    </w:p>
    <w:p w14:paraId="6D0C3FC6" w14:textId="7BB3B46F" w:rsidR="002534DF" w:rsidRPr="00E83F24" w:rsidRDefault="00C65A72" w:rsidP="00A06948">
      <w:pPr>
        <w:spacing w:before="120" w:after="120" w:line="340" w:lineRule="exact"/>
        <w:ind w:firstLine="720"/>
        <w:jc w:val="both"/>
      </w:pPr>
      <w:r w:rsidRPr="00E83F24">
        <w:rPr>
          <w:b/>
          <w:i/>
        </w:rPr>
        <w:lastRenderedPageBreak/>
        <w:t xml:space="preserve">2.6. Kinh doanh dịch vụ </w:t>
      </w:r>
      <w:r w:rsidR="002534DF" w:rsidRPr="00E83F24">
        <w:rPr>
          <w:b/>
          <w:i/>
        </w:rPr>
        <w:t>tư vấn du học (Chương VIII)</w:t>
      </w:r>
      <w:r w:rsidR="00BC1A9B" w:rsidRPr="00E83F24">
        <w:t>: Dự thảo Nghị định cơ bản giữ ổn định các quy định hiện hành về kinh doanh dịch vụ tư vấn du học.</w:t>
      </w:r>
    </w:p>
    <w:p w14:paraId="2FDF98CA" w14:textId="77777777" w:rsidR="000A32BC" w:rsidRPr="00E83F24" w:rsidRDefault="00431A09" w:rsidP="00A06948">
      <w:pPr>
        <w:spacing w:before="120" w:after="120" w:line="340" w:lineRule="exact"/>
        <w:ind w:firstLine="720"/>
        <w:jc w:val="both"/>
        <w:rPr>
          <w:b/>
          <w:iCs/>
          <w:lang w:val="es-ES"/>
        </w:rPr>
      </w:pPr>
      <w:r w:rsidRPr="00E83F24">
        <w:rPr>
          <w:b/>
          <w:iCs/>
          <w:lang w:val="es-ES"/>
        </w:rPr>
        <w:t>3</w:t>
      </w:r>
      <w:r w:rsidR="004B5890" w:rsidRPr="00E83F24">
        <w:rPr>
          <w:b/>
          <w:iCs/>
          <w:lang w:val="es-ES"/>
        </w:rPr>
        <w:t xml:space="preserve">. </w:t>
      </w:r>
      <w:r w:rsidR="000A32BC" w:rsidRPr="00E83F24">
        <w:rPr>
          <w:b/>
          <w:iCs/>
          <w:lang w:val="es-ES"/>
        </w:rPr>
        <w:t>Kết quả thực hiện Phương án c</w:t>
      </w:r>
      <w:r w:rsidR="004B5890" w:rsidRPr="00E83F24">
        <w:rPr>
          <w:b/>
          <w:iCs/>
          <w:lang w:val="es-ES"/>
        </w:rPr>
        <w:t xml:space="preserve">ắt giảm, đơn giản hóa </w:t>
      </w:r>
      <w:r w:rsidR="000A32BC" w:rsidRPr="00E83F24">
        <w:rPr>
          <w:b/>
          <w:iCs/>
          <w:lang w:val="es-ES"/>
        </w:rPr>
        <w:t>quy định liên quan đến hoạt động kinh doanh thuộc phạm vi chức năng quản lý của Bộ Giáo dục và Đào tạo</w:t>
      </w:r>
    </w:p>
    <w:p w14:paraId="3CF073C2" w14:textId="681CB1D8" w:rsidR="00431A09" w:rsidRPr="00E83F24" w:rsidRDefault="00431A09" w:rsidP="00A06948">
      <w:pPr>
        <w:spacing w:before="120" w:after="120" w:line="340" w:lineRule="exact"/>
        <w:ind w:firstLine="720"/>
        <w:jc w:val="both"/>
        <w:rPr>
          <w:b/>
          <w:bCs/>
          <w:i/>
        </w:rPr>
      </w:pPr>
      <w:r w:rsidRPr="00E83F24">
        <w:rPr>
          <w:b/>
          <w:bCs/>
          <w:i/>
        </w:rPr>
        <w:t>3.1. Cắt giảm, đơn giản hóa điều kiện đầu tư và hoạt động</w:t>
      </w:r>
    </w:p>
    <w:p w14:paraId="4E102E27" w14:textId="4A7C2C67" w:rsidR="00431A09" w:rsidRPr="00E83F24" w:rsidRDefault="00CD6ED2" w:rsidP="00A06948">
      <w:pPr>
        <w:spacing w:before="120" w:after="120" w:line="340" w:lineRule="exact"/>
        <w:ind w:firstLine="720"/>
        <w:jc w:val="both"/>
        <w:rPr>
          <w:bCs/>
        </w:rPr>
      </w:pPr>
      <w:r w:rsidRPr="00E83F24">
        <w:rPr>
          <w:bCs/>
        </w:rPr>
        <w:t>a) Hoạt động của cơ sở giáo dục mầm non:</w:t>
      </w:r>
    </w:p>
    <w:p w14:paraId="18C0385F" w14:textId="5F7C7F0B" w:rsidR="000075E3" w:rsidRPr="00E83F24" w:rsidRDefault="000075E3" w:rsidP="00A06948">
      <w:pPr>
        <w:spacing w:before="120" w:after="120" w:line="340" w:lineRule="exact"/>
        <w:ind w:firstLine="720"/>
        <w:jc w:val="both"/>
        <w:rPr>
          <w:bCs/>
        </w:rPr>
      </w:pPr>
      <w:r w:rsidRPr="00E83F24">
        <w:rPr>
          <w:bCs/>
        </w:rPr>
        <w:t xml:space="preserve">- </w:t>
      </w:r>
      <w:r w:rsidR="00CC5779" w:rsidRPr="00E83F24">
        <w:t>Sửa đổi</w:t>
      </w:r>
      <w:r w:rsidRPr="00E83F24">
        <w:t xml:space="preserve"> điều kiện thành lập, cho phép thành lập </w:t>
      </w:r>
      <w:r w:rsidRPr="00E83F24">
        <w:rPr>
          <w:bCs/>
        </w:rPr>
        <w:t>nhà trẻ, trường mẫu giáo, trường mầm non công lập, dân lập, tư thục</w:t>
      </w:r>
      <w:r w:rsidR="006F4A4B" w:rsidRPr="00E83F24">
        <w:rPr>
          <w:bCs/>
        </w:rPr>
        <w:t xml:space="preserve"> để phù hợp với Luật Quy hoạch</w:t>
      </w:r>
      <w:r w:rsidRPr="00E83F24">
        <w:rPr>
          <w:bCs/>
        </w:rPr>
        <w:t>.</w:t>
      </w:r>
    </w:p>
    <w:p w14:paraId="469E3FAA" w14:textId="67375CCE" w:rsidR="000E0828" w:rsidRPr="00E83F24" w:rsidRDefault="008F0D86" w:rsidP="00A06948">
      <w:pPr>
        <w:spacing w:before="120" w:after="120" w:line="340" w:lineRule="exact"/>
        <w:ind w:firstLine="720"/>
        <w:jc w:val="both"/>
      </w:pPr>
      <w:r w:rsidRPr="00E83F24">
        <w:rPr>
          <w:lang w:val="pt-BR"/>
        </w:rPr>
        <w:t xml:space="preserve">- </w:t>
      </w:r>
      <w:r w:rsidR="00CC5779" w:rsidRPr="00E83F24">
        <w:rPr>
          <w:lang w:val="pt-BR"/>
        </w:rPr>
        <w:t>Sửa đổi</w:t>
      </w:r>
      <w:r w:rsidRPr="00E83F24">
        <w:t xml:space="preserve"> </w:t>
      </w:r>
      <w:r w:rsidRPr="00E83F24">
        <w:rPr>
          <w:lang w:val="pt-BR"/>
        </w:rPr>
        <w:t>các</w:t>
      </w:r>
      <w:r w:rsidRPr="00E83F24">
        <w:t xml:space="preserve"> điều kiện để trường mẫu giáo, trường mầm non, nhà trẻ hoạt động giáo dục theo hướng đáp ứng các yêu cầu về bảo đảm chất lượng giáo dục theo quy định của Bộ Giáo dục và Đào tạo.</w:t>
      </w:r>
    </w:p>
    <w:p w14:paraId="780DCF1F" w14:textId="7135234C" w:rsidR="007D3A06" w:rsidRPr="00E83F24" w:rsidRDefault="007D3A06" w:rsidP="00A06948">
      <w:pPr>
        <w:spacing w:before="120" w:after="120" w:line="340" w:lineRule="exact"/>
        <w:ind w:firstLine="720"/>
        <w:jc w:val="both"/>
      </w:pPr>
      <w:r w:rsidRPr="00E83F24">
        <w:t>b) Hoạt động của cơ sở giáo dục phổ thông:</w:t>
      </w:r>
    </w:p>
    <w:p w14:paraId="2013E691" w14:textId="4B3A78FD" w:rsidR="006F4A4B" w:rsidRPr="00E83F24" w:rsidRDefault="006F4A4B" w:rsidP="00A06948">
      <w:pPr>
        <w:spacing w:before="120" w:after="120" w:line="340" w:lineRule="exact"/>
        <w:ind w:firstLine="720"/>
        <w:jc w:val="both"/>
        <w:rPr>
          <w:bCs/>
        </w:rPr>
      </w:pPr>
      <w:r w:rsidRPr="00E83F24">
        <w:rPr>
          <w:bCs/>
        </w:rPr>
        <w:t xml:space="preserve">- </w:t>
      </w:r>
      <w:r w:rsidR="00CC5779" w:rsidRPr="00E83F24">
        <w:rPr>
          <w:lang w:val="pt-BR"/>
        </w:rPr>
        <w:t>Sửa đổi</w:t>
      </w:r>
      <w:r w:rsidR="00CC5779" w:rsidRPr="00E83F24">
        <w:t xml:space="preserve"> </w:t>
      </w:r>
      <w:r w:rsidRPr="00E83F24">
        <w:t xml:space="preserve">điều kiện thành lập, cho phép thành lập </w:t>
      </w:r>
      <w:r w:rsidRPr="00E83F24">
        <w:rPr>
          <w:bCs/>
        </w:rPr>
        <w:t>cơ sở giáo dục phổ thông công lập, tư thục để phù hợp với Luật Quy hoạch.</w:t>
      </w:r>
    </w:p>
    <w:p w14:paraId="07BB46A2" w14:textId="4951A351" w:rsidR="006F4A4B" w:rsidRPr="00E83F24" w:rsidRDefault="006F4A4B" w:rsidP="00A06948">
      <w:pPr>
        <w:spacing w:before="120" w:after="120" w:line="340" w:lineRule="exact"/>
        <w:ind w:firstLine="720"/>
        <w:jc w:val="both"/>
        <w:rPr>
          <w:bCs/>
        </w:rPr>
      </w:pPr>
      <w:r w:rsidRPr="00E83F24">
        <w:rPr>
          <w:bCs/>
        </w:rPr>
        <w:t>-</w:t>
      </w:r>
      <w:r w:rsidR="00D94817" w:rsidRPr="00E83F24">
        <w:rPr>
          <w:lang w:val="pt-BR"/>
        </w:rPr>
        <w:t xml:space="preserve"> </w:t>
      </w:r>
      <w:r w:rsidR="00CC5779" w:rsidRPr="00E83F24">
        <w:rPr>
          <w:lang w:val="pt-BR"/>
        </w:rPr>
        <w:t>Sửa đổi</w:t>
      </w:r>
      <w:r w:rsidR="00CC5779" w:rsidRPr="00E83F24">
        <w:t xml:space="preserve"> </w:t>
      </w:r>
      <w:r w:rsidR="00D94817" w:rsidRPr="00E83F24">
        <w:rPr>
          <w:lang w:val="pt-BR"/>
        </w:rPr>
        <w:t>các</w:t>
      </w:r>
      <w:r w:rsidR="00D94817" w:rsidRPr="00E83F24">
        <w:t xml:space="preserve"> điều kiện để </w:t>
      </w:r>
      <w:r w:rsidR="00D94817" w:rsidRPr="00E83F24">
        <w:rPr>
          <w:bCs/>
        </w:rPr>
        <w:t>cơ sở giáo dục phổ thông</w:t>
      </w:r>
      <w:r w:rsidR="00D94817" w:rsidRPr="00E83F24">
        <w:t xml:space="preserve"> hoạt động giáo dục theo hướng đáp ứng các yêu cầu về bảo đảm chất lượng giáo dục theo quy định của Bộ Giáo dục và Đào tạo.</w:t>
      </w:r>
    </w:p>
    <w:p w14:paraId="1A9F1940" w14:textId="71EB7A4A" w:rsidR="00210DF3" w:rsidRPr="00E83F24" w:rsidRDefault="00E009F2" w:rsidP="00A06948">
      <w:pPr>
        <w:spacing w:before="120" w:after="120" w:line="340" w:lineRule="exact"/>
        <w:ind w:firstLine="720"/>
        <w:jc w:val="both"/>
      </w:pPr>
      <w:r w:rsidRPr="00E83F24">
        <w:t xml:space="preserve">c) </w:t>
      </w:r>
      <w:r w:rsidR="00210DF3" w:rsidRPr="00E83F24">
        <w:t>Hoạt động của cơ sở giáo dục thường xuyên:</w:t>
      </w:r>
    </w:p>
    <w:p w14:paraId="71BF4E68" w14:textId="5A52F3BB" w:rsidR="00210DF3" w:rsidRPr="00E83F24" w:rsidRDefault="00210DF3" w:rsidP="00A06948">
      <w:pPr>
        <w:spacing w:before="120" w:after="120" w:line="340" w:lineRule="exact"/>
        <w:ind w:firstLine="720"/>
        <w:jc w:val="both"/>
      </w:pPr>
      <w:r w:rsidRPr="00E83F24">
        <w:t>- Bỏ toàn bộ điều kiện thành lập, cho phép hoạt động đối với trung tâm ngoại ngữ, tin học.</w:t>
      </w:r>
    </w:p>
    <w:p w14:paraId="0257A369" w14:textId="06D3A61D" w:rsidR="00E009F2" w:rsidRPr="00E83F24" w:rsidRDefault="00210DF3" w:rsidP="00A06948">
      <w:pPr>
        <w:spacing w:before="120" w:after="120" w:line="340" w:lineRule="exact"/>
        <w:ind w:firstLine="720"/>
        <w:jc w:val="both"/>
      </w:pPr>
      <w:r w:rsidRPr="00E83F24">
        <w:t xml:space="preserve">d) </w:t>
      </w:r>
      <w:r w:rsidR="00E009F2" w:rsidRPr="00E83F24">
        <w:t xml:space="preserve">Hoạt động của </w:t>
      </w:r>
      <w:r w:rsidR="007979EE" w:rsidRPr="00E83F24">
        <w:t>trường chuyên biệt:</w:t>
      </w:r>
    </w:p>
    <w:p w14:paraId="3D3567D5" w14:textId="566112AE" w:rsidR="007979EE" w:rsidRPr="00E83F24" w:rsidRDefault="00CC5779" w:rsidP="00A06948">
      <w:pPr>
        <w:spacing w:before="120" w:after="120" w:line="340" w:lineRule="exact"/>
        <w:ind w:firstLine="720"/>
        <w:jc w:val="both"/>
      </w:pPr>
      <w:r w:rsidRPr="00E83F24">
        <w:t>- Sửa đổi điều kiện thành lập trường phổ thông dân tộc nội trú, bán trú, trường chuyên để phù hợp với Luật Quy hoạch.</w:t>
      </w:r>
    </w:p>
    <w:p w14:paraId="65168D60" w14:textId="26A8D729" w:rsidR="00CC5779" w:rsidRPr="00E83F24" w:rsidRDefault="00CC5779" w:rsidP="00A06948">
      <w:pPr>
        <w:spacing w:before="120" w:after="120" w:line="340" w:lineRule="exact"/>
        <w:ind w:firstLine="720"/>
        <w:jc w:val="both"/>
      </w:pPr>
      <w:r w:rsidRPr="00E83F24">
        <w:t>- Sửa đổi các điều kiện để trường phổ thông dân tộc nội trú, bán trú, trường chuyên hoạt động giáo dục theo hướng đáp ứng các yêu cầu về bảo đảm chất lượng giáo dục theo quy định của Bộ Giáo dục và Đào tạo.</w:t>
      </w:r>
    </w:p>
    <w:p w14:paraId="36530175" w14:textId="60A9BA54" w:rsidR="00CC5779" w:rsidRPr="00E83F24" w:rsidRDefault="007A118D" w:rsidP="00A06948">
      <w:pPr>
        <w:spacing w:before="120" w:after="120" w:line="340" w:lineRule="exact"/>
        <w:ind w:firstLine="720"/>
        <w:jc w:val="both"/>
      </w:pPr>
      <w:r w:rsidRPr="00E83F24">
        <w:t>- Bỏ điều kiện cho phép trường phổ thông dân tộc nội trú, bán trú hoạt động giáo dục sau: “Có quy chế tổ chức và hoạt động của trường”.</w:t>
      </w:r>
    </w:p>
    <w:p w14:paraId="20AB8414" w14:textId="0F087F87" w:rsidR="0029550B" w:rsidRPr="00E83F24" w:rsidRDefault="0029550B" w:rsidP="00A06948">
      <w:pPr>
        <w:spacing w:before="120" w:after="120" w:line="340" w:lineRule="exact"/>
        <w:ind w:firstLine="720"/>
        <w:jc w:val="both"/>
      </w:pPr>
      <w:r w:rsidRPr="00E83F24">
        <w:t xml:space="preserve">đ) </w:t>
      </w:r>
      <w:r w:rsidR="007B597E" w:rsidRPr="00E83F24">
        <w:t>Hoạt động của cơ sở giáo dục nghề nghiệp:</w:t>
      </w:r>
    </w:p>
    <w:p w14:paraId="7350C8CC" w14:textId="48C50021" w:rsidR="00B50497" w:rsidRPr="00E83F24" w:rsidRDefault="00B50497" w:rsidP="00A06948">
      <w:pPr>
        <w:spacing w:before="120" w:after="120" w:line="340" w:lineRule="exact"/>
        <w:ind w:firstLine="720"/>
        <w:jc w:val="both"/>
      </w:pPr>
      <w:r w:rsidRPr="00E83F24">
        <w:t>- Bỏ toàn bộ điều kiện thành lập/cho phép thành lập, cấp giấy chứng nhận đăng ký hoạt động giáo dục nghề nghiệp trường trung cấp sư phạm, phân hiệu của trường trung cấp sư phạm.</w:t>
      </w:r>
    </w:p>
    <w:p w14:paraId="48A2CBC1" w14:textId="237C80A3" w:rsidR="00623505" w:rsidRPr="00E83F24" w:rsidRDefault="00623505" w:rsidP="00A06948">
      <w:pPr>
        <w:spacing w:before="120" w:after="120" w:line="340" w:lineRule="exact"/>
        <w:ind w:firstLine="720"/>
        <w:jc w:val="both"/>
      </w:pPr>
      <w:r w:rsidRPr="00E83F24">
        <w:t>e) Hoạt động của trường đại học:</w:t>
      </w:r>
    </w:p>
    <w:p w14:paraId="7A5FC4A7" w14:textId="6BC9D3A3" w:rsidR="00623505" w:rsidRPr="00E83F24" w:rsidRDefault="002C6256" w:rsidP="00A06948">
      <w:pPr>
        <w:spacing w:before="120" w:after="120" w:line="340" w:lineRule="exact"/>
        <w:ind w:firstLine="720"/>
        <w:jc w:val="both"/>
      </w:pPr>
      <w:r w:rsidRPr="00E83F24">
        <w:lastRenderedPageBreak/>
        <w:t>- Bỏ một số điều kiện thành lập trường đại học</w:t>
      </w:r>
      <w:r w:rsidR="00A340BB" w:rsidRPr="00E83F24">
        <w:t>, gồm</w:t>
      </w:r>
      <w:r w:rsidRPr="00E83F24">
        <w:t>: “</w:t>
      </w:r>
      <w:r w:rsidRPr="00E83F24">
        <w:rPr>
          <w:lang w:val="vi-VN"/>
        </w:rPr>
        <w:t>Đối với trường đại học tư thục, khuyến khích thành lập trường hoạt động không vì lợi nhuận</w:t>
      </w:r>
      <w:r w:rsidRPr="00E83F24">
        <w:t>”; “</w:t>
      </w:r>
      <w:r w:rsidR="004C7F03" w:rsidRPr="00E83F24">
        <w:rPr>
          <w:lang w:val="vi-VN"/>
        </w:rPr>
        <w:t>Có diện tích đất xây dựng trường tại trụ sở chính tối thiểu là 05 ha và</w:t>
      </w:r>
      <w:r w:rsidR="004C7F03" w:rsidRPr="00E83F24">
        <w:rPr>
          <w:strike/>
          <w:lang w:val="vi-VN"/>
        </w:rPr>
        <w:t xml:space="preserve"> </w:t>
      </w:r>
      <w:r w:rsidRPr="00E83F24">
        <w:rPr>
          <w:lang w:val="vi-VN"/>
        </w:rPr>
        <w:t>đạt bình quân tối thiểu là 25 m</w:t>
      </w:r>
      <w:r w:rsidRPr="00E83F24">
        <w:rPr>
          <w:vertAlign w:val="superscript"/>
          <w:lang w:val="vi-VN"/>
        </w:rPr>
        <w:t>2</w:t>
      </w:r>
      <w:r w:rsidRPr="00E83F24">
        <w:rPr>
          <w:lang w:val="vi-VN"/>
        </w:rPr>
        <w:t>/sinh viên tại thời điểm trường có quy mô đào tạo ổn định sau 10 năm phát triển.</w:t>
      </w:r>
      <w:r w:rsidRPr="00E83F24">
        <w:t>”; “</w:t>
      </w:r>
      <w:r w:rsidRPr="00E83F24">
        <w:rPr>
          <w:lang w:val="vi-VN"/>
        </w:rPr>
        <w:t>Có dự kiến cụ thể về số lượng, cơ cấu đội ngũ cán bộ quản lý và giảng viên cơ hữu, đáp ứng tiêu chuẩn về chất lượng, trình độ đào tạo theo quy định hiện hành của Bộ Giáo dục và Đào tạo, phù hợp với lộ trình để mở mã ngành và tuyển sinh đào tạo trong đề án thành lập trường</w:t>
      </w:r>
      <w:r w:rsidRPr="00E83F24">
        <w:t>”</w:t>
      </w:r>
      <w:r w:rsidR="009A7B53" w:rsidRPr="00E83F24">
        <w:t>.</w:t>
      </w:r>
    </w:p>
    <w:p w14:paraId="07C15FDA" w14:textId="17B42F5C" w:rsidR="009A7B53" w:rsidRPr="00E83F24" w:rsidRDefault="009A7B53" w:rsidP="00A06948">
      <w:pPr>
        <w:spacing w:before="120" w:after="120" w:line="340" w:lineRule="exact"/>
        <w:ind w:firstLine="720"/>
        <w:jc w:val="both"/>
      </w:pPr>
      <w:r w:rsidRPr="00E83F24">
        <w:t>- Sửa đổi điều kiện cho phép trường đại học hoạt động đào tạo theo hướng đáp ứng yêu cầu của ngành, lĩnh vực dự kiến đào tạo và quy mô dự kiến tuyển sinh, chuẩn chương trình đào tạo theo quy định của Bộ Giáo dục và Đào tạo; quy định cụ thể điều kiện về đất đai</w:t>
      </w:r>
      <w:r w:rsidR="003F337A" w:rsidRPr="00E83F24">
        <w:t>.</w:t>
      </w:r>
    </w:p>
    <w:p w14:paraId="6B89ED2F" w14:textId="4029B489" w:rsidR="00BA0E14" w:rsidRPr="00E83F24" w:rsidRDefault="00BA0E14" w:rsidP="00A06948">
      <w:pPr>
        <w:spacing w:before="120" w:after="120" w:line="340" w:lineRule="exact"/>
        <w:ind w:firstLine="720"/>
        <w:jc w:val="both"/>
      </w:pPr>
      <w:r w:rsidRPr="00E83F24">
        <w:t>- Bỏ một số điều kiện thành lập phân hiệu của trường đại học</w:t>
      </w:r>
      <w:r w:rsidR="00A340BB" w:rsidRPr="00E83F24">
        <w:t>, gồm</w:t>
      </w:r>
      <w:r w:rsidRPr="00E83F24">
        <w:t xml:space="preserve">: </w:t>
      </w:r>
      <w:r w:rsidR="00A340BB" w:rsidRPr="00E83F24">
        <w:t>“</w:t>
      </w:r>
      <w:r w:rsidR="00A340BB" w:rsidRPr="00E83F24">
        <w:rPr>
          <w:lang w:val="vi-VN"/>
        </w:rPr>
        <w:t>Có đề án thành lập phân hiệu</w:t>
      </w:r>
      <w:r w:rsidR="00A340BB" w:rsidRPr="00E83F24">
        <w:t>”; “</w:t>
      </w:r>
      <w:r w:rsidR="00A340BB" w:rsidRPr="00E83F24">
        <w:rPr>
          <w:lang w:val="vi-VN"/>
        </w:rPr>
        <w:t>Có diện tích đất xây dựng phân hiệu tối thiểu là 02 ha (trường hợp đặc biệt, Bộ trưởng Bộ Giáo dục và Đào tạo xem xét, quyết định), đạt bình quân tối thiểu 25 m</w:t>
      </w:r>
      <w:r w:rsidR="00A340BB" w:rsidRPr="00E83F24">
        <w:rPr>
          <w:vertAlign w:val="superscript"/>
          <w:lang w:val="vi-VN"/>
        </w:rPr>
        <w:t>2</w:t>
      </w:r>
      <w:r w:rsidR="00A340BB" w:rsidRPr="00E83F24">
        <w:rPr>
          <w:lang w:val="vi-VN"/>
        </w:rPr>
        <w:t>/sinh viên tại thời điểm phân hiệu có quy mô đào tạo ổn định sau 10 năm phát triển</w:t>
      </w:r>
      <w:r w:rsidR="00A340BB" w:rsidRPr="00E83F24">
        <w:t>”.</w:t>
      </w:r>
    </w:p>
    <w:p w14:paraId="768987A7" w14:textId="7B92B1D1" w:rsidR="003F337A" w:rsidRPr="00E83F24" w:rsidRDefault="003F337A" w:rsidP="00A06948">
      <w:pPr>
        <w:spacing w:before="120" w:after="120" w:line="340" w:lineRule="exact"/>
        <w:ind w:firstLine="720"/>
        <w:jc w:val="both"/>
      </w:pPr>
      <w:r w:rsidRPr="00E83F24">
        <w:t>- Bỏ một số điều kiện để phân hiệu của trường đại học được phép hoạt động đào tạo</w:t>
      </w:r>
      <w:r w:rsidR="00A340BB" w:rsidRPr="00E83F24">
        <w:t>,</w:t>
      </w:r>
      <w:r w:rsidRPr="00E83F24">
        <w:t xml:space="preserve"> </w:t>
      </w:r>
      <w:r w:rsidR="00BA0E14" w:rsidRPr="00E83F24">
        <w:t>gồm</w:t>
      </w:r>
      <w:r w:rsidRPr="00E83F24">
        <w:t>: chương trình, tài liệu giảng dạy và học tập; đội ngũ giảng viên và cán bộ quản lý; nguồn lực tài chính; quy chế tổ chức và hoạt động</w:t>
      </w:r>
      <w:r w:rsidR="00BA0E14" w:rsidRPr="00E83F24">
        <w:t xml:space="preserve"> (thực hiện theo như quy định cho phép trường đại học hoạt động đào tạo).</w:t>
      </w:r>
    </w:p>
    <w:p w14:paraId="6EE415BC" w14:textId="77777777" w:rsidR="00F336AC" w:rsidRPr="00E83F24" w:rsidRDefault="00F336AC" w:rsidP="00A06948">
      <w:pPr>
        <w:spacing w:before="120" w:after="120" w:line="340" w:lineRule="exact"/>
        <w:ind w:firstLine="720"/>
        <w:jc w:val="both"/>
      </w:pPr>
      <w:r w:rsidRPr="00E83F24">
        <w:t>g) Kiểm định chất lượng giáo dục:</w:t>
      </w:r>
    </w:p>
    <w:p w14:paraId="45BC9670" w14:textId="5DEB5503" w:rsidR="00F336AC" w:rsidRPr="00E83F24" w:rsidRDefault="00F336AC" w:rsidP="00A06948">
      <w:pPr>
        <w:spacing w:before="120" w:after="120" w:line="340" w:lineRule="exact"/>
        <w:ind w:firstLine="720"/>
        <w:jc w:val="both"/>
      </w:pPr>
      <w:r w:rsidRPr="00E83F24">
        <w:t>- Quy định điều kiện thành lập tổ chức kiểm định chất lượng giáo dục  để phù hợp với quy định của Luật Giáo dục đại học là “tổ chức kiểm định chất lượng độc lập về tổ chức với cơ quan quản lý nhà nước và cơ sở giáo dục đại học”.</w:t>
      </w:r>
    </w:p>
    <w:p w14:paraId="1F316EB7" w14:textId="5C3DB6E4" w:rsidR="00CD6ED2" w:rsidRPr="00E83F24" w:rsidRDefault="00633DEA" w:rsidP="00A06948">
      <w:pPr>
        <w:spacing w:before="120" w:after="120" w:line="340" w:lineRule="exact"/>
        <w:ind w:firstLine="720"/>
        <w:jc w:val="both"/>
        <w:rPr>
          <w:b/>
          <w:bCs/>
          <w:i/>
        </w:rPr>
      </w:pPr>
      <w:r w:rsidRPr="00E83F24">
        <w:rPr>
          <w:b/>
          <w:bCs/>
          <w:i/>
        </w:rPr>
        <w:t>3.2. Cắt giảm, đơn giản hóa thủ tục hành chính</w:t>
      </w:r>
    </w:p>
    <w:p w14:paraId="7A3100D1" w14:textId="77777777" w:rsidR="00633DEA" w:rsidRPr="00E83F24" w:rsidRDefault="00633DEA" w:rsidP="00A06948">
      <w:pPr>
        <w:spacing w:before="120" w:after="120" w:line="340" w:lineRule="exact"/>
        <w:ind w:firstLine="720"/>
        <w:jc w:val="both"/>
        <w:rPr>
          <w:bCs/>
        </w:rPr>
      </w:pPr>
      <w:r w:rsidRPr="00E83F24">
        <w:rPr>
          <w:bCs/>
        </w:rPr>
        <w:t>a) Hoạt động của cơ sở giáo dục mầm non:</w:t>
      </w:r>
    </w:p>
    <w:p w14:paraId="68200043" w14:textId="47930DF3" w:rsidR="00633DEA" w:rsidRPr="00E83F24" w:rsidRDefault="00DA3F3F" w:rsidP="00A06948">
      <w:pPr>
        <w:spacing w:before="120" w:after="120" w:line="340" w:lineRule="exact"/>
        <w:ind w:firstLine="720"/>
        <w:jc w:val="both"/>
        <w:rPr>
          <w:bCs/>
        </w:rPr>
      </w:pPr>
      <w:r w:rsidRPr="00E83F24">
        <w:rPr>
          <w:bCs/>
        </w:rPr>
        <w:t xml:space="preserve">- Mẫu hóa </w:t>
      </w:r>
      <w:r w:rsidR="000A32BC" w:rsidRPr="00E83F24">
        <w:rPr>
          <w:bCs/>
        </w:rPr>
        <w:t>biểu mẫu của 06 TTHC.</w:t>
      </w:r>
    </w:p>
    <w:p w14:paraId="6F8AF818" w14:textId="1D927723" w:rsidR="000A32BC" w:rsidRPr="00E83F24" w:rsidRDefault="000A32BC" w:rsidP="00A06948">
      <w:pPr>
        <w:spacing w:before="120" w:after="120" w:line="340" w:lineRule="exact"/>
        <w:ind w:firstLine="720"/>
        <w:jc w:val="both"/>
      </w:pPr>
      <w:r w:rsidRPr="00E83F24">
        <w:rPr>
          <w:bCs/>
        </w:rPr>
        <w:t xml:space="preserve">- </w:t>
      </w:r>
      <w:r w:rsidRPr="00E83F24">
        <w:t xml:space="preserve">Bổ sung hình thức tiếp nhận hồ sơ và trả kết quả giải quyết </w:t>
      </w:r>
      <w:r w:rsidR="005E4FBC" w:rsidRPr="00E83F24">
        <w:t>TTHC</w:t>
      </w:r>
      <w:r w:rsidRPr="00E83F24">
        <w:t xml:space="preserve"> qua dịch vụ công trực tuyến</w:t>
      </w:r>
      <w:r w:rsidR="005E4FBC" w:rsidRPr="00E83F24">
        <w:t>.</w:t>
      </w:r>
    </w:p>
    <w:p w14:paraId="082E345D" w14:textId="7CAB32F9" w:rsidR="005E4FBC" w:rsidRPr="00E83F24" w:rsidRDefault="005E4FBC" w:rsidP="00A06948">
      <w:pPr>
        <w:spacing w:before="120" w:after="120" w:line="340" w:lineRule="exact"/>
        <w:ind w:firstLine="720"/>
        <w:jc w:val="both"/>
        <w:rPr>
          <w:bCs/>
        </w:rPr>
      </w:pPr>
      <w:r w:rsidRPr="00E83F24">
        <w:rPr>
          <w:bCs/>
        </w:rPr>
        <w:t xml:space="preserve">- </w:t>
      </w:r>
      <w:r w:rsidRPr="00E83F24">
        <w:rPr>
          <w:lang w:val="pt-BR"/>
        </w:rPr>
        <w:t>Q</w:t>
      </w:r>
      <w:r w:rsidRPr="00E83F24">
        <w:t>uy định thẩm định các điều kiện thành lập trường tại hồ sơ, bỏ thẩm định thực tế các điều kiện thành lập trường mẫu giáo, trường mầm non, nhà trẻ</w:t>
      </w:r>
      <w:r w:rsidRPr="00E83F24">
        <w:rPr>
          <w:lang w:val="pt-BR"/>
        </w:rPr>
        <w:t>.</w:t>
      </w:r>
    </w:p>
    <w:p w14:paraId="3B53B02A" w14:textId="4526F63B" w:rsidR="000A32BC" w:rsidRPr="00E83F24" w:rsidRDefault="005E4FBC" w:rsidP="00A06948">
      <w:pPr>
        <w:spacing w:before="120" w:after="120" w:line="340" w:lineRule="exact"/>
        <w:ind w:firstLine="720"/>
        <w:jc w:val="both"/>
        <w:rPr>
          <w:bCs/>
        </w:rPr>
      </w:pPr>
      <w:r w:rsidRPr="00E83F24">
        <w:rPr>
          <w:bCs/>
        </w:rPr>
        <w:t xml:space="preserve">- Bỏ thành phần hồ sơ </w:t>
      </w:r>
      <w:r w:rsidRPr="00E83F24">
        <w:rPr>
          <w:lang w:val="vi-VN"/>
        </w:rPr>
        <w:t>đề nghị hoạt động giáo dục trở lại</w:t>
      </w:r>
      <w:r w:rsidRPr="00E83F24">
        <w:t>.</w:t>
      </w:r>
      <w:r w:rsidRPr="00E83F24">
        <w:rPr>
          <w:bCs/>
        </w:rPr>
        <w:t xml:space="preserve"> </w:t>
      </w:r>
    </w:p>
    <w:p w14:paraId="02C115DF" w14:textId="1417336E" w:rsidR="00E6359C" w:rsidRPr="00E83F24" w:rsidRDefault="00E6359C" w:rsidP="00A06948">
      <w:pPr>
        <w:spacing w:before="120" w:after="120" w:line="340" w:lineRule="exact"/>
        <w:ind w:firstLine="720"/>
        <w:jc w:val="both"/>
        <w:rPr>
          <w:bCs/>
        </w:rPr>
      </w:pPr>
      <w:r w:rsidRPr="00E83F24">
        <w:rPr>
          <w:bCs/>
        </w:rPr>
        <w:t>- Quy định cụ thể hồ sơ và trình tự thực hiện TTHC giải thể nhà trẻ, trường mẫu giáo, trường mầm non theo 02 trường hợp.</w:t>
      </w:r>
    </w:p>
    <w:p w14:paraId="0F404300" w14:textId="20113DE9" w:rsidR="000A2E1D" w:rsidRPr="00E83F24" w:rsidRDefault="007D3A06" w:rsidP="00A06948">
      <w:pPr>
        <w:spacing w:before="120" w:after="120" w:line="340" w:lineRule="exact"/>
        <w:ind w:firstLine="720"/>
        <w:jc w:val="both"/>
      </w:pPr>
      <w:r w:rsidRPr="00E83F24">
        <w:t>b) Hoạt động của cơ sở giáo dục phổ thông:</w:t>
      </w:r>
    </w:p>
    <w:p w14:paraId="5080D44F" w14:textId="65F815AB" w:rsidR="007D3A06" w:rsidRPr="00E83F24" w:rsidRDefault="007D3A06" w:rsidP="00A06948">
      <w:pPr>
        <w:spacing w:before="120" w:after="120" w:line="340" w:lineRule="exact"/>
        <w:ind w:firstLine="720"/>
        <w:jc w:val="both"/>
        <w:rPr>
          <w:bCs/>
        </w:rPr>
      </w:pPr>
      <w:r w:rsidRPr="00E83F24">
        <w:rPr>
          <w:bCs/>
        </w:rPr>
        <w:t>- Mẫu hóa biểu mẫu của 11 TTHC.</w:t>
      </w:r>
    </w:p>
    <w:p w14:paraId="796C8BE2" w14:textId="543F4720" w:rsidR="007D3A06" w:rsidRPr="00E83F24" w:rsidRDefault="007D3A06" w:rsidP="00A06948">
      <w:pPr>
        <w:spacing w:before="120" w:after="120" w:line="340" w:lineRule="exact"/>
        <w:ind w:firstLine="720"/>
        <w:jc w:val="both"/>
      </w:pPr>
      <w:r w:rsidRPr="00E83F24">
        <w:rPr>
          <w:bCs/>
        </w:rPr>
        <w:lastRenderedPageBreak/>
        <w:t xml:space="preserve">- </w:t>
      </w:r>
      <w:r w:rsidRPr="00E83F24">
        <w:t>Bổ sung hình thức tiếp nhận hồ sơ và trả kết quả giải quyết TTHC qua dịch vụ công trực tuyến.</w:t>
      </w:r>
    </w:p>
    <w:p w14:paraId="7964387B" w14:textId="70F42E17" w:rsidR="007D3A06" w:rsidRPr="00E83F24" w:rsidRDefault="007D3A06" w:rsidP="00A06948">
      <w:pPr>
        <w:spacing w:before="120" w:after="120" w:line="340" w:lineRule="exact"/>
        <w:ind w:firstLine="720"/>
        <w:jc w:val="both"/>
      </w:pPr>
      <w:r w:rsidRPr="00E83F24">
        <w:rPr>
          <w:bCs/>
        </w:rPr>
        <w:t xml:space="preserve">- </w:t>
      </w:r>
      <w:r w:rsidRPr="00E83F24">
        <w:rPr>
          <w:lang w:val="pt-BR"/>
        </w:rPr>
        <w:t>Q</w:t>
      </w:r>
      <w:r w:rsidRPr="00E83F24">
        <w:t>uy định thẩm định các điều kiện thành lập trường tại hồ sơ, không thẩm định thực tế.</w:t>
      </w:r>
    </w:p>
    <w:p w14:paraId="6299166C" w14:textId="33CDC0B9" w:rsidR="00DA0CBB" w:rsidRPr="00E83F24" w:rsidRDefault="00DA0CBB" w:rsidP="00A06948">
      <w:pPr>
        <w:spacing w:before="120" w:after="120" w:line="340" w:lineRule="exact"/>
        <w:ind w:firstLine="720"/>
        <w:jc w:val="both"/>
      </w:pPr>
      <w:r w:rsidRPr="00E83F24">
        <w:rPr>
          <w:bCs/>
        </w:rPr>
        <w:t xml:space="preserve">- Bỏ </w:t>
      </w:r>
      <w:r w:rsidRPr="00E83F24">
        <w:t xml:space="preserve">việc quy định thành phần hồ sơ gồm: Quyết định thành lập/hoặc cho phép thành lập trường tại thủ tục cho phép </w:t>
      </w:r>
      <w:r w:rsidR="00EA166F" w:rsidRPr="00E83F24">
        <w:t>nhà trường</w:t>
      </w:r>
      <w:r w:rsidRPr="00E83F24">
        <w:t xml:space="preserve"> hoạt động giáo dục.</w:t>
      </w:r>
    </w:p>
    <w:p w14:paraId="77673D3D" w14:textId="4EA54AAA" w:rsidR="00017E15" w:rsidRPr="00E83F24" w:rsidRDefault="00017E15" w:rsidP="00A06948">
      <w:pPr>
        <w:spacing w:before="120" w:after="120" w:line="340" w:lineRule="exact"/>
        <w:ind w:firstLine="720"/>
        <w:jc w:val="both"/>
      </w:pPr>
      <w:r w:rsidRPr="00E83F24">
        <w:rPr>
          <w:bCs/>
        </w:rPr>
        <w:t xml:space="preserve">- Bỏ thành phần hồ sơ </w:t>
      </w:r>
      <w:r w:rsidRPr="00E83F24">
        <w:rPr>
          <w:lang w:val="vi-VN"/>
        </w:rPr>
        <w:t>đề nghị hoạt động giáo dục trở lại</w:t>
      </w:r>
      <w:r w:rsidRPr="00E83F24">
        <w:t>.</w:t>
      </w:r>
      <w:r w:rsidRPr="00E83F24">
        <w:rPr>
          <w:bCs/>
        </w:rPr>
        <w:t xml:space="preserve"> </w:t>
      </w:r>
    </w:p>
    <w:p w14:paraId="0F14FF74" w14:textId="3C002A56" w:rsidR="00EA166F" w:rsidRPr="00E83F24" w:rsidRDefault="00EA166F" w:rsidP="00A06948">
      <w:pPr>
        <w:spacing w:before="120" w:after="120" w:line="340" w:lineRule="exact"/>
        <w:ind w:firstLine="720"/>
        <w:jc w:val="both"/>
      </w:pPr>
      <w:r w:rsidRPr="00E83F24">
        <w:t>- Bỏ việc quy định thành phần hồ sơ gồm: Quyết định thành lập đoàn kiểm tra/Biên bản kiểm tra tại thủ tục giải thể nhà trường.</w:t>
      </w:r>
    </w:p>
    <w:p w14:paraId="6D64FC02" w14:textId="14F9D15E" w:rsidR="00E6359C" w:rsidRPr="00E83F24" w:rsidRDefault="00E6359C" w:rsidP="00A06948">
      <w:pPr>
        <w:spacing w:before="120" w:after="120" w:line="340" w:lineRule="exact"/>
        <w:ind w:firstLine="720"/>
        <w:jc w:val="both"/>
      </w:pPr>
      <w:r w:rsidRPr="00E83F24">
        <w:rPr>
          <w:bCs/>
        </w:rPr>
        <w:t xml:space="preserve">- Quy định cụ thể hồ sơ và trình tự thực hiện TTHC giải thể cơ sở giáo dục phổ thông theo 02 trường hợp; quy định cụ thể trình tự </w:t>
      </w:r>
      <w:r w:rsidRPr="00E83F24">
        <w:rPr>
          <w:lang w:val="vi-VN"/>
        </w:rPr>
        <w:t xml:space="preserve">sáp nhập, chia, tách </w:t>
      </w:r>
      <w:r w:rsidRPr="00E83F24">
        <w:t>cơ sở giáo dục phổ thông.</w:t>
      </w:r>
    </w:p>
    <w:p w14:paraId="46F9C48D" w14:textId="7D586E1E" w:rsidR="00EA166F" w:rsidRPr="00E83F24" w:rsidRDefault="00E009F2" w:rsidP="00A06948">
      <w:pPr>
        <w:spacing w:before="120" w:after="120" w:line="340" w:lineRule="exact"/>
        <w:ind w:firstLine="720"/>
        <w:jc w:val="both"/>
      </w:pPr>
      <w:r w:rsidRPr="00E83F24">
        <w:t>c) Hoạt động của cơ sở giáo dục thường xuyên:</w:t>
      </w:r>
    </w:p>
    <w:p w14:paraId="40CCB446" w14:textId="08053C86" w:rsidR="00E04C08" w:rsidRPr="00E83F24" w:rsidRDefault="00E04C08" w:rsidP="00A06948">
      <w:pPr>
        <w:spacing w:before="120" w:after="120" w:line="340" w:lineRule="exact"/>
        <w:ind w:firstLine="720"/>
        <w:jc w:val="both"/>
        <w:rPr>
          <w:bCs/>
        </w:rPr>
      </w:pPr>
      <w:r w:rsidRPr="00E83F24">
        <w:rPr>
          <w:bCs/>
        </w:rPr>
        <w:t>- Mẫu hóa biểu mẫu của 11 TTHC.</w:t>
      </w:r>
    </w:p>
    <w:p w14:paraId="082CAFA9" w14:textId="77777777" w:rsidR="00E04C08" w:rsidRPr="00E83F24" w:rsidRDefault="00E04C08" w:rsidP="00A06948">
      <w:pPr>
        <w:spacing w:before="120" w:after="120" w:line="340" w:lineRule="exact"/>
        <w:ind w:firstLine="720"/>
        <w:jc w:val="both"/>
      </w:pPr>
      <w:r w:rsidRPr="00E83F24">
        <w:rPr>
          <w:bCs/>
        </w:rPr>
        <w:t xml:space="preserve">- </w:t>
      </w:r>
      <w:r w:rsidRPr="00E83F24">
        <w:t>Bổ sung hình thức tiếp nhận hồ sơ và trả kết quả giải quyết TTHC qua dịch vụ công trực tuyến.</w:t>
      </w:r>
    </w:p>
    <w:p w14:paraId="44857E18" w14:textId="273AEFB4" w:rsidR="00E009F2" w:rsidRPr="00E83F24" w:rsidRDefault="00E24DF9" w:rsidP="00A06948">
      <w:pPr>
        <w:spacing w:before="120" w:after="120" w:line="340" w:lineRule="exact"/>
        <w:ind w:firstLine="720"/>
        <w:jc w:val="both"/>
      </w:pPr>
      <w:r w:rsidRPr="00E83F24">
        <w:t>- Quy định cụ thể hồ sơ, trình tự thực hiện sáp nhập, chia, tách trung tâm giáo dục thường xuyên</w:t>
      </w:r>
      <w:r w:rsidR="00017E15" w:rsidRPr="00E83F24">
        <w:t>; quy định cụ thể hồ sơ, trình tự thực hiện giải thể trung tâm giáo dục thường xuyên, trung tâm học tập cộng đồng.</w:t>
      </w:r>
    </w:p>
    <w:p w14:paraId="1B0A8903" w14:textId="7416A125" w:rsidR="00017E15" w:rsidRPr="00E83F24" w:rsidRDefault="00017E15" w:rsidP="00A06948">
      <w:pPr>
        <w:spacing w:before="120" w:after="120" w:line="340" w:lineRule="exact"/>
        <w:ind w:firstLine="720"/>
        <w:jc w:val="both"/>
      </w:pPr>
      <w:r w:rsidRPr="00E83F24">
        <w:rPr>
          <w:bCs/>
        </w:rPr>
        <w:t xml:space="preserve">- Bỏ thành phần hồ sơ </w:t>
      </w:r>
      <w:r w:rsidRPr="00E83F24">
        <w:rPr>
          <w:lang w:val="vi-VN"/>
        </w:rPr>
        <w:t>đề nghị hoạt động giáo dục trở lại</w:t>
      </w:r>
      <w:r w:rsidR="00FA6059" w:rsidRPr="00E83F24">
        <w:t xml:space="preserve"> của các cơ sở GDTX.</w:t>
      </w:r>
    </w:p>
    <w:p w14:paraId="233103DA" w14:textId="17D6FC7E" w:rsidR="00FA6059" w:rsidRPr="00E83F24" w:rsidRDefault="00FA6059" w:rsidP="00A06948">
      <w:pPr>
        <w:spacing w:before="120" w:after="120" w:line="340" w:lineRule="exact"/>
        <w:ind w:firstLine="720"/>
        <w:jc w:val="both"/>
        <w:rPr>
          <w:bCs/>
        </w:rPr>
      </w:pPr>
      <w:r w:rsidRPr="00E83F24">
        <w:rPr>
          <w:bCs/>
        </w:rPr>
        <w:t xml:space="preserve">- Bỏ toàn bộ </w:t>
      </w:r>
      <w:r w:rsidR="00210DF3" w:rsidRPr="00E83F24">
        <w:rPr>
          <w:bCs/>
        </w:rPr>
        <w:t xml:space="preserve">hồ sơ, </w:t>
      </w:r>
      <w:r w:rsidRPr="00E83F24">
        <w:rPr>
          <w:bCs/>
        </w:rPr>
        <w:t>trình tự thành lập, cho phép hoạt động trung tâm ngoại ngữ, tin học.</w:t>
      </w:r>
    </w:p>
    <w:p w14:paraId="58E7444A" w14:textId="3BCBBB19" w:rsidR="007979EE" w:rsidRPr="00E83F24" w:rsidRDefault="007979EE" w:rsidP="00A06948">
      <w:pPr>
        <w:spacing w:before="120" w:after="120" w:line="340" w:lineRule="exact"/>
        <w:ind w:firstLine="720"/>
        <w:jc w:val="both"/>
      </w:pPr>
      <w:r w:rsidRPr="00E83F24">
        <w:t>d) Hoạt động của trường chuyên biệt:</w:t>
      </w:r>
    </w:p>
    <w:p w14:paraId="67E86A95" w14:textId="7C42CD5D" w:rsidR="007979EE" w:rsidRPr="00E83F24" w:rsidRDefault="007979EE" w:rsidP="00A06948">
      <w:pPr>
        <w:spacing w:before="120" w:after="120" w:line="340" w:lineRule="exact"/>
        <w:ind w:firstLine="720"/>
        <w:jc w:val="both"/>
        <w:rPr>
          <w:bCs/>
        </w:rPr>
      </w:pPr>
      <w:r w:rsidRPr="00E83F24">
        <w:rPr>
          <w:bCs/>
        </w:rPr>
        <w:t>- Mẫu hóa biểu mẫu của 13 TTHC.</w:t>
      </w:r>
    </w:p>
    <w:p w14:paraId="5A4DC2A0" w14:textId="29CD6E16" w:rsidR="007979EE" w:rsidRPr="00E83F24" w:rsidRDefault="007979EE" w:rsidP="00A06948">
      <w:pPr>
        <w:spacing w:before="120" w:after="120" w:line="340" w:lineRule="exact"/>
        <w:ind w:firstLine="720"/>
        <w:jc w:val="both"/>
      </w:pPr>
      <w:r w:rsidRPr="00E83F24">
        <w:rPr>
          <w:bCs/>
        </w:rPr>
        <w:t xml:space="preserve">- </w:t>
      </w:r>
      <w:r w:rsidRPr="00E83F24">
        <w:t>Bổ sung hình thức tiếp nhận hồ sơ và trả kết quả giải quyết TTHC qua dịch vụ công trực tuyến.</w:t>
      </w:r>
    </w:p>
    <w:p w14:paraId="01A69F9D" w14:textId="38FDF4D6" w:rsidR="007979EE" w:rsidRPr="00E83F24" w:rsidRDefault="007979EE" w:rsidP="00A06948">
      <w:pPr>
        <w:spacing w:before="120" w:after="120" w:line="340" w:lineRule="exact"/>
        <w:ind w:firstLine="720"/>
        <w:jc w:val="both"/>
      </w:pPr>
      <w:r w:rsidRPr="00E83F24">
        <w:t>- Bổ sung thành phần hồ sơ thủ tục Chuyển đổi trường phổ thông dân tộc bán trú.</w:t>
      </w:r>
    </w:p>
    <w:p w14:paraId="4904FADD" w14:textId="2207C7A4" w:rsidR="007979EE" w:rsidRPr="00E83F24" w:rsidRDefault="00DF38C8" w:rsidP="00A06948">
      <w:pPr>
        <w:spacing w:before="120" w:after="120" w:line="340" w:lineRule="exact"/>
        <w:ind w:firstLine="720"/>
        <w:jc w:val="both"/>
      </w:pPr>
      <w:r w:rsidRPr="00E83F24">
        <w:t>- Bỏ thủ tục tổ chức lại, cho phép tổ chức lại trung tâm hỗ trợ và phát triển giáo dục hòa nhập; bổ sung thủ tục sáp nhập, chia, tách trung tâm hỗ trợ phát triển giáo dục hòa nhập</w:t>
      </w:r>
      <w:r w:rsidR="00A95952" w:rsidRPr="00E83F24">
        <w:t>.</w:t>
      </w:r>
    </w:p>
    <w:p w14:paraId="1F8293C8" w14:textId="4D3078DD" w:rsidR="0068135A" w:rsidRPr="00E83F24" w:rsidRDefault="0068135A" w:rsidP="00A06948">
      <w:pPr>
        <w:spacing w:before="120" w:after="120" w:line="340" w:lineRule="exact"/>
        <w:ind w:firstLine="720"/>
        <w:jc w:val="both"/>
      </w:pPr>
      <w:r w:rsidRPr="00E83F24">
        <w:t>- Quy định cụ thể hồ sơ, trình tự giải thể trung tâm hỗ trợ phát triển giáo dục hòa nhập theo 02 trường hợp.</w:t>
      </w:r>
    </w:p>
    <w:p w14:paraId="579995BE" w14:textId="56F24268" w:rsidR="002238CA" w:rsidRPr="00E83F24" w:rsidRDefault="002238CA" w:rsidP="00A06948">
      <w:pPr>
        <w:spacing w:before="120" w:after="120" w:line="340" w:lineRule="exact"/>
        <w:ind w:firstLine="720"/>
        <w:jc w:val="both"/>
      </w:pPr>
      <w:r w:rsidRPr="00E83F24">
        <w:t>- Bỏ quy định về thành lập lớp năng khiếu thể dục, thể thao.</w:t>
      </w:r>
    </w:p>
    <w:p w14:paraId="26EA6C9F" w14:textId="1CE8D0EC" w:rsidR="002238CA" w:rsidRPr="00E83F24" w:rsidRDefault="0029550B" w:rsidP="00A06948">
      <w:pPr>
        <w:spacing w:before="120" w:after="120" w:line="340" w:lineRule="exact"/>
        <w:ind w:firstLine="720"/>
        <w:jc w:val="both"/>
      </w:pPr>
      <w:r w:rsidRPr="00E83F24">
        <w:lastRenderedPageBreak/>
        <w:t xml:space="preserve">đ) Hoạt động của </w:t>
      </w:r>
      <w:r w:rsidR="007B597E" w:rsidRPr="00E83F24">
        <w:t>cơ sở giáo dục nghề nghiệp</w:t>
      </w:r>
      <w:r w:rsidRPr="00E83F24">
        <w:t>:</w:t>
      </w:r>
    </w:p>
    <w:p w14:paraId="2AA3B811" w14:textId="210F4547" w:rsidR="00737D38" w:rsidRPr="00E83F24" w:rsidRDefault="00737D38" w:rsidP="00A06948">
      <w:pPr>
        <w:spacing w:before="120" w:after="120" w:line="340" w:lineRule="exact"/>
        <w:ind w:firstLine="720"/>
        <w:jc w:val="both"/>
      </w:pPr>
      <w:r w:rsidRPr="00E83F24">
        <w:t xml:space="preserve">- </w:t>
      </w:r>
      <w:r w:rsidR="00FD5853" w:rsidRPr="00E83F24">
        <w:t>B</w:t>
      </w:r>
      <w:r w:rsidRPr="00E83F24">
        <w:t xml:space="preserve">ỏ toàn bộ </w:t>
      </w:r>
      <w:r w:rsidR="00FD5853" w:rsidRPr="00E83F24">
        <w:t>các thủ tục về thành lập</w:t>
      </w:r>
      <w:r w:rsidR="007670AF" w:rsidRPr="00E83F24">
        <w:t>/</w:t>
      </w:r>
      <w:r w:rsidR="00FD5853" w:rsidRPr="00E83F24">
        <w:t xml:space="preserve">cho phép </w:t>
      </w:r>
      <w:r w:rsidR="007670AF" w:rsidRPr="00E83F24">
        <w:t>thành lập, cấp giấy chứng nh</w:t>
      </w:r>
      <w:r w:rsidR="00B50497" w:rsidRPr="00E83F24">
        <w:t>ậ</w:t>
      </w:r>
      <w:r w:rsidR="007670AF" w:rsidRPr="00E83F24">
        <w:t xml:space="preserve">n đăng ký </w:t>
      </w:r>
      <w:r w:rsidR="00FD5853" w:rsidRPr="00E83F24">
        <w:t>hoạt động giáo dục</w:t>
      </w:r>
      <w:r w:rsidR="007670AF" w:rsidRPr="00E83F24">
        <w:t xml:space="preserve"> nghề nghiệp</w:t>
      </w:r>
      <w:r w:rsidR="00FD5853" w:rsidRPr="00E83F24">
        <w:t>, đình chỉ hoạt động, sáp nhập, chia, tách, giải thể trường trung cấp sư phạm</w:t>
      </w:r>
      <w:r w:rsidR="00EB4C6B" w:rsidRPr="00E83F24">
        <w:t>, phân hiệu của trường trung cấp sư phạm</w:t>
      </w:r>
      <w:r w:rsidR="00FD5853" w:rsidRPr="00E83F24">
        <w:t>.</w:t>
      </w:r>
    </w:p>
    <w:p w14:paraId="12CDCE1F" w14:textId="602396CA" w:rsidR="0029550B" w:rsidRPr="00E83F24" w:rsidRDefault="00CA674B" w:rsidP="00A06948">
      <w:pPr>
        <w:spacing w:before="120" w:after="120" w:line="340" w:lineRule="exact"/>
        <w:ind w:firstLine="720"/>
        <w:jc w:val="both"/>
      </w:pPr>
      <w:r w:rsidRPr="00E83F24">
        <w:t>- Mẫu hóa biểu mẫu của 05 TTHC.</w:t>
      </w:r>
    </w:p>
    <w:p w14:paraId="13D0ECE7" w14:textId="4FD2A2A1" w:rsidR="00CA674B" w:rsidRPr="00E83F24" w:rsidRDefault="00CA674B" w:rsidP="00A06948">
      <w:pPr>
        <w:spacing w:before="120" w:after="120" w:line="340" w:lineRule="exact"/>
        <w:ind w:firstLine="720"/>
        <w:jc w:val="both"/>
      </w:pPr>
      <w:r w:rsidRPr="00E83F24">
        <w:t>- Bổ sung hình thức tiếp nhận hồ sơ và trả kết quả giải quyết TTHC qua dịch vụ công trực tuyến.</w:t>
      </w:r>
    </w:p>
    <w:p w14:paraId="5EB5EAE1" w14:textId="065E07B0" w:rsidR="00CA674B" w:rsidRPr="00E83F24" w:rsidRDefault="00CA674B" w:rsidP="00A06948">
      <w:pPr>
        <w:spacing w:before="120" w:after="120" w:line="340" w:lineRule="exact"/>
        <w:ind w:firstLine="720"/>
        <w:jc w:val="both"/>
      </w:pPr>
      <w:r w:rsidRPr="00E83F24">
        <w:t xml:space="preserve">- Quy định theo hướng thẩm định các điều kiện thành lập trường </w:t>
      </w:r>
      <w:r w:rsidR="00EB5A94" w:rsidRPr="00E83F24">
        <w:t xml:space="preserve">cao đẳng sư phạm </w:t>
      </w:r>
      <w:r w:rsidRPr="00E83F24">
        <w:t>tại hồ sơ, không thẩm định thực tế.</w:t>
      </w:r>
    </w:p>
    <w:p w14:paraId="505CA922" w14:textId="2305F41D" w:rsidR="00CA674B" w:rsidRPr="00E83F24" w:rsidRDefault="00EB5A94" w:rsidP="00A06948">
      <w:pPr>
        <w:spacing w:before="120" w:after="120" w:line="340" w:lineRule="exact"/>
        <w:ind w:firstLine="720"/>
        <w:jc w:val="both"/>
      </w:pPr>
      <w:r w:rsidRPr="00E83F24">
        <w:t>- Quy định cụ thể hồ sơ, trình tự sáp nhập, chia, tách trường cao đẳng.</w:t>
      </w:r>
    </w:p>
    <w:p w14:paraId="3672B1E3" w14:textId="6C20205C" w:rsidR="00EB5A94" w:rsidRPr="00E83F24" w:rsidRDefault="00F40709" w:rsidP="00A06948">
      <w:pPr>
        <w:spacing w:before="120" w:after="120" w:line="340" w:lineRule="exact"/>
        <w:ind w:firstLine="720"/>
        <w:jc w:val="both"/>
      </w:pPr>
      <w:r w:rsidRPr="00E83F24">
        <w:t>e) Hoạt động của trường đại học:</w:t>
      </w:r>
    </w:p>
    <w:p w14:paraId="5C9199CB" w14:textId="79632BB8" w:rsidR="00C973C8" w:rsidRPr="00E83F24" w:rsidRDefault="00C973C8" w:rsidP="00A06948">
      <w:pPr>
        <w:spacing w:before="120" w:after="120" w:line="340" w:lineRule="exact"/>
        <w:ind w:firstLine="720"/>
        <w:jc w:val="both"/>
      </w:pPr>
      <w:r w:rsidRPr="00E83F24">
        <w:t>- Mẫu hóa biểu mẫu của 06 TTHC.</w:t>
      </w:r>
    </w:p>
    <w:p w14:paraId="58C5F542" w14:textId="77777777" w:rsidR="00C973C8" w:rsidRPr="00E83F24" w:rsidRDefault="00C973C8" w:rsidP="00A06948">
      <w:pPr>
        <w:spacing w:before="120" w:after="120" w:line="340" w:lineRule="exact"/>
        <w:ind w:firstLine="720"/>
        <w:jc w:val="both"/>
      </w:pPr>
      <w:r w:rsidRPr="00E83F24">
        <w:t>- Bổ sung hình thức tiếp nhận hồ sơ và trả kết quả giải quyết TTHC qua dịch vụ công trực tuyến.</w:t>
      </w:r>
    </w:p>
    <w:p w14:paraId="278656BE" w14:textId="344C7A62" w:rsidR="00F40709" w:rsidRPr="00E83F24" w:rsidRDefault="00C973C8" w:rsidP="00A06948">
      <w:pPr>
        <w:spacing w:before="120" w:after="120" w:line="340" w:lineRule="exact"/>
        <w:ind w:firstLine="720"/>
        <w:jc w:val="both"/>
      </w:pPr>
      <w:r w:rsidRPr="00E83F24">
        <w:t xml:space="preserve">- </w:t>
      </w:r>
      <w:bookmarkStart w:id="20" w:name="_Hlk113866342"/>
      <w:r w:rsidR="00975975" w:rsidRPr="00E83F24">
        <w:t>Bỏ quy trình đề nghị “phê duyệt chủ trương thành lập hoặc cho phép thành lập” trường đại học, phân hiệu của trường đại học.</w:t>
      </w:r>
      <w:bookmarkEnd w:id="20"/>
    </w:p>
    <w:p w14:paraId="16BD6DC9" w14:textId="77777777" w:rsidR="007B16D5" w:rsidRPr="00E83F24" w:rsidRDefault="007B16D5" w:rsidP="00A06948">
      <w:pPr>
        <w:spacing w:before="120" w:after="120" w:line="340" w:lineRule="exact"/>
        <w:ind w:firstLine="720"/>
        <w:jc w:val="both"/>
      </w:pPr>
      <w:r w:rsidRPr="00E83F24">
        <w:t>g) Kiểm định chất lượng giáo dục:</w:t>
      </w:r>
    </w:p>
    <w:p w14:paraId="55759628" w14:textId="77777777" w:rsidR="008B0746" w:rsidRPr="00E83F24" w:rsidRDefault="008B0746" w:rsidP="00A06948">
      <w:pPr>
        <w:spacing w:before="120" w:after="120" w:line="340" w:lineRule="exact"/>
        <w:ind w:firstLine="720"/>
        <w:jc w:val="both"/>
      </w:pPr>
      <w:r w:rsidRPr="00E83F24">
        <w:t>- Mẫu hóa biểu mẫu của 06 TTHC.</w:t>
      </w:r>
    </w:p>
    <w:p w14:paraId="1B0E4FDB" w14:textId="77777777" w:rsidR="008B0746" w:rsidRPr="00E83F24" w:rsidRDefault="008B0746" w:rsidP="00A06948">
      <w:pPr>
        <w:spacing w:before="120" w:after="120" w:line="340" w:lineRule="exact"/>
        <w:ind w:firstLine="720"/>
        <w:jc w:val="both"/>
      </w:pPr>
      <w:r w:rsidRPr="00E83F24">
        <w:t>- Bổ sung hình thức tiếp nhận hồ sơ và trả kết quả giải quyết TTHC qua dịch vụ công trực tuyến.</w:t>
      </w:r>
    </w:p>
    <w:p w14:paraId="014FABA9" w14:textId="54102672" w:rsidR="00511B81" w:rsidRPr="00E83F24" w:rsidRDefault="00511B81" w:rsidP="00A06948">
      <w:pPr>
        <w:spacing w:before="120" w:after="120" w:line="340" w:lineRule="exact"/>
        <w:ind w:firstLine="720"/>
        <w:jc w:val="both"/>
      </w:pPr>
      <w:r w:rsidRPr="00E83F24">
        <w:t>h) Dịch vụ tư vấn du học:</w:t>
      </w:r>
    </w:p>
    <w:p w14:paraId="01F89F84" w14:textId="351A7F40" w:rsidR="00511B81" w:rsidRPr="00E83F24" w:rsidRDefault="00511B81" w:rsidP="00A06948">
      <w:pPr>
        <w:spacing w:before="120" w:after="120" w:line="340" w:lineRule="exact"/>
        <w:ind w:firstLine="720"/>
        <w:jc w:val="both"/>
      </w:pPr>
      <w:r w:rsidRPr="00E83F24">
        <w:t>- Mẫu hóa biểu mẫu của 0</w:t>
      </w:r>
      <w:r w:rsidR="00E14020" w:rsidRPr="00E83F24">
        <w:t>3</w:t>
      </w:r>
      <w:r w:rsidRPr="00E83F24">
        <w:t xml:space="preserve"> TTHC.</w:t>
      </w:r>
    </w:p>
    <w:p w14:paraId="3A0C36DD" w14:textId="77777777" w:rsidR="00511B81" w:rsidRPr="00E83F24" w:rsidRDefault="00511B81" w:rsidP="00A06948">
      <w:pPr>
        <w:spacing w:before="120" w:after="120" w:line="340" w:lineRule="exact"/>
        <w:ind w:firstLine="720"/>
        <w:jc w:val="both"/>
      </w:pPr>
      <w:r w:rsidRPr="00E83F24">
        <w:t>- Bổ sung hình thức tiếp nhận hồ sơ và trả kết quả giải quyết TTHC qua dịch vụ công trực tuyến.</w:t>
      </w:r>
    </w:p>
    <w:p w14:paraId="41B82354" w14:textId="0B03CA3A" w:rsidR="008D5186" w:rsidRPr="00E83F24" w:rsidRDefault="008D5186" w:rsidP="00A06948">
      <w:pPr>
        <w:spacing w:before="120" w:after="120" w:line="340" w:lineRule="exact"/>
        <w:ind w:firstLine="720"/>
        <w:jc w:val="both"/>
        <w:rPr>
          <w:lang w:val="nl-NL"/>
        </w:rPr>
      </w:pPr>
      <w:r w:rsidRPr="00E83F24">
        <w:rPr>
          <w:lang w:val="nl-NL"/>
        </w:rPr>
        <w:t xml:space="preserve">Phương án </w:t>
      </w:r>
      <w:r w:rsidR="008F024F" w:rsidRPr="00E83F24">
        <w:rPr>
          <w:lang w:val="nl-NL"/>
        </w:rPr>
        <w:t xml:space="preserve">cắt giảm, đơn giản hóa điều kiện đầu tư và hoạt động, cắt giảm, đơn giản hóa </w:t>
      </w:r>
      <w:r w:rsidRPr="00E83F24">
        <w:rPr>
          <w:lang w:val="nl-NL"/>
        </w:rPr>
        <w:t xml:space="preserve">TTHC tại dự thảo Nghị định </w:t>
      </w:r>
      <w:r w:rsidR="000D3961" w:rsidRPr="00E83F24">
        <w:rPr>
          <w:lang w:val="nl-NL"/>
        </w:rPr>
        <w:t>bảo</w:t>
      </w:r>
      <w:r w:rsidR="000D3961" w:rsidRPr="00E83F24" w:rsidDel="000D3961">
        <w:rPr>
          <w:lang w:val="nl-NL"/>
        </w:rPr>
        <w:t xml:space="preserve"> </w:t>
      </w:r>
      <w:r w:rsidRPr="00E83F24">
        <w:rPr>
          <w:lang w:val="nl-NL"/>
        </w:rPr>
        <w:t xml:space="preserve">đảm thống nhất với </w:t>
      </w:r>
      <w:r w:rsidR="00004B60" w:rsidRPr="00E83F24">
        <w:rPr>
          <w:lang w:val="nl-NL"/>
        </w:rPr>
        <w:t>Phương án cắt giảm, đơn giản hóa quy định liên quan đến hoạt động kinh doanh thuộc phạm vi chức năng quản lý nhà nước của Bộ Giáo</w:t>
      </w:r>
      <w:r w:rsidR="00004B60" w:rsidRPr="00E83F24">
        <w:rPr>
          <w:bCs/>
          <w:lang w:val="pt-BR"/>
        </w:rPr>
        <w:t xml:space="preserve"> dục và Đào tạo </w:t>
      </w:r>
      <w:r w:rsidR="00004B60" w:rsidRPr="00E83F24">
        <w:rPr>
          <w:lang w:val="nl-NL"/>
        </w:rPr>
        <w:t>đã</w:t>
      </w:r>
      <w:r w:rsidR="00C26F23" w:rsidRPr="00E83F24">
        <w:rPr>
          <w:lang w:val="nl-NL"/>
        </w:rPr>
        <w:t xml:space="preserve"> </w:t>
      </w:r>
      <w:r w:rsidR="00004B60" w:rsidRPr="00E83F24">
        <w:rPr>
          <w:lang w:val="nl-NL"/>
        </w:rPr>
        <w:t xml:space="preserve">được </w:t>
      </w:r>
      <w:r w:rsidR="00C26F23" w:rsidRPr="00E83F24">
        <w:rPr>
          <w:lang w:val="nl-NL"/>
        </w:rPr>
        <w:t xml:space="preserve">Thủ tướng Chính phủ phê duyệt </w:t>
      </w:r>
      <w:r w:rsidR="00A354F7" w:rsidRPr="00E83F24">
        <w:rPr>
          <w:lang w:val="nl-NL"/>
        </w:rPr>
        <w:t xml:space="preserve">tại </w:t>
      </w:r>
      <w:r w:rsidR="00004B60" w:rsidRPr="00E83F24">
        <w:rPr>
          <w:lang w:val="pt-BR"/>
        </w:rPr>
        <w:t>Quyết định số 793/QĐ-TTg</w:t>
      </w:r>
      <w:r w:rsidR="00004B60" w:rsidRPr="00E83F24">
        <w:rPr>
          <w:bCs/>
          <w:lang w:val="pt-BR"/>
        </w:rPr>
        <w:t xml:space="preserve"> ngày 06/7/2022 của Thủ tướng Chính phủ</w:t>
      </w:r>
      <w:r w:rsidRPr="00E83F24">
        <w:rPr>
          <w:lang w:val="nl-NL"/>
        </w:rPr>
        <w:t>.</w:t>
      </w:r>
    </w:p>
    <w:p w14:paraId="5E9258FC" w14:textId="19C5A467" w:rsidR="00802A30" w:rsidRPr="00E83F24" w:rsidRDefault="00802A30" w:rsidP="00A06948">
      <w:pPr>
        <w:spacing w:before="120" w:after="120" w:line="340" w:lineRule="exact"/>
        <w:ind w:firstLine="720"/>
        <w:jc w:val="both"/>
        <w:rPr>
          <w:b/>
          <w:iCs/>
          <w:lang w:val="fr-FR"/>
        </w:rPr>
      </w:pPr>
      <w:r w:rsidRPr="00E83F24">
        <w:rPr>
          <w:b/>
          <w:iCs/>
          <w:lang w:val="fr-FR"/>
        </w:rPr>
        <w:t xml:space="preserve">V. NHỮNG VẤN ĐỀ CẦN XIN Ý KIẾN </w:t>
      </w:r>
    </w:p>
    <w:p w14:paraId="68DB3428" w14:textId="6C370A45" w:rsidR="00CD0A94" w:rsidRPr="00E83F24" w:rsidRDefault="002A789F" w:rsidP="00A06948">
      <w:pPr>
        <w:spacing w:before="120" w:after="120" w:line="340" w:lineRule="exact"/>
        <w:ind w:firstLine="720"/>
        <w:jc w:val="both"/>
        <w:rPr>
          <w:iCs/>
        </w:rPr>
      </w:pPr>
      <w:r w:rsidRPr="00E83F24">
        <w:rPr>
          <w:iCs/>
          <w:lang w:val="fr-FR"/>
        </w:rPr>
        <w:t>….</w:t>
      </w:r>
    </w:p>
    <w:p w14:paraId="438ABECC" w14:textId="3C09C9E0" w:rsidR="00D3497A" w:rsidRPr="00E83F24" w:rsidRDefault="00D3497A" w:rsidP="00A06948">
      <w:pPr>
        <w:spacing w:before="120" w:after="120" w:line="340" w:lineRule="exact"/>
        <w:ind w:firstLine="720"/>
        <w:jc w:val="both"/>
        <w:rPr>
          <w:rFonts w:eastAsia="Calibri"/>
          <w:color w:val="000000" w:themeColor="text1"/>
          <w:shd w:val="clear" w:color="auto" w:fill="FFFFFF"/>
          <w:lang w:val="fr-FR"/>
        </w:rPr>
      </w:pPr>
      <w:r w:rsidRPr="00E83F24">
        <w:rPr>
          <w:iCs/>
          <w:color w:val="000000" w:themeColor="text1"/>
          <w:lang w:val="fr-FR"/>
        </w:rPr>
        <w:t xml:space="preserve">Trên đây là Tờ trình về dự thảo </w:t>
      </w:r>
      <w:r w:rsidR="00F2040E" w:rsidRPr="00E83F24">
        <w:rPr>
          <w:iCs/>
          <w:color w:val="000000" w:themeColor="text1"/>
          <w:lang w:val="fr-FR"/>
        </w:rPr>
        <w:t>Nghị định</w:t>
      </w:r>
      <w:r w:rsidR="00DD46EA" w:rsidRPr="00E83F24">
        <w:rPr>
          <w:iCs/>
          <w:color w:val="000000" w:themeColor="text1"/>
          <w:lang w:val="fr-FR"/>
        </w:rPr>
        <w:t xml:space="preserve"> quy định </w:t>
      </w:r>
      <w:r w:rsidR="00414A54" w:rsidRPr="00E83F24">
        <w:rPr>
          <w:iCs/>
          <w:color w:val="000000" w:themeColor="text1"/>
          <w:lang w:val="fr-FR"/>
        </w:rPr>
        <w:t xml:space="preserve">về </w:t>
      </w:r>
      <w:r w:rsidR="00DD46EA" w:rsidRPr="00E83F24">
        <w:rPr>
          <w:iCs/>
          <w:color w:val="000000" w:themeColor="text1"/>
          <w:lang w:val="fr-FR"/>
        </w:rPr>
        <w:t xml:space="preserve">điều kiện đầu </w:t>
      </w:r>
      <w:r w:rsidR="00DD46EA" w:rsidRPr="00E83F24">
        <w:rPr>
          <w:rFonts w:eastAsia="Calibri"/>
          <w:color w:val="000000" w:themeColor="text1"/>
          <w:shd w:val="clear" w:color="auto" w:fill="FFFFFF"/>
          <w:lang w:val="fr-FR"/>
        </w:rPr>
        <w:t>tư và hoạt động trong lĩnh vực giáo dục</w:t>
      </w:r>
      <w:r w:rsidRPr="00E83F24">
        <w:rPr>
          <w:rFonts w:eastAsia="Calibri"/>
          <w:color w:val="000000" w:themeColor="text1"/>
          <w:shd w:val="clear" w:color="auto" w:fill="FFFFFF"/>
          <w:lang w:val="fr-FR"/>
        </w:rPr>
        <w:t>,</w:t>
      </w:r>
      <w:r w:rsidR="00B0339A" w:rsidRPr="00E83F24">
        <w:rPr>
          <w:rFonts w:eastAsia="Calibri"/>
          <w:color w:val="000000" w:themeColor="text1"/>
          <w:shd w:val="clear" w:color="auto" w:fill="FFFFFF"/>
          <w:lang w:val="fr-FR"/>
        </w:rPr>
        <w:t xml:space="preserve"> </w:t>
      </w:r>
      <w:r w:rsidRPr="00E83F24">
        <w:rPr>
          <w:rFonts w:eastAsia="Calibri"/>
          <w:color w:val="000000" w:themeColor="text1"/>
          <w:shd w:val="clear" w:color="auto" w:fill="FFFFFF"/>
          <w:lang w:val="fr-FR"/>
        </w:rPr>
        <w:t xml:space="preserve">Bộ </w:t>
      </w:r>
      <w:r w:rsidR="00414A54" w:rsidRPr="00E83F24">
        <w:rPr>
          <w:rFonts w:eastAsia="Calibri"/>
          <w:color w:val="000000" w:themeColor="text1"/>
          <w:shd w:val="clear" w:color="auto" w:fill="FFFFFF"/>
          <w:lang w:val="fr-FR"/>
        </w:rPr>
        <w:t>Giáo dục và Đào tạo</w:t>
      </w:r>
      <w:r w:rsidRPr="00E83F24">
        <w:rPr>
          <w:rFonts w:eastAsia="Calibri"/>
          <w:color w:val="000000" w:themeColor="text1"/>
          <w:shd w:val="clear" w:color="auto" w:fill="FFFFFF"/>
          <w:lang w:val="fr-FR"/>
        </w:rPr>
        <w:t xml:space="preserve"> </w:t>
      </w:r>
      <w:r w:rsidR="00B0339A" w:rsidRPr="00E83F24">
        <w:rPr>
          <w:rFonts w:eastAsia="Calibri"/>
          <w:color w:val="000000" w:themeColor="text1"/>
          <w:shd w:val="clear" w:color="auto" w:fill="FFFFFF"/>
          <w:lang w:val="fr-FR"/>
        </w:rPr>
        <w:t xml:space="preserve">xin </w:t>
      </w:r>
      <w:r w:rsidRPr="00E83F24">
        <w:rPr>
          <w:rFonts w:eastAsia="Calibri"/>
          <w:color w:val="000000" w:themeColor="text1"/>
          <w:shd w:val="clear" w:color="auto" w:fill="FFFFFF"/>
          <w:lang w:val="fr-FR"/>
        </w:rPr>
        <w:t>kính trình Chính phủ xem xét, quyết định./.</w:t>
      </w:r>
    </w:p>
    <w:p w14:paraId="686A85BC" w14:textId="77777777" w:rsidR="00E83F24" w:rsidRDefault="00E83F24" w:rsidP="00A06948">
      <w:pPr>
        <w:spacing w:before="120" w:after="120" w:line="340" w:lineRule="exact"/>
        <w:ind w:firstLine="720"/>
        <w:jc w:val="both"/>
        <w:rPr>
          <w:bCs/>
          <w:lang w:val="nl-NL"/>
        </w:rPr>
      </w:pPr>
    </w:p>
    <w:p w14:paraId="0CBD52D5" w14:textId="7A09E386" w:rsidR="00F8419C" w:rsidRPr="00E83F24" w:rsidRDefault="00F8419C" w:rsidP="00A06948">
      <w:pPr>
        <w:spacing w:before="120" w:after="120" w:line="340" w:lineRule="exact"/>
        <w:ind w:firstLine="720"/>
        <w:jc w:val="both"/>
        <w:rPr>
          <w:bCs/>
          <w:lang w:val="nl-NL"/>
        </w:rPr>
      </w:pPr>
      <w:r w:rsidRPr="00E83F24">
        <w:rPr>
          <w:bCs/>
          <w:lang w:val="nl-NL"/>
        </w:rPr>
        <w:t xml:space="preserve">Xin gửi kèm Tờ trình này: </w:t>
      </w:r>
    </w:p>
    <w:p w14:paraId="6782F5DC" w14:textId="2721F96C" w:rsidR="00F8419C" w:rsidRPr="00E83F24" w:rsidRDefault="00D3497A" w:rsidP="00A06948">
      <w:pPr>
        <w:spacing w:before="120" w:after="120" w:line="340" w:lineRule="exact"/>
        <w:ind w:firstLine="720"/>
        <w:jc w:val="both"/>
        <w:rPr>
          <w:i/>
          <w:iCs/>
          <w:lang w:val="fr-FR"/>
        </w:rPr>
      </w:pPr>
      <w:r w:rsidRPr="00E83F24">
        <w:rPr>
          <w:i/>
          <w:iCs/>
          <w:lang w:val="fr-FR"/>
        </w:rPr>
        <w:t xml:space="preserve">(1) </w:t>
      </w:r>
      <w:r w:rsidR="00DD062B" w:rsidRPr="00E83F24">
        <w:rPr>
          <w:i/>
          <w:iCs/>
          <w:lang w:val="fr-FR"/>
        </w:rPr>
        <w:t xml:space="preserve">Dự thảo </w:t>
      </w:r>
      <w:r w:rsidR="00F2040E" w:rsidRPr="00E83F24">
        <w:rPr>
          <w:i/>
          <w:iCs/>
          <w:lang w:val="fr-FR"/>
        </w:rPr>
        <w:t>Nghị định</w:t>
      </w:r>
      <w:r w:rsidRPr="00E83F24">
        <w:rPr>
          <w:i/>
          <w:iCs/>
          <w:lang w:val="fr-FR"/>
        </w:rPr>
        <w:t>;</w:t>
      </w:r>
    </w:p>
    <w:p w14:paraId="0081D924" w14:textId="77777777" w:rsidR="00F8419C" w:rsidRPr="00E83F24" w:rsidRDefault="00D3497A" w:rsidP="00A06948">
      <w:pPr>
        <w:spacing w:before="120" w:after="120" w:line="340" w:lineRule="exact"/>
        <w:ind w:firstLine="720"/>
        <w:jc w:val="both"/>
        <w:rPr>
          <w:bCs/>
          <w:i/>
          <w:lang w:val="nl-NL"/>
        </w:rPr>
      </w:pPr>
      <w:r w:rsidRPr="00E83F24">
        <w:rPr>
          <w:bCs/>
          <w:i/>
          <w:lang w:val="nl-NL"/>
        </w:rPr>
        <w:t xml:space="preserve">(2) </w:t>
      </w:r>
      <w:r w:rsidR="00802794" w:rsidRPr="00E83F24">
        <w:rPr>
          <w:bCs/>
          <w:i/>
          <w:lang w:val="nl-NL"/>
        </w:rPr>
        <w:t xml:space="preserve">Báo cáo thẩm định số </w:t>
      </w:r>
      <w:r w:rsidR="00F8419C" w:rsidRPr="00E83F24">
        <w:rPr>
          <w:bCs/>
          <w:i/>
          <w:lang w:val="nl-NL"/>
        </w:rPr>
        <w:t>...</w:t>
      </w:r>
      <w:r w:rsidR="00802794" w:rsidRPr="00E83F24">
        <w:rPr>
          <w:bCs/>
          <w:i/>
          <w:lang w:val="nl-NL"/>
        </w:rPr>
        <w:t xml:space="preserve">/BCTĐ-BTP ngày </w:t>
      </w:r>
      <w:r w:rsidR="00F8419C" w:rsidRPr="00E83F24">
        <w:rPr>
          <w:bCs/>
          <w:i/>
          <w:lang w:val="nl-NL"/>
        </w:rPr>
        <w:t>...</w:t>
      </w:r>
      <w:r w:rsidR="00802794" w:rsidRPr="00E83F24">
        <w:rPr>
          <w:bCs/>
          <w:i/>
          <w:lang w:val="nl-NL"/>
        </w:rPr>
        <w:t xml:space="preserve"> của Bộ Tư pháp</w:t>
      </w:r>
      <w:r w:rsidR="00F8419C" w:rsidRPr="00E83F24">
        <w:rPr>
          <w:bCs/>
          <w:i/>
          <w:lang w:val="nl-NL"/>
        </w:rPr>
        <w:t>;</w:t>
      </w:r>
      <w:r w:rsidR="00802794" w:rsidRPr="00E83F24">
        <w:rPr>
          <w:bCs/>
          <w:i/>
          <w:lang w:val="nl-NL"/>
        </w:rPr>
        <w:t xml:space="preserve"> </w:t>
      </w:r>
    </w:p>
    <w:p w14:paraId="7871B91B" w14:textId="1AAEB09B" w:rsidR="00F8419C" w:rsidRPr="00E83F24" w:rsidRDefault="001253F0" w:rsidP="00A06948">
      <w:pPr>
        <w:spacing w:before="120" w:after="120" w:line="340" w:lineRule="exact"/>
        <w:ind w:firstLine="720"/>
        <w:jc w:val="both"/>
        <w:rPr>
          <w:i/>
          <w:iCs/>
          <w:lang w:val="fr-FR"/>
        </w:rPr>
      </w:pPr>
      <w:r w:rsidRPr="00E83F24">
        <w:rPr>
          <w:bCs/>
          <w:i/>
          <w:lang w:val="nl-NL"/>
        </w:rPr>
        <w:t>(3)</w:t>
      </w:r>
      <w:r w:rsidRPr="00E83F24">
        <w:rPr>
          <w:bCs/>
          <w:i/>
          <w:iCs/>
          <w:lang w:val="nl-NL"/>
        </w:rPr>
        <w:t xml:space="preserve"> </w:t>
      </w:r>
      <w:r w:rsidR="000611D2" w:rsidRPr="00E83F24">
        <w:rPr>
          <w:i/>
          <w:iCs/>
          <w:lang w:val="fr-FR"/>
        </w:rPr>
        <w:t xml:space="preserve">Báo cáo </w:t>
      </w:r>
      <w:r w:rsidR="00F8419C" w:rsidRPr="00E83F24">
        <w:rPr>
          <w:i/>
          <w:iCs/>
          <w:lang w:val="fr-FR"/>
        </w:rPr>
        <w:t>giải trình, tiếp thu</w:t>
      </w:r>
      <w:r w:rsidR="000611D2" w:rsidRPr="00E83F24">
        <w:rPr>
          <w:i/>
          <w:iCs/>
          <w:lang w:val="fr-FR"/>
        </w:rPr>
        <w:t xml:space="preserve"> ý kiến thẩm định của Bộ Tư pháp</w:t>
      </w:r>
      <w:r w:rsidR="00AB499F" w:rsidRPr="00E83F24">
        <w:rPr>
          <w:i/>
          <w:iCs/>
          <w:lang w:val="fr-FR"/>
        </w:rPr>
        <w:t xml:space="preserve">; </w:t>
      </w:r>
    </w:p>
    <w:p w14:paraId="2BB1E110" w14:textId="1C866265" w:rsidR="00F8419C" w:rsidRPr="00E83F24" w:rsidRDefault="00AB499F" w:rsidP="00A06948">
      <w:pPr>
        <w:spacing w:before="120" w:after="120" w:line="340" w:lineRule="exact"/>
        <w:ind w:firstLine="720"/>
        <w:jc w:val="both"/>
        <w:rPr>
          <w:i/>
          <w:iCs/>
          <w:lang w:val="fr-FR"/>
        </w:rPr>
      </w:pPr>
      <w:r w:rsidRPr="00E83F24">
        <w:rPr>
          <w:i/>
          <w:iCs/>
          <w:lang w:val="fr-FR"/>
        </w:rPr>
        <w:t xml:space="preserve">(4) </w:t>
      </w:r>
      <w:r w:rsidR="00F8419C" w:rsidRPr="00E83F24">
        <w:rPr>
          <w:i/>
          <w:iCs/>
          <w:lang w:val="fr-FR"/>
        </w:rPr>
        <w:t>Báo cáo về rà soát các văn bản quy phạm pháp luật có liên quan đến dự thảo Nghị định;</w:t>
      </w:r>
    </w:p>
    <w:p w14:paraId="315856AA" w14:textId="6D8EB0FD" w:rsidR="00F8419C" w:rsidRPr="00E83F24" w:rsidRDefault="00F8419C" w:rsidP="00A06948">
      <w:pPr>
        <w:spacing w:before="120" w:after="120" w:line="340" w:lineRule="exact"/>
        <w:ind w:firstLine="720"/>
        <w:jc w:val="both"/>
        <w:rPr>
          <w:i/>
        </w:rPr>
      </w:pPr>
      <w:r w:rsidRPr="00E83F24">
        <w:rPr>
          <w:i/>
        </w:rPr>
        <w:t>(5) Bản tổng hợp, giải trình, tiếp thu ý kiến góp ý của các Bộ, cơ quan ngang Bộ, cơ quan thuộc Chính phủ, UBND cấp tỉnh và tổ chức có liên quan; kèm bản chụp Công văn góp ý;</w:t>
      </w:r>
    </w:p>
    <w:p w14:paraId="09DE8F3F" w14:textId="389D7859" w:rsidR="00F8419C" w:rsidRPr="00E83F24" w:rsidRDefault="00F8419C" w:rsidP="00A06948">
      <w:pPr>
        <w:spacing w:before="120" w:after="120" w:line="340" w:lineRule="exact"/>
        <w:ind w:firstLine="720"/>
        <w:jc w:val="both"/>
        <w:rPr>
          <w:bCs/>
          <w:i/>
          <w:lang w:val="nl-NL"/>
        </w:rPr>
      </w:pPr>
      <w:r w:rsidRPr="00E83F24">
        <w:rPr>
          <w:bCs/>
          <w:i/>
          <w:lang w:val="nl-NL"/>
        </w:rPr>
        <w:t xml:space="preserve">(6) </w:t>
      </w:r>
      <w:r w:rsidR="00A006ED" w:rsidRPr="00E83F24">
        <w:rPr>
          <w:bCs/>
          <w:i/>
          <w:lang w:val="nl-NL"/>
        </w:rPr>
        <w:t>Báo cáo đánh giá tác động của chính sách</w:t>
      </w:r>
      <w:r w:rsidR="00D3497A" w:rsidRPr="00E83F24">
        <w:rPr>
          <w:bCs/>
          <w:i/>
          <w:lang w:val="nl-NL"/>
        </w:rPr>
        <w:t>;</w:t>
      </w:r>
    </w:p>
    <w:p w14:paraId="1411B03D" w14:textId="4FB4F6B0" w:rsidR="00F8419C" w:rsidRPr="00E83F24" w:rsidRDefault="00D3497A" w:rsidP="00A06948">
      <w:pPr>
        <w:spacing w:before="120" w:after="120" w:line="340" w:lineRule="exact"/>
        <w:ind w:firstLine="720"/>
        <w:jc w:val="both"/>
        <w:rPr>
          <w:i/>
          <w:lang w:val="nl-NL"/>
        </w:rPr>
      </w:pPr>
      <w:r w:rsidRPr="00E83F24">
        <w:rPr>
          <w:bCs/>
          <w:i/>
          <w:lang w:val="nl-NL"/>
        </w:rPr>
        <w:t>(</w:t>
      </w:r>
      <w:r w:rsidR="00F8419C" w:rsidRPr="00E83F24">
        <w:rPr>
          <w:bCs/>
          <w:i/>
          <w:lang w:val="nl-NL"/>
        </w:rPr>
        <w:t>7</w:t>
      </w:r>
      <w:r w:rsidRPr="00E83F24">
        <w:rPr>
          <w:bCs/>
          <w:i/>
          <w:lang w:val="nl-NL"/>
        </w:rPr>
        <w:t xml:space="preserve">) </w:t>
      </w:r>
      <w:r w:rsidR="00A006ED" w:rsidRPr="00E83F24">
        <w:rPr>
          <w:i/>
          <w:lang w:val="nl-NL"/>
        </w:rPr>
        <w:t>Bản đánh giá thủ tục hành chính trong dự thảo Nghị định</w:t>
      </w:r>
      <w:r w:rsidRPr="00E83F24">
        <w:rPr>
          <w:i/>
          <w:lang w:val="nl-NL"/>
        </w:rPr>
        <w:t xml:space="preserve">; </w:t>
      </w:r>
    </w:p>
    <w:p w14:paraId="094BFACC" w14:textId="27D4AD49" w:rsidR="00283DDC" w:rsidRPr="00E83F24" w:rsidRDefault="00D3497A" w:rsidP="00A06948">
      <w:pPr>
        <w:spacing w:before="120" w:after="120" w:line="340" w:lineRule="exact"/>
        <w:ind w:firstLine="720"/>
        <w:jc w:val="both"/>
        <w:rPr>
          <w:b/>
          <w:i/>
          <w:iCs/>
          <w:lang w:val="fr-FR"/>
        </w:rPr>
      </w:pPr>
      <w:r w:rsidRPr="00E83F24">
        <w:rPr>
          <w:i/>
          <w:lang w:val="nl-NL"/>
        </w:rPr>
        <w:t>(</w:t>
      </w:r>
      <w:r w:rsidR="008C5327" w:rsidRPr="00E83F24">
        <w:rPr>
          <w:i/>
          <w:lang w:val="nl-NL"/>
        </w:rPr>
        <w:t>8</w:t>
      </w:r>
      <w:r w:rsidRPr="00E83F24">
        <w:rPr>
          <w:i/>
          <w:lang w:val="nl-NL"/>
        </w:rPr>
        <w:t xml:space="preserve">) </w:t>
      </w:r>
      <w:r w:rsidR="00A006ED" w:rsidRPr="00E83F24">
        <w:rPr>
          <w:bCs/>
          <w:i/>
          <w:lang w:val="nl-NL"/>
        </w:rPr>
        <w:t xml:space="preserve">Báo cáo </w:t>
      </w:r>
      <w:r w:rsidR="00F8419C" w:rsidRPr="00E83F24">
        <w:rPr>
          <w:bCs/>
          <w:i/>
          <w:lang w:val="nl-NL"/>
        </w:rPr>
        <w:t>tổng kết thi hành</w:t>
      </w:r>
      <w:r w:rsidR="00A006ED" w:rsidRPr="00E83F24">
        <w:rPr>
          <w:bCs/>
          <w:i/>
          <w:lang w:val="nl-NL"/>
        </w:rPr>
        <w:t xml:space="preserve"> Nghị định số </w:t>
      </w:r>
      <w:r w:rsidR="00F8419C" w:rsidRPr="00E83F24">
        <w:rPr>
          <w:bCs/>
          <w:i/>
          <w:lang w:val="nl-NL"/>
        </w:rPr>
        <w:t>46</w:t>
      </w:r>
      <w:r w:rsidR="00A006ED" w:rsidRPr="00E83F24">
        <w:rPr>
          <w:bCs/>
          <w:i/>
          <w:lang w:val="nl-NL"/>
        </w:rPr>
        <w:t>/201</w:t>
      </w:r>
      <w:r w:rsidR="00F8419C" w:rsidRPr="00E83F24">
        <w:rPr>
          <w:bCs/>
          <w:i/>
          <w:lang w:val="nl-NL"/>
        </w:rPr>
        <w:t>7</w:t>
      </w:r>
      <w:r w:rsidR="00A006ED" w:rsidRPr="00E83F24">
        <w:rPr>
          <w:bCs/>
          <w:i/>
          <w:lang w:val="nl-NL"/>
        </w:rPr>
        <w:t>/NĐ-CP và Nghị định số 1</w:t>
      </w:r>
      <w:r w:rsidR="00F8419C" w:rsidRPr="00E83F24">
        <w:rPr>
          <w:bCs/>
          <w:i/>
          <w:lang w:val="nl-NL"/>
        </w:rPr>
        <w:t>3</w:t>
      </w:r>
      <w:r w:rsidR="00A006ED" w:rsidRPr="00E83F24">
        <w:rPr>
          <w:bCs/>
          <w:i/>
          <w:lang w:val="nl-NL"/>
        </w:rPr>
        <w:t>5/201</w:t>
      </w:r>
      <w:r w:rsidR="00F8419C" w:rsidRPr="00E83F24">
        <w:rPr>
          <w:bCs/>
          <w:i/>
          <w:lang w:val="nl-NL"/>
        </w:rPr>
        <w:t>8</w:t>
      </w:r>
      <w:r w:rsidR="00A006ED" w:rsidRPr="00E83F24">
        <w:rPr>
          <w:bCs/>
          <w:i/>
          <w:lang w:val="nl-NL"/>
        </w:rPr>
        <w:t>/NĐ-CP</w:t>
      </w:r>
      <w:r w:rsidR="00B020F4" w:rsidRPr="00E83F24">
        <w:rPr>
          <w:i/>
          <w:lang w:val="fr-FR"/>
        </w:rPr>
        <w:t>.</w:t>
      </w:r>
    </w:p>
    <w:p w14:paraId="2F978805" w14:textId="77777777" w:rsidR="00DE2298" w:rsidRPr="00E83F24" w:rsidRDefault="00DE2298" w:rsidP="00B97995">
      <w:pPr>
        <w:spacing w:before="120" w:after="120"/>
        <w:jc w:val="both"/>
        <w:rPr>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B4AB2" w:rsidRPr="005C5ED6" w14:paraId="382BDF9B" w14:textId="77777777" w:rsidTr="00421213">
        <w:tc>
          <w:tcPr>
            <w:tcW w:w="4536" w:type="dxa"/>
          </w:tcPr>
          <w:p w14:paraId="6349F5D1" w14:textId="21CAACD4" w:rsidR="001A2690" w:rsidRPr="00E83F24" w:rsidRDefault="001A2690" w:rsidP="001A2690">
            <w:pPr>
              <w:rPr>
                <w:b/>
                <w:bCs/>
                <w:i/>
                <w:iCs/>
                <w:sz w:val="24"/>
                <w:szCs w:val="24"/>
                <w:lang w:val="fr-FR" w:eastAsia="en-US"/>
              </w:rPr>
            </w:pPr>
            <w:r w:rsidRPr="00E83F24">
              <w:rPr>
                <w:b/>
                <w:bCs/>
                <w:i/>
                <w:iCs/>
                <w:sz w:val="24"/>
                <w:szCs w:val="24"/>
                <w:lang w:val="fr-FR" w:eastAsia="en-US"/>
              </w:rPr>
              <w:t>Nơi nhận:</w:t>
            </w:r>
          </w:p>
          <w:p w14:paraId="1C031E50" w14:textId="5A4DA2A3" w:rsidR="00915EC4" w:rsidRPr="00E83F24" w:rsidRDefault="00D3497A" w:rsidP="0083217C">
            <w:pPr>
              <w:rPr>
                <w:sz w:val="22"/>
                <w:szCs w:val="22"/>
                <w:lang w:val="fr-FR" w:eastAsia="en-US"/>
              </w:rPr>
            </w:pPr>
            <w:r w:rsidRPr="00E83F24">
              <w:rPr>
                <w:sz w:val="22"/>
                <w:szCs w:val="22"/>
                <w:lang w:val="fr-FR" w:eastAsia="en-US"/>
              </w:rPr>
              <w:t>- Như trên</w:t>
            </w:r>
            <w:r w:rsidR="00915EC4" w:rsidRPr="00E83F24">
              <w:rPr>
                <w:sz w:val="22"/>
                <w:szCs w:val="22"/>
                <w:lang w:val="fr-FR" w:eastAsia="en-US"/>
              </w:rPr>
              <w:t>;</w:t>
            </w:r>
          </w:p>
          <w:p w14:paraId="4E3A7D8B" w14:textId="1B580D4E" w:rsidR="00D33ACE" w:rsidRPr="00E83F24" w:rsidRDefault="001A2690" w:rsidP="0083217C">
            <w:pPr>
              <w:rPr>
                <w:sz w:val="22"/>
                <w:szCs w:val="22"/>
                <w:lang w:val="fr-FR" w:eastAsia="en-US"/>
              </w:rPr>
            </w:pPr>
            <w:r w:rsidRPr="00E83F24">
              <w:rPr>
                <w:sz w:val="22"/>
                <w:szCs w:val="22"/>
                <w:lang w:val="fr-FR" w:eastAsia="en-US"/>
              </w:rPr>
              <w:t xml:space="preserve">- </w:t>
            </w:r>
            <w:r w:rsidR="0083217C" w:rsidRPr="00E83F24">
              <w:rPr>
                <w:sz w:val="22"/>
                <w:szCs w:val="22"/>
                <w:lang w:val="fr-FR" w:eastAsia="en-US"/>
              </w:rPr>
              <w:t>Thủ tướng Chính phủ</w:t>
            </w:r>
            <w:r w:rsidR="00B60B77" w:rsidRPr="00E83F24">
              <w:rPr>
                <w:sz w:val="22"/>
                <w:szCs w:val="22"/>
                <w:lang w:val="fr-FR" w:eastAsia="en-US"/>
              </w:rPr>
              <w:t xml:space="preserve"> (để b/c)</w:t>
            </w:r>
            <w:r w:rsidR="00D33ACE" w:rsidRPr="00E83F24">
              <w:rPr>
                <w:sz w:val="22"/>
                <w:szCs w:val="22"/>
                <w:lang w:val="fr-FR" w:eastAsia="en-US"/>
              </w:rPr>
              <w:t>;</w:t>
            </w:r>
          </w:p>
          <w:p w14:paraId="468EA732" w14:textId="30A4FDE1" w:rsidR="007F29F8" w:rsidRPr="00E83F24" w:rsidRDefault="007F29F8" w:rsidP="001A2690">
            <w:pPr>
              <w:rPr>
                <w:sz w:val="22"/>
                <w:szCs w:val="22"/>
                <w:lang w:val="fr-FR" w:eastAsia="en-US"/>
              </w:rPr>
            </w:pPr>
            <w:r w:rsidRPr="00E83F24">
              <w:rPr>
                <w:sz w:val="22"/>
                <w:szCs w:val="22"/>
                <w:lang w:val="fr-FR" w:eastAsia="en-US"/>
              </w:rPr>
              <w:t xml:space="preserve">- </w:t>
            </w:r>
            <w:r w:rsidR="00B259BB" w:rsidRPr="00E83F24">
              <w:rPr>
                <w:sz w:val="22"/>
                <w:szCs w:val="22"/>
                <w:lang w:val="fr-FR" w:eastAsia="en-US"/>
              </w:rPr>
              <w:t xml:space="preserve">Các </w:t>
            </w:r>
            <w:r w:rsidR="0083217C" w:rsidRPr="00E83F24">
              <w:rPr>
                <w:sz w:val="22"/>
                <w:szCs w:val="22"/>
                <w:lang w:val="fr-FR" w:eastAsia="en-US"/>
              </w:rPr>
              <w:t xml:space="preserve">Phó Thủ tướng </w:t>
            </w:r>
            <w:r w:rsidRPr="00E83F24">
              <w:rPr>
                <w:sz w:val="22"/>
                <w:szCs w:val="22"/>
                <w:lang w:val="fr-FR" w:eastAsia="en-US"/>
              </w:rPr>
              <w:t xml:space="preserve">(để </w:t>
            </w:r>
            <w:r w:rsidR="0083217C" w:rsidRPr="00E83F24">
              <w:rPr>
                <w:sz w:val="22"/>
                <w:szCs w:val="22"/>
                <w:lang w:val="fr-FR" w:eastAsia="en-US"/>
              </w:rPr>
              <w:t>b/c</w:t>
            </w:r>
            <w:r w:rsidRPr="00E83F24">
              <w:rPr>
                <w:sz w:val="22"/>
                <w:szCs w:val="22"/>
                <w:lang w:val="fr-FR" w:eastAsia="en-US"/>
              </w:rPr>
              <w:t>);</w:t>
            </w:r>
          </w:p>
          <w:p w14:paraId="0DE192D5" w14:textId="0844B0A4" w:rsidR="0083217C" w:rsidRPr="00E83F24" w:rsidRDefault="0083217C" w:rsidP="001A2690">
            <w:pPr>
              <w:rPr>
                <w:sz w:val="22"/>
                <w:szCs w:val="22"/>
                <w:lang w:val="fr-FR" w:eastAsia="en-US"/>
              </w:rPr>
            </w:pPr>
            <w:r w:rsidRPr="00E83F24">
              <w:rPr>
                <w:sz w:val="22"/>
                <w:szCs w:val="22"/>
                <w:lang w:val="fr-FR" w:eastAsia="en-US"/>
              </w:rPr>
              <w:t>- Văn phòng Chính phủ;</w:t>
            </w:r>
            <w:r w:rsidR="00B020F4" w:rsidRPr="00E83F24">
              <w:rPr>
                <w:sz w:val="22"/>
                <w:szCs w:val="22"/>
                <w:lang w:val="fr-FR" w:eastAsia="en-US"/>
              </w:rPr>
              <w:t xml:space="preserve"> </w:t>
            </w:r>
            <w:r w:rsidRPr="00E83F24">
              <w:rPr>
                <w:sz w:val="22"/>
                <w:szCs w:val="22"/>
                <w:lang w:val="fr-FR" w:eastAsia="en-US"/>
              </w:rPr>
              <w:t>Bộ Tư pháp;</w:t>
            </w:r>
          </w:p>
          <w:p w14:paraId="2825548E" w14:textId="2B6AD4EB" w:rsidR="001A2690" w:rsidRPr="00E83F24" w:rsidRDefault="001A2690" w:rsidP="0083217C">
            <w:pPr>
              <w:jc w:val="both"/>
              <w:rPr>
                <w:iCs/>
                <w:lang w:val="fr-FR"/>
              </w:rPr>
            </w:pPr>
            <w:r w:rsidRPr="00E83F24">
              <w:rPr>
                <w:sz w:val="22"/>
                <w:szCs w:val="22"/>
                <w:lang w:eastAsia="en-US"/>
              </w:rPr>
              <w:t xml:space="preserve">- Lưu: VT, </w:t>
            </w:r>
            <w:r w:rsidR="00B259BB" w:rsidRPr="00E83F24">
              <w:rPr>
                <w:sz w:val="22"/>
                <w:szCs w:val="22"/>
                <w:lang w:eastAsia="en-US"/>
              </w:rPr>
              <w:t>PC</w:t>
            </w:r>
            <w:r w:rsidRPr="00E83F24">
              <w:rPr>
                <w:sz w:val="22"/>
                <w:szCs w:val="22"/>
                <w:lang w:eastAsia="en-US"/>
              </w:rPr>
              <w:t>.</w:t>
            </w:r>
          </w:p>
        </w:tc>
        <w:tc>
          <w:tcPr>
            <w:tcW w:w="4536" w:type="dxa"/>
          </w:tcPr>
          <w:p w14:paraId="3B299252" w14:textId="28C427BB" w:rsidR="001A2690" w:rsidRPr="00E83F24" w:rsidRDefault="0083217C" w:rsidP="001A2690">
            <w:pPr>
              <w:jc w:val="center"/>
              <w:rPr>
                <w:b/>
                <w:iCs/>
                <w:lang w:val="fr-FR"/>
              </w:rPr>
            </w:pPr>
            <w:r w:rsidRPr="00E83F24">
              <w:rPr>
                <w:b/>
                <w:iCs/>
                <w:lang w:val="fr-FR"/>
              </w:rPr>
              <w:t>BỘ</w:t>
            </w:r>
            <w:r w:rsidR="001A2690" w:rsidRPr="00E83F24">
              <w:rPr>
                <w:b/>
                <w:iCs/>
                <w:lang w:val="fr-FR"/>
              </w:rPr>
              <w:t xml:space="preserve"> TRƯỞNG</w:t>
            </w:r>
          </w:p>
          <w:p w14:paraId="44DF193F" w14:textId="37CBB828" w:rsidR="00DF58B7" w:rsidRPr="00E83F24" w:rsidRDefault="00DF58B7" w:rsidP="001A2690">
            <w:pPr>
              <w:jc w:val="center"/>
              <w:rPr>
                <w:b/>
                <w:iCs/>
                <w:lang w:val="fr-FR"/>
              </w:rPr>
            </w:pPr>
          </w:p>
          <w:p w14:paraId="3DD86E56" w14:textId="77777777" w:rsidR="001A2690" w:rsidRPr="00E83F24" w:rsidRDefault="001A2690" w:rsidP="001A2690">
            <w:pPr>
              <w:jc w:val="center"/>
              <w:rPr>
                <w:b/>
                <w:iCs/>
                <w:lang w:val="fr-FR"/>
              </w:rPr>
            </w:pPr>
          </w:p>
          <w:p w14:paraId="330DBB06" w14:textId="77777777" w:rsidR="001A2690" w:rsidRPr="00E83F24" w:rsidRDefault="001A2690" w:rsidP="001A2690">
            <w:pPr>
              <w:jc w:val="center"/>
              <w:rPr>
                <w:b/>
                <w:iCs/>
                <w:lang w:val="fr-FR"/>
              </w:rPr>
            </w:pPr>
          </w:p>
          <w:p w14:paraId="30CCB098" w14:textId="77777777" w:rsidR="001A2690" w:rsidRPr="00E83F24" w:rsidRDefault="001A2690" w:rsidP="001A2690">
            <w:pPr>
              <w:jc w:val="center"/>
              <w:rPr>
                <w:b/>
                <w:iCs/>
                <w:lang w:val="fr-FR"/>
              </w:rPr>
            </w:pPr>
          </w:p>
          <w:p w14:paraId="379F81C6" w14:textId="77777777" w:rsidR="001A2690" w:rsidRPr="00E83F24" w:rsidRDefault="001A2690" w:rsidP="001A2690">
            <w:pPr>
              <w:jc w:val="center"/>
              <w:rPr>
                <w:b/>
                <w:iCs/>
                <w:lang w:val="fr-FR"/>
              </w:rPr>
            </w:pPr>
          </w:p>
          <w:p w14:paraId="5196A763" w14:textId="77777777" w:rsidR="00FB4AB2" w:rsidRPr="00E83F24" w:rsidRDefault="00FB4AB2" w:rsidP="001A2690">
            <w:pPr>
              <w:jc w:val="center"/>
              <w:rPr>
                <w:b/>
                <w:iCs/>
                <w:lang w:val="fr-FR"/>
              </w:rPr>
            </w:pPr>
          </w:p>
          <w:p w14:paraId="754A22F4" w14:textId="7CF8726E" w:rsidR="001A2690" w:rsidRPr="005C5ED6" w:rsidRDefault="00B259BB" w:rsidP="001A2690">
            <w:pPr>
              <w:jc w:val="center"/>
              <w:rPr>
                <w:iCs/>
                <w:lang w:val="fr-FR"/>
              </w:rPr>
            </w:pPr>
            <w:r w:rsidRPr="00E83F24">
              <w:rPr>
                <w:b/>
                <w:iCs/>
                <w:lang w:val="fr-FR"/>
              </w:rPr>
              <w:t>Nguyễn Kim Sơn</w:t>
            </w:r>
          </w:p>
        </w:tc>
      </w:tr>
    </w:tbl>
    <w:p w14:paraId="062E059E" w14:textId="77777777" w:rsidR="003855E8" w:rsidRPr="005C5ED6" w:rsidRDefault="003855E8" w:rsidP="00002BD3">
      <w:pPr>
        <w:rPr>
          <w:lang w:val="fr-FR"/>
        </w:rPr>
      </w:pPr>
    </w:p>
    <w:sectPr w:rsidR="003855E8" w:rsidRPr="005C5ED6" w:rsidSect="00942EBA">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B2B9" w14:textId="77777777" w:rsidR="008230F7" w:rsidRDefault="008230F7" w:rsidP="00D618C4">
      <w:r>
        <w:separator/>
      </w:r>
    </w:p>
  </w:endnote>
  <w:endnote w:type="continuationSeparator" w:id="0">
    <w:p w14:paraId="5E93C314" w14:textId="77777777" w:rsidR="008230F7" w:rsidRDefault="008230F7" w:rsidP="00D618C4">
      <w:r>
        <w:continuationSeparator/>
      </w:r>
    </w:p>
  </w:endnote>
  <w:endnote w:type="continuationNotice" w:id="1">
    <w:p w14:paraId="23D80162" w14:textId="77777777" w:rsidR="008230F7" w:rsidRDefault="00823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C353" w14:textId="77777777" w:rsidR="006C0619" w:rsidRDefault="006C0619" w:rsidP="00D71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C2B1A" w14:textId="77777777" w:rsidR="006C0619" w:rsidRDefault="006C0619" w:rsidP="00D71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D19E" w14:textId="3AF200DB" w:rsidR="006C0619" w:rsidRPr="001F35E5" w:rsidRDefault="006C0619" w:rsidP="00D713AF">
    <w:pPr>
      <w:pStyle w:val="Footer"/>
      <w:framePr w:wrap="around" w:vAnchor="text" w:hAnchor="margin" w:xAlign="right" w:y="1"/>
      <w:rPr>
        <w:rStyle w:val="PageNumber"/>
        <w:sz w:val="24"/>
        <w:szCs w:val="24"/>
      </w:rPr>
    </w:pPr>
  </w:p>
  <w:p w14:paraId="131B7BCF" w14:textId="77777777" w:rsidR="006C0619" w:rsidRDefault="006C0619" w:rsidP="00D71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10B2" w14:textId="77777777" w:rsidR="008230F7" w:rsidRDefault="008230F7" w:rsidP="00D618C4">
      <w:r>
        <w:separator/>
      </w:r>
    </w:p>
  </w:footnote>
  <w:footnote w:type="continuationSeparator" w:id="0">
    <w:p w14:paraId="65F6A4BC" w14:textId="77777777" w:rsidR="008230F7" w:rsidRDefault="008230F7" w:rsidP="00D618C4">
      <w:r>
        <w:continuationSeparator/>
      </w:r>
    </w:p>
  </w:footnote>
  <w:footnote w:type="continuationNotice" w:id="1">
    <w:p w14:paraId="15D3B1A2" w14:textId="77777777" w:rsidR="008230F7" w:rsidRDefault="008230F7"/>
  </w:footnote>
  <w:footnote w:id="2">
    <w:p w14:paraId="09851A6E" w14:textId="55BD23F9" w:rsidR="006C0619" w:rsidRPr="00690DE3" w:rsidRDefault="006C0619" w:rsidP="00784875">
      <w:pPr>
        <w:pStyle w:val="FootnoteText"/>
        <w:jc w:val="both"/>
      </w:pPr>
      <w:r w:rsidRPr="00690DE3">
        <w:rPr>
          <w:rStyle w:val="FootnoteReference"/>
        </w:rPr>
        <w:footnoteRef/>
      </w:r>
      <w:r w:rsidRPr="00690DE3">
        <w:t xml:space="preserve"> Công văn số </w:t>
      </w:r>
      <w:r>
        <w:t>509</w:t>
      </w:r>
      <w:r w:rsidRPr="00690DE3">
        <w:t>/VPCP-TH ngày 1</w:t>
      </w:r>
      <w:r>
        <w:t>9</w:t>
      </w:r>
      <w:r w:rsidRPr="00690DE3">
        <w:t>/01/202</w:t>
      </w:r>
      <w:r>
        <w:t>2</w:t>
      </w:r>
      <w:r w:rsidRPr="00690DE3">
        <w:t xml:space="preserve"> của Văn phòng Chính phủ về Chương trình công tác của Chính phủ, Thủ tướng Chính phủ năm 202</w:t>
      </w:r>
      <w:r>
        <w:t>2</w:t>
      </w:r>
      <w:r w:rsidRPr="00690DE3">
        <w:t>.</w:t>
      </w:r>
    </w:p>
  </w:footnote>
  <w:footnote w:id="3">
    <w:p w14:paraId="1CA63CEF" w14:textId="4FA8031D" w:rsidR="006C0619" w:rsidRDefault="006C0619" w:rsidP="00C5490C">
      <w:pPr>
        <w:pStyle w:val="FootnoteText"/>
        <w:jc w:val="both"/>
      </w:pPr>
      <w:r>
        <w:rPr>
          <w:rStyle w:val="FootnoteReference"/>
        </w:rPr>
        <w:footnoteRef/>
      </w:r>
      <w:r>
        <w:t xml:space="preserve"> Thông tư liên tịch số </w:t>
      </w:r>
      <w:r w:rsidRPr="00AF14C3">
        <w:t>06/2015/TTLT-BGDĐT-BNV ngày 16/3/2015</w:t>
      </w:r>
      <w:r>
        <w:t xml:space="preserve"> q</w:t>
      </w:r>
      <w:r w:rsidRPr="00AF14C3">
        <w:t>uy định về danh mục khung vị trí việc làm và định mức số lượng người làm việc trong các cơ sở giáo dục mầm non công lập</w:t>
      </w:r>
      <w:r>
        <w:t xml:space="preserve">; Thông tư số </w:t>
      </w:r>
      <w:r w:rsidRPr="00AF14C3">
        <w:t>16/2017/TT-BGDĐT</w:t>
      </w:r>
      <w:r>
        <w:t xml:space="preserve"> ngày 12/7/2017 h</w:t>
      </w:r>
      <w:r w:rsidRPr="00AF14C3">
        <w:t>ướng dẫn danh mục khung vị trí việc làm và định mức số lượng người làm việc trong các cơ sở giáo dục phổ thông công lập</w:t>
      </w:r>
      <w:r>
        <w:t xml:space="preserve">; các Thông tư số </w:t>
      </w:r>
      <w:r w:rsidRPr="00C5490C">
        <w:t>01/2021/TT-BGDĐT</w:t>
      </w:r>
      <w:r>
        <w:t xml:space="preserve">, 02/2021/TT-BGDĐT, 03/2021/TT-BGDĐT, 04/2021/TT-BGDĐT ngày 02/02/2021 </w:t>
      </w:r>
      <w:r w:rsidRPr="00C5490C">
        <w:t>quy định mã số, tiêu chuẩn chức danh nghề nghiệp và bổ nhiệm, xếp lương viên chức giảng dạy trong các cơ sở giáo dục mầm non</w:t>
      </w:r>
      <w:r>
        <w:t>, trường tiểu học, trường THCS, trường THPT</w:t>
      </w:r>
      <w:r w:rsidRPr="00C5490C">
        <w:t xml:space="preserve"> công lập</w:t>
      </w:r>
    </w:p>
  </w:footnote>
  <w:footnote w:id="4">
    <w:p w14:paraId="4A1DC3AE" w14:textId="2F956006" w:rsidR="006C0619" w:rsidRDefault="006C0619" w:rsidP="00921886">
      <w:pPr>
        <w:pStyle w:val="FootnoteText"/>
        <w:jc w:val="both"/>
      </w:pPr>
      <w:r>
        <w:rPr>
          <w:rStyle w:val="FootnoteReference"/>
        </w:rPr>
        <w:footnoteRef/>
      </w:r>
      <w:r>
        <w:t xml:space="preserve"> </w:t>
      </w:r>
      <w:r w:rsidRPr="00921886">
        <w:t>Thông tư số </w:t>
      </w:r>
      <w:hyperlink r:id="rId1" w:tgtFrame="_blank" w:tooltip="Thông tư 17/2009/TT-BGDĐT" w:history="1">
        <w:r w:rsidRPr="00921886">
          <w:t>17/2009/TT-BGDĐT</w:t>
        </w:r>
      </w:hyperlink>
      <w:r w:rsidRPr="00921886">
        <w:t> ngày 25</w:t>
      </w:r>
      <w:r>
        <w:t>/</w:t>
      </w:r>
      <w:r w:rsidRPr="00921886">
        <w:t>7</w:t>
      </w:r>
      <w:r>
        <w:t>/</w:t>
      </w:r>
      <w:r w:rsidRPr="00921886">
        <w:t>2009 ban hành Chương trình Giáo dục mầm non</w:t>
      </w:r>
      <w:r>
        <w:t xml:space="preserve"> (đã được sửa đổi, bổ sung năm 2016 và 2020); </w:t>
      </w:r>
      <w:r w:rsidRPr="00096006">
        <w:t>Thông tư số </w:t>
      </w:r>
      <w:hyperlink r:id="rId2" w:tgtFrame="_blank" w:tooltip="Thông tư 32/2018/TT-BGDĐT" w:history="1">
        <w:r w:rsidRPr="00096006">
          <w:t>32/2018/TT-BGDĐT</w:t>
        </w:r>
      </w:hyperlink>
      <w:r w:rsidRPr="00096006">
        <w:t> ngày 26</w:t>
      </w:r>
      <w:r>
        <w:t>/</w:t>
      </w:r>
      <w:r w:rsidRPr="00096006">
        <w:t>12</w:t>
      </w:r>
      <w:r>
        <w:t>/</w:t>
      </w:r>
      <w:r w:rsidRPr="00096006">
        <w:t>2018 ban hành Chương trình giáo dục phổ thông</w:t>
      </w:r>
      <w:r>
        <w:t xml:space="preserve"> ( đã được sửa đổi, bổ sung năm 2021 và 2022); các Thông tư quy định về danh mục thiết bị dạy học tối thiểu các cấp học GDMN, GDPT…</w:t>
      </w:r>
    </w:p>
  </w:footnote>
  <w:footnote w:id="5">
    <w:p w14:paraId="3FB9FF4D" w14:textId="6FFE4215" w:rsidR="006C0619" w:rsidRDefault="006C0619">
      <w:pPr>
        <w:pStyle w:val="FootnoteText"/>
      </w:pPr>
      <w:r>
        <w:rPr>
          <w:rStyle w:val="FootnoteReference"/>
        </w:rPr>
        <w:footnoteRef/>
      </w:r>
      <w:r>
        <w:t xml:space="preserve"> </w:t>
      </w:r>
      <w:r w:rsidRPr="00B3398B">
        <w:t xml:space="preserve">Thông tư số 24/2011/TT-BGDĐT ngày 13 tháng 6 năm 2011 của Bộ trưởng Bộ Giáo dục và Đào tạo ban hành Quy chế tổ chức và hoạt động của trường dự bị đại học </w:t>
      </w:r>
      <w:r>
        <w:t xml:space="preserve">(đã được sửa đổi, bổ sung tại Thông tư 41/2013/TT-BGDĐT); Thông tư số 44/2021/TT-BGDĐT ngày 31/12/2021 </w:t>
      </w:r>
      <w:r w:rsidRPr="00B3398B">
        <w:t>ban hành Quy chế tuyển sinh, bồi dưỡng dự bị đại học; xét chuyển vào học trình độ đại học, trình độ cao đẳng ngành Giáo dục Mầm non đối với học sinh dự bị đại học</w:t>
      </w:r>
      <w:r>
        <w:t xml:space="preserve">; Thông tư số 04/2021/TT-BGDĐT ngày 02/02/2021 </w:t>
      </w:r>
      <w:r w:rsidRPr="00C5490C">
        <w:t xml:space="preserve">quy định mã số, tiêu chuẩn chức danh nghề nghiệp và bổ nhiệm, xếp lương viên chức giảng dạy trong </w:t>
      </w:r>
      <w:r>
        <w:t>trường THPT</w:t>
      </w:r>
      <w:r w:rsidRPr="00C5490C">
        <w:t xml:space="preserve"> công lập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796"/>
      <w:docPartObj>
        <w:docPartGallery w:val="Page Numbers (Top of Page)"/>
        <w:docPartUnique/>
      </w:docPartObj>
    </w:sdtPr>
    <w:sdtEndPr>
      <w:rPr>
        <w:noProof/>
        <w:sz w:val="26"/>
        <w:szCs w:val="26"/>
      </w:rPr>
    </w:sdtEndPr>
    <w:sdtContent>
      <w:p w14:paraId="265AD420" w14:textId="589A8CC3" w:rsidR="006C0619" w:rsidRPr="00AC5FF7" w:rsidRDefault="006C0619">
        <w:pPr>
          <w:pStyle w:val="Header"/>
          <w:jc w:val="center"/>
          <w:rPr>
            <w:sz w:val="26"/>
            <w:szCs w:val="26"/>
          </w:rPr>
        </w:pPr>
        <w:r w:rsidRPr="00AC5FF7">
          <w:rPr>
            <w:sz w:val="26"/>
            <w:szCs w:val="26"/>
          </w:rPr>
          <w:fldChar w:fldCharType="begin"/>
        </w:r>
        <w:r w:rsidRPr="00AC5FF7">
          <w:rPr>
            <w:sz w:val="26"/>
            <w:szCs w:val="26"/>
          </w:rPr>
          <w:instrText xml:space="preserve"> PAGE   \* MERGEFORMAT </w:instrText>
        </w:r>
        <w:r w:rsidRPr="00AC5FF7">
          <w:rPr>
            <w:sz w:val="26"/>
            <w:szCs w:val="26"/>
          </w:rPr>
          <w:fldChar w:fldCharType="separate"/>
        </w:r>
        <w:r>
          <w:rPr>
            <w:noProof/>
            <w:sz w:val="26"/>
            <w:szCs w:val="26"/>
          </w:rPr>
          <w:t>17</w:t>
        </w:r>
        <w:r w:rsidRPr="00AC5FF7">
          <w:rPr>
            <w:noProof/>
            <w:sz w:val="26"/>
            <w:szCs w:val="26"/>
          </w:rPr>
          <w:fldChar w:fldCharType="end"/>
        </w:r>
      </w:p>
    </w:sdtContent>
  </w:sdt>
  <w:p w14:paraId="6965D93E" w14:textId="77777777" w:rsidR="006C0619" w:rsidRDefault="006C0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98"/>
    <w:rsid w:val="00001F6C"/>
    <w:rsid w:val="00002BD3"/>
    <w:rsid w:val="00004B60"/>
    <w:rsid w:val="00006CD1"/>
    <w:rsid w:val="000075E3"/>
    <w:rsid w:val="00010871"/>
    <w:rsid w:val="0001263E"/>
    <w:rsid w:val="00017962"/>
    <w:rsid w:val="00017E15"/>
    <w:rsid w:val="00030379"/>
    <w:rsid w:val="00031A6C"/>
    <w:rsid w:val="00031E37"/>
    <w:rsid w:val="00033057"/>
    <w:rsid w:val="00033A39"/>
    <w:rsid w:val="00034936"/>
    <w:rsid w:val="0004070F"/>
    <w:rsid w:val="0004497A"/>
    <w:rsid w:val="00045714"/>
    <w:rsid w:val="000476D1"/>
    <w:rsid w:val="00047F28"/>
    <w:rsid w:val="00051A40"/>
    <w:rsid w:val="0005406F"/>
    <w:rsid w:val="00054968"/>
    <w:rsid w:val="000611D2"/>
    <w:rsid w:val="0006142D"/>
    <w:rsid w:val="00064EB0"/>
    <w:rsid w:val="00066758"/>
    <w:rsid w:val="00067553"/>
    <w:rsid w:val="00071282"/>
    <w:rsid w:val="00071495"/>
    <w:rsid w:val="0007161E"/>
    <w:rsid w:val="00071B94"/>
    <w:rsid w:val="0007217F"/>
    <w:rsid w:val="000753A8"/>
    <w:rsid w:val="0007572E"/>
    <w:rsid w:val="00081C0E"/>
    <w:rsid w:val="000821D0"/>
    <w:rsid w:val="00084ECB"/>
    <w:rsid w:val="00086935"/>
    <w:rsid w:val="000878B8"/>
    <w:rsid w:val="000920BD"/>
    <w:rsid w:val="00092CCE"/>
    <w:rsid w:val="00093D13"/>
    <w:rsid w:val="0009538E"/>
    <w:rsid w:val="00095936"/>
    <w:rsid w:val="00096006"/>
    <w:rsid w:val="00097266"/>
    <w:rsid w:val="000A0F3B"/>
    <w:rsid w:val="000A10CF"/>
    <w:rsid w:val="000A25B1"/>
    <w:rsid w:val="000A2708"/>
    <w:rsid w:val="000A2E1D"/>
    <w:rsid w:val="000A32BC"/>
    <w:rsid w:val="000A419F"/>
    <w:rsid w:val="000A43CE"/>
    <w:rsid w:val="000A63EA"/>
    <w:rsid w:val="000A6DB0"/>
    <w:rsid w:val="000A74D6"/>
    <w:rsid w:val="000A77DA"/>
    <w:rsid w:val="000B07B4"/>
    <w:rsid w:val="000B2D76"/>
    <w:rsid w:val="000B2DD9"/>
    <w:rsid w:val="000B35D8"/>
    <w:rsid w:val="000B67EE"/>
    <w:rsid w:val="000B767D"/>
    <w:rsid w:val="000B7F26"/>
    <w:rsid w:val="000C01F9"/>
    <w:rsid w:val="000C0F68"/>
    <w:rsid w:val="000C52EA"/>
    <w:rsid w:val="000C53AA"/>
    <w:rsid w:val="000C53C1"/>
    <w:rsid w:val="000D0DBB"/>
    <w:rsid w:val="000D1E80"/>
    <w:rsid w:val="000D34CB"/>
    <w:rsid w:val="000D3961"/>
    <w:rsid w:val="000D53A3"/>
    <w:rsid w:val="000D7A54"/>
    <w:rsid w:val="000E020D"/>
    <w:rsid w:val="000E0828"/>
    <w:rsid w:val="000E3614"/>
    <w:rsid w:val="000E7E19"/>
    <w:rsid w:val="000F2C15"/>
    <w:rsid w:val="000F3284"/>
    <w:rsid w:val="000F37BB"/>
    <w:rsid w:val="00100D35"/>
    <w:rsid w:val="00101524"/>
    <w:rsid w:val="00101B0B"/>
    <w:rsid w:val="00102397"/>
    <w:rsid w:val="00103891"/>
    <w:rsid w:val="00105090"/>
    <w:rsid w:val="00105FFE"/>
    <w:rsid w:val="001061BA"/>
    <w:rsid w:val="00110F4D"/>
    <w:rsid w:val="00112A6E"/>
    <w:rsid w:val="00112B27"/>
    <w:rsid w:val="001132BD"/>
    <w:rsid w:val="0011689E"/>
    <w:rsid w:val="00117B9F"/>
    <w:rsid w:val="001253F0"/>
    <w:rsid w:val="00125970"/>
    <w:rsid w:val="00130930"/>
    <w:rsid w:val="001319D0"/>
    <w:rsid w:val="001349A1"/>
    <w:rsid w:val="00135FA5"/>
    <w:rsid w:val="00137237"/>
    <w:rsid w:val="001377A3"/>
    <w:rsid w:val="001405BF"/>
    <w:rsid w:val="00143363"/>
    <w:rsid w:val="0014376E"/>
    <w:rsid w:val="00145CDB"/>
    <w:rsid w:val="00150810"/>
    <w:rsid w:val="00150D8F"/>
    <w:rsid w:val="00154B0C"/>
    <w:rsid w:val="001551C9"/>
    <w:rsid w:val="001577A5"/>
    <w:rsid w:val="00166145"/>
    <w:rsid w:val="00166412"/>
    <w:rsid w:val="001664CD"/>
    <w:rsid w:val="00173FFC"/>
    <w:rsid w:val="00177626"/>
    <w:rsid w:val="00177B14"/>
    <w:rsid w:val="00181A78"/>
    <w:rsid w:val="00182623"/>
    <w:rsid w:val="00182661"/>
    <w:rsid w:val="00182F9C"/>
    <w:rsid w:val="001859C8"/>
    <w:rsid w:val="00185EFB"/>
    <w:rsid w:val="00186667"/>
    <w:rsid w:val="0018714E"/>
    <w:rsid w:val="00191225"/>
    <w:rsid w:val="00191371"/>
    <w:rsid w:val="001917CC"/>
    <w:rsid w:val="00192AB8"/>
    <w:rsid w:val="00193A4B"/>
    <w:rsid w:val="00195A56"/>
    <w:rsid w:val="001A062A"/>
    <w:rsid w:val="001A0F41"/>
    <w:rsid w:val="001A2690"/>
    <w:rsid w:val="001A3C0A"/>
    <w:rsid w:val="001A48D6"/>
    <w:rsid w:val="001A6AE7"/>
    <w:rsid w:val="001A7583"/>
    <w:rsid w:val="001A7C19"/>
    <w:rsid w:val="001B0284"/>
    <w:rsid w:val="001B26F4"/>
    <w:rsid w:val="001B3016"/>
    <w:rsid w:val="001B3639"/>
    <w:rsid w:val="001B5ADD"/>
    <w:rsid w:val="001C269F"/>
    <w:rsid w:val="001C28C4"/>
    <w:rsid w:val="001C6B79"/>
    <w:rsid w:val="001C7882"/>
    <w:rsid w:val="001D1604"/>
    <w:rsid w:val="001D51A3"/>
    <w:rsid w:val="001D66DB"/>
    <w:rsid w:val="001E0DE9"/>
    <w:rsid w:val="001E125D"/>
    <w:rsid w:val="001E3333"/>
    <w:rsid w:val="001E6EC8"/>
    <w:rsid w:val="001F0E23"/>
    <w:rsid w:val="001F2060"/>
    <w:rsid w:val="001F21D0"/>
    <w:rsid w:val="001F30AE"/>
    <w:rsid w:val="001F35E5"/>
    <w:rsid w:val="001F3D67"/>
    <w:rsid w:val="001F49FE"/>
    <w:rsid w:val="001F5108"/>
    <w:rsid w:val="001F7A2C"/>
    <w:rsid w:val="00200A19"/>
    <w:rsid w:val="00200CD8"/>
    <w:rsid w:val="00203925"/>
    <w:rsid w:val="0020571A"/>
    <w:rsid w:val="002057FA"/>
    <w:rsid w:val="00205DE5"/>
    <w:rsid w:val="00206A83"/>
    <w:rsid w:val="00210DF3"/>
    <w:rsid w:val="00211C20"/>
    <w:rsid w:val="00215CB1"/>
    <w:rsid w:val="0021712C"/>
    <w:rsid w:val="002209C9"/>
    <w:rsid w:val="002238CA"/>
    <w:rsid w:val="0022498D"/>
    <w:rsid w:val="00230F60"/>
    <w:rsid w:val="0023222C"/>
    <w:rsid w:val="0023293A"/>
    <w:rsid w:val="00232AD0"/>
    <w:rsid w:val="00236031"/>
    <w:rsid w:val="00236709"/>
    <w:rsid w:val="00236BB3"/>
    <w:rsid w:val="0024284E"/>
    <w:rsid w:val="002439F9"/>
    <w:rsid w:val="0024616D"/>
    <w:rsid w:val="002531E8"/>
    <w:rsid w:val="002534DF"/>
    <w:rsid w:val="002543C5"/>
    <w:rsid w:val="00270ACB"/>
    <w:rsid w:val="00272B0A"/>
    <w:rsid w:val="00272D80"/>
    <w:rsid w:val="00274077"/>
    <w:rsid w:val="00283DDC"/>
    <w:rsid w:val="00287749"/>
    <w:rsid w:val="00290CFE"/>
    <w:rsid w:val="002913AB"/>
    <w:rsid w:val="0029250D"/>
    <w:rsid w:val="00294350"/>
    <w:rsid w:val="002954A1"/>
    <w:rsid w:val="0029550B"/>
    <w:rsid w:val="002A1450"/>
    <w:rsid w:val="002A2B8C"/>
    <w:rsid w:val="002A4AE0"/>
    <w:rsid w:val="002A5667"/>
    <w:rsid w:val="002A789F"/>
    <w:rsid w:val="002B5115"/>
    <w:rsid w:val="002B58B7"/>
    <w:rsid w:val="002B61B7"/>
    <w:rsid w:val="002B63E4"/>
    <w:rsid w:val="002B757F"/>
    <w:rsid w:val="002C31E6"/>
    <w:rsid w:val="002C400C"/>
    <w:rsid w:val="002C6256"/>
    <w:rsid w:val="002C6AB7"/>
    <w:rsid w:val="002C6DDF"/>
    <w:rsid w:val="002C7450"/>
    <w:rsid w:val="002D2814"/>
    <w:rsid w:val="002D45F9"/>
    <w:rsid w:val="002D6AB8"/>
    <w:rsid w:val="002D759E"/>
    <w:rsid w:val="002D76C4"/>
    <w:rsid w:val="002D7C45"/>
    <w:rsid w:val="002E43FB"/>
    <w:rsid w:val="002E4509"/>
    <w:rsid w:val="002E4B82"/>
    <w:rsid w:val="002E6D0D"/>
    <w:rsid w:val="002F5E8C"/>
    <w:rsid w:val="002F7496"/>
    <w:rsid w:val="002F74C2"/>
    <w:rsid w:val="00301AC0"/>
    <w:rsid w:val="0030316E"/>
    <w:rsid w:val="00304676"/>
    <w:rsid w:val="00306BCA"/>
    <w:rsid w:val="00311357"/>
    <w:rsid w:val="00311AE9"/>
    <w:rsid w:val="00314AAE"/>
    <w:rsid w:val="00317F06"/>
    <w:rsid w:val="0032060A"/>
    <w:rsid w:val="00324D77"/>
    <w:rsid w:val="003260B8"/>
    <w:rsid w:val="00327D17"/>
    <w:rsid w:val="00330081"/>
    <w:rsid w:val="00331431"/>
    <w:rsid w:val="00331932"/>
    <w:rsid w:val="003347E5"/>
    <w:rsid w:val="003372F0"/>
    <w:rsid w:val="00337F8A"/>
    <w:rsid w:val="0034079D"/>
    <w:rsid w:val="0034173C"/>
    <w:rsid w:val="00341A64"/>
    <w:rsid w:val="00345C50"/>
    <w:rsid w:val="00346440"/>
    <w:rsid w:val="00350C69"/>
    <w:rsid w:val="00350D28"/>
    <w:rsid w:val="00360181"/>
    <w:rsid w:val="00360530"/>
    <w:rsid w:val="003631DF"/>
    <w:rsid w:val="0036508F"/>
    <w:rsid w:val="003724C7"/>
    <w:rsid w:val="0037320B"/>
    <w:rsid w:val="0037446F"/>
    <w:rsid w:val="00374811"/>
    <w:rsid w:val="00374A31"/>
    <w:rsid w:val="00377E52"/>
    <w:rsid w:val="00384DB3"/>
    <w:rsid w:val="0038504D"/>
    <w:rsid w:val="003855E8"/>
    <w:rsid w:val="00385DA7"/>
    <w:rsid w:val="003936C8"/>
    <w:rsid w:val="00394775"/>
    <w:rsid w:val="00394B93"/>
    <w:rsid w:val="00394D5A"/>
    <w:rsid w:val="003953D5"/>
    <w:rsid w:val="003959AE"/>
    <w:rsid w:val="00396204"/>
    <w:rsid w:val="003A3073"/>
    <w:rsid w:val="003A6065"/>
    <w:rsid w:val="003B08C2"/>
    <w:rsid w:val="003B2163"/>
    <w:rsid w:val="003B2BC3"/>
    <w:rsid w:val="003B313E"/>
    <w:rsid w:val="003B487E"/>
    <w:rsid w:val="003B4B92"/>
    <w:rsid w:val="003B5197"/>
    <w:rsid w:val="003B5E90"/>
    <w:rsid w:val="003B6242"/>
    <w:rsid w:val="003B6923"/>
    <w:rsid w:val="003B6F77"/>
    <w:rsid w:val="003B7130"/>
    <w:rsid w:val="003B768C"/>
    <w:rsid w:val="003C00F9"/>
    <w:rsid w:val="003C45E9"/>
    <w:rsid w:val="003C47D7"/>
    <w:rsid w:val="003C591C"/>
    <w:rsid w:val="003C79C3"/>
    <w:rsid w:val="003D03DD"/>
    <w:rsid w:val="003D0830"/>
    <w:rsid w:val="003D2141"/>
    <w:rsid w:val="003E3595"/>
    <w:rsid w:val="003E4ECE"/>
    <w:rsid w:val="003F172D"/>
    <w:rsid w:val="003F337A"/>
    <w:rsid w:val="003F66EE"/>
    <w:rsid w:val="003F6BBC"/>
    <w:rsid w:val="003F7405"/>
    <w:rsid w:val="003F7FEF"/>
    <w:rsid w:val="00402E3A"/>
    <w:rsid w:val="0040346F"/>
    <w:rsid w:val="004036ED"/>
    <w:rsid w:val="00404A88"/>
    <w:rsid w:val="0041361B"/>
    <w:rsid w:val="0041394A"/>
    <w:rsid w:val="00413B59"/>
    <w:rsid w:val="00413F69"/>
    <w:rsid w:val="00414A54"/>
    <w:rsid w:val="00421213"/>
    <w:rsid w:val="00421B65"/>
    <w:rsid w:val="00423C8F"/>
    <w:rsid w:val="00424A20"/>
    <w:rsid w:val="00425811"/>
    <w:rsid w:val="00425AAB"/>
    <w:rsid w:val="00425B41"/>
    <w:rsid w:val="004279DC"/>
    <w:rsid w:val="00427B02"/>
    <w:rsid w:val="00427B9C"/>
    <w:rsid w:val="00430E8F"/>
    <w:rsid w:val="00431A09"/>
    <w:rsid w:val="00433030"/>
    <w:rsid w:val="0043493D"/>
    <w:rsid w:val="00442780"/>
    <w:rsid w:val="00444AF3"/>
    <w:rsid w:val="00445631"/>
    <w:rsid w:val="0045251F"/>
    <w:rsid w:val="004562C3"/>
    <w:rsid w:val="004577E3"/>
    <w:rsid w:val="0046061A"/>
    <w:rsid w:val="0046240C"/>
    <w:rsid w:val="004638B5"/>
    <w:rsid w:val="00463944"/>
    <w:rsid w:val="00463BAD"/>
    <w:rsid w:val="004671C8"/>
    <w:rsid w:val="00467A27"/>
    <w:rsid w:val="00470D4B"/>
    <w:rsid w:val="00471A26"/>
    <w:rsid w:val="00475793"/>
    <w:rsid w:val="0047610C"/>
    <w:rsid w:val="00481D75"/>
    <w:rsid w:val="00481E41"/>
    <w:rsid w:val="004836A8"/>
    <w:rsid w:val="00484538"/>
    <w:rsid w:val="00487C8A"/>
    <w:rsid w:val="0049063A"/>
    <w:rsid w:val="00491788"/>
    <w:rsid w:val="0049370A"/>
    <w:rsid w:val="00493D64"/>
    <w:rsid w:val="0049659D"/>
    <w:rsid w:val="00496706"/>
    <w:rsid w:val="004A1C01"/>
    <w:rsid w:val="004A290A"/>
    <w:rsid w:val="004A2A6E"/>
    <w:rsid w:val="004A405B"/>
    <w:rsid w:val="004A77AC"/>
    <w:rsid w:val="004B275A"/>
    <w:rsid w:val="004B2B03"/>
    <w:rsid w:val="004B2F05"/>
    <w:rsid w:val="004B362A"/>
    <w:rsid w:val="004B5890"/>
    <w:rsid w:val="004B7537"/>
    <w:rsid w:val="004B776C"/>
    <w:rsid w:val="004B7DBD"/>
    <w:rsid w:val="004C0732"/>
    <w:rsid w:val="004C08DC"/>
    <w:rsid w:val="004C16CF"/>
    <w:rsid w:val="004C1EE5"/>
    <w:rsid w:val="004C1F58"/>
    <w:rsid w:val="004C1F5D"/>
    <w:rsid w:val="004C2972"/>
    <w:rsid w:val="004C2F89"/>
    <w:rsid w:val="004C3A31"/>
    <w:rsid w:val="004C7F03"/>
    <w:rsid w:val="004D2579"/>
    <w:rsid w:val="004D4B62"/>
    <w:rsid w:val="004D4EC5"/>
    <w:rsid w:val="004D6D36"/>
    <w:rsid w:val="004D6F16"/>
    <w:rsid w:val="004D720E"/>
    <w:rsid w:val="004D772C"/>
    <w:rsid w:val="004D7C02"/>
    <w:rsid w:val="004E1064"/>
    <w:rsid w:val="004E2E41"/>
    <w:rsid w:val="004E421A"/>
    <w:rsid w:val="004E463E"/>
    <w:rsid w:val="004E7B54"/>
    <w:rsid w:val="004F044C"/>
    <w:rsid w:val="004F0862"/>
    <w:rsid w:val="004F0E0E"/>
    <w:rsid w:val="004F2DA8"/>
    <w:rsid w:val="004F51C4"/>
    <w:rsid w:val="004F5595"/>
    <w:rsid w:val="00500FFA"/>
    <w:rsid w:val="005032F4"/>
    <w:rsid w:val="005046C1"/>
    <w:rsid w:val="0050474D"/>
    <w:rsid w:val="005047BA"/>
    <w:rsid w:val="00504FFD"/>
    <w:rsid w:val="005078C6"/>
    <w:rsid w:val="00511399"/>
    <w:rsid w:val="00511B81"/>
    <w:rsid w:val="005122DA"/>
    <w:rsid w:val="00512573"/>
    <w:rsid w:val="00512CC3"/>
    <w:rsid w:val="0051458E"/>
    <w:rsid w:val="005151B9"/>
    <w:rsid w:val="005161B8"/>
    <w:rsid w:val="0051710A"/>
    <w:rsid w:val="00520000"/>
    <w:rsid w:val="005229D8"/>
    <w:rsid w:val="00522B7F"/>
    <w:rsid w:val="00524360"/>
    <w:rsid w:val="00525D35"/>
    <w:rsid w:val="00527310"/>
    <w:rsid w:val="00527B04"/>
    <w:rsid w:val="00531E28"/>
    <w:rsid w:val="0053216F"/>
    <w:rsid w:val="005321CE"/>
    <w:rsid w:val="00533260"/>
    <w:rsid w:val="0053709D"/>
    <w:rsid w:val="005371BF"/>
    <w:rsid w:val="005442C4"/>
    <w:rsid w:val="005444A7"/>
    <w:rsid w:val="005476AB"/>
    <w:rsid w:val="0054781D"/>
    <w:rsid w:val="005560C2"/>
    <w:rsid w:val="0055692F"/>
    <w:rsid w:val="00557206"/>
    <w:rsid w:val="005579EB"/>
    <w:rsid w:val="00560FB5"/>
    <w:rsid w:val="005610DA"/>
    <w:rsid w:val="00561A02"/>
    <w:rsid w:val="00563710"/>
    <w:rsid w:val="00563E75"/>
    <w:rsid w:val="00565260"/>
    <w:rsid w:val="00571268"/>
    <w:rsid w:val="005718EF"/>
    <w:rsid w:val="00573422"/>
    <w:rsid w:val="00573916"/>
    <w:rsid w:val="00573E2B"/>
    <w:rsid w:val="00576340"/>
    <w:rsid w:val="00576B7D"/>
    <w:rsid w:val="005802F5"/>
    <w:rsid w:val="0058111C"/>
    <w:rsid w:val="00581A8B"/>
    <w:rsid w:val="00581BEC"/>
    <w:rsid w:val="0058334F"/>
    <w:rsid w:val="005847C2"/>
    <w:rsid w:val="0058656A"/>
    <w:rsid w:val="00587E09"/>
    <w:rsid w:val="005940EF"/>
    <w:rsid w:val="0059512B"/>
    <w:rsid w:val="005A175F"/>
    <w:rsid w:val="005A17C7"/>
    <w:rsid w:val="005A1DC6"/>
    <w:rsid w:val="005A2AA0"/>
    <w:rsid w:val="005A356C"/>
    <w:rsid w:val="005A5CEC"/>
    <w:rsid w:val="005A600A"/>
    <w:rsid w:val="005A68EC"/>
    <w:rsid w:val="005B11A4"/>
    <w:rsid w:val="005B2CFD"/>
    <w:rsid w:val="005B5BC1"/>
    <w:rsid w:val="005B6760"/>
    <w:rsid w:val="005B702F"/>
    <w:rsid w:val="005C1C57"/>
    <w:rsid w:val="005C41E9"/>
    <w:rsid w:val="005C4A6D"/>
    <w:rsid w:val="005C5ED6"/>
    <w:rsid w:val="005C60F2"/>
    <w:rsid w:val="005D7322"/>
    <w:rsid w:val="005E4FBC"/>
    <w:rsid w:val="005E6033"/>
    <w:rsid w:val="005F5958"/>
    <w:rsid w:val="005F63B0"/>
    <w:rsid w:val="005F673B"/>
    <w:rsid w:val="0060001F"/>
    <w:rsid w:val="00600278"/>
    <w:rsid w:val="00600A7C"/>
    <w:rsid w:val="00600DF6"/>
    <w:rsid w:val="006011F3"/>
    <w:rsid w:val="00601A09"/>
    <w:rsid w:val="00605E21"/>
    <w:rsid w:val="0060664D"/>
    <w:rsid w:val="006069C7"/>
    <w:rsid w:val="00606D2F"/>
    <w:rsid w:val="006100B8"/>
    <w:rsid w:val="00611F8D"/>
    <w:rsid w:val="00613812"/>
    <w:rsid w:val="00614454"/>
    <w:rsid w:val="00615686"/>
    <w:rsid w:val="0062068C"/>
    <w:rsid w:val="006234FA"/>
    <w:rsid w:val="00623505"/>
    <w:rsid w:val="00625474"/>
    <w:rsid w:val="00626FBA"/>
    <w:rsid w:val="00633DEA"/>
    <w:rsid w:val="0063418B"/>
    <w:rsid w:val="006352E6"/>
    <w:rsid w:val="006373F5"/>
    <w:rsid w:val="006410B6"/>
    <w:rsid w:val="0064233C"/>
    <w:rsid w:val="00642EA5"/>
    <w:rsid w:val="00644F75"/>
    <w:rsid w:val="00651D3B"/>
    <w:rsid w:val="00651FFB"/>
    <w:rsid w:val="00652886"/>
    <w:rsid w:val="00654382"/>
    <w:rsid w:val="00654954"/>
    <w:rsid w:val="006567F8"/>
    <w:rsid w:val="00656C9F"/>
    <w:rsid w:val="00656F98"/>
    <w:rsid w:val="006609C6"/>
    <w:rsid w:val="00661CB4"/>
    <w:rsid w:val="006636CF"/>
    <w:rsid w:val="006637E5"/>
    <w:rsid w:val="00666E62"/>
    <w:rsid w:val="00670453"/>
    <w:rsid w:val="00671A17"/>
    <w:rsid w:val="006731D4"/>
    <w:rsid w:val="00676A95"/>
    <w:rsid w:val="00677289"/>
    <w:rsid w:val="006805F7"/>
    <w:rsid w:val="0068135A"/>
    <w:rsid w:val="00683BA6"/>
    <w:rsid w:val="006843AD"/>
    <w:rsid w:val="006846F4"/>
    <w:rsid w:val="00690DE3"/>
    <w:rsid w:val="00697970"/>
    <w:rsid w:val="006A0A76"/>
    <w:rsid w:val="006A5C12"/>
    <w:rsid w:val="006B401B"/>
    <w:rsid w:val="006B6088"/>
    <w:rsid w:val="006C038B"/>
    <w:rsid w:val="006C0619"/>
    <w:rsid w:val="006C2B2B"/>
    <w:rsid w:val="006C4903"/>
    <w:rsid w:val="006C4F92"/>
    <w:rsid w:val="006C56C5"/>
    <w:rsid w:val="006C6772"/>
    <w:rsid w:val="006C729F"/>
    <w:rsid w:val="006C7530"/>
    <w:rsid w:val="006D005A"/>
    <w:rsid w:val="006D4871"/>
    <w:rsid w:val="006E04B7"/>
    <w:rsid w:val="006E3619"/>
    <w:rsid w:val="006E6C47"/>
    <w:rsid w:val="006F0758"/>
    <w:rsid w:val="006F0CA5"/>
    <w:rsid w:val="006F1278"/>
    <w:rsid w:val="006F4A4B"/>
    <w:rsid w:val="006F6D2E"/>
    <w:rsid w:val="00700BDB"/>
    <w:rsid w:val="00700C2B"/>
    <w:rsid w:val="007051F2"/>
    <w:rsid w:val="00705613"/>
    <w:rsid w:val="00705CBD"/>
    <w:rsid w:val="00707E00"/>
    <w:rsid w:val="00710111"/>
    <w:rsid w:val="00711C22"/>
    <w:rsid w:val="00715243"/>
    <w:rsid w:val="00716574"/>
    <w:rsid w:val="00717D81"/>
    <w:rsid w:val="00717E5C"/>
    <w:rsid w:val="00720B7F"/>
    <w:rsid w:val="00721661"/>
    <w:rsid w:val="00722F8B"/>
    <w:rsid w:val="00723096"/>
    <w:rsid w:val="0072325A"/>
    <w:rsid w:val="007246F9"/>
    <w:rsid w:val="007259EF"/>
    <w:rsid w:val="00727F6E"/>
    <w:rsid w:val="00731A26"/>
    <w:rsid w:val="00731DB2"/>
    <w:rsid w:val="00731E64"/>
    <w:rsid w:val="00732B5F"/>
    <w:rsid w:val="00734052"/>
    <w:rsid w:val="00736368"/>
    <w:rsid w:val="00736646"/>
    <w:rsid w:val="00736F37"/>
    <w:rsid w:val="00737D38"/>
    <w:rsid w:val="00740A5A"/>
    <w:rsid w:val="00742952"/>
    <w:rsid w:val="00742C07"/>
    <w:rsid w:val="007474CE"/>
    <w:rsid w:val="00753E44"/>
    <w:rsid w:val="00755F6D"/>
    <w:rsid w:val="00756ECD"/>
    <w:rsid w:val="00756EDA"/>
    <w:rsid w:val="007623D8"/>
    <w:rsid w:val="00762C06"/>
    <w:rsid w:val="0076386D"/>
    <w:rsid w:val="00764183"/>
    <w:rsid w:val="007670AF"/>
    <w:rsid w:val="00773DF5"/>
    <w:rsid w:val="0077415A"/>
    <w:rsid w:val="0077448A"/>
    <w:rsid w:val="00774A1D"/>
    <w:rsid w:val="00774E59"/>
    <w:rsid w:val="00780DA3"/>
    <w:rsid w:val="00781EC5"/>
    <w:rsid w:val="00782A09"/>
    <w:rsid w:val="00784875"/>
    <w:rsid w:val="007958BA"/>
    <w:rsid w:val="007958FA"/>
    <w:rsid w:val="00795CEC"/>
    <w:rsid w:val="00797971"/>
    <w:rsid w:val="007979EE"/>
    <w:rsid w:val="007A03E9"/>
    <w:rsid w:val="007A118D"/>
    <w:rsid w:val="007A3365"/>
    <w:rsid w:val="007B0389"/>
    <w:rsid w:val="007B13A8"/>
    <w:rsid w:val="007B16D5"/>
    <w:rsid w:val="007B246B"/>
    <w:rsid w:val="007B2F47"/>
    <w:rsid w:val="007B597E"/>
    <w:rsid w:val="007B5BA8"/>
    <w:rsid w:val="007B69C6"/>
    <w:rsid w:val="007B7BD8"/>
    <w:rsid w:val="007C0882"/>
    <w:rsid w:val="007C2D58"/>
    <w:rsid w:val="007C2DF8"/>
    <w:rsid w:val="007C34E9"/>
    <w:rsid w:val="007C3661"/>
    <w:rsid w:val="007C3B6A"/>
    <w:rsid w:val="007C58F5"/>
    <w:rsid w:val="007C7518"/>
    <w:rsid w:val="007D1B88"/>
    <w:rsid w:val="007D33EF"/>
    <w:rsid w:val="007D341E"/>
    <w:rsid w:val="007D3A06"/>
    <w:rsid w:val="007D3A8C"/>
    <w:rsid w:val="007D52AE"/>
    <w:rsid w:val="007D52E3"/>
    <w:rsid w:val="007D61CF"/>
    <w:rsid w:val="007D61FF"/>
    <w:rsid w:val="007D632B"/>
    <w:rsid w:val="007D6680"/>
    <w:rsid w:val="007D69F5"/>
    <w:rsid w:val="007D6A98"/>
    <w:rsid w:val="007D7471"/>
    <w:rsid w:val="007E2F1C"/>
    <w:rsid w:val="007E6CED"/>
    <w:rsid w:val="007F28BB"/>
    <w:rsid w:val="007F29F8"/>
    <w:rsid w:val="007F3891"/>
    <w:rsid w:val="007F3C74"/>
    <w:rsid w:val="007F43EC"/>
    <w:rsid w:val="007F48B5"/>
    <w:rsid w:val="007F7314"/>
    <w:rsid w:val="007F78CF"/>
    <w:rsid w:val="007F7F17"/>
    <w:rsid w:val="008006B3"/>
    <w:rsid w:val="00802794"/>
    <w:rsid w:val="00802A30"/>
    <w:rsid w:val="00803C51"/>
    <w:rsid w:val="00803CF4"/>
    <w:rsid w:val="00805017"/>
    <w:rsid w:val="00805676"/>
    <w:rsid w:val="00811C79"/>
    <w:rsid w:val="0081365A"/>
    <w:rsid w:val="00813CB8"/>
    <w:rsid w:val="0081568D"/>
    <w:rsid w:val="00816D0A"/>
    <w:rsid w:val="0081754E"/>
    <w:rsid w:val="00822140"/>
    <w:rsid w:val="008223BC"/>
    <w:rsid w:val="0082268A"/>
    <w:rsid w:val="00823050"/>
    <w:rsid w:val="008230F7"/>
    <w:rsid w:val="008255A3"/>
    <w:rsid w:val="00830524"/>
    <w:rsid w:val="0083217C"/>
    <w:rsid w:val="00833787"/>
    <w:rsid w:val="00834A22"/>
    <w:rsid w:val="008356A7"/>
    <w:rsid w:val="00837420"/>
    <w:rsid w:val="0084039E"/>
    <w:rsid w:val="00840728"/>
    <w:rsid w:val="00841324"/>
    <w:rsid w:val="00841E05"/>
    <w:rsid w:val="00842C7E"/>
    <w:rsid w:val="008519F9"/>
    <w:rsid w:val="008523A0"/>
    <w:rsid w:val="008529C8"/>
    <w:rsid w:val="0085422E"/>
    <w:rsid w:val="008563BE"/>
    <w:rsid w:val="00856A35"/>
    <w:rsid w:val="00862B72"/>
    <w:rsid w:val="00864914"/>
    <w:rsid w:val="00864AB0"/>
    <w:rsid w:val="00870B4D"/>
    <w:rsid w:val="00870CCE"/>
    <w:rsid w:val="0087279C"/>
    <w:rsid w:val="008735AF"/>
    <w:rsid w:val="00874AAE"/>
    <w:rsid w:val="00880C48"/>
    <w:rsid w:val="008832C5"/>
    <w:rsid w:val="0088422E"/>
    <w:rsid w:val="00884322"/>
    <w:rsid w:val="00884499"/>
    <w:rsid w:val="0088565C"/>
    <w:rsid w:val="008859BE"/>
    <w:rsid w:val="00887EE9"/>
    <w:rsid w:val="00891D0C"/>
    <w:rsid w:val="008942CC"/>
    <w:rsid w:val="008953DB"/>
    <w:rsid w:val="008959B4"/>
    <w:rsid w:val="00895BFB"/>
    <w:rsid w:val="00895DDA"/>
    <w:rsid w:val="008A38E6"/>
    <w:rsid w:val="008A3949"/>
    <w:rsid w:val="008A474D"/>
    <w:rsid w:val="008A5626"/>
    <w:rsid w:val="008A6491"/>
    <w:rsid w:val="008B0746"/>
    <w:rsid w:val="008B5F40"/>
    <w:rsid w:val="008C5327"/>
    <w:rsid w:val="008C7C1E"/>
    <w:rsid w:val="008D2C2E"/>
    <w:rsid w:val="008D5186"/>
    <w:rsid w:val="008D6E7B"/>
    <w:rsid w:val="008E050B"/>
    <w:rsid w:val="008E05DA"/>
    <w:rsid w:val="008E1B52"/>
    <w:rsid w:val="008E53BF"/>
    <w:rsid w:val="008E68DC"/>
    <w:rsid w:val="008F024F"/>
    <w:rsid w:val="008F0D86"/>
    <w:rsid w:val="008F1527"/>
    <w:rsid w:val="008F1A73"/>
    <w:rsid w:val="008F735F"/>
    <w:rsid w:val="008F785F"/>
    <w:rsid w:val="00900E7F"/>
    <w:rsid w:val="00905D77"/>
    <w:rsid w:val="00911E03"/>
    <w:rsid w:val="00911EDB"/>
    <w:rsid w:val="00912BC7"/>
    <w:rsid w:val="009137FB"/>
    <w:rsid w:val="00914DD5"/>
    <w:rsid w:val="00915EC4"/>
    <w:rsid w:val="00916459"/>
    <w:rsid w:val="0091752F"/>
    <w:rsid w:val="00917A1A"/>
    <w:rsid w:val="00920675"/>
    <w:rsid w:val="00920898"/>
    <w:rsid w:val="00921886"/>
    <w:rsid w:val="00923B93"/>
    <w:rsid w:val="00931338"/>
    <w:rsid w:val="009316C2"/>
    <w:rsid w:val="009349DD"/>
    <w:rsid w:val="009368F0"/>
    <w:rsid w:val="00936970"/>
    <w:rsid w:val="00936C12"/>
    <w:rsid w:val="00937517"/>
    <w:rsid w:val="009403E7"/>
    <w:rsid w:val="00940B82"/>
    <w:rsid w:val="00941AF6"/>
    <w:rsid w:val="00942CDD"/>
    <w:rsid w:val="00942EBA"/>
    <w:rsid w:val="00942FE5"/>
    <w:rsid w:val="009437C1"/>
    <w:rsid w:val="009445ED"/>
    <w:rsid w:val="00944FB5"/>
    <w:rsid w:val="00946A48"/>
    <w:rsid w:val="00947A83"/>
    <w:rsid w:val="00950558"/>
    <w:rsid w:val="009508C4"/>
    <w:rsid w:val="0095098B"/>
    <w:rsid w:val="00952333"/>
    <w:rsid w:val="009544D8"/>
    <w:rsid w:val="00955640"/>
    <w:rsid w:val="0095566C"/>
    <w:rsid w:val="00956FD3"/>
    <w:rsid w:val="00957CCF"/>
    <w:rsid w:val="009619A2"/>
    <w:rsid w:val="00962095"/>
    <w:rsid w:val="00963A41"/>
    <w:rsid w:val="0096585E"/>
    <w:rsid w:val="00965BE8"/>
    <w:rsid w:val="009714E2"/>
    <w:rsid w:val="0097184B"/>
    <w:rsid w:val="00975975"/>
    <w:rsid w:val="00975FD4"/>
    <w:rsid w:val="009769B1"/>
    <w:rsid w:val="00976ACE"/>
    <w:rsid w:val="0097750E"/>
    <w:rsid w:val="00980632"/>
    <w:rsid w:val="00982B74"/>
    <w:rsid w:val="00982E51"/>
    <w:rsid w:val="009841CF"/>
    <w:rsid w:val="00985C27"/>
    <w:rsid w:val="00985F70"/>
    <w:rsid w:val="00986FEF"/>
    <w:rsid w:val="009A2C42"/>
    <w:rsid w:val="009A3660"/>
    <w:rsid w:val="009A36BC"/>
    <w:rsid w:val="009A6E21"/>
    <w:rsid w:val="009A6F0B"/>
    <w:rsid w:val="009A7B53"/>
    <w:rsid w:val="009B2236"/>
    <w:rsid w:val="009B36F6"/>
    <w:rsid w:val="009B371C"/>
    <w:rsid w:val="009B442D"/>
    <w:rsid w:val="009B5C83"/>
    <w:rsid w:val="009B7B89"/>
    <w:rsid w:val="009C4BBD"/>
    <w:rsid w:val="009C6005"/>
    <w:rsid w:val="009C71F4"/>
    <w:rsid w:val="009D1985"/>
    <w:rsid w:val="009D237D"/>
    <w:rsid w:val="009D3F24"/>
    <w:rsid w:val="009D4115"/>
    <w:rsid w:val="009D414B"/>
    <w:rsid w:val="009D4A90"/>
    <w:rsid w:val="009D7F53"/>
    <w:rsid w:val="009E1C65"/>
    <w:rsid w:val="009E1E22"/>
    <w:rsid w:val="009E2E01"/>
    <w:rsid w:val="009E62C4"/>
    <w:rsid w:val="009E7535"/>
    <w:rsid w:val="009F2445"/>
    <w:rsid w:val="009F2463"/>
    <w:rsid w:val="009F260A"/>
    <w:rsid w:val="009F2961"/>
    <w:rsid w:val="009F3745"/>
    <w:rsid w:val="009F3E9E"/>
    <w:rsid w:val="009F4C79"/>
    <w:rsid w:val="009F72F7"/>
    <w:rsid w:val="009F743A"/>
    <w:rsid w:val="00A006ED"/>
    <w:rsid w:val="00A00955"/>
    <w:rsid w:val="00A03926"/>
    <w:rsid w:val="00A03D75"/>
    <w:rsid w:val="00A06948"/>
    <w:rsid w:val="00A06E77"/>
    <w:rsid w:val="00A105C4"/>
    <w:rsid w:val="00A11407"/>
    <w:rsid w:val="00A133C0"/>
    <w:rsid w:val="00A134FF"/>
    <w:rsid w:val="00A16193"/>
    <w:rsid w:val="00A1698E"/>
    <w:rsid w:val="00A22DC9"/>
    <w:rsid w:val="00A241C0"/>
    <w:rsid w:val="00A3015B"/>
    <w:rsid w:val="00A302EA"/>
    <w:rsid w:val="00A32900"/>
    <w:rsid w:val="00A33414"/>
    <w:rsid w:val="00A340BB"/>
    <w:rsid w:val="00A354F7"/>
    <w:rsid w:val="00A43380"/>
    <w:rsid w:val="00A43D7A"/>
    <w:rsid w:val="00A43F51"/>
    <w:rsid w:val="00A44E6F"/>
    <w:rsid w:val="00A50313"/>
    <w:rsid w:val="00A508BD"/>
    <w:rsid w:val="00A512FA"/>
    <w:rsid w:val="00A5277E"/>
    <w:rsid w:val="00A55435"/>
    <w:rsid w:val="00A559D1"/>
    <w:rsid w:val="00A60B92"/>
    <w:rsid w:val="00A60F4E"/>
    <w:rsid w:val="00A641AD"/>
    <w:rsid w:val="00A67B9F"/>
    <w:rsid w:val="00A70517"/>
    <w:rsid w:val="00A71870"/>
    <w:rsid w:val="00A72C24"/>
    <w:rsid w:val="00A762E9"/>
    <w:rsid w:val="00A76D82"/>
    <w:rsid w:val="00A77587"/>
    <w:rsid w:val="00A801CA"/>
    <w:rsid w:val="00A81FC1"/>
    <w:rsid w:val="00A8503F"/>
    <w:rsid w:val="00A85B9B"/>
    <w:rsid w:val="00A87025"/>
    <w:rsid w:val="00A87F17"/>
    <w:rsid w:val="00A91B26"/>
    <w:rsid w:val="00A934AE"/>
    <w:rsid w:val="00A95101"/>
    <w:rsid w:val="00A95952"/>
    <w:rsid w:val="00AA03F6"/>
    <w:rsid w:val="00AA07C9"/>
    <w:rsid w:val="00AA0F5C"/>
    <w:rsid w:val="00AA14DB"/>
    <w:rsid w:val="00AA4476"/>
    <w:rsid w:val="00AA58A8"/>
    <w:rsid w:val="00AA7E68"/>
    <w:rsid w:val="00AB3400"/>
    <w:rsid w:val="00AB3EA9"/>
    <w:rsid w:val="00AB499F"/>
    <w:rsid w:val="00AB5B0E"/>
    <w:rsid w:val="00AB6662"/>
    <w:rsid w:val="00AB677A"/>
    <w:rsid w:val="00AB7908"/>
    <w:rsid w:val="00AB7978"/>
    <w:rsid w:val="00AC43CE"/>
    <w:rsid w:val="00AC4B95"/>
    <w:rsid w:val="00AC4EDA"/>
    <w:rsid w:val="00AC59BB"/>
    <w:rsid w:val="00AC5FF7"/>
    <w:rsid w:val="00AC606D"/>
    <w:rsid w:val="00AC7DF8"/>
    <w:rsid w:val="00AD0B40"/>
    <w:rsid w:val="00AD17FC"/>
    <w:rsid w:val="00AD2AE4"/>
    <w:rsid w:val="00AD7E6B"/>
    <w:rsid w:val="00AE45AA"/>
    <w:rsid w:val="00AE498D"/>
    <w:rsid w:val="00AE4B7F"/>
    <w:rsid w:val="00AE7F46"/>
    <w:rsid w:val="00AF198F"/>
    <w:rsid w:val="00AF241D"/>
    <w:rsid w:val="00AF2C78"/>
    <w:rsid w:val="00AF2D65"/>
    <w:rsid w:val="00AF6B3A"/>
    <w:rsid w:val="00AF725D"/>
    <w:rsid w:val="00AF7FE7"/>
    <w:rsid w:val="00B020F4"/>
    <w:rsid w:val="00B02669"/>
    <w:rsid w:val="00B0339A"/>
    <w:rsid w:val="00B04DDF"/>
    <w:rsid w:val="00B05044"/>
    <w:rsid w:val="00B068BD"/>
    <w:rsid w:val="00B06998"/>
    <w:rsid w:val="00B121B9"/>
    <w:rsid w:val="00B12883"/>
    <w:rsid w:val="00B133CB"/>
    <w:rsid w:val="00B14F86"/>
    <w:rsid w:val="00B14FE1"/>
    <w:rsid w:val="00B1549B"/>
    <w:rsid w:val="00B23C73"/>
    <w:rsid w:val="00B259BB"/>
    <w:rsid w:val="00B26138"/>
    <w:rsid w:val="00B262A6"/>
    <w:rsid w:val="00B264ED"/>
    <w:rsid w:val="00B272C0"/>
    <w:rsid w:val="00B27530"/>
    <w:rsid w:val="00B3398B"/>
    <w:rsid w:val="00B36E19"/>
    <w:rsid w:val="00B408E8"/>
    <w:rsid w:val="00B44AD4"/>
    <w:rsid w:val="00B45498"/>
    <w:rsid w:val="00B45CC3"/>
    <w:rsid w:val="00B47BCB"/>
    <w:rsid w:val="00B50497"/>
    <w:rsid w:val="00B547A2"/>
    <w:rsid w:val="00B54E5F"/>
    <w:rsid w:val="00B55649"/>
    <w:rsid w:val="00B570DD"/>
    <w:rsid w:val="00B57CC7"/>
    <w:rsid w:val="00B60A34"/>
    <w:rsid w:val="00B60B77"/>
    <w:rsid w:val="00B61233"/>
    <w:rsid w:val="00B62642"/>
    <w:rsid w:val="00B65131"/>
    <w:rsid w:val="00B65A69"/>
    <w:rsid w:val="00B67379"/>
    <w:rsid w:val="00B7093C"/>
    <w:rsid w:val="00B716C6"/>
    <w:rsid w:val="00B71864"/>
    <w:rsid w:val="00B71A0C"/>
    <w:rsid w:val="00B73EAD"/>
    <w:rsid w:val="00B73F21"/>
    <w:rsid w:val="00B74867"/>
    <w:rsid w:val="00B812D2"/>
    <w:rsid w:val="00B83970"/>
    <w:rsid w:val="00B84A73"/>
    <w:rsid w:val="00B85332"/>
    <w:rsid w:val="00B85338"/>
    <w:rsid w:val="00B85CE3"/>
    <w:rsid w:val="00B86E32"/>
    <w:rsid w:val="00B90C5C"/>
    <w:rsid w:val="00B91943"/>
    <w:rsid w:val="00B920E0"/>
    <w:rsid w:val="00B93798"/>
    <w:rsid w:val="00B93A52"/>
    <w:rsid w:val="00B95E55"/>
    <w:rsid w:val="00B96DB2"/>
    <w:rsid w:val="00B97995"/>
    <w:rsid w:val="00BA0E14"/>
    <w:rsid w:val="00BA1F46"/>
    <w:rsid w:val="00BA31EB"/>
    <w:rsid w:val="00BA4859"/>
    <w:rsid w:val="00BA60E2"/>
    <w:rsid w:val="00BA718A"/>
    <w:rsid w:val="00BB0406"/>
    <w:rsid w:val="00BB519C"/>
    <w:rsid w:val="00BB51FB"/>
    <w:rsid w:val="00BB5481"/>
    <w:rsid w:val="00BB6842"/>
    <w:rsid w:val="00BB73F5"/>
    <w:rsid w:val="00BB752F"/>
    <w:rsid w:val="00BC182F"/>
    <w:rsid w:val="00BC1A9B"/>
    <w:rsid w:val="00BC5A9B"/>
    <w:rsid w:val="00BC60E4"/>
    <w:rsid w:val="00BC6D05"/>
    <w:rsid w:val="00BC797B"/>
    <w:rsid w:val="00BD0028"/>
    <w:rsid w:val="00BD2DAD"/>
    <w:rsid w:val="00BD3428"/>
    <w:rsid w:val="00BD48E7"/>
    <w:rsid w:val="00BD50FD"/>
    <w:rsid w:val="00BE383F"/>
    <w:rsid w:val="00BE4330"/>
    <w:rsid w:val="00BF23B9"/>
    <w:rsid w:val="00BF248C"/>
    <w:rsid w:val="00BF2F00"/>
    <w:rsid w:val="00BF376F"/>
    <w:rsid w:val="00BF5104"/>
    <w:rsid w:val="00BF599D"/>
    <w:rsid w:val="00BF7D96"/>
    <w:rsid w:val="00C0303F"/>
    <w:rsid w:val="00C07516"/>
    <w:rsid w:val="00C10025"/>
    <w:rsid w:val="00C106BF"/>
    <w:rsid w:val="00C142B3"/>
    <w:rsid w:val="00C15102"/>
    <w:rsid w:val="00C15B33"/>
    <w:rsid w:val="00C15FF3"/>
    <w:rsid w:val="00C201EF"/>
    <w:rsid w:val="00C21A3B"/>
    <w:rsid w:val="00C2230F"/>
    <w:rsid w:val="00C23B4F"/>
    <w:rsid w:val="00C24438"/>
    <w:rsid w:val="00C26226"/>
    <w:rsid w:val="00C26F23"/>
    <w:rsid w:val="00C31E5F"/>
    <w:rsid w:val="00C330D6"/>
    <w:rsid w:val="00C33F51"/>
    <w:rsid w:val="00C34B68"/>
    <w:rsid w:val="00C34E59"/>
    <w:rsid w:val="00C37D66"/>
    <w:rsid w:val="00C401F5"/>
    <w:rsid w:val="00C40499"/>
    <w:rsid w:val="00C407AC"/>
    <w:rsid w:val="00C46579"/>
    <w:rsid w:val="00C46A2E"/>
    <w:rsid w:val="00C46F2E"/>
    <w:rsid w:val="00C47041"/>
    <w:rsid w:val="00C471FE"/>
    <w:rsid w:val="00C51B48"/>
    <w:rsid w:val="00C5490C"/>
    <w:rsid w:val="00C566B7"/>
    <w:rsid w:val="00C5727D"/>
    <w:rsid w:val="00C621DC"/>
    <w:rsid w:val="00C63BB9"/>
    <w:rsid w:val="00C64905"/>
    <w:rsid w:val="00C65A72"/>
    <w:rsid w:val="00C67D49"/>
    <w:rsid w:val="00C71C7A"/>
    <w:rsid w:val="00C728AB"/>
    <w:rsid w:val="00C74184"/>
    <w:rsid w:val="00C836E7"/>
    <w:rsid w:val="00C87E44"/>
    <w:rsid w:val="00C9005E"/>
    <w:rsid w:val="00C90F31"/>
    <w:rsid w:val="00C9186F"/>
    <w:rsid w:val="00C91D9A"/>
    <w:rsid w:val="00C973C8"/>
    <w:rsid w:val="00C9795A"/>
    <w:rsid w:val="00CA1A7D"/>
    <w:rsid w:val="00CA203C"/>
    <w:rsid w:val="00CA2822"/>
    <w:rsid w:val="00CA60E4"/>
    <w:rsid w:val="00CA6666"/>
    <w:rsid w:val="00CA674B"/>
    <w:rsid w:val="00CA697F"/>
    <w:rsid w:val="00CA7AE4"/>
    <w:rsid w:val="00CB0DA7"/>
    <w:rsid w:val="00CB427B"/>
    <w:rsid w:val="00CB5363"/>
    <w:rsid w:val="00CB6062"/>
    <w:rsid w:val="00CB6FA3"/>
    <w:rsid w:val="00CC0210"/>
    <w:rsid w:val="00CC0896"/>
    <w:rsid w:val="00CC2AFF"/>
    <w:rsid w:val="00CC5779"/>
    <w:rsid w:val="00CC6B6A"/>
    <w:rsid w:val="00CC710E"/>
    <w:rsid w:val="00CD0A94"/>
    <w:rsid w:val="00CD0F85"/>
    <w:rsid w:val="00CD2BE0"/>
    <w:rsid w:val="00CD2D58"/>
    <w:rsid w:val="00CD3AAA"/>
    <w:rsid w:val="00CD60FE"/>
    <w:rsid w:val="00CD6ED2"/>
    <w:rsid w:val="00CE0325"/>
    <w:rsid w:val="00CE1D15"/>
    <w:rsid w:val="00CE26DD"/>
    <w:rsid w:val="00CE4541"/>
    <w:rsid w:val="00CE6EC3"/>
    <w:rsid w:val="00CE725E"/>
    <w:rsid w:val="00CF147C"/>
    <w:rsid w:val="00CF2DCC"/>
    <w:rsid w:val="00CF32D0"/>
    <w:rsid w:val="00CF3AB4"/>
    <w:rsid w:val="00CF6039"/>
    <w:rsid w:val="00CF67CF"/>
    <w:rsid w:val="00CF72EF"/>
    <w:rsid w:val="00CF77B5"/>
    <w:rsid w:val="00D015EB"/>
    <w:rsid w:val="00D01A47"/>
    <w:rsid w:val="00D0212B"/>
    <w:rsid w:val="00D02877"/>
    <w:rsid w:val="00D02EC0"/>
    <w:rsid w:val="00D03671"/>
    <w:rsid w:val="00D07222"/>
    <w:rsid w:val="00D076AB"/>
    <w:rsid w:val="00D07780"/>
    <w:rsid w:val="00D10712"/>
    <w:rsid w:val="00D116C3"/>
    <w:rsid w:val="00D12677"/>
    <w:rsid w:val="00D14A58"/>
    <w:rsid w:val="00D15EE5"/>
    <w:rsid w:val="00D1647A"/>
    <w:rsid w:val="00D17589"/>
    <w:rsid w:val="00D17CBC"/>
    <w:rsid w:val="00D2299B"/>
    <w:rsid w:val="00D24CC1"/>
    <w:rsid w:val="00D307CE"/>
    <w:rsid w:val="00D307E3"/>
    <w:rsid w:val="00D3086D"/>
    <w:rsid w:val="00D33ACE"/>
    <w:rsid w:val="00D33FAA"/>
    <w:rsid w:val="00D3497A"/>
    <w:rsid w:val="00D36D01"/>
    <w:rsid w:val="00D37991"/>
    <w:rsid w:val="00D428E3"/>
    <w:rsid w:val="00D42BD5"/>
    <w:rsid w:val="00D435F4"/>
    <w:rsid w:val="00D43C81"/>
    <w:rsid w:val="00D44F7E"/>
    <w:rsid w:val="00D44FB1"/>
    <w:rsid w:val="00D45F47"/>
    <w:rsid w:val="00D47AE3"/>
    <w:rsid w:val="00D50AD0"/>
    <w:rsid w:val="00D518E5"/>
    <w:rsid w:val="00D53FCA"/>
    <w:rsid w:val="00D54A8E"/>
    <w:rsid w:val="00D554DA"/>
    <w:rsid w:val="00D5551F"/>
    <w:rsid w:val="00D556FB"/>
    <w:rsid w:val="00D562C2"/>
    <w:rsid w:val="00D61107"/>
    <w:rsid w:val="00D618C4"/>
    <w:rsid w:val="00D659B3"/>
    <w:rsid w:val="00D6727F"/>
    <w:rsid w:val="00D7064E"/>
    <w:rsid w:val="00D713AF"/>
    <w:rsid w:val="00D717F3"/>
    <w:rsid w:val="00D73972"/>
    <w:rsid w:val="00D801BE"/>
    <w:rsid w:val="00D83B32"/>
    <w:rsid w:val="00D84547"/>
    <w:rsid w:val="00D84679"/>
    <w:rsid w:val="00D8712D"/>
    <w:rsid w:val="00D906B9"/>
    <w:rsid w:val="00D91FA3"/>
    <w:rsid w:val="00D923C7"/>
    <w:rsid w:val="00D9344B"/>
    <w:rsid w:val="00D934F1"/>
    <w:rsid w:val="00D94431"/>
    <w:rsid w:val="00D94817"/>
    <w:rsid w:val="00D96CEA"/>
    <w:rsid w:val="00DA0287"/>
    <w:rsid w:val="00DA0CBB"/>
    <w:rsid w:val="00DA134A"/>
    <w:rsid w:val="00DA13D9"/>
    <w:rsid w:val="00DA2313"/>
    <w:rsid w:val="00DA3538"/>
    <w:rsid w:val="00DA3F3F"/>
    <w:rsid w:val="00DB0EB2"/>
    <w:rsid w:val="00DB165A"/>
    <w:rsid w:val="00DB16B1"/>
    <w:rsid w:val="00DB29B4"/>
    <w:rsid w:val="00DB4F13"/>
    <w:rsid w:val="00DB5270"/>
    <w:rsid w:val="00DB56E5"/>
    <w:rsid w:val="00DC0117"/>
    <w:rsid w:val="00DC0B6C"/>
    <w:rsid w:val="00DC1882"/>
    <w:rsid w:val="00DC18AD"/>
    <w:rsid w:val="00DC2230"/>
    <w:rsid w:val="00DC3B7D"/>
    <w:rsid w:val="00DC412B"/>
    <w:rsid w:val="00DC4D66"/>
    <w:rsid w:val="00DC5DA1"/>
    <w:rsid w:val="00DC654F"/>
    <w:rsid w:val="00DC6ED3"/>
    <w:rsid w:val="00DD062B"/>
    <w:rsid w:val="00DD1D7C"/>
    <w:rsid w:val="00DD4542"/>
    <w:rsid w:val="00DD46EA"/>
    <w:rsid w:val="00DD4E47"/>
    <w:rsid w:val="00DD72D9"/>
    <w:rsid w:val="00DE11F2"/>
    <w:rsid w:val="00DE1EE8"/>
    <w:rsid w:val="00DE2298"/>
    <w:rsid w:val="00DE442E"/>
    <w:rsid w:val="00DE4506"/>
    <w:rsid w:val="00DE4994"/>
    <w:rsid w:val="00DE4BDB"/>
    <w:rsid w:val="00DE4D4F"/>
    <w:rsid w:val="00DE51B4"/>
    <w:rsid w:val="00DE5891"/>
    <w:rsid w:val="00DE71EE"/>
    <w:rsid w:val="00DE7583"/>
    <w:rsid w:val="00DF13F8"/>
    <w:rsid w:val="00DF1797"/>
    <w:rsid w:val="00DF1F8F"/>
    <w:rsid w:val="00DF38C8"/>
    <w:rsid w:val="00DF58B7"/>
    <w:rsid w:val="00E005DC"/>
    <w:rsid w:val="00E009F2"/>
    <w:rsid w:val="00E0381C"/>
    <w:rsid w:val="00E0468D"/>
    <w:rsid w:val="00E04C08"/>
    <w:rsid w:val="00E057E6"/>
    <w:rsid w:val="00E12975"/>
    <w:rsid w:val="00E13615"/>
    <w:rsid w:val="00E14020"/>
    <w:rsid w:val="00E152AA"/>
    <w:rsid w:val="00E1606A"/>
    <w:rsid w:val="00E17899"/>
    <w:rsid w:val="00E20870"/>
    <w:rsid w:val="00E23A4B"/>
    <w:rsid w:val="00E23A76"/>
    <w:rsid w:val="00E248FE"/>
    <w:rsid w:val="00E24DF9"/>
    <w:rsid w:val="00E25511"/>
    <w:rsid w:val="00E27808"/>
    <w:rsid w:val="00E27DA9"/>
    <w:rsid w:val="00E30074"/>
    <w:rsid w:val="00E313A6"/>
    <w:rsid w:val="00E33587"/>
    <w:rsid w:val="00E353C8"/>
    <w:rsid w:val="00E35760"/>
    <w:rsid w:val="00E35D8D"/>
    <w:rsid w:val="00E364E3"/>
    <w:rsid w:val="00E41D57"/>
    <w:rsid w:val="00E42AD6"/>
    <w:rsid w:val="00E430F5"/>
    <w:rsid w:val="00E45855"/>
    <w:rsid w:val="00E45D33"/>
    <w:rsid w:val="00E46940"/>
    <w:rsid w:val="00E4774F"/>
    <w:rsid w:val="00E50A72"/>
    <w:rsid w:val="00E5241A"/>
    <w:rsid w:val="00E526EF"/>
    <w:rsid w:val="00E536B3"/>
    <w:rsid w:val="00E561D7"/>
    <w:rsid w:val="00E5790C"/>
    <w:rsid w:val="00E602E4"/>
    <w:rsid w:val="00E607C7"/>
    <w:rsid w:val="00E60DAD"/>
    <w:rsid w:val="00E60EDD"/>
    <w:rsid w:val="00E6180C"/>
    <w:rsid w:val="00E61F34"/>
    <w:rsid w:val="00E62630"/>
    <w:rsid w:val="00E629BF"/>
    <w:rsid w:val="00E6359C"/>
    <w:rsid w:val="00E669D0"/>
    <w:rsid w:val="00E67075"/>
    <w:rsid w:val="00E703B1"/>
    <w:rsid w:val="00E70B3B"/>
    <w:rsid w:val="00E7369C"/>
    <w:rsid w:val="00E76A7C"/>
    <w:rsid w:val="00E81164"/>
    <w:rsid w:val="00E8363F"/>
    <w:rsid w:val="00E83F24"/>
    <w:rsid w:val="00E85839"/>
    <w:rsid w:val="00E872B1"/>
    <w:rsid w:val="00E87D36"/>
    <w:rsid w:val="00E9147D"/>
    <w:rsid w:val="00E92316"/>
    <w:rsid w:val="00E92B2E"/>
    <w:rsid w:val="00E93484"/>
    <w:rsid w:val="00E9566F"/>
    <w:rsid w:val="00EA0730"/>
    <w:rsid w:val="00EA077C"/>
    <w:rsid w:val="00EA105E"/>
    <w:rsid w:val="00EA166F"/>
    <w:rsid w:val="00EA2954"/>
    <w:rsid w:val="00EA6831"/>
    <w:rsid w:val="00EB2B97"/>
    <w:rsid w:val="00EB3F15"/>
    <w:rsid w:val="00EB4C6B"/>
    <w:rsid w:val="00EB5A94"/>
    <w:rsid w:val="00EB76E6"/>
    <w:rsid w:val="00EB7810"/>
    <w:rsid w:val="00EC01DA"/>
    <w:rsid w:val="00EC07ED"/>
    <w:rsid w:val="00EC0FE1"/>
    <w:rsid w:val="00EC1248"/>
    <w:rsid w:val="00EC2FC3"/>
    <w:rsid w:val="00EC3B8D"/>
    <w:rsid w:val="00EC4CE2"/>
    <w:rsid w:val="00EC5A9D"/>
    <w:rsid w:val="00EC6ABD"/>
    <w:rsid w:val="00ED06A4"/>
    <w:rsid w:val="00EE083D"/>
    <w:rsid w:val="00EE0AFB"/>
    <w:rsid w:val="00EE4377"/>
    <w:rsid w:val="00EE4453"/>
    <w:rsid w:val="00EE4524"/>
    <w:rsid w:val="00EE4F10"/>
    <w:rsid w:val="00EE54FE"/>
    <w:rsid w:val="00EE6C8C"/>
    <w:rsid w:val="00EF71FE"/>
    <w:rsid w:val="00F0305A"/>
    <w:rsid w:val="00F030AF"/>
    <w:rsid w:val="00F04218"/>
    <w:rsid w:val="00F07A0D"/>
    <w:rsid w:val="00F07BC5"/>
    <w:rsid w:val="00F07F9E"/>
    <w:rsid w:val="00F11B95"/>
    <w:rsid w:val="00F1699F"/>
    <w:rsid w:val="00F2040E"/>
    <w:rsid w:val="00F216C4"/>
    <w:rsid w:val="00F236D4"/>
    <w:rsid w:val="00F25449"/>
    <w:rsid w:val="00F2738F"/>
    <w:rsid w:val="00F31900"/>
    <w:rsid w:val="00F3275C"/>
    <w:rsid w:val="00F336AC"/>
    <w:rsid w:val="00F33D7F"/>
    <w:rsid w:val="00F3758A"/>
    <w:rsid w:val="00F40709"/>
    <w:rsid w:val="00F41141"/>
    <w:rsid w:val="00F42B0D"/>
    <w:rsid w:val="00F46FD7"/>
    <w:rsid w:val="00F47840"/>
    <w:rsid w:val="00F50256"/>
    <w:rsid w:val="00F51FD9"/>
    <w:rsid w:val="00F537D5"/>
    <w:rsid w:val="00F54264"/>
    <w:rsid w:val="00F564B5"/>
    <w:rsid w:val="00F56E90"/>
    <w:rsid w:val="00F60706"/>
    <w:rsid w:val="00F61A51"/>
    <w:rsid w:val="00F6432F"/>
    <w:rsid w:val="00F71167"/>
    <w:rsid w:val="00F714CA"/>
    <w:rsid w:val="00F8003D"/>
    <w:rsid w:val="00F8419C"/>
    <w:rsid w:val="00F8483A"/>
    <w:rsid w:val="00F86CB8"/>
    <w:rsid w:val="00F87999"/>
    <w:rsid w:val="00F91031"/>
    <w:rsid w:val="00F916D5"/>
    <w:rsid w:val="00F91C51"/>
    <w:rsid w:val="00F92298"/>
    <w:rsid w:val="00FA0383"/>
    <w:rsid w:val="00FA0CFF"/>
    <w:rsid w:val="00FA5249"/>
    <w:rsid w:val="00FA5CD8"/>
    <w:rsid w:val="00FA6059"/>
    <w:rsid w:val="00FB19B5"/>
    <w:rsid w:val="00FB293A"/>
    <w:rsid w:val="00FB3628"/>
    <w:rsid w:val="00FB39D6"/>
    <w:rsid w:val="00FB3B62"/>
    <w:rsid w:val="00FB4AB2"/>
    <w:rsid w:val="00FB57B6"/>
    <w:rsid w:val="00FB617A"/>
    <w:rsid w:val="00FB68FD"/>
    <w:rsid w:val="00FB7691"/>
    <w:rsid w:val="00FC109C"/>
    <w:rsid w:val="00FC1D58"/>
    <w:rsid w:val="00FC21BE"/>
    <w:rsid w:val="00FC3592"/>
    <w:rsid w:val="00FC6D97"/>
    <w:rsid w:val="00FD05DC"/>
    <w:rsid w:val="00FD06E0"/>
    <w:rsid w:val="00FD1B25"/>
    <w:rsid w:val="00FD216C"/>
    <w:rsid w:val="00FD5853"/>
    <w:rsid w:val="00FD5CB8"/>
    <w:rsid w:val="00FE4686"/>
    <w:rsid w:val="00FE4DDB"/>
    <w:rsid w:val="00FE552F"/>
    <w:rsid w:val="00FE5C19"/>
    <w:rsid w:val="00FE6516"/>
    <w:rsid w:val="00FE6DCC"/>
    <w:rsid w:val="00FF098D"/>
    <w:rsid w:val="00FF2105"/>
    <w:rsid w:val="00FF5566"/>
    <w:rsid w:val="6B6A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B7C4"/>
  <w15:docId w15:val="{1A89631A-9D74-4335-83A4-95520190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298"/>
    <w:pPr>
      <w:spacing w:after="0" w:line="240" w:lineRule="auto"/>
    </w:pPr>
    <w:rPr>
      <w:rFonts w:ascii="Times New Roman" w:eastAsia="Batang" w:hAnsi="Times New Roman" w:cs="Times New Roman"/>
      <w:sz w:val="28"/>
      <w:szCs w:val="28"/>
      <w:lang w:eastAsia="ko-KR"/>
    </w:rPr>
  </w:style>
  <w:style w:type="paragraph" w:styleId="Heading2">
    <w:name w:val="heading 2"/>
    <w:basedOn w:val="Normal"/>
    <w:next w:val="Normal"/>
    <w:link w:val="Heading2Char"/>
    <w:qFormat/>
    <w:rsid w:val="00DE2298"/>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298"/>
    <w:rPr>
      <w:rFonts w:ascii="Times New Roman" w:eastAsia="Times New Roman" w:hAnsi="Times New Roman" w:cs="Times New Roman"/>
      <w:i/>
      <w:iCs/>
      <w:sz w:val="28"/>
      <w:szCs w:val="28"/>
    </w:rPr>
  </w:style>
  <w:style w:type="paragraph" w:styleId="Footer">
    <w:name w:val="footer"/>
    <w:basedOn w:val="Normal"/>
    <w:link w:val="FooterChar"/>
    <w:rsid w:val="00DE2298"/>
    <w:pPr>
      <w:tabs>
        <w:tab w:val="center" w:pos="4320"/>
        <w:tab w:val="right" w:pos="8640"/>
      </w:tabs>
    </w:pPr>
  </w:style>
  <w:style w:type="character" w:customStyle="1" w:styleId="FooterChar">
    <w:name w:val="Footer Char"/>
    <w:basedOn w:val="DefaultParagraphFont"/>
    <w:link w:val="Footer"/>
    <w:rsid w:val="00DE2298"/>
    <w:rPr>
      <w:rFonts w:ascii="Times New Roman" w:eastAsia="Batang" w:hAnsi="Times New Roman" w:cs="Times New Roman"/>
      <w:sz w:val="28"/>
      <w:szCs w:val="28"/>
      <w:lang w:eastAsia="ko-KR"/>
    </w:rPr>
  </w:style>
  <w:style w:type="character" w:styleId="PageNumber">
    <w:name w:val="page number"/>
    <w:basedOn w:val="DefaultParagraphFont"/>
    <w:rsid w:val="00DE2298"/>
  </w:style>
  <w:style w:type="paragraph" w:styleId="BalloonText">
    <w:name w:val="Balloon Text"/>
    <w:basedOn w:val="Normal"/>
    <w:link w:val="BalloonTextChar"/>
    <w:uiPriority w:val="99"/>
    <w:semiHidden/>
    <w:unhideWhenUsed/>
    <w:rsid w:val="00DE2298"/>
    <w:rPr>
      <w:rFonts w:ascii="Tahoma" w:hAnsi="Tahoma" w:cs="Tahoma"/>
      <w:sz w:val="16"/>
      <w:szCs w:val="16"/>
    </w:rPr>
  </w:style>
  <w:style w:type="character" w:customStyle="1" w:styleId="BalloonTextChar">
    <w:name w:val="Balloon Text Char"/>
    <w:basedOn w:val="DefaultParagraphFont"/>
    <w:link w:val="BalloonText"/>
    <w:uiPriority w:val="99"/>
    <w:semiHidden/>
    <w:rsid w:val="00DE2298"/>
    <w:rPr>
      <w:rFonts w:ascii="Tahoma" w:eastAsia="Batang" w:hAnsi="Tahoma" w:cs="Tahoma"/>
      <w:sz w:val="16"/>
      <w:szCs w:val="16"/>
      <w:lang w:eastAsia="ko-KR"/>
    </w:rPr>
  </w:style>
  <w:style w:type="table" w:styleId="TableGrid">
    <w:name w:val="Table Grid"/>
    <w:basedOn w:val="TableNormal"/>
    <w:uiPriority w:val="59"/>
    <w:rsid w:val="001A2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35E5"/>
    <w:pPr>
      <w:tabs>
        <w:tab w:val="center" w:pos="4680"/>
        <w:tab w:val="right" w:pos="9360"/>
      </w:tabs>
    </w:pPr>
  </w:style>
  <w:style w:type="character" w:customStyle="1" w:styleId="HeaderChar">
    <w:name w:val="Header Char"/>
    <w:basedOn w:val="DefaultParagraphFont"/>
    <w:link w:val="Header"/>
    <w:uiPriority w:val="99"/>
    <w:rsid w:val="001F35E5"/>
    <w:rPr>
      <w:rFonts w:ascii="Times New Roman" w:eastAsia="Batang" w:hAnsi="Times New Roman" w:cs="Times New Roman"/>
      <w:sz w:val="28"/>
      <w:szCs w:val="28"/>
      <w:lang w:eastAsia="ko-KR"/>
    </w:rPr>
  </w:style>
  <w:style w:type="paragraph" w:styleId="ListParagraph">
    <w:name w:val="List Paragraph"/>
    <w:basedOn w:val="Normal"/>
    <w:uiPriority w:val="34"/>
    <w:qFormat/>
    <w:rsid w:val="003B6242"/>
    <w:pPr>
      <w:ind w:left="720"/>
      <w:contextualSpacing/>
    </w:pPr>
  </w:style>
  <w:style w:type="paragraph" w:styleId="FootnoteText">
    <w:name w:val="footnote text"/>
    <w:aliases w:val="single space,ft, Car Car Car Car, Car Car Car,Car, Car Car, Car,Car Car Car Car,Car Car Car,Car Car,Footnote Text Char Char Char Char Char,Footnote Text Char Char Char Char Char Char Ch,Char Char,fn,Footnote Text Char Char Char,F-t,f,Cha"/>
    <w:basedOn w:val="Normal"/>
    <w:link w:val="FootnoteTextChar"/>
    <w:unhideWhenUsed/>
    <w:qFormat/>
    <w:rsid w:val="001C7882"/>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har Char Char,fn Char,F-t Char,f Char"/>
    <w:basedOn w:val="DefaultParagraphFont"/>
    <w:link w:val="FootnoteText"/>
    <w:rsid w:val="001C7882"/>
    <w:rPr>
      <w:rFonts w:ascii="Times New Roman" w:eastAsia="Batang" w:hAnsi="Times New Roman" w:cs="Times New Roman"/>
      <w:sz w:val="20"/>
      <w:szCs w:val="20"/>
      <w:lang w:eastAsia="ko-KR"/>
    </w:rPr>
  </w:style>
  <w:style w:type="character" w:styleId="FootnoteReference">
    <w:name w:val="footnote reference"/>
    <w:aliases w:val="Footnote text,ftref"/>
    <w:basedOn w:val="DefaultParagraphFont"/>
    <w:unhideWhenUsed/>
    <w:rsid w:val="001C7882"/>
    <w:rPr>
      <w:vertAlign w:val="superscript"/>
    </w:rPr>
  </w:style>
  <w:style w:type="paragraph" w:customStyle="1" w:styleId="Char4">
    <w:name w:val="Char4"/>
    <w:basedOn w:val="Normal"/>
    <w:semiHidden/>
    <w:rsid w:val="00384DB3"/>
    <w:pPr>
      <w:spacing w:after="160" w:line="240" w:lineRule="exact"/>
    </w:pPr>
    <w:rPr>
      <w:rFonts w:ascii="Arial" w:eastAsia="Times New Roman" w:hAnsi="Arial" w:cs="Arial"/>
      <w:sz w:val="22"/>
      <w:szCs w:val="22"/>
      <w:lang w:eastAsia="en-US"/>
    </w:rPr>
  </w:style>
  <w:style w:type="character" w:styleId="Strong">
    <w:name w:val="Strong"/>
    <w:basedOn w:val="DefaultParagraphFont"/>
    <w:uiPriority w:val="22"/>
    <w:qFormat/>
    <w:rsid w:val="0037320B"/>
    <w:rPr>
      <w:b/>
      <w:bCs/>
    </w:rPr>
  </w:style>
  <w:style w:type="character" w:customStyle="1" w:styleId="grame">
    <w:name w:val="grame"/>
    <w:basedOn w:val="DefaultParagraphFont"/>
    <w:rsid w:val="000B35D8"/>
  </w:style>
  <w:style w:type="character" w:styleId="CommentReference">
    <w:name w:val="annotation reference"/>
    <w:basedOn w:val="DefaultParagraphFont"/>
    <w:uiPriority w:val="99"/>
    <w:semiHidden/>
    <w:unhideWhenUsed/>
    <w:rsid w:val="00E25511"/>
    <w:rPr>
      <w:sz w:val="16"/>
      <w:szCs w:val="16"/>
    </w:rPr>
  </w:style>
  <w:style w:type="paragraph" w:styleId="CommentText">
    <w:name w:val="annotation text"/>
    <w:basedOn w:val="Normal"/>
    <w:link w:val="CommentTextChar"/>
    <w:uiPriority w:val="99"/>
    <w:semiHidden/>
    <w:unhideWhenUsed/>
    <w:rsid w:val="00E25511"/>
    <w:rPr>
      <w:sz w:val="20"/>
      <w:szCs w:val="20"/>
    </w:rPr>
  </w:style>
  <w:style w:type="character" w:customStyle="1" w:styleId="CommentTextChar">
    <w:name w:val="Comment Text Char"/>
    <w:basedOn w:val="DefaultParagraphFont"/>
    <w:link w:val="CommentText"/>
    <w:uiPriority w:val="99"/>
    <w:semiHidden/>
    <w:rsid w:val="00E2551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25511"/>
    <w:rPr>
      <w:b/>
      <w:bCs/>
    </w:rPr>
  </w:style>
  <w:style w:type="character" w:customStyle="1" w:styleId="CommentSubjectChar">
    <w:name w:val="Comment Subject Char"/>
    <w:basedOn w:val="CommentTextChar"/>
    <w:link w:val="CommentSubject"/>
    <w:uiPriority w:val="99"/>
    <w:semiHidden/>
    <w:rsid w:val="00E25511"/>
    <w:rPr>
      <w:rFonts w:ascii="Times New Roman" w:eastAsia="Batang" w:hAnsi="Times New Roman" w:cs="Times New Roman"/>
      <w:b/>
      <w:bCs/>
      <w:sz w:val="20"/>
      <w:szCs w:val="20"/>
      <w:lang w:eastAsia="ko-KR"/>
    </w:rPr>
  </w:style>
  <w:style w:type="paragraph" w:styleId="Revision">
    <w:name w:val="Revision"/>
    <w:hidden/>
    <w:uiPriority w:val="99"/>
    <w:semiHidden/>
    <w:rsid w:val="00E25511"/>
    <w:pPr>
      <w:spacing w:after="0" w:line="240" w:lineRule="auto"/>
    </w:pPr>
    <w:rPr>
      <w:rFonts w:ascii="Times New Roman" w:eastAsia="Batang" w:hAnsi="Times New Roman" w:cs="Times New Roman"/>
      <w:sz w:val="28"/>
      <w:szCs w:val="28"/>
      <w:lang w:eastAsia="ko-KR"/>
    </w:rPr>
  </w:style>
  <w:style w:type="character" w:customStyle="1" w:styleId="spellingerror">
    <w:name w:val="spellingerror"/>
    <w:basedOn w:val="DefaultParagraphFont"/>
    <w:rsid w:val="00E561D7"/>
  </w:style>
  <w:style w:type="character" w:customStyle="1" w:styleId="normaltextrun">
    <w:name w:val="normaltextrun"/>
    <w:basedOn w:val="DefaultParagraphFont"/>
    <w:rsid w:val="00E561D7"/>
  </w:style>
  <w:style w:type="paragraph" w:customStyle="1" w:styleId="CharChar">
    <w:name w:val="Char Char"/>
    <w:basedOn w:val="DocumentMap"/>
    <w:autoRedefine/>
    <w:rsid w:val="0041394A"/>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41394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1394A"/>
    <w:rPr>
      <w:rFonts w:ascii="Segoe UI" w:eastAsia="Batang" w:hAnsi="Segoe UI" w:cs="Segoe UI"/>
      <w:sz w:val="16"/>
      <w:szCs w:val="16"/>
      <w:lang w:eastAsia="ko-KR"/>
    </w:rPr>
  </w:style>
  <w:style w:type="character" w:customStyle="1" w:styleId="apple-converted-space">
    <w:name w:val="apple-converted-space"/>
    <w:basedOn w:val="DefaultParagraphFont"/>
    <w:rsid w:val="00301AC0"/>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D2D58"/>
    <w:pPr>
      <w:spacing w:before="100" w:beforeAutospacing="1" w:after="100" w:afterAutospacing="1"/>
    </w:pPr>
    <w:rPr>
      <w:rFonts w:eastAsia="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CD2D5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EC2FC3"/>
    <w:pPr>
      <w:spacing w:after="120"/>
    </w:pPr>
    <w:rPr>
      <w:rFonts w:eastAsia="Times New Roman"/>
      <w:lang w:eastAsia="en-US"/>
    </w:rPr>
  </w:style>
  <w:style w:type="character" w:customStyle="1" w:styleId="BodyTextChar">
    <w:name w:val="Body Text Char"/>
    <w:basedOn w:val="DefaultParagraphFont"/>
    <w:link w:val="BodyText"/>
    <w:rsid w:val="00EC2FC3"/>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921886"/>
    <w:rPr>
      <w:color w:val="0000FF"/>
      <w:u w:val="single"/>
    </w:rPr>
  </w:style>
  <w:style w:type="character" w:customStyle="1" w:styleId="NormalWebChar1">
    <w:name w:val="Normal (Web) Char1"/>
    <w:aliases w:val="Normal (Web) Char Char"/>
    <w:uiPriority w:val="99"/>
    <w:locked/>
    <w:rsid w:val="00346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4430">
      <w:bodyDiv w:val="1"/>
      <w:marLeft w:val="0"/>
      <w:marRight w:val="0"/>
      <w:marTop w:val="0"/>
      <w:marBottom w:val="0"/>
      <w:divBdr>
        <w:top w:val="none" w:sz="0" w:space="0" w:color="auto"/>
        <w:left w:val="none" w:sz="0" w:space="0" w:color="auto"/>
        <w:bottom w:val="none" w:sz="0" w:space="0" w:color="auto"/>
        <w:right w:val="none" w:sz="0" w:space="0" w:color="auto"/>
      </w:divBdr>
    </w:div>
    <w:div w:id="927691356">
      <w:bodyDiv w:val="1"/>
      <w:marLeft w:val="0"/>
      <w:marRight w:val="0"/>
      <w:marTop w:val="0"/>
      <w:marBottom w:val="0"/>
      <w:divBdr>
        <w:top w:val="none" w:sz="0" w:space="0" w:color="auto"/>
        <w:left w:val="none" w:sz="0" w:space="0" w:color="auto"/>
        <w:bottom w:val="none" w:sz="0" w:space="0" w:color="auto"/>
        <w:right w:val="none" w:sz="0" w:space="0" w:color="auto"/>
      </w:divBdr>
    </w:div>
    <w:div w:id="1366904892">
      <w:bodyDiv w:val="1"/>
      <w:marLeft w:val="0"/>
      <w:marRight w:val="0"/>
      <w:marTop w:val="0"/>
      <w:marBottom w:val="0"/>
      <w:divBdr>
        <w:top w:val="none" w:sz="0" w:space="0" w:color="auto"/>
        <w:left w:val="none" w:sz="0" w:space="0" w:color="auto"/>
        <w:bottom w:val="none" w:sz="0" w:space="0" w:color="auto"/>
        <w:right w:val="none" w:sz="0" w:space="0" w:color="auto"/>
      </w:divBdr>
    </w:div>
    <w:div w:id="19497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giao-duc/thong-tu-32-2018-tt-bgddt-chuong-trinh-giao-duc-pho-thong-403454.aspx" TargetMode="External"/><Relationship Id="rId1" Type="http://schemas.openxmlformats.org/officeDocument/2006/relationships/hyperlink" Target="https://thuvienphapluat.vn/van-ban/giao-duc/thong-tu-17-2009-tt-bgddt-chuong-trinh-giao-duc-mam-non-920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E4E2-8C1B-4957-A292-6414263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6615</TotalTime>
  <Pages>29</Pages>
  <Words>10642</Words>
  <Characters>60662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VuPC_Lan Chi</cp:lastModifiedBy>
  <cp:revision>484</cp:revision>
  <cp:lastPrinted>2021-12-22T09:24:00Z</cp:lastPrinted>
  <dcterms:created xsi:type="dcterms:W3CDTF">2021-12-30T12:02:00Z</dcterms:created>
  <dcterms:modified xsi:type="dcterms:W3CDTF">2022-09-29T04:04:00Z</dcterms:modified>
</cp:coreProperties>
</file>