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9" w:type="dxa"/>
        <w:tblCellSpacing w:w="0" w:type="dxa"/>
        <w:tblCellMar>
          <w:left w:w="0" w:type="dxa"/>
          <w:right w:w="0" w:type="dxa"/>
        </w:tblCellMar>
        <w:tblLook w:val="0000" w:firstRow="0" w:lastRow="0" w:firstColumn="0" w:lastColumn="0" w:noHBand="0" w:noVBand="0"/>
      </w:tblPr>
      <w:tblGrid>
        <w:gridCol w:w="3580"/>
        <w:gridCol w:w="5939"/>
      </w:tblGrid>
      <w:tr w:rsidR="0055463D" w:rsidRPr="00EA291A" w:rsidTr="009542BE">
        <w:trPr>
          <w:tblCellSpacing w:w="0" w:type="dxa"/>
        </w:trPr>
        <w:tc>
          <w:tcPr>
            <w:tcW w:w="3580" w:type="dxa"/>
          </w:tcPr>
          <w:p w:rsidR="0055463D" w:rsidRPr="009101EE" w:rsidRDefault="0055463D" w:rsidP="009542BE">
            <w:pPr>
              <w:jc w:val="center"/>
              <w:rPr>
                <w:sz w:val="26"/>
                <w:szCs w:val="26"/>
              </w:rPr>
            </w:pPr>
            <w:r w:rsidRPr="009101EE">
              <w:rPr>
                <w:b/>
                <w:bCs/>
                <w:sz w:val="26"/>
                <w:szCs w:val="26"/>
              </w:rPr>
              <w:t>HỘI ĐỒNG NHÂN DÂN</w:t>
            </w:r>
          </w:p>
          <w:p w:rsidR="0055463D" w:rsidRPr="00EA291A" w:rsidRDefault="0055463D" w:rsidP="009542BE">
            <w:pPr>
              <w:jc w:val="center"/>
              <w:rPr>
                <w:b/>
                <w:bCs/>
              </w:rPr>
            </w:pPr>
            <w:r w:rsidRPr="009101EE">
              <w:rPr>
                <w:b/>
                <w:bCs/>
                <w:sz w:val="26"/>
                <w:szCs w:val="26"/>
              </w:rPr>
              <w:t>TỈNH CAO BẰNG</w:t>
            </w:r>
          </w:p>
          <w:p w:rsidR="0055463D" w:rsidRPr="00EA291A" w:rsidRDefault="0055463D" w:rsidP="009542BE">
            <w:pPr>
              <w:jc w:val="cente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764540</wp:posOffset>
                      </wp:positionH>
                      <wp:positionV relativeFrom="paragraph">
                        <wp:posOffset>24129</wp:posOffset>
                      </wp:positionV>
                      <wp:extent cx="640715" cy="0"/>
                      <wp:effectExtent l="0" t="0" r="260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94A7B39"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2pt,1.9pt" to="110.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"/>
                  </w:pict>
                </mc:Fallback>
              </mc:AlternateContent>
            </w:r>
          </w:p>
        </w:tc>
        <w:tc>
          <w:tcPr>
            <w:tcW w:w="5939" w:type="dxa"/>
          </w:tcPr>
          <w:p w:rsidR="0055463D" w:rsidRPr="009101EE" w:rsidRDefault="0055463D" w:rsidP="009542BE">
            <w:pPr>
              <w:jc w:val="center"/>
              <w:rPr>
                <w:sz w:val="26"/>
                <w:szCs w:val="26"/>
              </w:rPr>
            </w:pPr>
            <w:r w:rsidRPr="009101EE">
              <w:rPr>
                <w:b/>
                <w:bCs/>
                <w:sz w:val="26"/>
                <w:szCs w:val="26"/>
              </w:rPr>
              <w:t>CỘNG HOÀ XÃ HỘI CHỦ NGHĨA VIỆT NAM</w:t>
            </w:r>
          </w:p>
          <w:p w:rsidR="0055463D" w:rsidRPr="00EA291A" w:rsidRDefault="0055463D" w:rsidP="009542BE">
            <w:pPr>
              <w:jc w:val="center"/>
            </w:pPr>
            <w:r>
              <w:rPr>
                <w:b/>
                <w:bCs/>
                <w:noProof/>
              </w:rPr>
              <mc:AlternateContent>
                <mc:Choice Requires="wps">
                  <w:drawing>
                    <wp:anchor distT="4294967295" distB="4294967295" distL="114300" distR="114300" simplePos="0" relativeHeight="251657728" behindDoc="0" locked="0" layoutInCell="1" allowOverlap="1">
                      <wp:simplePos x="0" y="0"/>
                      <wp:positionH relativeFrom="column">
                        <wp:posOffset>831215</wp:posOffset>
                      </wp:positionH>
                      <wp:positionV relativeFrom="paragraph">
                        <wp:posOffset>248284</wp:posOffset>
                      </wp:positionV>
                      <wp:extent cx="212979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2BA5DA3"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45pt,19.55pt" to="233.1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bR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YKdJB&#10;i3beEnFoPaq0UiCgtigPOvXGFRBeqa0NldKz2pkXTb87pHTVEnXgke/rxQBIFjKSNylh4wzctu8/&#10;awYx5Oh1FO3c2C5AghzoHHtzufeGnz2icDjJJounB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"/>
                  </w:pict>
                </mc:Fallback>
              </mc:AlternateContent>
            </w:r>
            <w:r>
              <w:rPr>
                <w:b/>
                <w:bCs/>
              </w:rPr>
              <w:t>Độc lập - Tự do - Hạnh phú</w:t>
            </w:r>
            <w:r w:rsidRPr="00EA291A">
              <w:rPr>
                <w:b/>
                <w:bCs/>
              </w:rPr>
              <w:t>c</w:t>
            </w:r>
          </w:p>
        </w:tc>
      </w:tr>
      <w:tr w:rsidR="0055463D" w:rsidRPr="00EA291A" w:rsidTr="009542BE">
        <w:trPr>
          <w:tblCellSpacing w:w="0" w:type="dxa"/>
        </w:trPr>
        <w:tc>
          <w:tcPr>
            <w:tcW w:w="3580" w:type="dxa"/>
          </w:tcPr>
          <w:p w:rsidR="0055463D" w:rsidRPr="009101EE" w:rsidRDefault="0055463D" w:rsidP="0055463D">
            <w:pPr>
              <w:spacing w:before="100" w:beforeAutospacing="1" w:after="100" w:afterAutospacing="1"/>
              <w:jc w:val="center"/>
              <w:rPr>
                <w:sz w:val="26"/>
                <w:szCs w:val="26"/>
              </w:rPr>
            </w:pPr>
            <w:r w:rsidRPr="009101EE">
              <w:rPr>
                <w:sz w:val="26"/>
                <w:szCs w:val="26"/>
              </w:rPr>
              <w:t xml:space="preserve">Số: </w:t>
            </w:r>
            <w:r>
              <w:rPr>
                <w:sz w:val="26"/>
                <w:szCs w:val="26"/>
              </w:rPr>
              <w:t xml:space="preserve">   </w:t>
            </w:r>
            <w:r w:rsidR="0033016C">
              <w:rPr>
                <w:sz w:val="26"/>
                <w:szCs w:val="26"/>
              </w:rPr>
              <w:t xml:space="preserve">    </w:t>
            </w:r>
            <w:r>
              <w:rPr>
                <w:sz w:val="26"/>
                <w:szCs w:val="26"/>
              </w:rPr>
              <w:t xml:space="preserve">  </w:t>
            </w:r>
            <w:r w:rsidRPr="009101EE">
              <w:rPr>
                <w:sz w:val="26"/>
                <w:szCs w:val="26"/>
              </w:rPr>
              <w:t>/20</w:t>
            </w:r>
            <w:r>
              <w:rPr>
                <w:sz w:val="26"/>
                <w:szCs w:val="26"/>
              </w:rPr>
              <w:t>22</w:t>
            </w:r>
            <w:r w:rsidRPr="009101EE">
              <w:rPr>
                <w:sz w:val="26"/>
                <w:szCs w:val="26"/>
              </w:rPr>
              <w:t>/NQ-HĐND</w:t>
            </w:r>
          </w:p>
        </w:tc>
        <w:tc>
          <w:tcPr>
            <w:tcW w:w="5939" w:type="dxa"/>
          </w:tcPr>
          <w:p w:rsidR="0055463D" w:rsidRPr="00EA291A" w:rsidRDefault="0055463D" w:rsidP="0055463D">
            <w:pPr>
              <w:spacing w:before="100" w:beforeAutospacing="1" w:after="100" w:afterAutospacing="1"/>
              <w:jc w:val="center"/>
            </w:pPr>
            <w:r w:rsidRPr="00EA291A">
              <w:rPr>
                <w:i/>
                <w:iCs/>
              </w:rPr>
              <w:t>Cao Bằng, ngày</w:t>
            </w:r>
            <w:r>
              <w:rPr>
                <w:i/>
                <w:iCs/>
              </w:rPr>
              <w:t xml:space="preserve">     </w:t>
            </w:r>
            <w:r w:rsidRPr="00EA291A">
              <w:rPr>
                <w:i/>
                <w:iCs/>
              </w:rPr>
              <w:t xml:space="preserve"> tháng </w:t>
            </w:r>
            <w:r>
              <w:rPr>
                <w:i/>
                <w:iCs/>
              </w:rPr>
              <w:t xml:space="preserve"> </w:t>
            </w:r>
            <w:r w:rsidR="0033016C">
              <w:rPr>
                <w:i/>
                <w:iCs/>
              </w:rPr>
              <w:t xml:space="preserve">     </w:t>
            </w:r>
            <w:r>
              <w:rPr>
                <w:i/>
                <w:iCs/>
              </w:rPr>
              <w:t>n</w:t>
            </w:r>
            <w:r w:rsidRPr="00EA291A">
              <w:rPr>
                <w:i/>
                <w:iCs/>
              </w:rPr>
              <w:t>ăm 20</w:t>
            </w:r>
            <w:r>
              <w:rPr>
                <w:i/>
                <w:iCs/>
              </w:rPr>
              <w:t>22</w:t>
            </w:r>
          </w:p>
        </w:tc>
      </w:tr>
    </w:tbl>
    <w:p w:rsidR="0055463D" w:rsidRPr="00EA291A" w:rsidRDefault="0055463D" w:rsidP="0055463D">
      <w:pPr>
        <w:pStyle w:val="Heading4"/>
        <w:jc w:val="left"/>
        <w:rPr>
          <w:sz w:val="30"/>
          <w:szCs w:val="30"/>
        </w:rPr>
      </w:pPr>
    </w:p>
    <w:p w:rsidR="0055463D" w:rsidRPr="00EA291A" w:rsidRDefault="0055463D" w:rsidP="0055463D">
      <w:pPr>
        <w:spacing w:before="100" w:beforeAutospacing="1"/>
        <w:jc w:val="center"/>
      </w:pPr>
      <w:r w:rsidRPr="00EA291A">
        <w:rPr>
          <w:b/>
          <w:bCs/>
        </w:rPr>
        <w:t>NGHỊ QUYẾT</w:t>
      </w:r>
    </w:p>
    <w:p w:rsidR="0055463D" w:rsidRPr="00EA291A" w:rsidRDefault="0055463D" w:rsidP="0055463D">
      <w:pPr>
        <w:spacing w:before="120"/>
        <w:jc w:val="center"/>
        <w:rPr>
          <w:b/>
        </w:rPr>
      </w:pPr>
      <w:r>
        <w:rPr>
          <w:b/>
          <w:bCs/>
        </w:rPr>
        <w:t xml:space="preserve">Sửa đổi, bổ sung, bãi bỏ một số điều của Quy định </w:t>
      </w:r>
      <w:r w:rsidRPr="00EA291A">
        <w:rPr>
          <w:b/>
          <w:bCs/>
        </w:rPr>
        <w:t xml:space="preserve">mức thu, chế độ thu, nộp, quản lý và sử dụng Phí thuộc lĩnh vực Tài nguyên và </w:t>
      </w:r>
      <w:r>
        <w:rPr>
          <w:b/>
          <w:bCs/>
        </w:rPr>
        <w:t>M</w:t>
      </w:r>
      <w:r w:rsidRPr="00EA291A">
        <w:rPr>
          <w:b/>
          <w:bCs/>
        </w:rPr>
        <w:t>ôi trường trên địa bàn tỉnh Cao Bằng</w:t>
      </w:r>
      <w:r>
        <w:rPr>
          <w:b/>
          <w:bCs/>
        </w:rPr>
        <w:t xml:space="preserve"> ban hành kèm theo Nghị quyết số 77/2016/NQ-HĐND ngày 08 tháng 12 năm 2016 của Hội đồng nhân dân tỉnh Cao Bằng</w:t>
      </w:r>
    </w:p>
    <w:p w:rsidR="0055463D" w:rsidRPr="00EA291A" w:rsidRDefault="0055463D" w:rsidP="0055463D">
      <w:pPr>
        <w:jc w:val="center"/>
        <w:rPr>
          <w:b/>
          <w:bCs/>
        </w:rPr>
      </w:pPr>
      <w:r>
        <w:rPr>
          <w:b/>
          <w:bCs/>
          <w:noProof/>
        </w:rPr>
        <mc:AlternateContent>
          <mc:Choice Requires="wps">
            <w:drawing>
              <wp:anchor distT="4294967295" distB="4294967295" distL="114300" distR="114300" simplePos="0" relativeHeight="251658752" behindDoc="0" locked="0" layoutInCell="1" allowOverlap="1">
                <wp:simplePos x="0" y="0"/>
                <wp:positionH relativeFrom="column">
                  <wp:posOffset>2113866</wp:posOffset>
                </wp:positionH>
                <wp:positionV relativeFrom="paragraph">
                  <wp:posOffset>62230</wp:posOffset>
                </wp:positionV>
                <wp:extent cx="1800000" cy="0"/>
                <wp:effectExtent l="0" t="0" r="292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E4514F0"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45pt,4.9pt" to="30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"/>
            </w:pict>
          </mc:Fallback>
        </mc:AlternateContent>
      </w:r>
    </w:p>
    <w:p w:rsidR="0055463D" w:rsidRPr="00EA291A" w:rsidRDefault="0055463D" w:rsidP="0055463D">
      <w:pPr>
        <w:jc w:val="center"/>
        <w:rPr>
          <w:b/>
          <w:bCs/>
          <w:sz w:val="16"/>
        </w:rPr>
      </w:pPr>
    </w:p>
    <w:p w:rsidR="0055463D" w:rsidRPr="00EA291A" w:rsidRDefault="0055463D" w:rsidP="0055463D">
      <w:pPr>
        <w:jc w:val="center"/>
      </w:pPr>
      <w:r w:rsidRPr="00EA291A">
        <w:rPr>
          <w:b/>
          <w:bCs/>
        </w:rPr>
        <w:t>HỘI ĐỒNG NHÂN DÂN TỈNH CAO BẰNG</w:t>
      </w:r>
    </w:p>
    <w:p w:rsidR="0055463D" w:rsidRPr="00EA291A" w:rsidRDefault="0055463D" w:rsidP="0055463D">
      <w:pPr>
        <w:jc w:val="center"/>
      </w:pPr>
      <w:r w:rsidRPr="00EA291A">
        <w:rPr>
          <w:b/>
          <w:bCs/>
        </w:rPr>
        <w:t>KHOÁ XV</w:t>
      </w:r>
      <w:r>
        <w:rPr>
          <w:b/>
          <w:bCs/>
        </w:rPr>
        <w:t>I</w:t>
      </w:r>
      <w:r w:rsidRPr="00EA291A">
        <w:rPr>
          <w:b/>
          <w:bCs/>
        </w:rPr>
        <w:t>I</w:t>
      </w:r>
      <w:r>
        <w:rPr>
          <w:b/>
          <w:bCs/>
        </w:rPr>
        <w:t xml:space="preserve">, KỲ HỌP THỨ </w:t>
      </w:r>
      <w:r w:rsidR="004F3365">
        <w:rPr>
          <w:b/>
          <w:bCs/>
        </w:rPr>
        <w:t>7</w:t>
      </w:r>
    </w:p>
    <w:p w:rsidR="00860921" w:rsidRDefault="00860921"/>
    <w:p w:rsidR="0055463D" w:rsidRPr="00923029" w:rsidRDefault="0055463D" w:rsidP="00B14C46">
      <w:pPr>
        <w:spacing w:before="120"/>
        <w:ind w:firstLine="720"/>
        <w:jc w:val="both"/>
        <w:rPr>
          <w:i/>
          <w:lang w:val="nl-NL"/>
        </w:rPr>
      </w:pPr>
      <w:r w:rsidRPr="00A65D85">
        <w:rPr>
          <w:i/>
          <w:spacing w:val="-8"/>
          <w:lang w:val="nl-NL"/>
        </w:rPr>
        <w:t xml:space="preserve">Căn cứ Luật Tổ chức chính quyền địa phương ngày 19 tháng 6 năm 2015; </w:t>
      </w:r>
      <w:r w:rsidRPr="00923029">
        <w:rPr>
          <w:i/>
          <w:lang w:val="nl-NL"/>
        </w:rPr>
        <w:t xml:space="preserve">Luật Sửa đổi, bổ sung một số điều của Luật Tổ chức chính phủ và Luật Tổ </w:t>
      </w:r>
      <w:r>
        <w:rPr>
          <w:i/>
          <w:lang w:val="vi-VN"/>
        </w:rPr>
        <w:t>C</w:t>
      </w:r>
      <w:r w:rsidRPr="00923029">
        <w:rPr>
          <w:i/>
          <w:lang w:val="nl-NL"/>
        </w:rPr>
        <w:t>hức chính quyền địa phương ngày 22 tháng 11 năm 2019;</w:t>
      </w:r>
    </w:p>
    <w:p w:rsidR="006C2251" w:rsidRPr="00C424F7" w:rsidRDefault="006C2251" w:rsidP="006C2251">
      <w:pPr>
        <w:spacing w:before="120"/>
        <w:ind w:firstLine="720"/>
        <w:jc w:val="both"/>
      </w:pPr>
      <w:r w:rsidRPr="00C424F7">
        <w:rPr>
          <w:i/>
          <w:iCs/>
          <w:lang w:val="vi-VN"/>
        </w:rPr>
        <w:t>Căn cứ Luật Ban hành văn bản quy phạm pháp luật ngày 22 tháng 6 năm 2015;</w:t>
      </w:r>
      <w:r w:rsidRPr="006C2251">
        <w:rPr>
          <w:i/>
          <w:iCs/>
          <w:lang w:val="vi-VN"/>
        </w:rPr>
        <w:t xml:space="preserve"> </w:t>
      </w:r>
      <w:r w:rsidRPr="00C424F7">
        <w:rPr>
          <w:i/>
          <w:iCs/>
          <w:lang w:val="vi-VN"/>
        </w:rPr>
        <w:t>Luật sửa đ</w:t>
      </w:r>
      <w:r w:rsidRPr="00C424F7">
        <w:rPr>
          <w:i/>
          <w:iCs/>
          <w:lang w:val="en-GB"/>
        </w:rPr>
        <w:t>ổ</w:t>
      </w:r>
      <w:r w:rsidRPr="00C424F7">
        <w:rPr>
          <w:i/>
          <w:iCs/>
          <w:lang w:val="vi-VN"/>
        </w:rPr>
        <w:t>i, bổ s</w:t>
      </w:r>
      <w:r w:rsidRPr="00C424F7">
        <w:rPr>
          <w:i/>
          <w:iCs/>
          <w:lang w:val="en-GB"/>
        </w:rPr>
        <w:t>un</w:t>
      </w:r>
      <w:r w:rsidRPr="00C424F7">
        <w:rPr>
          <w:i/>
          <w:iCs/>
          <w:lang w:val="vi-VN"/>
        </w:rPr>
        <w:t>g một s</w:t>
      </w:r>
      <w:r w:rsidRPr="00C424F7">
        <w:rPr>
          <w:i/>
          <w:iCs/>
          <w:lang w:val="en-GB"/>
        </w:rPr>
        <w:t xml:space="preserve">ố điều </w:t>
      </w:r>
      <w:r w:rsidRPr="00C424F7">
        <w:rPr>
          <w:i/>
          <w:iCs/>
          <w:lang w:val="vi-VN"/>
        </w:rPr>
        <w:t>của Luật Ban hành văn bản quy phạm pháp luật ngày 18 th</w:t>
      </w:r>
      <w:r w:rsidRPr="00C424F7">
        <w:rPr>
          <w:i/>
          <w:iCs/>
          <w:lang w:val="en-GB"/>
        </w:rPr>
        <w:t>á</w:t>
      </w:r>
      <w:r w:rsidRPr="00C424F7">
        <w:rPr>
          <w:i/>
          <w:iCs/>
          <w:lang w:val="vi-VN"/>
        </w:rPr>
        <w:t>ng 6 năm 2020;</w:t>
      </w:r>
    </w:p>
    <w:p w:rsidR="0055463D" w:rsidRPr="00A65D85" w:rsidRDefault="0055463D" w:rsidP="00B14C46">
      <w:pPr>
        <w:spacing w:before="120"/>
        <w:ind w:firstLine="720"/>
        <w:jc w:val="both"/>
        <w:rPr>
          <w:i/>
          <w:lang w:val="nl-NL"/>
        </w:rPr>
      </w:pPr>
      <w:r w:rsidRPr="00A65D85">
        <w:rPr>
          <w:i/>
          <w:lang w:val="nl-NL"/>
        </w:rPr>
        <w:t>Căn cứ Luật Phí và Lệ phí ngày 25 tháng 11 năm 2015;</w:t>
      </w:r>
    </w:p>
    <w:p w:rsidR="0055463D" w:rsidRDefault="0055463D" w:rsidP="00B14C46">
      <w:pPr>
        <w:spacing w:before="120"/>
        <w:ind w:firstLine="720"/>
        <w:jc w:val="both"/>
        <w:rPr>
          <w:i/>
          <w:spacing w:val="-6"/>
          <w:lang w:val="nl-NL"/>
        </w:rPr>
      </w:pPr>
      <w:r w:rsidRPr="00A65D85">
        <w:rPr>
          <w:i/>
          <w:spacing w:val="-6"/>
          <w:lang w:val="nl-NL"/>
        </w:rPr>
        <w:t>Căn cứ Nghị định số 120/2016/NĐ-CP ngày 23</w:t>
      </w:r>
      <w:r w:rsidRPr="00923029">
        <w:rPr>
          <w:i/>
          <w:spacing w:val="-6"/>
          <w:lang w:val="nl-NL"/>
        </w:rPr>
        <w:t xml:space="preserve"> tháng </w:t>
      </w:r>
      <w:r w:rsidRPr="00A65D85">
        <w:rPr>
          <w:i/>
          <w:spacing w:val="-6"/>
          <w:lang w:val="nl-NL"/>
        </w:rPr>
        <w:t>8</w:t>
      </w:r>
      <w:r w:rsidRPr="00923029">
        <w:rPr>
          <w:i/>
          <w:spacing w:val="-6"/>
          <w:lang w:val="nl-NL"/>
        </w:rPr>
        <w:t xml:space="preserve"> năm </w:t>
      </w:r>
      <w:r w:rsidRPr="00A65D85">
        <w:rPr>
          <w:i/>
          <w:spacing w:val="-6"/>
          <w:lang w:val="nl-NL"/>
        </w:rPr>
        <w:t>2016 của Chính phủ quy định chi tiết và hướng dẫn thi hành một số điều của Luật phí và lệ phí;</w:t>
      </w:r>
    </w:p>
    <w:p w:rsidR="0055463D" w:rsidRPr="00EA291A" w:rsidRDefault="00DA7219" w:rsidP="00B14C46">
      <w:pPr>
        <w:spacing w:before="120"/>
        <w:ind w:firstLine="720"/>
        <w:rPr>
          <w:i/>
          <w:lang w:val="nl-NL"/>
        </w:rPr>
      </w:pPr>
      <w:r>
        <w:rPr>
          <w:i/>
          <w:lang w:val="nl-NL"/>
        </w:rPr>
        <w:t>Căn cứ L</w:t>
      </w:r>
      <w:r w:rsidR="0055463D" w:rsidRPr="00EA291A">
        <w:rPr>
          <w:i/>
          <w:lang w:val="nl-NL"/>
        </w:rPr>
        <w:t>uật Tài nguyên nước ngày 21 tháng 6 năm 2012;</w:t>
      </w:r>
    </w:p>
    <w:p w:rsidR="0055463D" w:rsidRDefault="0055463D" w:rsidP="00B14C46">
      <w:pPr>
        <w:spacing w:before="120"/>
        <w:ind w:firstLine="720"/>
        <w:jc w:val="both"/>
        <w:rPr>
          <w:i/>
          <w:iCs/>
          <w:lang w:val="nl-NL"/>
        </w:rPr>
      </w:pPr>
      <w:r w:rsidRPr="00EA291A">
        <w:rPr>
          <w:i/>
          <w:iCs/>
          <w:lang w:val="nl-NL"/>
        </w:rPr>
        <w:t>Căn cứ Luật Đất đai ngày 29 tháng 11 năm 2013;</w:t>
      </w:r>
    </w:p>
    <w:p w:rsidR="00B4360B" w:rsidRPr="00EA291A" w:rsidRDefault="00B4360B" w:rsidP="00B14C46">
      <w:pPr>
        <w:spacing w:before="120"/>
        <w:ind w:firstLine="720"/>
        <w:jc w:val="both"/>
        <w:rPr>
          <w:i/>
          <w:iCs/>
          <w:lang w:val="nl-NL"/>
        </w:rPr>
      </w:pPr>
      <w:r>
        <w:rPr>
          <w:i/>
          <w:iCs/>
          <w:lang w:val="nl-NL"/>
        </w:rPr>
        <w:t>Căn cứ Luật Bảo vệ môi trường ngày 17 tháng 11 năm 2020;</w:t>
      </w:r>
    </w:p>
    <w:p w:rsidR="0055463D" w:rsidRDefault="0055463D" w:rsidP="00B14C46">
      <w:pPr>
        <w:spacing w:before="120"/>
        <w:ind w:firstLine="720"/>
        <w:jc w:val="both"/>
        <w:rPr>
          <w:i/>
          <w:lang w:val="nl-NL"/>
        </w:rPr>
      </w:pPr>
      <w:r w:rsidRPr="00EA291A">
        <w:rPr>
          <w:i/>
          <w:lang w:val="nl-NL"/>
        </w:rPr>
        <w:t>Căn cứ Luật phí, lệ phí số 97/2015/QH13 ngày 25 tháng 11 năm 2015;</w:t>
      </w:r>
    </w:p>
    <w:p w:rsidR="00B4360B" w:rsidRPr="00EA291A" w:rsidRDefault="00B4360B" w:rsidP="00B14C46">
      <w:pPr>
        <w:spacing w:before="120"/>
        <w:ind w:firstLine="720"/>
        <w:jc w:val="both"/>
        <w:rPr>
          <w:i/>
          <w:lang w:val="nl-NL"/>
        </w:rPr>
      </w:pPr>
      <w:r w:rsidRPr="00EA291A">
        <w:rPr>
          <w:i/>
          <w:lang w:val="nl-NL"/>
        </w:rPr>
        <w:t>Căn cứ Nghị định số 201/2013/NĐ-CP ngày 27 tháng 11 năm 2013 của Chính phủ Quy định chi tiết thi hành một số điều của Luật Tài nguyên nước;</w:t>
      </w:r>
    </w:p>
    <w:p w:rsidR="0055463D" w:rsidRDefault="0055463D" w:rsidP="00B14C46">
      <w:pPr>
        <w:spacing w:before="120"/>
        <w:ind w:firstLine="720"/>
        <w:jc w:val="both"/>
        <w:rPr>
          <w:i/>
          <w:spacing w:val="-4"/>
          <w:lang w:val="nl-NL"/>
        </w:rPr>
      </w:pPr>
      <w:r w:rsidRPr="00EA291A">
        <w:rPr>
          <w:i/>
          <w:spacing w:val="-4"/>
          <w:lang w:val="nl-NL"/>
        </w:rPr>
        <w:t>Căn cứ Nghị định số 120/2016/NĐ-CP ngày 23 tháng 8 năm 2016 của Chính phủ quy định chi tiết và hướng dẫn thi hành một số điều của Luật phí, lệ phí;</w:t>
      </w:r>
    </w:p>
    <w:p w:rsidR="00B4360B" w:rsidRDefault="00077036" w:rsidP="00B14C46">
      <w:pPr>
        <w:spacing w:before="120"/>
        <w:ind w:firstLine="720"/>
        <w:jc w:val="both"/>
        <w:rPr>
          <w:i/>
          <w:lang w:val="nl-NL"/>
        </w:rPr>
      </w:pPr>
      <w:r>
        <w:rPr>
          <w:i/>
          <w:lang w:val="nl-NL"/>
        </w:rPr>
        <w:t>Căn cứ Nghị định 148/2020/NĐ-CP ngày 18 tháng 12 năm 2020 của Chính phủ về sửa đổi, bổ sung một số Nghị định quy định chi tiết thi hành Luật Đất đai;</w:t>
      </w:r>
    </w:p>
    <w:p w:rsidR="00274B90" w:rsidRPr="00140FF0" w:rsidRDefault="00274B90" w:rsidP="00B14C46">
      <w:pPr>
        <w:spacing w:before="120"/>
        <w:ind w:firstLine="720"/>
        <w:jc w:val="both"/>
        <w:rPr>
          <w:i/>
        </w:rPr>
      </w:pPr>
      <w:r>
        <w:rPr>
          <w:i/>
          <w:lang w:val="nl-NL"/>
        </w:rPr>
        <w:t xml:space="preserve">Căn cứ </w:t>
      </w:r>
      <w:r>
        <w:rPr>
          <w:i/>
          <w:color w:val="000000"/>
        </w:rPr>
        <w:t>Quyết định số 19/2019/QĐ-UBND ngày 18 tháng 4 năm 2019 của Ủy ban nhân dân tỉnh Cao Bằng sửa đổi, bổ sung một số điều của Quy định chức năng, nhiệm vụ, quyền hạn và cơ cấu tổ chức của Sở Tài nguyên và Môi trường tỉnh Cao Bằng ban hành kèm theo Quyết định số 13/2015/QĐ-UBND ngày 16/6/2015 của Ủy ban nhân dân tỉnh Cao Bằng;</w:t>
      </w:r>
    </w:p>
    <w:p w:rsidR="00D64868" w:rsidRPr="00EA291A" w:rsidRDefault="00D64868" w:rsidP="00B14C46">
      <w:pPr>
        <w:spacing w:before="120"/>
        <w:ind w:firstLine="720"/>
        <w:jc w:val="both"/>
        <w:rPr>
          <w:i/>
          <w:lang w:val="nl-NL"/>
        </w:rPr>
      </w:pPr>
      <w:r w:rsidRPr="00EA291A">
        <w:rPr>
          <w:i/>
          <w:lang w:val="nl-NL"/>
        </w:rPr>
        <w:lastRenderedPageBreak/>
        <w:t xml:space="preserve">Xét Tờ trình </w:t>
      </w:r>
      <w:r>
        <w:rPr>
          <w:i/>
          <w:lang w:val="nl-NL"/>
        </w:rPr>
        <w:t xml:space="preserve">      </w:t>
      </w:r>
      <w:r w:rsidRPr="00EA291A">
        <w:rPr>
          <w:i/>
          <w:lang w:val="nl-NL"/>
        </w:rPr>
        <w:t>/TTr-UBND ngày</w:t>
      </w:r>
      <w:r>
        <w:rPr>
          <w:i/>
          <w:lang w:val="nl-NL"/>
        </w:rPr>
        <w:t xml:space="preserve">       </w:t>
      </w:r>
      <w:r w:rsidRPr="00EA291A">
        <w:rPr>
          <w:i/>
          <w:lang w:val="nl-NL"/>
        </w:rPr>
        <w:t xml:space="preserve"> tháng </w:t>
      </w:r>
      <w:r>
        <w:rPr>
          <w:i/>
          <w:lang w:val="nl-NL"/>
        </w:rPr>
        <w:t xml:space="preserve">      </w:t>
      </w:r>
      <w:r w:rsidRPr="00EA291A">
        <w:rPr>
          <w:i/>
          <w:lang w:val="nl-NL"/>
        </w:rPr>
        <w:t xml:space="preserve"> năm 20</w:t>
      </w:r>
      <w:r>
        <w:rPr>
          <w:i/>
          <w:lang w:val="nl-NL"/>
        </w:rPr>
        <w:t>22</w:t>
      </w:r>
      <w:r w:rsidRPr="00EA291A">
        <w:rPr>
          <w:i/>
          <w:lang w:val="nl-NL"/>
        </w:rPr>
        <w:t xml:space="preserve"> của Ủy ban nhân dân tỉnh Cao Bằng về việc</w:t>
      </w:r>
      <w:r w:rsidRPr="00D64868">
        <w:rPr>
          <w:i/>
          <w:lang w:val="nl-NL"/>
        </w:rPr>
        <w:t xml:space="preserve"> </w:t>
      </w:r>
      <w:r>
        <w:rPr>
          <w:bCs/>
          <w:i/>
        </w:rPr>
        <w:t>s</w:t>
      </w:r>
      <w:r w:rsidRPr="00D64868">
        <w:rPr>
          <w:bCs/>
          <w:i/>
        </w:rPr>
        <w:t>ửa đổi, bổ sung, bãi bỏ một số điều của Quy định mức thu, chế độ thu, nộp, quản lý và sử dụng Phí thuộc lĩnh vực Tài nguyên và Môi trường trên địa bàn tỉnh Cao Bằng ban hành kèm theo Nghị quyết số 77/2016/NQ-HĐND ngày 08 tháng 12 năm 2016 của Hội đồng nhân dân tỉnh Cao Bằng</w:t>
      </w:r>
      <w:r w:rsidRPr="00EA291A">
        <w:rPr>
          <w:i/>
          <w:lang w:val="nl-NL"/>
        </w:rPr>
        <w:t>; Báo cáo thẩm tra của Ban Kinh tế - Ngân sách Hội đồng nhân dân tỉnh; ý kiến thảo luận của các đại biểu Hội đồng nhân dân tỉnh tại kỳ họp.</w:t>
      </w:r>
    </w:p>
    <w:p w:rsidR="00D64868" w:rsidRPr="009101EE" w:rsidRDefault="00D64868" w:rsidP="00B14C46">
      <w:pPr>
        <w:spacing w:before="120"/>
        <w:ind w:firstLine="720"/>
        <w:jc w:val="center"/>
        <w:rPr>
          <w:b/>
          <w:bCs/>
          <w:lang w:val="nl-NL"/>
        </w:rPr>
      </w:pPr>
      <w:r w:rsidRPr="009101EE">
        <w:rPr>
          <w:b/>
          <w:bCs/>
          <w:lang w:val="nl-NL"/>
        </w:rPr>
        <w:t xml:space="preserve">QUYẾT </w:t>
      </w:r>
      <w:r>
        <w:rPr>
          <w:b/>
          <w:bCs/>
          <w:lang w:val="nl-NL"/>
        </w:rPr>
        <w:t>NGHỊ</w:t>
      </w:r>
      <w:r w:rsidRPr="009101EE">
        <w:rPr>
          <w:b/>
          <w:bCs/>
          <w:lang w:val="nl-NL"/>
        </w:rPr>
        <w:t>:</w:t>
      </w:r>
    </w:p>
    <w:p w:rsidR="00CA1539" w:rsidRDefault="00902B16" w:rsidP="00B14C46">
      <w:pPr>
        <w:spacing w:before="120"/>
        <w:ind w:firstLine="720"/>
        <w:jc w:val="both"/>
        <w:rPr>
          <w:bCs/>
        </w:rPr>
      </w:pPr>
      <w:r>
        <w:rPr>
          <w:b/>
          <w:lang w:val="nl-NL"/>
        </w:rPr>
        <w:t>Điều 1</w:t>
      </w:r>
      <w:r w:rsidR="00D64868">
        <w:rPr>
          <w:b/>
          <w:lang w:val="nl-NL"/>
        </w:rPr>
        <w:t xml:space="preserve"> </w:t>
      </w:r>
      <w:r w:rsidR="00CA1539" w:rsidRPr="00CA1539">
        <w:rPr>
          <w:lang w:val="nl-NL"/>
        </w:rPr>
        <w:t>Sửa đổi, bổ sung</w:t>
      </w:r>
      <w:r w:rsidR="00CA1539">
        <w:rPr>
          <w:b/>
          <w:lang w:val="nl-NL"/>
        </w:rPr>
        <w:t xml:space="preserve"> </w:t>
      </w:r>
      <w:r w:rsidR="00CA1539" w:rsidRPr="00CA1539">
        <w:rPr>
          <w:lang w:val="nl-NL"/>
        </w:rPr>
        <w:t xml:space="preserve">một số </w:t>
      </w:r>
      <w:r w:rsidR="00E67B61">
        <w:rPr>
          <w:lang w:val="nl-NL"/>
        </w:rPr>
        <w:t>điều</w:t>
      </w:r>
      <w:r w:rsidR="00CA1539" w:rsidRPr="00CA1539">
        <w:rPr>
          <w:lang w:val="nl-NL"/>
        </w:rPr>
        <w:t xml:space="preserve"> của Quy định </w:t>
      </w:r>
      <w:r w:rsidR="00CA1539" w:rsidRPr="00CA1539">
        <w:rPr>
          <w:bCs/>
        </w:rPr>
        <w:t>mức thu, chế độ thu, nộp, quản lý và sử dụng Phí thuộc lĩnh vực Tài nguyên và Môi trường trên địa bàn tỉnh Cao Bằng ban hành kèm theo Nghị quyết số 77/2016/NQ-HĐND ngày 08 tháng 12 năm 2016 của Hội đồng nhân dân tỉnh Cao Bằng</w:t>
      </w:r>
      <w:r w:rsidR="00CA1539">
        <w:rPr>
          <w:bCs/>
        </w:rPr>
        <w:t xml:space="preserve"> như sau:</w:t>
      </w:r>
    </w:p>
    <w:p w:rsidR="00CA1539" w:rsidRDefault="00CA1539" w:rsidP="00B14C46">
      <w:pPr>
        <w:spacing w:before="120"/>
        <w:ind w:firstLine="720"/>
        <w:jc w:val="both"/>
        <w:rPr>
          <w:bCs/>
        </w:rPr>
      </w:pPr>
      <w:r>
        <w:rPr>
          <w:bCs/>
        </w:rPr>
        <w:t xml:space="preserve">1. </w:t>
      </w:r>
      <w:r w:rsidR="0048124B">
        <w:rPr>
          <w:bCs/>
        </w:rPr>
        <w:t>Điều 2 được s</w:t>
      </w:r>
      <w:r w:rsidR="00012231">
        <w:rPr>
          <w:bCs/>
        </w:rPr>
        <w:t>ửa đổi</w:t>
      </w:r>
      <w:r w:rsidR="00DE3D6C">
        <w:rPr>
          <w:bCs/>
        </w:rPr>
        <w:t xml:space="preserve"> như sau:</w:t>
      </w:r>
    </w:p>
    <w:p w:rsidR="00C63583" w:rsidRDefault="00DE3D6C" w:rsidP="00B14C46">
      <w:pPr>
        <w:spacing w:before="120"/>
        <w:ind w:firstLine="720"/>
        <w:jc w:val="both"/>
        <w:rPr>
          <w:bCs/>
        </w:rPr>
      </w:pPr>
      <w:r>
        <w:rPr>
          <w:bCs/>
        </w:rPr>
        <w:t xml:space="preserve">a) </w:t>
      </w:r>
      <w:r w:rsidR="0048124B">
        <w:rPr>
          <w:bCs/>
        </w:rPr>
        <w:t>Điều 2 s</w:t>
      </w:r>
      <w:r w:rsidR="00012231">
        <w:rPr>
          <w:bCs/>
        </w:rPr>
        <w:t>ửa đổi</w:t>
      </w:r>
      <w:r w:rsidR="00C63583">
        <w:rPr>
          <w:bCs/>
        </w:rPr>
        <w:t xml:space="preserve"> như sau:</w:t>
      </w:r>
    </w:p>
    <w:p w:rsidR="00DE3D6C" w:rsidRDefault="00DE3D6C" w:rsidP="00B14C46">
      <w:pPr>
        <w:spacing w:before="120"/>
        <w:ind w:firstLine="720"/>
        <w:jc w:val="both"/>
        <w:rPr>
          <w:lang w:val="nl-NL"/>
        </w:rPr>
      </w:pPr>
      <w:r>
        <w:rPr>
          <w:bCs/>
        </w:rPr>
        <w:t>“</w:t>
      </w:r>
      <w:r w:rsidRPr="00915F1E">
        <w:rPr>
          <w:lang w:val="nl-NL"/>
        </w:rPr>
        <w:t>Điều 2.</w:t>
      </w:r>
      <w:r w:rsidRPr="002B6E14">
        <w:rPr>
          <w:b/>
          <w:lang w:val="nl-NL"/>
        </w:rPr>
        <w:t xml:space="preserve"> </w:t>
      </w:r>
      <w:r w:rsidRPr="002B6E14">
        <w:rPr>
          <w:lang w:val="nl-NL"/>
        </w:rPr>
        <w:t>Phí</w:t>
      </w:r>
      <w:r w:rsidRPr="002B6E14">
        <w:rPr>
          <w:rStyle w:val="BodytextBold"/>
          <w:b w:val="0"/>
        </w:rPr>
        <w:t xml:space="preserve"> thẩm định đề án, báo cáo th</w:t>
      </w:r>
      <w:r w:rsidRPr="002B6E14">
        <w:rPr>
          <w:rStyle w:val="BodytextBold"/>
          <w:b w:val="0"/>
          <w:lang w:val="nl-NL"/>
        </w:rPr>
        <w:t>ă</w:t>
      </w:r>
      <w:r w:rsidRPr="002B6E14">
        <w:rPr>
          <w:rStyle w:val="BodytextBold"/>
          <w:b w:val="0"/>
        </w:rPr>
        <w:t>m dò</w:t>
      </w:r>
      <w:r w:rsidRPr="002B6E14">
        <w:rPr>
          <w:rStyle w:val="BodytextBold"/>
          <w:b w:val="0"/>
          <w:lang w:val="nl-NL"/>
        </w:rPr>
        <w:t xml:space="preserve"> đánh giá trữ lượng</w:t>
      </w:r>
      <w:r w:rsidRPr="002B6E14">
        <w:rPr>
          <w:rStyle w:val="BodytextBold"/>
          <w:b w:val="0"/>
        </w:rPr>
        <w:t>, khai thác, sử dụng nước</w:t>
      </w:r>
      <w:r w:rsidRPr="002B6E14">
        <w:rPr>
          <w:rStyle w:val="BodytextBold"/>
        </w:rPr>
        <w:t xml:space="preserve"> </w:t>
      </w:r>
      <w:r w:rsidRPr="002B6E14">
        <w:rPr>
          <w:lang w:val="nl-NL"/>
        </w:rPr>
        <w:t>dưới đất; khai thác, sử dụng nước mặt; thẩm định hồ sơ điều kiện hành nghề khoan nước dưới đất</w:t>
      </w:r>
      <w:r>
        <w:rPr>
          <w:lang w:val="nl-NL"/>
        </w:rPr>
        <w:t>”</w:t>
      </w:r>
      <w:r w:rsidRPr="002B6E14">
        <w:rPr>
          <w:lang w:val="nl-NL"/>
        </w:rPr>
        <w:t>.</w:t>
      </w:r>
    </w:p>
    <w:p w:rsidR="00DE3D6C" w:rsidRDefault="00DE3D6C" w:rsidP="00B14C46">
      <w:pPr>
        <w:spacing w:before="120"/>
        <w:ind w:firstLine="720"/>
        <w:jc w:val="both"/>
        <w:rPr>
          <w:lang w:val="nl-NL"/>
        </w:rPr>
      </w:pPr>
      <w:r>
        <w:rPr>
          <w:lang w:val="nl-NL"/>
        </w:rPr>
        <w:t xml:space="preserve">b) </w:t>
      </w:r>
      <w:r w:rsidR="0048124B">
        <w:rPr>
          <w:lang w:val="nl-NL"/>
        </w:rPr>
        <w:t>Khoản 1 Điều 2 được s</w:t>
      </w:r>
      <w:r w:rsidR="00012231">
        <w:rPr>
          <w:lang w:val="nl-NL"/>
        </w:rPr>
        <w:t>ửa đổi</w:t>
      </w:r>
      <w:bookmarkStart w:id="0" w:name="_GoBack"/>
      <w:bookmarkEnd w:id="0"/>
      <w:r w:rsidR="00C63583">
        <w:rPr>
          <w:lang w:val="nl-NL"/>
        </w:rPr>
        <w:t xml:space="preserve"> như sau:</w:t>
      </w:r>
    </w:p>
    <w:p w:rsidR="003F5180" w:rsidRPr="002B6E14" w:rsidRDefault="00C63583" w:rsidP="00B14C46">
      <w:pPr>
        <w:pStyle w:val="BodyText2"/>
        <w:shd w:val="clear" w:color="auto" w:fill="auto"/>
        <w:spacing w:before="120" w:after="0" w:line="240" w:lineRule="auto"/>
        <w:ind w:firstLine="720"/>
        <w:rPr>
          <w:lang w:val="nl-NL"/>
        </w:rPr>
      </w:pPr>
      <w:r>
        <w:rPr>
          <w:lang w:val="nl-NL"/>
        </w:rPr>
        <w:t>“</w:t>
      </w:r>
      <w:r w:rsidR="003F5180">
        <w:rPr>
          <w:lang w:val="nl-NL"/>
        </w:rPr>
        <w:t>1. Đối tượng nộp phí</w:t>
      </w:r>
    </w:p>
    <w:p w:rsidR="00C63583" w:rsidRDefault="00C63583" w:rsidP="00B14C46">
      <w:pPr>
        <w:spacing w:before="120"/>
        <w:ind w:firstLine="720"/>
        <w:jc w:val="both"/>
        <w:rPr>
          <w:bCs/>
        </w:rPr>
      </w:pPr>
      <w:r w:rsidRPr="002B6E14">
        <w:rPr>
          <w:lang w:val="nl-NL"/>
        </w:rPr>
        <w:t>Tổ chức, hộ gia đình, cá nhân trong nước và nước ngoài có yêu cầu thẩm định các điều kiện cần và đủ của đề án, báo cáo thăm dò, khai thác, sử dụng nước dưới đất; khai thác, s</w:t>
      </w:r>
      <w:r>
        <w:rPr>
          <w:lang w:val="nl-NL"/>
        </w:rPr>
        <w:t>ử</w:t>
      </w:r>
      <w:r w:rsidRPr="002B6E14">
        <w:rPr>
          <w:lang w:val="nl-NL"/>
        </w:rPr>
        <w:t xml:space="preserve"> dụng nước mặt; thẩm định báo cáo kết quả thăm dò, đán</w:t>
      </w:r>
      <w:r>
        <w:rPr>
          <w:lang w:val="nl-NL"/>
        </w:rPr>
        <w:t>h giá trữ lượng nước dưới đất; t</w:t>
      </w:r>
      <w:r w:rsidRPr="002B6E14">
        <w:rPr>
          <w:lang w:val="nl-NL"/>
        </w:rPr>
        <w:t>ổ chức, cá nhân có nhu cầu hành nghề khoan nước dưới đất mà theo quy định của pháp luật phải thẩm định hồ sơ, điều kiện hành nghề khoan nước dưới đất</w:t>
      </w:r>
      <w:r>
        <w:rPr>
          <w:lang w:val="nl-NL"/>
        </w:rPr>
        <w:t>”.</w:t>
      </w:r>
    </w:p>
    <w:p w:rsidR="00DE3D6C" w:rsidRDefault="00C63583" w:rsidP="00B14C46">
      <w:pPr>
        <w:spacing w:before="120"/>
        <w:ind w:firstLine="720"/>
        <w:jc w:val="both"/>
        <w:rPr>
          <w:bCs/>
        </w:rPr>
      </w:pPr>
      <w:r>
        <w:rPr>
          <w:bCs/>
        </w:rPr>
        <w:t xml:space="preserve">c) </w:t>
      </w:r>
      <w:r w:rsidR="0048124B">
        <w:rPr>
          <w:bCs/>
        </w:rPr>
        <w:t>Khoả</w:t>
      </w:r>
      <w:r w:rsidR="00C50AFF">
        <w:rPr>
          <w:bCs/>
        </w:rPr>
        <w:t>n 4 Điều 2 được sửa đổi</w:t>
      </w:r>
      <w:r w:rsidR="0048124B">
        <w:rPr>
          <w:bCs/>
        </w:rPr>
        <w:t xml:space="preserve"> </w:t>
      </w:r>
      <w:r>
        <w:rPr>
          <w:bCs/>
        </w:rPr>
        <w:t>như sau:</w:t>
      </w:r>
    </w:p>
    <w:p w:rsidR="00DB0E03" w:rsidRPr="002B6E14" w:rsidRDefault="00C63583" w:rsidP="00B14C46">
      <w:pPr>
        <w:pStyle w:val="BodyText2"/>
        <w:shd w:val="clear" w:color="auto" w:fill="auto"/>
        <w:spacing w:before="120" w:after="0" w:line="240" w:lineRule="auto"/>
        <w:ind w:firstLine="720"/>
        <w:rPr>
          <w:lang w:val="nl-NL"/>
        </w:rPr>
      </w:pPr>
      <w:r>
        <w:rPr>
          <w:bCs/>
        </w:rPr>
        <w:t>“</w:t>
      </w:r>
      <w:r w:rsidR="00DB0E03">
        <w:rPr>
          <w:lang w:val="nl-NL"/>
        </w:rPr>
        <w:t>4. Mức thu phí, tỷ lệ để lại</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5030"/>
        <w:gridCol w:w="2112"/>
        <w:gridCol w:w="1711"/>
      </w:tblGrid>
      <w:tr w:rsidR="00DB0E03" w:rsidRPr="001E4164" w:rsidTr="008B7569">
        <w:trPr>
          <w:jc w:val="center"/>
        </w:trPr>
        <w:tc>
          <w:tcPr>
            <w:tcW w:w="640" w:type="dxa"/>
            <w:vAlign w:val="center"/>
          </w:tcPr>
          <w:p w:rsidR="00DB0E03" w:rsidRPr="001E4164" w:rsidRDefault="00DB0E03" w:rsidP="001E4164">
            <w:pPr>
              <w:jc w:val="center"/>
              <w:rPr>
                <w:b/>
                <w:bCs/>
              </w:rPr>
            </w:pPr>
            <w:r w:rsidRPr="001E4164">
              <w:rPr>
                <w:b/>
                <w:bCs/>
              </w:rPr>
              <w:t>TT</w:t>
            </w:r>
          </w:p>
        </w:tc>
        <w:tc>
          <w:tcPr>
            <w:tcW w:w="5030" w:type="dxa"/>
            <w:vAlign w:val="center"/>
          </w:tcPr>
          <w:p w:rsidR="00DB0E03" w:rsidRPr="001E4164" w:rsidRDefault="00DB0E03" w:rsidP="001E4164">
            <w:pPr>
              <w:jc w:val="center"/>
              <w:rPr>
                <w:b/>
                <w:bCs/>
              </w:rPr>
            </w:pPr>
            <w:r w:rsidRPr="001E4164">
              <w:rPr>
                <w:b/>
                <w:bCs/>
              </w:rPr>
              <w:t>Nội dung</w:t>
            </w:r>
          </w:p>
        </w:tc>
        <w:tc>
          <w:tcPr>
            <w:tcW w:w="2112" w:type="dxa"/>
            <w:vAlign w:val="center"/>
          </w:tcPr>
          <w:p w:rsidR="00DB0E03" w:rsidRPr="001E4164" w:rsidRDefault="00DB0E03" w:rsidP="001E4164">
            <w:pPr>
              <w:jc w:val="center"/>
              <w:rPr>
                <w:b/>
                <w:bCs/>
              </w:rPr>
            </w:pPr>
            <w:r w:rsidRPr="001E4164">
              <w:rPr>
                <w:b/>
                <w:bCs/>
              </w:rPr>
              <w:t>Mức thu</w:t>
            </w:r>
          </w:p>
          <w:p w:rsidR="00DB0E03" w:rsidRPr="001E4164" w:rsidRDefault="00DB0E03" w:rsidP="001E4164">
            <w:pPr>
              <w:jc w:val="center"/>
              <w:rPr>
                <w:b/>
                <w:bCs/>
              </w:rPr>
            </w:pPr>
            <w:r w:rsidRPr="001E4164">
              <w:rPr>
                <w:b/>
              </w:rPr>
              <w:t>(đồng/1 đề án)</w:t>
            </w:r>
          </w:p>
        </w:tc>
        <w:tc>
          <w:tcPr>
            <w:tcW w:w="1711" w:type="dxa"/>
            <w:vAlign w:val="center"/>
          </w:tcPr>
          <w:p w:rsidR="00DB0E03" w:rsidRPr="001E4164" w:rsidRDefault="00DB0E03" w:rsidP="001E4164">
            <w:pPr>
              <w:jc w:val="center"/>
              <w:rPr>
                <w:b/>
                <w:bCs/>
              </w:rPr>
            </w:pPr>
            <w:r w:rsidRPr="001E4164">
              <w:rPr>
                <w:b/>
                <w:bCs/>
              </w:rPr>
              <w:t>Tỷ lệ</w:t>
            </w:r>
          </w:p>
        </w:tc>
      </w:tr>
      <w:tr w:rsidR="00DB0E03" w:rsidRPr="001E4164" w:rsidTr="008B7569">
        <w:trPr>
          <w:jc w:val="center"/>
        </w:trPr>
        <w:tc>
          <w:tcPr>
            <w:tcW w:w="640" w:type="dxa"/>
            <w:vAlign w:val="center"/>
          </w:tcPr>
          <w:p w:rsidR="00DB0E03" w:rsidRPr="001E4164" w:rsidRDefault="00DB0E03" w:rsidP="001E4164">
            <w:pPr>
              <w:jc w:val="center"/>
              <w:rPr>
                <w:sz w:val="26"/>
                <w:szCs w:val="26"/>
              </w:rPr>
            </w:pPr>
            <w:r w:rsidRPr="001E4164">
              <w:rPr>
                <w:bCs/>
                <w:sz w:val="26"/>
                <w:szCs w:val="26"/>
              </w:rPr>
              <w:t>1</w:t>
            </w:r>
          </w:p>
        </w:tc>
        <w:tc>
          <w:tcPr>
            <w:tcW w:w="5030" w:type="dxa"/>
            <w:vAlign w:val="center"/>
          </w:tcPr>
          <w:p w:rsidR="00DB0E03" w:rsidRPr="001E4164" w:rsidRDefault="00DB0E03" w:rsidP="001E4164">
            <w:pPr>
              <w:rPr>
                <w:sz w:val="26"/>
                <w:szCs w:val="26"/>
              </w:rPr>
            </w:pPr>
            <w:r w:rsidRPr="001E4164">
              <w:rPr>
                <w:bCs/>
                <w:sz w:val="26"/>
                <w:szCs w:val="26"/>
              </w:rPr>
              <w:t>Phí thẩm định đề án, báo cáo thăm dò, khai thác, sử dụng nước dưới đất</w:t>
            </w:r>
          </w:p>
        </w:tc>
        <w:tc>
          <w:tcPr>
            <w:tcW w:w="2112" w:type="dxa"/>
            <w:vAlign w:val="center"/>
          </w:tcPr>
          <w:p w:rsidR="00DB0E03" w:rsidRPr="001E4164" w:rsidRDefault="00DB0E03" w:rsidP="001E4164">
            <w:pPr>
              <w:jc w:val="center"/>
              <w:rPr>
                <w:sz w:val="26"/>
                <w:szCs w:val="26"/>
              </w:rPr>
            </w:pPr>
          </w:p>
        </w:tc>
        <w:tc>
          <w:tcPr>
            <w:tcW w:w="1711" w:type="dxa"/>
            <w:vAlign w:val="center"/>
          </w:tcPr>
          <w:p w:rsidR="00DB0E03" w:rsidRPr="001E4164" w:rsidRDefault="00DB0E03" w:rsidP="001E4164">
            <w:pPr>
              <w:jc w:val="center"/>
              <w:rPr>
                <w:sz w:val="26"/>
                <w:szCs w:val="26"/>
              </w:rPr>
            </w:pPr>
            <w:r w:rsidRPr="001E4164">
              <w:rPr>
                <w:sz w:val="26"/>
                <w:szCs w:val="26"/>
              </w:rPr>
              <w:t>Để lại đơn vị thu 50%; 50% nộp ngân sách</w:t>
            </w:r>
          </w:p>
        </w:tc>
      </w:tr>
      <w:tr w:rsidR="00DB0E03" w:rsidRPr="001E4164" w:rsidTr="008B7569">
        <w:trPr>
          <w:jc w:val="center"/>
        </w:trPr>
        <w:tc>
          <w:tcPr>
            <w:tcW w:w="640" w:type="dxa"/>
            <w:vAlign w:val="center"/>
          </w:tcPr>
          <w:p w:rsidR="00DB0E03" w:rsidRPr="001E4164" w:rsidRDefault="00DB0E03" w:rsidP="001E4164">
            <w:pPr>
              <w:jc w:val="center"/>
              <w:rPr>
                <w:sz w:val="26"/>
                <w:szCs w:val="26"/>
              </w:rPr>
            </w:pPr>
            <w:r w:rsidRPr="001E4164">
              <w:rPr>
                <w:sz w:val="26"/>
                <w:szCs w:val="26"/>
              </w:rPr>
              <w:t>1.1</w:t>
            </w:r>
          </w:p>
        </w:tc>
        <w:tc>
          <w:tcPr>
            <w:tcW w:w="5030" w:type="dxa"/>
            <w:vAlign w:val="center"/>
          </w:tcPr>
          <w:p w:rsidR="00DB0E03" w:rsidRPr="001E4164" w:rsidRDefault="00DB0E03" w:rsidP="001E4164">
            <w:pPr>
              <w:rPr>
                <w:sz w:val="26"/>
                <w:szCs w:val="26"/>
              </w:rPr>
            </w:pPr>
            <w:r w:rsidRPr="001E4164">
              <w:rPr>
                <w:sz w:val="26"/>
                <w:szCs w:val="26"/>
              </w:rPr>
              <w:t xml:space="preserve">Đề án thiết kế giếng thăm dò, khai thác có lưu lượng nước &lt;200 </w:t>
            </w:r>
            <w:r w:rsidR="00915F1E" w:rsidRPr="001E4164">
              <w:rPr>
                <w:sz w:val="26"/>
                <w:szCs w:val="26"/>
              </w:rPr>
              <w:t>m</w:t>
            </w:r>
            <w:r w:rsidR="00915F1E" w:rsidRPr="001E4164">
              <w:rPr>
                <w:sz w:val="26"/>
                <w:szCs w:val="26"/>
                <w:vertAlign w:val="superscript"/>
              </w:rPr>
              <w:t>3</w:t>
            </w:r>
            <w:r w:rsidRPr="001E4164">
              <w:rPr>
                <w:sz w:val="26"/>
                <w:szCs w:val="26"/>
              </w:rPr>
              <w:t>/ngày đêm</w:t>
            </w:r>
          </w:p>
        </w:tc>
        <w:tc>
          <w:tcPr>
            <w:tcW w:w="2112" w:type="dxa"/>
            <w:vAlign w:val="center"/>
          </w:tcPr>
          <w:p w:rsidR="00DB0E03" w:rsidRPr="001E4164" w:rsidRDefault="00DB0E03" w:rsidP="001E4164">
            <w:pPr>
              <w:jc w:val="center"/>
              <w:rPr>
                <w:sz w:val="26"/>
                <w:szCs w:val="26"/>
              </w:rPr>
            </w:pPr>
            <w:r w:rsidRPr="001E4164">
              <w:rPr>
                <w:sz w:val="26"/>
                <w:szCs w:val="26"/>
              </w:rPr>
              <w:t>400.000 đồng/1 đề án</w:t>
            </w:r>
          </w:p>
        </w:tc>
        <w:tc>
          <w:tcPr>
            <w:tcW w:w="1711" w:type="dxa"/>
            <w:vAlign w:val="center"/>
          </w:tcPr>
          <w:p w:rsidR="00DB0E03" w:rsidRPr="001E4164" w:rsidRDefault="00DB0E03" w:rsidP="001E4164">
            <w:pPr>
              <w:jc w:val="center"/>
              <w:rPr>
                <w:sz w:val="26"/>
                <w:szCs w:val="26"/>
              </w:rPr>
            </w:pPr>
          </w:p>
        </w:tc>
      </w:tr>
      <w:tr w:rsidR="00DB0E03" w:rsidRPr="001E4164" w:rsidTr="008B7569">
        <w:trPr>
          <w:jc w:val="center"/>
        </w:trPr>
        <w:tc>
          <w:tcPr>
            <w:tcW w:w="640" w:type="dxa"/>
            <w:vAlign w:val="center"/>
          </w:tcPr>
          <w:p w:rsidR="00DB0E03" w:rsidRPr="001E4164" w:rsidRDefault="00DB0E03" w:rsidP="001E4164">
            <w:pPr>
              <w:jc w:val="center"/>
              <w:rPr>
                <w:sz w:val="26"/>
                <w:szCs w:val="26"/>
              </w:rPr>
            </w:pPr>
            <w:r w:rsidRPr="001E4164">
              <w:rPr>
                <w:sz w:val="26"/>
                <w:szCs w:val="26"/>
              </w:rPr>
              <w:t>1.2</w:t>
            </w:r>
          </w:p>
        </w:tc>
        <w:tc>
          <w:tcPr>
            <w:tcW w:w="5030" w:type="dxa"/>
            <w:vAlign w:val="center"/>
          </w:tcPr>
          <w:p w:rsidR="00DB0E03" w:rsidRPr="001E4164" w:rsidRDefault="00DB0E03" w:rsidP="001E4164">
            <w:pPr>
              <w:rPr>
                <w:sz w:val="26"/>
                <w:szCs w:val="26"/>
              </w:rPr>
            </w:pPr>
            <w:r w:rsidRPr="001E4164">
              <w:rPr>
                <w:sz w:val="26"/>
                <w:szCs w:val="26"/>
              </w:rPr>
              <w:t>Đề án báo cáo thăm dò, khai thác có lưu lượng nước từ 200</w:t>
            </w:r>
            <w:r w:rsidR="00915F1E" w:rsidRPr="001E4164">
              <w:rPr>
                <w:sz w:val="26"/>
                <w:szCs w:val="26"/>
              </w:rPr>
              <w:t xml:space="preserve"> m</w:t>
            </w:r>
            <w:r w:rsidR="00915F1E" w:rsidRPr="001E4164">
              <w:rPr>
                <w:sz w:val="26"/>
                <w:szCs w:val="26"/>
                <w:vertAlign w:val="superscript"/>
              </w:rPr>
              <w:t>3</w:t>
            </w:r>
            <w:r w:rsidRPr="001E4164">
              <w:rPr>
                <w:sz w:val="26"/>
                <w:szCs w:val="26"/>
              </w:rPr>
              <w:t xml:space="preserve"> đến &lt;500</w:t>
            </w:r>
            <w:r w:rsidR="00915F1E" w:rsidRPr="001E4164">
              <w:rPr>
                <w:sz w:val="26"/>
                <w:szCs w:val="26"/>
              </w:rPr>
              <w:t xml:space="preserve"> m</w:t>
            </w:r>
            <w:r w:rsidR="00915F1E" w:rsidRPr="001E4164">
              <w:rPr>
                <w:sz w:val="26"/>
                <w:szCs w:val="26"/>
                <w:vertAlign w:val="superscript"/>
              </w:rPr>
              <w:t>3</w:t>
            </w:r>
            <w:r w:rsidRPr="001E4164">
              <w:rPr>
                <w:sz w:val="26"/>
                <w:szCs w:val="26"/>
              </w:rPr>
              <w:t>/ ngày đêm</w:t>
            </w:r>
          </w:p>
        </w:tc>
        <w:tc>
          <w:tcPr>
            <w:tcW w:w="2112" w:type="dxa"/>
            <w:vAlign w:val="center"/>
          </w:tcPr>
          <w:p w:rsidR="00DB0E03" w:rsidRPr="001E4164" w:rsidRDefault="00DB0E03" w:rsidP="001E4164">
            <w:pPr>
              <w:jc w:val="center"/>
              <w:rPr>
                <w:sz w:val="26"/>
                <w:szCs w:val="26"/>
              </w:rPr>
            </w:pPr>
            <w:r w:rsidRPr="001E4164">
              <w:rPr>
                <w:sz w:val="26"/>
                <w:szCs w:val="26"/>
              </w:rPr>
              <w:t>800.000 đồng/1 đề án</w:t>
            </w:r>
          </w:p>
        </w:tc>
        <w:tc>
          <w:tcPr>
            <w:tcW w:w="1711" w:type="dxa"/>
            <w:vAlign w:val="center"/>
          </w:tcPr>
          <w:p w:rsidR="00DB0E03" w:rsidRPr="001E4164" w:rsidRDefault="00DB0E03" w:rsidP="001E4164">
            <w:pPr>
              <w:jc w:val="center"/>
              <w:rPr>
                <w:sz w:val="26"/>
                <w:szCs w:val="26"/>
              </w:rPr>
            </w:pPr>
          </w:p>
        </w:tc>
      </w:tr>
      <w:tr w:rsidR="00DB0E03" w:rsidRPr="001E4164" w:rsidTr="008B7569">
        <w:trPr>
          <w:jc w:val="center"/>
        </w:trPr>
        <w:tc>
          <w:tcPr>
            <w:tcW w:w="640" w:type="dxa"/>
            <w:vAlign w:val="center"/>
          </w:tcPr>
          <w:p w:rsidR="00DB0E03" w:rsidRPr="001E4164" w:rsidRDefault="00DB0E03" w:rsidP="001E4164">
            <w:pPr>
              <w:jc w:val="center"/>
              <w:rPr>
                <w:sz w:val="26"/>
                <w:szCs w:val="26"/>
              </w:rPr>
            </w:pPr>
            <w:r w:rsidRPr="001E4164">
              <w:rPr>
                <w:sz w:val="26"/>
                <w:szCs w:val="26"/>
              </w:rPr>
              <w:t>1.3</w:t>
            </w:r>
          </w:p>
        </w:tc>
        <w:tc>
          <w:tcPr>
            <w:tcW w:w="5030" w:type="dxa"/>
            <w:vAlign w:val="center"/>
          </w:tcPr>
          <w:p w:rsidR="00DB0E03" w:rsidRPr="001E4164" w:rsidRDefault="00DB0E03" w:rsidP="001E4164">
            <w:pPr>
              <w:rPr>
                <w:sz w:val="26"/>
                <w:szCs w:val="26"/>
              </w:rPr>
            </w:pPr>
            <w:r w:rsidRPr="001E4164">
              <w:rPr>
                <w:sz w:val="26"/>
                <w:szCs w:val="26"/>
              </w:rPr>
              <w:t>Đề án báo cáo thăm dò, khai thác có lưu lượng nước từ 500</w:t>
            </w:r>
            <w:r w:rsidR="00915F1E" w:rsidRPr="001E4164">
              <w:rPr>
                <w:sz w:val="26"/>
                <w:szCs w:val="26"/>
              </w:rPr>
              <w:t xml:space="preserve"> m</w:t>
            </w:r>
            <w:r w:rsidR="00915F1E" w:rsidRPr="001E4164">
              <w:rPr>
                <w:sz w:val="26"/>
                <w:szCs w:val="26"/>
                <w:vertAlign w:val="superscript"/>
              </w:rPr>
              <w:t>3</w:t>
            </w:r>
            <w:r w:rsidRPr="001E4164">
              <w:rPr>
                <w:sz w:val="26"/>
                <w:szCs w:val="26"/>
              </w:rPr>
              <w:t xml:space="preserve"> đến &lt;1000</w:t>
            </w:r>
            <w:r w:rsidR="00915F1E" w:rsidRPr="001E4164">
              <w:rPr>
                <w:sz w:val="26"/>
                <w:szCs w:val="26"/>
              </w:rPr>
              <w:t xml:space="preserve"> m</w:t>
            </w:r>
            <w:r w:rsidR="00915F1E" w:rsidRPr="001E4164">
              <w:rPr>
                <w:sz w:val="26"/>
                <w:szCs w:val="26"/>
                <w:vertAlign w:val="superscript"/>
              </w:rPr>
              <w:t>3</w:t>
            </w:r>
            <w:r w:rsidRPr="001E4164">
              <w:rPr>
                <w:sz w:val="26"/>
                <w:szCs w:val="26"/>
              </w:rPr>
              <w:t>/ ngày đêm</w:t>
            </w:r>
          </w:p>
        </w:tc>
        <w:tc>
          <w:tcPr>
            <w:tcW w:w="2112" w:type="dxa"/>
            <w:vAlign w:val="center"/>
          </w:tcPr>
          <w:p w:rsidR="00DB0E03" w:rsidRPr="001E4164" w:rsidRDefault="00DB0E03" w:rsidP="001E4164">
            <w:pPr>
              <w:jc w:val="center"/>
              <w:rPr>
                <w:sz w:val="26"/>
                <w:szCs w:val="26"/>
              </w:rPr>
            </w:pPr>
            <w:r w:rsidRPr="001E4164">
              <w:rPr>
                <w:sz w:val="26"/>
                <w:szCs w:val="26"/>
              </w:rPr>
              <w:t>2.000.000 đồng/1 đề án</w:t>
            </w:r>
          </w:p>
        </w:tc>
        <w:tc>
          <w:tcPr>
            <w:tcW w:w="1711" w:type="dxa"/>
            <w:vAlign w:val="center"/>
          </w:tcPr>
          <w:p w:rsidR="00DB0E03" w:rsidRPr="001E4164" w:rsidRDefault="00DB0E03" w:rsidP="001E4164">
            <w:pPr>
              <w:jc w:val="center"/>
              <w:rPr>
                <w:sz w:val="26"/>
                <w:szCs w:val="26"/>
              </w:rPr>
            </w:pPr>
          </w:p>
        </w:tc>
      </w:tr>
      <w:tr w:rsidR="00DB0E03" w:rsidRPr="001E4164" w:rsidTr="008B7569">
        <w:trPr>
          <w:jc w:val="center"/>
        </w:trPr>
        <w:tc>
          <w:tcPr>
            <w:tcW w:w="640" w:type="dxa"/>
            <w:vAlign w:val="center"/>
          </w:tcPr>
          <w:p w:rsidR="00DB0E03" w:rsidRPr="001E4164" w:rsidRDefault="00DB0E03" w:rsidP="001E4164">
            <w:pPr>
              <w:jc w:val="center"/>
              <w:rPr>
                <w:sz w:val="26"/>
                <w:szCs w:val="26"/>
              </w:rPr>
            </w:pPr>
            <w:r w:rsidRPr="001E4164">
              <w:rPr>
                <w:sz w:val="26"/>
                <w:szCs w:val="26"/>
              </w:rPr>
              <w:t>1.4</w:t>
            </w:r>
          </w:p>
        </w:tc>
        <w:tc>
          <w:tcPr>
            <w:tcW w:w="5030" w:type="dxa"/>
            <w:vAlign w:val="center"/>
          </w:tcPr>
          <w:p w:rsidR="00DB0E03" w:rsidRPr="001E4164" w:rsidRDefault="00DB0E03" w:rsidP="001E4164">
            <w:pPr>
              <w:rPr>
                <w:sz w:val="26"/>
                <w:szCs w:val="26"/>
              </w:rPr>
            </w:pPr>
            <w:r w:rsidRPr="001E4164">
              <w:rPr>
                <w:sz w:val="26"/>
                <w:szCs w:val="26"/>
              </w:rPr>
              <w:t xml:space="preserve">Đề án thăm dò, khai thác có lưu lượng từ </w:t>
            </w:r>
            <w:r w:rsidRPr="001E4164">
              <w:rPr>
                <w:sz w:val="26"/>
                <w:szCs w:val="26"/>
              </w:rPr>
              <w:lastRenderedPageBreak/>
              <w:t xml:space="preserve">1000 </w:t>
            </w:r>
            <w:r w:rsidR="00915F1E" w:rsidRPr="001E4164">
              <w:rPr>
                <w:sz w:val="26"/>
                <w:szCs w:val="26"/>
              </w:rPr>
              <w:t>m</w:t>
            </w:r>
            <w:r w:rsidR="00915F1E" w:rsidRPr="001E4164">
              <w:rPr>
                <w:sz w:val="26"/>
                <w:szCs w:val="26"/>
                <w:vertAlign w:val="superscript"/>
              </w:rPr>
              <w:t>3</w:t>
            </w:r>
            <w:r w:rsidRPr="001E4164">
              <w:rPr>
                <w:sz w:val="26"/>
                <w:szCs w:val="26"/>
              </w:rPr>
              <w:t xml:space="preserve"> đến &lt;3000 </w:t>
            </w:r>
            <w:r w:rsidR="00915F1E" w:rsidRPr="001E4164">
              <w:rPr>
                <w:sz w:val="26"/>
                <w:szCs w:val="26"/>
              </w:rPr>
              <w:t>m</w:t>
            </w:r>
            <w:r w:rsidR="00915F1E" w:rsidRPr="001E4164">
              <w:rPr>
                <w:sz w:val="26"/>
                <w:szCs w:val="26"/>
                <w:vertAlign w:val="superscript"/>
              </w:rPr>
              <w:t>3</w:t>
            </w:r>
            <w:r w:rsidRPr="001E4164">
              <w:rPr>
                <w:sz w:val="26"/>
                <w:szCs w:val="26"/>
              </w:rPr>
              <w:t>/ngày đêm</w:t>
            </w:r>
          </w:p>
        </w:tc>
        <w:tc>
          <w:tcPr>
            <w:tcW w:w="2112" w:type="dxa"/>
            <w:vAlign w:val="center"/>
          </w:tcPr>
          <w:p w:rsidR="00DB0E03" w:rsidRPr="001E4164" w:rsidRDefault="00DB0E03" w:rsidP="001E4164">
            <w:pPr>
              <w:jc w:val="center"/>
              <w:rPr>
                <w:sz w:val="26"/>
                <w:szCs w:val="26"/>
              </w:rPr>
            </w:pPr>
            <w:r w:rsidRPr="001E4164">
              <w:rPr>
                <w:sz w:val="26"/>
                <w:szCs w:val="26"/>
              </w:rPr>
              <w:lastRenderedPageBreak/>
              <w:t xml:space="preserve">3.400.000 đồng/1 </w:t>
            </w:r>
            <w:r w:rsidRPr="001E4164">
              <w:rPr>
                <w:sz w:val="26"/>
                <w:szCs w:val="26"/>
              </w:rPr>
              <w:lastRenderedPageBreak/>
              <w:t>đề án</w:t>
            </w:r>
          </w:p>
        </w:tc>
        <w:tc>
          <w:tcPr>
            <w:tcW w:w="1711" w:type="dxa"/>
            <w:vAlign w:val="center"/>
          </w:tcPr>
          <w:p w:rsidR="00DB0E03" w:rsidRPr="001E4164" w:rsidRDefault="00DB0E03" w:rsidP="001E4164">
            <w:pPr>
              <w:jc w:val="center"/>
              <w:rPr>
                <w:sz w:val="26"/>
                <w:szCs w:val="26"/>
              </w:rPr>
            </w:pPr>
          </w:p>
        </w:tc>
      </w:tr>
      <w:tr w:rsidR="00DB0E03" w:rsidRPr="001E4164" w:rsidTr="008B7569">
        <w:trPr>
          <w:jc w:val="center"/>
        </w:trPr>
        <w:tc>
          <w:tcPr>
            <w:tcW w:w="640" w:type="dxa"/>
            <w:vAlign w:val="center"/>
          </w:tcPr>
          <w:p w:rsidR="00DB0E03" w:rsidRPr="001E4164" w:rsidRDefault="00DB0E03" w:rsidP="001E4164">
            <w:pPr>
              <w:jc w:val="center"/>
              <w:rPr>
                <w:sz w:val="26"/>
                <w:szCs w:val="26"/>
              </w:rPr>
            </w:pPr>
            <w:r w:rsidRPr="001E4164">
              <w:rPr>
                <w:bCs/>
                <w:sz w:val="26"/>
                <w:szCs w:val="26"/>
              </w:rPr>
              <w:lastRenderedPageBreak/>
              <w:t>2</w:t>
            </w:r>
          </w:p>
        </w:tc>
        <w:tc>
          <w:tcPr>
            <w:tcW w:w="5030" w:type="dxa"/>
            <w:vAlign w:val="center"/>
          </w:tcPr>
          <w:p w:rsidR="00DB0E03" w:rsidRPr="001E4164" w:rsidRDefault="00DB0E03" w:rsidP="001E4164">
            <w:pPr>
              <w:jc w:val="both"/>
              <w:rPr>
                <w:sz w:val="26"/>
                <w:szCs w:val="26"/>
              </w:rPr>
            </w:pPr>
            <w:r w:rsidRPr="001E4164">
              <w:rPr>
                <w:bCs/>
                <w:sz w:val="26"/>
                <w:szCs w:val="26"/>
              </w:rPr>
              <w:t>Phí thẩm định báo cáo kết quả thăm dò đánh giá trữ lượng nước dưới đất</w:t>
            </w:r>
          </w:p>
        </w:tc>
        <w:tc>
          <w:tcPr>
            <w:tcW w:w="2112" w:type="dxa"/>
            <w:vAlign w:val="center"/>
          </w:tcPr>
          <w:p w:rsidR="00DB0E03" w:rsidRPr="001E4164" w:rsidRDefault="00DB0E03" w:rsidP="001E4164">
            <w:pPr>
              <w:jc w:val="center"/>
              <w:rPr>
                <w:sz w:val="26"/>
                <w:szCs w:val="26"/>
              </w:rPr>
            </w:pPr>
            <w:r w:rsidRPr="001E4164">
              <w:rPr>
                <w:bCs/>
                <w:sz w:val="26"/>
                <w:szCs w:val="26"/>
              </w:rPr>
              <w:t>đồng/1 báo cáo</w:t>
            </w:r>
          </w:p>
        </w:tc>
        <w:tc>
          <w:tcPr>
            <w:tcW w:w="1711" w:type="dxa"/>
            <w:vAlign w:val="center"/>
          </w:tcPr>
          <w:p w:rsidR="00DB0E03" w:rsidRPr="001E4164" w:rsidRDefault="00DB0E03" w:rsidP="001E4164">
            <w:pPr>
              <w:jc w:val="center"/>
              <w:rPr>
                <w:bCs/>
                <w:sz w:val="26"/>
                <w:szCs w:val="26"/>
              </w:rPr>
            </w:pPr>
            <w:r w:rsidRPr="001E4164">
              <w:rPr>
                <w:sz w:val="26"/>
                <w:szCs w:val="26"/>
              </w:rPr>
              <w:t>Để lại đơn vị thu 50%; 50% nộp ngân sách</w:t>
            </w:r>
          </w:p>
        </w:tc>
      </w:tr>
      <w:tr w:rsidR="00DB0E03" w:rsidRPr="001E4164" w:rsidTr="008B7569">
        <w:trPr>
          <w:jc w:val="center"/>
        </w:trPr>
        <w:tc>
          <w:tcPr>
            <w:tcW w:w="640" w:type="dxa"/>
            <w:vAlign w:val="center"/>
          </w:tcPr>
          <w:p w:rsidR="00DB0E03" w:rsidRPr="001E4164" w:rsidRDefault="00DB0E03" w:rsidP="001E4164">
            <w:pPr>
              <w:jc w:val="center"/>
              <w:rPr>
                <w:sz w:val="26"/>
                <w:szCs w:val="26"/>
              </w:rPr>
            </w:pPr>
            <w:r w:rsidRPr="001E4164">
              <w:rPr>
                <w:sz w:val="26"/>
                <w:szCs w:val="26"/>
              </w:rPr>
              <w:t>2.1</w:t>
            </w:r>
          </w:p>
        </w:tc>
        <w:tc>
          <w:tcPr>
            <w:tcW w:w="5030" w:type="dxa"/>
            <w:vAlign w:val="center"/>
          </w:tcPr>
          <w:p w:rsidR="00DB0E03" w:rsidRPr="001E4164" w:rsidRDefault="00DB0E03" w:rsidP="001E4164">
            <w:pPr>
              <w:rPr>
                <w:sz w:val="26"/>
                <w:szCs w:val="26"/>
              </w:rPr>
            </w:pPr>
            <w:r w:rsidRPr="001E4164">
              <w:rPr>
                <w:sz w:val="26"/>
                <w:szCs w:val="26"/>
              </w:rPr>
              <w:t xml:space="preserve">Báo cáo kết quả thi công giếng thăm dò có lưu lượng &lt; 200 </w:t>
            </w:r>
            <w:r w:rsidR="00915F1E" w:rsidRPr="001E4164">
              <w:rPr>
                <w:sz w:val="26"/>
                <w:szCs w:val="26"/>
              </w:rPr>
              <w:t>m</w:t>
            </w:r>
            <w:r w:rsidR="00915F1E" w:rsidRPr="001E4164">
              <w:rPr>
                <w:sz w:val="26"/>
                <w:szCs w:val="26"/>
                <w:vertAlign w:val="superscript"/>
              </w:rPr>
              <w:t>3</w:t>
            </w:r>
            <w:r w:rsidRPr="001E4164">
              <w:rPr>
                <w:sz w:val="26"/>
                <w:szCs w:val="26"/>
              </w:rPr>
              <w:t>/ngày đêm</w:t>
            </w:r>
          </w:p>
        </w:tc>
        <w:tc>
          <w:tcPr>
            <w:tcW w:w="2112" w:type="dxa"/>
            <w:vAlign w:val="center"/>
          </w:tcPr>
          <w:p w:rsidR="00DB0E03" w:rsidRPr="001E4164" w:rsidRDefault="00DB0E03" w:rsidP="001E4164">
            <w:pPr>
              <w:jc w:val="center"/>
              <w:rPr>
                <w:sz w:val="26"/>
                <w:szCs w:val="26"/>
              </w:rPr>
            </w:pPr>
            <w:r w:rsidRPr="001E4164">
              <w:rPr>
                <w:sz w:val="26"/>
                <w:szCs w:val="26"/>
              </w:rPr>
              <w:t>400.000 đồng/báo cáo</w:t>
            </w:r>
          </w:p>
        </w:tc>
        <w:tc>
          <w:tcPr>
            <w:tcW w:w="1711" w:type="dxa"/>
            <w:vAlign w:val="center"/>
          </w:tcPr>
          <w:p w:rsidR="00DB0E03" w:rsidRPr="001E4164" w:rsidRDefault="00DB0E03" w:rsidP="001E4164">
            <w:pPr>
              <w:jc w:val="center"/>
              <w:rPr>
                <w:sz w:val="26"/>
                <w:szCs w:val="26"/>
              </w:rPr>
            </w:pPr>
          </w:p>
        </w:tc>
      </w:tr>
      <w:tr w:rsidR="00DB0E03" w:rsidRPr="001E4164" w:rsidTr="008B7569">
        <w:trPr>
          <w:jc w:val="center"/>
        </w:trPr>
        <w:tc>
          <w:tcPr>
            <w:tcW w:w="640" w:type="dxa"/>
            <w:vAlign w:val="center"/>
          </w:tcPr>
          <w:p w:rsidR="00DB0E03" w:rsidRPr="001E4164" w:rsidRDefault="00DB0E03" w:rsidP="001E4164">
            <w:pPr>
              <w:jc w:val="center"/>
              <w:rPr>
                <w:sz w:val="26"/>
                <w:szCs w:val="26"/>
              </w:rPr>
            </w:pPr>
            <w:r w:rsidRPr="001E4164">
              <w:rPr>
                <w:sz w:val="26"/>
                <w:szCs w:val="26"/>
              </w:rPr>
              <w:t>2.2</w:t>
            </w:r>
          </w:p>
        </w:tc>
        <w:tc>
          <w:tcPr>
            <w:tcW w:w="5030" w:type="dxa"/>
            <w:vAlign w:val="center"/>
          </w:tcPr>
          <w:p w:rsidR="00DB0E03" w:rsidRPr="001E4164" w:rsidRDefault="00DB0E03" w:rsidP="001E4164">
            <w:pPr>
              <w:rPr>
                <w:sz w:val="26"/>
                <w:szCs w:val="26"/>
              </w:rPr>
            </w:pPr>
            <w:r w:rsidRPr="001E4164">
              <w:rPr>
                <w:sz w:val="26"/>
                <w:szCs w:val="26"/>
              </w:rPr>
              <w:t xml:space="preserve">Báo cáo kết quả thăm dò có lưu lượng từ 200 đến &lt; 500 </w:t>
            </w:r>
            <w:r w:rsidR="00915F1E" w:rsidRPr="001E4164">
              <w:rPr>
                <w:sz w:val="26"/>
                <w:szCs w:val="26"/>
              </w:rPr>
              <w:t>m</w:t>
            </w:r>
            <w:r w:rsidR="00915F1E" w:rsidRPr="001E4164">
              <w:rPr>
                <w:sz w:val="26"/>
                <w:szCs w:val="26"/>
                <w:vertAlign w:val="superscript"/>
              </w:rPr>
              <w:t>3</w:t>
            </w:r>
            <w:r w:rsidRPr="001E4164">
              <w:rPr>
                <w:sz w:val="26"/>
                <w:szCs w:val="26"/>
              </w:rPr>
              <w:t>/ngày đêm</w:t>
            </w:r>
          </w:p>
        </w:tc>
        <w:tc>
          <w:tcPr>
            <w:tcW w:w="2112" w:type="dxa"/>
            <w:vAlign w:val="center"/>
          </w:tcPr>
          <w:p w:rsidR="00DB0E03" w:rsidRPr="001E4164" w:rsidRDefault="00DB0E03" w:rsidP="001E4164">
            <w:pPr>
              <w:jc w:val="center"/>
              <w:rPr>
                <w:sz w:val="26"/>
                <w:szCs w:val="26"/>
              </w:rPr>
            </w:pPr>
            <w:r w:rsidRPr="001E4164">
              <w:rPr>
                <w:sz w:val="26"/>
                <w:szCs w:val="26"/>
              </w:rPr>
              <w:t>1.000.000 đồng/báo cáo</w:t>
            </w:r>
          </w:p>
        </w:tc>
        <w:tc>
          <w:tcPr>
            <w:tcW w:w="1711" w:type="dxa"/>
            <w:vAlign w:val="center"/>
          </w:tcPr>
          <w:p w:rsidR="00DB0E03" w:rsidRPr="001E4164" w:rsidRDefault="00DB0E03" w:rsidP="001E4164">
            <w:pPr>
              <w:jc w:val="center"/>
              <w:rPr>
                <w:sz w:val="26"/>
                <w:szCs w:val="26"/>
              </w:rPr>
            </w:pPr>
          </w:p>
        </w:tc>
      </w:tr>
      <w:tr w:rsidR="00DB0E03" w:rsidRPr="001E4164" w:rsidTr="008B7569">
        <w:trPr>
          <w:jc w:val="center"/>
        </w:trPr>
        <w:tc>
          <w:tcPr>
            <w:tcW w:w="640" w:type="dxa"/>
            <w:vAlign w:val="center"/>
          </w:tcPr>
          <w:p w:rsidR="00DB0E03" w:rsidRPr="001E4164" w:rsidRDefault="00DB0E03" w:rsidP="001E4164">
            <w:pPr>
              <w:jc w:val="center"/>
              <w:rPr>
                <w:sz w:val="26"/>
                <w:szCs w:val="26"/>
              </w:rPr>
            </w:pPr>
            <w:r w:rsidRPr="001E4164">
              <w:rPr>
                <w:sz w:val="26"/>
                <w:szCs w:val="26"/>
              </w:rPr>
              <w:t>2.3</w:t>
            </w:r>
          </w:p>
        </w:tc>
        <w:tc>
          <w:tcPr>
            <w:tcW w:w="5030" w:type="dxa"/>
            <w:vAlign w:val="center"/>
          </w:tcPr>
          <w:p w:rsidR="00DB0E03" w:rsidRPr="001E4164" w:rsidRDefault="00DB0E03" w:rsidP="001E4164">
            <w:pPr>
              <w:rPr>
                <w:sz w:val="26"/>
                <w:szCs w:val="26"/>
              </w:rPr>
            </w:pPr>
            <w:r w:rsidRPr="001E4164">
              <w:rPr>
                <w:sz w:val="26"/>
                <w:szCs w:val="26"/>
              </w:rPr>
              <w:t xml:space="preserve">Báo cáo kết quả thăm dò có lưu lượng từ 500 đến &lt; 1000 </w:t>
            </w:r>
            <w:r w:rsidR="00915F1E" w:rsidRPr="001E4164">
              <w:rPr>
                <w:sz w:val="26"/>
                <w:szCs w:val="26"/>
              </w:rPr>
              <w:t>m</w:t>
            </w:r>
            <w:r w:rsidR="00915F1E" w:rsidRPr="001E4164">
              <w:rPr>
                <w:sz w:val="26"/>
                <w:szCs w:val="26"/>
                <w:vertAlign w:val="superscript"/>
              </w:rPr>
              <w:t>3</w:t>
            </w:r>
            <w:r w:rsidRPr="001E4164">
              <w:rPr>
                <w:sz w:val="26"/>
                <w:szCs w:val="26"/>
              </w:rPr>
              <w:t>/ngày đêm</w:t>
            </w:r>
          </w:p>
        </w:tc>
        <w:tc>
          <w:tcPr>
            <w:tcW w:w="2112" w:type="dxa"/>
            <w:vAlign w:val="center"/>
          </w:tcPr>
          <w:p w:rsidR="00DB0E03" w:rsidRPr="001E4164" w:rsidRDefault="00DB0E03" w:rsidP="001E4164">
            <w:pPr>
              <w:jc w:val="center"/>
              <w:rPr>
                <w:sz w:val="26"/>
                <w:szCs w:val="26"/>
              </w:rPr>
            </w:pPr>
            <w:r w:rsidRPr="001E4164">
              <w:rPr>
                <w:sz w:val="26"/>
                <w:szCs w:val="26"/>
              </w:rPr>
              <w:t>2.200.000 đồng/báo cáo</w:t>
            </w:r>
          </w:p>
        </w:tc>
        <w:tc>
          <w:tcPr>
            <w:tcW w:w="1711" w:type="dxa"/>
            <w:vAlign w:val="center"/>
          </w:tcPr>
          <w:p w:rsidR="00DB0E03" w:rsidRPr="001E4164" w:rsidRDefault="00DB0E03" w:rsidP="001E4164">
            <w:pPr>
              <w:jc w:val="center"/>
              <w:rPr>
                <w:sz w:val="26"/>
                <w:szCs w:val="26"/>
              </w:rPr>
            </w:pPr>
          </w:p>
        </w:tc>
      </w:tr>
      <w:tr w:rsidR="00DB0E03" w:rsidRPr="001E4164" w:rsidTr="008B7569">
        <w:trPr>
          <w:jc w:val="center"/>
        </w:trPr>
        <w:tc>
          <w:tcPr>
            <w:tcW w:w="640" w:type="dxa"/>
            <w:vAlign w:val="center"/>
          </w:tcPr>
          <w:p w:rsidR="00DB0E03" w:rsidRPr="001E4164" w:rsidRDefault="00DB0E03" w:rsidP="001E4164">
            <w:pPr>
              <w:jc w:val="center"/>
              <w:rPr>
                <w:sz w:val="26"/>
                <w:szCs w:val="26"/>
              </w:rPr>
            </w:pPr>
            <w:r w:rsidRPr="001E4164">
              <w:rPr>
                <w:sz w:val="26"/>
                <w:szCs w:val="26"/>
              </w:rPr>
              <w:t>2.4</w:t>
            </w:r>
          </w:p>
        </w:tc>
        <w:tc>
          <w:tcPr>
            <w:tcW w:w="5030" w:type="dxa"/>
            <w:vAlign w:val="center"/>
          </w:tcPr>
          <w:p w:rsidR="00DB0E03" w:rsidRPr="001E4164" w:rsidRDefault="00DB0E03" w:rsidP="001E4164">
            <w:pPr>
              <w:rPr>
                <w:sz w:val="26"/>
                <w:szCs w:val="26"/>
              </w:rPr>
            </w:pPr>
            <w:r w:rsidRPr="001E4164">
              <w:rPr>
                <w:sz w:val="26"/>
                <w:szCs w:val="26"/>
              </w:rPr>
              <w:t xml:space="preserve">Báo cáo kết quả thăm dò có lưu lượng từ 1000 đến &lt; 3000 </w:t>
            </w:r>
            <w:r w:rsidR="00915F1E" w:rsidRPr="001E4164">
              <w:rPr>
                <w:sz w:val="26"/>
                <w:szCs w:val="26"/>
              </w:rPr>
              <w:t>m</w:t>
            </w:r>
            <w:r w:rsidR="00915F1E" w:rsidRPr="001E4164">
              <w:rPr>
                <w:sz w:val="26"/>
                <w:szCs w:val="26"/>
                <w:vertAlign w:val="superscript"/>
              </w:rPr>
              <w:t>3</w:t>
            </w:r>
            <w:r w:rsidRPr="001E4164">
              <w:rPr>
                <w:sz w:val="26"/>
                <w:szCs w:val="26"/>
              </w:rPr>
              <w:t>/ngày đêm</w:t>
            </w:r>
          </w:p>
        </w:tc>
        <w:tc>
          <w:tcPr>
            <w:tcW w:w="2112" w:type="dxa"/>
            <w:vAlign w:val="center"/>
          </w:tcPr>
          <w:p w:rsidR="00DB0E03" w:rsidRPr="001E4164" w:rsidRDefault="00DB0E03" w:rsidP="001E4164">
            <w:pPr>
              <w:jc w:val="center"/>
              <w:rPr>
                <w:sz w:val="26"/>
                <w:szCs w:val="26"/>
              </w:rPr>
            </w:pPr>
            <w:r w:rsidRPr="001E4164">
              <w:rPr>
                <w:sz w:val="26"/>
                <w:szCs w:val="26"/>
              </w:rPr>
              <w:t>4.000.000 đồng/báo cáo</w:t>
            </w:r>
          </w:p>
        </w:tc>
        <w:tc>
          <w:tcPr>
            <w:tcW w:w="1711" w:type="dxa"/>
            <w:vAlign w:val="center"/>
          </w:tcPr>
          <w:p w:rsidR="00DB0E03" w:rsidRPr="001E4164" w:rsidRDefault="00DB0E03" w:rsidP="001E4164">
            <w:pPr>
              <w:jc w:val="center"/>
              <w:rPr>
                <w:sz w:val="26"/>
                <w:szCs w:val="26"/>
              </w:rPr>
            </w:pPr>
          </w:p>
        </w:tc>
      </w:tr>
      <w:tr w:rsidR="00DB0E03" w:rsidRPr="001E4164" w:rsidTr="008B7569">
        <w:trPr>
          <w:jc w:val="center"/>
        </w:trPr>
        <w:tc>
          <w:tcPr>
            <w:tcW w:w="640" w:type="dxa"/>
            <w:vAlign w:val="center"/>
          </w:tcPr>
          <w:p w:rsidR="00DB0E03" w:rsidRPr="001E4164" w:rsidRDefault="00DB0E03" w:rsidP="001E4164">
            <w:pPr>
              <w:jc w:val="center"/>
              <w:rPr>
                <w:sz w:val="26"/>
                <w:szCs w:val="26"/>
              </w:rPr>
            </w:pPr>
            <w:r w:rsidRPr="001E4164">
              <w:rPr>
                <w:bCs/>
                <w:sz w:val="26"/>
                <w:szCs w:val="26"/>
              </w:rPr>
              <w:t>3</w:t>
            </w:r>
          </w:p>
        </w:tc>
        <w:tc>
          <w:tcPr>
            <w:tcW w:w="5030" w:type="dxa"/>
            <w:vAlign w:val="center"/>
          </w:tcPr>
          <w:p w:rsidR="00DB0E03" w:rsidRPr="001E4164" w:rsidRDefault="00DB0E03" w:rsidP="001E4164">
            <w:pPr>
              <w:rPr>
                <w:sz w:val="26"/>
                <w:szCs w:val="26"/>
              </w:rPr>
            </w:pPr>
            <w:r w:rsidRPr="001E4164">
              <w:rPr>
                <w:bCs/>
                <w:sz w:val="26"/>
                <w:szCs w:val="26"/>
              </w:rPr>
              <w:t>Phí thẩm định đề án báo cáo khai thác sử dụng nước mặt</w:t>
            </w:r>
          </w:p>
        </w:tc>
        <w:tc>
          <w:tcPr>
            <w:tcW w:w="2112" w:type="dxa"/>
            <w:vAlign w:val="center"/>
          </w:tcPr>
          <w:p w:rsidR="00DB0E03" w:rsidRPr="001E4164" w:rsidRDefault="00DB0E03" w:rsidP="001E4164">
            <w:pPr>
              <w:jc w:val="center"/>
              <w:rPr>
                <w:sz w:val="26"/>
                <w:szCs w:val="26"/>
              </w:rPr>
            </w:pPr>
            <w:r w:rsidRPr="001E4164">
              <w:rPr>
                <w:sz w:val="26"/>
                <w:szCs w:val="26"/>
              </w:rPr>
              <w:t>đồng/1 đề án, báo cáo</w:t>
            </w:r>
          </w:p>
        </w:tc>
        <w:tc>
          <w:tcPr>
            <w:tcW w:w="1711" w:type="dxa"/>
            <w:vAlign w:val="center"/>
          </w:tcPr>
          <w:p w:rsidR="00DB0E03" w:rsidRPr="001E4164" w:rsidRDefault="00DB0E03" w:rsidP="001E4164">
            <w:pPr>
              <w:jc w:val="center"/>
              <w:rPr>
                <w:sz w:val="26"/>
                <w:szCs w:val="26"/>
              </w:rPr>
            </w:pPr>
            <w:r w:rsidRPr="001E4164">
              <w:rPr>
                <w:sz w:val="26"/>
                <w:szCs w:val="26"/>
              </w:rPr>
              <w:t>Để lại đơn vị thu 50%; 50% nộp ngân sách</w:t>
            </w:r>
          </w:p>
        </w:tc>
      </w:tr>
      <w:tr w:rsidR="00DB0E03" w:rsidRPr="001E4164" w:rsidTr="008B7569">
        <w:trPr>
          <w:jc w:val="center"/>
        </w:trPr>
        <w:tc>
          <w:tcPr>
            <w:tcW w:w="640" w:type="dxa"/>
            <w:vAlign w:val="center"/>
          </w:tcPr>
          <w:p w:rsidR="00DB0E03" w:rsidRPr="001E4164" w:rsidRDefault="00DB0E03" w:rsidP="001E4164">
            <w:pPr>
              <w:jc w:val="center"/>
              <w:rPr>
                <w:sz w:val="26"/>
                <w:szCs w:val="26"/>
              </w:rPr>
            </w:pPr>
            <w:r w:rsidRPr="001E4164">
              <w:rPr>
                <w:sz w:val="26"/>
                <w:szCs w:val="26"/>
              </w:rPr>
              <w:t>3.1</w:t>
            </w:r>
          </w:p>
        </w:tc>
        <w:tc>
          <w:tcPr>
            <w:tcW w:w="5030" w:type="dxa"/>
            <w:vAlign w:val="center"/>
          </w:tcPr>
          <w:p w:rsidR="00DB0E03" w:rsidRPr="001E4164" w:rsidRDefault="00DB0E03" w:rsidP="001E4164">
            <w:pPr>
              <w:rPr>
                <w:sz w:val="26"/>
                <w:szCs w:val="26"/>
              </w:rPr>
            </w:pPr>
            <w:r w:rsidRPr="001E4164">
              <w:rPr>
                <w:sz w:val="26"/>
                <w:szCs w:val="26"/>
              </w:rPr>
              <w:t>Đối với đề án, báo cáo khai thác, sử dụng nước mặt cho sản xuất nông nghiệp có lưu lượng &lt; 0,1 m</w:t>
            </w:r>
            <w:r w:rsidR="00915F1E" w:rsidRPr="001E4164">
              <w:rPr>
                <w:sz w:val="26"/>
                <w:szCs w:val="26"/>
                <w:vertAlign w:val="superscript"/>
              </w:rPr>
              <w:t>3</w:t>
            </w:r>
            <w:r w:rsidRPr="001E4164">
              <w:rPr>
                <w:sz w:val="26"/>
                <w:szCs w:val="26"/>
              </w:rPr>
              <w:t>/s; để phát điện với công suất &lt; 50kw; hoặc cho các mục đích khác với lưu lượng &lt; 500</w:t>
            </w:r>
            <w:r w:rsidR="00915F1E" w:rsidRPr="001E4164">
              <w:rPr>
                <w:sz w:val="26"/>
                <w:szCs w:val="26"/>
              </w:rPr>
              <w:t xml:space="preserve"> m</w:t>
            </w:r>
            <w:r w:rsidR="00915F1E" w:rsidRPr="001E4164">
              <w:rPr>
                <w:sz w:val="26"/>
                <w:szCs w:val="26"/>
                <w:vertAlign w:val="superscript"/>
              </w:rPr>
              <w:t>3</w:t>
            </w:r>
            <w:r w:rsidRPr="001E4164">
              <w:rPr>
                <w:sz w:val="26"/>
                <w:szCs w:val="26"/>
              </w:rPr>
              <w:t>/ngày đêm</w:t>
            </w:r>
          </w:p>
        </w:tc>
        <w:tc>
          <w:tcPr>
            <w:tcW w:w="2112" w:type="dxa"/>
            <w:vAlign w:val="center"/>
          </w:tcPr>
          <w:p w:rsidR="00DB0E03" w:rsidRPr="001E4164" w:rsidRDefault="00DB0E03" w:rsidP="001E4164">
            <w:pPr>
              <w:jc w:val="center"/>
              <w:rPr>
                <w:sz w:val="26"/>
                <w:szCs w:val="26"/>
              </w:rPr>
            </w:pPr>
            <w:r w:rsidRPr="001E4164">
              <w:rPr>
                <w:sz w:val="26"/>
                <w:szCs w:val="26"/>
              </w:rPr>
              <w:t>600.000 đồng/1 đề án, báo cáo</w:t>
            </w:r>
          </w:p>
        </w:tc>
        <w:tc>
          <w:tcPr>
            <w:tcW w:w="1711" w:type="dxa"/>
            <w:vAlign w:val="center"/>
          </w:tcPr>
          <w:p w:rsidR="00DB0E03" w:rsidRPr="001E4164" w:rsidRDefault="00DB0E03" w:rsidP="001E4164">
            <w:pPr>
              <w:jc w:val="center"/>
              <w:rPr>
                <w:sz w:val="26"/>
                <w:szCs w:val="26"/>
              </w:rPr>
            </w:pPr>
          </w:p>
        </w:tc>
      </w:tr>
      <w:tr w:rsidR="00DB0E03" w:rsidRPr="001E4164" w:rsidTr="008B7569">
        <w:trPr>
          <w:jc w:val="center"/>
        </w:trPr>
        <w:tc>
          <w:tcPr>
            <w:tcW w:w="640" w:type="dxa"/>
            <w:vAlign w:val="center"/>
          </w:tcPr>
          <w:p w:rsidR="00DB0E03" w:rsidRPr="001E4164" w:rsidRDefault="00DB0E03" w:rsidP="001E4164">
            <w:pPr>
              <w:jc w:val="center"/>
              <w:rPr>
                <w:sz w:val="26"/>
                <w:szCs w:val="26"/>
              </w:rPr>
            </w:pPr>
            <w:r w:rsidRPr="001E4164">
              <w:rPr>
                <w:sz w:val="26"/>
                <w:szCs w:val="26"/>
              </w:rPr>
              <w:t>3.2</w:t>
            </w:r>
          </w:p>
        </w:tc>
        <w:tc>
          <w:tcPr>
            <w:tcW w:w="5030" w:type="dxa"/>
            <w:vAlign w:val="center"/>
          </w:tcPr>
          <w:p w:rsidR="00DB0E03" w:rsidRPr="001E4164" w:rsidRDefault="00DB0E03" w:rsidP="001E4164">
            <w:pPr>
              <w:rPr>
                <w:sz w:val="26"/>
                <w:szCs w:val="26"/>
              </w:rPr>
            </w:pPr>
            <w:r w:rsidRPr="001E4164">
              <w:rPr>
                <w:sz w:val="26"/>
                <w:szCs w:val="26"/>
              </w:rPr>
              <w:t xml:space="preserve">Đối với đề án, báo cáo khai thác, sử dụng nước mặt cho sản xuất nông nghiệp có lưu lượng từ 0,1 </w:t>
            </w:r>
            <w:r w:rsidR="00915F1E" w:rsidRPr="001E4164">
              <w:rPr>
                <w:sz w:val="26"/>
                <w:szCs w:val="26"/>
              </w:rPr>
              <w:t>m</w:t>
            </w:r>
            <w:r w:rsidR="00915F1E" w:rsidRPr="001E4164">
              <w:rPr>
                <w:sz w:val="26"/>
                <w:szCs w:val="26"/>
                <w:vertAlign w:val="superscript"/>
              </w:rPr>
              <w:t>3</w:t>
            </w:r>
            <w:r w:rsidRPr="001E4164">
              <w:rPr>
                <w:sz w:val="26"/>
                <w:szCs w:val="26"/>
              </w:rPr>
              <w:t xml:space="preserve">/s đến &lt; 0,5 </w:t>
            </w:r>
            <w:r w:rsidR="00915F1E" w:rsidRPr="001E4164">
              <w:rPr>
                <w:sz w:val="26"/>
                <w:szCs w:val="26"/>
              </w:rPr>
              <w:t>m</w:t>
            </w:r>
            <w:r w:rsidR="00915F1E" w:rsidRPr="001E4164">
              <w:rPr>
                <w:sz w:val="26"/>
                <w:szCs w:val="26"/>
                <w:vertAlign w:val="superscript"/>
              </w:rPr>
              <w:t>3</w:t>
            </w:r>
            <w:r w:rsidRPr="001E4164">
              <w:rPr>
                <w:sz w:val="26"/>
                <w:szCs w:val="26"/>
              </w:rPr>
              <w:t>/s; để phát điện với công suất từ 50kw đến &lt; 200kw; hoặc cho các mục đích khác với lưu lượng từ 500 đến &lt; 3.000</w:t>
            </w:r>
            <w:r w:rsidR="00915F1E" w:rsidRPr="001E4164">
              <w:rPr>
                <w:sz w:val="26"/>
                <w:szCs w:val="26"/>
              </w:rPr>
              <w:t xml:space="preserve"> m</w:t>
            </w:r>
            <w:r w:rsidR="00915F1E" w:rsidRPr="001E4164">
              <w:rPr>
                <w:sz w:val="26"/>
                <w:szCs w:val="26"/>
                <w:vertAlign w:val="superscript"/>
              </w:rPr>
              <w:t>3</w:t>
            </w:r>
            <w:r w:rsidRPr="001E4164">
              <w:rPr>
                <w:sz w:val="26"/>
                <w:szCs w:val="26"/>
              </w:rPr>
              <w:t>/ngày đêm</w:t>
            </w:r>
          </w:p>
        </w:tc>
        <w:tc>
          <w:tcPr>
            <w:tcW w:w="2112" w:type="dxa"/>
            <w:vAlign w:val="center"/>
          </w:tcPr>
          <w:p w:rsidR="00DB0E03" w:rsidRPr="001E4164" w:rsidRDefault="00DB0E03" w:rsidP="001E4164">
            <w:pPr>
              <w:jc w:val="center"/>
              <w:rPr>
                <w:sz w:val="26"/>
                <w:szCs w:val="26"/>
              </w:rPr>
            </w:pPr>
            <w:r w:rsidRPr="001E4164">
              <w:rPr>
                <w:sz w:val="26"/>
                <w:szCs w:val="26"/>
              </w:rPr>
              <w:t>1.200.000 đồng/1 đề án, báo cáo</w:t>
            </w:r>
          </w:p>
        </w:tc>
        <w:tc>
          <w:tcPr>
            <w:tcW w:w="1711" w:type="dxa"/>
            <w:vAlign w:val="center"/>
          </w:tcPr>
          <w:p w:rsidR="00DB0E03" w:rsidRPr="001E4164" w:rsidRDefault="00DB0E03" w:rsidP="001E4164">
            <w:pPr>
              <w:jc w:val="center"/>
              <w:rPr>
                <w:sz w:val="26"/>
                <w:szCs w:val="26"/>
              </w:rPr>
            </w:pPr>
          </w:p>
        </w:tc>
      </w:tr>
      <w:tr w:rsidR="00DB0E03" w:rsidRPr="001E4164" w:rsidTr="008B7569">
        <w:trPr>
          <w:jc w:val="center"/>
        </w:trPr>
        <w:tc>
          <w:tcPr>
            <w:tcW w:w="640" w:type="dxa"/>
            <w:vAlign w:val="center"/>
          </w:tcPr>
          <w:p w:rsidR="00DB0E03" w:rsidRPr="001E4164" w:rsidRDefault="00DB0E03" w:rsidP="001E4164">
            <w:pPr>
              <w:jc w:val="center"/>
              <w:rPr>
                <w:sz w:val="26"/>
                <w:szCs w:val="26"/>
              </w:rPr>
            </w:pPr>
            <w:r w:rsidRPr="001E4164">
              <w:rPr>
                <w:sz w:val="26"/>
                <w:szCs w:val="26"/>
              </w:rPr>
              <w:t>3.3</w:t>
            </w:r>
          </w:p>
        </w:tc>
        <w:tc>
          <w:tcPr>
            <w:tcW w:w="5030" w:type="dxa"/>
            <w:vAlign w:val="center"/>
          </w:tcPr>
          <w:p w:rsidR="00DB0E03" w:rsidRPr="001E4164" w:rsidRDefault="00DB0E03" w:rsidP="001E4164">
            <w:pPr>
              <w:rPr>
                <w:sz w:val="26"/>
                <w:szCs w:val="26"/>
              </w:rPr>
            </w:pPr>
            <w:r w:rsidRPr="001E4164">
              <w:rPr>
                <w:sz w:val="26"/>
                <w:szCs w:val="26"/>
              </w:rPr>
              <w:t xml:space="preserve">Đối với đề án, báo cáo khai thác, sử dụng nước mặt cho sản xuất nông nghiệp có lưu lượng từ 0,5 </w:t>
            </w:r>
            <w:r w:rsidR="00915F1E" w:rsidRPr="001E4164">
              <w:rPr>
                <w:sz w:val="26"/>
                <w:szCs w:val="26"/>
              </w:rPr>
              <w:t>m</w:t>
            </w:r>
            <w:r w:rsidR="00915F1E" w:rsidRPr="001E4164">
              <w:rPr>
                <w:sz w:val="26"/>
                <w:szCs w:val="26"/>
                <w:vertAlign w:val="superscript"/>
              </w:rPr>
              <w:t>3</w:t>
            </w:r>
            <w:r w:rsidRPr="001E4164">
              <w:rPr>
                <w:sz w:val="26"/>
                <w:szCs w:val="26"/>
              </w:rPr>
              <w:t xml:space="preserve">/s đến &lt; 1 </w:t>
            </w:r>
            <w:r w:rsidR="00915F1E" w:rsidRPr="001E4164">
              <w:rPr>
                <w:sz w:val="26"/>
                <w:szCs w:val="26"/>
              </w:rPr>
              <w:t>m</w:t>
            </w:r>
            <w:r w:rsidR="00915F1E" w:rsidRPr="001E4164">
              <w:rPr>
                <w:sz w:val="26"/>
                <w:szCs w:val="26"/>
                <w:vertAlign w:val="superscript"/>
              </w:rPr>
              <w:t>3</w:t>
            </w:r>
            <w:r w:rsidRPr="001E4164">
              <w:rPr>
                <w:sz w:val="26"/>
                <w:szCs w:val="26"/>
              </w:rPr>
              <w:t>/s; để phát điện với công suất từ 200kw đến &lt; 1000kw; hoặc cho các mục đích khác với lưu lượng từ 3000 đến &lt; 20000</w:t>
            </w:r>
            <w:r w:rsidR="00915F1E" w:rsidRPr="001E4164">
              <w:rPr>
                <w:sz w:val="26"/>
                <w:szCs w:val="26"/>
              </w:rPr>
              <w:t xml:space="preserve"> m</w:t>
            </w:r>
            <w:r w:rsidR="00915F1E" w:rsidRPr="001E4164">
              <w:rPr>
                <w:sz w:val="26"/>
                <w:szCs w:val="26"/>
                <w:vertAlign w:val="superscript"/>
              </w:rPr>
              <w:t>3</w:t>
            </w:r>
            <w:r w:rsidRPr="001E4164">
              <w:rPr>
                <w:sz w:val="26"/>
                <w:szCs w:val="26"/>
              </w:rPr>
              <w:t>/ngày đêm</w:t>
            </w:r>
          </w:p>
        </w:tc>
        <w:tc>
          <w:tcPr>
            <w:tcW w:w="2112" w:type="dxa"/>
            <w:vAlign w:val="center"/>
          </w:tcPr>
          <w:p w:rsidR="00DB0E03" w:rsidRPr="001E4164" w:rsidRDefault="00DB0E03" w:rsidP="001E4164">
            <w:pPr>
              <w:jc w:val="center"/>
              <w:rPr>
                <w:sz w:val="26"/>
                <w:szCs w:val="26"/>
              </w:rPr>
            </w:pPr>
            <w:r w:rsidRPr="001E4164">
              <w:rPr>
                <w:sz w:val="26"/>
                <w:szCs w:val="26"/>
              </w:rPr>
              <w:t>3.000.000 đồng/1 đề án, báo cáo</w:t>
            </w:r>
          </w:p>
        </w:tc>
        <w:tc>
          <w:tcPr>
            <w:tcW w:w="1711" w:type="dxa"/>
            <w:vAlign w:val="center"/>
          </w:tcPr>
          <w:p w:rsidR="00DB0E03" w:rsidRPr="001E4164" w:rsidRDefault="00DB0E03" w:rsidP="001E4164">
            <w:pPr>
              <w:jc w:val="center"/>
              <w:rPr>
                <w:sz w:val="26"/>
                <w:szCs w:val="26"/>
              </w:rPr>
            </w:pPr>
          </w:p>
        </w:tc>
      </w:tr>
      <w:tr w:rsidR="00DB0E03" w:rsidRPr="001E4164" w:rsidTr="008B7569">
        <w:trPr>
          <w:jc w:val="center"/>
        </w:trPr>
        <w:tc>
          <w:tcPr>
            <w:tcW w:w="640" w:type="dxa"/>
            <w:vAlign w:val="center"/>
          </w:tcPr>
          <w:p w:rsidR="00DB0E03" w:rsidRPr="001E4164" w:rsidRDefault="00DB0E03" w:rsidP="001E4164">
            <w:pPr>
              <w:jc w:val="center"/>
              <w:rPr>
                <w:sz w:val="26"/>
                <w:szCs w:val="26"/>
              </w:rPr>
            </w:pPr>
            <w:r w:rsidRPr="001E4164">
              <w:rPr>
                <w:sz w:val="26"/>
                <w:szCs w:val="26"/>
              </w:rPr>
              <w:t>3.4</w:t>
            </w:r>
          </w:p>
        </w:tc>
        <w:tc>
          <w:tcPr>
            <w:tcW w:w="5030" w:type="dxa"/>
            <w:vAlign w:val="center"/>
          </w:tcPr>
          <w:p w:rsidR="00DB0E03" w:rsidRPr="001E4164" w:rsidRDefault="00DB0E03" w:rsidP="001E4164">
            <w:pPr>
              <w:rPr>
                <w:sz w:val="26"/>
                <w:szCs w:val="26"/>
              </w:rPr>
            </w:pPr>
            <w:r w:rsidRPr="001E4164">
              <w:rPr>
                <w:sz w:val="26"/>
                <w:szCs w:val="26"/>
              </w:rPr>
              <w:t>Đối với đề án, báo cáo khai thác, sử dụng nước mặt cho sản xuất nông nghiệp có lưu lượng từ 1</w:t>
            </w:r>
            <w:r w:rsidR="00915F1E" w:rsidRPr="001E4164">
              <w:rPr>
                <w:sz w:val="26"/>
                <w:szCs w:val="26"/>
              </w:rPr>
              <w:t xml:space="preserve"> m</w:t>
            </w:r>
            <w:r w:rsidR="00915F1E" w:rsidRPr="001E4164">
              <w:rPr>
                <w:sz w:val="26"/>
                <w:szCs w:val="26"/>
                <w:vertAlign w:val="superscript"/>
              </w:rPr>
              <w:t>3</w:t>
            </w:r>
            <w:r w:rsidRPr="001E4164">
              <w:rPr>
                <w:sz w:val="26"/>
                <w:szCs w:val="26"/>
              </w:rPr>
              <w:t xml:space="preserve">/s đến &lt; 2 </w:t>
            </w:r>
            <w:r w:rsidR="00915F1E" w:rsidRPr="001E4164">
              <w:rPr>
                <w:sz w:val="26"/>
                <w:szCs w:val="26"/>
              </w:rPr>
              <w:t>m</w:t>
            </w:r>
            <w:r w:rsidR="00915F1E" w:rsidRPr="001E4164">
              <w:rPr>
                <w:sz w:val="26"/>
                <w:szCs w:val="26"/>
                <w:vertAlign w:val="superscript"/>
              </w:rPr>
              <w:t>3</w:t>
            </w:r>
            <w:r w:rsidRPr="001E4164">
              <w:rPr>
                <w:sz w:val="26"/>
                <w:szCs w:val="26"/>
              </w:rPr>
              <w:t>/s; để phát điện với công suất từ 1000kw đến &lt; 2000kw; hoặc cho các mục đích khác với lưu lượng từ 20000 đến &lt; 50000</w:t>
            </w:r>
            <w:r w:rsidR="00915F1E" w:rsidRPr="001E4164">
              <w:rPr>
                <w:sz w:val="26"/>
                <w:szCs w:val="26"/>
              </w:rPr>
              <w:t xml:space="preserve"> m</w:t>
            </w:r>
            <w:r w:rsidR="00915F1E" w:rsidRPr="001E4164">
              <w:rPr>
                <w:sz w:val="26"/>
                <w:szCs w:val="26"/>
                <w:vertAlign w:val="superscript"/>
              </w:rPr>
              <w:t>3</w:t>
            </w:r>
            <w:r w:rsidRPr="001E4164">
              <w:rPr>
                <w:sz w:val="26"/>
                <w:szCs w:val="26"/>
              </w:rPr>
              <w:t>/ ngày đêm</w:t>
            </w:r>
          </w:p>
        </w:tc>
        <w:tc>
          <w:tcPr>
            <w:tcW w:w="2112" w:type="dxa"/>
            <w:vAlign w:val="center"/>
          </w:tcPr>
          <w:p w:rsidR="00DB0E03" w:rsidRPr="001E4164" w:rsidRDefault="00DB0E03" w:rsidP="001E4164">
            <w:pPr>
              <w:jc w:val="center"/>
              <w:rPr>
                <w:sz w:val="26"/>
                <w:szCs w:val="26"/>
              </w:rPr>
            </w:pPr>
            <w:r w:rsidRPr="001E4164">
              <w:rPr>
                <w:sz w:val="26"/>
                <w:szCs w:val="26"/>
              </w:rPr>
              <w:t>5.600.000 đồng/1 đề án, báo cáo</w:t>
            </w:r>
          </w:p>
        </w:tc>
        <w:tc>
          <w:tcPr>
            <w:tcW w:w="1711" w:type="dxa"/>
            <w:vAlign w:val="center"/>
          </w:tcPr>
          <w:p w:rsidR="00DB0E03" w:rsidRPr="001E4164" w:rsidRDefault="00DB0E03" w:rsidP="001E4164">
            <w:pPr>
              <w:jc w:val="center"/>
              <w:rPr>
                <w:sz w:val="26"/>
                <w:szCs w:val="26"/>
              </w:rPr>
            </w:pPr>
          </w:p>
        </w:tc>
      </w:tr>
      <w:tr w:rsidR="00DB0E03" w:rsidRPr="001E4164" w:rsidTr="008B7569">
        <w:trPr>
          <w:jc w:val="center"/>
        </w:trPr>
        <w:tc>
          <w:tcPr>
            <w:tcW w:w="640" w:type="dxa"/>
            <w:vAlign w:val="center"/>
          </w:tcPr>
          <w:p w:rsidR="00DB0E03" w:rsidRPr="001E4164" w:rsidRDefault="00DB0E03" w:rsidP="001E4164">
            <w:pPr>
              <w:jc w:val="center"/>
              <w:rPr>
                <w:sz w:val="26"/>
                <w:szCs w:val="26"/>
              </w:rPr>
            </w:pPr>
            <w:r w:rsidRPr="001E4164">
              <w:rPr>
                <w:bCs/>
                <w:sz w:val="26"/>
                <w:szCs w:val="26"/>
              </w:rPr>
              <w:t>4</w:t>
            </w:r>
          </w:p>
        </w:tc>
        <w:tc>
          <w:tcPr>
            <w:tcW w:w="5030" w:type="dxa"/>
            <w:vAlign w:val="center"/>
          </w:tcPr>
          <w:p w:rsidR="00DB0E03" w:rsidRPr="001E4164" w:rsidRDefault="00DB0E03" w:rsidP="001E4164">
            <w:pPr>
              <w:rPr>
                <w:sz w:val="26"/>
                <w:szCs w:val="26"/>
              </w:rPr>
            </w:pPr>
            <w:r w:rsidRPr="001E4164">
              <w:rPr>
                <w:bCs/>
                <w:sz w:val="26"/>
                <w:szCs w:val="26"/>
              </w:rPr>
              <w:t>Phí thẩm định hồ sơ, điều kiện hành nghề khoan nước dưới đất</w:t>
            </w:r>
          </w:p>
        </w:tc>
        <w:tc>
          <w:tcPr>
            <w:tcW w:w="2112" w:type="dxa"/>
            <w:vAlign w:val="center"/>
          </w:tcPr>
          <w:p w:rsidR="00DB0E03" w:rsidRPr="001E4164" w:rsidRDefault="00DB0E03" w:rsidP="001E4164">
            <w:pPr>
              <w:jc w:val="center"/>
              <w:rPr>
                <w:sz w:val="26"/>
                <w:szCs w:val="26"/>
              </w:rPr>
            </w:pPr>
            <w:r w:rsidRPr="001E4164">
              <w:rPr>
                <w:bCs/>
                <w:sz w:val="26"/>
                <w:szCs w:val="26"/>
              </w:rPr>
              <w:t>1.400.000 đồng/hồ sơ</w:t>
            </w:r>
          </w:p>
        </w:tc>
        <w:tc>
          <w:tcPr>
            <w:tcW w:w="1711" w:type="dxa"/>
            <w:vAlign w:val="center"/>
          </w:tcPr>
          <w:p w:rsidR="00DB0E03" w:rsidRPr="001E4164" w:rsidRDefault="00DB0E03" w:rsidP="001E4164">
            <w:pPr>
              <w:jc w:val="center"/>
              <w:rPr>
                <w:bCs/>
                <w:sz w:val="26"/>
                <w:szCs w:val="26"/>
              </w:rPr>
            </w:pPr>
            <w:r w:rsidRPr="001E4164">
              <w:rPr>
                <w:sz w:val="26"/>
                <w:szCs w:val="26"/>
              </w:rPr>
              <w:t>Để lại đơn vị thu 50%; 50% nộp ngân sách</w:t>
            </w:r>
          </w:p>
        </w:tc>
      </w:tr>
      <w:tr w:rsidR="00DB0E03" w:rsidRPr="001E4164" w:rsidTr="008B7569">
        <w:trPr>
          <w:jc w:val="center"/>
        </w:trPr>
        <w:tc>
          <w:tcPr>
            <w:tcW w:w="640" w:type="dxa"/>
            <w:vAlign w:val="center"/>
          </w:tcPr>
          <w:p w:rsidR="00DB0E03" w:rsidRPr="001E4164" w:rsidRDefault="00DB0E03" w:rsidP="001E4164">
            <w:pPr>
              <w:jc w:val="center"/>
              <w:rPr>
                <w:sz w:val="26"/>
                <w:szCs w:val="26"/>
              </w:rPr>
            </w:pPr>
            <w:r w:rsidRPr="001E4164">
              <w:rPr>
                <w:bCs/>
                <w:sz w:val="26"/>
                <w:szCs w:val="26"/>
              </w:rPr>
              <w:t>5</w:t>
            </w:r>
          </w:p>
        </w:tc>
        <w:tc>
          <w:tcPr>
            <w:tcW w:w="5030" w:type="dxa"/>
            <w:vAlign w:val="center"/>
          </w:tcPr>
          <w:p w:rsidR="00DB0E03" w:rsidRPr="001E4164" w:rsidRDefault="00DB0E03" w:rsidP="001E4164">
            <w:pPr>
              <w:rPr>
                <w:sz w:val="26"/>
                <w:szCs w:val="26"/>
              </w:rPr>
            </w:pPr>
            <w:r w:rsidRPr="001E4164">
              <w:rPr>
                <w:bCs/>
                <w:sz w:val="26"/>
                <w:szCs w:val="26"/>
              </w:rPr>
              <w:t xml:space="preserve">Từ Khoản 1 đến Khoản 4 khi thẩm định gia hạn, bổ sung    </w:t>
            </w:r>
          </w:p>
        </w:tc>
        <w:tc>
          <w:tcPr>
            <w:tcW w:w="2112" w:type="dxa"/>
            <w:vAlign w:val="center"/>
          </w:tcPr>
          <w:p w:rsidR="00DB0E03" w:rsidRPr="001E4164" w:rsidRDefault="00DB0E03" w:rsidP="001E4164">
            <w:pPr>
              <w:jc w:val="center"/>
              <w:rPr>
                <w:sz w:val="26"/>
                <w:szCs w:val="26"/>
              </w:rPr>
            </w:pPr>
            <w:r w:rsidRPr="001E4164">
              <w:rPr>
                <w:bCs/>
                <w:sz w:val="26"/>
                <w:szCs w:val="26"/>
              </w:rPr>
              <w:t>Thu 50% mức thẩm định lần đầu</w:t>
            </w:r>
          </w:p>
        </w:tc>
        <w:tc>
          <w:tcPr>
            <w:tcW w:w="1711" w:type="dxa"/>
            <w:vAlign w:val="center"/>
          </w:tcPr>
          <w:p w:rsidR="00DB0E03" w:rsidRPr="001E4164" w:rsidRDefault="00DB0E03" w:rsidP="001E4164">
            <w:pPr>
              <w:jc w:val="center"/>
              <w:rPr>
                <w:bCs/>
                <w:sz w:val="26"/>
                <w:szCs w:val="26"/>
              </w:rPr>
            </w:pPr>
            <w:r w:rsidRPr="001E4164">
              <w:rPr>
                <w:sz w:val="26"/>
                <w:szCs w:val="26"/>
              </w:rPr>
              <w:t>Để lại đơn vị thu 50%; 50% nộp ngân sách</w:t>
            </w:r>
          </w:p>
        </w:tc>
      </w:tr>
    </w:tbl>
    <w:p w:rsidR="00915F1E" w:rsidRDefault="00915F1E" w:rsidP="00B14C46">
      <w:pPr>
        <w:spacing w:before="120"/>
        <w:ind w:firstLine="720"/>
        <w:jc w:val="both"/>
        <w:rPr>
          <w:bCs/>
        </w:rPr>
      </w:pPr>
      <w:r>
        <w:rPr>
          <w:bCs/>
        </w:rPr>
        <w:t xml:space="preserve">3. </w:t>
      </w:r>
      <w:r w:rsidR="0048124B">
        <w:rPr>
          <w:bCs/>
        </w:rPr>
        <w:t>Điều 3 được s</w:t>
      </w:r>
      <w:r>
        <w:rPr>
          <w:bCs/>
        </w:rPr>
        <w:t>ửa đổi, bổ sung như sau:</w:t>
      </w:r>
    </w:p>
    <w:p w:rsidR="00C63583" w:rsidRDefault="00915F1E" w:rsidP="00B14C46">
      <w:pPr>
        <w:spacing w:before="120"/>
        <w:ind w:firstLine="720"/>
        <w:jc w:val="both"/>
        <w:rPr>
          <w:bCs/>
        </w:rPr>
      </w:pPr>
      <w:r>
        <w:rPr>
          <w:bCs/>
        </w:rPr>
        <w:t xml:space="preserve">a) </w:t>
      </w:r>
      <w:r w:rsidR="0048124B">
        <w:rPr>
          <w:bCs/>
        </w:rPr>
        <w:t>Điểm a khoản 3 Điều 3 được s</w:t>
      </w:r>
      <w:r>
        <w:rPr>
          <w:bCs/>
        </w:rPr>
        <w:t>ửa đổi, bổ sung như sau:</w:t>
      </w:r>
    </w:p>
    <w:p w:rsidR="00915F1E" w:rsidRPr="002B6E14" w:rsidRDefault="00915F1E" w:rsidP="00B14C46">
      <w:pPr>
        <w:pStyle w:val="BodyText2"/>
        <w:shd w:val="clear" w:color="auto" w:fill="auto"/>
        <w:spacing w:before="120" w:after="0" w:line="240" w:lineRule="auto"/>
        <w:ind w:firstLine="720"/>
        <w:rPr>
          <w:spacing w:val="-4"/>
          <w:lang w:val="nl-NL"/>
        </w:rPr>
      </w:pPr>
      <w:r>
        <w:rPr>
          <w:bCs/>
        </w:rPr>
        <w:lastRenderedPageBreak/>
        <w:t>“</w:t>
      </w:r>
      <w:r w:rsidRPr="002B6E14">
        <w:rPr>
          <w:spacing w:val="-4"/>
          <w:lang w:val="nl-NL"/>
        </w:rPr>
        <w:t>a) Sở Tài nguyên và Môi trường thu đối với trường hợp giao đất, cho thuê đất đối với tổ chức, cơ sở tôn giáo, người Việt nam định cư ở nước ngoài, doanh nghiệp có vốn đầu tư nước ngoài, tổ chức nước ngoài</w:t>
      </w:r>
      <w:r>
        <w:rPr>
          <w:spacing w:val="-4"/>
          <w:lang w:val="nl-NL"/>
        </w:rPr>
        <w:t>”.</w:t>
      </w:r>
    </w:p>
    <w:p w:rsidR="00915F1E" w:rsidRDefault="00915F1E" w:rsidP="00B14C46">
      <w:pPr>
        <w:spacing w:before="120"/>
        <w:ind w:firstLine="720"/>
        <w:jc w:val="both"/>
        <w:rPr>
          <w:bCs/>
        </w:rPr>
      </w:pPr>
      <w:r>
        <w:rPr>
          <w:bCs/>
        </w:rPr>
        <w:t xml:space="preserve">b) </w:t>
      </w:r>
      <w:r w:rsidR="0048124B">
        <w:rPr>
          <w:bCs/>
        </w:rPr>
        <w:t>Khoản 4 Điều 3 được s</w:t>
      </w:r>
      <w:r w:rsidR="00C50AFF">
        <w:rPr>
          <w:bCs/>
        </w:rPr>
        <w:t>ửa đổi</w:t>
      </w:r>
      <w:r>
        <w:rPr>
          <w:bCs/>
        </w:rPr>
        <w:t xml:space="preserve"> như sau:</w:t>
      </w:r>
    </w:p>
    <w:p w:rsidR="00915F1E" w:rsidRDefault="00915F1E" w:rsidP="00B14C46">
      <w:pPr>
        <w:pStyle w:val="BodyText2"/>
        <w:shd w:val="clear" w:color="auto" w:fill="auto"/>
        <w:spacing w:before="120" w:after="0" w:line="240" w:lineRule="auto"/>
        <w:ind w:firstLine="720"/>
        <w:rPr>
          <w:lang w:val="nl-NL"/>
        </w:rPr>
      </w:pPr>
      <w:r>
        <w:rPr>
          <w:bCs/>
        </w:rPr>
        <w:t>“</w:t>
      </w:r>
      <w:r w:rsidRPr="002B6E14">
        <w:rPr>
          <w:lang w:val="nl-NL"/>
        </w:rPr>
        <w:t xml:space="preserve">4. Mức thu phí, </w:t>
      </w:r>
      <w:r>
        <w:rPr>
          <w:lang w:val="nl-NL"/>
        </w:rPr>
        <w:t>tỷ lệ để lại</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179"/>
        <w:gridCol w:w="1785"/>
        <w:gridCol w:w="1781"/>
      </w:tblGrid>
      <w:tr w:rsidR="00915F1E" w:rsidRPr="002B6E14" w:rsidTr="008B7569">
        <w:trPr>
          <w:jc w:val="center"/>
        </w:trPr>
        <w:tc>
          <w:tcPr>
            <w:tcW w:w="606" w:type="dxa"/>
            <w:vAlign w:val="center"/>
          </w:tcPr>
          <w:p w:rsidR="00915F1E" w:rsidRPr="002B6E14" w:rsidRDefault="00915F1E" w:rsidP="001E4164">
            <w:pPr>
              <w:jc w:val="center"/>
              <w:rPr>
                <w:b/>
              </w:rPr>
            </w:pPr>
            <w:r w:rsidRPr="002B6E14">
              <w:rPr>
                <w:b/>
              </w:rPr>
              <w:t>TT</w:t>
            </w:r>
          </w:p>
        </w:tc>
        <w:tc>
          <w:tcPr>
            <w:tcW w:w="5179" w:type="dxa"/>
            <w:vAlign w:val="center"/>
          </w:tcPr>
          <w:p w:rsidR="00915F1E" w:rsidRPr="002B6E14" w:rsidRDefault="00915F1E" w:rsidP="001E4164">
            <w:pPr>
              <w:jc w:val="center"/>
              <w:rPr>
                <w:b/>
              </w:rPr>
            </w:pPr>
            <w:r w:rsidRPr="002B6E14">
              <w:rPr>
                <w:b/>
              </w:rPr>
              <w:t>Danh  mục</w:t>
            </w:r>
          </w:p>
        </w:tc>
        <w:tc>
          <w:tcPr>
            <w:tcW w:w="1785" w:type="dxa"/>
            <w:vAlign w:val="center"/>
          </w:tcPr>
          <w:p w:rsidR="00915F1E" w:rsidRPr="002B6E14" w:rsidRDefault="00915F1E" w:rsidP="001E4164">
            <w:pPr>
              <w:jc w:val="center"/>
              <w:rPr>
                <w:b/>
              </w:rPr>
            </w:pPr>
            <w:r w:rsidRPr="002B6E14">
              <w:rPr>
                <w:b/>
              </w:rPr>
              <w:t>Mức thu</w:t>
            </w:r>
          </w:p>
        </w:tc>
        <w:tc>
          <w:tcPr>
            <w:tcW w:w="1781" w:type="dxa"/>
            <w:vAlign w:val="center"/>
          </w:tcPr>
          <w:p w:rsidR="00915F1E" w:rsidRPr="002B6E14" w:rsidRDefault="00915F1E" w:rsidP="001E4164">
            <w:pPr>
              <w:jc w:val="center"/>
              <w:rPr>
                <w:b/>
              </w:rPr>
            </w:pPr>
            <w:r w:rsidRPr="002B6E14">
              <w:rPr>
                <w:b/>
              </w:rPr>
              <w:t>Tỷ lệ</w:t>
            </w:r>
          </w:p>
        </w:tc>
      </w:tr>
      <w:tr w:rsidR="00915F1E" w:rsidRPr="002B6E14" w:rsidTr="008B7569">
        <w:trPr>
          <w:jc w:val="center"/>
        </w:trPr>
        <w:tc>
          <w:tcPr>
            <w:tcW w:w="606" w:type="dxa"/>
            <w:vAlign w:val="center"/>
          </w:tcPr>
          <w:p w:rsidR="00915F1E" w:rsidRPr="001D459D" w:rsidRDefault="00915F1E" w:rsidP="001E4164">
            <w:pPr>
              <w:jc w:val="center"/>
              <w:rPr>
                <w:sz w:val="26"/>
                <w:szCs w:val="26"/>
              </w:rPr>
            </w:pPr>
            <w:r w:rsidRPr="001D459D">
              <w:rPr>
                <w:bCs/>
                <w:sz w:val="26"/>
                <w:szCs w:val="26"/>
              </w:rPr>
              <w:t>1</w:t>
            </w:r>
          </w:p>
        </w:tc>
        <w:tc>
          <w:tcPr>
            <w:tcW w:w="5179" w:type="dxa"/>
            <w:vAlign w:val="center"/>
          </w:tcPr>
          <w:p w:rsidR="00915F1E" w:rsidRPr="001D459D" w:rsidRDefault="00915F1E" w:rsidP="001E4164">
            <w:pPr>
              <w:jc w:val="both"/>
              <w:rPr>
                <w:sz w:val="26"/>
                <w:szCs w:val="26"/>
              </w:rPr>
            </w:pPr>
            <w:r w:rsidRPr="001D459D">
              <w:rPr>
                <w:bCs/>
                <w:sz w:val="26"/>
                <w:szCs w:val="26"/>
              </w:rPr>
              <w:t>Phí thẩm định hồ sơ cấp giấy chứng nhận quyền sử dụng đất</w:t>
            </w:r>
            <w:r w:rsidR="00726A93">
              <w:rPr>
                <w:bCs/>
                <w:sz w:val="26"/>
                <w:szCs w:val="26"/>
              </w:rPr>
              <w:t xml:space="preserve"> </w:t>
            </w:r>
            <w:r w:rsidRPr="001D459D">
              <w:rPr>
                <w:bCs/>
                <w:sz w:val="26"/>
                <w:szCs w:val="26"/>
              </w:rPr>
              <w:t>(Giao đất, cho thuê đất, chuyển mục đích sử dụng đất của tổ chức)</w:t>
            </w:r>
          </w:p>
        </w:tc>
        <w:tc>
          <w:tcPr>
            <w:tcW w:w="1785" w:type="dxa"/>
            <w:vAlign w:val="center"/>
          </w:tcPr>
          <w:p w:rsidR="00915F1E" w:rsidRPr="001D459D" w:rsidRDefault="00915F1E" w:rsidP="001E4164">
            <w:pPr>
              <w:jc w:val="center"/>
              <w:rPr>
                <w:sz w:val="26"/>
                <w:szCs w:val="26"/>
              </w:rPr>
            </w:pPr>
          </w:p>
        </w:tc>
        <w:tc>
          <w:tcPr>
            <w:tcW w:w="1781" w:type="dxa"/>
            <w:vAlign w:val="center"/>
          </w:tcPr>
          <w:p w:rsidR="00915F1E" w:rsidRPr="001D459D" w:rsidRDefault="00915F1E" w:rsidP="001E4164">
            <w:pPr>
              <w:jc w:val="center"/>
              <w:rPr>
                <w:sz w:val="26"/>
                <w:szCs w:val="26"/>
              </w:rPr>
            </w:pPr>
            <w:r w:rsidRPr="001D459D">
              <w:rPr>
                <w:sz w:val="26"/>
                <w:szCs w:val="26"/>
              </w:rPr>
              <w:t>Để lại đơn vị thu 60%; 40% nộp ngân sách</w:t>
            </w:r>
          </w:p>
        </w:tc>
      </w:tr>
      <w:tr w:rsidR="00915F1E" w:rsidRPr="002B6E14" w:rsidTr="008B7569">
        <w:trPr>
          <w:jc w:val="center"/>
        </w:trPr>
        <w:tc>
          <w:tcPr>
            <w:tcW w:w="606" w:type="dxa"/>
            <w:vAlign w:val="center"/>
          </w:tcPr>
          <w:p w:rsidR="00915F1E" w:rsidRPr="001D459D" w:rsidRDefault="00915F1E" w:rsidP="001E4164">
            <w:pPr>
              <w:jc w:val="center"/>
              <w:rPr>
                <w:sz w:val="26"/>
                <w:szCs w:val="26"/>
              </w:rPr>
            </w:pPr>
            <w:r w:rsidRPr="001D459D">
              <w:rPr>
                <w:sz w:val="26"/>
                <w:szCs w:val="26"/>
              </w:rPr>
              <w:t>1.1</w:t>
            </w:r>
          </w:p>
        </w:tc>
        <w:tc>
          <w:tcPr>
            <w:tcW w:w="5179" w:type="dxa"/>
            <w:vAlign w:val="center"/>
          </w:tcPr>
          <w:p w:rsidR="00915F1E" w:rsidRPr="001D459D" w:rsidRDefault="00915F1E" w:rsidP="001E4164">
            <w:pPr>
              <w:jc w:val="both"/>
              <w:rPr>
                <w:rStyle w:val="Emphasis"/>
                <w:sz w:val="26"/>
                <w:szCs w:val="26"/>
              </w:rPr>
            </w:pPr>
            <w:r w:rsidRPr="001D459D">
              <w:rPr>
                <w:sz w:val="26"/>
                <w:szCs w:val="26"/>
              </w:rPr>
              <w:t>Hồ sơ giao đất, cho thuê đất, chuyển mục đích sử dụng đất</w:t>
            </w:r>
          </w:p>
        </w:tc>
        <w:tc>
          <w:tcPr>
            <w:tcW w:w="1785" w:type="dxa"/>
            <w:vAlign w:val="center"/>
          </w:tcPr>
          <w:p w:rsidR="00915F1E" w:rsidRPr="001D459D" w:rsidRDefault="00915F1E" w:rsidP="001E4164">
            <w:pPr>
              <w:jc w:val="center"/>
              <w:rPr>
                <w:sz w:val="26"/>
                <w:szCs w:val="26"/>
              </w:rPr>
            </w:pPr>
            <w:r w:rsidRPr="001D459D">
              <w:rPr>
                <w:sz w:val="26"/>
                <w:szCs w:val="26"/>
              </w:rPr>
              <w:t>2.000.000 đồng/hồ sơ</w:t>
            </w:r>
          </w:p>
        </w:tc>
        <w:tc>
          <w:tcPr>
            <w:tcW w:w="1781" w:type="dxa"/>
            <w:vAlign w:val="center"/>
          </w:tcPr>
          <w:p w:rsidR="00915F1E" w:rsidRPr="001D459D" w:rsidRDefault="00915F1E" w:rsidP="001E4164">
            <w:pPr>
              <w:jc w:val="center"/>
              <w:rPr>
                <w:sz w:val="26"/>
                <w:szCs w:val="26"/>
              </w:rPr>
            </w:pPr>
          </w:p>
        </w:tc>
      </w:tr>
      <w:tr w:rsidR="00915F1E" w:rsidRPr="002B6E14" w:rsidTr="008B7569">
        <w:trPr>
          <w:jc w:val="center"/>
        </w:trPr>
        <w:tc>
          <w:tcPr>
            <w:tcW w:w="606" w:type="dxa"/>
            <w:vAlign w:val="center"/>
          </w:tcPr>
          <w:p w:rsidR="00915F1E" w:rsidRPr="001D459D" w:rsidRDefault="00915F1E" w:rsidP="001E4164">
            <w:pPr>
              <w:jc w:val="center"/>
              <w:rPr>
                <w:sz w:val="26"/>
                <w:szCs w:val="26"/>
              </w:rPr>
            </w:pPr>
            <w:r w:rsidRPr="001D459D">
              <w:rPr>
                <w:sz w:val="26"/>
                <w:szCs w:val="26"/>
              </w:rPr>
              <w:t>1.2</w:t>
            </w:r>
          </w:p>
        </w:tc>
        <w:tc>
          <w:tcPr>
            <w:tcW w:w="5179" w:type="dxa"/>
            <w:vAlign w:val="center"/>
          </w:tcPr>
          <w:p w:rsidR="00915F1E" w:rsidRPr="001D459D" w:rsidRDefault="00915F1E" w:rsidP="001E4164">
            <w:pPr>
              <w:jc w:val="both"/>
              <w:rPr>
                <w:sz w:val="26"/>
                <w:szCs w:val="26"/>
              </w:rPr>
            </w:pPr>
            <w:r w:rsidRPr="001D459D">
              <w:rPr>
                <w:sz w:val="26"/>
                <w:szCs w:val="26"/>
              </w:rPr>
              <w:t>Hồ sơ giao đất, cho thuê đất, chuyển mục đích sử dụng đất cấp lại</w:t>
            </w:r>
          </w:p>
        </w:tc>
        <w:tc>
          <w:tcPr>
            <w:tcW w:w="1785" w:type="dxa"/>
            <w:vAlign w:val="center"/>
          </w:tcPr>
          <w:p w:rsidR="00915F1E" w:rsidRPr="001D459D" w:rsidRDefault="00915F1E" w:rsidP="001E4164">
            <w:pPr>
              <w:jc w:val="center"/>
              <w:rPr>
                <w:sz w:val="26"/>
                <w:szCs w:val="26"/>
              </w:rPr>
            </w:pPr>
            <w:r w:rsidRPr="001D459D">
              <w:rPr>
                <w:sz w:val="26"/>
                <w:szCs w:val="26"/>
              </w:rPr>
              <w:t>1.500.000 đồng/hồ sơ</w:t>
            </w:r>
          </w:p>
        </w:tc>
        <w:tc>
          <w:tcPr>
            <w:tcW w:w="1781" w:type="dxa"/>
            <w:vAlign w:val="center"/>
          </w:tcPr>
          <w:p w:rsidR="00915F1E" w:rsidRPr="001D459D" w:rsidRDefault="00915F1E" w:rsidP="001E4164">
            <w:pPr>
              <w:jc w:val="center"/>
              <w:rPr>
                <w:sz w:val="26"/>
                <w:szCs w:val="26"/>
              </w:rPr>
            </w:pPr>
          </w:p>
        </w:tc>
      </w:tr>
    </w:tbl>
    <w:p w:rsidR="00915F1E" w:rsidRDefault="00915F1E" w:rsidP="00B14C46">
      <w:pPr>
        <w:spacing w:before="120"/>
        <w:ind w:firstLine="720"/>
        <w:jc w:val="both"/>
        <w:rPr>
          <w:bCs/>
        </w:rPr>
      </w:pPr>
      <w:r>
        <w:rPr>
          <w:bCs/>
        </w:rPr>
        <w:t xml:space="preserve">4. </w:t>
      </w:r>
      <w:r w:rsidR="0048124B">
        <w:rPr>
          <w:bCs/>
        </w:rPr>
        <w:t>Khoản 3 Điều 4 được s</w:t>
      </w:r>
      <w:r>
        <w:rPr>
          <w:bCs/>
        </w:rPr>
        <w:t>ửa đổi, bổ sung như sau:</w:t>
      </w:r>
    </w:p>
    <w:p w:rsidR="00915F1E" w:rsidRPr="002B6E14" w:rsidRDefault="00915F1E" w:rsidP="00B14C46">
      <w:pPr>
        <w:pStyle w:val="BodyText2"/>
        <w:shd w:val="clear" w:color="auto" w:fill="auto"/>
        <w:spacing w:before="120" w:after="0" w:line="240" w:lineRule="auto"/>
        <w:ind w:firstLine="720"/>
        <w:rPr>
          <w:lang w:val="nl-NL"/>
        </w:rPr>
      </w:pPr>
      <w:r>
        <w:rPr>
          <w:bCs/>
        </w:rPr>
        <w:t>“</w:t>
      </w:r>
      <w:r w:rsidRPr="002B6E14">
        <w:rPr>
          <w:lang w:val="nl-NL"/>
        </w:rPr>
        <w:t xml:space="preserve">3. Cơ quan tổ chức thu phí: Trung tâm </w:t>
      </w:r>
      <w:r>
        <w:rPr>
          <w:lang w:val="nl-NL"/>
        </w:rPr>
        <w:t>Trung tâm Quan trắc và Dữ liệu, Văn phòng Đăng ký đất đai</w:t>
      </w:r>
      <w:r w:rsidRPr="002B6E14">
        <w:rPr>
          <w:lang w:val="nl-NL"/>
        </w:rPr>
        <w:t xml:space="preserve"> thuộc Sở Tài nguyên và Môi trườ</w:t>
      </w:r>
      <w:r>
        <w:rPr>
          <w:lang w:val="nl-NL"/>
        </w:rPr>
        <w:t>ng”.</w:t>
      </w:r>
    </w:p>
    <w:p w:rsidR="00B4360B" w:rsidRPr="00A65D85" w:rsidRDefault="00CA1539" w:rsidP="00B14C46">
      <w:pPr>
        <w:spacing w:before="120"/>
        <w:ind w:firstLine="720"/>
        <w:jc w:val="both"/>
        <w:rPr>
          <w:i/>
          <w:lang w:val="nl-NL"/>
        </w:rPr>
      </w:pPr>
      <w:r>
        <w:rPr>
          <w:b/>
          <w:lang w:val="nl-NL"/>
        </w:rPr>
        <w:t>Đ</w:t>
      </w:r>
      <w:r w:rsidR="003F5180">
        <w:rPr>
          <w:b/>
          <w:lang w:val="nl-NL"/>
        </w:rPr>
        <w:t>iều 2.</w:t>
      </w:r>
      <w:r>
        <w:rPr>
          <w:b/>
          <w:lang w:val="nl-NL"/>
        </w:rPr>
        <w:t xml:space="preserve"> </w:t>
      </w:r>
      <w:r w:rsidRPr="00CA1539">
        <w:rPr>
          <w:lang w:val="nl-NL"/>
        </w:rPr>
        <w:t xml:space="preserve">Bãi bỏ </w:t>
      </w:r>
      <w:r w:rsidR="005C0207">
        <w:rPr>
          <w:lang w:val="nl-NL"/>
        </w:rPr>
        <w:t xml:space="preserve">Điều 1, điểm b khoản 3 Điều 3 </w:t>
      </w:r>
      <w:r w:rsidRPr="00CA1539">
        <w:rPr>
          <w:lang w:val="nl-NL"/>
        </w:rPr>
        <w:t xml:space="preserve">của Quy định </w:t>
      </w:r>
      <w:r w:rsidRPr="00CA1539">
        <w:rPr>
          <w:bCs/>
        </w:rPr>
        <w:t>mức thu, chế độ thu, nộp, quản lý và sử dụng Phí thuộc lĩnh vực Tài nguyên và Môi trường trên địa bàn tỉnh Cao Bằng ban hành kèm theo Nghị quyết số 77/2016/NQ-HĐND ngày 08 tháng 12 năm 2016 của Hội đồng nhân dân tỉnh Cao Bằng</w:t>
      </w:r>
      <w:r w:rsidR="005C0207">
        <w:rPr>
          <w:bCs/>
        </w:rPr>
        <w:t>.</w:t>
      </w:r>
    </w:p>
    <w:p w:rsidR="003F5180" w:rsidRDefault="003F5180" w:rsidP="00B14C46">
      <w:pPr>
        <w:spacing w:before="120"/>
        <w:ind w:firstLine="720"/>
        <w:jc w:val="both"/>
        <w:rPr>
          <w:rStyle w:val="BodytextItalic"/>
          <w:i w:val="0"/>
        </w:rPr>
      </w:pPr>
      <w:r w:rsidRPr="003F5180">
        <w:rPr>
          <w:b/>
          <w:spacing w:val="-4"/>
          <w:lang w:val="nl-NL"/>
        </w:rPr>
        <w:t>Điều 3.</w:t>
      </w:r>
      <w:r w:rsidRPr="00EA291A">
        <w:rPr>
          <w:rStyle w:val="BodytextItalic"/>
          <w:b/>
        </w:rPr>
        <w:t xml:space="preserve"> </w:t>
      </w:r>
      <w:r w:rsidRPr="003F5180">
        <w:rPr>
          <w:rStyle w:val="BodytextItalic"/>
          <w:i w:val="0"/>
        </w:rPr>
        <w:t xml:space="preserve">Hội đồng nhân dân tỉnh giao </w:t>
      </w:r>
      <w:r>
        <w:rPr>
          <w:rStyle w:val="BodytextItalic"/>
          <w:i w:val="0"/>
          <w:lang w:val="en-US"/>
        </w:rPr>
        <w:t xml:space="preserve">Thường trực Hội đồng nhân dân, </w:t>
      </w:r>
      <w:r w:rsidRPr="003F5180">
        <w:rPr>
          <w:rStyle w:val="BodytextItalic"/>
          <w:i w:val="0"/>
        </w:rPr>
        <w:t xml:space="preserve">Ủy ban nhân dân </w:t>
      </w:r>
      <w:r>
        <w:rPr>
          <w:rStyle w:val="BodytextItalic"/>
          <w:i w:val="0"/>
          <w:lang w:val="en-US"/>
        </w:rPr>
        <w:t xml:space="preserve">các cấp bảo đảm tổ chức triển khai thực hiện Nghị quyết này. </w:t>
      </w:r>
    </w:p>
    <w:p w:rsidR="003F5180" w:rsidRPr="003F5180" w:rsidRDefault="003F5180" w:rsidP="00B14C46">
      <w:pPr>
        <w:spacing w:before="120"/>
        <w:ind w:firstLine="720"/>
        <w:jc w:val="both"/>
        <w:rPr>
          <w:rStyle w:val="BodytextItalic"/>
          <w:i w:val="0"/>
        </w:rPr>
      </w:pPr>
      <w:r w:rsidRPr="003F5180">
        <w:rPr>
          <w:rStyle w:val="BodytextItalic"/>
          <w:b/>
          <w:i w:val="0"/>
        </w:rPr>
        <w:t xml:space="preserve">Điều </w:t>
      </w:r>
      <w:r>
        <w:rPr>
          <w:rStyle w:val="BodytextItalic"/>
          <w:b/>
          <w:i w:val="0"/>
          <w:lang w:val="en-US"/>
        </w:rPr>
        <w:t>4</w:t>
      </w:r>
      <w:r w:rsidRPr="003F5180">
        <w:rPr>
          <w:rStyle w:val="BodytextItalic"/>
          <w:b/>
          <w:i w:val="0"/>
        </w:rPr>
        <w:t>.</w:t>
      </w:r>
      <w:r w:rsidRPr="003F5180">
        <w:rPr>
          <w:rStyle w:val="BodytextItalic"/>
          <w:i w:val="0"/>
        </w:rPr>
        <w:t xml:space="preserve"> Thường trực Hội đồng nhân dân</w:t>
      </w:r>
      <w:r>
        <w:rPr>
          <w:rStyle w:val="BodytextItalic"/>
          <w:i w:val="0"/>
          <w:lang w:val="en-US"/>
        </w:rPr>
        <w:t xml:space="preserve"> tỉnh</w:t>
      </w:r>
      <w:r w:rsidRPr="003F5180">
        <w:rPr>
          <w:rStyle w:val="BodytextItalic"/>
          <w:i w:val="0"/>
        </w:rPr>
        <w:t>, các Ban của Hội đồng nhân dân tỉnh, các Tổ đại biểu và đại biểu hội đồng nhân dân tỉnh giám sát việc thực hiện Nghị quyết này.</w:t>
      </w:r>
    </w:p>
    <w:p w:rsidR="003F5180" w:rsidRDefault="003F5180" w:rsidP="00B14C46">
      <w:pPr>
        <w:spacing w:before="120"/>
        <w:ind w:firstLine="720"/>
        <w:jc w:val="both"/>
        <w:rPr>
          <w:rStyle w:val="BodytextItalic"/>
          <w:i w:val="0"/>
        </w:rPr>
      </w:pPr>
      <w:r w:rsidRPr="003F5180">
        <w:rPr>
          <w:rStyle w:val="BodytextItalic"/>
          <w:i w:val="0"/>
        </w:rPr>
        <w:t>Nghị quyết này đã được Hội đồng nhân dân tỉnh Cao Bằng khóa XV</w:t>
      </w:r>
      <w:r>
        <w:rPr>
          <w:rStyle w:val="BodytextItalic"/>
          <w:i w:val="0"/>
          <w:lang w:val="en-US"/>
        </w:rPr>
        <w:t>I</w:t>
      </w:r>
      <w:r w:rsidRPr="003F5180">
        <w:rPr>
          <w:rStyle w:val="BodytextItalic"/>
          <w:i w:val="0"/>
        </w:rPr>
        <w:t xml:space="preserve">I Kỳ họp thứ </w:t>
      </w:r>
      <w:r>
        <w:rPr>
          <w:rStyle w:val="BodytextItalic"/>
          <w:i w:val="0"/>
          <w:lang w:val="en-US"/>
        </w:rPr>
        <w:t xml:space="preserve">    </w:t>
      </w:r>
      <w:r w:rsidRPr="003F5180">
        <w:rPr>
          <w:rStyle w:val="BodytextItalic"/>
          <w:i w:val="0"/>
        </w:rPr>
        <w:t xml:space="preserve"> thông qua ngày </w:t>
      </w:r>
      <w:r>
        <w:rPr>
          <w:rStyle w:val="BodytextItalic"/>
          <w:i w:val="0"/>
          <w:lang w:val="en-US"/>
        </w:rPr>
        <w:t xml:space="preserve">    </w:t>
      </w:r>
      <w:r w:rsidRPr="003F5180">
        <w:rPr>
          <w:rStyle w:val="BodytextItalic"/>
          <w:i w:val="0"/>
        </w:rPr>
        <w:t xml:space="preserve"> tháng </w:t>
      </w:r>
      <w:r>
        <w:rPr>
          <w:rStyle w:val="BodytextItalic"/>
          <w:i w:val="0"/>
          <w:lang w:val="en-US"/>
        </w:rPr>
        <w:t xml:space="preserve">     </w:t>
      </w:r>
      <w:r w:rsidRPr="003F5180">
        <w:rPr>
          <w:rStyle w:val="BodytextItalic"/>
          <w:i w:val="0"/>
        </w:rPr>
        <w:t xml:space="preserve"> năm 20</w:t>
      </w:r>
      <w:r>
        <w:rPr>
          <w:rStyle w:val="BodytextItalic"/>
          <w:i w:val="0"/>
          <w:lang w:val="en-US"/>
        </w:rPr>
        <w:t>22</w:t>
      </w:r>
      <w:r w:rsidRPr="003F5180">
        <w:rPr>
          <w:rStyle w:val="BodytextItalic"/>
          <w:i w:val="0"/>
        </w:rPr>
        <w:t xml:space="preserve"> và có hiệu lực từ ngày </w:t>
      </w:r>
      <w:r>
        <w:rPr>
          <w:rStyle w:val="BodytextItalic"/>
          <w:i w:val="0"/>
          <w:lang w:val="en-US"/>
        </w:rPr>
        <w:t xml:space="preserve">   </w:t>
      </w:r>
      <w:r w:rsidRPr="003F5180">
        <w:rPr>
          <w:rStyle w:val="BodytextItalic"/>
          <w:i w:val="0"/>
        </w:rPr>
        <w:t xml:space="preserve"> tháng </w:t>
      </w:r>
      <w:r>
        <w:rPr>
          <w:rStyle w:val="BodytextItalic"/>
          <w:i w:val="0"/>
          <w:lang w:val="en-US"/>
        </w:rPr>
        <w:t xml:space="preserve">     </w:t>
      </w:r>
      <w:r w:rsidRPr="003F5180">
        <w:rPr>
          <w:rStyle w:val="BodytextItalic"/>
          <w:i w:val="0"/>
        </w:rPr>
        <w:t xml:space="preserve"> năm 20</w:t>
      </w:r>
      <w:r>
        <w:rPr>
          <w:rStyle w:val="BodytextItalic"/>
          <w:i w:val="0"/>
          <w:lang w:val="en-US"/>
        </w:rPr>
        <w:t>22</w:t>
      </w:r>
      <w:r w:rsidRPr="003F5180">
        <w:rPr>
          <w:rStyle w:val="BodytextItalic"/>
          <w:i w:val="0"/>
        </w:rPr>
        <w:t>./.</w:t>
      </w:r>
    </w:p>
    <w:p w:rsidR="00B14C46" w:rsidRDefault="00B14C46" w:rsidP="00CC29CC">
      <w:pPr>
        <w:ind w:firstLine="720"/>
        <w:jc w:val="both"/>
        <w:rPr>
          <w:rStyle w:val="BodytextItalic"/>
          <w:i w:val="0"/>
        </w:rPr>
      </w:pPr>
    </w:p>
    <w:tbl>
      <w:tblPr>
        <w:tblW w:w="9356" w:type="dxa"/>
        <w:tblLook w:val="01E0" w:firstRow="1" w:lastRow="1" w:firstColumn="1" w:lastColumn="1" w:noHBand="0" w:noVBand="0"/>
      </w:tblPr>
      <w:tblGrid>
        <w:gridCol w:w="4786"/>
        <w:gridCol w:w="4570"/>
      </w:tblGrid>
      <w:tr w:rsidR="003F5180" w:rsidRPr="00847558" w:rsidTr="008B7569">
        <w:tc>
          <w:tcPr>
            <w:tcW w:w="4786" w:type="dxa"/>
          </w:tcPr>
          <w:p w:rsidR="003F5180" w:rsidRPr="009101EE" w:rsidRDefault="003F5180" w:rsidP="00A55B77">
            <w:pPr>
              <w:jc w:val="both"/>
              <w:rPr>
                <w:b/>
                <w:bCs/>
                <w:i/>
                <w:iCs/>
                <w:sz w:val="24"/>
                <w:szCs w:val="24"/>
                <w:lang w:val="vi-VN"/>
              </w:rPr>
            </w:pPr>
            <w:r w:rsidRPr="009101EE">
              <w:rPr>
                <w:b/>
                <w:bCs/>
                <w:i/>
                <w:iCs/>
                <w:sz w:val="24"/>
                <w:szCs w:val="24"/>
                <w:lang w:val="vi-VN"/>
              </w:rPr>
              <w:t>Nơi nhận:</w:t>
            </w:r>
          </w:p>
          <w:p w:rsidR="003F5180" w:rsidRPr="00847558" w:rsidRDefault="003F5180" w:rsidP="00E05FFB">
            <w:pPr>
              <w:jc w:val="both"/>
              <w:rPr>
                <w:sz w:val="22"/>
                <w:szCs w:val="22"/>
                <w:lang w:val="vi-VN"/>
              </w:rPr>
            </w:pPr>
            <w:r w:rsidRPr="00847558">
              <w:rPr>
                <w:sz w:val="22"/>
                <w:szCs w:val="22"/>
                <w:lang w:val="vi-VN"/>
              </w:rPr>
              <w:t>- Uỷ ban Thường vụ Quốc hội;</w:t>
            </w:r>
          </w:p>
          <w:p w:rsidR="003F5180" w:rsidRPr="00847558" w:rsidRDefault="003F5180" w:rsidP="00E05FFB">
            <w:pPr>
              <w:jc w:val="both"/>
              <w:rPr>
                <w:sz w:val="22"/>
                <w:szCs w:val="22"/>
                <w:lang w:val="vi-VN"/>
              </w:rPr>
            </w:pPr>
            <w:r w:rsidRPr="00847558">
              <w:rPr>
                <w:sz w:val="22"/>
                <w:szCs w:val="22"/>
                <w:lang w:val="vi-VN"/>
              </w:rPr>
              <w:t>- Chính phủ;</w:t>
            </w:r>
          </w:p>
          <w:p w:rsidR="003F5180" w:rsidRPr="00847558" w:rsidRDefault="003F5180" w:rsidP="003F5180">
            <w:pPr>
              <w:jc w:val="both"/>
              <w:rPr>
                <w:sz w:val="22"/>
                <w:szCs w:val="22"/>
                <w:lang w:val="vi-VN"/>
              </w:rPr>
            </w:pPr>
            <w:r w:rsidRPr="00847558">
              <w:rPr>
                <w:sz w:val="22"/>
                <w:szCs w:val="22"/>
                <w:lang w:val="vi-VN"/>
              </w:rPr>
              <w:t xml:space="preserve">- Cục kiểm tra </w:t>
            </w:r>
            <w:r>
              <w:rPr>
                <w:sz w:val="22"/>
                <w:szCs w:val="22"/>
              </w:rPr>
              <w:t>VBQ</w:t>
            </w:r>
            <w:r w:rsidR="00424FD4">
              <w:rPr>
                <w:sz w:val="22"/>
                <w:szCs w:val="22"/>
              </w:rPr>
              <w:t>PPL</w:t>
            </w:r>
            <w:r w:rsidRPr="00847558">
              <w:rPr>
                <w:sz w:val="22"/>
                <w:szCs w:val="22"/>
                <w:lang w:val="vi-VN"/>
              </w:rPr>
              <w:t xml:space="preserve"> - Bộ Tư pháp;</w:t>
            </w:r>
          </w:p>
          <w:p w:rsidR="003F5180" w:rsidRPr="00847558" w:rsidRDefault="003F5180" w:rsidP="003F5180">
            <w:pPr>
              <w:numPr>
                <w:ilvl w:val="0"/>
                <w:numId w:val="3"/>
              </w:numPr>
              <w:tabs>
                <w:tab w:val="left" w:pos="142"/>
              </w:tabs>
              <w:ind w:left="142" w:hanging="142"/>
              <w:rPr>
                <w:sz w:val="22"/>
                <w:szCs w:val="22"/>
              </w:rPr>
            </w:pPr>
            <w:r w:rsidRPr="00847558">
              <w:rPr>
                <w:color w:val="000000"/>
                <w:sz w:val="22"/>
                <w:szCs w:val="22"/>
                <w:shd w:val="clear" w:color="auto" w:fill="FFFFFF"/>
                <w:lang w:val="vi-VN"/>
              </w:rPr>
              <w:t>T</w:t>
            </w:r>
            <w:r w:rsidRPr="00847558">
              <w:rPr>
                <w:color w:val="000000"/>
                <w:sz w:val="22"/>
                <w:szCs w:val="22"/>
                <w:shd w:val="clear" w:color="auto" w:fill="FFFFFF"/>
              </w:rPr>
              <w:t xml:space="preserve">hường trực </w:t>
            </w:r>
            <w:r w:rsidRPr="00847558">
              <w:rPr>
                <w:color w:val="000000"/>
                <w:sz w:val="22"/>
                <w:szCs w:val="22"/>
                <w:shd w:val="clear" w:color="auto" w:fill="FFFFFF"/>
                <w:lang w:val="vi-VN"/>
              </w:rPr>
              <w:t>T</w:t>
            </w:r>
            <w:r w:rsidRPr="00847558">
              <w:rPr>
                <w:color w:val="000000"/>
                <w:sz w:val="22"/>
                <w:szCs w:val="22"/>
                <w:shd w:val="clear" w:color="auto" w:fill="FFFFFF"/>
              </w:rPr>
              <w:t>ỉ</w:t>
            </w:r>
            <w:r w:rsidRPr="00847558">
              <w:rPr>
                <w:color w:val="000000"/>
                <w:sz w:val="22"/>
                <w:szCs w:val="22"/>
                <w:shd w:val="clear" w:color="auto" w:fill="FFFFFF"/>
                <w:lang w:val="vi-VN"/>
              </w:rPr>
              <w:t>nh ủy</w:t>
            </w:r>
            <w:r w:rsidRPr="00847558">
              <w:rPr>
                <w:color w:val="000000"/>
                <w:sz w:val="22"/>
                <w:szCs w:val="22"/>
                <w:shd w:val="clear" w:color="auto" w:fill="FFFFFF"/>
              </w:rPr>
              <w:t>;</w:t>
            </w:r>
          </w:p>
          <w:p w:rsidR="003F5180" w:rsidRPr="00847558" w:rsidRDefault="003F5180" w:rsidP="003F5180">
            <w:pPr>
              <w:numPr>
                <w:ilvl w:val="0"/>
                <w:numId w:val="3"/>
              </w:numPr>
              <w:tabs>
                <w:tab w:val="left" w:pos="142"/>
              </w:tabs>
              <w:ind w:left="142" w:hanging="142"/>
              <w:rPr>
                <w:sz w:val="22"/>
                <w:szCs w:val="22"/>
              </w:rPr>
            </w:pPr>
            <w:r w:rsidRPr="00847558">
              <w:rPr>
                <w:color w:val="000000"/>
                <w:sz w:val="22"/>
                <w:szCs w:val="22"/>
                <w:shd w:val="clear" w:color="auto" w:fill="FFFFFF"/>
              </w:rPr>
              <w:t xml:space="preserve">Thường trực </w:t>
            </w:r>
            <w:r w:rsidRPr="00847558">
              <w:rPr>
                <w:color w:val="000000"/>
                <w:sz w:val="22"/>
                <w:szCs w:val="22"/>
                <w:shd w:val="clear" w:color="auto" w:fill="FFFFFF"/>
                <w:lang w:val="vi-VN"/>
              </w:rPr>
              <w:t>HĐND</w:t>
            </w:r>
            <w:r w:rsidRPr="00847558">
              <w:rPr>
                <w:color w:val="000000"/>
                <w:sz w:val="22"/>
                <w:szCs w:val="22"/>
                <w:shd w:val="clear" w:color="auto" w:fill="FFFFFF"/>
              </w:rPr>
              <w:t xml:space="preserve"> tỉnh;</w:t>
            </w:r>
          </w:p>
          <w:p w:rsidR="003F5180" w:rsidRPr="00847558" w:rsidRDefault="003F5180" w:rsidP="003F5180">
            <w:pPr>
              <w:numPr>
                <w:ilvl w:val="0"/>
                <w:numId w:val="3"/>
              </w:numPr>
              <w:tabs>
                <w:tab w:val="left" w:pos="142"/>
              </w:tabs>
              <w:ind w:left="142" w:hanging="142"/>
              <w:rPr>
                <w:sz w:val="22"/>
                <w:szCs w:val="22"/>
              </w:rPr>
            </w:pPr>
            <w:r w:rsidRPr="00847558">
              <w:rPr>
                <w:color w:val="000000"/>
                <w:sz w:val="22"/>
                <w:szCs w:val="22"/>
                <w:shd w:val="clear" w:color="auto" w:fill="FFFFFF"/>
              </w:rPr>
              <w:t>Ủy ban nhân dân tỉnh;</w:t>
            </w:r>
          </w:p>
          <w:p w:rsidR="003F5180" w:rsidRPr="00847558" w:rsidRDefault="003F5180" w:rsidP="003F5180">
            <w:pPr>
              <w:numPr>
                <w:ilvl w:val="0"/>
                <w:numId w:val="3"/>
              </w:numPr>
              <w:tabs>
                <w:tab w:val="left" w:pos="142"/>
              </w:tabs>
              <w:ind w:left="142" w:hanging="142"/>
              <w:rPr>
                <w:sz w:val="22"/>
                <w:szCs w:val="22"/>
              </w:rPr>
            </w:pPr>
            <w:r w:rsidRPr="00847558">
              <w:rPr>
                <w:color w:val="000000"/>
                <w:sz w:val="22"/>
                <w:szCs w:val="22"/>
                <w:shd w:val="clear" w:color="auto" w:fill="FFFFFF"/>
              </w:rPr>
              <w:t>Ủy ban Mặt trận tổ quốc</w:t>
            </w:r>
            <w:r w:rsidR="00424FD4">
              <w:rPr>
                <w:color w:val="000000"/>
                <w:sz w:val="22"/>
                <w:szCs w:val="22"/>
                <w:shd w:val="clear" w:color="auto" w:fill="FFFFFF"/>
              </w:rPr>
              <w:t xml:space="preserve"> Việt Nam</w:t>
            </w:r>
            <w:r w:rsidRPr="00847558">
              <w:rPr>
                <w:color w:val="000000"/>
                <w:sz w:val="22"/>
                <w:szCs w:val="22"/>
                <w:shd w:val="clear" w:color="auto" w:fill="FFFFFF"/>
                <w:lang w:val="vi-VN"/>
              </w:rPr>
              <w:t xml:space="preserve"> tỉnh</w:t>
            </w:r>
            <w:r w:rsidRPr="00847558">
              <w:rPr>
                <w:color w:val="000000"/>
                <w:sz w:val="22"/>
                <w:szCs w:val="22"/>
                <w:shd w:val="clear" w:color="auto" w:fill="FFFFFF"/>
              </w:rPr>
              <w:t>;</w:t>
            </w:r>
          </w:p>
          <w:p w:rsidR="003F5180" w:rsidRPr="00847558" w:rsidRDefault="003F5180" w:rsidP="003F5180">
            <w:pPr>
              <w:numPr>
                <w:ilvl w:val="0"/>
                <w:numId w:val="3"/>
              </w:numPr>
              <w:tabs>
                <w:tab w:val="left" w:pos="142"/>
              </w:tabs>
              <w:ind w:hanging="720"/>
              <w:rPr>
                <w:sz w:val="22"/>
                <w:szCs w:val="22"/>
              </w:rPr>
            </w:pPr>
            <w:r w:rsidRPr="00847558">
              <w:rPr>
                <w:color w:val="000000"/>
                <w:sz w:val="22"/>
                <w:szCs w:val="22"/>
                <w:shd w:val="clear" w:color="auto" w:fill="FFFFFF"/>
                <w:lang w:val="vi-VN"/>
              </w:rPr>
              <w:t>Đoàn đại biểu Q</w:t>
            </w:r>
            <w:r w:rsidRPr="00847558">
              <w:rPr>
                <w:color w:val="000000"/>
                <w:sz w:val="22"/>
                <w:szCs w:val="22"/>
                <w:shd w:val="clear" w:color="auto" w:fill="FFFFFF"/>
              </w:rPr>
              <w:t>uốc hội</w:t>
            </w:r>
            <w:r w:rsidRPr="00847558">
              <w:rPr>
                <w:color w:val="000000"/>
                <w:sz w:val="22"/>
                <w:szCs w:val="22"/>
                <w:shd w:val="clear" w:color="auto" w:fill="FFFFFF"/>
                <w:lang w:val="vi-VN"/>
              </w:rPr>
              <w:t xml:space="preserve"> t</w:t>
            </w:r>
            <w:r w:rsidRPr="00847558">
              <w:rPr>
                <w:color w:val="000000"/>
                <w:sz w:val="22"/>
                <w:szCs w:val="22"/>
                <w:shd w:val="clear" w:color="auto" w:fill="FFFFFF"/>
              </w:rPr>
              <w:t>ỉ</w:t>
            </w:r>
            <w:r w:rsidRPr="00847558">
              <w:rPr>
                <w:color w:val="000000"/>
                <w:sz w:val="22"/>
                <w:szCs w:val="22"/>
                <w:shd w:val="clear" w:color="auto" w:fill="FFFFFF"/>
                <w:lang w:val="vi-VN"/>
              </w:rPr>
              <w:t>nh;</w:t>
            </w:r>
          </w:p>
          <w:p w:rsidR="003F5180" w:rsidRPr="00847558" w:rsidRDefault="003F5180" w:rsidP="003F5180">
            <w:pPr>
              <w:numPr>
                <w:ilvl w:val="0"/>
                <w:numId w:val="3"/>
              </w:numPr>
              <w:tabs>
                <w:tab w:val="left" w:pos="142"/>
              </w:tabs>
              <w:ind w:hanging="720"/>
              <w:rPr>
                <w:sz w:val="22"/>
                <w:szCs w:val="22"/>
              </w:rPr>
            </w:pPr>
            <w:r w:rsidRPr="00847558">
              <w:rPr>
                <w:color w:val="000000"/>
                <w:sz w:val="22"/>
                <w:szCs w:val="22"/>
                <w:shd w:val="clear" w:color="auto" w:fill="FFFFFF"/>
              </w:rPr>
              <w:t xml:space="preserve">Các </w:t>
            </w:r>
            <w:r w:rsidRPr="00847558">
              <w:rPr>
                <w:color w:val="000000"/>
                <w:sz w:val="22"/>
                <w:szCs w:val="22"/>
                <w:shd w:val="clear" w:color="auto" w:fill="FFFFFF"/>
                <w:lang w:val="vi-VN"/>
              </w:rPr>
              <w:t>Đại biểu HĐND tỉnh;</w:t>
            </w:r>
          </w:p>
          <w:p w:rsidR="003F5180" w:rsidRPr="00847558" w:rsidRDefault="003F5180" w:rsidP="003F5180">
            <w:pPr>
              <w:numPr>
                <w:ilvl w:val="0"/>
                <w:numId w:val="3"/>
              </w:numPr>
              <w:tabs>
                <w:tab w:val="left" w:pos="142"/>
              </w:tabs>
              <w:ind w:hanging="720"/>
              <w:rPr>
                <w:sz w:val="22"/>
                <w:szCs w:val="22"/>
              </w:rPr>
            </w:pPr>
            <w:r>
              <w:rPr>
                <w:color w:val="000000"/>
                <w:sz w:val="22"/>
                <w:szCs w:val="22"/>
                <w:shd w:val="clear" w:color="auto" w:fill="FFFFFF"/>
                <w:lang w:val="vi-VN"/>
              </w:rPr>
              <w:t xml:space="preserve">Các </w:t>
            </w:r>
            <w:r>
              <w:rPr>
                <w:color w:val="000000"/>
                <w:sz w:val="22"/>
                <w:szCs w:val="22"/>
                <w:shd w:val="clear" w:color="auto" w:fill="FFFFFF"/>
              </w:rPr>
              <w:t>S</w:t>
            </w:r>
            <w:r w:rsidRPr="00847558">
              <w:rPr>
                <w:color w:val="000000"/>
                <w:sz w:val="22"/>
                <w:szCs w:val="22"/>
                <w:shd w:val="clear" w:color="auto" w:fill="FFFFFF"/>
              </w:rPr>
              <w:t>ở</w:t>
            </w:r>
            <w:r w:rsidRPr="00847558">
              <w:rPr>
                <w:color w:val="000000"/>
                <w:sz w:val="22"/>
                <w:szCs w:val="22"/>
                <w:shd w:val="clear" w:color="auto" w:fill="FFFFFF"/>
                <w:lang w:val="vi-VN"/>
              </w:rPr>
              <w:t xml:space="preserve">, </w:t>
            </w:r>
            <w:r>
              <w:rPr>
                <w:color w:val="000000"/>
                <w:sz w:val="22"/>
                <w:szCs w:val="22"/>
                <w:shd w:val="clear" w:color="auto" w:fill="FFFFFF"/>
              </w:rPr>
              <w:t>B</w:t>
            </w:r>
            <w:r w:rsidRPr="00847558">
              <w:rPr>
                <w:color w:val="000000"/>
                <w:sz w:val="22"/>
                <w:szCs w:val="22"/>
                <w:shd w:val="clear" w:color="auto" w:fill="FFFFFF"/>
                <w:lang w:val="vi-VN"/>
              </w:rPr>
              <w:t xml:space="preserve">an, </w:t>
            </w:r>
            <w:r>
              <w:rPr>
                <w:color w:val="000000"/>
                <w:sz w:val="22"/>
                <w:szCs w:val="22"/>
                <w:shd w:val="clear" w:color="auto" w:fill="FFFFFF"/>
              </w:rPr>
              <w:t>N</w:t>
            </w:r>
            <w:r w:rsidRPr="00847558">
              <w:rPr>
                <w:color w:val="000000"/>
                <w:sz w:val="22"/>
                <w:szCs w:val="22"/>
                <w:shd w:val="clear" w:color="auto" w:fill="FFFFFF"/>
                <w:lang w:val="vi-VN"/>
              </w:rPr>
              <w:t xml:space="preserve">gành, </w:t>
            </w:r>
            <w:r>
              <w:rPr>
                <w:color w:val="000000"/>
                <w:sz w:val="22"/>
                <w:szCs w:val="22"/>
                <w:shd w:val="clear" w:color="auto" w:fill="FFFFFF"/>
              </w:rPr>
              <w:t>Đ</w:t>
            </w:r>
            <w:r w:rsidRPr="00847558">
              <w:rPr>
                <w:color w:val="000000"/>
                <w:sz w:val="22"/>
                <w:szCs w:val="22"/>
                <w:shd w:val="clear" w:color="auto" w:fill="FFFFFF"/>
                <w:lang w:val="vi-VN"/>
              </w:rPr>
              <w:t>oàn thể tỉnh;</w:t>
            </w:r>
          </w:p>
          <w:p w:rsidR="003F5180" w:rsidRPr="00847558" w:rsidRDefault="003F5180" w:rsidP="003F5180">
            <w:pPr>
              <w:numPr>
                <w:ilvl w:val="0"/>
                <w:numId w:val="3"/>
              </w:numPr>
              <w:tabs>
                <w:tab w:val="left" w:pos="142"/>
              </w:tabs>
              <w:ind w:hanging="720"/>
              <w:rPr>
                <w:sz w:val="22"/>
                <w:szCs w:val="22"/>
              </w:rPr>
            </w:pPr>
            <w:r w:rsidRPr="00847558">
              <w:rPr>
                <w:color w:val="000000"/>
                <w:sz w:val="22"/>
                <w:szCs w:val="22"/>
                <w:shd w:val="clear" w:color="auto" w:fill="FFFFFF"/>
              </w:rPr>
              <w:t>Huyện ủy, Thành ủy, HĐND, UBND</w:t>
            </w:r>
          </w:p>
          <w:p w:rsidR="003F5180" w:rsidRPr="00847558" w:rsidRDefault="003F5180" w:rsidP="00E05FFB">
            <w:pPr>
              <w:tabs>
                <w:tab w:val="left" w:pos="142"/>
              </w:tabs>
              <w:rPr>
                <w:sz w:val="22"/>
                <w:szCs w:val="22"/>
              </w:rPr>
            </w:pPr>
            <w:r>
              <w:rPr>
                <w:color w:val="000000"/>
                <w:sz w:val="22"/>
                <w:szCs w:val="22"/>
                <w:shd w:val="clear" w:color="auto" w:fill="FFFFFF"/>
              </w:rPr>
              <w:t xml:space="preserve">  </w:t>
            </w:r>
            <w:r w:rsidRPr="00847558">
              <w:rPr>
                <w:color w:val="000000"/>
                <w:sz w:val="22"/>
                <w:szCs w:val="22"/>
                <w:shd w:val="clear" w:color="auto" w:fill="FFFFFF"/>
                <w:lang w:val="vi-VN"/>
              </w:rPr>
              <w:t xml:space="preserve">các huyện, </w:t>
            </w:r>
            <w:r w:rsidRPr="00847558">
              <w:rPr>
                <w:color w:val="000000"/>
                <w:sz w:val="22"/>
                <w:szCs w:val="22"/>
                <w:shd w:val="clear" w:color="auto" w:fill="FFFFFF"/>
              </w:rPr>
              <w:t xml:space="preserve">thành </w:t>
            </w:r>
            <w:r w:rsidRPr="00847558">
              <w:rPr>
                <w:color w:val="000000"/>
                <w:sz w:val="22"/>
                <w:szCs w:val="22"/>
                <w:shd w:val="clear" w:color="auto" w:fill="FFFFFF"/>
                <w:lang w:val="vi-VN"/>
              </w:rPr>
              <w:t>phố;</w:t>
            </w:r>
          </w:p>
          <w:p w:rsidR="003F5180" w:rsidRPr="009101EE" w:rsidRDefault="003F5180" w:rsidP="003F5180">
            <w:pPr>
              <w:numPr>
                <w:ilvl w:val="0"/>
                <w:numId w:val="3"/>
              </w:numPr>
              <w:tabs>
                <w:tab w:val="left" w:pos="142"/>
              </w:tabs>
              <w:ind w:hanging="720"/>
              <w:rPr>
                <w:b/>
                <w:sz w:val="22"/>
                <w:szCs w:val="22"/>
                <w:lang w:val="nl-NL"/>
              </w:rPr>
            </w:pPr>
            <w:r w:rsidRPr="00847558">
              <w:rPr>
                <w:color w:val="000000"/>
                <w:sz w:val="22"/>
                <w:szCs w:val="22"/>
                <w:shd w:val="clear" w:color="auto" w:fill="FFFFFF"/>
                <w:lang w:val="vi-VN"/>
              </w:rPr>
              <w:t xml:space="preserve">Trung tâm </w:t>
            </w:r>
            <w:r w:rsidRPr="00847558">
              <w:rPr>
                <w:color w:val="000000"/>
                <w:sz w:val="22"/>
                <w:szCs w:val="22"/>
                <w:shd w:val="clear" w:color="auto" w:fill="FFFFFF"/>
              </w:rPr>
              <w:t>thông tin</w:t>
            </w:r>
            <w:r>
              <w:rPr>
                <w:color w:val="000000"/>
                <w:sz w:val="22"/>
                <w:szCs w:val="22"/>
                <w:shd w:val="clear" w:color="auto" w:fill="FFFFFF"/>
              </w:rPr>
              <w:t xml:space="preserve"> </w:t>
            </w:r>
            <w:r w:rsidRPr="00847558">
              <w:rPr>
                <w:color w:val="000000"/>
                <w:sz w:val="22"/>
                <w:szCs w:val="22"/>
                <w:shd w:val="clear" w:color="auto" w:fill="FFFFFF"/>
              </w:rPr>
              <w:t>- Văn phòng UBND</w:t>
            </w:r>
            <w:r w:rsidRPr="00847558">
              <w:rPr>
                <w:color w:val="000000"/>
                <w:sz w:val="22"/>
                <w:szCs w:val="22"/>
                <w:shd w:val="clear" w:color="auto" w:fill="FFFFFF"/>
                <w:lang w:val="vi-VN"/>
              </w:rPr>
              <w:t xml:space="preserve"> t</w:t>
            </w:r>
            <w:r w:rsidRPr="00847558">
              <w:rPr>
                <w:color w:val="000000"/>
                <w:sz w:val="22"/>
                <w:szCs w:val="22"/>
                <w:shd w:val="clear" w:color="auto" w:fill="FFFFFF"/>
              </w:rPr>
              <w:t>ỉ</w:t>
            </w:r>
            <w:r w:rsidRPr="00847558">
              <w:rPr>
                <w:color w:val="000000"/>
                <w:sz w:val="22"/>
                <w:szCs w:val="22"/>
                <w:shd w:val="clear" w:color="auto" w:fill="FFFFFF"/>
                <w:lang w:val="vi-VN"/>
              </w:rPr>
              <w:t>nh;</w:t>
            </w:r>
          </w:p>
          <w:p w:rsidR="003F5180" w:rsidRPr="00847558" w:rsidRDefault="003F5180" w:rsidP="00424FD4">
            <w:pPr>
              <w:numPr>
                <w:ilvl w:val="0"/>
                <w:numId w:val="3"/>
              </w:numPr>
              <w:tabs>
                <w:tab w:val="left" w:pos="142"/>
              </w:tabs>
              <w:ind w:hanging="720"/>
              <w:rPr>
                <w:b/>
                <w:sz w:val="22"/>
                <w:szCs w:val="22"/>
                <w:lang w:val="nl-NL"/>
              </w:rPr>
            </w:pPr>
            <w:r w:rsidRPr="00847558">
              <w:rPr>
                <w:color w:val="000000"/>
                <w:sz w:val="22"/>
                <w:szCs w:val="22"/>
                <w:shd w:val="clear" w:color="auto" w:fill="FFFFFF"/>
                <w:lang w:val="vi-VN"/>
              </w:rPr>
              <w:t>Lưu: VT</w:t>
            </w:r>
            <w:r w:rsidR="00424FD4">
              <w:rPr>
                <w:color w:val="000000"/>
                <w:sz w:val="22"/>
                <w:szCs w:val="22"/>
                <w:shd w:val="clear" w:color="auto" w:fill="FFFFFF"/>
              </w:rPr>
              <w:t>.</w:t>
            </w:r>
          </w:p>
        </w:tc>
        <w:tc>
          <w:tcPr>
            <w:tcW w:w="4570" w:type="dxa"/>
          </w:tcPr>
          <w:p w:rsidR="003F5180" w:rsidRPr="00847558" w:rsidRDefault="003F5180" w:rsidP="00E05FFB">
            <w:pPr>
              <w:jc w:val="center"/>
              <w:rPr>
                <w:b/>
                <w:i/>
                <w:lang w:val="nl-NL"/>
              </w:rPr>
            </w:pPr>
            <w:r w:rsidRPr="00847558">
              <w:rPr>
                <w:b/>
                <w:lang w:val="nl-NL"/>
              </w:rPr>
              <w:t xml:space="preserve">CHỦ TỊCH </w:t>
            </w:r>
            <w:r w:rsidRPr="00847558">
              <w:rPr>
                <w:b/>
                <w:lang w:val="nl-NL"/>
              </w:rPr>
              <w:br/>
            </w:r>
            <w:r w:rsidRPr="00847558">
              <w:rPr>
                <w:b/>
                <w:i/>
                <w:lang w:val="nl-NL"/>
              </w:rPr>
              <w:br/>
            </w:r>
          </w:p>
          <w:p w:rsidR="003F5180" w:rsidRDefault="003F5180" w:rsidP="00E05FFB">
            <w:pPr>
              <w:jc w:val="center"/>
              <w:rPr>
                <w:b/>
                <w:i/>
                <w:lang w:val="nl-NL"/>
              </w:rPr>
            </w:pPr>
            <w:r w:rsidRPr="00847558">
              <w:rPr>
                <w:b/>
                <w:i/>
                <w:lang w:val="nl-NL"/>
              </w:rPr>
              <w:br/>
            </w:r>
            <w:r w:rsidRPr="00847558">
              <w:rPr>
                <w:b/>
                <w:i/>
                <w:lang w:val="nl-NL"/>
              </w:rPr>
              <w:br/>
            </w:r>
          </w:p>
          <w:p w:rsidR="003F5180" w:rsidRDefault="003F5180" w:rsidP="00E05FFB">
            <w:pPr>
              <w:jc w:val="center"/>
              <w:rPr>
                <w:b/>
                <w:i/>
                <w:lang w:val="nl-NL"/>
              </w:rPr>
            </w:pPr>
          </w:p>
          <w:p w:rsidR="003F5180" w:rsidRPr="00847558" w:rsidRDefault="003F5180" w:rsidP="00424FD4">
            <w:pPr>
              <w:jc w:val="center"/>
              <w:rPr>
                <w:b/>
                <w:lang w:val="nl-NL"/>
              </w:rPr>
            </w:pPr>
            <w:r w:rsidRPr="00847558">
              <w:rPr>
                <w:b/>
                <w:i/>
                <w:lang w:val="nl-NL"/>
              </w:rPr>
              <w:br/>
            </w:r>
            <w:r w:rsidR="00424FD4">
              <w:rPr>
                <w:b/>
                <w:bCs/>
              </w:rPr>
              <w:t>Triệu Đình Lê</w:t>
            </w:r>
          </w:p>
        </w:tc>
      </w:tr>
    </w:tbl>
    <w:p w:rsidR="0055463D" w:rsidRDefault="0055463D"/>
    <w:sectPr w:rsidR="0055463D" w:rsidSect="008B7569">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3B" w:rsidRDefault="0048263B" w:rsidP="001D31A6">
      <w:r>
        <w:separator/>
      </w:r>
    </w:p>
  </w:endnote>
  <w:endnote w:type="continuationSeparator" w:id="0">
    <w:p w:rsidR="0048263B" w:rsidRDefault="0048263B" w:rsidP="001D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3B" w:rsidRDefault="0048263B" w:rsidP="001D31A6">
      <w:r>
        <w:separator/>
      </w:r>
    </w:p>
  </w:footnote>
  <w:footnote w:type="continuationSeparator" w:id="0">
    <w:p w:rsidR="0048263B" w:rsidRDefault="0048263B" w:rsidP="001D3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94182"/>
      <w:docPartObj>
        <w:docPartGallery w:val="Page Numbers (Top of Page)"/>
        <w:docPartUnique/>
      </w:docPartObj>
    </w:sdtPr>
    <w:sdtEndPr>
      <w:rPr>
        <w:noProof/>
      </w:rPr>
    </w:sdtEndPr>
    <w:sdtContent>
      <w:p w:rsidR="001D31A6" w:rsidRDefault="001D31A6">
        <w:pPr>
          <w:pStyle w:val="Header"/>
          <w:jc w:val="center"/>
        </w:pPr>
        <w:r>
          <w:fldChar w:fldCharType="begin"/>
        </w:r>
        <w:r>
          <w:instrText xml:space="preserve"> PAGE   \* MERGEFORMAT </w:instrText>
        </w:r>
        <w:r>
          <w:fldChar w:fldCharType="separate"/>
        </w:r>
        <w:r w:rsidR="00012231">
          <w:rPr>
            <w:noProof/>
          </w:rPr>
          <w:t>5</w:t>
        </w:r>
        <w:r>
          <w:rPr>
            <w:noProof/>
          </w:rPr>
          <w:fldChar w:fldCharType="end"/>
        </w:r>
      </w:p>
    </w:sdtContent>
  </w:sdt>
  <w:p w:rsidR="001D31A6" w:rsidRDefault="001D3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F101E"/>
    <w:multiLevelType w:val="hybridMultilevel"/>
    <w:tmpl w:val="5C14F95A"/>
    <w:lvl w:ilvl="0" w:tplc="F0660E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705258A6"/>
    <w:multiLevelType w:val="hybridMultilevel"/>
    <w:tmpl w:val="81BC9E20"/>
    <w:lvl w:ilvl="0" w:tplc="B60EB754">
      <w:start w:val="50"/>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393DED"/>
    <w:multiLevelType w:val="hybridMultilevel"/>
    <w:tmpl w:val="5394A916"/>
    <w:lvl w:ilvl="0" w:tplc="78B66E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3D"/>
    <w:rsid w:val="00012231"/>
    <w:rsid w:val="000463CF"/>
    <w:rsid w:val="000723D1"/>
    <w:rsid w:val="00077036"/>
    <w:rsid w:val="000A00DC"/>
    <w:rsid w:val="00130D8D"/>
    <w:rsid w:val="001A53A1"/>
    <w:rsid w:val="001D31A6"/>
    <w:rsid w:val="001E4164"/>
    <w:rsid w:val="00274B90"/>
    <w:rsid w:val="0033016C"/>
    <w:rsid w:val="003B1FBF"/>
    <w:rsid w:val="003F1203"/>
    <w:rsid w:val="003F5180"/>
    <w:rsid w:val="00424FD4"/>
    <w:rsid w:val="00462D9A"/>
    <w:rsid w:val="0048124B"/>
    <w:rsid w:val="0048263B"/>
    <w:rsid w:val="004B6C42"/>
    <w:rsid w:val="004F3365"/>
    <w:rsid w:val="00542CD7"/>
    <w:rsid w:val="00550F85"/>
    <w:rsid w:val="0055463D"/>
    <w:rsid w:val="005C0207"/>
    <w:rsid w:val="00635695"/>
    <w:rsid w:val="00685109"/>
    <w:rsid w:val="006C2251"/>
    <w:rsid w:val="006E1523"/>
    <w:rsid w:val="00726A93"/>
    <w:rsid w:val="007A2879"/>
    <w:rsid w:val="008307CB"/>
    <w:rsid w:val="00857693"/>
    <w:rsid w:val="00860921"/>
    <w:rsid w:val="0088419B"/>
    <w:rsid w:val="008B49BE"/>
    <w:rsid w:val="008B7569"/>
    <w:rsid w:val="00902B16"/>
    <w:rsid w:val="00915F1E"/>
    <w:rsid w:val="009A5070"/>
    <w:rsid w:val="00A55B77"/>
    <w:rsid w:val="00B14C46"/>
    <w:rsid w:val="00B4360B"/>
    <w:rsid w:val="00B66A90"/>
    <w:rsid w:val="00BF40B4"/>
    <w:rsid w:val="00C50AFF"/>
    <w:rsid w:val="00C63583"/>
    <w:rsid w:val="00CA1539"/>
    <w:rsid w:val="00CC29CC"/>
    <w:rsid w:val="00CD6C47"/>
    <w:rsid w:val="00D64868"/>
    <w:rsid w:val="00DA7219"/>
    <w:rsid w:val="00DB0E03"/>
    <w:rsid w:val="00DE3D6C"/>
    <w:rsid w:val="00DF6F64"/>
    <w:rsid w:val="00E6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3D"/>
    <w:pPr>
      <w:spacing w:after="0" w:line="240" w:lineRule="auto"/>
    </w:pPr>
    <w:rPr>
      <w:rFonts w:eastAsia="Times New Roman" w:cs="Times New Roman"/>
      <w:szCs w:val="28"/>
    </w:rPr>
  </w:style>
  <w:style w:type="paragraph" w:styleId="Heading4">
    <w:name w:val="heading 4"/>
    <w:basedOn w:val="Normal"/>
    <w:next w:val="Normal"/>
    <w:link w:val="Heading4Char"/>
    <w:qFormat/>
    <w:rsid w:val="0055463D"/>
    <w:pPr>
      <w:keepNext/>
      <w:jc w:val="cente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5463D"/>
    <w:rPr>
      <w:rFonts w:eastAsia="Times New Roman" w:cs="Times New Roman"/>
      <w:b/>
      <w:bCs/>
      <w:szCs w:val="24"/>
    </w:rPr>
  </w:style>
  <w:style w:type="paragraph" w:styleId="ListParagraph">
    <w:name w:val="List Paragraph"/>
    <w:basedOn w:val="Normal"/>
    <w:uiPriority w:val="34"/>
    <w:qFormat/>
    <w:rsid w:val="00CA1539"/>
    <w:pPr>
      <w:ind w:left="720"/>
      <w:contextualSpacing/>
    </w:pPr>
  </w:style>
  <w:style w:type="character" w:customStyle="1" w:styleId="BodytextBold">
    <w:name w:val="Body text + Bold"/>
    <w:rsid w:val="00DE3D6C"/>
    <w:rPr>
      <w:rFonts w:ascii="Times New Roman" w:eastAsia="Times New Roman" w:hAnsi="Times New Roman" w:cs="Times New Roman"/>
      <w:b/>
      <w:bCs/>
      <w:i w:val="0"/>
      <w:iCs w:val="0"/>
      <w:smallCaps w:val="0"/>
      <w:strike w:val="0"/>
      <w:color w:val="000000"/>
      <w:spacing w:val="0"/>
      <w:w w:val="100"/>
      <w:position w:val="0"/>
      <w:sz w:val="28"/>
      <w:szCs w:val="28"/>
      <w:u w:val="none"/>
      <w:lang w:val="vi-VN"/>
    </w:rPr>
  </w:style>
  <w:style w:type="paragraph" w:styleId="BodyTextIndent2">
    <w:name w:val="Body Text Indent 2"/>
    <w:basedOn w:val="Normal"/>
    <w:link w:val="BodyTextIndent2Char"/>
    <w:rsid w:val="00C63583"/>
    <w:pPr>
      <w:spacing w:before="100" w:after="100"/>
      <w:ind w:firstLine="720"/>
      <w:jc w:val="both"/>
    </w:pPr>
    <w:rPr>
      <w:szCs w:val="24"/>
    </w:rPr>
  </w:style>
  <w:style w:type="character" w:customStyle="1" w:styleId="BodyTextIndent2Char">
    <w:name w:val="Body Text Indent 2 Char"/>
    <w:basedOn w:val="DefaultParagraphFont"/>
    <w:link w:val="BodyTextIndent2"/>
    <w:rsid w:val="00C63583"/>
    <w:rPr>
      <w:rFonts w:eastAsia="Times New Roman" w:cs="Times New Roman"/>
      <w:szCs w:val="24"/>
    </w:rPr>
  </w:style>
  <w:style w:type="character" w:customStyle="1" w:styleId="Bodytext">
    <w:name w:val="Body text_"/>
    <w:link w:val="BodyText2"/>
    <w:rsid w:val="00DB0E03"/>
    <w:rPr>
      <w:szCs w:val="28"/>
      <w:shd w:val="clear" w:color="auto" w:fill="FFFFFF"/>
    </w:rPr>
  </w:style>
  <w:style w:type="paragraph" w:customStyle="1" w:styleId="BodyText2">
    <w:name w:val="Body Text2"/>
    <w:basedOn w:val="Normal"/>
    <w:link w:val="Bodytext"/>
    <w:rsid w:val="00DB0E03"/>
    <w:pPr>
      <w:widowControl w:val="0"/>
      <w:shd w:val="clear" w:color="auto" w:fill="FFFFFF"/>
      <w:spacing w:before="360" w:after="120" w:line="317" w:lineRule="exact"/>
      <w:jc w:val="both"/>
    </w:pPr>
    <w:rPr>
      <w:rFonts w:eastAsiaTheme="minorHAnsi" w:cstheme="minorBidi"/>
      <w:shd w:val="clear" w:color="auto" w:fill="FFFFFF"/>
    </w:rPr>
  </w:style>
  <w:style w:type="character" w:styleId="Emphasis">
    <w:name w:val="Emphasis"/>
    <w:qFormat/>
    <w:rsid w:val="00915F1E"/>
    <w:rPr>
      <w:i/>
      <w:iCs/>
    </w:rPr>
  </w:style>
  <w:style w:type="character" w:customStyle="1" w:styleId="BodytextItalic">
    <w:name w:val="Body text + Italic"/>
    <w:rsid w:val="003F5180"/>
    <w:rPr>
      <w:rFonts w:ascii="Times New Roman" w:eastAsia="Times New Roman" w:hAnsi="Times New Roman" w:cs="Times New Roman"/>
      <w:b w:val="0"/>
      <w:bCs w:val="0"/>
      <w:i/>
      <w:iCs/>
      <w:smallCaps w:val="0"/>
      <w:strike w:val="0"/>
      <w:color w:val="000000"/>
      <w:spacing w:val="0"/>
      <w:w w:val="100"/>
      <w:position w:val="0"/>
      <w:sz w:val="28"/>
      <w:szCs w:val="28"/>
      <w:u w:val="none"/>
      <w:lang w:val="vi-VN"/>
    </w:rPr>
  </w:style>
  <w:style w:type="paragraph" w:styleId="Header">
    <w:name w:val="header"/>
    <w:basedOn w:val="Normal"/>
    <w:link w:val="HeaderChar"/>
    <w:uiPriority w:val="99"/>
    <w:unhideWhenUsed/>
    <w:rsid w:val="001D31A6"/>
    <w:pPr>
      <w:tabs>
        <w:tab w:val="center" w:pos="4680"/>
        <w:tab w:val="right" w:pos="9360"/>
      </w:tabs>
    </w:pPr>
  </w:style>
  <w:style w:type="character" w:customStyle="1" w:styleId="HeaderChar">
    <w:name w:val="Header Char"/>
    <w:basedOn w:val="DefaultParagraphFont"/>
    <w:link w:val="Header"/>
    <w:uiPriority w:val="99"/>
    <w:rsid w:val="001D31A6"/>
    <w:rPr>
      <w:rFonts w:eastAsia="Times New Roman" w:cs="Times New Roman"/>
      <w:szCs w:val="28"/>
    </w:rPr>
  </w:style>
  <w:style w:type="paragraph" w:styleId="Footer">
    <w:name w:val="footer"/>
    <w:basedOn w:val="Normal"/>
    <w:link w:val="FooterChar"/>
    <w:uiPriority w:val="99"/>
    <w:unhideWhenUsed/>
    <w:rsid w:val="001D31A6"/>
    <w:pPr>
      <w:tabs>
        <w:tab w:val="center" w:pos="4680"/>
        <w:tab w:val="right" w:pos="9360"/>
      </w:tabs>
    </w:pPr>
  </w:style>
  <w:style w:type="character" w:customStyle="1" w:styleId="FooterChar">
    <w:name w:val="Footer Char"/>
    <w:basedOn w:val="DefaultParagraphFont"/>
    <w:link w:val="Footer"/>
    <w:uiPriority w:val="99"/>
    <w:rsid w:val="001D31A6"/>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3D"/>
    <w:pPr>
      <w:spacing w:after="0" w:line="240" w:lineRule="auto"/>
    </w:pPr>
    <w:rPr>
      <w:rFonts w:eastAsia="Times New Roman" w:cs="Times New Roman"/>
      <w:szCs w:val="28"/>
    </w:rPr>
  </w:style>
  <w:style w:type="paragraph" w:styleId="Heading4">
    <w:name w:val="heading 4"/>
    <w:basedOn w:val="Normal"/>
    <w:next w:val="Normal"/>
    <w:link w:val="Heading4Char"/>
    <w:qFormat/>
    <w:rsid w:val="0055463D"/>
    <w:pPr>
      <w:keepNext/>
      <w:jc w:val="cente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5463D"/>
    <w:rPr>
      <w:rFonts w:eastAsia="Times New Roman" w:cs="Times New Roman"/>
      <w:b/>
      <w:bCs/>
      <w:szCs w:val="24"/>
    </w:rPr>
  </w:style>
  <w:style w:type="paragraph" w:styleId="ListParagraph">
    <w:name w:val="List Paragraph"/>
    <w:basedOn w:val="Normal"/>
    <w:uiPriority w:val="34"/>
    <w:qFormat/>
    <w:rsid w:val="00CA1539"/>
    <w:pPr>
      <w:ind w:left="720"/>
      <w:contextualSpacing/>
    </w:pPr>
  </w:style>
  <w:style w:type="character" w:customStyle="1" w:styleId="BodytextBold">
    <w:name w:val="Body text + Bold"/>
    <w:rsid w:val="00DE3D6C"/>
    <w:rPr>
      <w:rFonts w:ascii="Times New Roman" w:eastAsia="Times New Roman" w:hAnsi="Times New Roman" w:cs="Times New Roman"/>
      <w:b/>
      <w:bCs/>
      <w:i w:val="0"/>
      <w:iCs w:val="0"/>
      <w:smallCaps w:val="0"/>
      <w:strike w:val="0"/>
      <w:color w:val="000000"/>
      <w:spacing w:val="0"/>
      <w:w w:val="100"/>
      <w:position w:val="0"/>
      <w:sz w:val="28"/>
      <w:szCs w:val="28"/>
      <w:u w:val="none"/>
      <w:lang w:val="vi-VN"/>
    </w:rPr>
  </w:style>
  <w:style w:type="paragraph" w:styleId="BodyTextIndent2">
    <w:name w:val="Body Text Indent 2"/>
    <w:basedOn w:val="Normal"/>
    <w:link w:val="BodyTextIndent2Char"/>
    <w:rsid w:val="00C63583"/>
    <w:pPr>
      <w:spacing w:before="100" w:after="100"/>
      <w:ind w:firstLine="720"/>
      <w:jc w:val="both"/>
    </w:pPr>
    <w:rPr>
      <w:szCs w:val="24"/>
    </w:rPr>
  </w:style>
  <w:style w:type="character" w:customStyle="1" w:styleId="BodyTextIndent2Char">
    <w:name w:val="Body Text Indent 2 Char"/>
    <w:basedOn w:val="DefaultParagraphFont"/>
    <w:link w:val="BodyTextIndent2"/>
    <w:rsid w:val="00C63583"/>
    <w:rPr>
      <w:rFonts w:eastAsia="Times New Roman" w:cs="Times New Roman"/>
      <w:szCs w:val="24"/>
    </w:rPr>
  </w:style>
  <w:style w:type="character" w:customStyle="1" w:styleId="Bodytext">
    <w:name w:val="Body text_"/>
    <w:link w:val="BodyText2"/>
    <w:rsid w:val="00DB0E03"/>
    <w:rPr>
      <w:szCs w:val="28"/>
      <w:shd w:val="clear" w:color="auto" w:fill="FFFFFF"/>
    </w:rPr>
  </w:style>
  <w:style w:type="paragraph" w:customStyle="1" w:styleId="BodyText2">
    <w:name w:val="Body Text2"/>
    <w:basedOn w:val="Normal"/>
    <w:link w:val="Bodytext"/>
    <w:rsid w:val="00DB0E03"/>
    <w:pPr>
      <w:widowControl w:val="0"/>
      <w:shd w:val="clear" w:color="auto" w:fill="FFFFFF"/>
      <w:spacing w:before="360" w:after="120" w:line="317" w:lineRule="exact"/>
      <w:jc w:val="both"/>
    </w:pPr>
    <w:rPr>
      <w:rFonts w:eastAsiaTheme="minorHAnsi" w:cstheme="minorBidi"/>
      <w:shd w:val="clear" w:color="auto" w:fill="FFFFFF"/>
    </w:rPr>
  </w:style>
  <w:style w:type="character" w:styleId="Emphasis">
    <w:name w:val="Emphasis"/>
    <w:qFormat/>
    <w:rsid w:val="00915F1E"/>
    <w:rPr>
      <w:i/>
      <w:iCs/>
    </w:rPr>
  </w:style>
  <w:style w:type="character" w:customStyle="1" w:styleId="BodytextItalic">
    <w:name w:val="Body text + Italic"/>
    <w:rsid w:val="003F5180"/>
    <w:rPr>
      <w:rFonts w:ascii="Times New Roman" w:eastAsia="Times New Roman" w:hAnsi="Times New Roman" w:cs="Times New Roman"/>
      <w:b w:val="0"/>
      <w:bCs w:val="0"/>
      <w:i/>
      <w:iCs/>
      <w:smallCaps w:val="0"/>
      <w:strike w:val="0"/>
      <w:color w:val="000000"/>
      <w:spacing w:val="0"/>
      <w:w w:val="100"/>
      <w:position w:val="0"/>
      <w:sz w:val="28"/>
      <w:szCs w:val="28"/>
      <w:u w:val="none"/>
      <w:lang w:val="vi-VN"/>
    </w:rPr>
  </w:style>
  <w:style w:type="paragraph" w:styleId="Header">
    <w:name w:val="header"/>
    <w:basedOn w:val="Normal"/>
    <w:link w:val="HeaderChar"/>
    <w:uiPriority w:val="99"/>
    <w:unhideWhenUsed/>
    <w:rsid w:val="001D31A6"/>
    <w:pPr>
      <w:tabs>
        <w:tab w:val="center" w:pos="4680"/>
        <w:tab w:val="right" w:pos="9360"/>
      </w:tabs>
    </w:pPr>
  </w:style>
  <w:style w:type="character" w:customStyle="1" w:styleId="HeaderChar">
    <w:name w:val="Header Char"/>
    <w:basedOn w:val="DefaultParagraphFont"/>
    <w:link w:val="Header"/>
    <w:uiPriority w:val="99"/>
    <w:rsid w:val="001D31A6"/>
    <w:rPr>
      <w:rFonts w:eastAsia="Times New Roman" w:cs="Times New Roman"/>
      <w:szCs w:val="28"/>
    </w:rPr>
  </w:style>
  <w:style w:type="paragraph" w:styleId="Footer">
    <w:name w:val="footer"/>
    <w:basedOn w:val="Normal"/>
    <w:link w:val="FooterChar"/>
    <w:uiPriority w:val="99"/>
    <w:unhideWhenUsed/>
    <w:rsid w:val="001D31A6"/>
    <w:pPr>
      <w:tabs>
        <w:tab w:val="center" w:pos="4680"/>
        <w:tab w:val="right" w:pos="9360"/>
      </w:tabs>
    </w:pPr>
  </w:style>
  <w:style w:type="character" w:customStyle="1" w:styleId="FooterChar">
    <w:name w:val="Footer Char"/>
    <w:basedOn w:val="DefaultParagraphFont"/>
    <w:link w:val="Footer"/>
    <w:uiPriority w:val="99"/>
    <w:rsid w:val="001D31A6"/>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TPV</cp:lastModifiedBy>
  <cp:revision>24</cp:revision>
  <dcterms:created xsi:type="dcterms:W3CDTF">2022-04-22T10:15:00Z</dcterms:created>
  <dcterms:modified xsi:type="dcterms:W3CDTF">2022-04-25T04:47:00Z</dcterms:modified>
</cp:coreProperties>
</file>