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76" w:type="dxa"/>
        <w:tblLook w:val="0000" w:firstRow="0" w:lastRow="0" w:firstColumn="0" w:lastColumn="0" w:noHBand="0" w:noVBand="0"/>
      </w:tblPr>
      <w:tblGrid>
        <w:gridCol w:w="3261"/>
        <w:gridCol w:w="6237"/>
      </w:tblGrid>
      <w:tr w:rsidR="001E4191" w:rsidRPr="001E4191" w14:paraId="7F37AA37" w14:textId="77777777" w:rsidTr="00A15739">
        <w:tc>
          <w:tcPr>
            <w:tcW w:w="3261" w:type="dxa"/>
          </w:tcPr>
          <w:p w14:paraId="7F37AA2D" w14:textId="77777777" w:rsidR="002F5B5E" w:rsidRPr="001E4191" w:rsidRDefault="002F5B5E" w:rsidP="001A2631">
            <w:pPr>
              <w:jc w:val="center"/>
              <w:rPr>
                <w:b/>
                <w:sz w:val="26"/>
                <w:szCs w:val="26"/>
              </w:rPr>
            </w:pPr>
            <w:r w:rsidRPr="001E4191">
              <w:rPr>
                <w:b/>
                <w:sz w:val="26"/>
                <w:szCs w:val="26"/>
              </w:rPr>
              <w:t>BỘ XÂY DỰNG</w:t>
            </w:r>
          </w:p>
          <w:p w14:paraId="7F37AA2E" w14:textId="5EEE1169" w:rsidR="002F5B5E" w:rsidRPr="001E4191" w:rsidRDefault="008009E5" w:rsidP="001A2631">
            <w:pPr>
              <w:jc w:val="center"/>
              <w:rPr>
                <w:szCs w:val="28"/>
              </w:rPr>
            </w:pPr>
            <w:r w:rsidRPr="001E4191">
              <w:rPr>
                <w:noProof/>
                <w:szCs w:val="28"/>
              </w:rPr>
              <mc:AlternateContent>
                <mc:Choice Requires="wps">
                  <w:drawing>
                    <wp:anchor distT="4294967295" distB="4294967295" distL="114300" distR="114300" simplePos="0" relativeHeight="251658240" behindDoc="0" locked="0" layoutInCell="1" allowOverlap="1" wp14:anchorId="7F37AAA7" wp14:editId="5EA28E24">
                      <wp:simplePos x="0" y="0"/>
                      <wp:positionH relativeFrom="column">
                        <wp:posOffset>662940</wp:posOffset>
                      </wp:positionH>
                      <wp:positionV relativeFrom="paragraph">
                        <wp:posOffset>40004</wp:posOffset>
                      </wp:positionV>
                      <wp:extent cx="58864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34C0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3.15pt" to="98.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"/>
                  </w:pict>
                </mc:Fallback>
              </mc:AlternateContent>
            </w:r>
          </w:p>
          <w:p w14:paraId="7F37AA2F" w14:textId="77777777" w:rsidR="002F5B5E" w:rsidRPr="001E4191" w:rsidRDefault="002F5B5E" w:rsidP="001C661E">
            <w:pPr>
              <w:spacing w:before="240"/>
              <w:ind w:right="74"/>
              <w:jc w:val="center"/>
              <w:rPr>
                <w:szCs w:val="28"/>
              </w:rPr>
            </w:pPr>
            <w:r w:rsidRPr="001E4191">
              <w:rPr>
                <w:szCs w:val="28"/>
              </w:rPr>
              <w:t xml:space="preserve">Số: </w:t>
            </w:r>
            <w:r w:rsidR="000E699A" w:rsidRPr="001E4191">
              <w:rPr>
                <w:szCs w:val="28"/>
              </w:rPr>
              <w:t xml:space="preserve">          </w:t>
            </w:r>
            <w:r w:rsidRPr="001E4191">
              <w:rPr>
                <w:szCs w:val="28"/>
              </w:rPr>
              <w:t xml:space="preserve"> /TTr-BXD</w:t>
            </w:r>
          </w:p>
          <w:p w14:paraId="7F37AA30" w14:textId="77777777" w:rsidR="002F5B5E" w:rsidRPr="001E4191" w:rsidRDefault="002F5B5E" w:rsidP="002D656C">
            <w:pPr>
              <w:jc w:val="both"/>
            </w:pPr>
          </w:p>
          <w:p w14:paraId="7F37AA31" w14:textId="08975D80" w:rsidR="002F5B5E" w:rsidRPr="001E4191" w:rsidRDefault="00286ECA" w:rsidP="002D656C">
            <w:pPr>
              <w:jc w:val="both"/>
            </w:pPr>
            <w:r w:rsidRPr="001E4191">
              <w:rPr>
                <w:noProof/>
                <w:szCs w:val="28"/>
              </w:rPr>
              <mc:AlternateContent>
                <mc:Choice Requires="wps">
                  <w:drawing>
                    <wp:anchor distT="0" distB="0" distL="114300" distR="114300" simplePos="0" relativeHeight="251658752" behindDoc="0" locked="0" layoutInCell="1" allowOverlap="1" wp14:anchorId="5BC675D0" wp14:editId="60C19F7A">
                      <wp:simplePos x="0" y="0"/>
                      <wp:positionH relativeFrom="column">
                        <wp:posOffset>38735</wp:posOffset>
                      </wp:positionH>
                      <wp:positionV relativeFrom="paragraph">
                        <wp:posOffset>73660</wp:posOffset>
                      </wp:positionV>
                      <wp:extent cx="1104900" cy="2952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14:paraId="5C97A106" w14:textId="77777777" w:rsidR="00286ECA" w:rsidRPr="004D60DC" w:rsidRDefault="00286ECA" w:rsidP="00286ECA">
                                  <w:pPr>
                                    <w:jc w:val="center"/>
                                    <w:rPr>
                                      <w:caps/>
                                      <w:szCs w:val="28"/>
                                    </w:rPr>
                                  </w:pPr>
                                  <w:r>
                                    <w:rPr>
                                      <w:b/>
                                      <w:caps/>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675D0" id="_x0000_t202" coordsize="21600,21600" o:spt="202" path="m,l,21600r21600,l21600,xe">
                      <v:stroke joinstyle="miter"/>
                      <v:path gradientshapeok="t" o:connecttype="rect"/>
                    </v:shapetype>
                    <v:shape id="Text Box 307" o:spid="_x0000_s1026" type="#_x0000_t202" style="position:absolute;left:0;text-align:left;margin-left:3.05pt;margin-top:5.8pt;width:87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">
                      <v:textbox>
                        <w:txbxContent>
                          <w:p w14:paraId="5C97A106" w14:textId="77777777" w:rsidR="00286ECA" w:rsidRPr="004D60DC" w:rsidRDefault="00286ECA" w:rsidP="00286ECA">
                            <w:pPr>
                              <w:jc w:val="center"/>
                              <w:rPr>
                                <w:caps/>
                                <w:szCs w:val="28"/>
                              </w:rPr>
                            </w:pPr>
                            <w:r>
                              <w:rPr>
                                <w:b/>
                                <w:caps/>
                                <w:szCs w:val="28"/>
                              </w:rPr>
                              <w:t>DỰ thẢo</w:t>
                            </w:r>
                          </w:p>
                        </w:txbxContent>
                      </v:textbox>
                    </v:shape>
                  </w:pict>
                </mc:Fallback>
              </mc:AlternateContent>
            </w:r>
          </w:p>
        </w:tc>
        <w:tc>
          <w:tcPr>
            <w:tcW w:w="6237" w:type="dxa"/>
          </w:tcPr>
          <w:p w14:paraId="7F37AA32" w14:textId="6798BF81" w:rsidR="002F5B5E" w:rsidRPr="001E4191" w:rsidRDefault="002F5B5E" w:rsidP="001A2631">
            <w:pPr>
              <w:jc w:val="center"/>
              <w:rPr>
                <w:b/>
                <w:sz w:val="26"/>
                <w:szCs w:val="26"/>
              </w:rPr>
            </w:pPr>
            <w:r w:rsidRPr="001E4191">
              <w:rPr>
                <w:b/>
                <w:sz w:val="26"/>
                <w:szCs w:val="26"/>
              </w:rPr>
              <w:t>CỘNG HOÀ XÃ HỘI CHỦ NGHĨA VIỆT NAM</w:t>
            </w:r>
          </w:p>
          <w:p w14:paraId="7F37AA33" w14:textId="6B9C4E64" w:rsidR="002F5B5E" w:rsidRPr="001E4191" w:rsidRDefault="002F5B5E" w:rsidP="001A2631">
            <w:pPr>
              <w:jc w:val="center"/>
            </w:pPr>
            <w:r w:rsidRPr="001E4191">
              <w:rPr>
                <w:b/>
                <w:szCs w:val="28"/>
              </w:rPr>
              <w:t>Độc lập - Tự do - Hạnh phúc</w:t>
            </w:r>
          </w:p>
          <w:p w14:paraId="7F37AA34" w14:textId="750AA8F9" w:rsidR="001C661E" w:rsidRPr="001E4191" w:rsidRDefault="008009E5" w:rsidP="001C661E">
            <w:pPr>
              <w:jc w:val="center"/>
            </w:pPr>
            <w:r w:rsidRPr="001E4191">
              <w:rPr>
                <w:noProof/>
              </w:rPr>
              <mc:AlternateContent>
                <mc:Choice Requires="wps">
                  <w:drawing>
                    <wp:anchor distT="4294967295" distB="4294967295" distL="114300" distR="114300" simplePos="0" relativeHeight="251655680" behindDoc="0" locked="0" layoutInCell="1" allowOverlap="1" wp14:anchorId="7F37AAA8" wp14:editId="1D33D31F">
                      <wp:simplePos x="0" y="0"/>
                      <wp:positionH relativeFrom="column">
                        <wp:posOffset>756285</wp:posOffset>
                      </wp:positionH>
                      <wp:positionV relativeFrom="paragraph">
                        <wp:posOffset>27304</wp:posOffset>
                      </wp:positionV>
                      <wp:extent cx="22745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70A0" id="Line 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2.15pt" to="23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"/>
                  </w:pict>
                </mc:Fallback>
              </mc:AlternateContent>
            </w:r>
          </w:p>
          <w:p w14:paraId="7F37AA35" w14:textId="59E558F4" w:rsidR="002F5B5E" w:rsidRPr="001E4191" w:rsidRDefault="002F5B5E" w:rsidP="001C661E">
            <w:pPr>
              <w:jc w:val="center"/>
            </w:pPr>
            <w:r w:rsidRPr="001E4191">
              <w:rPr>
                <w:i/>
                <w:szCs w:val="28"/>
              </w:rPr>
              <w:t xml:space="preserve">Hà Nội, ngày  </w:t>
            </w:r>
            <w:r w:rsidR="00F63B2C" w:rsidRPr="001E4191">
              <w:rPr>
                <w:i/>
                <w:szCs w:val="28"/>
              </w:rPr>
              <w:t xml:space="preserve">     </w:t>
            </w:r>
            <w:r w:rsidRPr="001E4191">
              <w:rPr>
                <w:i/>
                <w:szCs w:val="28"/>
              </w:rPr>
              <w:t xml:space="preserve">tháng </w:t>
            </w:r>
            <w:r w:rsidR="00A03C06" w:rsidRPr="001E4191">
              <w:rPr>
                <w:i/>
                <w:szCs w:val="28"/>
              </w:rPr>
              <w:t>8</w:t>
            </w:r>
            <w:r w:rsidRPr="001E4191">
              <w:rPr>
                <w:i/>
                <w:szCs w:val="28"/>
              </w:rPr>
              <w:t xml:space="preserve"> năm 20</w:t>
            </w:r>
            <w:r w:rsidR="007616E5" w:rsidRPr="001E4191">
              <w:rPr>
                <w:i/>
                <w:szCs w:val="28"/>
              </w:rPr>
              <w:t>2</w:t>
            </w:r>
            <w:r w:rsidR="00921912" w:rsidRPr="001E4191">
              <w:rPr>
                <w:i/>
                <w:szCs w:val="28"/>
              </w:rPr>
              <w:t>2</w:t>
            </w:r>
          </w:p>
          <w:p w14:paraId="7F37AA36" w14:textId="6407DB31" w:rsidR="002F5B5E" w:rsidRPr="001E4191" w:rsidRDefault="002F5B5E" w:rsidP="002D656C">
            <w:pPr>
              <w:jc w:val="both"/>
            </w:pPr>
          </w:p>
        </w:tc>
      </w:tr>
    </w:tbl>
    <w:p w14:paraId="7F37AA38" w14:textId="4EA77098" w:rsidR="0024688D" w:rsidRPr="001E4191" w:rsidRDefault="0074710B" w:rsidP="001A2631">
      <w:pPr>
        <w:jc w:val="center"/>
        <w:rPr>
          <w:b/>
          <w:szCs w:val="28"/>
        </w:rPr>
      </w:pPr>
      <w:r w:rsidRPr="001E4191">
        <w:rPr>
          <w:noProof/>
          <w:szCs w:val="28"/>
        </w:rPr>
        <mc:AlternateContent>
          <mc:Choice Requires="wps">
            <w:drawing>
              <wp:anchor distT="45720" distB="45720" distL="114300" distR="114300" simplePos="0" relativeHeight="251657728" behindDoc="0" locked="0" layoutInCell="1" allowOverlap="1" wp14:anchorId="66FB469E" wp14:editId="15083080">
                <wp:simplePos x="0" y="0"/>
                <wp:positionH relativeFrom="column">
                  <wp:posOffset>2648585</wp:posOffset>
                </wp:positionH>
                <wp:positionV relativeFrom="paragraph">
                  <wp:posOffset>-1515745</wp:posOffset>
                </wp:positionV>
                <wp:extent cx="228600" cy="121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1920"/>
                        </a:xfrm>
                        <a:prstGeom prst="rect">
                          <a:avLst/>
                        </a:prstGeom>
                        <a:solidFill>
                          <a:srgbClr val="FFFFFF"/>
                        </a:solidFill>
                        <a:ln w="9525">
                          <a:noFill/>
                          <a:miter lim="800000"/>
                          <a:headEnd/>
                          <a:tailEnd/>
                        </a:ln>
                      </wps:spPr>
                      <wps:txbx>
                        <w:txbxContent>
                          <w:sdt>
                            <w:sdtPr>
                              <w:id w:val="568603642"/>
                              <w:temporary/>
                              <w:showingPlcHdr/>
                              <w15:appearance w15:val="hidden"/>
                            </w:sdtPr>
                            <w:sdtEndPr/>
                            <w:sdtContent>
                              <w:p w14:paraId="2B2BE860" w14:textId="77777777" w:rsidR="0074710B" w:rsidRDefault="0074710B">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B469E" id="Text Box 2" o:spid="_x0000_s1027" type="#_x0000_t202" style="position:absolute;left:0;text-align:left;margin-left:208.55pt;margin-top:-119.35pt;width:18pt;height:9.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" stroked="f">
                <v:textbox>
                  <w:txbxContent>
                    <w:sdt>
                      <w:sdtPr>
                        <w:id w:val="568603642"/>
                        <w:temporary/>
                        <w:showingPlcHdr/>
                        <w15:appearance w15:val="hidden"/>
                      </w:sdtPr>
                      <w:sdtEndPr/>
                      <w:sdtContent>
                        <w:p w14:paraId="2B2BE860" w14:textId="77777777" w:rsidR="0074710B" w:rsidRDefault="0074710B">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p w14:paraId="7F37AA39" w14:textId="3286641F" w:rsidR="002F5B5E" w:rsidRPr="001E4191" w:rsidRDefault="002F5B5E" w:rsidP="001A2631">
      <w:pPr>
        <w:jc w:val="center"/>
        <w:rPr>
          <w:b/>
          <w:szCs w:val="28"/>
        </w:rPr>
      </w:pPr>
      <w:r w:rsidRPr="001E4191">
        <w:rPr>
          <w:b/>
          <w:szCs w:val="28"/>
        </w:rPr>
        <w:t>TỜ TRÌNH</w:t>
      </w:r>
    </w:p>
    <w:p w14:paraId="7F37AA3B" w14:textId="47A0E621" w:rsidR="002F5B5E" w:rsidRPr="001E4191" w:rsidRDefault="002F5B5E" w:rsidP="0041720E">
      <w:pPr>
        <w:jc w:val="center"/>
        <w:rPr>
          <w:szCs w:val="28"/>
        </w:rPr>
      </w:pPr>
      <w:r w:rsidRPr="001E4191">
        <w:rPr>
          <w:b/>
          <w:szCs w:val="28"/>
        </w:rPr>
        <w:t xml:space="preserve">Phê duyệt </w:t>
      </w:r>
      <w:r w:rsidR="00C519B3" w:rsidRPr="001E4191">
        <w:rPr>
          <w:b/>
          <w:szCs w:val="28"/>
        </w:rPr>
        <w:t>đ</w:t>
      </w:r>
      <w:r w:rsidR="00CD444C" w:rsidRPr="001E4191">
        <w:rPr>
          <w:b/>
          <w:szCs w:val="28"/>
        </w:rPr>
        <w:t>ề án</w:t>
      </w:r>
      <w:r w:rsidR="001242A4" w:rsidRPr="001E4191">
        <w:rPr>
          <w:b/>
          <w:szCs w:val="28"/>
        </w:rPr>
        <w:t xml:space="preserve"> </w:t>
      </w:r>
      <w:r w:rsidR="002356B5" w:rsidRPr="001E4191">
        <w:rPr>
          <w:b/>
          <w:szCs w:val="28"/>
        </w:rPr>
        <w:t>"</w:t>
      </w:r>
      <w:r w:rsidR="0041720E" w:rsidRPr="001E4191">
        <w:rPr>
          <w:b/>
          <w:szCs w:val="28"/>
        </w:rPr>
        <w:t>Tăng cường công tác quản lý và sử dụng amiăng trắng trong sản xuất vật liệu xây dựng</w:t>
      </w:r>
      <w:r w:rsidR="002356B5" w:rsidRPr="001E4191">
        <w:rPr>
          <w:b/>
          <w:szCs w:val="28"/>
        </w:rPr>
        <w:t>"</w:t>
      </w:r>
    </w:p>
    <w:p w14:paraId="7F37AA3C" w14:textId="5DC9B454" w:rsidR="002D451E" w:rsidRPr="001E4191" w:rsidRDefault="008009E5" w:rsidP="002D656C">
      <w:pPr>
        <w:jc w:val="both"/>
        <w:rPr>
          <w:szCs w:val="28"/>
        </w:rPr>
      </w:pPr>
      <w:r w:rsidRPr="001E4191">
        <w:rPr>
          <w:noProof/>
        </w:rPr>
        <mc:AlternateContent>
          <mc:Choice Requires="wps">
            <w:drawing>
              <wp:anchor distT="4294967295" distB="4294967295" distL="114300" distR="114300" simplePos="0" relativeHeight="251656704" behindDoc="0" locked="0" layoutInCell="1" allowOverlap="1" wp14:anchorId="7F37AAA9" wp14:editId="23734B03">
                <wp:simplePos x="0" y="0"/>
                <wp:positionH relativeFrom="column">
                  <wp:posOffset>1943100</wp:posOffset>
                </wp:positionH>
                <wp:positionV relativeFrom="paragraph">
                  <wp:posOffset>64769</wp:posOffset>
                </wp:positionV>
                <wp:extent cx="17868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05D4"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5.1pt" to="293.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"/>
            </w:pict>
          </mc:Fallback>
        </mc:AlternateContent>
      </w:r>
    </w:p>
    <w:p w14:paraId="7F37AA3D" w14:textId="15A321C9" w:rsidR="00E3065E" w:rsidRPr="001E4191" w:rsidRDefault="00E3065E" w:rsidP="002D656C">
      <w:pPr>
        <w:jc w:val="both"/>
        <w:rPr>
          <w:szCs w:val="28"/>
        </w:rPr>
      </w:pPr>
    </w:p>
    <w:p w14:paraId="7F37AA3E" w14:textId="1ED04F6F" w:rsidR="002F5B5E" w:rsidRPr="001E4191" w:rsidRDefault="002F5B5E" w:rsidP="00E3065E">
      <w:pPr>
        <w:jc w:val="center"/>
        <w:rPr>
          <w:szCs w:val="28"/>
        </w:rPr>
      </w:pPr>
      <w:r w:rsidRPr="001E4191">
        <w:rPr>
          <w:szCs w:val="28"/>
        </w:rPr>
        <w:t>Kính gửi: Thủ tướng Chính phủ</w:t>
      </w:r>
    </w:p>
    <w:p w14:paraId="7F37AA3F" w14:textId="3142A153" w:rsidR="004F064A" w:rsidRPr="001E4191" w:rsidRDefault="004F064A" w:rsidP="002D656C">
      <w:pPr>
        <w:jc w:val="both"/>
      </w:pPr>
    </w:p>
    <w:p w14:paraId="7F37AA40" w14:textId="54BCC67B" w:rsidR="00161DD9" w:rsidRPr="001E4191" w:rsidRDefault="00161DD9" w:rsidP="00161DD9">
      <w:pPr>
        <w:widowControl w:val="0"/>
        <w:spacing w:before="120" w:after="120"/>
        <w:ind w:firstLine="720"/>
        <w:jc w:val="both"/>
        <w:rPr>
          <w:szCs w:val="28"/>
        </w:rPr>
      </w:pPr>
      <w:r w:rsidRPr="001E4191">
        <w:rPr>
          <w:szCs w:val="28"/>
        </w:rPr>
        <w:t>Ngày 11 tháng 7 n</w:t>
      </w:r>
      <w:r w:rsidRPr="001E4191">
        <w:rPr>
          <w:rFonts w:hint="eastAsia"/>
          <w:szCs w:val="28"/>
        </w:rPr>
        <w:t>ă</w:t>
      </w:r>
      <w:r w:rsidRPr="001E4191">
        <w:rPr>
          <w:szCs w:val="28"/>
        </w:rPr>
        <w:t>m 2017 Văn phòng Chính phủ có v</w:t>
      </w:r>
      <w:r w:rsidRPr="001E4191">
        <w:rPr>
          <w:rFonts w:hint="eastAsia"/>
          <w:szCs w:val="28"/>
        </w:rPr>
        <w:t>ă</w:t>
      </w:r>
      <w:r w:rsidRPr="001E4191">
        <w:rPr>
          <w:szCs w:val="28"/>
        </w:rPr>
        <w:t xml:space="preserve">n bản số 7232/VPCP-KGVX gửi Bộ Xây dựng, trong </w:t>
      </w:r>
      <w:r w:rsidRPr="001E4191">
        <w:rPr>
          <w:rFonts w:hint="eastAsia"/>
          <w:szCs w:val="28"/>
        </w:rPr>
        <w:t>đó</w:t>
      </w:r>
      <w:r w:rsidRPr="001E4191">
        <w:rPr>
          <w:szCs w:val="28"/>
        </w:rPr>
        <w:t xml:space="preserve"> Phó Thủ t</w:t>
      </w:r>
      <w:r w:rsidRPr="001E4191">
        <w:rPr>
          <w:rFonts w:hint="eastAsia"/>
          <w:szCs w:val="28"/>
        </w:rPr>
        <w:t>ư</w:t>
      </w:r>
      <w:r w:rsidRPr="001E4191">
        <w:rPr>
          <w:szCs w:val="28"/>
        </w:rPr>
        <w:t xml:space="preserve">ớng Chính phủ Trịnh Đình Dũng giao Bộ Xây dựng chủ trì, phối hợp với các bộ, ngành có liên quan </w:t>
      </w:r>
      <w:r w:rsidRPr="001E4191">
        <w:rPr>
          <w:rFonts w:hint="eastAsia"/>
          <w:szCs w:val="28"/>
        </w:rPr>
        <w:t>đá</w:t>
      </w:r>
      <w:r w:rsidRPr="001E4191">
        <w:rPr>
          <w:szCs w:val="28"/>
        </w:rPr>
        <w:t>nh giá tình hình sử dụng ami</w:t>
      </w:r>
      <w:r w:rsidRPr="001E4191">
        <w:rPr>
          <w:rFonts w:hint="eastAsia"/>
          <w:szCs w:val="28"/>
        </w:rPr>
        <w:t>ă</w:t>
      </w:r>
      <w:r w:rsidRPr="001E4191">
        <w:rPr>
          <w:szCs w:val="28"/>
        </w:rPr>
        <w:t xml:space="preserve">ng trắng trong sản xuất tấm lợp, </w:t>
      </w:r>
      <w:r w:rsidRPr="001E4191">
        <w:rPr>
          <w:rFonts w:hint="eastAsia"/>
          <w:szCs w:val="28"/>
        </w:rPr>
        <w:t>đ</w:t>
      </w:r>
      <w:r w:rsidRPr="001E4191">
        <w:rPr>
          <w:szCs w:val="28"/>
        </w:rPr>
        <w:t>ề xuất cụ thể lộ trình dừng sử dụng ami</w:t>
      </w:r>
      <w:r w:rsidRPr="001E4191">
        <w:rPr>
          <w:rFonts w:hint="eastAsia"/>
          <w:szCs w:val="28"/>
        </w:rPr>
        <w:t>ă</w:t>
      </w:r>
      <w:r w:rsidRPr="001E4191">
        <w:rPr>
          <w:szCs w:val="28"/>
        </w:rPr>
        <w:t xml:space="preserve">ng trắng phù hợp với việc tìm vật liệu thay thế, </w:t>
      </w:r>
      <w:r w:rsidRPr="001E4191">
        <w:rPr>
          <w:rFonts w:hint="eastAsia"/>
          <w:szCs w:val="28"/>
        </w:rPr>
        <w:t>đá</w:t>
      </w:r>
      <w:r w:rsidRPr="001E4191">
        <w:rPr>
          <w:szCs w:val="28"/>
        </w:rPr>
        <w:t>p ứng yêu cầu và khả n</w:t>
      </w:r>
      <w:r w:rsidRPr="001E4191">
        <w:rPr>
          <w:rFonts w:hint="eastAsia"/>
          <w:szCs w:val="28"/>
        </w:rPr>
        <w:t>ă</w:t>
      </w:r>
      <w:r w:rsidRPr="001E4191">
        <w:rPr>
          <w:szCs w:val="28"/>
        </w:rPr>
        <w:t>ng chi trả của ng</w:t>
      </w:r>
      <w:r w:rsidRPr="001E4191">
        <w:rPr>
          <w:rFonts w:hint="eastAsia"/>
          <w:szCs w:val="28"/>
        </w:rPr>
        <w:t>ư</w:t>
      </w:r>
      <w:r w:rsidRPr="001E4191">
        <w:rPr>
          <w:szCs w:val="28"/>
        </w:rPr>
        <w:t>ời dân tại các khu vực khó kh</w:t>
      </w:r>
      <w:r w:rsidRPr="001E4191">
        <w:rPr>
          <w:rFonts w:hint="eastAsia"/>
          <w:szCs w:val="28"/>
        </w:rPr>
        <w:t>ă</w:t>
      </w:r>
      <w:r w:rsidRPr="001E4191">
        <w:rPr>
          <w:szCs w:val="28"/>
        </w:rPr>
        <w:t>n, báo cáo Thủ t</w:t>
      </w:r>
      <w:r w:rsidRPr="001E4191">
        <w:rPr>
          <w:rFonts w:hint="eastAsia"/>
          <w:szCs w:val="28"/>
        </w:rPr>
        <w:t>ư</w:t>
      </w:r>
      <w:r w:rsidRPr="001E4191">
        <w:rPr>
          <w:szCs w:val="28"/>
        </w:rPr>
        <w:t xml:space="preserve">ớng Chính phủ; </w:t>
      </w:r>
    </w:p>
    <w:p w14:paraId="7F37AA41" w14:textId="102F7368" w:rsidR="00161DD9" w:rsidRPr="001E4191" w:rsidRDefault="00161DD9" w:rsidP="00114434">
      <w:pPr>
        <w:pStyle w:val="BodyText2"/>
        <w:spacing w:before="120" w:line="240" w:lineRule="auto"/>
        <w:ind w:firstLine="720"/>
        <w:jc w:val="both"/>
        <w:rPr>
          <w:rFonts w:ascii="Times New Roman" w:hAnsi="Times New Roman"/>
        </w:rPr>
      </w:pPr>
      <w:r w:rsidRPr="001E4191">
        <w:rPr>
          <w:rFonts w:ascii="Times New Roman" w:hAnsi="Times New Roman"/>
          <w:szCs w:val="28"/>
        </w:rPr>
        <w:t>Ngày 02 tháng 2 n</w:t>
      </w:r>
      <w:r w:rsidRPr="001E4191">
        <w:rPr>
          <w:rFonts w:ascii="Times New Roman" w:hAnsi="Times New Roman" w:hint="eastAsia"/>
          <w:szCs w:val="28"/>
        </w:rPr>
        <w:t>ă</w:t>
      </w:r>
      <w:r w:rsidRPr="001E4191">
        <w:rPr>
          <w:rFonts w:ascii="Times New Roman" w:hAnsi="Times New Roman"/>
          <w:szCs w:val="28"/>
        </w:rPr>
        <w:t>m 2018 V</w:t>
      </w:r>
      <w:r w:rsidRPr="001E4191">
        <w:rPr>
          <w:rFonts w:ascii="Times New Roman" w:hAnsi="Times New Roman" w:hint="eastAsia"/>
          <w:szCs w:val="28"/>
        </w:rPr>
        <w:t>ă</w:t>
      </w:r>
      <w:r w:rsidRPr="001E4191">
        <w:rPr>
          <w:rFonts w:ascii="Times New Roman" w:hAnsi="Times New Roman"/>
          <w:szCs w:val="28"/>
        </w:rPr>
        <w:t>n phòng Chính phủ có văn bản số 371/VPCP-TH về ch</w:t>
      </w:r>
      <w:r w:rsidRPr="001E4191">
        <w:rPr>
          <w:rFonts w:ascii="Times New Roman" w:hAnsi="Times New Roman" w:hint="eastAsia"/>
          <w:szCs w:val="28"/>
        </w:rPr>
        <w:t>ươ</w:t>
      </w:r>
      <w:r w:rsidRPr="001E4191">
        <w:rPr>
          <w:rFonts w:ascii="Times New Roman" w:hAnsi="Times New Roman"/>
          <w:szCs w:val="28"/>
        </w:rPr>
        <w:t>ng trình công tác n</w:t>
      </w:r>
      <w:r w:rsidRPr="001E4191">
        <w:rPr>
          <w:rFonts w:ascii="Times New Roman" w:hAnsi="Times New Roman" w:hint="eastAsia"/>
          <w:szCs w:val="28"/>
        </w:rPr>
        <w:t>ă</w:t>
      </w:r>
      <w:r w:rsidRPr="001E4191">
        <w:rPr>
          <w:rFonts w:ascii="Times New Roman" w:hAnsi="Times New Roman"/>
          <w:szCs w:val="28"/>
        </w:rPr>
        <w:t>m 2018, trong đó Thủ tướng Chính phủ giao Bộ Xây dựng thực hiện nhiệm vụ xây dựng đề án Nghiên cứu xây dựng lộ trình dừng sử dụng ami</w:t>
      </w:r>
      <w:r w:rsidRPr="001E4191">
        <w:rPr>
          <w:rFonts w:ascii="Times New Roman" w:hAnsi="Times New Roman" w:hint="eastAsia"/>
          <w:szCs w:val="28"/>
        </w:rPr>
        <w:t>ă</w:t>
      </w:r>
      <w:r w:rsidRPr="001E4191">
        <w:rPr>
          <w:rFonts w:ascii="Times New Roman" w:hAnsi="Times New Roman"/>
          <w:szCs w:val="28"/>
        </w:rPr>
        <w:t xml:space="preserve">ng trắng </w:t>
      </w:r>
      <w:r w:rsidRPr="001E4191">
        <w:rPr>
          <w:rFonts w:ascii="Times New Roman" w:hAnsi="Times New Roman" w:hint="eastAsia"/>
          <w:szCs w:val="28"/>
        </w:rPr>
        <w:t>đ</w:t>
      </w:r>
      <w:r w:rsidRPr="001E4191">
        <w:rPr>
          <w:rFonts w:ascii="Times New Roman" w:hAnsi="Times New Roman"/>
          <w:szCs w:val="28"/>
        </w:rPr>
        <w:t>ể chấm dứt sản xuất tấm lợp ami</w:t>
      </w:r>
      <w:r w:rsidRPr="001E4191">
        <w:rPr>
          <w:rFonts w:ascii="Times New Roman" w:hAnsi="Times New Roman" w:hint="eastAsia"/>
          <w:szCs w:val="28"/>
        </w:rPr>
        <w:t>ă</w:t>
      </w:r>
      <w:r w:rsidRPr="001E4191">
        <w:rPr>
          <w:rFonts w:ascii="Times New Roman" w:hAnsi="Times New Roman"/>
          <w:szCs w:val="28"/>
        </w:rPr>
        <w:t>ng từ n</w:t>
      </w:r>
      <w:r w:rsidRPr="001E4191">
        <w:rPr>
          <w:rFonts w:ascii="Times New Roman" w:hAnsi="Times New Roman" w:hint="eastAsia"/>
          <w:szCs w:val="28"/>
        </w:rPr>
        <w:t>ă</w:t>
      </w:r>
      <w:r w:rsidRPr="001E4191">
        <w:rPr>
          <w:rFonts w:ascii="Times New Roman" w:hAnsi="Times New Roman"/>
          <w:szCs w:val="28"/>
        </w:rPr>
        <w:t>m 2023.</w:t>
      </w:r>
    </w:p>
    <w:p w14:paraId="7F37AA42" w14:textId="77777777" w:rsidR="00D10483" w:rsidRPr="001E4191" w:rsidRDefault="00BC4107" w:rsidP="00D10483">
      <w:pPr>
        <w:widowControl w:val="0"/>
        <w:spacing w:before="80" w:after="80"/>
        <w:ind w:firstLine="720"/>
        <w:jc w:val="both"/>
        <w:rPr>
          <w:noProof/>
          <w:szCs w:val="28"/>
        </w:rPr>
      </w:pPr>
      <w:r w:rsidRPr="001E4191">
        <w:t xml:space="preserve">Thực hiện </w:t>
      </w:r>
      <w:r w:rsidR="00C53A46" w:rsidRPr="001E4191">
        <w:t>nhiệm vụ được giao,</w:t>
      </w:r>
      <w:r w:rsidR="00871E95" w:rsidRPr="001E4191">
        <w:t xml:space="preserve"> B</w:t>
      </w:r>
      <w:r w:rsidRPr="001E4191">
        <w:t xml:space="preserve">ộ Xây dựng đã </w:t>
      </w:r>
      <w:r w:rsidR="002356B5" w:rsidRPr="001E4191">
        <w:t xml:space="preserve">hoàn thành </w:t>
      </w:r>
      <w:r w:rsidR="00D10483" w:rsidRPr="001E4191">
        <w:t>dự thảo Đề án. Tuy nhiên</w:t>
      </w:r>
      <w:r w:rsidR="00D10483" w:rsidRPr="001E4191">
        <w:rPr>
          <w:noProof/>
          <w:szCs w:val="28"/>
        </w:rPr>
        <w:t xml:space="preserve">, </w:t>
      </w:r>
      <w:r w:rsidR="00B25C24" w:rsidRPr="001E4191">
        <w:rPr>
          <w:noProof/>
          <w:szCs w:val="28"/>
        </w:rPr>
        <w:t xml:space="preserve">trong quá trình xây dựng </w:t>
      </w:r>
      <w:r w:rsidR="00871E95" w:rsidRPr="001E4191">
        <w:rPr>
          <w:noProof/>
          <w:szCs w:val="28"/>
        </w:rPr>
        <w:t>D</w:t>
      </w:r>
      <w:r w:rsidR="00B25C24" w:rsidRPr="001E4191">
        <w:rPr>
          <w:noProof/>
          <w:szCs w:val="28"/>
        </w:rPr>
        <w:t xml:space="preserve">ự thảo, </w:t>
      </w:r>
      <w:r w:rsidR="00D10483" w:rsidRPr="001E4191">
        <w:rPr>
          <w:noProof/>
          <w:szCs w:val="28"/>
        </w:rPr>
        <w:t>Bộ Xây dựng nhận thấy cần phải có thêm thời gian để làm rõ hơn một số nội dung:</w:t>
      </w:r>
    </w:p>
    <w:p w14:paraId="7F37AA43" w14:textId="77777777" w:rsidR="00D10483" w:rsidRPr="001E4191" w:rsidRDefault="00D10483" w:rsidP="00B57CE0">
      <w:pPr>
        <w:pStyle w:val="ListParagraph"/>
        <w:widowControl w:val="0"/>
        <w:numPr>
          <w:ilvl w:val="0"/>
          <w:numId w:val="7"/>
        </w:numPr>
        <w:tabs>
          <w:tab w:val="left" w:pos="993"/>
        </w:tabs>
        <w:spacing w:before="80" w:after="80"/>
        <w:ind w:left="0" w:firstLine="709"/>
        <w:contextualSpacing w:val="0"/>
        <w:jc w:val="both"/>
        <w:rPr>
          <w:szCs w:val="28"/>
          <w:lang w:val="fr-FR"/>
        </w:rPr>
      </w:pPr>
      <w:r w:rsidRPr="001E4191">
        <w:rPr>
          <w:szCs w:val="28"/>
          <w:lang w:val="fr-FR"/>
        </w:rPr>
        <w:t xml:space="preserve">Rà soát các quy định pháp luật hiện hành liên quan đến việc sử dụng </w:t>
      </w:r>
      <w:proofErr w:type="gramStart"/>
      <w:r w:rsidRPr="001E4191">
        <w:rPr>
          <w:szCs w:val="28"/>
          <w:lang w:val="fr-FR"/>
        </w:rPr>
        <w:t>amiăng;</w:t>
      </w:r>
      <w:proofErr w:type="gramEnd"/>
      <w:r w:rsidRPr="001E4191">
        <w:rPr>
          <w:szCs w:val="28"/>
          <w:lang w:val="fr-FR"/>
        </w:rPr>
        <w:t xml:space="preserve"> </w:t>
      </w:r>
    </w:p>
    <w:p w14:paraId="7F37AA44" w14:textId="77777777" w:rsidR="00D10483" w:rsidRPr="001E4191" w:rsidRDefault="00D10483" w:rsidP="00B57CE0">
      <w:pPr>
        <w:pStyle w:val="ListParagraph"/>
        <w:widowControl w:val="0"/>
        <w:numPr>
          <w:ilvl w:val="0"/>
          <w:numId w:val="7"/>
        </w:numPr>
        <w:tabs>
          <w:tab w:val="left" w:pos="993"/>
        </w:tabs>
        <w:spacing w:before="80" w:after="80"/>
        <w:ind w:left="0" w:firstLine="709"/>
        <w:contextualSpacing w:val="0"/>
        <w:jc w:val="both"/>
        <w:rPr>
          <w:szCs w:val="28"/>
          <w:lang w:val="fr-FR"/>
        </w:rPr>
      </w:pPr>
      <w:r w:rsidRPr="001E4191">
        <w:rPr>
          <w:szCs w:val="28"/>
          <w:lang w:val="fr-FR"/>
        </w:rPr>
        <w:t xml:space="preserve">Ảnh hưởng của amiăng trắng đến sức khỏe con người trong quá trình sử dụng tấm lợp amiăng xi </w:t>
      </w:r>
      <w:proofErr w:type="gramStart"/>
      <w:r w:rsidRPr="001E4191">
        <w:rPr>
          <w:szCs w:val="28"/>
          <w:lang w:val="fr-FR"/>
        </w:rPr>
        <w:t>măng;</w:t>
      </w:r>
      <w:proofErr w:type="gramEnd"/>
    </w:p>
    <w:p w14:paraId="7F37AA46" w14:textId="1254EE81" w:rsidR="00D10483" w:rsidRPr="001E4191" w:rsidRDefault="00D10483" w:rsidP="00ED0688">
      <w:pPr>
        <w:pStyle w:val="ListParagraph"/>
        <w:widowControl w:val="0"/>
        <w:numPr>
          <w:ilvl w:val="0"/>
          <w:numId w:val="7"/>
        </w:numPr>
        <w:tabs>
          <w:tab w:val="left" w:pos="993"/>
        </w:tabs>
        <w:spacing w:before="80" w:after="80"/>
        <w:ind w:left="0" w:firstLine="709"/>
        <w:contextualSpacing w:val="0"/>
        <w:jc w:val="both"/>
        <w:rPr>
          <w:szCs w:val="28"/>
          <w:lang w:val="fr-FR"/>
        </w:rPr>
      </w:pPr>
      <w:r w:rsidRPr="001E4191">
        <w:rPr>
          <w:szCs w:val="28"/>
          <w:lang w:val="fr-FR"/>
        </w:rPr>
        <w:t>Phương án vật liệu thay thế sợi amiăng trong sản xuất tấm lợp xi măng sợi đảm bảo chất lượng, giá thành hợp lý và tận dụng được các dây chuyền sản xuất tấm lợp sẵn có</w:t>
      </w:r>
      <w:r w:rsidR="00286ECA" w:rsidRPr="001E4191">
        <w:rPr>
          <w:szCs w:val="28"/>
          <w:lang w:val="fr-FR"/>
        </w:rPr>
        <w:t>.</w:t>
      </w:r>
    </w:p>
    <w:p w14:paraId="7F37AA47" w14:textId="7670E66F" w:rsidR="0062287E" w:rsidRPr="001E4191" w:rsidRDefault="0062287E" w:rsidP="007A1AB5">
      <w:pPr>
        <w:pStyle w:val="ListParagraph"/>
        <w:widowControl w:val="0"/>
        <w:tabs>
          <w:tab w:val="left" w:pos="993"/>
        </w:tabs>
        <w:spacing w:before="80" w:after="80"/>
        <w:ind w:left="0" w:firstLine="709"/>
        <w:contextualSpacing w:val="0"/>
        <w:jc w:val="both"/>
        <w:rPr>
          <w:szCs w:val="28"/>
        </w:rPr>
      </w:pPr>
      <w:r w:rsidRPr="001E4191">
        <w:rPr>
          <w:szCs w:val="28"/>
          <w:lang w:val="fr-FR"/>
        </w:rPr>
        <w:t>Do đó</w:t>
      </w:r>
      <w:r w:rsidR="00E35C5C" w:rsidRPr="001E4191">
        <w:rPr>
          <w:szCs w:val="28"/>
          <w:lang w:val="fr-FR"/>
        </w:rPr>
        <w:t>,</w:t>
      </w:r>
      <w:r w:rsidRPr="001E4191">
        <w:rPr>
          <w:szCs w:val="28"/>
          <w:lang w:val="fr-FR"/>
        </w:rPr>
        <w:t xml:space="preserve"> ngày 17 tháng 8 năm 2018 Bộ Xây dựng đã có văn bản số 2052/BXD - VLXD </w:t>
      </w:r>
      <w:r w:rsidR="007A1AB5" w:rsidRPr="001E4191">
        <w:rPr>
          <w:szCs w:val="28"/>
        </w:rPr>
        <w:t>về việc điều chỉnh thời hạn trình Đề án "</w:t>
      </w:r>
      <w:r w:rsidR="007A1AB5" w:rsidRPr="001E4191">
        <w:rPr>
          <w:iCs/>
          <w:szCs w:val="28"/>
        </w:rPr>
        <w:t>Lộ trình dừng sử dụng amiăng trắng để chấm dứt sản xuất tấm lợp amiăng từ năm 2023</w:t>
      </w:r>
      <w:r w:rsidR="007A1AB5" w:rsidRPr="001E4191">
        <w:rPr>
          <w:szCs w:val="28"/>
        </w:rPr>
        <w:t>"</w:t>
      </w:r>
      <w:r w:rsidR="00EF5713" w:rsidRPr="001E4191">
        <w:rPr>
          <w:szCs w:val="28"/>
        </w:rPr>
        <w:t>.</w:t>
      </w:r>
    </w:p>
    <w:p w14:paraId="7F37AA48" w14:textId="77777777" w:rsidR="00EF5713" w:rsidRPr="001E4191" w:rsidRDefault="00EF5713" w:rsidP="007A1AB5">
      <w:pPr>
        <w:pStyle w:val="ListParagraph"/>
        <w:widowControl w:val="0"/>
        <w:tabs>
          <w:tab w:val="left" w:pos="993"/>
        </w:tabs>
        <w:spacing w:before="80" w:after="80"/>
        <w:ind w:left="0" w:firstLine="709"/>
        <w:contextualSpacing w:val="0"/>
        <w:jc w:val="both"/>
        <w:rPr>
          <w:szCs w:val="28"/>
        </w:rPr>
      </w:pPr>
      <w:r w:rsidRPr="001E4191">
        <w:rPr>
          <w:szCs w:val="28"/>
        </w:rPr>
        <w:t xml:space="preserve">Ngày 08 tháng 9 năm 2018 Văn phòng Chính phủ có văn bản số 8604/VPCP-KGVX gửi Bộ Xây dựng trong đó thông báo ý kiến chỉ đạo của Phó Thủ tưởng Trịnh Đình Dũng </w:t>
      </w:r>
      <w:r w:rsidR="00573402" w:rsidRPr="001E4191">
        <w:rPr>
          <w:szCs w:val="28"/>
        </w:rPr>
        <w:t>gi</w:t>
      </w:r>
      <w:r w:rsidR="00871E95" w:rsidRPr="001E4191">
        <w:rPr>
          <w:szCs w:val="28"/>
        </w:rPr>
        <w:t>a</w:t>
      </w:r>
      <w:r w:rsidR="00573402" w:rsidRPr="001E4191">
        <w:rPr>
          <w:szCs w:val="28"/>
        </w:rPr>
        <w:t>o</w:t>
      </w:r>
      <w:r w:rsidR="00871E95" w:rsidRPr="001E4191">
        <w:rPr>
          <w:szCs w:val="28"/>
        </w:rPr>
        <w:t xml:space="preserve"> Bộ Xây dựng </w:t>
      </w:r>
      <w:r w:rsidRPr="001E4191">
        <w:rPr>
          <w:szCs w:val="28"/>
        </w:rPr>
        <w:t xml:space="preserve">nghiên cứu, rà soát kỹ </w:t>
      </w:r>
      <w:r w:rsidRPr="001E4191">
        <w:rPr>
          <w:szCs w:val="28"/>
        </w:rPr>
        <w:lastRenderedPageBreak/>
        <w:t xml:space="preserve">các quy định pháp luật hiện hành có liên quan, đánh giá thận trọng, đầy đủ ảnh hưởng </w:t>
      </w:r>
      <w:r w:rsidR="00DE6127" w:rsidRPr="001E4191">
        <w:rPr>
          <w:szCs w:val="28"/>
        </w:rPr>
        <w:t>của ami</w:t>
      </w:r>
      <w:r w:rsidRPr="001E4191">
        <w:rPr>
          <w:szCs w:val="28"/>
        </w:rPr>
        <w:t>ăng trắng đối với sức khỏe con người trong quá trìn</w:t>
      </w:r>
      <w:r w:rsidR="009750FB" w:rsidRPr="001E4191">
        <w:rPr>
          <w:szCs w:val="28"/>
        </w:rPr>
        <w:t>h sản xuất, sử dụng tấm lợp ami</w:t>
      </w:r>
      <w:r w:rsidRPr="001E4191">
        <w:rPr>
          <w:szCs w:val="28"/>
        </w:rPr>
        <w:t>ăng xi măng, có phương án, giải pháp phù hợp, hiệu quả, khả thi.</w:t>
      </w:r>
    </w:p>
    <w:p w14:paraId="7F37AA49" w14:textId="77777777" w:rsidR="00EF5713" w:rsidRPr="001E4191" w:rsidRDefault="00DE6127" w:rsidP="007A1AB5">
      <w:pPr>
        <w:pStyle w:val="ListParagraph"/>
        <w:widowControl w:val="0"/>
        <w:tabs>
          <w:tab w:val="left" w:pos="993"/>
        </w:tabs>
        <w:spacing w:before="80" w:after="80"/>
        <w:ind w:left="0" w:firstLine="709"/>
        <w:contextualSpacing w:val="0"/>
        <w:jc w:val="both"/>
        <w:rPr>
          <w:szCs w:val="28"/>
        </w:rPr>
      </w:pPr>
      <w:r w:rsidRPr="001E4191">
        <w:rPr>
          <w:szCs w:val="28"/>
        </w:rPr>
        <w:t>T</w:t>
      </w:r>
      <w:r w:rsidR="00306F76" w:rsidRPr="001E4191">
        <w:rPr>
          <w:szCs w:val="28"/>
        </w:rPr>
        <w:t xml:space="preserve">hực hiện chỉ đạo </w:t>
      </w:r>
      <w:r w:rsidR="00871E95" w:rsidRPr="001E4191">
        <w:rPr>
          <w:szCs w:val="28"/>
        </w:rPr>
        <w:t xml:space="preserve">của Phó Thủ tướng Chính phủ, Bộ Xây dựng đã </w:t>
      </w:r>
      <w:r w:rsidR="00795CE6" w:rsidRPr="001E4191">
        <w:rPr>
          <w:szCs w:val="28"/>
        </w:rPr>
        <w:t>triển khai một số công việc cụ thể:</w:t>
      </w:r>
    </w:p>
    <w:p w14:paraId="7F37AA4A" w14:textId="77777777" w:rsidR="00795CE6" w:rsidRPr="001E4191" w:rsidRDefault="00795CE6" w:rsidP="00B57CE0">
      <w:pPr>
        <w:pStyle w:val="ListParagraph"/>
        <w:widowControl w:val="0"/>
        <w:numPr>
          <w:ilvl w:val="0"/>
          <w:numId w:val="7"/>
        </w:numPr>
        <w:tabs>
          <w:tab w:val="left" w:pos="993"/>
        </w:tabs>
        <w:spacing w:before="80" w:after="80"/>
        <w:ind w:left="0" w:firstLine="709"/>
        <w:contextualSpacing w:val="0"/>
        <w:jc w:val="both"/>
        <w:rPr>
          <w:szCs w:val="28"/>
          <w:lang w:val="fr-FR"/>
        </w:rPr>
      </w:pPr>
      <w:r w:rsidRPr="001E4191">
        <w:rPr>
          <w:lang w:val="fr-FR"/>
        </w:rPr>
        <w:t xml:space="preserve">Giao Viện Vật liệu xây dựng </w:t>
      </w:r>
      <w:r w:rsidR="00542873" w:rsidRPr="001E4191">
        <w:rPr>
          <w:bCs/>
          <w:lang w:val="fr-FR"/>
        </w:rPr>
        <w:t>nhiệm vụ khoa học "Nghiên cứu thay thế sợi amiăng bằng các loại sợi khác trong sản xuất tấm lợp amiăng xi măng", thời gian thực hiện năm 2018-</w:t>
      </w:r>
      <w:proofErr w:type="gramStart"/>
      <w:r w:rsidR="00542873" w:rsidRPr="001E4191">
        <w:rPr>
          <w:bCs/>
          <w:lang w:val="fr-FR"/>
        </w:rPr>
        <w:t>2019;</w:t>
      </w:r>
      <w:proofErr w:type="gramEnd"/>
    </w:p>
    <w:p w14:paraId="7F37AA4B" w14:textId="77777777" w:rsidR="00542873" w:rsidRPr="001E4191" w:rsidRDefault="00542873" w:rsidP="00B57CE0">
      <w:pPr>
        <w:pStyle w:val="ListParagraph"/>
        <w:widowControl w:val="0"/>
        <w:numPr>
          <w:ilvl w:val="0"/>
          <w:numId w:val="7"/>
        </w:numPr>
        <w:tabs>
          <w:tab w:val="left" w:pos="993"/>
        </w:tabs>
        <w:spacing w:before="80" w:after="80"/>
        <w:ind w:left="0" w:firstLine="709"/>
        <w:contextualSpacing w:val="0"/>
        <w:jc w:val="both"/>
        <w:rPr>
          <w:szCs w:val="28"/>
          <w:lang w:val="fr-FR"/>
        </w:rPr>
      </w:pPr>
      <w:r w:rsidRPr="001E4191">
        <w:rPr>
          <w:szCs w:val="28"/>
          <w:lang w:val="fr-FR"/>
        </w:rPr>
        <w:t xml:space="preserve">Tổ chức cuộc họp với Bộ Y tế, Tổ chức Y tế thế giới (WHO) để làm rõ thêm về ảnh hưởng của amiăng trắng tới sức khỏe con người trong quá trình sản xuất và sử dụng tấm lợp </w:t>
      </w:r>
      <w:proofErr w:type="gramStart"/>
      <w:r w:rsidRPr="001E4191">
        <w:rPr>
          <w:szCs w:val="28"/>
          <w:lang w:val="fr-FR"/>
        </w:rPr>
        <w:t>amiăng</w:t>
      </w:r>
      <w:r w:rsidR="00603347" w:rsidRPr="001E4191">
        <w:rPr>
          <w:szCs w:val="28"/>
          <w:lang w:val="fr-FR"/>
        </w:rPr>
        <w:t>;</w:t>
      </w:r>
      <w:proofErr w:type="gramEnd"/>
    </w:p>
    <w:p w14:paraId="7F37AA4C" w14:textId="71C62FF8" w:rsidR="00603347" w:rsidRPr="001E4191" w:rsidRDefault="00603347" w:rsidP="00B57CE0">
      <w:pPr>
        <w:pStyle w:val="ListParagraph"/>
        <w:widowControl w:val="0"/>
        <w:numPr>
          <w:ilvl w:val="0"/>
          <w:numId w:val="7"/>
        </w:numPr>
        <w:tabs>
          <w:tab w:val="left" w:pos="993"/>
        </w:tabs>
        <w:spacing w:before="80" w:after="80"/>
        <w:ind w:left="0" w:firstLine="709"/>
        <w:contextualSpacing w:val="0"/>
        <w:jc w:val="both"/>
        <w:rPr>
          <w:szCs w:val="28"/>
          <w:lang w:val="fr-FR"/>
        </w:rPr>
      </w:pPr>
      <w:r w:rsidRPr="001E4191">
        <w:rPr>
          <w:szCs w:val="28"/>
          <w:lang w:val="fr-FR"/>
        </w:rPr>
        <w:t xml:space="preserve">Chủ trì tổ chức và tham gia các đoàn làm việc (gồm đại diện của các cơ quan: Ủy ban Khoa học Công nghệ và Môi trường </w:t>
      </w:r>
      <w:r w:rsidR="00E06145" w:rsidRPr="001E4191">
        <w:rPr>
          <w:szCs w:val="28"/>
          <w:lang w:val="fr-FR"/>
        </w:rPr>
        <w:t>-</w:t>
      </w:r>
      <w:r w:rsidRPr="001E4191">
        <w:rPr>
          <w:szCs w:val="28"/>
          <w:lang w:val="fr-FR"/>
        </w:rPr>
        <w:t xml:space="preserve"> Quốc hội, Ủy ban Các vấn đề xã hội </w:t>
      </w:r>
      <w:r w:rsidR="00BD6DD3" w:rsidRPr="001E4191">
        <w:rPr>
          <w:szCs w:val="28"/>
          <w:lang w:val="fr-FR"/>
        </w:rPr>
        <w:t>-</w:t>
      </w:r>
      <w:r w:rsidRPr="001E4191">
        <w:rPr>
          <w:szCs w:val="28"/>
          <w:lang w:val="fr-FR"/>
        </w:rPr>
        <w:t xml:space="preserve"> Quốc hội, Ban Tuyên giao Trung ương, Văn phòng Chính phủ, Bộ Xây dựng, Bộ Y tế, Bộ Công Thương, Liên hiệp các Hội khoa học và kỹ thuật Việt Nam) với một số nước đã cấm (Nhật Bản và Hàn Quốc) và chưa cấm sử dụng amiăng (Liên Bang Nga, Trung Quốc) về một số nội dung như: Tác hại của amiăng trắng tới sức khỏe con người, lộ trình dừng sử dụng amiăng, việc cho phép sử dụng amiăng, vật liệu thay thế sợi amiăng, các quy định về phá dỡ, xử lý phế phẩm có chứa amiăng, các vấn đề liên quan đến các doanh nghiệp sản xuất vật liệu xây dựng có sử dụng amiăng.</w:t>
      </w:r>
    </w:p>
    <w:p w14:paraId="13F221E5" w14:textId="25400825" w:rsidR="00B06F4E" w:rsidRPr="001E4191" w:rsidRDefault="00ED0688" w:rsidP="00B06F4E">
      <w:pPr>
        <w:pStyle w:val="ListParagraph"/>
        <w:widowControl w:val="0"/>
        <w:tabs>
          <w:tab w:val="left" w:pos="993"/>
        </w:tabs>
        <w:spacing w:before="120" w:after="120"/>
        <w:ind w:left="0" w:firstLine="709"/>
        <w:jc w:val="both"/>
        <w:rPr>
          <w:lang w:val="pt-BR" w:eastAsia="x-none"/>
        </w:rPr>
      </w:pPr>
      <w:r w:rsidRPr="001E4191">
        <w:rPr>
          <w:lang w:val="pt-BR" w:eastAsia="x-none"/>
        </w:rPr>
        <w:t>Dựa trên tình hình thực tế trong việc sản xuất, nhu cầu sử dụng tấm lợp amiăng tại Việt Nam</w:t>
      </w:r>
      <w:r w:rsidR="00DB70A1" w:rsidRPr="001E4191">
        <w:rPr>
          <w:lang w:val="pt-BR" w:eastAsia="x-none"/>
        </w:rPr>
        <w:t xml:space="preserve"> và</w:t>
      </w:r>
      <w:r w:rsidRPr="001E4191">
        <w:rPr>
          <w:lang w:val="pt-BR" w:eastAsia="x-none"/>
        </w:rPr>
        <w:t xml:space="preserve"> kinh nghiệm quản lý, sử dụng amiăng của các quốc gia Nhật Bản, Hàn Quốc, Trung Quốc và các quốc gia khác trên thế giới đặc biệt là các quốc gia chưa cấm sử dụng amiăng như Hoa Kỳ, Ấn Độ, Brazil và các quốc gia trong khu vực Đông Nam Á như Indonesia, Maylaysia, Thái Lan, Singapore... ngày 24 tháng 12 năm 2021 Bộ Xây dựng đã có văn bản số 5379/BXD-VLXD gửi Thủ tướng Chính phủ về việc đề xuất đổi tên đề án “Lộ trình dừng sử dụng amiăng trắng để chấm dứt sản xuất tấm lợp amiăng từ năm 2023” thành “Tăng cường công tác quản lý và sử dụng amiăng trắng trong sản xuất vật liệu xây dựng”. </w:t>
      </w:r>
      <w:r w:rsidR="00B06F4E" w:rsidRPr="001E4191">
        <w:rPr>
          <w:bCs/>
          <w:szCs w:val="28"/>
        </w:rPr>
        <w:t>Sau khi</w:t>
      </w:r>
      <w:r w:rsidR="00E35C5C" w:rsidRPr="001E4191">
        <w:rPr>
          <w:bCs/>
          <w:szCs w:val="28"/>
        </w:rPr>
        <w:t xml:space="preserve"> </w:t>
      </w:r>
      <w:r w:rsidR="00B06F4E" w:rsidRPr="001E4191">
        <w:rPr>
          <w:bCs/>
          <w:szCs w:val="28"/>
        </w:rPr>
        <w:t xml:space="preserve">lấy ý kiến của các Bộ: Tài nguyên và Môi trường </w:t>
      </w:r>
      <w:r w:rsidR="00B06F4E" w:rsidRPr="001E4191">
        <w:rPr>
          <w:rStyle w:val="FootnoteReference"/>
          <w:bCs/>
          <w:szCs w:val="28"/>
        </w:rPr>
        <w:footnoteReference w:id="1"/>
      </w:r>
      <w:r w:rsidR="00B06F4E" w:rsidRPr="001E4191">
        <w:rPr>
          <w:bCs/>
          <w:szCs w:val="28"/>
        </w:rPr>
        <w:t xml:space="preserve">, Khoa học và Công nghệ </w:t>
      </w:r>
      <w:r w:rsidR="00B06F4E" w:rsidRPr="001E4191">
        <w:rPr>
          <w:rStyle w:val="FootnoteReference"/>
          <w:bCs/>
          <w:szCs w:val="28"/>
        </w:rPr>
        <w:footnoteReference w:id="2"/>
      </w:r>
      <w:r w:rsidR="00B06F4E" w:rsidRPr="001E4191">
        <w:rPr>
          <w:bCs/>
          <w:szCs w:val="28"/>
        </w:rPr>
        <w:t xml:space="preserve">,  Y tế </w:t>
      </w:r>
      <w:r w:rsidR="00B06F4E" w:rsidRPr="001E4191">
        <w:rPr>
          <w:rStyle w:val="FootnoteReference"/>
          <w:bCs/>
          <w:szCs w:val="28"/>
        </w:rPr>
        <w:footnoteReference w:id="3"/>
      </w:r>
      <w:r w:rsidR="00B06F4E" w:rsidRPr="001E4191">
        <w:rPr>
          <w:bCs/>
          <w:szCs w:val="28"/>
        </w:rPr>
        <w:t xml:space="preserve"> (có văn bản kèm theo), Văn phòng </w:t>
      </w:r>
      <w:r w:rsidR="00BD6DD3" w:rsidRPr="001E4191">
        <w:rPr>
          <w:bCs/>
          <w:szCs w:val="28"/>
        </w:rPr>
        <w:t>C</w:t>
      </w:r>
      <w:r w:rsidR="00B06F4E" w:rsidRPr="001E4191">
        <w:rPr>
          <w:bCs/>
          <w:szCs w:val="28"/>
        </w:rPr>
        <w:t xml:space="preserve">hính phủ có văn bản số 2042/VPCP-CN ngày 2/4/2022 gửi Bộ Xây dựng truyền đạt ý kiến </w:t>
      </w:r>
      <w:r w:rsidR="00E35C5C" w:rsidRPr="001E4191">
        <w:rPr>
          <w:bCs/>
          <w:szCs w:val="28"/>
        </w:rPr>
        <w:t xml:space="preserve">chỉ đạo </w:t>
      </w:r>
      <w:r w:rsidR="00B06F4E" w:rsidRPr="001E4191">
        <w:rPr>
          <w:bCs/>
          <w:szCs w:val="28"/>
        </w:rPr>
        <w:t>của Phó Thủ tướng Lê Văn Thành: “</w:t>
      </w:r>
      <w:r w:rsidR="00B06F4E" w:rsidRPr="001E4191">
        <w:rPr>
          <w:bCs/>
          <w:iCs/>
          <w:szCs w:val="28"/>
        </w:rPr>
        <w:t>Bộ Xây dựng nghiên cứu tiếp thu ý kiến các Bộ nêu trên và gửi lấy ý kiến các Bộ, ngành liên quan, nhất là ý kiến của Bộ Y tế, hoàn thiện hồ sơ, báo cáo Thủ tướng Chính phủ xem xét, quyết định</w:t>
      </w:r>
      <w:r w:rsidR="00B06F4E" w:rsidRPr="001E4191">
        <w:rPr>
          <w:bCs/>
          <w:szCs w:val="28"/>
        </w:rPr>
        <w:t>”.</w:t>
      </w:r>
    </w:p>
    <w:p w14:paraId="7F37AA4D" w14:textId="6D4669DB" w:rsidR="00161089" w:rsidRPr="001E4191" w:rsidRDefault="00ED0688" w:rsidP="00B06F4E">
      <w:pPr>
        <w:pStyle w:val="BodyText2"/>
        <w:widowControl w:val="0"/>
        <w:tabs>
          <w:tab w:val="left" w:pos="993"/>
        </w:tabs>
        <w:spacing w:before="120" w:line="240" w:lineRule="auto"/>
        <w:ind w:firstLine="709"/>
        <w:jc w:val="both"/>
        <w:rPr>
          <w:rFonts w:ascii="Times New Roman" w:hAnsi="Times New Roman"/>
        </w:rPr>
      </w:pPr>
      <w:r w:rsidRPr="001E4191">
        <w:rPr>
          <w:rFonts w:ascii="Times New Roman" w:hAnsi="Times New Roman"/>
          <w:spacing w:val="-2"/>
          <w:lang w:val="pt-BR" w:eastAsia="x-none"/>
        </w:rPr>
        <w:lastRenderedPageBreak/>
        <w:t>Sau khi nghiên cứu</w:t>
      </w:r>
      <w:r w:rsidR="0074002B" w:rsidRPr="001E4191">
        <w:rPr>
          <w:rFonts w:ascii="Times New Roman" w:hAnsi="Times New Roman"/>
          <w:spacing w:val="-2"/>
          <w:lang w:val="pt-BR" w:eastAsia="x-none"/>
        </w:rPr>
        <w:t>, tiếp thu</w:t>
      </w:r>
      <w:r w:rsidRPr="001E4191">
        <w:rPr>
          <w:rFonts w:ascii="Times New Roman" w:hAnsi="Times New Roman"/>
          <w:spacing w:val="-2"/>
          <w:lang w:val="pt-BR" w:eastAsia="x-none"/>
        </w:rPr>
        <w:t xml:space="preserve"> ý kiến của các Bộ: Tài nguyên và Môi trường, Khoa học và Công nghệ, Y tế,  Bộ Xây dựng đã nghiên cứu hoàn thiện dự thảo Đề án với tên mới “Tăng cường công tác quản lý và sử dụng amiăng trắng trong sản xuất vật liệu xây dựng”</w:t>
      </w:r>
      <w:r w:rsidRPr="001E4191">
        <w:rPr>
          <w:rFonts w:ascii="Times New Roman" w:hAnsi="Times New Roman"/>
          <w:i/>
          <w:spacing w:val="-2"/>
          <w:lang w:val="pt-BR" w:eastAsia="x-none"/>
        </w:rPr>
        <w:t xml:space="preserve"> </w:t>
      </w:r>
      <w:r w:rsidRPr="001E4191">
        <w:rPr>
          <w:rFonts w:ascii="Times New Roman" w:hAnsi="Times New Roman"/>
          <w:spacing w:val="-2"/>
          <w:lang w:val="pt-BR" w:eastAsia="x-none"/>
        </w:rPr>
        <w:t xml:space="preserve">với những nội dung </w:t>
      </w:r>
      <w:r w:rsidR="00847C97" w:rsidRPr="001E4191">
        <w:rPr>
          <w:rFonts w:ascii="Times New Roman" w:hAnsi="Times New Roman"/>
          <w:spacing w:val="-2"/>
          <w:lang w:val="pt-BR" w:eastAsia="x-none"/>
        </w:rPr>
        <w:t xml:space="preserve">chính như </w:t>
      </w:r>
      <w:r w:rsidRPr="001E4191">
        <w:rPr>
          <w:rFonts w:ascii="Times New Roman" w:hAnsi="Times New Roman"/>
          <w:spacing w:val="-2"/>
          <w:lang w:val="pt-BR" w:eastAsia="x-none"/>
        </w:rPr>
        <w:t>sau</w:t>
      </w:r>
      <w:r w:rsidRPr="001E4191">
        <w:rPr>
          <w:rFonts w:ascii="Times New Roman" w:hAnsi="Times New Roman"/>
          <w:lang w:val="pt-BR" w:eastAsia="x-none"/>
        </w:rPr>
        <w:t>:</w:t>
      </w:r>
    </w:p>
    <w:p w14:paraId="62BC59C4" w14:textId="77777777" w:rsidR="00C4605E" w:rsidRPr="001E4191" w:rsidRDefault="00C4605E" w:rsidP="00C4605E">
      <w:pPr>
        <w:pStyle w:val="BodyText2"/>
        <w:numPr>
          <w:ilvl w:val="0"/>
          <w:numId w:val="1"/>
        </w:numPr>
        <w:tabs>
          <w:tab w:val="left" w:pos="993"/>
        </w:tabs>
        <w:spacing w:before="120" w:line="240" w:lineRule="auto"/>
        <w:ind w:left="0" w:firstLine="709"/>
        <w:jc w:val="both"/>
        <w:rPr>
          <w:rFonts w:ascii="Times New Roman" w:hAnsi="Times New Roman"/>
          <w:b/>
        </w:rPr>
      </w:pPr>
      <w:r w:rsidRPr="001E4191">
        <w:rPr>
          <w:rFonts w:ascii="Times New Roman" w:hAnsi="Times New Roman"/>
          <w:b/>
        </w:rPr>
        <w:t>Sự cần thiết ban hành Đề án</w:t>
      </w:r>
    </w:p>
    <w:p w14:paraId="75895403" w14:textId="77777777" w:rsidR="001C469A" w:rsidRPr="001E4191" w:rsidRDefault="001C469A" w:rsidP="001C469A">
      <w:pPr>
        <w:widowControl w:val="0"/>
        <w:tabs>
          <w:tab w:val="left" w:pos="993"/>
        </w:tabs>
        <w:spacing w:before="120" w:after="120"/>
        <w:ind w:firstLine="720"/>
        <w:jc w:val="both"/>
        <w:outlineLvl w:val="1"/>
        <w:rPr>
          <w:rFonts w:eastAsiaTheme="minorHAnsi"/>
          <w:spacing w:val="-2"/>
          <w:szCs w:val="28"/>
        </w:rPr>
      </w:pPr>
      <w:r w:rsidRPr="001E4191">
        <w:rPr>
          <w:rFonts w:eastAsiaTheme="minorHAnsi"/>
          <w:spacing w:val="-2"/>
          <w:szCs w:val="28"/>
        </w:rPr>
        <w:t>Việc loại bỏ amiăng ra khỏi các sản phẩm gần gũi với con người đang là xu thế chung của toàn thế giới. Ngày 05 tháng 8 năm 2014 Tổ chức Y tế thế giới (WHO) và tổ chức Lao động thế giới (ILO) đã có thư gửi Thủ tướng Chính phủ Việt Nam về việc phòng chống các bệnh liên quan đến amiăng và bày tỏ lo ngại về việc tiếp tục sử dụng amiăng trắng trong vật liệu xây dựng và các sản phẩm khác tại Việt nam. Bức thư có đoạn: “Chúng tôi kêu gọi Việt nam không kéo dài việc sử dụng amiăng tới sau năm 2020 và cấp thiết phát triển một lộ trình thực tế loại bỏ việc sử dụng amiăng trắng ở Việt Nam. Chúng tôi hiểu rằng với một tín hiệu như vậy từ Chính phủ thì điều đó là khả thi cả về mặt kỹ thuật và tài chính cho các nhà máy để chuyển giao và thích ứng với các vật liệu và công nghệ mới an toàn hơn cũng như gia tăng cơ hội xuất khẩu”</w:t>
      </w:r>
    </w:p>
    <w:p w14:paraId="3068EB9B" w14:textId="4CADD7AB" w:rsidR="001C469A" w:rsidRPr="001E4191" w:rsidRDefault="00805684" w:rsidP="001C469A">
      <w:pPr>
        <w:widowControl w:val="0"/>
        <w:tabs>
          <w:tab w:val="left" w:pos="993"/>
        </w:tabs>
        <w:spacing w:before="120" w:after="120"/>
        <w:ind w:firstLine="720"/>
        <w:jc w:val="both"/>
        <w:outlineLvl w:val="1"/>
        <w:rPr>
          <w:rFonts w:eastAsiaTheme="minorHAnsi"/>
          <w:spacing w:val="-2"/>
          <w:szCs w:val="28"/>
        </w:rPr>
      </w:pPr>
      <w:r w:rsidRPr="001E4191">
        <w:t xml:space="preserve">Theo WHO, </w:t>
      </w:r>
      <w:r w:rsidRPr="001E4191">
        <w:rPr>
          <w:rFonts w:eastAsia="MS Mincho"/>
          <w:szCs w:val="28"/>
        </w:rPr>
        <w:t xml:space="preserve">tổng số quốc gia được cập nhật đến ngày </w:t>
      </w:r>
      <w:r w:rsidR="00EE110C" w:rsidRPr="001E4191">
        <w:rPr>
          <w:rFonts w:eastAsia="MS Mincho"/>
          <w:szCs w:val="28"/>
        </w:rPr>
        <w:t>30</w:t>
      </w:r>
      <w:r w:rsidRPr="001E4191">
        <w:rPr>
          <w:rFonts w:eastAsia="MS Mincho"/>
          <w:szCs w:val="28"/>
        </w:rPr>
        <w:t xml:space="preserve"> tháng </w:t>
      </w:r>
      <w:r w:rsidR="00EE110C" w:rsidRPr="001E4191">
        <w:rPr>
          <w:rFonts w:eastAsia="MS Mincho"/>
          <w:szCs w:val="28"/>
        </w:rPr>
        <w:t>6</w:t>
      </w:r>
      <w:r w:rsidRPr="001E4191">
        <w:rPr>
          <w:rFonts w:eastAsia="MS Mincho"/>
          <w:szCs w:val="28"/>
        </w:rPr>
        <w:t xml:space="preserve"> năm 20</w:t>
      </w:r>
      <w:r w:rsidR="00EE25DC" w:rsidRPr="001E4191">
        <w:rPr>
          <w:rFonts w:eastAsia="MS Mincho"/>
          <w:szCs w:val="28"/>
        </w:rPr>
        <w:t>22</w:t>
      </w:r>
      <w:r w:rsidRPr="001E4191">
        <w:rPr>
          <w:rFonts w:eastAsia="MS Mincho"/>
          <w:szCs w:val="28"/>
        </w:rPr>
        <w:t xml:space="preserve"> có 6</w:t>
      </w:r>
      <w:r w:rsidR="00A1196E" w:rsidRPr="001E4191">
        <w:rPr>
          <w:rFonts w:eastAsia="MS Mincho"/>
          <w:szCs w:val="28"/>
        </w:rPr>
        <w:t>8</w:t>
      </w:r>
      <w:r w:rsidRPr="001E4191">
        <w:rPr>
          <w:rFonts w:eastAsia="MS Mincho"/>
          <w:szCs w:val="28"/>
        </w:rPr>
        <w:t xml:space="preserve"> quốc gia cấm hoàn toàn việc sử dụng amiăng</w:t>
      </w:r>
      <w:r w:rsidR="007775FC" w:rsidRPr="001E4191">
        <w:rPr>
          <w:rFonts w:eastAsia="MS Mincho"/>
          <w:szCs w:val="28"/>
        </w:rPr>
        <w:t xml:space="preserve"> </w:t>
      </w:r>
      <w:r w:rsidRPr="001E4191">
        <w:rPr>
          <w:rStyle w:val="FootnoteReference"/>
          <w:szCs w:val="28"/>
        </w:rPr>
        <w:footnoteReference w:id="4"/>
      </w:r>
      <w:r w:rsidRPr="001E4191">
        <w:rPr>
          <w:rFonts w:eastAsia="MS Mincho"/>
          <w:szCs w:val="28"/>
        </w:rPr>
        <w:t>.</w:t>
      </w:r>
    </w:p>
    <w:p w14:paraId="44235E2B" w14:textId="238AE9CB" w:rsidR="001C469A" w:rsidRPr="001E4191" w:rsidRDefault="001C469A" w:rsidP="001C469A">
      <w:pPr>
        <w:widowControl w:val="0"/>
        <w:tabs>
          <w:tab w:val="left" w:pos="993"/>
        </w:tabs>
        <w:spacing w:before="120" w:after="120"/>
        <w:ind w:firstLine="720"/>
        <w:jc w:val="both"/>
        <w:outlineLvl w:val="1"/>
        <w:rPr>
          <w:rFonts w:eastAsiaTheme="minorHAnsi"/>
          <w:spacing w:val="-2"/>
          <w:szCs w:val="28"/>
        </w:rPr>
      </w:pPr>
      <w:r w:rsidRPr="001E4191">
        <w:rPr>
          <w:rFonts w:eastAsiaTheme="minorHAnsi"/>
          <w:spacing w:val="-2"/>
          <w:szCs w:val="28"/>
        </w:rPr>
        <w:t>Trong số 6</w:t>
      </w:r>
      <w:r w:rsidR="007775FC" w:rsidRPr="001E4191">
        <w:rPr>
          <w:rFonts w:eastAsiaTheme="minorHAnsi"/>
          <w:spacing w:val="-2"/>
          <w:szCs w:val="28"/>
        </w:rPr>
        <w:t>8</w:t>
      </w:r>
      <w:r w:rsidRPr="001E4191">
        <w:rPr>
          <w:rFonts w:eastAsiaTheme="minorHAnsi"/>
          <w:spacing w:val="-2"/>
          <w:szCs w:val="28"/>
        </w:rPr>
        <w:t xml:space="preserve"> quốc gia được cập nhật đã cấm sử dụng amiăng, nhiều quốc gia đưa ra lệnh cấm tất cả các loại amiăng, một số quốc </w:t>
      </w:r>
      <w:proofErr w:type="gramStart"/>
      <w:r w:rsidRPr="001E4191">
        <w:rPr>
          <w:rFonts w:eastAsiaTheme="minorHAnsi"/>
          <w:spacing w:val="-2"/>
          <w:szCs w:val="28"/>
        </w:rPr>
        <w:t>gia  khác</w:t>
      </w:r>
      <w:proofErr w:type="gramEnd"/>
      <w:r w:rsidRPr="001E4191">
        <w:rPr>
          <w:rFonts w:eastAsiaTheme="minorHAnsi"/>
          <w:spacing w:val="-2"/>
          <w:szCs w:val="28"/>
        </w:rPr>
        <w:t xml:space="preserve"> ban đầu cấm sử dụng amiăng nhóm amphibole (amiăng xanh và nâu), sau đó cấm sử dụng amiăng chrysotile (amiăng trắng). Có quốc gia đưa ra lộ trình cấm nhưng có quốc gia đưa ngay ra lệnh cấm sử dụng mà không đề cập đến lộ trình. Lộ trình cấm sử dụng amiăng của các nước đưa ra cũng khác nhau: Thụy Điển 4 năm, Đan mạch 3 năm, Ý 2 năm …</w:t>
      </w:r>
    </w:p>
    <w:p w14:paraId="1BE06EB1" w14:textId="77777777" w:rsidR="001C469A" w:rsidRPr="001E4191" w:rsidRDefault="001C469A" w:rsidP="001C469A">
      <w:pPr>
        <w:widowControl w:val="0"/>
        <w:tabs>
          <w:tab w:val="left" w:pos="993"/>
        </w:tabs>
        <w:spacing w:before="120" w:after="120"/>
        <w:ind w:firstLine="720"/>
        <w:jc w:val="both"/>
        <w:outlineLvl w:val="1"/>
        <w:rPr>
          <w:rFonts w:eastAsiaTheme="minorHAnsi"/>
          <w:spacing w:val="-2"/>
          <w:szCs w:val="28"/>
        </w:rPr>
      </w:pPr>
      <w:r w:rsidRPr="001E4191">
        <w:rPr>
          <w:rFonts w:eastAsiaTheme="minorHAnsi"/>
          <w:spacing w:val="-2"/>
          <w:szCs w:val="28"/>
        </w:rPr>
        <w:t xml:space="preserve">Về tiêu thụ amiăng trên thế giới, lượng tiêu thụ amiăng ở Anh là 143.000 tấn vào năm 1976, sau đó giảm dần xuống còn 10.000 tấn vào năm 1995. Pháp đã nhập khẩu khoảng 176.000 tấn amiăng năm 1976 và nhập khẩu đã ngừng năm 1996 khi Pháp cấm sử dụng amiăng. Ở Đức việc sử dụng amiăng khoảng 175.000 tấn hàng năm từ năm 1965 đến năm 1975, sau đó giảm dần và ngừng sử dụng vào cuối năm 1993. Do việc sử dụng amiăng bị cấm ở Liên minh châu Âu nên hiện tại, amiăng không còn được tiêu thụ ở Anh, Pháp và Đức. Ở Nhật tiêu thụ amiăng vào khoảng 320.000 tấn năm 1988 và giảm liên tục theo năm, đến năm 2005 chỉ còn dưới 5.000 tấn/năm. Sử dụng amiăng đã bị cấm hẳn ở Nhật năm 2012. Ở Singapore, việc nhập khẩu amiăng thô (chỉ có amiăng trắng) </w:t>
      </w:r>
      <w:r w:rsidRPr="001E4191">
        <w:rPr>
          <w:rFonts w:eastAsiaTheme="minorHAnsi"/>
          <w:spacing w:val="-2"/>
          <w:szCs w:val="28"/>
        </w:rPr>
        <w:lastRenderedPageBreak/>
        <w:t>đã giảm theo lộ trình từ 243 tấn năm 1997 xuống 0 tấn năm 2001. Tại Philippines việc nhập khẩu amiăng nguyên liệu là khoảng 570 tấn năm 1996 giảm xuống còn 450 tấn năm 2000 và hiện nay đã ngừng hẳn sử dụng.</w:t>
      </w:r>
    </w:p>
    <w:p w14:paraId="0C033254" w14:textId="77777777" w:rsidR="001C469A" w:rsidRPr="001E4191" w:rsidRDefault="001C469A" w:rsidP="001C469A">
      <w:pPr>
        <w:widowControl w:val="0"/>
        <w:tabs>
          <w:tab w:val="left" w:pos="993"/>
        </w:tabs>
        <w:spacing w:before="120" w:after="120"/>
        <w:ind w:firstLine="720"/>
        <w:jc w:val="both"/>
        <w:outlineLvl w:val="1"/>
        <w:rPr>
          <w:rFonts w:eastAsiaTheme="minorHAnsi"/>
          <w:spacing w:val="-2"/>
          <w:szCs w:val="28"/>
        </w:rPr>
      </w:pPr>
      <w:r w:rsidRPr="001E4191">
        <w:rPr>
          <w:rFonts w:eastAsiaTheme="minorHAnsi"/>
          <w:spacing w:val="-2"/>
          <w:szCs w:val="28"/>
        </w:rPr>
        <w:t xml:space="preserve">Ở Châu Á – Thái Bình dương, Nhật Bản và Hàn Quốc là hai quốc gia đi đầu trong việc ngừng sử dụng amiăng trắng. Nhật Bản và Hàn Quốc đều khẳng định tất cả các loại amiăng bao gồm cả amiăng trắng đều là tác nhân gây ung thư (ung thư trung biểu mô, ung thư phổi) dựa trên kết quả nghiên cứu của thế giới và của các cơ sở nghiên cứu thuộc quốc gia mình. Nhật Bản có lộ trình cấm sử dụng amiăng trắng từ năm 2004 đến năm 2012; Hàn Quốc có lộ trình cấm sử dụng amiăng trắng từ năm 2006 đến năm 2015. Hai quốc gia này dùng sản phẩm tấm lợp khác để thay thế tấm lợp amiăng như tôn, ngói, composite … Đối với tấm lợp amiăng hiện đang tồn tại trong công trình, Nhật Bản và Hàn Quốc vẫn đang cho tiếp tục sử dụng. Về ảnh hưởng đến sức khỏe người dân sống dưới mái nhà lợp tấm amiăng, Nhật Bản và Hàn Quốc chưa phát hiện được trường hợp nào cụ thể. </w:t>
      </w:r>
    </w:p>
    <w:p w14:paraId="71AE7291" w14:textId="77777777" w:rsidR="001C469A" w:rsidRPr="001E4191" w:rsidRDefault="001C469A" w:rsidP="001C469A">
      <w:pPr>
        <w:widowControl w:val="0"/>
        <w:tabs>
          <w:tab w:val="left" w:pos="993"/>
        </w:tabs>
        <w:spacing w:before="120" w:after="120"/>
        <w:ind w:firstLine="720"/>
        <w:jc w:val="both"/>
        <w:outlineLvl w:val="1"/>
        <w:rPr>
          <w:rFonts w:eastAsiaTheme="minorHAnsi"/>
          <w:spacing w:val="-2"/>
          <w:szCs w:val="28"/>
        </w:rPr>
      </w:pPr>
      <w:r w:rsidRPr="001E4191">
        <w:rPr>
          <w:rFonts w:eastAsiaTheme="minorHAnsi"/>
          <w:spacing w:val="-2"/>
          <w:szCs w:val="28"/>
        </w:rPr>
        <w:t>Bên cạnh đó còn các quốc gia chưa cấm sử dụng amiăng trắng trong đó có những quốc gia đông dân, có nền khoa học phát triển như Liên bang Nga, Hoa Kỳ, Trung Quốc, Ấn Độ và những quốc gia trong khu vực như Thái Lan, Malaysia, Indonesia, Singapore. Các quốc gia này vẫn cho phép sử dụng amiăng trong đó có dùng để sản xuất tấm lợp nhưng có sự kiểm soát chặt chẽ.</w:t>
      </w:r>
    </w:p>
    <w:p w14:paraId="4C6E0B67" w14:textId="41388E85" w:rsidR="001C469A" w:rsidRPr="001E4191" w:rsidRDefault="001C469A" w:rsidP="001C469A">
      <w:pPr>
        <w:widowControl w:val="0"/>
        <w:tabs>
          <w:tab w:val="left" w:pos="993"/>
        </w:tabs>
        <w:spacing w:before="120" w:after="120"/>
        <w:ind w:firstLine="720"/>
        <w:jc w:val="both"/>
        <w:outlineLvl w:val="1"/>
        <w:rPr>
          <w:rFonts w:eastAsiaTheme="minorHAnsi"/>
          <w:spacing w:val="-2"/>
          <w:szCs w:val="28"/>
        </w:rPr>
      </w:pPr>
      <w:r w:rsidRPr="001E4191">
        <w:rPr>
          <w:rFonts w:eastAsiaTheme="minorHAnsi"/>
          <w:spacing w:val="-2"/>
          <w:szCs w:val="28"/>
        </w:rPr>
        <w:t xml:space="preserve">Tại Liên Bang Nga: Hiện nay Nga vẫn cho phép tổ chức khai thác, chế biến và sử dụng amiăng trắng có kiểm soát. Biện pháp kiểm soát của Liên Bang Nga là xây dựng hành lang pháp lý từ </w:t>
      </w:r>
      <w:r w:rsidR="00661407" w:rsidRPr="001E4191">
        <w:rPr>
          <w:rFonts w:eastAsiaTheme="minorHAnsi"/>
          <w:spacing w:val="-2"/>
          <w:szCs w:val="28"/>
        </w:rPr>
        <w:t>l</w:t>
      </w:r>
      <w:r w:rsidRPr="001E4191">
        <w:rPr>
          <w:rFonts w:eastAsiaTheme="minorHAnsi"/>
          <w:spacing w:val="-2"/>
          <w:szCs w:val="28"/>
        </w:rPr>
        <w:t xml:space="preserve">uật, </w:t>
      </w:r>
      <w:r w:rsidR="00661407" w:rsidRPr="001E4191">
        <w:rPr>
          <w:rFonts w:eastAsiaTheme="minorHAnsi"/>
          <w:spacing w:val="-2"/>
          <w:szCs w:val="28"/>
        </w:rPr>
        <w:t>n</w:t>
      </w:r>
      <w:r w:rsidRPr="001E4191">
        <w:rPr>
          <w:rFonts w:eastAsiaTheme="minorHAnsi"/>
          <w:spacing w:val="-2"/>
          <w:szCs w:val="28"/>
        </w:rPr>
        <w:t>ghị định, các tiêu chuẩn, quy chuẩn kỹ thuật cho sợi amiăng, sản phẩm có chứa chứa amiăng. Tiêu chuẩn về môi trường không khí khu vực mỏ, trong nhà sản xuất sợi amiăng, nhà máy sản xuất các sản phẩm có chứa amiăng và môi trường không khí khu vực sinh sống của người dân gần khu vực khai thác mỏ amiăng. Về vật liệu thay thế sợi amiăng, Viện nghiên cứu Khoa học Y học của thành phố Yekaterinburg đã tiến hành nghiên cứu về các loại sợi nhân tạo dùng để thay thế cho amiăng trắng. Nghiên cứu về ảnh hưởng trên cơ thể người cho thấy, sợi nhân tạo cũng có các đặc tính như các loại sợi khoáng tự nhiên khác. Với điều kiện lao động không an toàn thì các loại sợi nhân tạo cũng có thể gây ra bệnh nghề nghiệp, trong đó có bệnh liên quan đến phổi.</w:t>
      </w:r>
    </w:p>
    <w:p w14:paraId="324484AF" w14:textId="5FFF7CB8" w:rsidR="001C469A" w:rsidRPr="001E4191" w:rsidRDefault="001C469A" w:rsidP="001C469A">
      <w:pPr>
        <w:widowControl w:val="0"/>
        <w:tabs>
          <w:tab w:val="left" w:pos="993"/>
        </w:tabs>
        <w:spacing w:before="120" w:after="120"/>
        <w:ind w:firstLine="720"/>
        <w:jc w:val="both"/>
        <w:outlineLvl w:val="1"/>
        <w:rPr>
          <w:rFonts w:eastAsiaTheme="minorHAnsi"/>
          <w:spacing w:val="-2"/>
          <w:szCs w:val="28"/>
        </w:rPr>
      </w:pPr>
      <w:r w:rsidRPr="001E4191">
        <w:rPr>
          <w:rFonts w:eastAsiaTheme="minorHAnsi"/>
          <w:spacing w:val="-2"/>
          <w:szCs w:val="28"/>
        </w:rPr>
        <w:t>Tại Trung Quốc: Theo thống kê của Trung Quốc, tấm sóng amiăng xi măng giảm hơn 70% trong vòng 1</w:t>
      </w:r>
      <w:r w:rsidR="00661407" w:rsidRPr="001E4191">
        <w:rPr>
          <w:rFonts w:eastAsiaTheme="minorHAnsi"/>
          <w:spacing w:val="-2"/>
          <w:szCs w:val="28"/>
        </w:rPr>
        <w:t>5</w:t>
      </w:r>
      <w:r w:rsidRPr="001E4191">
        <w:rPr>
          <w:rFonts w:eastAsiaTheme="minorHAnsi"/>
          <w:spacing w:val="-2"/>
          <w:szCs w:val="28"/>
        </w:rPr>
        <w:t xml:space="preserve"> năm gần đây (từ 2006 đến 20</w:t>
      </w:r>
      <w:r w:rsidR="00150C86" w:rsidRPr="001E4191">
        <w:rPr>
          <w:rFonts w:eastAsiaTheme="minorHAnsi"/>
          <w:spacing w:val="-2"/>
          <w:szCs w:val="28"/>
        </w:rPr>
        <w:t>21</w:t>
      </w:r>
      <w:r w:rsidRPr="001E4191">
        <w:rPr>
          <w:rFonts w:eastAsiaTheme="minorHAnsi"/>
          <w:spacing w:val="-2"/>
          <w:szCs w:val="28"/>
        </w:rPr>
        <w:t>). Amiăng được Bộ Công nghiệp và Công nghệ thông tin Trung Quốc phân loại là chất độc hại và nguy hiểm theo văn bản của Chính phủ "Danh sách các chất thay thế được khuyến nghị cho các nguyên liệu thô độc hại-2012". Tuy nhiên, hiện nay Trung Quốc vẫn cho phép sản xuất và sử dụng tấm sóng amiăng trong lợp mái</w:t>
      </w:r>
      <w:r w:rsidR="00150C86" w:rsidRPr="001E4191">
        <w:rPr>
          <w:rFonts w:eastAsiaTheme="minorHAnsi"/>
          <w:spacing w:val="-2"/>
          <w:szCs w:val="28"/>
        </w:rPr>
        <w:t xml:space="preserve"> công trình</w:t>
      </w:r>
      <w:r w:rsidRPr="001E4191">
        <w:rPr>
          <w:rFonts w:eastAsiaTheme="minorHAnsi"/>
          <w:spacing w:val="-2"/>
          <w:szCs w:val="28"/>
        </w:rPr>
        <w:t>. Loại sản phầm này được sử dụng chủ yếu để lợp mái cho các chuồng trại gia súc hoặc những công trình công nghiệp tạm thời. Một số nhà máy đang chuyển đổi sang dùng sợi không amiăng.</w:t>
      </w:r>
    </w:p>
    <w:p w14:paraId="0FD42670" w14:textId="0EBB615D" w:rsidR="00F52666" w:rsidRPr="001E4191" w:rsidRDefault="00536CBB" w:rsidP="00F52666">
      <w:pPr>
        <w:widowControl w:val="0"/>
        <w:tabs>
          <w:tab w:val="left" w:pos="990"/>
        </w:tabs>
        <w:spacing w:before="120" w:after="120"/>
        <w:ind w:firstLine="720"/>
        <w:jc w:val="both"/>
        <w:rPr>
          <w:rFonts w:eastAsia="MS Mincho"/>
          <w:szCs w:val="28"/>
        </w:rPr>
      </w:pPr>
      <w:r w:rsidRPr="001E4191">
        <w:lastRenderedPageBreak/>
        <w:t>A</w:t>
      </w:r>
      <w:r w:rsidR="00F52666" w:rsidRPr="001E4191">
        <w:t xml:space="preserve">miăng trắng ở Việt Nam hiện nay hầu hết được sử dụng cho sản xuất tấm lợp amiăng xi măng. Tổng công suất thiết kế của các dây chuyền sản xuất tấm lợp amiăng xi măng tại Việt Nam thời kỳ đỉnh điểm (đến năm 2018) </w:t>
      </w:r>
      <w:r w:rsidR="00BF0281" w:rsidRPr="001E4191">
        <w:t>là</w:t>
      </w:r>
      <w:r w:rsidR="00F52666" w:rsidRPr="001E4191">
        <w:t xml:space="preserve"> 94,4 triệu m</w:t>
      </w:r>
      <w:r w:rsidR="00F52666" w:rsidRPr="001E4191">
        <w:rPr>
          <w:vertAlign w:val="superscript"/>
        </w:rPr>
        <w:t>2</w:t>
      </w:r>
      <w:r w:rsidR="00F52666" w:rsidRPr="001E4191">
        <w:t xml:space="preserve">/năm, tuy nhiên từ năm 2018 đến nay nhiều nhà máy đã dừng hoạt động và chuyển đổi sang hình thức kinh sản xuất doanh khác, dẫn đến công suất thiết kế hiện tại chỉ còn 58,4 triệu m2. Sản lượng sản xuất và tiêu thụ trong những năm gần đây giảm mạnh so với công suất thiết kế. </w:t>
      </w:r>
      <w:r w:rsidR="00495323" w:rsidRPr="001E4191">
        <w:t>Năm 2021 đạt khoảng 42 triệu m</w:t>
      </w:r>
      <w:r w:rsidR="00495323" w:rsidRPr="001E4191">
        <w:rPr>
          <w:vertAlign w:val="superscript"/>
        </w:rPr>
        <w:t>2</w:t>
      </w:r>
      <w:r w:rsidR="00495323" w:rsidRPr="001E4191">
        <w:t xml:space="preserve">; </w:t>
      </w:r>
      <w:r w:rsidR="0011356E" w:rsidRPr="001E4191">
        <w:t>n</w:t>
      </w:r>
      <w:r w:rsidR="00F52666" w:rsidRPr="001E4191">
        <w:t xml:space="preserve">ăm 2020 đạt khoảng </w:t>
      </w:r>
      <w:r w:rsidR="00495323" w:rsidRPr="001E4191">
        <w:t>48</w:t>
      </w:r>
      <w:r w:rsidR="00F52666" w:rsidRPr="001E4191">
        <w:t xml:space="preserve"> triệu m</w:t>
      </w:r>
      <w:r w:rsidR="00F52666" w:rsidRPr="001E4191">
        <w:rPr>
          <w:vertAlign w:val="superscript"/>
        </w:rPr>
        <w:t>2</w:t>
      </w:r>
      <w:r w:rsidR="00F52666" w:rsidRPr="001E4191">
        <w:t>; năm 2019 đạt khoảng gần 40 triệu m</w:t>
      </w:r>
      <w:r w:rsidR="00F52666" w:rsidRPr="001E4191">
        <w:rPr>
          <w:vertAlign w:val="superscript"/>
        </w:rPr>
        <w:t>2</w:t>
      </w:r>
      <w:r w:rsidR="00F52666" w:rsidRPr="001E4191">
        <w:t xml:space="preserve">; </w:t>
      </w:r>
      <w:r w:rsidR="0011356E" w:rsidRPr="001E4191">
        <w:t>n</w:t>
      </w:r>
      <w:r w:rsidR="00F52666" w:rsidRPr="001E4191">
        <w:t>ăm 2018 đạt khoảng 50 triệu m</w:t>
      </w:r>
      <w:r w:rsidR="00F52666" w:rsidRPr="001E4191">
        <w:rPr>
          <w:vertAlign w:val="superscript"/>
        </w:rPr>
        <w:t>2</w:t>
      </w:r>
      <w:r w:rsidR="00F52666" w:rsidRPr="001E4191">
        <w:t xml:space="preserve">; </w:t>
      </w:r>
      <w:r w:rsidR="0011356E" w:rsidRPr="001E4191">
        <w:t>n</w:t>
      </w:r>
      <w:r w:rsidR="00F52666" w:rsidRPr="001E4191">
        <w:t>ăm 2017 đạt: 55,8 triệu m</w:t>
      </w:r>
      <w:r w:rsidR="00F52666" w:rsidRPr="001E4191">
        <w:rPr>
          <w:vertAlign w:val="superscript"/>
        </w:rPr>
        <w:t>2</w:t>
      </w:r>
      <w:r w:rsidR="00F52666" w:rsidRPr="001E4191">
        <w:t xml:space="preserve">/năm; </w:t>
      </w:r>
      <w:r w:rsidR="0011356E" w:rsidRPr="001E4191">
        <w:t>n</w:t>
      </w:r>
      <w:r w:rsidR="00F52666" w:rsidRPr="001E4191">
        <w:t>ăm 2016 đạt 84,54 triệu m</w:t>
      </w:r>
      <w:r w:rsidR="00F52666" w:rsidRPr="001E4191">
        <w:rPr>
          <w:vertAlign w:val="superscript"/>
        </w:rPr>
        <w:t>2</w:t>
      </w:r>
      <w:r w:rsidR="00F52666" w:rsidRPr="001E4191">
        <w:t xml:space="preserve">; </w:t>
      </w:r>
      <w:r w:rsidR="0011356E" w:rsidRPr="001E4191">
        <w:t>n</w:t>
      </w:r>
      <w:r w:rsidR="00F52666" w:rsidRPr="001E4191">
        <w:t>ăm 2015 đạt 78,1 triệu m</w:t>
      </w:r>
      <w:r w:rsidR="00F52666" w:rsidRPr="001E4191">
        <w:rPr>
          <w:vertAlign w:val="superscript"/>
        </w:rPr>
        <w:t>2</w:t>
      </w:r>
      <w:r w:rsidR="00A17EED" w:rsidRPr="001E4191">
        <w:rPr>
          <w:rFonts w:eastAsia="MS Mincho"/>
          <w:szCs w:val="28"/>
        </w:rPr>
        <w:t>.</w:t>
      </w:r>
    </w:p>
    <w:p w14:paraId="58D34332" w14:textId="77777777" w:rsidR="00F52666" w:rsidRPr="001E4191" w:rsidRDefault="00F52666" w:rsidP="00F52666">
      <w:pPr>
        <w:widowControl w:val="0"/>
        <w:tabs>
          <w:tab w:val="left" w:pos="990"/>
        </w:tabs>
        <w:spacing w:before="120" w:after="120"/>
        <w:ind w:firstLine="720"/>
        <w:jc w:val="both"/>
        <w:rPr>
          <w:rFonts w:eastAsia="MS Mincho"/>
          <w:szCs w:val="28"/>
        </w:rPr>
      </w:pPr>
      <w:r w:rsidRPr="001E4191">
        <w:rPr>
          <w:spacing w:val="-2"/>
        </w:rPr>
        <w:t>Lượng tấm lợp amiăng xi măng được sử dụng cho mục đích làm nhà ở của người dân chỉ chiếm khoảng 11,62% trên tổng số m</w:t>
      </w:r>
      <w:r w:rsidRPr="001E4191">
        <w:rPr>
          <w:spacing w:val="-2"/>
          <w:vertAlign w:val="superscript"/>
        </w:rPr>
        <w:t>2</w:t>
      </w:r>
      <w:r w:rsidRPr="001E4191">
        <w:rPr>
          <w:spacing w:val="-2"/>
        </w:rPr>
        <w:t xml:space="preserve"> nhà ở, cho các mục đích sử dụng khác như làm nhà xưởng, chuồng trại chăn nuôi … chiếm khoảng 18,75% trên tổng số m</w:t>
      </w:r>
      <w:r w:rsidRPr="001E4191">
        <w:rPr>
          <w:spacing w:val="-2"/>
          <w:vertAlign w:val="superscript"/>
        </w:rPr>
        <w:t xml:space="preserve">2 </w:t>
      </w:r>
      <w:r w:rsidRPr="001E4191">
        <w:rPr>
          <w:spacing w:val="-2"/>
        </w:rPr>
        <w:t>nhà xưởng, chuồng tại chăn nuôi …. Tổng diện tích tấm lợp amiăng xi măng được sử dụng chỉ chiếm khoảng 12.47% so với tổng diện tích các loại vật liệu lợp khác, tương ứng với 19,65% số hộ dân sử dụng</w:t>
      </w:r>
      <w:r w:rsidRPr="001E4191">
        <w:t>.</w:t>
      </w:r>
    </w:p>
    <w:p w14:paraId="3BC5AAF5" w14:textId="7843443D" w:rsidR="00F52666" w:rsidRPr="001E4191" w:rsidRDefault="00F52666" w:rsidP="00F52666">
      <w:pPr>
        <w:widowControl w:val="0"/>
        <w:spacing w:before="120" w:after="120"/>
        <w:ind w:right="-14" w:firstLine="720"/>
        <w:jc w:val="both"/>
        <w:rPr>
          <w:rFonts w:eastAsia="MS Mincho"/>
          <w:szCs w:val="28"/>
        </w:rPr>
      </w:pPr>
      <w:r w:rsidRPr="001E4191">
        <w:rPr>
          <w:rFonts w:eastAsia="MS Mincho"/>
          <w:szCs w:val="28"/>
        </w:rPr>
        <w:t xml:space="preserve">Nguyên nhân của sự sụt giảm sản lượng sản xuất và tiêu thụ tấm lợp amiăng xi măng là do trong thời gian vừa qua, nền kinh tế Việt Nam có những bước phát triển mới, nền kinh tế thị trường có tính cạnh tranh mạnh mẽ, do đó tấm lợp amiăng xi măng đã chịu sự cạnh tranh và phải nhường </w:t>
      </w:r>
      <w:r w:rsidR="00BF0281" w:rsidRPr="001E4191">
        <w:rPr>
          <w:rFonts w:eastAsia="MS Mincho"/>
          <w:szCs w:val="28"/>
        </w:rPr>
        <w:t>thị phần</w:t>
      </w:r>
      <w:r w:rsidRPr="001E4191">
        <w:rPr>
          <w:rFonts w:eastAsia="MS Mincho"/>
          <w:szCs w:val="28"/>
        </w:rPr>
        <w:t xml:space="preserve"> cho nhiều sản phẩm lợp khác trong nước như tôn lợp, ngói lợp các loại … Các doanh nghiệp sản xuất các loại vật liệu lợp đang chủ động chiếm lĩnh thị trường thể hiện bằng chất lượng sản phẩm được nâng cao trong khi giá thành ở mức người tiêu dùng chấp nhận được. Mặt khác, đời sống người dân đang ngày một cải thiện do đó có xu hướng lựa chọn các sản phẩm mới hơn, đẹp hơn. Trong khi đó hình thức, mẫu mã tấm lợp amiăng xi măng đang dần không còn phù hợp với thị hiếu, thẩm mỹ của người tiêu dùng.</w:t>
      </w:r>
    </w:p>
    <w:p w14:paraId="1C129468" w14:textId="293C5205" w:rsidR="00F52666" w:rsidRPr="001E4191" w:rsidRDefault="00F52666" w:rsidP="00F52666">
      <w:pPr>
        <w:widowControl w:val="0"/>
        <w:tabs>
          <w:tab w:val="left" w:pos="993"/>
        </w:tabs>
        <w:spacing w:before="120" w:after="120"/>
        <w:ind w:firstLine="720"/>
        <w:jc w:val="both"/>
        <w:outlineLvl w:val="1"/>
        <w:rPr>
          <w:rFonts w:eastAsiaTheme="minorHAnsi"/>
          <w:spacing w:val="-2"/>
          <w:szCs w:val="28"/>
        </w:rPr>
      </w:pPr>
      <w:r w:rsidRPr="001E4191">
        <w:rPr>
          <w:rFonts w:eastAsia="MS Mincho"/>
          <w:spacing w:val="-4"/>
          <w:szCs w:val="28"/>
        </w:rPr>
        <w:t>Cùng với đó, trong thời gian vừa qua, báo chí, dư luận xã hội cũng đề cập mạnh mẽ về việc ảnh hưởng của amiăng trắng đến sức khỏe con người. Các cơ quan y tế trong nước, các nhà khoa học đã nêu lên những ảnh hưởng của amiăng trắng đối với người dân dẫn đến sức mua của người dân giảm rõ rệt</w:t>
      </w:r>
      <w:r w:rsidRPr="001E4191">
        <w:rPr>
          <w:rFonts w:eastAsia="MS Mincho"/>
          <w:szCs w:val="28"/>
        </w:rPr>
        <w:t>.</w:t>
      </w:r>
    </w:p>
    <w:p w14:paraId="6ECC8FC3" w14:textId="77777777" w:rsidR="00C4605E" w:rsidRPr="001E4191" w:rsidRDefault="00C4605E" w:rsidP="00C4605E">
      <w:pPr>
        <w:widowControl w:val="0"/>
        <w:tabs>
          <w:tab w:val="left" w:pos="993"/>
        </w:tabs>
        <w:spacing w:before="120" w:after="120"/>
        <w:ind w:firstLine="720"/>
        <w:jc w:val="both"/>
        <w:outlineLvl w:val="1"/>
        <w:rPr>
          <w:spacing w:val="-4"/>
          <w:szCs w:val="28"/>
        </w:rPr>
      </w:pPr>
      <w:r w:rsidRPr="001E4191">
        <w:rPr>
          <w:rFonts w:eastAsiaTheme="minorHAnsi"/>
          <w:spacing w:val="-4"/>
          <w:szCs w:val="28"/>
        </w:rPr>
        <w:t xml:space="preserve">WHO đã cung cấp nhiều đánh giá về tác động đối với sức khỏe liên quan tới phơi nhiễm với amiăng trắng trong vòng 20 năm qua. Các nghiên cứu do WHO </w:t>
      </w:r>
      <w:r w:rsidRPr="001E4191">
        <w:rPr>
          <w:spacing w:val="-4"/>
          <w:szCs w:val="28"/>
        </w:rPr>
        <w:t>cung cấp là các nghiên cứu chuyên sâu được thực hiện trên cả động vật và con người. Các nghiên cứu được thực hiện ở nhiều nơi và tại nhiều quốc gia có các mỏ khai thác và chế biến amiăng lớn trên thế giới như Hoa Kỳ, Trung Quốc, Canada… trong nhiều điều kiện lao động khác nhau của công nhân như: nghiền amiăng, làm các loại vật liệu xây dựng, dệt vải amiăng, sản xuất đồ dùng bảo hộ lao động … Các kết quả nghiên cứu cho thấy tất cả các loại amiăng đều gây ra bệnh bụi phổi amiăng, ung thư phổi, ung thư trung biểu mô (màng phổi, màng tim, màng bụng), ung thư thanh quản và buồng trứng. Kết quả được đăng trên các tạp chí y học uy tín trên thế giới nên có độ tin cậy và sức thuyết phục cao.</w:t>
      </w:r>
    </w:p>
    <w:p w14:paraId="38B42AB2" w14:textId="77777777" w:rsidR="00C4605E" w:rsidRPr="001E4191" w:rsidRDefault="00C4605E" w:rsidP="00F862BD">
      <w:pPr>
        <w:widowControl w:val="0"/>
        <w:tabs>
          <w:tab w:val="left" w:pos="993"/>
        </w:tabs>
        <w:spacing w:before="120" w:after="120" w:line="300" w:lineRule="exact"/>
        <w:ind w:firstLine="709"/>
        <w:jc w:val="both"/>
        <w:outlineLvl w:val="1"/>
        <w:rPr>
          <w:rFonts w:eastAsiaTheme="minorHAnsi"/>
          <w:szCs w:val="28"/>
        </w:rPr>
      </w:pPr>
      <w:r w:rsidRPr="001E4191">
        <w:rPr>
          <w:rFonts w:eastAsiaTheme="minorHAnsi"/>
          <w:szCs w:val="28"/>
        </w:rPr>
        <w:lastRenderedPageBreak/>
        <w:t xml:space="preserve">Về vấn đề gây ung thư phổi và ung thư trung biểu mô ở người do amiăng được tổ chức Nghiên cứu ung thư quốc tế (IARC) kết luận rằng: Có đủ bằng chứng về chất gây ung thư cho con người của tất cả các loại amiăng kể cả amiăng trắng. </w:t>
      </w:r>
    </w:p>
    <w:p w14:paraId="72D6B611" w14:textId="77777777" w:rsidR="00C4605E" w:rsidRPr="001E4191" w:rsidRDefault="00C4605E" w:rsidP="00F862BD">
      <w:pPr>
        <w:widowControl w:val="0"/>
        <w:spacing w:before="120" w:after="120" w:line="300" w:lineRule="exact"/>
        <w:ind w:firstLine="720"/>
        <w:jc w:val="both"/>
        <w:outlineLvl w:val="1"/>
        <w:rPr>
          <w:szCs w:val="28"/>
        </w:rPr>
      </w:pPr>
      <w:r w:rsidRPr="001E4191">
        <w:rPr>
          <w:szCs w:val="28"/>
        </w:rPr>
        <w:t>Do đó có thể kết luận rằng amiăng trắng có ảnh hưởng đến sức khỏe con người.</w:t>
      </w:r>
    </w:p>
    <w:p w14:paraId="3213AE5A" w14:textId="77777777" w:rsidR="00C4605E" w:rsidRPr="001E4191" w:rsidRDefault="00C4605E" w:rsidP="00F862BD">
      <w:pPr>
        <w:widowControl w:val="0"/>
        <w:spacing w:before="120" w:after="120" w:line="300" w:lineRule="exact"/>
        <w:ind w:firstLine="720"/>
        <w:jc w:val="both"/>
        <w:outlineLvl w:val="1"/>
        <w:rPr>
          <w:szCs w:val="28"/>
        </w:rPr>
      </w:pPr>
      <w:r w:rsidRPr="001E4191">
        <w:rPr>
          <w:szCs w:val="28"/>
        </w:rPr>
        <w:t>Việc xây dựng Đề án dừng sử dụng amiăng trắng trong sản xuất tấm lợp xi măng, phát triển các loại vật liệu lợp không sử dụng amiăng thân thiện với môi trường để bảo vệ sức khỏe lâu dài của con người, giảm thiểu nguy cơ mắc bệnh ung thư và các bệnh nghề nghiệp khác là cần thiết.</w:t>
      </w:r>
    </w:p>
    <w:p w14:paraId="3814760F" w14:textId="77777777" w:rsidR="00C4605E" w:rsidRPr="001E4191" w:rsidRDefault="00C4605E" w:rsidP="00F862BD">
      <w:pPr>
        <w:pStyle w:val="ListParagraph"/>
        <w:widowControl w:val="0"/>
        <w:numPr>
          <w:ilvl w:val="0"/>
          <w:numId w:val="1"/>
        </w:numPr>
        <w:tabs>
          <w:tab w:val="left" w:pos="1134"/>
        </w:tabs>
        <w:spacing w:before="120" w:after="120" w:line="300" w:lineRule="exact"/>
        <w:ind w:left="0" w:firstLine="709"/>
        <w:contextualSpacing w:val="0"/>
        <w:jc w:val="both"/>
        <w:outlineLvl w:val="1"/>
        <w:rPr>
          <w:b/>
          <w:caps/>
          <w:szCs w:val="28"/>
        </w:rPr>
      </w:pPr>
      <w:r w:rsidRPr="001E4191">
        <w:rPr>
          <w:b/>
          <w:szCs w:val="28"/>
        </w:rPr>
        <w:t>Cơ sở xây dựng Đề án</w:t>
      </w:r>
    </w:p>
    <w:p w14:paraId="0401DC3E" w14:textId="77777777" w:rsidR="00C4605E" w:rsidRPr="001E4191" w:rsidRDefault="00C4605E" w:rsidP="00F862BD">
      <w:pPr>
        <w:pStyle w:val="ListParagraph"/>
        <w:widowControl w:val="0"/>
        <w:numPr>
          <w:ilvl w:val="0"/>
          <w:numId w:val="3"/>
        </w:numPr>
        <w:tabs>
          <w:tab w:val="left" w:pos="993"/>
        </w:tabs>
        <w:spacing w:before="120" w:after="120" w:line="300" w:lineRule="exact"/>
        <w:ind w:left="0" w:firstLine="709"/>
        <w:contextualSpacing w:val="0"/>
        <w:jc w:val="both"/>
        <w:rPr>
          <w:szCs w:val="28"/>
          <w:lang w:val="fr-FR"/>
        </w:rPr>
      </w:pPr>
      <w:r w:rsidRPr="001E4191">
        <w:rPr>
          <w:szCs w:val="28"/>
          <w:lang w:val="fr-FR"/>
        </w:rPr>
        <w:t xml:space="preserve">Quyết </w:t>
      </w:r>
      <w:r w:rsidRPr="001E4191">
        <w:rPr>
          <w:rFonts w:hint="eastAsia"/>
          <w:szCs w:val="28"/>
          <w:lang w:val="fr-FR"/>
        </w:rPr>
        <w:t>đ</w:t>
      </w:r>
      <w:r w:rsidRPr="001E4191">
        <w:rPr>
          <w:szCs w:val="28"/>
          <w:lang w:val="fr-FR"/>
        </w:rPr>
        <w:t>ịnh 1469/Q</w:t>
      </w:r>
      <w:r w:rsidRPr="001E4191">
        <w:rPr>
          <w:rFonts w:hint="eastAsia"/>
          <w:szCs w:val="28"/>
          <w:lang w:val="fr-FR"/>
        </w:rPr>
        <w:t>Đ</w:t>
      </w:r>
      <w:r w:rsidRPr="001E4191">
        <w:rPr>
          <w:szCs w:val="28"/>
          <w:lang w:val="fr-FR"/>
        </w:rPr>
        <w:t xml:space="preserve">-TTg ngày 22 tháng 8 năm 2014 của Thủ tướng Chính phủ phê duyệt Quy hoạch phát triển vật liệu xây dựng của Việt Nam </w:t>
      </w:r>
      <w:r w:rsidRPr="001E4191">
        <w:rPr>
          <w:rFonts w:hint="eastAsia"/>
          <w:szCs w:val="28"/>
          <w:lang w:val="fr-FR"/>
        </w:rPr>
        <w:t>đ</w:t>
      </w:r>
      <w:r w:rsidRPr="001E4191">
        <w:rPr>
          <w:szCs w:val="28"/>
          <w:lang w:val="fr-FR"/>
        </w:rPr>
        <w:t>ến n</w:t>
      </w:r>
      <w:r w:rsidRPr="001E4191">
        <w:rPr>
          <w:rFonts w:hint="eastAsia"/>
          <w:szCs w:val="28"/>
          <w:lang w:val="fr-FR"/>
        </w:rPr>
        <w:t>ă</w:t>
      </w:r>
      <w:r w:rsidRPr="001E4191">
        <w:rPr>
          <w:szCs w:val="28"/>
          <w:lang w:val="fr-FR"/>
        </w:rPr>
        <w:t xml:space="preserve">m 2020 tầm nhìn </w:t>
      </w:r>
      <w:r w:rsidRPr="001E4191">
        <w:rPr>
          <w:rFonts w:hint="eastAsia"/>
          <w:szCs w:val="28"/>
          <w:lang w:val="fr-FR"/>
        </w:rPr>
        <w:t>đ</w:t>
      </w:r>
      <w:r w:rsidRPr="001E4191">
        <w:rPr>
          <w:szCs w:val="28"/>
          <w:lang w:val="fr-FR"/>
        </w:rPr>
        <w:t>ến n</w:t>
      </w:r>
      <w:r w:rsidRPr="001E4191">
        <w:rPr>
          <w:rFonts w:hint="eastAsia"/>
          <w:szCs w:val="28"/>
          <w:lang w:val="fr-FR"/>
        </w:rPr>
        <w:t>ă</w:t>
      </w:r>
      <w:r w:rsidRPr="001E4191">
        <w:rPr>
          <w:szCs w:val="28"/>
          <w:lang w:val="fr-FR"/>
        </w:rPr>
        <w:t xml:space="preserve">m </w:t>
      </w:r>
      <w:proofErr w:type="gramStart"/>
      <w:r w:rsidRPr="001E4191">
        <w:rPr>
          <w:szCs w:val="28"/>
          <w:lang w:val="fr-FR"/>
        </w:rPr>
        <w:t>2030;</w:t>
      </w:r>
      <w:proofErr w:type="gramEnd"/>
    </w:p>
    <w:p w14:paraId="566AF23E" w14:textId="77777777" w:rsidR="00C4605E" w:rsidRPr="001E4191" w:rsidRDefault="00C4605E" w:rsidP="00F862BD">
      <w:pPr>
        <w:pStyle w:val="ListParagraph"/>
        <w:widowControl w:val="0"/>
        <w:numPr>
          <w:ilvl w:val="0"/>
          <w:numId w:val="3"/>
        </w:numPr>
        <w:tabs>
          <w:tab w:val="left" w:pos="993"/>
        </w:tabs>
        <w:spacing w:before="120" w:after="120" w:line="300" w:lineRule="exact"/>
        <w:ind w:left="0" w:firstLine="709"/>
        <w:contextualSpacing w:val="0"/>
        <w:jc w:val="both"/>
        <w:rPr>
          <w:szCs w:val="28"/>
          <w:lang w:val="fr-FR"/>
        </w:rPr>
      </w:pPr>
      <w:r w:rsidRPr="001E4191">
        <w:rPr>
          <w:szCs w:val="28"/>
        </w:rPr>
        <w:t xml:space="preserve">Nghị định số 09/2021/NĐ-CP ngày 09 tháng 2 năm 2021 của Chính phủ về quản lý vật liệu xây </w:t>
      </w:r>
      <w:proofErr w:type="gramStart"/>
      <w:r w:rsidRPr="001E4191">
        <w:rPr>
          <w:szCs w:val="28"/>
        </w:rPr>
        <w:t>dựng;</w:t>
      </w:r>
      <w:proofErr w:type="gramEnd"/>
    </w:p>
    <w:p w14:paraId="5FDC0572" w14:textId="77777777" w:rsidR="00C4605E" w:rsidRPr="001E4191" w:rsidRDefault="00C4605E" w:rsidP="00F862BD">
      <w:pPr>
        <w:pStyle w:val="ListParagraph"/>
        <w:widowControl w:val="0"/>
        <w:numPr>
          <w:ilvl w:val="1"/>
          <w:numId w:val="3"/>
        </w:numPr>
        <w:tabs>
          <w:tab w:val="left" w:pos="993"/>
        </w:tabs>
        <w:spacing w:before="120" w:after="120" w:line="300" w:lineRule="exact"/>
        <w:ind w:left="0" w:firstLine="709"/>
        <w:contextualSpacing w:val="0"/>
        <w:jc w:val="both"/>
        <w:rPr>
          <w:bCs/>
          <w:szCs w:val="28"/>
          <w:lang w:val="pt-BR"/>
        </w:rPr>
      </w:pPr>
      <w:r w:rsidRPr="001E4191">
        <w:rPr>
          <w:bCs/>
          <w:szCs w:val="28"/>
          <w:lang w:val="pt-BR"/>
        </w:rPr>
        <w:t>Văn bản số 7307/VPCP-KGVX ngày 19 tháng 9 năm 2014 của Văn phòng Chính phủ về việc triển khai đánh giá và kiểm soát tác hại của amiăng trắng đến sức khỏe con người;</w:t>
      </w:r>
    </w:p>
    <w:p w14:paraId="119F0808" w14:textId="77777777" w:rsidR="003A376A" w:rsidRPr="001E4191" w:rsidRDefault="00C4605E" w:rsidP="00F862BD">
      <w:pPr>
        <w:pStyle w:val="ListParagraph"/>
        <w:widowControl w:val="0"/>
        <w:numPr>
          <w:ilvl w:val="1"/>
          <w:numId w:val="3"/>
        </w:numPr>
        <w:tabs>
          <w:tab w:val="left" w:pos="993"/>
        </w:tabs>
        <w:spacing w:before="120" w:after="120" w:line="300" w:lineRule="exact"/>
        <w:ind w:left="0" w:firstLine="709"/>
        <w:contextualSpacing w:val="0"/>
        <w:jc w:val="both"/>
        <w:rPr>
          <w:bCs/>
          <w:szCs w:val="28"/>
          <w:lang w:val="pt-BR"/>
        </w:rPr>
      </w:pPr>
      <w:r w:rsidRPr="001E4191">
        <w:rPr>
          <w:bCs/>
          <w:szCs w:val="28"/>
          <w:lang w:val="pt-BR"/>
        </w:rPr>
        <w:t>Văn bản số 7232/VPCP-KGVX ngày 11 tháng 7 năm 2017 của Văn phòng Chính phủ về việc kiến nghị của một số thành viên VUSTA liên quan đến việc dừng sử dụng amiăng trắng;</w:t>
      </w:r>
    </w:p>
    <w:p w14:paraId="24DD8ECF" w14:textId="4BABEB60" w:rsidR="00C4605E" w:rsidRPr="001E4191" w:rsidRDefault="00C4605E" w:rsidP="00F862BD">
      <w:pPr>
        <w:pStyle w:val="ListParagraph"/>
        <w:widowControl w:val="0"/>
        <w:numPr>
          <w:ilvl w:val="1"/>
          <w:numId w:val="3"/>
        </w:numPr>
        <w:tabs>
          <w:tab w:val="left" w:pos="993"/>
        </w:tabs>
        <w:spacing w:before="120" w:after="120" w:line="300" w:lineRule="exact"/>
        <w:ind w:left="0" w:firstLine="709"/>
        <w:contextualSpacing w:val="0"/>
        <w:jc w:val="both"/>
        <w:rPr>
          <w:bCs/>
          <w:szCs w:val="28"/>
          <w:lang w:val="pt-BR"/>
        </w:rPr>
      </w:pPr>
      <w:r w:rsidRPr="001E4191">
        <w:t xml:space="preserve">Văn bản số 371/VPCP-TH ngày 02 tháng 2 năm 2018 của Văn phòng Chính phủ về chương trình công tác năm </w:t>
      </w:r>
      <w:proofErr w:type="gramStart"/>
      <w:r w:rsidRPr="001E4191">
        <w:t>2018</w:t>
      </w:r>
      <w:r w:rsidR="00BC185C" w:rsidRPr="001E4191">
        <w:t>;</w:t>
      </w:r>
      <w:proofErr w:type="gramEnd"/>
    </w:p>
    <w:p w14:paraId="2BF67B91" w14:textId="2D8C5FD1" w:rsidR="00BC185C" w:rsidRPr="001E4191" w:rsidRDefault="00BC185C" w:rsidP="00F862BD">
      <w:pPr>
        <w:pStyle w:val="ListParagraph"/>
        <w:widowControl w:val="0"/>
        <w:numPr>
          <w:ilvl w:val="1"/>
          <w:numId w:val="3"/>
        </w:numPr>
        <w:tabs>
          <w:tab w:val="left" w:pos="993"/>
        </w:tabs>
        <w:spacing w:before="120" w:after="120" w:line="300" w:lineRule="exact"/>
        <w:ind w:left="0" w:firstLine="709"/>
        <w:contextualSpacing w:val="0"/>
        <w:jc w:val="both"/>
        <w:rPr>
          <w:bCs/>
          <w:szCs w:val="28"/>
          <w:lang w:val="pt-BR"/>
        </w:rPr>
      </w:pPr>
      <w:r w:rsidRPr="001E4191">
        <w:t xml:space="preserve">Văn bản số </w:t>
      </w:r>
      <w:r w:rsidR="009C40E6" w:rsidRPr="001E4191">
        <w:t>2042/VPCP-CN ngày 02 tháng 4 năm 2022</w:t>
      </w:r>
      <w:r w:rsidR="00410256" w:rsidRPr="001E4191">
        <w:t xml:space="preserve"> về việc đổi tên Đề án “</w:t>
      </w:r>
      <w:r w:rsidR="00EA5E12" w:rsidRPr="001E4191">
        <w:rPr>
          <w:iCs/>
          <w:szCs w:val="28"/>
        </w:rPr>
        <w:t>Lộ trình dừng sử dụng amiăng trắng để chấm dứt sản xuất tấm lợp amiăng từ năm 2023”.</w:t>
      </w:r>
      <w:r w:rsidR="00410256" w:rsidRPr="001E4191">
        <w:t xml:space="preserve"> </w:t>
      </w:r>
    </w:p>
    <w:p w14:paraId="7F37AA69" w14:textId="60993EEA" w:rsidR="00FD5B5C" w:rsidRPr="001E4191" w:rsidRDefault="00FD5B5C" w:rsidP="00F862BD">
      <w:pPr>
        <w:pStyle w:val="BodyText2"/>
        <w:widowControl w:val="0"/>
        <w:numPr>
          <w:ilvl w:val="0"/>
          <w:numId w:val="1"/>
        </w:numPr>
        <w:tabs>
          <w:tab w:val="left" w:pos="1276"/>
        </w:tabs>
        <w:spacing w:before="120" w:line="300" w:lineRule="exact"/>
        <w:ind w:left="0" w:right="-142" w:firstLine="709"/>
        <w:jc w:val="both"/>
        <w:rPr>
          <w:rFonts w:ascii="Times New Roman" w:hAnsi="Times New Roman"/>
          <w:b/>
          <w:szCs w:val="28"/>
          <w:lang w:val="fr-FR"/>
        </w:rPr>
      </w:pPr>
      <w:r w:rsidRPr="001E4191">
        <w:rPr>
          <w:rFonts w:ascii="Times New Roman" w:hAnsi="Times New Roman"/>
          <w:b/>
          <w:bCs/>
          <w:szCs w:val="28"/>
          <w:lang w:val="nl-NL"/>
        </w:rPr>
        <w:t>Quan điểm</w:t>
      </w:r>
      <w:r w:rsidR="00F52666" w:rsidRPr="001E4191">
        <w:rPr>
          <w:rFonts w:ascii="Times New Roman" w:hAnsi="Times New Roman"/>
          <w:b/>
          <w:bCs/>
          <w:szCs w:val="28"/>
          <w:lang w:val="nl-NL"/>
        </w:rPr>
        <w:t xml:space="preserve"> của Đề án</w:t>
      </w:r>
    </w:p>
    <w:p w14:paraId="5FFE539A" w14:textId="45DB53AA" w:rsidR="00C0249C" w:rsidRPr="001E4191" w:rsidRDefault="00C0249C" w:rsidP="00F862BD">
      <w:pPr>
        <w:pStyle w:val="BodyText2"/>
        <w:widowControl w:val="0"/>
        <w:numPr>
          <w:ilvl w:val="0"/>
          <w:numId w:val="4"/>
        </w:numPr>
        <w:tabs>
          <w:tab w:val="left" w:pos="993"/>
        </w:tabs>
        <w:spacing w:before="120" w:line="300" w:lineRule="exact"/>
        <w:ind w:left="0" w:firstLine="709"/>
        <w:jc w:val="both"/>
        <w:rPr>
          <w:rFonts w:ascii="Times New Roman" w:hAnsi="Times New Roman"/>
          <w:bCs/>
          <w:szCs w:val="28"/>
          <w:lang w:val="nl-NL"/>
        </w:rPr>
      </w:pPr>
      <w:r w:rsidRPr="001E4191">
        <w:rPr>
          <w:rFonts w:ascii="Times New Roman" w:hAnsi="Times New Roman"/>
          <w:spacing w:val="-4"/>
          <w:szCs w:val="28"/>
        </w:rPr>
        <w:t xml:space="preserve">Quản lý chặt chẽ việc sử dụng </w:t>
      </w:r>
      <w:r w:rsidRPr="001E4191">
        <w:rPr>
          <w:rFonts w:ascii="Times New Roman" w:hAnsi="Times New Roman"/>
          <w:bCs/>
          <w:spacing w:val="-4"/>
          <w:szCs w:val="28"/>
          <w:lang w:val="nl-NL"/>
        </w:rPr>
        <w:t xml:space="preserve">amiăng trắng, hạn chế dần và </w:t>
      </w:r>
      <w:r w:rsidRPr="001E4191">
        <w:rPr>
          <w:rFonts w:ascii="Times New Roman" w:hAnsi="Times New Roman"/>
          <w:spacing w:val="-4"/>
          <w:szCs w:val="28"/>
          <w:lang w:val="fr-FR"/>
        </w:rPr>
        <w:t xml:space="preserve">tiến tới </w:t>
      </w:r>
      <w:r w:rsidR="00A00D7D" w:rsidRPr="001E4191">
        <w:rPr>
          <w:rFonts w:ascii="Times New Roman" w:hAnsi="Times New Roman"/>
          <w:spacing w:val="-4"/>
          <w:szCs w:val="28"/>
          <w:lang w:val="fr-FR"/>
        </w:rPr>
        <w:t>dừng</w:t>
      </w:r>
      <w:r w:rsidRPr="001E4191">
        <w:rPr>
          <w:rFonts w:ascii="Times New Roman" w:hAnsi="Times New Roman"/>
          <w:spacing w:val="-4"/>
          <w:szCs w:val="28"/>
          <w:lang w:val="fr-FR"/>
        </w:rPr>
        <w:t xml:space="preserve"> sử dụng amiăng trắng trong sản xuất tấm lợp và </w:t>
      </w:r>
      <w:r w:rsidRPr="001E4191">
        <w:rPr>
          <w:rFonts w:ascii="Times New Roman" w:hAnsi="Times New Roman"/>
          <w:spacing w:val="-4"/>
          <w:szCs w:val="28"/>
        </w:rPr>
        <w:t>các loại vật liệu xây dựng khác</w:t>
      </w:r>
      <w:r w:rsidRPr="001E4191">
        <w:rPr>
          <w:rFonts w:ascii="Times New Roman" w:hAnsi="Times New Roman"/>
          <w:spacing w:val="-4"/>
          <w:szCs w:val="28"/>
          <w:lang w:val="fr-FR"/>
        </w:rPr>
        <w:t xml:space="preserve"> từ năm 2030 để </w:t>
      </w:r>
      <w:r w:rsidRPr="001E4191">
        <w:rPr>
          <w:rFonts w:ascii="Times New Roman" w:hAnsi="Times New Roman"/>
          <w:bCs/>
          <w:spacing w:val="-4"/>
          <w:szCs w:val="28"/>
        </w:rPr>
        <w:t xml:space="preserve">bảo vệ sức khỏe của con người. Giảm thiểu nguy cơ mắc bệnh nghề nghiệp </w:t>
      </w:r>
      <w:r w:rsidRPr="001E4191">
        <w:rPr>
          <w:rFonts w:ascii="Times New Roman" w:hAnsi="Times New Roman"/>
          <w:spacing w:val="-4"/>
          <w:szCs w:val="28"/>
          <w:lang w:val="fr-FR"/>
        </w:rPr>
        <w:t>trong sản xuất vật liệu xây dựng</w:t>
      </w:r>
      <w:r w:rsidRPr="001E4191">
        <w:rPr>
          <w:rFonts w:ascii="Times New Roman" w:hAnsi="Times New Roman"/>
          <w:spacing w:val="-4"/>
          <w:szCs w:val="28"/>
        </w:rPr>
        <w:t xml:space="preserve">, bảo vệ môi </w:t>
      </w:r>
      <w:proofErr w:type="gramStart"/>
      <w:r w:rsidRPr="001E4191">
        <w:rPr>
          <w:rFonts w:ascii="Times New Roman" w:hAnsi="Times New Roman"/>
          <w:spacing w:val="-4"/>
          <w:szCs w:val="28"/>
        </w:rPr>
        <w:t>trường</w:t>
      </w:r>
      <w:r w:rsidRPr="001E4191">
        <w:rPr>
          <w:rFonts w:ascii="Times New Roman" w:hAnsi="Times New Roman"/>
          <w:szCs w:val="28"/>
        </w:rPr>
        <w:t>;</w:t>
      </w:r>
      <w:proofErr w:type="gramEnd"/>
    </w:p>
    <w:p w14:paraId="3ADA2199" w14:textId="77777777" w:rsidR="00C0249C" w:rsidRPr="001E4191" w:rsidRDefault="00C0249C" w:rsidP="00F862BD">
      <w:pPr>
        <w:pStyle w:val="BodyText2"/>
        <w:widowControl w:val="0"/>
        <w:numPr>
          <w:ilvl w:val="0"/>
          <w:numId w:val="4"/>
        </w:numPr>
        <w:tabs>
          <w:tab w:val="left" w:pos="993"/>
        </w:tabs>
        <w:spacing w:before="120" w:line="300" w:lineRule="exact"/>
        <w:ind w:left="0" w:firstLine="709"/>
        <w:jc w:val="both"/>
        <w:rPr>
          <w:rFonts w:ascii="Times New Roman" w:hAnsi="Times New Roman"/>
          <w:szCs w:val="28"/>
          <w:lang w:val="fr-FR"/>
        </w:rPr>
      </w:pPr>
      <w:r w:rsidRPr="001E4191">
        <w:rPr>
          <w:rFonts w:ascii="Times New Roman" w:hAnsi="Times New Roman"/>
          <w:bCs/>
          <w:szCs w:val="28"/>
          <w:lang w:val="nl-NL"/>
        </w:rPr>
        <w:t xml:space="preserve"> Đổi mới công nghệ, sử dụng các loại sợi</w:t>
      </w:r>
      <w:r w:rsidRPr="001E4191">
        <w:rPr>
          <w:rFonts w:ascii="Times New Roman" w:hAnsi="Times New Roman"/>
          <w:bCs/>
          <w:szCs w:val="28"/>
        </w:rPr>
        <w:t xml:space="preserve"> an toàn với sức khỏe con người thay thế sợi </w:t>
      </w:r>
      <w:r w:rsidRPr="001E4191">
        <w:rPr>
          <w:rFonts w:ascii="Times New Roman" w:hAnsi="Times New Roman"/>
          <w:szCs w:val="28"/>
          <w:lang w:val="fr-FR"/>
        </w:rPr>
        <w:t xml:space="preserve">amiăng trắng nhưng vẫn đảm bảo giữ được tính năng cơ bản của sản phẩm và hoạt động bình thường của các dây chuyền sản xuất và lực lượng lao động đang sản xuất tấm amiăng xi măng hiện nay. </w:t>
      </w:r>
    </w:p>
    <w:p w14:paraId="5D47BE93" w14:textId="77777777" w:rsidR="00C0249C" w:rsidRPr="001E4191" w:rsidRDefault="00C0249C" w:rsidP="00F862BD">
      <w:pPr>
        <w:pStyle w:val="BodyText2"/>
        <w:widowControl w:val="0"/>
        <w:numPr>
          <w:ilvl w:val="0"/>
          <w:numId w:val="4"/>
        </w:numPr>
        <w:tabs>
          <w:tab w:val="left" w:pos="993"/>
        </w:tabs>
        <w:spacing w:before="120" w:line="300" w:lineRule="exact"/>
        <w:ind w:left="0" w:firstLine="709"/>
        <w:jc w:val="both"/>
        <w:rPr>
          <w:rFonts w:ascii="Times New Roman" w:eastAsia="Calibri" w:hAnsi="Times New Roman"/>
          <w:szCs w:val="28"/>
          <w:lang w:val="fr-FR"/>
        </w:rPr>
      </w:pPr>
      <w:r w:rsidRPr="001E4191">
        <w:rPr>
          <w:rFonts w:ascii="Times New Roman" w:hAnsi="Times New Roman"/>
          <w:szCs w:val="28"/>
          <w:lang w:val="fr-FR"/>
        </w:rPr>
        <w:t xml:space="preserve"> Kiểm soát chặt chẽ việc nhập khẩu các loại sản phẩm vật liệu xây dựng có chứa amiăng </w:t>
      </w:r>
      <w:proofErr w:type="gramStart"/>
      <w:r w:rsidRPr="001E4191">
        <w:rPr>
          <w:rFonts w:ascii="Times New Roman" w:hAnsi="Times New Roman"/>
          <w:szCs w:val="28"/>
          <w:lang w:val="fr-FR"/>
        </w:rPr>
        <w:t>trắng;</w:t>
      </w:r>
      <w:proofErr w:type="gramEnd"/>
    </w:p>
    <w:p w14:paraId="7F37AA6C" w14:textId="6C37F62F" w:rsidR="00FD5B5C" w:rsidRPr="001E4191" w:rsidRDefault="0011356E" w:rsidP="00F862BD">
      <w:pPr>
        <w:pStyle w:val="BodyText2"/>
        <w:widowControl w:val="0"/>
        <w:numPr>
          <w:ilvl w:val="0"/>
          <w:numId w:val="4"/>
        </w:numPr>
        <w:tabs>
          <w:tab w:val="left" w:pos="851"/>
        </w:tabs>
        <w:spacing w:before="120" w:line="300" w:lineRule="exact"/>
        <w:ind w:left="0" w:firstLine="709"/>
        <w:jc w:val="both"/>
        <w:rPr>
          <w:rFonts w:ascii="Times New Roman" w:eastAsia="Calibri" w:hAnsi="Times New Roman"/>
          <w:szCs w:val="28"/>
          <w:lang w:val="fr-FR"/>
        </w:rPr>
      </w:pPr>
      <w:r w:rsidRPr="001E4191">
        <w:rPr>
          <w:rFonts w:ascii="Times New Roman" w:hAnsi="Times New Roman"/>
          <w:szCs w:val="28"/>
          <w:lang w:val="fr-FR"/>
        </w:rPr>
        <w:t xml:space="preserve">  </w:t>
      </w:r>
      <w:r w:rsidR="00C0249C" w:rsidRPr="001E4191">
        <w:rPr>
          <w:rFonts w:ascii="Times New Roman" w:hAnsi="Times New Roman"/>
          <w:szCs w:val="28"/>
          <w:lang w:val="fr-FR"/>
        </w:rPr>
        <w:t>Kiểm soát chặt chẽ việc tháo dỡ, xử lý phế thải từ công trình có sử dụng amiăng trắng.</w:t>
      </w:r>
    </w:p>
    <w:p w14:paraId="7F37AA6D" w14:textId="097C83AD" w:rsidR="00FD5B5C" w:rsidRPr="001E4191" w:rsidRDefault="00FD5B5C" w:rsidP="00FC399B">
      <w:pPr>
        <w:pStyle w:val="BodyText2"/>
        <w:widowControl w:val="0"/>
        <w:numPr>
          <w:ilvl w:val="0"/>
          <w:numId w:val="1"/>
        </w:numPr>
        <w:tabs>
          <w:tab w:val="left" w:pos="1134"/>
        </w:tabs>
        <w:spacing w:before="120" w:line="240" w:lineRule="auto"/>
        <w:ind w:left="0" w:firstLine="709"/>
        <w:jc w:val="both"/>
        <w:rPr>
          <w:rFonts w:ascii="Times New Roman Bold" w:hAnsi="Times New Roman Bold"/>
          <w:b/>
          <w:bCs/>
          <w:szCs w:val="28"/>
          <w:lang w:val="nl-NL"/>
        </w:rPr>
      </w:pPr>
      <w:r w:rsidRPr="001E4191">
        <w:rPr>
          <w:rFonts w:ascii="Times New Roman Bold" w:hAnsi="Times New Roman Bold"/>
          <w:b/>
          <w:bCs/>
          <w:szCs w:val="28"/>
          <w:lang w:val="nl-NL"/>
        </w:rPr>
        <w:lastRenderedPageBreak/>
        <w:t xml:space="preserve">Mục tiêu </w:t>
      </w:r>
      <w:r w:rsidR="00F52666" w:rsidRPr="001E4191">
        <w:rPr>
          <w:rFonts w:ascii="Times New Roman Bold" w:hAnsi="Times New Roman Bold"/>
          <w:b/>
          <w:bCs/>
          <w:szCs w:val="28"/>
          <w:lang w:val="nl-NL"/>
        </w:rPr>
        <w:t>của Đề án</w:t>
      </w:r>
    </w:p>
    <w:p w14:paraId="7F37AA6E" w14:textId="52614515" w:rsidR="00FD5B5C" w:rsidRPr="001E4191" w:rsidRDefault="00FD5B5C" w:rsidP="00FC399B">
      <w:pPr>
        <w:pStyle w:val="ListParagraph"/>
        <w:widowControl w:val="0"/>
        <w:numPr>
          <w:ilvl w:val="3"/>
          <w:numId w:val="5"/>
        </w:numPr>
        <w:tabs>
          <w:tab w:val="left" w:pos="993"/>
        </w:tabs>
        <w:spacing w:before="120" w:after="120"/>
        <w:ind w:left="0" w:firstLine="709"/>
        <w:rPr>
          <w:rFonts w:eastAsia="Calibri"/>
          <w:b/>
          <w:bCs/>
          <w:szCs w:val="28"/>
          <w:lang w:val="nl-NL"/>
        </w:rPr>
      </w:pPr>
      <w:r w:rsidRPr="001E4191">
        <w:rPr>
          <w:rFonts w:eastAsia="Calibri"/>
          <w:b/>
          <w:bCs/>
          <w:szCs w:val="28"/>
          <w:lang w:val="nl-NL"/>
        </w:rPr>
        <w:t>Mục tiêu chung</w:t>
      </w:r>
    </w:p>
    <w:p w14:paraId="0BB78199" w14:textId="77777777" w:rsidR="00964C0B" w:rsidRPr="001E4191" w:rsidRDefault="00964C0B" w:rsidP="00FC399B">
      <w:pPr>
        <w:widowControl w:val="0"/>
        <w:numPr>
          <w:ilvl w:val="0"/>
          <w:numId w:val="5"/>
        </w:numPr>
        <w:tabs>
          <w:tab w:val="left" w:pos="993"/>
        </w:tabs>
        <w:spacing w:before="120" w:after="120"/>
        <w:ind w:left="0" w:firstLine="709"/>
        <w:jc w:val="both"/>
        <w:rPr>
          <w:rFonts w:eastAsia="Calibri"/>
          <w:szCs w:val="28"/>
        </w:rPr>
      </w:pPr>
      <w:r w:rsidRPr="001E4191">
        <w:rPr>
          <w:rFonts w:eastAsia="Calibri"/>
          <w:szCs w:val="28"/>
        </w:rPr>
        <w:t xml:space="preserve">Sử dụng các loại sợi an toàn với sức khỏe con người thay thế sợi amiăng trắng trong sản xuất các loại tấm xi măng sợi, phù hợp với tình hình phát triển kinh tế của đất nước, đảm bảo </w:t>
      </w:r>
      <w:proofErr w:type="gramStart"/>
      <w:r w:rsidRPr="001E4191">
        <w:rPr>
          <w:rFonts w:eastAsia="Calibri"/>
          <w:szCs w:val="28"/>
        </w:rPr>
        <w:t>an</w:t>
      </w:r>
      <w:proofErr w:type="gramEnd"/>
      <w:r w:rsidRPr="001E4191">
        <w:rPr>
          <w:rFonts w:eastAsia="Calibri"/>
          <w:szCs w:val="28"/>
        </w:rPr>
        <w:t xml:space="preserve"> sinh xã hội và bảo vệ môi trường;</w:t>
      </w:r>
    </w:p>
    <w:p w14:paraId="19F393A4" w14:textId="51E57C94" w:rsidR="00964C0B" w:rsidRPr="001E4191" w:rsidRDefault="00964C0B" w:rsidP="00FC399B">
      <w:pPr>
        <w:widowControl w:val="0"/>
        <w:numPr>
          <w:ilvl w:val="0"/>
          <w:numId w:val="5"/>
        </w:numPr>
        <w:tabs>
          <w:tab w:val="left" w:pos="993"/>
        </w:tabs>
        <w:spacing w:before="120" w:after="120"/>
        <w:ind w:left="0" w:firstLine="709"/>
        <w:jc w:val="both"/>
        <w:rPr>
          <w:rFonts w:eastAsia="Calibri"/>
          <w:szCs w:val="28"/>
        </w:rPr>
      </w:pPr>
      <w:r w:rsidRPr="001E4191">
        <w:rPr>
          <w:rFonts w:eastAsia="Calibri"/>
          <w:szCs w:val="28"/>
        </w:rPr>
        <w:t xml:space="preserve">Duy trì sản xuất bình thường với các cơ sở sản xuất tấm lợp </w:t>
      </w:r>
      <w:r w:rsidR="005B3C86" w:rsidRPr="001E4191">
        <w:rPr>
          <w:rFonts w:eastAsia="Calibri"/>
          <w:szCs w:val="28"/>
        </w:rPr>
        <w:t>xi măng sợi</w:t>
      </w:r>
      <w:r w:rsidRPr="001E4191">
        <w:rPr>
          <w:rFonts w:eastAsia="Calibri"/>
          <w:szCs w:val="28"/>
        </w:rPr>
        <w:t xml:space="preserve">. Đảm bảo nhu cầu sử dụng tấm lợp có giá thành hợp lý, phù hợp với khả năng chi trả của nhân dân tại các vùng khó </w:t>
      </w:r>
      <w:proofErr w:type="gramStart"/>
      <w:r w:rsidRPr="001E4191">
        <w:rPr>
          <w:rFonts w:eastAsia="Calibri"/>
          <w:szCs w:val="28"/>
        </w:rPr>
        <w:t>khăn;</w:t>
      </w:r>
      <w:proofErr w:type="gramEnd"/>
    </w:p>
    <w:p w14:paraId="7F37AA72" w14:textId="65389D5F" w:rsidR="00DE130D" w:rsidRPr="001E4191" w:rsidRDefault="00964C0B" w:rsidP="00964C0B">
      <w:pPr>
        <w:widowControl w:val="0"/>
        <w:numPr>
          <w:ilvl w:val="0"/>
          <w:numId w:val="5"/>
        </w:numPr>
        <w:tabs>
          <w:tab w:val="left" w:pos="993"/>
        </w:tabs>
        <w:spacing w:before="120" w:after="120"/>
        <w:ind w:left="0" w:firstLine="709"/>
        <w:jc w:val="both"/>
        <w:rPr>
          <w:rFonts w:eastAsia="Calibri"/>
          <w:szCs w:val="28"/>
        </w:rPr>
      </w:pPr>
      <w:r w:rsidRPr="001E4191">
        <w:rPr>
          <w:rFonts w:eastAsia="Calibri"/>
          <w:szCs w:val="28"/>
        </w:rPr>
        <w:t xml:space="preserve">Giảm dần, tiến tới </w:t>
      </w:r>
      <w:r w:rsidR="00A00D7D" w:rsidRPr="001E4191">
        <w:rPr>
          <w:rFonts w:eastAsia="Calibri"/>
          <w:szCs w:val="28"/>
        </w:rPr>
        <w:t>dừng</w:t>
      </w:r>
      <w:r w:rsidRPr="001E4191">
        <w:rPr>
          <w:rFonts w:eastAsia="Calibri"/>
          <w:szCs w:val="28"/>
        </w:rPr>
        <w:t xml:space="preserve"> sử dụng amiăng trắng trong sản xuất tấm lợp từ năm 2030 tại Việt Nam.</w:t>
      </w:r>
    </w:p>
    <w:p w14:paraId="7F37AA73" w14:textId="216BB5E9" w:rsidR="00DE130D" w:rsidRPr="001E4191" w:rsidRDefault="00DE130D" w:rsidP="00FC399B">
      <w:pPr>
        <w:pStyle w:val="ListParagraph"/>
        <w:widowControl w:val="0"/>
        <w:numPr>
          <w:ilvl w:val="0"/>
          <w:numId w:val="23"/>
        </w:numPr>
        <w:tabs>
          <w:tab w:val="left" w:pos="1276"/>
        </w:tabs>
        <w:spacing w:before="120" w:after="120"/>
        <w:jc w:val="both"/>
        <w:rPr>
          <w:rFonts w:eastAsia="Calibri"/>
          <w:b/>
          <w:bCs/>
          <w:szCs w:val="28"/>
          <w:lang w:val="nl-NL"/>
        </w:rPr>
      </w:pPr>
      <w:r w:rsidRPr="001E4191">
        <w:rPr>
          <w:rFonts w:eastAsia="Calibri"/>
          <w:b/>
          <w:bCs/>
          <w:szCs w:val="28"/>
          <w:lang w:val="nl-NL"/>
        </w:rPr>
        <w:t>Mục tiêu cụ thể</w:t>
      </w:r>
    </w:p>
    <w:p w14:paraId="2FB76B23" w14:textId="77777777" w:rsidR="00EE3FA5" w:rsidRPr="001E4191" w:rsidRDefault="00EE3FA5" w:rsidP="00FF79E0">
      <w:pPr>
        <w:widowControl w:val="0"/>
        <w:numPr>
          <w:ilvl w:val="0"/>
          <w:numId w:val="11"/>
        </w:numPr>
        <w:tabs>
          <w:tab w:val="left" w:pos="993"/>
        </w:tabs>
        <w:spacing w:before="120" w:after="120"/>
        <w:ind w:left="0" w:firstLine="709"/>
        <w:jc w:val="both"/>
        <w:rPr>
          <w:rFonts w:eastAsia="Calibri"/>
          <w:bCs/>
          <w:szCs w:val="28"/>
        </w:rPr>
      </w:pPr>
      <w:r w:rsidRPr="001E4191">
        <w:rPr>
          <w:rFonts w:eastAsia="Calibri"/>
          <w:bCs/>
          <w:szCs w:val="28"/>
        </w:rPr>
        <w:t xml:space="preserve">Từ năm 2025 đến năm 2030, các cơ sở sản xuất tấm lợp amiăng không sử dụng quá 3% amiăng trắng (theo khối lượng) trong thành phần phối </w:t>
      </w:r>
      <w:proofErr w:type="gramStart"/>
      <w:r w:rsidRPr="001E4191">
        <w:rPr>
          <w:rFonts w:eastAsia="Calibri"/>
          <w:bCs/>
          <w:szCs w:val="28"/>
        </w:rPr>
        <w:t>liệu;</w:t>
      </w:r>
      <w:proofErr w:type="gramEnd"/>
    </w:p>
    <w:p w14:paraId="7F37AA78" w14:textId="055EBD0B" w:rsidR="00FD5B5C" w:rsidRPr="001E4191" w:rsidRDefault="00EE3FA5" w:rsidP="00FF79E0">
      <w:pPr>
        <w:widowControl w:val="0"/>
        <w:numPr>
          <w:ilvl w:val="0"/>
          <w:numId w:val="11"/>
        </w:numPr>
        <w:tabs>
          <w:tab w:val="left" w:pos="993"/>
        </w:tabs>
        <w:spacing w:before="120" w:after="120"/>
        <w:ind w:left="0" w:firstLine="709"/>
        <w:jc w:val="both"/>
        <w:rPr>
          <w:rFonts w:eastAsia="Calibri"/>
          <w:bCs/>
          <w:szCs w:val="28"/>
        </w:rPr>
      </w:pPr>
      <w:r w:rsidRPr="001E4191">
        <w:rPr>
          <w:rFonts w:eastAsia="Calibri"/>
          <w:bCs/>
          <w:szCs w:val="28"/>
        </w:rPr>
        <w:t xml:space="preserve">Từ năm 2030, các cơ sở sản xuất tấm lợp không sử dụng amiăng trắng trong thành phần phối liệu sản xuất tấm </w:t>
      </w:r>
      <w:proofErr w:type="gramStart"/>
      <w:r w:rsidRPr="001E4191">
        <w:rPr>
          <w:rFonts w:eastAsia="Calibri"/>
          <w:bCs/>
          <w:szCs w:val="28"/>
        </w:rPr>
        <w:t>lợp</w:t>
      </w:r>
      <w:r w:rsidR="008F6B2A" w:rsidRPr="001E4191">
        <w:rPr>
          <w:rFonts w:eastAsia="Calibri"/>
          <w:bCs/>
          <w:szCs w:val="28"/>
        </w:rPr>
        <w:t>;</w:t>
      </w:r>
      <w:proofErr w:type="gramEnd"/>
    </w:p>
    <w:p w14:paraId="3D87C158" w14:textId="37DBEE8A" w:rsidR="008F6B2A" w:rsidRPr="001E4191" w:rsidRDefault="008F6B2A" w:rsidP="00FF79E0">
      <w:pPr>
        <w:widowControl w:val="0"/>
        <w:numPr>
          <w:ilvl w:val="0"/>
          <w:numId w:val="11"/>
        </w:numPr>
        <w:tabs>
          <w:tab w:val="left" w:pos="993"/>
        </w:tabs>
        <w:spacing w:before="120" w:after="120"/>
        <w:ind w:left="0" w:firstLine="709"/>
        <w:jc w:val="both"/>
        <w:rPr>
          <w:rFonts w:eastAsia="Calibri"/>
          <w:bCs/>
          <w:szCs w:val="28"/>
        </w:rPr>
      </w:pPr>
      <w:r w:rsidRPr="001E4191">
        <w:rPr>
          <w:rFonts w:eastAsia="Calibri"/>
          <w:bCs/>
          <w:szCs w:val="28"/>
        </w:rPr>
        <w:t>Kiểm soát việc tháo dỡ, xử lý phế thải xây dựng có chứa amiăng trắng từ năm 2025.</w:t>
      </w:r>
    </w:p>
    <w:p w14:paraId="7F37AA79" w14:textId="77777777" w:rsidR="00196C0D" w:rsidRPr="001E4191" w:rsidRDefault="00196C0D" w:rsidP="00FC399B">
      <w:pPr>
        <w:pStyle w:val="ListParagraph"/>
        <w:widowControl w:val="0"/>
        <w:numPr>
          <w:ilvl w:val="0"/>
          <w:numId w:val="1"/>
        </w:numPr>
        <w:tabs>
          <w:tab w:val="left" w:pos="1134"/>
        </w:tabs>
        <w:spacing w:before="120" w:after="120"/>
        <w:ind w:left="0" w:firstLine="709"/>
        <w:contextualSpacing w:val="0"/>
        <w:jc w:val="both"/>
        <w:rPr>
          <w:rFonts w:eastAsia="Calibri"/>
          <w:b/>
          <w:bCs/>
          <w:szCs w:val="28"/>
        </w:rPr>
      </w:pPr>
      <w:r w:rsidRPr="001E4191">
        <w:rPr>
          <w:rFonts w:eastAsia="Calibri"/>
          <w:b/>
          <w:bCs/>
          <w:szCs w:val="28"/>
        </w:rPr>
        <w:t xml:space="preserve">Giải pháp thực hiện </w:t>
      </w:r>
    </w:p>
    <w:p w14:paraId="7F37AA7A" w14:textId="77777777" w:rsidR="00196C0D" w:rsidRPr="001E4191" w:rsidRDefault="00196C0D" w:rsidP="00FC399B">
      <w:pPr>
        <w:widowControl w:val="0"/>
        <w:spacing w:before="120" w:after="120" w:line="340" w:lineRule="exact"/>
        <w:ind w:firstLine="709"/>
        <w:jc w:val="both"/>
        <w:rPr>
          <w:rFonts w:eastAsia="Calibri"/>
          <w:bCs/>
          <w:szCs w:val="28"/>
        </w:rPr>
      </w:pPr>
      <w:r w:rsidRPr="001E4191">
        <w:rPr>
          <w:rFonts w:eastAsia="Calibri"/>
          <w:bCs/>
          <w:szCs w:val="28"/>
        </w:rPr>
        <w:t xml:space="preserve">Để đạt được mục tiêu, Đề án đã đưa ra các giải pháp thực hiện tập trung vào các nhóm công việc: </w:t>
      </w:r>
    </w:p>
    <w:p w14:paraId="29929229" w14:textId="77777777" w:rsidR="0041720E" w:rsidRPr="001E4191" w:rsidRDefault="0041720E" w:rsidP="00FC399B">
      <w:pPr>
        <w:pStyle w:val="ListParagraph"/>
        <w:widowControl w:val="0"/>
        <w:numPr>
          <w:ilvl w:val="3"/>
          <w:numId w:val="23"/>
        </w:numPr>
        <w:tabs>
          <w:tab w:val="left" w:pos="993"/>
        </w:tabs>
        <w:spacing w:before="120" w:after="120" w:line="340" w:lineRule="exact"/>
        <w:ind w:left="0" w:firstLine="709"/>
        <w:contextualSpacing w:val="0"/>
        <w:jc w:val="both"/>
        <w:outlineLvl w:val="1"/>
        <w:rPr>
          <w:i/>
          <w:szCs w:val="28"/>
        </w:rPr>
      </w:pPr>
      <w:r w:rsidRPr="001E4191">
        <w:rPr>
          <w:i/>
          <w:szCs w:val="28"/>
        </w:rPr>
        <w:t>Xây dựng và ban hành quy định pháp luật</w:t>
      </w:r>
    </w:p>
    <w:p w14:paraId="76FDFFAA" w14:textId="77777777" w:rsidR="0041720E" w:rsidRPr="001E4191" w:rsidRDefault="0041720E" w:rsidP="00FF79E0">
      <w:pPr>
        <w:pStyle w:val="ListParagraph"/>
        <w:widowControl w:val="0"/>
        <w:numPr>
          <w:ilvl w:val="0"/>
          <w:numId w:val="24"/>
        </w:numPr>
        <w:tabs>
          <w:tab w:val="left" w:pos="993"/>
        </w:tabs>
        <w:spacing w:before="120" w:after="120" w:line="340" w:lineRule="exact"/>
        <w:ind w:left="0" w:firstLine="709"/>
        <w:contextualSpacing w:val="0"/>
        <w:jc w:val="both"/>
        <w:outlineLvl w:val="1"/>
        <w:rPr>
          <w:strike/>
          <w:szCs w:val="28"/>
        </w:rPr>
      </w:pPr>
      <w:r w:rsidRPr="001E4191">
        <w:rPr>
          <w:szCs w:val="28"/>
        </w:rPr>
        <w:t xml:space="preserve">Bổ sung hoặc xây dựng mới các quy định pháp luật để kiểm soát chặt chẽ hơn việc nhập khẩu, sản xuất, sử dụng sản phẩm chứa amiăng trắng. </w:t>
      </w:r>
    </w:p>
    <w:p w14:paraId="0946159F" w14:textId="77777777" w:rsidR="0041720E" w:rsidRPr="001E4191" w:rsidRDefault="0041720E" w:rsidP="00FF79E0">
      <w:pPr>
        <w:pStyle w:val="ListParagraph"/>
        <w:widowControl w:val="0"/>
        <w:numPr>
          <w:ilvl w:val="0"/>
          <w:numId w:val="24"/>
        </w:numPr>
        <w:tabs>
          <w:tab w:val="left" w:pos="993"/>
        </w:tabs>
        <w:spacing w:before="120" w:after="120" w:line="340" w:lineRule="exact"/>
        <w:ind w:left="0" w:firstLine="709"/>
        <w:jc w:val="both"/>
        <w:outlineLvl w:val="1"/>
        <w:rPr>
          <w:szCs w:val="28"/>
        </w:rPr>
      </w:pPr>
      <w:r w:rsidRPr="001E4191">
        <w:rPr>
          <w:szCs w:val="28"/>
        </w:rPr>
        <w:t xml:space="preserve">Sửa đổi Luật Đầu tư số 61/2020/QH14 quy định ngành nghề kinh doanh amiăng trắng là ngành nghề kinh doanh có điều kiện theo hướng đưa ngành nghề kinh doanh sản xuất amiăng trắng trong lĩnh vực sản xuất tấm lợp vào danh mục cấm đầu tư kinh doanh từ năm </w:t>
      </w:r>
      <w:proofErr w:type="gramStart"/>
      <w:r w:rsidRPr="001E4191">
        <w:rPr>
          <w:szCs w:val="28"/>
        </w:rPr>
        <w:t>2030;</w:t>
      </w:r>
      <w:proofErr w:type="gramEnd"/>
    </w:p>
    <w:p w14:paraId="60B827C9" w14:textId="77777777" w:rsidR="0041720E" w:rsidRPr="001E4191" w:rsidRDefault="0041720E" w:rsidP="00FF79E0">
      <w:pPr>
        <w:pStyle w:val="ListParagraph"/>
        <w:widowControl w:val="0"/>
        <w:numPr>
          <w:ilvl w:val="0"/>
          <w:numId w:val="24"/>
        </w:numPr>
        <w:tabs>
          <w:tab w:val="left" w:pos="993"/>
        </w:tabs>
        <w:spacing w:before="120" w:after="120" w:line="340" w:lineRule="exact"/>
        <w:ind w:left="0" w:firstLine="709"/>
        <w:jc w:val="both"/>
        <w:outlineLvl w:val="1"/>
        <w:rPr>
          <w:szCs w:val="28"/>
        </w:rPr>
      </w:pPr>
      <w:r w:rsidRPr="001E4191">
        <w:rPr>
          <w:szCs w:val="28"/>
          <w:lang w:val="nl-NL"/>
        </w:rPr>
        <w:t xml:space="preserve">Sửa đổi </w:t>
      </w:r>
      <w:r w:rsidRPr="001E4191">
        <w:rPr>
          <w:szCs w:val="28"/>
          <w:lang w:val="fr-FR"/>
        </w:rPr>
        <w:t xml:space="preserve">Nghị định 120/2014/NĐ-CP ngày 17 tháng 12 năm 2014 của Chính phủ về </w:t>
      </w:r>
      <w:r w:rsidRPr="001E4191">
        <w:rPr>
          <w:i/>
          <w:szCs w:val="28"/>
          <w:lang w:val="fr-FR"/>
        </w:rPr>
        <w:t xml:space="preserve">Hướng dẫn Luật Chuyển giao công nghệ </w:t>
      </w:r>
      <w:r w:rsidRPr="001E4191">
        <w:rPr>
          <w:szCs w:val="28"/>
        </w:rPr>
        <w:t>theo hướng đưa công nghệ sản xuất tấm lợp chứa amiăng vào nhóm công nghệ cấm chuyển giao;</w:t>
      </w:r>
    </w:p>
    <w:p w14:paraId="13DB3E9C" w14:textId="77777777" w:rsidR="0041720E" w:rsidRPr="001E4191" w:rsidRDefault="0041720E" w:rsidP="00FF79E0">
      <w:pPr>
        <w:pStyle w:val="ListParagraph"/>
        <w:widowControl w:val="0"/>
        <w:numPr>
          <w:ilvl w:val="0"/>
          <w:numId w:val="24"/>
        </w:numPr>
        <w:tabs>
          <w:tab w:val="left" w:pos="993"/>
        </w:tabs>
        <w:spacing w:before="120" w:after="120"/>
        <w:ind w:left="0" w:firstLine="709"/>
        <w:contextualSpacing w:val="0"/>
        <w:jc w:val="both"/>
        <w:outlineLvl w:val="1"/>
        <w:rPr>
          <w:szCs w:val="28"/>
        </w:rPr>
      </w:pPr>
      <w:r w:rsidRPr="001E4191">
        <w:rPr>
          <w:spacing w:val="-2"/>
          <w:szCs w:val="28"/>
        </w:rPr>
        <w:t xml:space="preserve">Sửa đổi Nghị định 113/2017 ngày 9/10/2017 quy định chi tiết và hướng dẫn một số điều của Luật hóa chất quy định theo hướng đưa amiăng trắng vào danh mục hóa chất cấm (sử dụng cho sản xuất tấm lợp) vào năm </w:t>
      </w:r>
      <w:proofErr w:type="gramStart"/>
      <w:r w:rsidRPr="001E4191">
        <w:rPr>
          <w:spacing w:val="-2"/>
          <w:szCs w:val="28"/>
        </w:rPr>
        <w:t>2030</w:t>
      </w:r>
      <w:r w:rsidRPr="001E4191">
        <w:rPr>
          <w:szCs w:val="28"/>
        </w:rPr>
        <w:t>;</w:t>
      </w:r>
      <w:proofErr w:type="gramEnd"/>
    </w:p>
    <w:p w14:paraId="5CFDB26C" w14:textId="212930DE" w:rsidR="0041720E" w:rsidRPr="001E4191" w:rsidRDefault="0041720E" w:rsidP="00FF79E0">
      <w:pPr>
        <w:pStyle w:val="ListParagraph"/>
        <w:widowControl w:val="0"/>
        <w:numPr>
          <w:ilvl w:val="0"/>
          <w:numId w:val="24"/>
        </w:numPr>
        <w:tabs>
          <w:tab w:val="left" w:pos="993"/>
        </w:tabs>
        <w:spacing w:before="120" w:after="120"/>
        <w:ind w:left="0" w:firstLine="709"/>
        <w:contextualSpacing w:val="0"/>
        <w:jc w:val="both"/>
        <w:outlineLvl w:val="1"/>
        <w:rPr>
          <w:szCs w:val="28"/>
        </w:rPr>
      </w:pPr>
      <w:r w:rsidRPr="001E4191">
        <w:rPr>
          <w:spacing w:val="-2"/>
          <w:szCs w:val="28"/>
        </w:rPr>
        <w:t xml:space="preserve">Sửa đổi Nghị định 09/2021/NĐ-CP ngày 09/02/2021 của Thủ tướng Chính phủ về </w:t>
      </w:r>
      <w:r w:rsidRPr="001E4191">
        <w:rPr>
          <w:i/>
          <w:spacing w:val="-2"/>
          <w:szCs w:val="28"/>
        </w:rPr>
        <w:t>Quản lý vật liệu xây dựng</w:t>
      </w:r>
      <w:r w:rsidRPr="001E4191">
        <w:rPr>
          <w:spacing w:val="-2"/>
          <w:szCs w:val="28"/>
        </w:rPr>
        <w:t xml:space="preserve"> theo hướng hạn chế sử dụng amiăng </w:t>
      </w:r>
      <w:r w:rsidRPr="001E4191">
        <w:rPr>
          <w:spacing w:val="-2"/>
          <w:szCs w:val="28"/>
        </w:rPr>
        <w:lastRenderedPageBreak/>
        <w:t xml:space="preserve">trắng trong sản xuất tấm lợp và các loại vật liệu xây dựng khác từ năm 2025 và </w:t>
      </w:r>
      <w:r w:rsidR="00A00D7D" w:rsidRPr="001E4191">
        <w:rPr>
          <w:spacing w:val="-2"/>
          <w:szCs w:val="28"/>
        </w:rPr>
        <w:t>dừng</w:t>
      </w:r>
      <w:r w:rsidRPr="001E4191">
        <w:rPr>
          <w:spacing w:val="-2"/>
          <w:szCs w:val="28"/>
        </w:rPr>
        <w:t xml:space="preserve"> sử dụng từ năm </w:t>
      </w:r>
      <w:proofErr w:type="gramStart"/>
      <w:r w:rsidRPr="001E4191">
        <w:rPr>
          <w:spacing w:val="-2"/>
          <w:szCs w:val="28"/>
        </w:rPr>
        <w:t>2030</w:t>
      </w:r>
      <w:r w:rsidRPr="001E4191">
        <w:rPr>
          <w:szCs w:val="28"/>
        </w:rPr>
        <w:t>;</w:t>
      </w:r>
      <w:proofErr w:type="gramEnd"/>
    </w:p>
    <w:p w14:paraId="0BB2CB94" w14:textId="77777777" w:rsidR="0041720E" w:rsidRPr="001E4191" w:rsidRDefault="0041720E" w:rsidP="00FF79E0">
      <w:pPr>
        <w:pStyle w:val="ListParagraph"/>
        <w:widowControl w:val="0"/>
        <w:numPr>
          <w:ilvl w:val="0"/>
          <w:numId w:val="24"/>
        </w:numPr>
        <w:tabs>
          <w:tab w:val="left" w:pos="993"/>
        </w:tabs>
        <w:spacing w:before="120" w:after="120"/>
        <w:ind w:left="0" w:firstLine="709"/>
        <w:contextualSpacing w:val="0"/>
        <w:jc w:val="both"/>
        <w:outlineLvl w:val="1"/>
        <w:rPr>
          <w:szCs w:val="28"/>
        </w:rPr>
      </w:pPr>
      <w:r w:rsidRPr="001E4191">
        <w:rPr>
          <w:spacing w:val="-2"/>
          <w:szCs w:val="28"/>
        </w:rPr>
        <w:t xml:space="preserve">Sửa đổi Nghị định 16/2022/NĐ-CP ngày 28 tháng 01 năm 2022 </w:t>
      </w:r>
      <w:r w:rsidRPr="001E4191">
        <w:rPr>
          <w:i/>
          <w:spacing w:val="-2"/>
          <w:szCs w:val="28"/>
        </w:rPr>
        <w:t>Quy định xử phạt vi phạm hành chính về xây dựng</w:t>
      </w:r>
      <w:r w:rsidRPr="001E4191">
        <w:rPr>
          <w:spacing w:val="-2"/>
          <w:szCs w:val="28"/>
        </w:rPr>
        <w:t xml:space="preserve"> có đưa ra các mức phạt nếu vi phạm các quy định về an toàn trong việc sử dụng amiăng trắng để sản xuất vật liệu xây dựng theo hướng phù hợp với Nghị định về quản lý vật liệu xây </w:t>
      </w:r>
      <w:proofErr w:type="gramStart"/>
      <w:r w:rsidRPr="001E4191">
        <w:rPr>
          <w:spacing w:val="-2"/>
          <w:szCs w:val="28"/>
        </w:rPr>
        <w:t>dựng</w:t>
      </w:r>
      <w:r w:rsidRPr="001E4191">
        <w:rPr>
          <w:szCs w:val="28"/>
        </w:rPr>
        <w:t>;</w:t>
      </w:r>
      <w:proofErr w:type="gramEnd"/>
    </w:p>
    <w:p w14:paraId="6538A748" w14:textId="77777777" w:rsidR="0041720E" w:rsidRPr="001E4191" w:rsidRDefault="0041720E" w:rsidP="00FF79E0">
      <w:pPr>
        <w:pStyle w:val="ListParagraph"/>
        <w:widowControl w:val="0"/>
        <w:numPr>
          <w:ilvl w:val="0"/>
          <w:numId w:val="24"/>
        </w:numPr>
        <w:tabs>
          <w:tab w:val="left" w:pos="993"/>
        </w:tabs>
        <w:spacing w:before="120" w:after="120"/>
        <w:ind w:left="0" w:firstLine="709"/>
        <w:contextualSpacing w:val="0"/>
        <w:jc w:val="both"/>
        <w:outlineLvl w:val="1"/>
        <w:rPr>
          <w:szCs w:val="28"/>
        </w:rPr>
      </w:pPr>
      <w:r w:rsidRPr="001E4191">
        <w:rPr>
          <w:spacing w:val="-4"/>
          <w:szCs w:val="28"/>
        </w:rPr>
        <w:t>Xây dựng hướng dẫn quản lý, xử lý chất thải rắn có chứa amiăng trắng</w:t>
      </w:r>
      <w:r w:rsidRPr="001E4191">
        <w:rPr>
          <w:szCs w:val="28"/>
        </w:rPr>
        <w:t xml:space="preserve">. </w:t>
      </w:r>
    </w:p>
    <w:p w14:paraId="4976700A" w14:textId="77777777" w:rsidR="0041720E" w:rsidRPr="001E4191" w:rsidRDefault="0041720E" w:rsidP="00FF79E0">
      <w:pPr>
        <w:pStyle w:val="ListParagraph"/>
        <w:widowControl w:val="0"/>
        <w:numPr>
          <w:ilvl w:val="0"/>
          <w:numId w:val="20"/>
        </w:numPr>
        <w:tabs>
          <w:tab w:val="left" w:pos="993"/>
        </w:tabs>
        <w:spacing w:before="120" w:after="120"/>
        <w:ind w:left="0" w:firstLine="709"/>
        <w:contextualSpacing w:val="0"/>
        <w:jc w:val="both"/>
        <w:outlineLvl w:val="1"/>
        <w:rPr>
          <w:i/>
          <w:szCs w:val="28"/>
        </w:rPr>
      </w:pPr>
      <w:r w:rsidRPr="001E4191">
        <w:rPr>
          <w:i/>
          <w:szCs w:val="28"/>
        </w:rPr>
        <w:t>Về quy chuẩn, tiêu chuẩn kỹ thuật</w:t>
      </w:r>
    </w:p>
    <w:p w14:paraId="5FB50546" w14:textId="77777777" w:rsidR="0041720E" w:rsidRPr="001E4191" w:rsidRDefault="0041720E" w:rsidP="00FF79E0">
      <w:pPr>
        <w:pStyle w:val="ListParagraph"/>
        <w:widowControl w:val="0"/>
        <w:numPr>
          <w:ilvl w:val="0"/>
          <w:numId w:val="10"/>
        </w:numPr>
        <w:tabs>
          <w:tab w:val="left" w:pos="993"/>
        </w:tabs>
        <w:spacing w:before="120" w:after="120"/>
        <w:ind w:left="0" w:firstLine="709"/>
        <w:contextualSpacing w:val="0"/>
        <w:jc w:val="both"/>
        <w:outlineLvl w:val="1"/>
        <w:rPr>
          <w:spacing w:val="-6"/>
          <w:szCs w:val="28"/>
        </w:rPr>
      </w:pPr>
      <w:r w:rsidRPr="001E4191">
        <w:rPr>
          <w:spacing w:val="-6"/>
          <w:szCs w:val="28"/>
        </w:rPr>
        <w:t xml:space="preserve">Sửa đổi quy chuẩn kỹ thuật quốc gia (QCVN 07:2009/BTNMT) quy định ngưỡng chất thải nguy hại đối với vật liệu xi măng sợi có chứa amiăng </w:t>
      </w:r>
      <w:proofErr w:type="gramStart"/>
      <w:r w:rsidRPr="001E4191">
        <w:rPr>
          <w:spacing w:val="-6"/>
          <w:szCs w:val="28"/>
        </w:rPr>
        <w:t>trắng;</w:t>
      </w:r>
      <w:proofErr w:type="gramEnd"/>
    </w:p>
    <w:p w14:paraId="3E983FDF" w14:textId="77777777" w:rsidR="0041720E" w:rsidRPr="001E4191" w:rsidRDefault="0041720E" w:rsidP="0041720E">
      <w:pPr>
        <w:pStyle w:val="ListParagraph"/>
        <w:widowControl w:val="0"/>
        <w:numPr>
          <w:ilvl w:val="0"/>
          <w:numId w:val="10"/>
        </w:numPr>
        <w:tabs>
          <w:tab w:val="left" w:pos="993"/>
        </w:tabs>
        <w:spacing w:before="120" w:after="120"/>
        <w:ind w:left="0" w:firstLine="709"/>
        <w:contextualSpacing w:val="0"/>
        <w:jc w:val="both"/>
        <w:outlineLvl w:val="1"/>
        <w:rPr>
          <w:szCs w:val="28"/>
        </w:rPr>
      </w:pPr>
      <w:r w:rsidRPr="001E4191">
        <w:rPr>
          <w:szCs w:val="28"/>
        </w:rPr>
        <w:t xml:space="preserve">Sửa đổi quy chuẩn kỹ thuật quốc gia (QCVN 16:2019/BXD) về sản phẩm hàng hóa vật liệu xây dựng theo hướng quy định không có amiăng trắng trong thành phần của sản phẩm hàng hóa vật liệu xây dựng, lưu thông trên thị </w:t>
      </w:r>
      <w:proofErr w:type="gramStart"/>
      <w:r w:rsidRPr="001E4191">
        <w:rPr>
          <w:szCs w:val="28"/>
        </w:rPr>
        <w:t>trường;</w:t>
      </w:r>
      <w:proofErr w:type="gramEnd"/>
    </w:p>
    <w:p w14:paraId="71D727FF" w14:textId="77777777" w:rsidR="0041720E" w:rsidRPr="001E4191" w:rsidRDefault="0041720E" w:rsidP="0041720E">
      <w:pPr>
        <w:pStyle w:val="ListParagraph"/>
        <w:widowControl w:val="0"/>
        <w:numPr>
          <w:ilvl w:val="0"/>
          <w:numId w:val="10"/>
        </w:numPr>
        <w:tabs>
          <w:tab w:val="left" w:pos="993"/>
        </w:tabs>
        <w:spacing w:before="120" w:after="120"/>
        <w:ind w:left="0" w:firstLine="709"/>
        <w:contextualSpacing w:val="0"/>
        <w:jc w:val="both"/>
        <w:outlineLvl w:val="1"/>
        <w:rPr>
          <w:szCs w:val="28"/>
        </w:rPr>
      </w:pPr>
      <w:r w:rsidRPr="001E4191">
        <w:rPr>
          <w:szCs w:val="28"/>
        </w:rPr>
        <w:t>Xây dựng tiêu chuẩn kỹ thuật cho các loại sản phẩm tấm lợp không sử dụng amiăng trắng.</w:t>
      </w:r>
    </w:p>
    <w:p w14:paraId="6626679B" w14:textId="77777777" w:rsidR="0041720E" w:rsidRPr="001E4191" w:rsidRDefault="0041720E" w:rsidP="0041720E">
      <w:pPr>
        <w:pStyle w:val="ListParagraph"/>
        <w:widowControl w:val="0"/>
        <w:numPr>
          <w:ilvl w:val="0"/>
          <w:numId w:val="20"/>
        </w:numPr>
        <w:tabs>
          <w:tab w:val="left" w:pos="993"/>
        </w:tabs>
        <w:spacing w:before="120" w:after="120"/>
        <w:ind w:left="0" w:firstLine="709"/>
        <w:contextualSpacing w:val="0"/>
        <w:jc w:val="both"/>
        <w:outlineLvl w:val="1"/>
        <w:rPr>
          <w:i/>
          <w:szCs w:val="28"/>
        </w:rPr>
      </w:pPr>
      <w:r w:rsidRPr="001E4191">
        <w:rPr>
          <w:i/>
          <w:szCs w:val="28"/>
        </w:rPr>
        <w:t xml:space="preserve">Định hướng đầu tư </w:t>
      </w:r>
    </w:p>
    <w:p w14:paraId="6A619CD1" w14:textId="77777777" w:rsidR="0041720E" w:rsidRPr="001E4191" w:rsidRDefault="0041720E" w:rsidP="0041720E">
      <w:pPr>
        <w:pStyle w:val="ListParagraph"/>
        <w:widowControl w:val="0"/>
        <w:numPr>
          <w:ilvl w:val="0"/>
          <w:numId w:val="9"/>
        </w:numPr>
        <w:tabs>
          <w:tab w:val="left" w:pos="993"/>
        </w:tabs>
        <w:spacing w:before="120" w:after="120"/>
        <w:ind w:left="0" w:firstLine="709"/>
        <w:contextualSpacing w:val="0"/>
        <w:jc w:val="both"/>
        <w:outlineLvl w:val="1"/>
        <w:rPr>
          <w:szCs w:val="28"/>
        </w:rPr>
      </w:pPr>
      <w:r w:rsidRPr="001E4191">
        <w:rPr>
          <w:szCs w:val="28"/>
        </w:rPr>
        <w:t xml:space="preserve">Không đầu tư mới hoặc mở rộng các cơ sở sản xuất tấm lợp </w:t>
      </w:r>
      <w:proofErr w:type="gramStart"/>
      <w:r w:rsidRPr="001E4191">
        <w:rPr>
          <w:szCs w:val="28"/>
        </w:rPr>
        <w:t>amiăng;</w:t>
      </w:r>
      <w:proofErr w:type="gramEnd"/>
    </w:p>
    <w:p w14:paraId="3DC9F344" w14:textId="77777777" w:rsidR="0041720E" w:rsidRPr="001E4191" w:rsidRDefault="0041720E" w:rsidP="0041720E">
      <w:pPr>
        <w:pStyle w:val="ListParagraph"/>
        <w:widowControl w:val="0"/>
        <w:numPr>
          <w:ilvl w:val="0"/>
          <w:numId w:val="9"/>
        </w:numPr>
        <w:tabs>
          <w:tab w:val="left" w:pos="993"/>
        </w:tabs>
        <w:spacing w:before="120" w:after="120"/>
        <w:ind w:left="0" w:firstLine="709"/>
        <w:contextualSpacing w:val="0"/>
        <w:jc w:val="both"/>
        <w:outlineLvl w:val="1"/>
        <w:rPr>
          <w:szCs w:val="28"/>
        </w:rPr>
      </w:pPr>
      <w:r w:rsidRPr="001E4191">
        <w:rPr>
          <w:spacing w:val="-10"/>
          <w:szCs w:val="28"/>
        </w:rPr>
        <w:t>Khuyến khích, hỗ trợ đầu tư sản xuất tấm lợp không sử dụng amiăng trắng</w:t>
      </w:r>
      <w:r w:rsidRPr="001E4191">
        <w:rPr>
          <w:szCs w:val="28"/>
        </w:rPr>
        <w:t>.</w:t>
      </w:r>
    </w:p>
    <w:p w14:paraId="07863C6B" w14:textId="77777777" w:rsidR="0041720E" w:rsidRPr="001E4191" w:rsidRDefault="0041720E" w:rsidP="0041720E">
      <w:pPr>
        <w:pStyle w:val="ListParagraph"/>
        <w:widowControl w:val="0"/>
        <w:numPr>
          <w:ilvl w:val="0"/>
          <w:numId w:val="20"/>
        </w:numPr>
        <w:tabs>
          <w:tab w:val="left" w:pos="993"/>
        </w:tabs>
        <w:spacing w:before="120" w:after="120"/>
        <w:ind w:left="0" w:firstLine="709"/>
        <w:contextualSpacing w:val="0"/>
        <w:jc w:val="both"/>
        <w:outlineLvl w:val="1"/>
        <w:rPr>
          <w:i/>
          <w:szCs w:val="28"/>
        </w:rPr>
      </w:pPr>
      <w:r w:rsidRPr="001E4191">
        <w:rPr>
          <w:i/>
          <w:szCs w:val="28"/>
        </w:rPr>
        <w:t xml:space="preserve">Về nghiên cứu phát triển các sản phẩm lợp không chứa amiăng </w:t>
      </w:r>
    </w:p>
    <w:p w14:paraId="43C877A3" w14:textId="77777777" w:rsidR="0041720E" w:rsidRPr="001E4191" w:rsidRDefault="0041720E" w:rsidP="0041720E">
      <w:pPr>
        <w:pStyle w:val="ListParagraph"/>
        <w:widowControl w:val="0"/>
        <w:numPr>
          <w:ilvl w:val="0"/>
          <w:numId w:val="21"/>
        </w:numPr>
        <w:tabs>
          <w:tab w:val="left" w:pos="993"/>
        </w:tabs>
        <w:spacing w:before="120" w:after="120"/>
        <w:ind w:left="0" w:firstLine="709"/>
        <w:contextualSpacing w:val="0"/>
        <w:jc w:val="both"/>
        <w:outlineLvl w:val="1"/>
        <w:rPr>
          <w:bCs/>
          <w:szCs w:val="28"/>
        </w:rPr>
      </w:pPr>
      <w:r w:rsidRPr="001E4191">
        <w:rPr>
          <w:bCs/>
          <w:szCs w:val="28"/>
        </w:rPr>
        <w:t xml:space="preserve">Hoàn thành việc nghiên cứu sử dụng vật liệu thay thế sợi amiăng trắng trong thành phần phối liệu sản xuất tấm lợp trước năm </w:t>
      </w:r>
      <w:proofErr w:type="gramStart"/>
      <w:r w:rsidRPr="001E4191">
        <w:rPr>
          <w:bCs/>
          <w:szCs w:val="28"/>
        </w:rPr>
        <w:t>2025;</w:t>
      </w:r>
      <w:proofErr w:type="gramEnd"/>
    </w:p>
    <w:p w14:paraId="7CA28CD7" w14:textId="77777777" w:rsidR="0041720E" w:rsidRPr="001E4191" w:rsidRDefault="0041720E" w:rsidP="0041720E">
      <w:pPr>
        <w:pStyle w:val="ListParagraph"/>
        <w:widowControl w:val="0"/>
        <w:numPr>
          <w:ilvl w:val="0"/>
          <w:numId w:val="21"/>
        </w:numPr>
        <w:tabs>
          <w:tab w:val="left" w:pos="993"/>
        </w:tabs>
        <w:spacing w:before="120" w:after="120" w:line="360" w:lineRule="exact"/>
        <w:ind w:left="0" w:firstLine="709"/>
        <w:contextualSpacing w:val="0"/>
        <w:jc w:val="both"/>
        <w:outlineLvl w:val="1"/>
        <w:rPr>
          <w:szCs w:val="28"/>
        </w:rPr>
      </w:pPr>
      <w:r w:rsidRPr="001E4191">
        <w:rPr>
          <w:szCs w:val="28"/>
        </w:rPr>
        <w:t>Khuyến khích nghiên cứu phát triển các sản phẩm lợp mới không chứa amiăng trắng; đa dạng về mẫu mã, đảm bảo kỹ thuật, có độ bền, và giá thành phù hợp với khả năng chi trả của người dân ở vùng sâu, vùng xa và các vùng khó khăn.</w:t>
      </w:r>
    </w:p>
    <w:p w14:paraId="03021224" w14:textId="77777777" w:rsidR="0041720E" w:rsidRPr="001E4191" w:rsidRDefault="0041720E" w:rsidP="0041720E">
      <w:pPr>
        <w:pStyle w:val="ListParagraph"/>
        <w:widowControl w:val="0"/>
        <w:numPr>
          <w:ilvl w:val="0"/>
          <w:numId w:val="20"/>
        </w:numPr>
        <w:tabs>
          <w:tab w:val="left" w:pos="993"/>
        </w:tabs>
        <w:spacing w:before="120" w:after="120" w:line="360" w:lineRule="exact"/>
        <w:ind w:left="0" w:firstLine="709"/>
        <w:contextualSpacing w:val="0"/>
        <w:jc w:val="both"/>
        <w:outlineLvl w:val="1"/>
        <w:rPr>
          <w:i/>
          <w:szCs w:val="28"/>
        </w:rPr>
      </w:pPr>
      <w:r w:rsidRPr="001E4191">
        <w:rPr>
          <w:i/>
          <w:szCs w:val="28"/>
        </w:rPr>
        <w:t>Quản lý tấm lợp amiăng đang sử dụng.</w:t>
      </w:r>
    </w:p>
    <w:p w14:paraId="7F37AA91" w14:textId="017E9047" w:rsidR="00816EF6" w:rsidRPr="001E4191" w:rsidRDefault="0041720E" w:rsidP="0041720E">
      <w:pPr>
        <w:pStyle w:val="ListParagraph"/>
        <w:widowControl w:val="0"/>
        <w:spacing w:before="120" w:after="120" w:line="380" w:lineRule="exact"/>
        <w:ind w:left="0" w:firstLine="709"/>
        <w:contextualSpacing w:val="0"/>
        <w:jc w:val="both"/>
        <w:rPr>
          <w:rFonts w:eastAsia="Calibri"/>
          <w:bCs/>
          <w:szCs w:val="28"/>
        </w:rPr>
      </w:pPr>
      <w:r w:rsidRPr="001E4191">
        <w:rPr>
          <w:szCs w:val="28"/>
        </w:rPr>
        <w:t xml:space="preserve"> Đối với các công trình nhà ở của người dân đã sử dụng tấm lợp amiăng lợp mái thì vẫn giữ nguyên hiện trạng; Xây dựng hệ thống dữ liệu để quản lý tấm lợp amiăng đang sử dụng ở các địa phương; Xây dựng các quy định, thay thế, dỡ bỏ, tiêu hủy tấm lợp amiăng bị hư hỏng.</w:t>
      </w:r>
      <w:r w:rsidR="007804EE" w:rsidRPr="001E4191">
        <w:rPr>
          <w:szCs w:val="28"/>
        </w:rPr>
        <w:t xml:space="preserve"> </w:t>
      </w:r>
    </w:p>
    <w:p w14:paraId="7F37AA92" w14:textId="77777777" w:rsidR="0071452A" w:rsidRPr="001E4191" w:rsidRDefault="0071452A" w:rsidP="00B57CE0">
      <w:pPr>
        <w:pStyle w:val="ListParagraph"/>
        <w:widowControl w:val="0"/>
        <w:numPr>
          <w:ilvl w:val="0"/>
          <w:numId w:val="1"/>
        </w:numPr>
        <w:tabs>
          <w:tab w:val="left" w:pos="1134"/>
        </w:tabs>
        <w:spacing w:before="120" w:after="120"/>
        <w:ind w:left="0" w:firstLine="709"/>
        <w:contextualSpacing w:val="0"/>
        <w:jc w:val="both"/>
        <w:rPr>
          <w:rFonts w:eastAsia="Calibri"/>
          <w:bCs/>
          <w:szCs w:val="28"/>
        </w:rPr>
      </w:pPr>
      <w:r w:rsidRPr="001E4191">
        <w:rPr>
          <w:rFonts w:eastAsia="Calibri"/>
          <w:b/>
          <w:bCs/>
          <w:szCs w:val="28"/>
        </w:rPr>
        <w:t>Tác động của Đề án</w:t>
      </w:r>
    </w:p>
    <w:p w14:paraId="7F37AA93" w14:textId="77777777" w:rsidR="00856C7A" w:rsidRPr="001E4191" w:rsidRDefault="003E30E7" w:rsidP="002B77D9">
      <w:pPr>
        <w:widowControl w:val="0"/>
        <w:spacing w:before="120" w:after="120" w:line="360" w:lineRule="exact"/>
        <w:ind w:firstLine="720"/>
        <w:jc w:val="both"/>
        <w:rPr>
          <w:rFonts w:eastAsia="Calibri"/>
          <w:bCs/>
          <w:szCs w:val="28"/>
        </w:rPr>
      </w:pPr>
      <w:r w:rsidRPr="001E4191">
        <w:rPr>
          <w:rFonts w:eastAsia="Calibri"/>
          <w:bCs/>
          <w:szCs w:val="28"/>
        </w:rPr>
        <w:t xml:space="preserve">Việc </w:t>
      </w:r>
      <w:r w:rsidR="00F3228C" w:rsidRPr="001E4191">
        <w:rPr>
          <w:rFonts w:eastAsia="Calibri"/>
          <w:bCs/>
          <w:szCs w:val="28"/>
        </w:rPr>
        <w:t>thay thế dần</w:t>
      </w:r>
      <w:r w:rsidRPr="001E4191">
        <w:rPr>
          <w:rFonts w:eastAsia="Calibri"/>
          <w:bCs/>
          <w:szCs w:val="28"/>
        </w:rPr>
        <w:t xml:space="preserve"> amiăng trắng bằng các loại sợi khác an toàn hơn trong sản xuất tấm lợp xi măng sợi không làm ảnh hưởng </w:t>
      </w:r>
      <w:r w:rsidR="0071452A" w:rsidRPr="001E4191">
        <w:rPr>
          <w:rFonts w:eastAsia="Calibri"/>
          <w:bCs/>
          <w:szCs w:val="28"/>
        </w:rPr>
        <w:t xml:space="preserve">đến </w:t>
      </w:r>
      <w:r w:rsidR="00F3228C" w:rsidRPr="001E4191">
        <w:rPr>
          <w:rFonts w:eastAsia="Calibri"/>
          <w:bCs/>
          <w:szCs w:val="28"/>
        </w:rPr>
        <w:t xml:space="preserve">sự vận hành bình thường của các </w:t>
      </w:r>
      <w:r w:rsidR="0078399A" w:rsidRPr="001E4191">
        <w:rPr>
          <w:rFonts w:eastAsia="Calibri"/>
          <w:bCs/>
          <w:szCs w:val="28"/>
        </w:rPr>
        <w:t>dây chuyền</w:t>
      </w:r>
      <w:r w:rsidR="00F3228C" w:rsidRPr="001E4191">
        <w:rPr>
          <w:rFonts w:eastAsia="Calibri"/>
          <w:bCs/>
          <w:szCs w:val="28"/>
        </w:rPr>
        <w:t xml:space="preserve"> sản xuất tấm lợp amiăng xi măng hiện hữu </w:t>
      </w:r>
      <w:r w:rsidR="0078399A" w:rsidRPr="001E4191">
        <w:rPr>
          <w:rFonts w:eastAsia="Calibri"/>
          <w:bCs/>
          <w:szCs w:val="28"/>
        </w:rPr>
        <w:lastRenderedPageBreak/>
        <w:t>tại các cơ sở sản xuất</w:t>
      </w:r>
      <w:r w:rsidR="00747415" w:rsidRPr="001E4191">
        <w:rPr>
          <w:rFonts w:eastAsia="Calibri"/>
          <w:bCs/>
          <w:szCs w:val="28"/>
        </w:rPr>
        <w:t>. Hiệu quả đầu tư dây chuyền sản xuất cũ vẫn tiếp tục được phát huy</w:t>
      </w:r>
      <w:r w:rsidR="0078399A" w:rsidRPr="001E4191">
        <w:rPr>
          <w:rFonts w:eastAsia="Calibri"/>
          <w:bCs/>
          <w:szCs w:val="28"/>
        </w:rPr>
        <w:t xml:space="preserve"> </w:t>
      </w:r>
      <w:r w:rsidR="00F3228C" w:rsidRPr="001E4191">
        <w:rPr>
          <w:rFonts w:eastAsia="Calibri"/>
          <w:bCs/>
          <w:szCs w:val="28"/>
        </w:rPr>
        <w:t>vì công nghệ sản xuất không có gì thay đổi ngoài việc thay thế sợ</w:t>
      </w:r>
      <w:r w:rsidR="00856C7A" w:rsidRPr="001E4191">
        <w:rPr>
          <w:rFonts w:eastAsia="Calibri"/>
          <w:bCs/>
          <w:szCs w:val="28"/>
        </w:rPr>
        <w:t>i ami</w:t>
      </w:r>
      <w:r w:rsidR="00F3228C" w:rsidRPr="001E4191">
        <w:rPr>
          <w:rFonts w:eastAsia="Calibri"/>
          <w:bCs/>
          <w:szCs w:val="28"/>
        </w:rPr>
        <w:t>ăng bằ</w:t>
      </w:r>
      <w:r w:rsidR="00747415" w:rsidRPr="001E4191">
        <w:rPr>
          <w:rFonts w:eastAsia="Calibri"/>
          <w:bCs/>
          <w:szCs w:val="28"/>
        </w:rPr>
        <w:t>ng</w:t>
      </w:r>
      <w:r w:rsidR="00F3228C" w:rsidRPr="001E4191">
        <w:rPr>
          <w:rFonts w:eastAsia="Calibri"/>
          <w:bCs/>
          <w:szCs w:val="28"/>
        </w:rPr>
        <w:t xml:space="preserve"> loại sợi khác.  </w:t>
      </w:r>
    </w:p>
    <w:p w14:paraId="7F37AA94" w14:textId="77777777" w:rsidR="00856C7A" w:rsidRPr="001E4191" w:rsidRDefault="00856C7A" w:rsidP="002B77D9">
      <w:pPr>
        <w:pStyle w:val="ListParagraph"/>
        <w:widowControl w:val="0"/>
        <w:tabs>
          <w:tab w:val="left" w:pos="1134"/>
        </w:tabs>
        <w:autoSpaceDE w:val="0"/>
        <w:autoSpaceDN w:val="0"/>
        <w:spacing w:before="120" w:after="120" w:line="360" w:lineRule="exact"/>
        <w:ind w:left="0" w:firstLine="709"/>
        <w:contextualSpacing w:val="0"/>
        <w:jc w:val="both"/>
        <w:textAlignment w:val="baseline"/>
        <w:rPr>
          <w:noProof/>
          <w:spacing w:val="-4"/>
          <w:szCs w:val="28"/>
        </w:rPr>
      </w:pPr>
      <w:r w:rsidRPr="001E4191">
        <w:rPr>
          <w:rFonts w:eastAsia="Calibri"/>
          <w:bCs/>
          <w:spacing w:val="-4"/>
          <w:szCs w:val="28"/>
        </w:rPr>
        <w:t xml:space="preserve">Đối với người lao động, </w:t>
      </w:r>
      <w:r w:rsidR="00747415" w:rsidRPr="001E4191">
        <w:rPr>
          <w:rFonts w:eastAsia="Calibri"/>
          <w:bCs/>
          <w:spacing w:val="-4"/>
          <w:szCs w:val="28"/>
        </w:rPr>
        <w:t>do không có sự xáo trộn về sản xuất và tiêu thụ sản phẩm nên việc làm của người lao động vẫn đảm bảo bình thường như trước đây. Ngoài ra</w:t>
      </w:r>
      <w:r w:rsidR="00747415" w:rsidRPr="001E4191">
        <w:rPr>
          <w:noProof/>
          <w:spacing w:val="-4"/>
          <w:szCs w:val="28"/>
        </w:rPr>
        <w:t xml:space="preserve"> v</w:t>
      </w:r>
      <w:r w:rsidRPr="001E4191">
        <w:rPr>
          <w:noProof/>
          <w:spacing w:val="-4"/>
          <w:szCs w:val="28"/>
        </w:rPr>
        <w:t>iệc sản xuất vẫn dựa trên dây chuyền thiết bị hiện tại nên không cần đào tạo lại</w:t>
      </w:r>
      <w:r w:rsidR="0071452A" w:rsidRPr="001E4191">
        <w:rPr>
          <w:noProof/>
          <w:spacing w:val="-4"/>
          <w:szCs w:val="28"/>
        </w:rPr>
        <w:t xml:space="preserve"> lực lượng vận hành</w:t>
      </w:r>
      <w:r w:rsidR="00747415" w:rsidRPr="001E4191">
        <w:rPr>
          <w:noProof/>
          <w:spacing w:val="-4"/>
          <w:szCs w:val="28"/>
        </w:rPr>
        <w:t xml:space="preserve">. </w:t>
      </w:r>
      <w:r w:rsidRPr="001E4191">
        <w:rPr>
          <w:noProof/>
          <w:spacing w:val="-4"/>
          <w:szCs w:val="28"/>
        </w:rPr>
        <w:t xml:space="preserve">Với việc sản xuất tấm lợp không dùng amiăng, người lao động sẽ tránh được nguy cơ mắc phải các bệnh nghề nghiệp.  </w:t>
      </w:r>
    </w:p>
    <w:p w14:paraId="7F37AA95" w14:textId="77777777" w:rsidR="00B76EFB" w:rsidRPr="001E4191" w:rsidRDefault="00B76EFB" w:rsidP="002B77D9">
      <w:pPr>
        <w:widowControl w:val="0"/>
        <w:spacing w:before="120" w:after="120" w:line="360" w:lineRule="exact"/>
        <w:ind w:firstLine="720"/>
        <w:jc w:val="both"/>
        <w:rPr>
          <w:szCs w:val="28"/>
          <w:lang w:val="fr-FR"/>
        </w:rPr>
      </w:pPr>
      <w:r w:rsidRPr="001E4191">
        <w:rPr>
          <w:noProof/>
          <w:szCs w:val="28"/>
        </w:rPr>
        <w:t>Đối với thị trường, việc thay thế dần sợi amiăng trắng bằng loại sợi</w:t>
      </w:r>
      <w:r w:rsidR="00694481" w:rsidRPr="001E4191">
        <w:rPr>
          <w:noProof/>
          <w:szCs w:val="28"/>
        </w:rPr>
        <w:t xml:space="preserve"> </w:t>
      </w:r>
      <w:r w:rsidR="0071452A" w:rsidRPr="001E4191">
        <w:rPr>
          <w:noProof/>
          <w:szCs w:val="28"/>
        </w:rPr>
        <w:t>khác</w:t>
      </w:r>
      <w:r w:rsidRPr="001E4191">
        <w:rPr>
          <w:noProof/>
          <w:szCs w:val="28"/>
        </w:rPr>
        <w:t xml:space="preserve"> an toàn hơn trong sản xuất tấm lợp được thực hiện theo lộ trình</w:t>
      </w:r>
      <w:r w:rsidR="00694481" w:rsidRPr="001E4191">
        <w:rPr>
          <w:noProof/>
          <w:szCs w:val="28"/>
        </w:rPr>
        <w:t xml:space="preserve"> với thời gian đủ để</w:t>
      </w:r>
      <w:r w:rsidRPr="001E4191">
        <w:rPr>
          <w:noProof/>
          <w:szCs w:val="28"/>
        </w:rPr>
        <w:t xml:space="preserve"> </w:t>
      </w:r>
      <w:r w:rsidR="00694481" w:rsidRPr="001E4191">
        <w:rPr>
          <w:noProof/>
          <w:szCs w:val="28"/>
        </w:rPr>
        <w:t>các doanh nghiệp hoàn thiện công nghệ sản xuất.</w:t>
      </w:r>
      <w:r w:rsidRPr="001E4191">
        <w:rPr>
          <w:noProof/>
          <w:szCs w:val="28"/>
        </w:rPr>
        <w:t xml:space="preserve"> </w:t>
      </w:r>
      <w:r w:rsidR="006C2216" w:rsidRPr="001E4191">
        <w:rPr>
          <w:noProof/>
          <w:szCs w:val="28"/>
        </w:rPr>
        <w:t>V</w:t>
      </w:r>
      <w:r w:rsidR="00694481" w:rsidRPr="001E4191">
        <w:rPr>
          <w:noProof/>
          <w:szCs w:val="28"/>
        </w:rPr>
        <w:t xml:space="preserve">ới tiến bộ khoa học công nghệ, sản phẩm tấm lợp sử dụng sợi nhân tạo </w:t>
      </w:r>
      <w:r w:rsidR="0071452A" w:rsidRPr="001E4191">
        <w:rPr>
          <w:noProof/>
          <w:szCs w:val="28"/>
        </w:rPr>
        <w:t xml:space="preserve">sẽ </w:t>
      </w:r>
      <w:r w:rsidR="00694481" w:rsidRPr="001E4191">
        <w:rPr>
          <w:noProof/>
          <w:szCs w:val="28"/>
        </w:rPr>
        <w:t>có</w:t>
      </w:r>
      <w:r w:rsidRPr="001E4191">
        <w:rPr>
          <w:noProof/>
          <w:szCs w:val="28"/>
        </w:rPr>
        <w:t xml:space="preserve"> chất lượng</w:t>
      </w:r>
      <w:r w:rsidR="00694481" w:rsidRPr="001E4191">
        <w:rPr>
          <w:noProof/>
          <w:szCs w:val="28"/>
        </w:rPr>
        <w:t xml:space="preserve"> và</w:t>
      </w:r>
      <w:r w:rsidRPr="001E4191">
        <w:rPr>
          <w:noProof/>
          <w:szCs w:val="28"/>
        </w:rPr>
        <w:t xml:space="preserve"> giá thành</w:t>
      </w:r>
      <w:r w:rsidR="00694481" w:rsidRPr="001E4191">
        <w:rPr>
          <w:noProof/>
          <w:szCs w:val="28"/>
        </w:rPr>
        <w:t xml:space="preserve"> tương đương với tấm lợp amiăng xi măng.</w:t>
      </w:r>
      <w:r w:rsidRPr="001E4191">
        <w:rPr>
          <w:noProof/>
          <w:szCs w:val="28"/>
        </w:rPr>
        <w:t xml:space="preserve"> </w:t>
      </w:r>
      <w:r w:rsidR="006C2216" w:rsidRPr="001E4191">
        <w:rPr>
          <w:noProof/>
          <w:szCs w:val="28"/>
        </w:rPr>
        <w:t>Cùng với thu nhập</w:t>
      </w:r>
      <w:r w:rsidR="0071452A" w:rsidRPr="001E4191">
        <w:rPr>
          <w:noProof/>
          <w:szCs w:val="28"/>
        </w:rPr>
        <w:t xml:space="preserve"> của</w:t>
      </w:r>
      <w:r w:rsidR="006C2216" w:rsidRPr="001E4191">
        <w:rPr>
          <w:noProof/>
          <w:szCs w:val="28"/>
        </w:rPr>
        <w:t xml:space="preserve"> người dân ngày càng </w:t>
      </w:r>
      <w:r w:rsidR="0071452A" w:rsidRPr="001E4191">
        <w:rPr>
          <w:noProof/>
          <w:szCs w:val="28"/>
        </w:rPr>
        <w:t>nâng cao</w:t>
      </w:r>
      <w:r w:rsidR="006C2216" w:rsidRPr="001E4191">
        <w:rPr>
          <w:noProof/>
          <w:szCs w:val="28"/>
        </w:rPr>
        <w:t xml:space="preserve">, việc </w:t>
      </w:r>
      <w:r w:rsidR="0071452A" w:rsidRPr="001E4191">
        <w:rPr>
          <w:noProof/>
          <w:szCs w:val="28"/>
        </w:rPr>
        <w:t>sử dụng</w:t>
      </w:r>
      <w:r w:rsidR="00694481" w:rsidRPr="001E4191">
        <w:rPr>
          <w:noProof/>
          <w:szCs w:val="28"/>
        </w:rPr>
        <w:t xml:space="preserve"> các sản phẩm an toàn, thân thiện môi trường</w:t>
      </w:r>
      <w:r w:rsidR="003C6BEA" w:rsidRPr="001E4191">
        <w:rPr>
          <w:noProof/>
          <w:szCs w:val="28"/>
        </w:rPr>
        <w:t xml:space="preserve"> sẽ là xu hướng lựa chọn của người sử dụng</w:t>
      </w:r>
      <w:r w:rsidR="00694481" w:rsidRPr="001E4191">
        <w:rPr>
          <w:noProof/>
          <w:szCs w:val="28"/>
        </w:rPr>
        <w:t xml:space="preserve">. </w:t>
      </w:r>
    </w:p>
    <w:p w14:paraId="7F37AA96" w14:textId="77777777" w:rsidR="00AF4ECC" w:rsidRPr="001E4191" w:rsidRDefault="00AF4ECC" w:rsidP="00B57CE0">
      <w:pPr>
        <w:pStyle w:val="BodyText2"/>
        <w:widowControl w:val="0"/>
        <w:numPr>
          <w:ilvl w:val="0"/>
          <w:numId w:val="1"/>
        </w:numPr>
        <w:tabs>
          <w:tab w:val="left" w:pos="1276"/>
        </w:tabs>
        <w:spacing w:before="120" w:line="240" w:lineRule="auto"/>
        <w:ind w:left="0" w:right="-199" w:firstLine="709"/>
        <w:jc w:val="both"/>
        <w:rPr>
          <w:rFonts w:ascii="Times New Roman" w:hAnsi="Times New Roman"/>
          <w:b/>
          <w:szCs w:val="28"/>
          <w:lang w:val="fr-FR"/>
        </w:rPr>
      </w:pPr>
      <w:r w:rsidRPr="001E4191">
        <w:rPr>
          <w:rFonts w:ascii="Times New Roman" w:hAnsi="Times New Roman"/>
          <w:b/>
          <w:szCs w:val="28"/>
          <w:lang w:val="fr-FR"/>
        </w:rPr>
        <w:t>Kiến nghị</w:t>
      </w:r>
    </w:p>
    <w:p w14:paraId="7F37AA97" w14:textId="4F9D209E" w:rsidR="00427B7B" w:rsidRPr="001E4191" w:rsidRDefault="008A525F" w:rsidP="00EB2AB1">
      <w:pPr>
        <w:pStyle w:val="BodyText2"/>
        <w:widowControl w:val="0"/>
        <w:spacing w:before="120" w:line="240" w:lineRule="auto"/>
        <w:ind w:firstLine="720"/>
        <w:jc w:val="both"/>
        <w:rPr>
          <w:rFonts w:ascii="Times New Roman" w:hAnsi="Times New Roman"/>
          <w:lang w:val="fr-FR"/>
        </w:rPr>
      </w:pPr>
      <w:r w:rsidRPr="001E4191">
        <w:rPr>
          <w:rFonts w:ascii="Times New Roman" w:hAnsi="Times New Roman"/>
          <w:szCs w:val="28"/>
        </w:rPr>
        <w:t xml:space="preserve">Với quan điểm </w:t>
      </w:r>
      <w:r w:rsidR="00C443F6" w:rsidRPr="001E4191">
        <w:rPr>
          <w:rFonts w:ascii="Times New Roman" w:eastAsia="Calibri" w:hAnsi="Times New Roman"/>
          <w:szCs w:val="28"/>
        </w:rPr>
        <w:t xml:space="preserve">bảo vệ </w:t>
      </w:r>
      <w:r w:rsidR="00C443F6" w:rsidRPr="001E4191">
        <w:rPr>
          <w:rFonts w:ascii="Times New Roman" w:hAnsi="Times New Roman"/>
          <w:bCs/>
          <w:szCs w:val="28"/>
        </w:rPr>
        <w:t>bảo vệ sức khỏe lâu dài của con người, giảm thiểu nguy cơ mắc bệnh nghề nghiệp</w:t>
      </w:r>
      <w:r w:rsidR="00360277" w:rsidRPr="001E4191">
        <w:rPr>
          <w:rFonts w:ascii="Times New Roman" w:hAnsi="Times New Roman"/>
          <w:bCs/>
          <w:szCs w:val="28"/>
        </w:rPr>
        <w:t xml:space="preserve"> </w:t>
      </w:r>
      <w:r w:rsidR="00C443F6" w:rsidRPr="001E4191">
        <w:rPr>
          <w:rFonts w:ascii="Times New Roman" w:hAnsi="Times New Roman"/>
          <w:szCs w:val="28"/>
          <w:lang w:val="fr-FR"/>
        </w:rPr>
        <w:t>trong sản xuất tấm lợp</w:t>
      </w:r>
      <w:r w:rsidR="00C443F6" w:rsidRPr="001E4191">
        <w:rPr>
          <w:rFonts w:ascii="Times New Roman" w:hAnsi="Times New Roman"/>
          <w:bCs/>
          <w:szCs w:val="28"/>
        </w:rPr>
        <w:t xml:space="preserve"> có sử dụng </w:t>
      </w:r>
      <w:r w:rsidR="00C443F6" w:rsidRPr="001E4191">
        <w:rPr>
          <w:rFonts w:ascii="Times New Roman" w:hAnsi="Times New Roman"/>
          <w:szCs w:val="28"/>
          <w:lang w:val="fr-FR"/>
        </w:rPr>
        <w:t>amiăng</w:t>
      </w:r>
      <w:r w:rsidR="0086518C" w:rsidRPr="001E4191">
        <w:rPr>
          <w:rFonts w:ascii="Times New Roman" w:hAnsi="Times New Roman"/>
          <w:szCs w:val="28"/>
          <w:lang w:val="fr-FR"/>
        </w:rPr>
        <w:t>, đảm bảo an toàn đối với sức khỏe con người và thân thiện với môi trường</w:t>
      </w:r>
      <w:r w:rsidR="000A335E" w:rsidRPr="001E4191">
        <w:rPr>
          <w:rFonts w:ascii="Times New Roman" w:hAnsi="Times New Roman"/>
          <w:szCs w:val="28"/>
          <w:lang w:val="fr-FR"/>
        </w:rPr>
        <w:t>. Đồng thời, từng bước giảm dần sử dụng sợi amiăng trong sản xuất tấm lợp,</w:t>
      </w:r>
      <w:r w:rsidR="000A335E" w:rsidRPr="001E4191">
        <w:rPr>
          <w:rFonts w:ascii="Times New Roman" w:hAnsi="Times New Roman"/>
          <w:bCs/>
          <w:lang w:val="nl-NL"/>
        </w:rPr>
        <w:t xml:space="preserve"> phát triển các loại vật liệu lợp không sử dụng </w:t>
      </w:r>
      <w:proofErr w:type="gramStart"/>
      <w:r w:rsidR="000A335E" w:rsidRPr="001E4191">
        <w:rPr>
          <w:rFonts w:ascii="Times New Roman" w:hAnsi="Times New Roman"/>
          <w:szCs w:val="28"/>
          <w:lang w:val="fr-FR"/>
        </w:rPr>
        <w:t>amiăng;</w:t>
      </w:r>
      <w:proofErr w:type="gramEnd"/>
      <w:r w:rsidR="000A335E" w:rsidRPr="001E4191">
        <w:rPr>
          <w:rFonts w:ascii="Times New Roman" w:hAnsi="Times New Roman"/>
          <w:szCs w:val="28"/>
          <w:lang w:val="fr-FR"/>
        </w:rPr>
        <w:t xml:space="preserve"> </w:t>
      </w:r>
      <w:r w:rsidR="00AF4ECC" w:rsidRPr="001E4191">
        <w:rPr>
          <w:rFonts w:ascii="Times New Roman" w:hAnsi="Times New Roman"/>
          <w:szCs w:val="28"/>
        </w:rPr>
        <w:t xml:space="preserve">Bộ Xây dựng kính đề nghị Thủ tướng Chính phủ xem xét, </w:t>
      </w:r>
      <w:r w:rsidR="00177F53" w:rsidRPr="001E4191">
        <w:rPr>
          <w:rFonts w:ascii="Times New Roman" w:hAnsi="Times New Roman"/>
          <w:szCs w:val="28"/>
        </w:rPr>
        <w:t xml:space="preserve">phê duyệt </w:t>
      </w:r>
      <w:r w:rsidR="00DC2F1E" w:rsidRPr="001E4191">
        <w:rPr>
          <w:rFonts w:ascii="Times New Roman" w:hAnsi="Times New Roman"/>
          <w:szCs w:val="28"/>
        </w:rPr>
        <w:t>đ</w:t>
      </w:r>
      <w:r w:rsidR="00177F53" w:rsidRPr="001E4191">
        <w:rPr>
          <w:rFonts w:ascii="Times New Roman" w:hAnsi="Times New Roman"/>
          <w:szCs w:val="28"/>
        </w:rPr>
        <w:t xml:space="preserve">ề án </w:t>
      </w:r>
      <w:r w:rsidR="002356B5" w:rsidRPr="001E4191">
        <w:rPr>
          <w:rFonts w:ascii="Times New Roman" w:hAnsi="Times New Roman"/>
          <w:szCs w:val="28"/>
        </w:rPr>
        <w:t>"</w:t>
      </w:r>
      <w:r w:rsidR="00ED5899" w:rsidRPr="001E4191">
        <w:rPr>
          <w:rFonts w:ascii="Times New Roman" w:hAnsi="Times New Roman"/>
          <w:lang w:val="pt-BR" w:eastAsia="x-none"/>
        </w:rPr>
        <w:t>Tăng cường công tác quản lý và sử dụng amiăng trắng trong sản xuất vật liệu xây dựng</w:t>
      </w:r>
      <w:r w:rsidR="002356B5" w:rsidRPr="001E4191">
        <w:rPr>
          <w:rFonts w:ascii="Times New Roman" w:hAnsi="Times New Roman"/>
          <w:szCs w:val="28"/>
        </w:rPr>
        <w:t>"</w:t>
      </w:r>
      <w:r w:rsidR="00177F53" w:rsidRPr="001E4191">
        <w:rPr>
          <w:rFonts w:ascii="Times New Roman" w:hAnsi="Times New Roman"/>
          <w:lang w:val="fr-FR"/>
        </w:rPr>
        <w:t>.</w:t>
      </w:r>
    </w:p>
    <w:p w14:paraId="7F37AA98" w14:textId="70E8927D" w:rsidR="00CD726E" w:rsidRPr="001E4191" w:rsidRDefault="00CD726E" w:rsidP="00DE02C1">
      <w:pPr>
        <w:pStyle w:val="BodyText2"/>
        <w:widowControl w:val="0"/>
        <w:spacing w:before="120" w:after="0" w:line="240" w:lineRule="auto"/>
        <w:ind w:firstLine="720"/>
        <w:jc w:val="both"/>
        <w:rPr>
          <w:rFonts w:ascii="Times New Roman" w:hAnsi="Times New Roman"/>
          <w:lang w:val="fr-FR"/>
        </w:rPr>
      </w:pPr>
      <w:r w:rsidRPr="001E4191">
        <w:rPr>
          <w:rFonts w:ascii="Times New Roman" w:hAnsi="Times New Roman"/>
          <w:lang w:val="fr-FR"/>
        </w:rPr>
        <w:t>(</w:t>
      </w:r>
      <w:r w:rsidR="007A76C6" w:rsidRPr="001E4191">
        <w:rPr>
          <w:rFonts w:ascii="Times New Roman" w:hAnsi="Times New Roman"/>
          <w:i/>
          <w:lang w:val="fr-FR"/>
        </w:rPr>
        <w:t>Thuyết minh và d</w:t>
      </w:r>
      <w:r w:rsidRPr="001E4191">
        <w:rPr>
          <w:rFonts w:ascii="Times New Roman" w:hAnsi="Times New Roman"/>
          <w:i/>
          <w:lang w:val="fr-FR"/>
        </w:rPr>
        <w:t xml:space="preserve">ự thảo </w:t>
      </w:r>
      <w:r w:rsidR="007A76C6" w:rsidRPr="001E4191">
        <w:rPr>
          <w:rFonts w:ascii="Times New Roman" w:hAnsi="Times New Roman"/>
          <w:i/>
          <w:lang w:val="fr-FR"/>
        </w:rPr>
        <w:t>Q</w:t>
      </w:r>
      <w:r w:rsidRPr="001E4191">
        <w:rPr>
          <w:rFonts w:ascii="Times New Roman" w:hAnsi="Times New Roman"/>
          <w:i/>
          <w:lang w:val="fr-FR"/>
        </w:rPr>
        <w:t xml:space="preserve">uyết định </w:t>
      </w:r>
      <w:r w:rsidR="00B86C9D" w:rsidRPr="001E4191">
        <w:rPr>
          <w:rFonts w:ascii="Times New Roman" w:hAnsi="Times New Roman"/>
          <w:i/>
          <w:lang w:val="fr-FR"/>
        </w:rPr>
        <w:t xml:space="preserve">phê duyệt Đề án </w:t>
      </w:r>
      <w:r w:rsidR="00C948D9" w:rsidRPr="001E4191">
        <w:rPr>
          <w:rFonts w:ascii="Times New Roman" w:hAnsi="Times New Roman"/>
          <w:i/>
          <w:lang w:val="fr-FR"/>
        </w:rPr>
        <w:t xml:space="preserve">được </w:t>
      </w:r>
      <w:r w:rsidRPr="001E4191">
        <w:rPr>
          <w:rFonts w:ascii="Times New Roman" w:hAnsi="Times New Roman"/>
          <w:i/>
          <w:lang w:val="fr-FR"/>
        </w:rPr>
        <w:t>kèm theo</w:t>
      </w:r>
      <w:r w:rsidR="00B86C9D" w:rsidRPr="001E4191">
        <w:rPr>
          <w:rFonts w:ascii="Times New Roman" w:hAnsi="Times New Roman"/>
          <w:i/>
          <w:lang w:val="fr-FR"/>
        </w:rPr>
        <w:t xml:space="preserve"> </w:t>
      </w:r>
      <w:r w:rsidR="00AD23E0" w:rsidRPr="001E4191">
        <w:rPr>
          <w:rFonts w:ascii="Times New Roman" w:hAnsi="Times New Roman"/>
          <w:i/>
          <w:lang w:val="fr-FR"/>
        </w:rPr>
        <w:t>Tờ trình</w:t>
      </w:r>
      <w:r w:rsidR="00C948D9" w:rsidRPr="001E4191">
        <w:rPr>
          <w:rFonts w:ascii="Times New Roman" w:hAnsi="Times New Roman"/>
          <w:i/>
          <w:lang w:val="fr-FR"/>
        </w:rPr>
        <w:t xml:space="preserve"> này</w:t>
      </w:r>
      <w:r w:rsidRPr="001E4191">
        <w:rPr>
          <w:rFonts w:ascii="Times New Roman" w:hAnsi="Times New Roman"/>
          <w:lang w:val="fr-FR"/>
        </w:rPr>
        <w:t>)./.</w:t>
      </w:r>
    </w:p>
    <w:p w14:paraId="7F37AA99" w14:textId="77777777" w:rsidR="00E3065E" w:rsidRPr="001E4191" w:rsidRDefault="00E3065E" w:rsidP="002D656C">
      <w:pPr>
        <w:pStyle w:val="BodyText2"/>
        <w:spacing w:before="120" w:after="0" w:line="240" w:lineRule="auto"/>
        <w:ind w:firstLine="720"/>
        <w:jc w:val="both"/>
        <w:rPr>
          <w:rFonts w:ascii="Times New Roman" w:hAnsi="Times New Roman"/>
          <w:lang w:val="fr-FR"/>
        </w:rPr>
      </w:pPr>
    </w:p>
    <w:tbl>
      <w:tblPr>
        <w:tblW w:w="8930" w:type="dxa"/>
        <w:tblInd w:w="250" w:type="dxa"/>
        <w:tblLook w:val="01E0" w:firstRow="1" w:lastRow="1" w:firstColumn="1" w:lastColumn="1" w:noHBand="0" w:noVBand="0"/>
      </w:tblPr>
      <w:tblGrid>
        <w:gridCol w:w="5387"/>
        <w:gridCol w:w="3543"/>
      </w:tblGrid>
      <w:tr w:rsidR="00A75712" w:rsidRPr="001E4191" w14:paraId="7F37AAA5" w14:textId="77777777" w:rsidTr="00277342">
        <w:tc>
          <w:tcPr>
            <w:tcW w:w="5387" w:type="dxa"/>
          </w:tcPr>
          <w:p w14:paraId="7F37AA9A" w14:textId="77777777" w:rsidR="00AF4ECC" w:rsidRPr="001E4191" w:rsidRDefault="00AF4ECC" w:rsidP="002D656C">
            <w:pPr>
              <w:ind w:right="-163"/>
              <w:jc w:val="both"/>
              <w:rPr>
                <w:b/>
                <w:lang w:val="it-IT"/>
              </w:rPr>
            </w:pPr>
            <w:r w:rsidRPr="001E4191">
              <w:rPr>
                <w:b/>
                <w:i/>
                <w:lang w:val="it-IT"/>
              </w:rPr>
              <w:t>Nơi nhận:</w:t>
            </w:r>
          </w:p>
          <w:p w14:paraId="7F37AA9B" w14:textId="77777777" w:rsidR="00AF4ECC" w:rsidRPr="001E4191" w:rsidRDefault="00AF4ECC" w:rsidP="002D656C">
            <w:pPr>
              <w:jc w:val="both"/>
              <w:rPr>
                <w:sz w:val="22"/>
                <w:szCs w:val="22"/>
                <w:lang w:val="it-IT"/>
              </w:rPr>
            </w:pPr>
            <w:r w:rsidRPr="001E4191">
              <w:rPr>
                <w:sz w:val="22"/>
                <w:szCs w:val="22"/>
                <w:lang w:val="it-IT"/>
              </w:rPr>
              <w:t>- Như trên;</w:t>
            </w:r>
          </w:p>
          <w:p w14:paraId="7F37AA9C" w14:textId="77777777" w:rsidR="00AF4ECC" w:rsidRPr="001E4191" w:rsidRDefault="00AF4ECC" w:rsidP="002D656C">
            <w:pPr>
              <w:jc w:val="both"/>
              <w:rPr>
                <w:sz w:val="22"/>
                <w:szCs w:val="22"/>
                <w:lang w:val="it-IT"/>
              </w:rPr>
            </w:pPr>
            <w:r w:rsidRPr="001E4191">
              <w:rPr>
                <w:sz w:val="22"/>
                <w:szCs w:val="22"/>
                <w:lang w:val="it-IT"/>
              </w:rPr>
              <w:t>- Văn phòng Chính phủ;</w:t>
            </w:r>
          </w:p>
          <w:p w14:paraId="7F37AA9D" w14:textId="77777777" w:rsidR="00AF4ECC" w:rsidRPr="001E4191" w:rsidRDefault="00AF4ECC" w:rsidP="002D656C">
            <w:pPr>
              <w:jc w:val="both"/>
              <w:rPr>
                <w:sz w:val="22"/>
                <w:szCs w:val="22"/>
                <w:lang w:val="it-IT"/>
              </w:rPr>
            </w:pPr>
            <w:r w:rsidRPr="001E4191">
              <w:rPr>
                <w:sz w:val="22"/>
                <w:szCs w:val="22"/>
                <w:lang w:val="it-IT"/>
              </w:rPr>
              <w:t>- Lưu: VT, VLXD.</w:t>
            </w:r>
          </w:p>
        </w:tc>
        <w:tc>
          <w:tcPr>
            <w:tcW w:w="3543" w:type="dxa"/>
          </w:tcPr>
          <w:p w14:paraId="7F37AA9E" w14:textId="77777777" w:rsidR="00AF4ECC" w:rsidRPr="001E4191" w:rsidRDefault="00AF4ECC" w:rsidP="00277342">
            <w:pPr>
              <w:ind w:right="-163"/>
              <w:jc w:val="center"/>
              <w:rPr>
                <w:b/>
                <w:sz w:val="26"/>
                <w:szCs w:val="26"/>
                <w:lang w:val="it-IT"/>
              </w:rPr>
            </w:pPr>
            <w:r w:rsidRPr="001E4191">
              <w:rPr>
                <w:b/>
                <w:sz w:val="26"/>
                <w:szCs w:val="26"/>
                <w:lang w:val="it-IT"/>
              </w:rPr>
              <w:t>BỘ TRƯỞNG</w:t>
            </w:r>
          </w:p>
          <w:p w14:paraId="7F37AA9F" w14:textId="77777777" w:rsidR="00AF4ECC" w:rsidRPr="001E4191" w:rsidRDefault="00AF4ECC" w:rsidP="00277342">
            <w:pPr>
              <w:ind w:right="-163"/>
              <w:jc w:val="center"/>
              <w:rPr>
                <w:b/>
                <w:sz w:val="26"/>
                <w:szCs w:val="26"/>
                <w:lang w:val="it-IT"/>
              </w:rPr>
            </w:pPr>
          </w:p>
          <w:p w14:paraId="7F37AAA0" w14:textId="77777777" w:rsidR="00CF0072" w:rsidRPr="001E4191" w:rsidRDefault="00CF0072" w:rsidP="00277342">
            <w:pPr>
              <w:ind w:right="-163"/>
              <w:jc w:val="center"/>
              <w:rPr>
                <w:b/>
                <w:sz w:val="26"/>
                <w:szCs w:val="26"/>
                <w:lang w:val="it-IT"/>
              </w:rPr>
            </w:pPr>
          </w:p>
          <w:p w14:paraId="7F37AAA1" w14:textId="1CA6F26A" w:rsidR="00BA0F5A" w:rsidRPr="001E4191" w:rsidRDefault="00BA0F5A" w:rsidP="00277342">
            <w:pPr>
              <w:ind w:right="-163"/>
              <w:jc w:val="center"/>
              <w:rPr>
                <w:b/>
                <w:sz w:val="26"/>
                <w:szCs w:val="26"/>
                <w:lang w:val="it-IT"/>
              </w:rPr>
            </w:pPr>
          </w:p>
          <w:p w14:paraId="4BAE9377" w14:textId="77777777" w:rsidR="00DF280F" w:rsidRPr="001E4191" w:rsidRDefault="00DF280F" w:rsidP="00277342">
            <w:pPr>
              <w:ind w:right="-163"/>
              <w:jc w:val="center"/>
              <w:rPr>
                <w:b/>
                <w:sz w:val="26"/>
                <w:szCs w:val="26"/>
                <w:lang w:val="it-IT"/>
              </w:rPr>
            </w:pPr>
          </w:p>
          <w:p w14:paraId="7F37AAA2" w14:textId="77777777" w:rsidR="00C73037" w:rsidRPr="001E4191" w:rsidRDefault="00C73037" w:rsidP="00277342">
            <w:pPr>
              <w:ind w:right="-163"/>
              <w:jc w:val="center"/>
              <w:rPr>
                <w:b/>
                <w:sz w:val="26"/>
                <w:szCs w:val="26"/>
                <w:lang w:val="it-IT"/>
              </w:rPr>
            </w:pPr>
          </w:p>
          <w:p w14:paraId="7F37AAA3" w14:textId="77777777" w:rsidR="00C73037" w:rsidRPr="001E4191" w:rsidRDefault="00C73037" w:rsidP="00277342">
            <w:pPr>
              <w:ind w:right="-163"/>
              <w:jc w:val="center"/>
              <w:rPr>
                <w:b/>
                <w:sz w:val="26"/>
                <w:szCs w:val="26"/>
                <w:lang w:val="it-IT"/>
              </w:rPr>
            </w:pPr>
          </w:p>
          <w:p w14:paraId="7F37AAA4" w14:textId="028A0185" w:rsidR="00AF4ECC" w:rsidRPr="001E4191" w:rsidRDefault="00B160C3" w:rsidP="00277342">
            <w:pPr>
              <w:ind w:right="-163"/>
              <w:jc w:val="center"/>
              <w:rPr>
                <w:szCs w:val="28"/>
                <w:lang w:val="it-IT"/>
              </w:rPr>
            </w:pPr>
            <w:r w:rsidRPr="001E4191">
              <w:rPr>
                <w:b/>
                <w:szCs w:val="28"/>
                <w:lang w:val="it-IT"/>
              </w:rPr>
              <w:t>Nguyễn Thanh Nghị</w:t>
            </w:r>
          </w:p>
        </w:tc>
      </w:tr>
    </w:tbl>
    <w:p w14:paraId="7F37AAA6" w14:textId="77777777" w:rsidR="00715FC9" w:rsidRPr="001E4191" w:rsidRDefault="00715FC9" w:rsidP="002538E0">
      <w:pPr>
        <w:pStyle w:val="BodyText2"/>
        <w:spacing w:before="120" w:after="0" w:line="240" w:lineRule="auto"/>
        <w:jc w:val="both"/>
        <w:rPr>
          <w:rFonts w:ascii="Times New Roman" w:hAnsi="Times New Roman"/>
        </w:rPr>
      </w:pPr>
    </w:p>
    <w:sectPr w:rsidR="00715FC9" w:rsidRPr="001E4191" w:rsidSect="0074710B">
      <w:headerReference w:type="default" r:id="rId8"/>
      <w:footerReference w:type="default" r:id="rId9"/>
      <w:headerReference w:type="first" r:id="rId10"/>
      <w:pgSz w:w="11907" w:h="16840" w:code="9"/>
      <w:pgMar w:top="1134" w:right="1134" w:bottom="1134" w:left="1985"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32AE" w14:textId="77777777" w:rsidR="00E838EC" w:rsidRDefault="00E838EC">
      <w:r>
        <w:separator/>
      </w:r>
    </w:p>
  </w:endnote>
  <w:endnote w:type="continuationSeparator" w:id="0">
    <w:p w14:paraId="5F14E126" w14:textId="77777777" w:rsidR="00E838EC" w:rsidRDefault="00E8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nArial Narrow">
    <w:altName w:val="Courier New"/>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VnTime">
    <w:altName w:val="Times New Roman"/>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AAAE" w14:textId="39C2F775" w:rsidR="00F3228C" w:rsidRDefault="00F3228C" w:rsidP="001A4565">
    <w:pPr>
      <w:pStyle w:val="Footer"/>
    </w:pPr>
  </w:p>
  <w:p w14:paraId="7F37AAAF" w14:textId="77777777" w:rsidR="00F3228C" w:rsidRDefault="00F3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9F0E" w14:textId="77777777" w:rsidR="00E838EC" w:rsidRDefault="00E838EC">
      <w:r>
        <w:separator/>
      </w:r>
    </w:p>
  </w:footnote>
  <w:footnote w:type="continuationSeparator" w:id="0">
    <w:p w14:paraId="06EFB36A" w14:textId="77777777" w:rsidR="00E838EC" w:rsidRDefault="00E838EC">
      <w:r>
        <w:continuationSeparator/>
      </w:r>
    </w:p>
  </w:footnote>
  <w:footnote w:id="1">
    <w:p w14:paraId="55BE15CE" w14:textId="77777777" w:rsidR="00B06F4E" w:rsidRPr="00324457" w:rsidRDefault="00B06F4E" w:rsidP="00B06F4E">
      <w:pPr>
        <w:pStyle w:val="FootnoteText"/>
        <w:rPr>
          <w:sz w:val="24"/>
          <w:szCs w:val="24"/>
        </w:rPr>
      </w:pPr>
      <w:r w:rsidRPr="00324457">
        <w:rPr>
          <w:rStyle w:val="FootnoteReference"/>
          <w:sz w:val="24"/>
          <w:szCs w:val="24"/>
        </w:rPr>
        <w:footnoteRef/>
      </w:r>
      <w:r w:rsidRPr="00324457">
        <w:rPr>
          <w:sz w:val="24"/>
          <w:szCs w:val="24"/>
        </w:rPr>
        <w:t xml:space="preserve"> Văn bản số </w:t>
      </w:r>
      <w:r w:rsidRPr="00324457">
        <w:rPr>
          <w:bCs/>
          <w:sz w:val="24"/>
          <w:szCs w:val="24"/>
        </w:rPr>
        <w:t>462/BTNMT-TCMT ngày 21/1/2022</w:t>
      </w:r>
    </w:p>
  </w:footnote>
  <w:footnote w:id="2">
    <w:p w14:paraId="78575EFE" w14:textId="77777777" w:rsidR="00B06F4E" w:rsidRPr="00324457" w:rsidRDefault="00B06F4E" w:rsidP="00B06F4E">
      <w:pPr>
        <w:pStyle w:val="FootnoteText"/>
        <w:rPr>
          <w:sz w:val="24"/>
          <w:szCs w:val="24"/>
        </w:rPr>
      </w:pPr>
      <w:r w:rsidRPr="00324457">
        <w:rPr>
          <w:rStyle w:val="FootnoteReference"/>
          <w:sz w:val="24"/>
          <w:szCs w:val="24"/>
        </w:rPr>
        <w:footnoteRef/>
      </w:r>
      <w:r w:rsidRPr="00324457">
        <w:rPr>
          <w:sz w:val="24"/>
          <w:szCs w:val="24"/>
        </w:rPr>
        <w:t xml:space="preserve"> Văn bản số </w:t>
      </w:r>
      <w:r w:rsidRPr="00324457">
        <w:rPr>
          <w:bCs/>
          <w:sz w:val="24"/>
          <w:szCs w:val="24"/>
        </w:rPr>
        <w:t>245/BKHCN-CNN ngày 14/2/2022</w:t>
      </w:r>
    </w:p>
  </w:footnote>
  <w:footnote w:id="3">
    <w:p w14:paraId="4AE42A56" w14:textId="77777777" w:rsidR="00B06F4E" w:rsidRPr="00324457" w:rsidRDefault="00B06F4E" w:rsidP="00B06F4E">
      <w:pPr>
        <w:pStyle w:val="FootnoteText"/>
        <w:rPr>
          <w:sz w:val="24"/>
          <w:szCs w:val="24"/>
        </w:rPr>
      </w:pPr>
      <w:r w:rsidRPr="00324457">
        <w:rPr>
          <w:rStyle w:val="FootnoteReference"/>
          <w:sz w:val="24"/>
          <w:szCs w:val="24"/>
        </w:rPr>
        <w:footnoteRef/>
      </w:r>
      <w:r w:rsidRPr="00324457">
        <w:rPr>
          <w:sz w:val="24"/>
          <w:szCs w:val="24"/>
        </w:rPr>
        <w:t xml:space="preserve"> Văn bản số </w:t>
      </w:r>
      <w:r w:rsidRPr="00324457">
        <w:rPr>
          <w:bCs/>
          <w:sz w:val="24"/>
          <w:szCs w:val="24"/>
        </w:rPr>
        <w:t>372/BYT-MT ngày 22/1/2022</w:t>
      </w:r>
    </w:p>
  </w:footnote>
  <w:footnote w:id="4">
    <w:p w14:paraId="7B7B378A" w14:textId="3745D1E9" w:rsidR="00805684" w:rsidRPr="00C364C6" w:rsidRDefault="005D231D" w:rsidP="00805684">
      <w:pPr>
        <w:pStyle w:val="FootnoteText"/>
        <w:jc w:val="both"/>
        <w:rPr>
          <w:rStyle w:val="Emphasis"/>
          <w:i w:val="0"/>
        </w:rPr>
      </w:pPr>
      <w:r>
        <w:t xml:space="preserve">4 </w:t>
      </w:r>
      <w:r w:rsidR="007775FC" w:rsidRPr="007775FC">
        <w:rPr>
          <w:rStyle w:val="Emphasis"/>
          <w:i w:val="0"/>
        </w:rPr>
        <w:t>Algeria, Argentina, Australia, Austria, Bahrain, Belgium, Brazil, Brunei, Bulgaria, Canada, Chile, Colombia, Croatia, Cyprus, Czech Republic, Denmark, Djibouti, Egypt, Estonia, Finland, France, Gabon, Germany, Gibraltar, Greece, Honduras, Hungary, Iceland, Iraq, Ireland, Israel, Italy, Japan, Jordan, Korea(South), Kuwait, Latvia, Liechtenstein, Lithuania, Luxembourg, Macedonia, Malta, Mauritius, Monaco, Mozambique, Netherlands, New Caledonia, New Zealand, Norway, Oman, Poland, Portugal, Qatar, Romania, Saudi Arabia, Serbia, Seychelles, Slovakia, Slovenia, South Africa, Spain, Sweden, Switzerland, Taiwan, Turkey, United Kingdom, Uruguay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47957"/>
      <w:docPartObj>
        <w:docPartGallery w:val="Page Numbers (Top of Page)"/>
        <w:docPartUnique/>
      </w:docPartObj>
    </w:sdtPr>
    <w:sdtEndPr>
      <w:rPr>
        <w:noProof/>
      </w:rPr>
    </w:sdtEndPr>
    <w:sdtContent>
      <w:p w14:paraId="25033AA2" w14:textId="4A397CD0" w:rsidR="009A2A82" w:rsidRDefault="009A2A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93EA1D" w14:textId="77777777" w:rsidR="001A4565" w:rsidRDefault="001A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96032"/>
      <w:docPartObj>
        <w:docPartGallery w:val="Page Numbers (Top of Page)"/>
        <w:docPartUnique/>
      </w:docPartObj>
    </w:sdtPr>
    <w:sdtEndPr>
      <w:rPr>
        <w:noProof/>
      </w:rPr>
    </w:sdtEndPr>
    <w:sdtContent>
      <w:p w14:paraId="54738226" w14:textId="7A9DA446" w:rsidR="001A4565" w:rsidRDefault="001A45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73AA52" w14:textId="77777777" w:rsidR="001A4565" w:rsidRDefault="001A4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DDC"/>
    <w:multiLevelType w:val="hybridMultilevel"/>
    <w:tmpl w:val="BE3455E0"/>
    <w:lvl w:ilvl="0" w:tplc="47447A94">
      <w:start w:val="1"/>
      <w:numFmt w:val="bullet"/>
      <w:lvlText w:val="-"/>
      <w:lvlJc w:val="left"/>
      <w:pPr>
        <w:ind w:left="720" w:hanging="360"/>
      </w:pPr>
      <w:rPr>
        <w:rFonts w:ascii="Tahoma" w:hAnsi="Tahoma" w:hint="default"/>
      </w:rPr>
    </w:lvl>
    <w:lvl w:ilvl="1" w:tplc="0854E38E">
      <w:start w:val="3"/>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331AB"/>
    <w:multiLevelType w:val="hybridMultilevel"/>
    <w:tmpl w:val="32F2E2CA"/>
    <w:lvl w:ilvl="0" w:tplc="91F6029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4833D16"/>
    <w:multiLevelType w:val="hybridMultilevel"/>
    <w:tmpl w:val="45AC46D4"/>
    <w:lvl w:ilvl="0" w:tplc="EAA0BE0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7003"/>
    <w:multiLevelType w:val="hybridMultilevel"/>
    <w:tmpl w:val="85D496E6"/>
    <w:lvl w:ilvl="0" w:tplc="4D60EF9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F927ED4"/>
    <w:multiLevelType w:val="hybridMultilevel"/>
    <w:tmpl w:val="1C147140"/>
    <w:lvl w:ilvl="0" w:tplc="F3B06AD0">
      <w:start w:val="1"/>
      <w:numFmt w:val="bullet"/>
      <w:lvlText w:val="-"/>
      <w:lvlJc w:val="left"/>
      <w:pPr>
        <w:ind w:left="6881" w:hanging="360"/>
      </w:pPr>
      <w:rPr>
        <w:rFonts w:ascii="Times New Roman" w:eastAsia="MS Mincho" w:hAnsi="Times New Roman" w:cs="Times New Roman" w:hint="default"/>
      </w:rPr>
    </w:lvl>
    <w:lvl w:ilvl="1" w:tplc="04090003">
      <w:start w:val="1"/>
      <w:numFmt w:val="bullet"/>
      <w:lvlText w:val="o"/>
      <w:lvlJc w:val="left"/>
      <w:pPr>
        <w:ind w:left="7601"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7A17EC"/>
    <w:multiLevelType w:val="multilevel"/>
    <w:tmpl w:val="48704460"/>
    <w:lvl w:ilvl="0">
      <w:start w:val="1"/>
      <w:numFmt w:val="decimal"/>
      <w:lvlText w:val="%1."/>
      <w:lvlJc w:val="left"/>
      <w:pPr>
        <w:ind w:left="1069" w:hanging="360"/>
      </w:pPr>
      <w:rPr>
        <w:rFonts w:hint="default"/>
        <w:b/>
      </w:rPr>
    </w:lvl>
    <w:lvl w:ilvl="1">
      <w:start w:val="1"/>
      <w:numFmt w:val="decimal"/>
      <w:isLgl/>
      <w:lvlText w:val="%1.%2."/>
      <w:lvlJc w:val="left"/>
      <w:pPr>
        <w:ind w:left="3949" w:hanging="720"/>
      </w:pPr>
      <w:rPr>
        <w:rFonts w:hint="default"/>
      </w:rPr>
    </w:lvl>
    <w:lvl w:ilvl="2">
      <w:start w:val="1"/>
      <w:numFmt w:val="decimal"/>
      <w:isLgl/>
      <w:lvlText w:val="%1.%2.%3."/>
      <w:lvlJc w:val="left"/>
      <w:pPr>
        <w:ind w:left="6469" w:hanging="720"/>
      </w:pPr>
      <w:rPr>
        <w:rFonts w:hint="default"/>
      </w:rPr>
    </w:lvl>
    <w:lvl w:ilvl="3">
      <w:start w:val="1"/>
      <w:numFmt w:val="decimal"/>
      <w:isLgl/>
      <w:lvlText w:val="%1.%2.%3.%4."/>
      <w:lvlJc w:val="left"/>
      <w:pPr>
        <w:ind w:left="9349" w:hanging="1080"/>
      </w:pPr>
      <w:rPr>
        <w:rFonts w:hint="default"/>
      </w:rPr>
    </w:lvl>
    <w:lvl w:ilvl="4">
      <w:start w:val="1"/>
      <w:numFmt w:val="decimal"/>
      <w:isLgl/>
      <w:lvlText w:val="%1.%2.%3.%4.%5."/>
      <w:lvlJc w:val="left"/>
      <w:pPr>
        <w:ind w:left="11869" w:hanging="1080"/>
      </w:pPr>
      <w:rPr>
        <w:rFonts w:hint="default"/>
      </w:rPr>
    </w:lvl>
    <w:lvl w:ilvl="5">
      <w:start w:val="1"/>
      <w:numFmt w:val="decimal"/>
      <w:isLgl/>
      <w:lvlText w:val="%1.%2.%3.%4.%5.%6."/>
      <w:lvlJc w:val="left"/>
      <w:pPr>
        <w:ind w:left="14749" w:hanging="1440"/>
      </w:pPr>
      <w:rPr>
        <w:rFonts w:hint="default"/>
      </w:rPr>
    </w:lvl>
    <w:lvl w:ilvl="6">
      <w:start w:val="1"/>
      <w:numFmt w:val="decimal"/>
      <w:isLgl/>
      <w:lvlText w:val="%1.%2.%3.%4.%5.%6.%7."/>
      <w:lvlJc w:val="left"/>
      <w:pPr>
        <w:ind w:left="17629" w:hanging="1800"/>
      </w:pPr>
      <w:rPr>
        <w:rFonts w:hint="default"/>
      </w:rPr>
    </w:lvl>
    <w:lvl w:ilvl="7">
      <w:start w:val="1"/>
      <w:numFmt w:val="decimal"/>
      <w:isLgl/>
      <w:lvlText w:val="%1.%2.%3.%4.%5.%6.%7.%8."/>
      <w:lvlJc w:val="left"/>
      <w:pPr>
        <w:ind w:left="20149" w:hanging="1800"/>
      </w:pPr>
      <w:rPr>
        <w:rFonts w:hint="default"/>
      </w:rPr>
    </w:lvl>
    <w:lvl w:ilvl="8">
      <w:start w:val="1"/>
      <w:numFmt w:val="decimal"/>
      <w:isLgl/>
      <w:lvlText w:val="%1.%2.%3.%4.%5.%6.%7.%8.%9."/>
      <w:lvlJc w:val="left"/>
      <w:pPr>
        <w:ind w:left="23029" w:hanging="2160"/>
      </w:pPr>
      <w:rPr>
        <w:rFonts w:hint="default"/>
      </w:rPr>
    </w:lvl>
  </w:abstractNum>
  <w:abstractNum w:abstractNumId="6" w15:restartNumberingAfterBreak="0">
    <w:nsid w:val="11D708A3"/>
    <w:multiLevelType w:val="hybridMultilevel"/>
    <w:tmpl w:val="2B56F544"/>
    <w:lvl w:ilvl="0" w:tplc="4D60EF94">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144F512A"/>
    <w:multiLevelType w:val="hybridMultilevel"/>
    <w:tmpl w:val="1D4EB512"/>
    <w:lvl w:ilvl="0" w:tplc="EAA0BE00">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459FC"/>
    <w:multiLevelType w:val="hybridMultilevel"/>
    <w:tmpl w:val="BD42095E"/>
    <w:lvl w:ilvl="0" w:tplc="366EA5DA">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C453931"/>
    <w:multiLevelType w:val="hybridMultilevel"/>
    <w:tmpl w:val="AF4EF34E"/>
    <w:lvl w:ilvl="0" w:tplc="17A21DEE">
      <w:start w:val="1"/>
      <w:numFmt w:val="bullet"/>
      <w:lvlText w:val="-"/>
      <w:lvlJc w:val="left"/>
      <w:pPr>
        <w:ind w:left="1429" w:hanging="360"/>
      </w:pPr>
      <w:rPr>
        <w:rFonts w:ascii="Times New Roman" w:eastAsia="MS Mincho"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D2A0F81"/>
    <w:multiLevelType w:val="hybridMultilevel"/>
    <w:tmpl w:val="F7D8AC56"/>
    <w:lvl w:ilvl="0" w:tplc="366EA5DA">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8271513"/>
    <w:multiLevelType w:val="hybridMultilevel"/>
    <w:tmpl w:val="529EC71E"/>
    <w:lvl w:ilvl="0" w:tplc="E8D27D78">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AFF28FE"/>
    <w:multiLevelType w:val="hybridMultilevel"/>
    <w:tmpl w:val="8DB60B58"/>
    <w:lvl w:ilvl="0" w:tplc="2AD8014E">
      <w:start w:val="6"/>
      <w:numFmt w:val="decimal"/>
      <w:lvlText w:val="%1."/>
      <w:lvlJc w:val="left"/>
      <w:pPr>
        <w:ind w:left="5749" w:hanging="360"/>
      </w:pPr>
      <w:rPr>
        <w:rFonts w:hint="default"/>
      </w:rPr>
    </w:lvl>
    <w:lvl w:ilvl="1" w:tplc="04090019" w:tentative="1">
      <w:start w:val="1"/>
      <w:numFmt w:val="lowerLetter"/>
      <w:lvlText w:val="%2."/>
      <w:lvlJc w:val="left"/>
      <w:pPr>
        <w:ind w:left="6469" w:hanging="360"/>
      </w:pPr>
    </w:lvl>
    <w:lvl w:ilvl="2" w:tplc="0409001B" w:tentative="1">
      <w:start w:val="1"/>
      <w:numFmt w:val="lowerRoman"/>
      <w:lvlText w:val="%3."/>
      <w:lvlJc w:val="right"/>
      <w:pPr>
        <w:ind w:left="7189" w:hanging="180"/>
      </w:pPr>
    </w:lvl>
    <w:lvl w:ilvl="3" w:tplc="0409000F" w:tentative="1">
      <w:start w:val="1"/>
      <w:numFmt w:val="decimal"/>
      <w:lvlText w:val="%4."/>
      <w:lvlJc w:val="left"/>
      <w:pPr>
        <w:ind w:left="7909" w:hanging="360"/>
      </w:pPr>
    </w:lvl>
    <w:lvl w:ilvl="4" w:tplc="04090019" w:tentative="1">
      <w:start w:val="1"/>
      <w:numFmt w:val="lowerLetter"/>
      <w:lvlText w:val="%5."/>
      <w:lvlJc w:val="left"/>
      <w:pPr>
        <w:ind w:left="8629" w:hanging="360"/>
      </w:pPr>
    </w:lvl>
    <w:lvl w:ilvl="5" w:tplc="0409001B" w:tentative="1">
      <w:start w:val="1"/>
      <w:numFmt w:val="lowerRoman"/>
      <w:lvlText w:val="%6."/>
      <w:lvlJc w:val="right"/>
      <w:pPr>
        <w:ind w:left="9349" w:hanging="180"/>
      </w:pPr>
    </w:lvl>
    <w:lvl w:ilvl="6" w:tplc="0409000F" w:tentative="1">
      <w:start w:val="1"/>
      <w:numFmt w:val="decimal"/>
      <w:lvlText w:val="%7."/>
      <w:lvlJc w:val="left"/>
      <w:pPr>
        <w:ind w:left="10069" w:hanging="360"/>
      </w:pPr>
    </w:lvl>
    <w:lvl w:ilvl="7" w:tplc="04090019" w:tentative="1">
      <w:start w:val="1"/>
      <w:numFmt w:val="lowerLetter"/>
      <w:lvlText w:val="%8."/>
      <w:lvlJc w:val="left"/>
      <w:pPr>
        <w:ind w:left="10789" w:hanging="360"/>
      </w:pPr>
    </w:lvl>
    <w:lvl w:ilvl="8" w:tplc="0409001B" w:tentative="1">
      <w:start w:val="1"/>
      <w:numFmt w:val="lowerRoman"/>
      <w:lvlText w:val="%9."/>
      <w:lvlJc w:val="right"/>
      <w:pPr>
        <w:ind w:left="11509" w:hanging="180"/>
      </w:pPr>
    </w:lvl>
  </w:abstractNum>
  <w:abstractNum w:abstractNumId="13" w15:restartNumberingAfterBreak="0">
    <w:nsid w:val="31D50213"/>
    <w:multiLevelType w:val="hybridMultilevel"/>
    <w:tmpl w:val="1FAC809E"/>
    <w:lvl w:ilvl="0" w:tplc="DA08E5A2">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6C9736A"/>
    <w:multiLevelType w:val="hybridMultilevel"/>
    <w:tmpl w:val="155229D8"/>
    <w:lvl w:ilvl="0" w:tplc="E8D27D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D5A9E"/>
    <w:multiLevelType w:val="hybridMultilevel"/>
    <w:tmpl w:val="9E3CE9CC"/>
    <w:lvl w:ilvl="0" w:tplc="5784DB9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501C72"/>
    <w:multiLevelType w:val="hybridMultilevel"/>
    <w:tmpl w:val="2646CD08"/>
    <w:lvl w:ilvl="0" w:tplc="9DC05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D6D4F"/>
    <w:multiLevelType w:val="multilevel"/>
    <w:tmpl w:val="39ACF732"/>
    <w:lvl w:ilvl="0">
      <w:start w:val="1"/>
      <w:numFmt w:val="bullet"/>
      <w:lvlText w:val="-"/>
      <w:lvlJc w:val="left"/>
      <w:pPr>
        <w:ind w:left="1429" w:hanging="360"/>
      </w:pPr>
      <w:rPr>
        <w:rFonts w:ascii="Times New Roman" w:eastAsia="MS Mincho" w:hAnsi="Times New Roman" w:cs="Times New Roman" w:hint="default"/>
      </w:rPr>
    </w:lvl>
    <w:lvl w:ilvl="1">
      <w:start w:val="1"/>
      <w:numFmt w:val="lowerLetter"/>
      <w:lvlText w:val="%2."/>
      <w:lvlJc w:val="left"/>
      <w:pPr>
        <w:ind w:left="2149" w:hanging="360"/>
      </w:pPr>
      <w:rPr>
        <w:rFonts w:hint="default"/>
      </w:rPr>
    </w:lvl>
    <w:lvl w:ilvl="2">
      <w:start w:val="1"/>
      <w:numFmt w:val="upperRoman"/>
      <w:lvlText w:val="%3."/>
      <w:lvlJc w:val="left"/>
      <w:pPr>
        <w:ind w:left="3229" w:hanging="720"/>
      </w:pPr>
      <w:rPr>
        <w:rFonts w:hint="default"/>
      </w:rPr>
    </w:lvl>
    <w:lvl w:ilvl="3">
      <w:start w:val="1"/>
      <w:numFmt w:val="decimal"/>
      <w:lvlText w:val="%4."/>
      <w:lvlJc w:val="left"/>
      <w:pPr>
        <w:ind w:left="3589" w:hanging="360"/>
      </w:pPr>
      <w:rPr>
        <w:rFonts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15:restartNumberingAfterBreak="0">
    <w:nsid w:val="4CD418E2"/>
    <w:multiLevelType w:val="hybridMultilevel"/>
    <w:tmpl w:val="D80CD454"/>
    <w:lvl w:ilvl="0" w:tplc="D15062E2">
      <w:start w:val="2"/>
      <w:numFmt w:val="decimal"/>
      <w:lvlText w:val="%1."/>
      <w:lvlJc w:val="left"/>
      <w:pPr>
        <w:ind w:left="3589" w:hanging="360"/>
      </w:pPr>
      <w:rPr>
        <w:rFonts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9" w15:restartNumberingAfterBreak="0">
    <w:nsid w:val="587F4DF8"/>
    <w:multiLevelType w:val="hybridMultilevel"/>
    <w:tmpl w:val="88BC3D5E"/>
    <w:lvl w:ilvl="0" w:tplc="2B30307C">
      <w:start w:val="2"/>
      <w:numFmt w:val="decimal"/>
      <w:lvlText w:val="%1."/>
      <w:lvlJc w:val="left"/>
      <w:pPr>
        <w:ind w:left="3589" w:hanging="360"/>
      </w:pPr>
      <w:rPr>
        <w:rFonts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20" w15:restartNumberingAfterBreak="0">
    <w:nsid w:val="63AB66B2"/>
    <w:multiLevelType w:val="hybridMultilevel"/>
    <w:tmpl w:val="2098B9A2"/>
    <w:lvl w:ilvl="0" w:tplc="E8D27D78">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F7B20FB"/>
    <w:multiLevelType w:val="hybridMultilevel"/>
    <w:tmpl w:val="C82CB594"/>
    <w:lvl w:ilvl="0" w:tplc="9FE4882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E0742"/>
    <w:multiLevelType w:val="hybridMultilevel"/>
    <w:tmpl w:val="20B04C20"/>
    <w:lvl w:ilvl="0" w:tplc="366EA5DA">
      <w:start w:val="1"/>
      <w:numFmt w:val="bullet"/>
      <w:lvlText w:val="­"/>
      <w:lvlJc w:val="left"/>
      <w:pPr>
        <w:ind w:left="1429" w:hanging="360"/>
      </w:pPr>
      <w:rPr>
        <w:rFonts w:ascii="Tahoma" w:hAnsi="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C6F79A9"/>
    <w:multiLevelType w:val="hybridMultilevel"/>
    <w:tmpl w:val="4BCE77F8"/>
    <w:lvl w:ilvl="0" w:tplc="4D60EF94">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16cid:durableId="1224756775">
    <w:abstractNumId w:val="21"/>
  </w:num>
  <w:num w:numId="2" w16cid:durableId="16101580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391159">
    <w:abstractNumId w:val="0"/>
  </w:num>
  <w:num w:numId="4" w16cid:durableId="625937372">
    <w:abstractNumId w:val="9"/>
  </w:num>
  <w:num w:numId="5" w16cid:durableId="1456018639">
    <w:abstractNumId w:val="17"/>
  </w:num>
  <w:num w:numId="6" w16cid:durableId="1301685880">
    <w:abstractNumId w:val="5"/>
  </w:num>
  <w:num w:numId="7" w16cid:durableId="783771852">
    <w:abstractNumId w:val="16"/>
  </w:num>
  <w:num w:numId="8" w16cid:durableId="272707066">
    <w:abstractNumId w:val="10"/>
  </w:num>
  <w:num w:numId="9" w16cid:durableId="911549933">
    <w:abstractNumId w:val="8"/>
  </w:num>
  <w:num w:numId="10" w16cid:durableId="1135181792">
    <w:abstractNumId w:val="22"/>
  </w:num>
  <w:num w:numId="11" w16cid:durableId="1786659344">
    <w:abstractNumId w:val="14"/>
  </w:num>
  <w:num w:numId="12" w16cid:durableId="1366977043">
    <w:abstractNumId w:val="11"/>
  </w:num>
  <w:num w:numId="13" w16cid:durableId="1815171397">
    <w:abstractNumId w:val="18"/>
  </w:num>
  <w:num w:numId="14" w16cid:durableId="1327779676">
    <w:abstractNumId w:val="12"/>
  </w:num>
  <w:num w:numId="15" w16cid:durableId="580063830">
    <w:abstractNumId w:val="1"/>
  </w:num>
  <w:num w:numId="16" w16cid:durableId="316692786">
    <w:abstractNumId w:val="13"/>
  </w:num>
  <w:num w:numId="17" w16cid:durableId="1523518757">
    <w:abstractNumId w:val="3"/>
  </w:num>
  <w:num w:numId="18" w16cid:durableId="1313485706">
    <w:abstractNumId w:val="6"/>
  </w:num>
  <w:num w:numId="19" w16cid:durableId="1924758844">
    <w:abstractNumId w:val="23"/>
  </w:num>
  <w:num w:numId="20" w16cid:durableId="1808860455">
    <w:abstractNumId w:val="19"/>
  </w:num>
  <w:num w:numId="21" w16cid:durableId="831681800">
    <w:abstractNumId w:val="20"/>
  </w:num>
  <w:num w:numId="22" w16cid:durableId="1737968503">
    <w:abstractNumId w:val="7"/>
  </w:num>
  <w:num w:numId="23" w16cid:durableId="1506282657">
    <w:abstractNumId w:val="15"/>
  </w:num>
  <w:num w:numId="24" w16cid:durableId="157053118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45B"/>
    <w:rsid w:val="0000009A"/>
    <w:rsid w:val="00000145"/>
    <w:rsid w:val="0000315D"/>
    <w:rsid w:val="00004787"/>
    <w:rsid w:val="00013AFD"/>
    <w:rsid w:val="00022EE0"/>
    <w:rsid w:val="0002415E"/>
    <w:rsid w:val="00024D09"/>
    <w:rsid w:val="00027990"/>
    <w:rsid w:val="00034E78"/>
    <w:rsid w:val="00035865"/>
    <w:rsid w:val="0004092B"/>
    <w:rsid w:val="000409CB"/>
    <w:rsid w:val="000427E2"/>
    <w:rsid w:val="00044AD6"/>
    <w:rsid w:val="0004518F"/>
    <w:rsid w:val="000472C3"/>
    <w:rsid w:val="000474A1"/>
    <w:rsid w:val="00047571"/>
    <w:rsid w:val="00050B8F"/>
    <w:rsid w:val="00050CE2"/>
    <w:rsid w:val="00055950"/>
    <w:rsid w:val="00057C2A"/>
    <w:rsid w:val="00060D9D"/>
    <w:rsid w:val="0006134C"/>
    <w:rsid w:val="000633A8"/>
    <w:rsid w:val="000643C7"/>
    <w:rsid w:val="00067093"/>
    <w:rsid w:val="00076B81"/>
    <w:rsid w:val="0008497A"/>
    <w:rsid w:val="00087735"/>
    <w:rsid w:val="0009143B"/>
    <w:rsid w:val="000975C9"/>
    <w:rsid w:val="000A086B"/>
    <w:rsid w:val="000A0D4D"/>
    <w:rsid w:val="000A2C54"/>
    <w:rsid w:val="000A335E"/>
    <w:rsid w:val="000B1C95"/>
    <w:rsid w:val="000C02A4"/>
    <w:rsid w:val="000D1ED3"/>
    <w:rsid w:val="000D3EB9"/>
    <w:rsid w:val="000D5348"/>
    <w:rsid w:val="000E699A"/>
    <w:rsid w:val="000E71A8"/>
    <w:rsid w:val="000F0C23"/>
    <w:rsid w:val="000F4C73"/>
    <w:rsid w:val="001005FA"/>
    <w:rsid w:val="00105514"/>
    <w:rsid w:val="001102A0"/>
    <w:rsid w:val="0011356E"/>
    <w:rsid w:val="00114434"/>
    <w:rsid w:val="00114974"/>
    <w:rsid w:val="00122D59"/>
    <w:rsid w:val="001242A4"/>
    <w:rsid w:val="00124F1E"/>
    <w:rsid w:val="0012576A"/>
    <w:rsid w:val="00130323"/>
    <w:rsid w:val="001312A0"/>
    <w:rsid w:val="0013280C"/>
    <w:rsid w:val="00135787"/>
    <w:rsid w:val="0014064E"/>
    <w:rsid w:val="001408D4"/>
    <w:rsid w:val="001433C5"/>
    <w:rsid w:val="001442DE"/>
    <w:rsid w:val="001447D4"/>
    <w:rsid w:val="00146EC3"/>
    <w:rsid w:val="001473DE"/>
    <w:rsid w:val="001506F5"/>
    <w:rsid w:val="00150C86"/>
    <w:rsid w:val="00152A9A"/>
    <w:rsid w:val="00155B39"/>
    <w:rsid w:val="00157FA5"/>
    <w:rsid w:val="00161089"/>
    <w:rsid w:val="001611DA"/>
    <w:rsid w:val="00161DD9"/>
    <w:rsid w:val="00162D68"/>
    <w:rsid w:val="0016496A"/>
    <w:rsid w:val="00171DF1"/>
    <w:rsid w:val="00176564"/>
    <w:rsid w:val="00177F53"/>
    <w:rsid w:val="0018052E"/>
    <w:rsid w:val="001818C3"/>
    <w:rsid w:val="00183294"/>
    <w:rsid w:val="0018370A"/>
    <w:rsid w:val="0018512C"/>
    <w:rsid w:val="00193953"/>
    <w:rsid w:val="00196C0D"/>
    <w:rsid w:val="0019788B"/>
    <w:rsid w:val="001A0A3D"/>
    <w:rsid w:val="001A2631"/>
    <w:rsid w:val="001A4565"/>
    <w:rsid w:val="001A5EDB"/>
    <w:rsid w:val="001B065F"/>
    <w:rsid w:val="001B085B"/>
    <w:rsid w:val="001B3D2D"/>
    <w:rsid w:val="001B3F2A"/>
    <w:rsid w:val="001C21CE"/>
    <w:rsid w:val="001C469A"/>
    <w:rsid w:val="001C661E"/>
    <w:rsid w:val="001C70CA"/>
    <w:rsid w:val="001C7570"/>
    <w:rsid w:val="001D183D"/>
    <w:rsid w:val="001D6A1D"/>
    <w:rsid w:val="001E1873"/>
    <w:rsid w:val="001E4191"/>
    <w:rsid w:val="001E6830"/>
    <w:rsid w:val="001E6D65"/>
    <w:rsid w:val="00201221"/>
    <w:rsid w:val="0020281B"/>
    <w:rsid w:val="00210BEA"/>
    <w:rsid w:val="002146C1"/>
    <w:rsid w:val="00232831"/>
    <w:rsid w:val="0023369D"/>
    <w:rsid w:val="00234017"/>
    <w:rsid w:val="00234E74"/>
    <w:rsid w:val="002356B5"/>
    <w:rsid w:val="0024061A"/>
    <w:rsid w:val="002460D2"/>
    <w:rsid w:val="0024688D"/>
    <w:rsid w:val="00247AD0"/>
    <w:rsid w:val="00252EDA"/>
    <w:rsid w:val="002535C5"/>
    <w:rsid w:val="002538E0"/>
    <w:rsid w:val="0025509E"/>
    <w:rsid w:val="002551AD"/>
    <w:rsid w:val="002666A1"/>
    <w:rsid w:val="002667BD"/>
    <w:rsid w:val="002669B1"/>
    <w:rsid w:val="00275926"/>
    <w:rsid w:val="00275DD7"/>
    <w:rsid w:val="002768EF"/>
    <w:rsid w:val="00276B35"/>
    <w:rsid w:val="00276E4B"/>
    <w:rsid w:val="00277342"/>
    <w:rsid w:val="00281655"/>
    <w:rsid w:val="00286ECA"/>
    <w:rsid w:val="00287C52"/>
    <w:rsid w:val="00292518"/>
    <w:rsid w:val="00297186"/>
    <w:rsid w:val="002971D8"/>
    <w:rsid w:val="002A44B8"/>
    <w:rsid w:val="002A464D"/>
    <w:rsid w:val="002A6150"/>
    <w:rsid w:val="002B09E9"/>
    <w:rsid w:val="002B3324"/>
    <w:rsid w:val="002B4A28"/>
    <w:rsid w:val="002B77D9"/>
    <w:rsid w:val="002B7B5A"/>
    <w:rsid w:val="002C1E1D"/>
    <w:rsid w:val="002C450F"/>
    <w:rsid w:val="002C6732"/>
    <w:rsid w:val="002D175A"/>
    <w:rsid w:val="002D451E"/>
    <w:rsid w:val="002D656C"/>
    <w:rsid w:val="002D7165"/>
    <w:rsid w:val="002D782C"/>
    <w:rsid w:val="002E2797"/>
    <w:rsid w:val="002F08F2"/>
    <w:rsid w:val="002F2A40"/>
    <w:rsid w:val="002F2EAF"/>
    <w:rsid w:val="002F5B5E"/>
    <w:rsid w:val="0030051B"/>
    <w:rsid w:val="00300FA1"/>
    <w:rsid w:val="003019A9"/>
    <w:rsid w:val="00303AF9"/>
    <w:rsid w:val="00304FD4"/>
    <w:rsid w:val="003064BA"/>
    <w:rsid w:val="00306707"/>
    <w:rsid w:val="00306F76"/>
    <w:rsid w:val="00310C5C"/>
    <w:rsid w:val="003145E6"/>
    <w:rsid w:val="003160CA"/>
    <w:rsid w:val="00321BC2"/>
    <w:rsid w:val="00322F14"/>
    <w:rsid w:val="00324457"/>
    <w:rsid w:val="00332502"/>
    <w:rsid w:val="003341B8"/>
    <w:rsid w:val="003377C4"/>
    <w:rsid w:val="00340185"/>
    <w:rsid w:val="003464B8"/>
    <w:rsid w:val="00346713"/>
    <w:rsid w:val="003472A2"/>
    <w:rsid w:val="00347351"/>
    <w:rsid w:val="00352697"/>
    <w:rsid w:val="00354273"/>
    <w:rsid w:val="00360277"/>
    <w:rsid w:val="00360EAA"/>
    <w:rsid w:val="003630AF"/>
    <w:rsid w:val="003646D9"/>
    <w:rsid w:val="0036544C"/>
    <w:rsid w:val="00380F80"/>
    <w:rsid w:val="003815B2"/>
    <w:rsid w:val="00383C5C"/>
    <w:rsid w:val="0038799D"/>
    <w:rsid w:val="003879F1"/>
    <w:rsid w:val="00394CF1"/>
    <w:rsid w:val="00395FF6"/>
    <w:rsid w:val="003967B9"/>
    <w:rsid w:val="003A0BBC"/>
    <w:rsid w:val="003A376A"/>
    <w:rsid w:val="003A3A72"/>
    <w:rsid w:val="003A68C7"/>
    <w:rsid w:val="003B162E"/>
    <w:rsid w:val="003B22F6"/>
    <w:rsid w:val="003B2F5C"/>
    <w:rsid w:val="003B3B63"/>
    <w:rsid w:val="003B5790"/>
    <w:rsid w:val="003B5E37"/>
    <w:rsid w:val="003B6110"/>
    <w:rsid w:val="003B679E"/>
    <w:rsid w:val="003B6A77"/>
    <w:rsid w:val="003B7352"/>
    <w:rsid w:val="003C32DA"/>
    <w:rsid w:val="003C530F"/>
    <w:rsid w:val="003C645B"/>
    <w:rsid w:val="003C6BEA"/>
    <w:rsid w:val="003D107F"/>
    <w:rsid w:val="003D34A1"/>
    <w:rsid w:val="003D35B6"/>
    <w:rsid w:val="003D60DC"/>
    <w:rsid w:val="003E2269"/>
    <w:rsid w:val="003E27FC"/>
    <w:rsid w:val="003E30E7"/>
    <w:rsid w:val="003E3328"/>
    <w:rsid w:val="003E7179"/>
    <w:rsid w:val="003E781F"/>
    <w:rsid w:val="003F05F7"/>
    <w:rsid w:val="003F379F"/>
    <w:rsid w:val="003F7831"/>
    <w:rsid w:val="0040197B"/>
    <w:rsid w:val="00401C6E"/>
    <w:rsid w:val="00402069"/>
    <w:rsid w:val="00404727"/>
    <w:rsid w:val="00406AF2"/>
    <w:rsid w:val="00406B72"/>
    <w:rsid w:val="00410256"/>
    <w:rsid w:val="004114B3"/>
    <w:rsid w:val="0041720E"/>
    <w:rsid w:val="00417633"/>
    <w:rsid w:val="00417B7F"/>
    <w:rsid w:val="004200AB"/>
    <w:rsid w:val="004217FC"/>
    <w:rsid w:val="0042611A"/>
    <w:rsid w:val="00427A52"/>
    <w:rsid w:val="00427B7B"/>
    <w:rsid w:val="00430D90"/>
    <w:rsid w:val="004319C8"/>
    <w:rsid w:val="004408FD"/>
    <w:rsid w:val="004412C7"/>
    <w:rsid w:val="004433FE"/>
    <w:rsid w:val="004439A9"/>
    <w:rsid w:val="00456B4E"/>
    <w:rsid w:val="00460C63"/>
    <w:rsid w:val="0046263E"/>
    <w:rsid w:val="004660F7"/>
    <w:rsid w:val="0046634E"/>
    <w:rsid w:val="00467101"/>
    <w:rsid w:val="004701AE"/>
    <w:rsid w:val="00483E76"/>
    <w:rsid w:val="00484CC5"/>
    <w:rsid w:val="00486B18"/>
    <w:rsid w:val="00495323"/>
    <w:rsid w:val="004A47DD"/>
    <w:rsid w:val="004A4D55"/>
    <w:rsid w:val="004A4E95"/>
    <w:rsid w:val="004B123D"/>
    <w:rsid w:val="004B3BDF"/>
    <w:rsid w:val="004B64B5"/>
    <w:rsid w:val="004C249B"/>
    <w:rsid w:val="004C2F29"/>
    <w:rsid w:val="004C6FE8"/>
    <w:rsid w:val="004D085C"/>
    <w:rsid w:val="004D27B4"/>
    <w:rsid w:val="004D2A81"/>
    <w:rsid w:val="004E2A5A"/>
    <w:rsid w:val="004E41C9"/>
    <w:rsid w:val="004E4255"/>
    <w:rsid w:val="004E65E6"/>
    <w:rsid w:val="004E6907"/>
    <w:rsid w:val="004F064A"/>
    <w:rsid w:val="004F3F50"/>
    <w:rsid w:val="004F4E72"/>
    <w:rsid w:val="004F74F5"/>
    <w:rsid w:val="004F7865"/>
    <w:rsid w:val="005040DB"/>
    <w:rsid w:val="00515C29"/>
    <w:rsid w:val="00532D5D"/>
    <w:rsid w:val="00536CBB"/>
    <w:rsid w:val="00540EFA"/>
    <w:rsid w:val="00542873"/>
    <w:rsid w:val="00545424"/>
    <w:rsid w:val="0054610C"/>
    <w:rsid w:val="00556E7F"/>
    <w:rsid w:val="005604C9"/>
    <w:rsid w:val="005615E2"/>
    <w:rsid w:val="00562B78"/>
    <w:rsid w:val="005633F2"/>
    <w:rsid w:val="005641E7"/>
    <w:rsid w:val="00570C2E"/>
    <w:rsid w:val="00573402"/>
    <w:rsid w:val="00576132"/>
    <w:rsid w:val="00583022"/>
    <w:rsid w:val="00583901"/>
    <w:rsid w:val="005849EF"/>
    <w:rsid w:val="005932DB"/>
    <w:rsid w:val="005B1166"/>
    <w:rsid w:val="005B3C86"/>
    <w:rsid w:val="005B54C3"/>
    <w:rsid w:val="005D231D"/>
    <w:rsid w:val="005D5F8E"/>
    <w:rsid w:val="005E0F95"/>
    <w:rsid w:val="005E1C2F"/>
    <w:rsid w:val="005E5A5E"/>
    <w:rsid w:val="005F0656"/>
    <w:rsid w:val="005F37DF"/>
    <w:rsid w:val="005F42B2"/>
    <w:rsid w:val="005F558E"/>
    <w:rsid w:val="005F6B36"/>
    <w:rsid w:val="00602E1D"/>
    <w:rsid w:val="00603006"/>
    <w:rsid w:val="00603277"/>
    <w:rsid w:val="00603347"/>
    <w:rsid w:val="006057E1"/>
    <w:rsid w:val="006109B0"/>
    <w:rsid w:val="00610E14"/>
    <w:rsid w:val="0061140E"/>
    <w:rsid w:val="00613E6C"/>
    <w:rsid w:val="0062287E"/>
    <w:rsid w:val="00625DA3"/>
    <w:rsid w:val="00632610"/>
    <w:rsid w:val="0063336A"/>
    <w:rsid w:val="00635446"/>
    <w:rsid w:val="0063673E"/>
    <w:rsid w:val="006400B9"/>
    <w:rsid w:val="00643500"/>
    <w:rsid w:val="006457CB"/>
    <w:rsid w:val="006578E9"/>
    <w:rsid w:val="00661407"/>
    <w:rsid w:val="00666904"/>
    <w:rsid w:val="006716C5"/>
    <w:rsid w:val="00672333"/>
    <w:rsid w:val="0067332C"/>
    <w:rsid w:val="00694481"/>
    <w:rsid w:val="00696B05"/>
    <w:rsid w:val="006A2631"/>
    <w:rsid w:val="006A3BE2"/>
    <w:rsid w:val="006A5B79"/>
    <w:rsid w:val="006A66CE"/>
    <w:rsid w:val="006B7DA7"/>
    <w:rsid w:val="006C1645"/>
    <w:rsid w:val="006C2216"/>
    <w:rsid w:val="006C48F3"/>
    <w:rsid w:val="006C4D53"/>
    <w:rsid w:val="006C5056"/>
    <w:rsid w:val="006C625B"/>
    <w:rsid w:val="006C77F1"/>
    <w:rsid w:val="006C7B2A"/>
    <w:rsid w:val="006E43C5"/>
    <w:rsid w:val="006E72F6"/>
    <w:rsid w:val="006F166C"/>
    <w:rsid w:val="00701DBB"/>
    <w:rsid w:val="00711716"/>
    <w:rsid w:val="0071252E"/>
    <w:rsid w:val="0071452A"/>
    <w:rsid w:val="00715ABE"/>
    <w:rsid w:val="00715FC9"/>
    <w:rsid w:val="00723E2F"/>
    <w:rsid w:val="00724D2A"/>
    <w:rsid w:val="007269C9"/>
    <w:rsid w:val="00732AC1"/>
    <w:rsid w:val="007373E5"/>
    <w:rsid w:val="0074002B"/>
    <w:rsid w:val="0074710B"/>
    <w:rsid w:val="00747415"/>
    <w:rsid w:val="007513AB"/>
    <w:rsid w:val="007542E9"/>
    <w:rsid w:val="00760EF1"/>
    <w:rsid w:val="007616E5"/>
    <w:rsid w:val="00763CB4"/>
    <w:rsid w:val="007700E7"/>
    <w:rsid w:val="0077021F"/>
    <w:rsid w:val="00770B29"/>
    <w:rsid w:val="007722C4"/>
    <w:rsid w:val="007728C2"/>
    <w:rsid w:val="00773855"/>
    <w:rsid w:val="007741A2"/>
    <w:rsid w:val="007775FC"/>
    <w:rsid w:val="00777857"/>
    <w:rsid w:val="007804EE"/>
    <w:rsid w:val="007819C1"/>
    <w:rsid w:val="00782138"/>
    <w:rsid w:val="00782782"/>
    <w:rsid w:val="0078399A"/>
    <w:rsid w:val="00787DFE"/>
    <w:rsid w:val="0079290A"/>
    <w:rsid w:val="00795CE6"/>
    <w:rsid w:val="0079774A"/>
    <w:rsid w:val="007A1AB5"/>
    <w:rsid w:val="007A561C"/>
    <w:rsid w:val="007A76C6"/>
    <w:rsid w:val="007B141F"/>
    <w:rsid w:val="007B4EA5"/>
    <w:rsid w:val="007B7E30"/>
    <w:rsid w:val="007C13EE"/>
    <w:rsid w:val="007C33FD"/>
    <w:rsid w:val="007C4DE0"/>
    <w:rsid w:val="007C5E7F"/>
    <w:rsid w:val="007C5FB7"/>
    <w:rsid w:val="007D16BF"/>
    <w:rsid w:val="007D70D3"/>
    <w:rsid w:val="007E03B2"/>
    <w:rsid w:val="007E2EC2"/>
    <w:rsid w:val="007E739B"/>
    <w:rsid w:val="007F0D56"/>
    <w:rsid w:val="008009E5"/>
    <w:rsid w:val="0080148C"/>
    <w:rsid w:val="008025D5"/>
    <w:rsid w:val="00805684"/>
    <w:rsid w:val="0080663C"/>
    <w:rsid w:val="00813CF4"/>
    <w:rsid w:val="00816366"/>
    <w:rsid w:val="00816EF6"/>
    <w:rsid w:val="008264ED"/>
    <w:rsid w:val="00827917"/>
    <w:rsid w:val="008345EB"/>
    <w:rsid w:val="00835865"/>
    <w:rsid w:val="00836B22"/>
    <w:rsid w:val="00842968"/>
    <w:rsid w:val="0084648C"/>
    <w:rsid w:val="00847C97"/>
    <w:rsid w:val="00853835"/>
    <w:rsid w:val="00853F98"/>
    <w:rsid w:val="00856C7A"/>
    <w:rsid w:val="00857B6A"/>
    <w:rsid w:val="0086518C"/>
    <w:rsid w:val="00866730"/>
    <w:rsid w:val="00866804"/>
    <w:rsid w:val="008714D6"/>
    <w:rsid w:val="00871E95"/>
    <w:rsid w:val="0088137C"/>
    <w:rsid w:val="00882716"/>
    <w:rsid w:val="00885C0A"/>
    <w:rsid w:val="0088631F"/>
    <w:rsid w:val="00891ECF"/>
    <w:rsid w:val="0089227C"/>
    <w:rsid w:val="00894BF6"/>
    <w:rsid w:val="00895737"/>
    <w:rsid w:val="008A0F52"/>
    <w:rsid w:val="008A1E89"/>
    <w:rsid w:val="008A3D5E"/>
    <w:rsid w:val="008A525F"/>
    <w:rsid w:val="008B065F"/>
    <w:rsid w:val="008B7F7F"/>
    <w:rsid w:val="008C5321"/>
    <w:rsid w:val="008C5F06"/>
    <w:rsid w:val="008C7858"/>
    <w:rsid w:val="008D132D"/>
    <w:rsid w:val="008D4A9E"/>
    <w:rsid w:val="008D62DD"/>
    <w:rsid w:val="008E4172"/>
    <w:rsid w:val="008F27DA"/>
    <w:rsid w:val="008F33DA"/>
    <w:rsid w:val="008F34ED"/>
    <w:rsid w:val="008F6472"/>
    <w:rsid w:val="008F6B2A"/>
    <w:rsid w:val="00901126"/>
    <w:rsid w:val="00907E48"/>
    <w:rsid w:val="009119FF"/>
    <w:rsid w:val="00913D1C"/>
    <w:rsid w:val="00914E81"/>
    <w:rsid w:val="00920E6C"/>
    <w:rsid w:val="00921912"/>
    <w:rsid w:val="00930B48"/>
    <w:rsid w:val="00932403"/>
    <w:rsid w:val="00936476"/>
    <w:rsid w:val="00940F6B"/>
    <w:rsid w:val="00941391"/>
    <w:rsid w:val="0094352F"/>
    <w:rsid w:val="00943CB5"/>
    <w:rsid w:val="009450E3"/>
    <w:rsid w:val="00950EAF"/>
    <w:rsid w:val="00952ADE"/>
    <w:rsid w:val="00953323"/>
    <w:rsid w:val="009543E4"/>
    <w:rsid w:val="00954826"/>
    <w:rsid w:val="0095693A"/>
    <w:rsid w:val="00956CE6"/>
    <w:rsid w:val="0096310D"/>
    <w:rsid w:val="00964C0B"/>
    <w:rsid w:val="00964F72"/>
    <w:rsid w:val="009711EF"/>
    <w:rsid w:val="00971858"/>
    <w:rsid w:val="0097262C"/>
    <w:rsid w:val="009734DC"/>
    <w:rsid w:val="009750FB"/>
    <w:rsid w:val="00976210"/>
    <w:rsid w:val="00977C2C"/>
    <w:rsid w:val="00980E60"/>
    <w:rsid w:val="009849EB"/>
    <w:rsid w:val="009870C2"/>
    <w:rsid w:val="009940D4"/>
    <w:rsid w:val="0099483F"/>
    <w:rsid w:val="00996F1D"/>
    <w:rsid w:val="009A0C9F"/>
    <w:rsid w:val="009A12C8"/>
    <w:rsid w:val="009A1326"/>
    <w:rsid w:val="009A2A82"/>
    <w:rsid w:val="009A333C"/>
    <w:rsid w:val="009A5C7C"/>
    <w:rsid w:val="009A5FD8"/>
    <w:rsid w:val="009A7A1D"/>
    <w:rsid w:val="009C0B01"/>
    <w:rsid w:val="009C40E6"/>
    <w:rsid w:val="009C58AE"/>
    <w:rsid w:val="009D5CAF"/>
    <w:rsid w:val="009D704F"/>
    <w:rsid w:val="009D7B1C"/>
    <w:rsid w:val="009D7E64"/>
    <w:rsid w:val="009E2C02"/>
    <w:rsid w:val="009E2D65"/>
    <w:rsid w:val="009E6256"/>
    <w:rsid w:val="009E7B59"/>
    <w:rsid w:val="00A00D7D"/>
    <w:rsid w:val="00A03C06"/>
    <w:rsid w:val="00A077B2"/>
    <w:rsid w:val="00A1196E"/>
    <w:rsid w:val="00A147D4"/>
    <w:rsid w:val="00A15739"/>
    <w:rsid w:val="00A17EED"/>
    <w:rsid w:val="00A228C8"/>
    <w:rsid w:val="00A261A6"/>
    <w:rsid w:val="00A26A5C"/>
    <w:rsid w:val="00A32D7B"/>
    <w:rsid w:val="00A40F9E"/>
    <w:rsid w:val="00A42FB1"/>
    <w:rsid w:val="00A438F2"/>
    <w:rsid w:val="00A44149"/>
    <w:rsid w:val="00A50DF0"/>
    <w:rsid w:val="00A51874"/>
    <w:rsid w:val="00A5258E"/>
    <w:rsid w:val="00A55F2A"/>
    <w:rsid w:val="00A603A3"/>
    <w:rsid w:val="00A622AB"/>
    <w:rsid w:val="00A64391"/>
    <w:rsid w:val="00A72ABE"/>
    <w:rsid w:val="00A75712"/>
    <w:rsid w:val="00A9040C"/>
    <w:rsid w:val="00A90A2B"/>
    <w:rsid w:val="00A93316"/>
    <w:rsid w:val="00A93E27"/>
    <w:rsid w:val="00A949E7"/>
    <w:rsid w:val="00A96D14"/>
    <w:rsid w:val="00A9765E"/>
    <w:rsid w:val="00AA4FAE"/>
    <w:rsid w:val="00AA5ECF"/>
    <w:rsid w:val="00AA6AFA"/>
    <w:rsid w:val="00AB2425"/>
    <w:rsid w:val="00AB3A90"/>
    <w:rsid w:val="00AC30C7"/>
    <w:rsid w:val="00AC377B"/>
    <w:rsid w:val="00AC407F"/>
    <w:rsid w:val="00AC53BA"/>
    <w:rsid w:val="00AD138A"/>
    <w:rsid w:val="00AD23E0"/>
    <w:rsid w:val="00AE33FE"/>
    <w:rsid w:val="00AE485B"/>
    <w:rsid w:val="00AE4913"/>
    <w:rsid w:val="00AE4965"/>
    <w:rsid w:val="00AF35C7"/>
    <w:rsid w:val="00AF4ECC"/>
    <w:rsid w:val="00AF641F"/>
    <w:rsid w:val="00B02E88"/>
    <w:rsid w:val="00B04295"/>
    <w:rsid w:val="00B06AF0"/>
    <w:rsid w:val="00B06EAF"/>
    <w:rsid w:val="00B06F4E"/>
    <w:rsid w:val="00B077FE"/>
    <w:rsid w:val="00B079BB"/>
    <w:rsid w:val="00B10153"/>
    <w:rsid w:val="00B11F14"/>
    <w:rsid w:val="00B14943"/>
    <w:rsid w:val="00B160C3"/>
    <w:rsid w:val="00B16D47"/>
    <w:rsid w:val="00B24A74"/>
    <w:rsid w:val="00B25C24"/>
    <w:rsid w:val="00B37609"/>
    <w:rsid w:val="00B37F33"/>
    <w:rsid w:val="00B412C3"/>
    <w:rsid w:val="00B41619"/>
    <w:rsid w:val="00B47682"/>
    <w:rsid w:val="00B47C67"/>
    <w:rsid w:val="00B50F06"/>
    <w:rsid w:val="00B56956"/>
    <w:rsid w:val="00B57CE0"/>
    <w:rsid w:val="00B63C47"/>
    <w:rsid w:val="00B677A1"/>
    <w:rsid w:val="00B70F0F"/>
    <w:rsid w:val="00B76EFB"/>
    <w:rsid w:val="00B83F4D"/>
    <w:rsid w:val="00B86C9D"/>
    <w:rsid w:val="00B90C41"/>
    <w:rsid w:val="00B94B84"/>
    <w:rsid w:val="00BA0F5A"/>
    <w:rsid w:val="00BA1C18"/>
    <w:rsid w:val="00BA5ABD"/>
    <w:rsid w:val="00BA6F8F"/>
    <w:rsid w:val="00BA7FE2"/>
    <w:rsid w:val="00BB011A"/>
    <w:rsid w:val="00BB1D7D"/>
    <w:rsid w:val="00BC1468"/>
    <w:rsid w:val="00BC185C"/>
    <w:rsid w:val="00BC4107"/>
    <w:rsid w:val="00BC4270"/>
    <w:rsid w:val="00BC5A3E"/>
    <w:rsid w:val="00BC67DB"/>
    <w:rsid w:val="00BD19E5"/>
    <w:rsid w:val="00BD2519"/>
    <w:rsid w:val="00BD2BAF"/>
    <w:rsid w:val="00BD46B6"/>
    <w:rsid w:val="00BD6DD3"/>
    <w:rsid w:val="00BD6EC1"/>
    <w:rsid w:val="00BE1249"/>
    <w:rsid w:val="00BE1F84"/>
    <w:rsid w:val="00BE2A15"/>
    <w:rsid w:val="00BF0246"/>
    <w:rsid w:val="00BF0281"/>
    <w:rsid w:val="00BF0C3D"/>
    <w:rsid w:val="00BF220C"/>
    <w:rsid w:val="00BF2EBB"/>
    <w:rsid w:val="00BF4402"/>
    <w:rsid w:val="00C007BE"/>
    <w:rsid w:val="00C01509"/>
    <w:rsid w:val="00C0249C"/>
    <w:rsid w:val="00C03139"/>
    <w:rsid w:val="00C06329"/>
    <w:rsid w:val="00C07218"/>
    <w:rsid w:val="00C1202D"/>
    <w:rsid w:val="00C15869"/>
    <w:rsid w:val="00C15D14"/>
    <w:rsid w:val="00C16936"/>
    <w:rsid w:val="00C17F8F"/>
    <w:rsid w:val="00C203FD"/>
    <w:rsid w:val="00C228A4"/>
    <w:rsid w:val="00C25226"/>
    <w:rsid w:val="00C25308"/>
    <w:rsid w:val="00C25C4B"/>
    <w:rsid w:val="00C275C7"/>
    <w:rsid w:val="00C331A8"/>
    <w:rsid w:val="00C364C6"/>
    <w:rsid w:val="00C37F08"/>
    <w:rsid w:val="00C443F6"/>
    <w:rsid w:val="00C44F2D"/>
    <w:rsid w:val="00C4508E"/>
    <w:rsid w:val="00C45F8D"/>
    <w:rsid w:val="00C4605E"/>
    <w:rsid w:val="00C507FC"/>
    <w:rsid w:val="00C519B3"/>
    <w:rsid w:val="00C5392D"/>
    <w:rsid w:val="00C53A46"/>
    <w:rsid w:val="00C53D6B"/>
    <w:rsid w:val="00C55918"/>
    <w:rsid w:val="00C654F2"/>
    <w:rsid w:val="00C65EE3"/>
    <w:rsid w:val="00C66842"/>
    <w:rsid w:val="00C73037"/>
    <w:rsid w:val="00C77822"/>
    <w:rsid w:val="00C82DFF"/>
    <w:rsid w:val="00C845F1"/>
    <w:rsid w:val="00C86602"/>
    <w:rsid w:val="00C86C17"/>
    <w:rsid w:val="00C87DF1"/>
    <w:rsid w:val="00C90379"/>
    <w:rsid w:val="00C948D9"/>
    <w:rsid w:val="00C94C24"/>
    <w:rsid w:val="00C966DB"/>
    <w:rsid w:val="00C97CE6"/>
    <w:rsid w:val="00CA0820"/>
    <w:rsid w:val="00CA527F"/>
    <w:rsid w:val="00CA5B30"/>
    <w:rsid w:val="00CA7484"/>
    <w:rsid w:val="00CA7997"/>
    <w:rsid w:val="00CC4FEB"/>
    <w:rsid w:val="00CC77CD"/>
    <w:rsid w:val="00CD444C"/>
    <w:rsid w:val="00CD726E"/>
    <w:rsid w:val="00CE64D0"/>
    <w:rsid w:val="00CF0072"/>
    <w:rsid w:val="00CF0AE9"/>
    <w:rsid w:val="00CF1037"/>
    <w:rsid w:val="00CF25B7"/>
    <w:rsid w:val="00CF506F"/>
    <w:rsid w:val="00CF780A"/>
    <w:rsid w:val="00D10483"/>
    <w:rsid w:val="00D110F9"/>
    <w:rsid w:val="00D126D5"/>
    <w:rsid w:val="00D1471D"/>
    <w:rsid w:val="00D15902"/>
    <w:rsid w:val="00D15B08"/>
    <w:rsid w:val="00D217BA"/>
    <w:rsid w:val="00D2244F"/>
    <w:rsid w:val="00D230FC"/>
    <w:rsid w:val="00D253DB"/>
    <w:rsid w:val="00D4242B"/>
    <w:rsid w:val="00D46BBC"/>
    <w:rsid w:val="00D47033"/>
    <w:rsid w:val="00D6332B"/>
    <w:rsid w:val="00D63C38"/>
    <w:rsid w:val="00D67F3D"/>
    <w:rsid w:val="00D70652"/>
    <w:rsid w:val="00D70B8C"/>
    <w:rsid w:val="00D719A7"/>
    <w:rsid w:val="00D74ED5"/>
    <w:rsid w:val="00D7614A"/>
    <w:rsid w:val="00D77081"/>
    <w:rsid w:val="00D77C0F"/>
    <w:rsid w:val="00D800AA"/>
    <w:rsid w:val="00D83D88"/>
    <w:rsid w:val="00D94747"/>
    <w:rsid w:val="00D9639C"/>
    <w:rsid w:val="00DA36E9"/>
    <w:rsid w:val="00DB1A86"/>
    <w:rsid w:val="00DB3B0A"/>
    <w:rsid w:val="00DB4799"/>
    <w:rsid w:val="00DB70A1"/>
    <w:rsid w:val="00DC2F1E"/>
    <w:rsid w:val="00DC5F3E"/>
    <w:rsid w:val="00DD345B"/>
    <w:rsid w:val="00DD5222"/>
    <w:rsid w:val="00DE02C1"/>
    <w:rsid w:val="00DE130D"/>
    <w:rsid w:val="00DE6127"/>
    <w:rsid w:val="00DE6EA0"/>
    <w:rsid w:val="00DF0639"/>
    <w:rsid w:val="00DF280F"/>
    <w:rsid w:val="00DF663A"/>
    <w:rsid w:val="00DF697B"/>
    <w:rsid w:val="00E04402"/>
    <w:rsid w:val="00E06145"/>
    <w:rsid w:val="00E06D1B"/>
    <w:rsid w:val="00E14DB0"/>
    <w:rsid w:val="00E16211"/>
    <w:rsid w:val="00E247FA"/>
    <w:rsid w:val="00E25116"/>
    <w:rsid w:val="00E3065E"/>
    <w:rsid w:val="00E34352"/>
    <w:rsid w:val="00E34B66"/>
    <w:rsid w:val="00E34F2F"/>
    <w:rsid w:val="00E35C5C"/>
    <w:rsid w:val="00E36346"/>
    <w:rsid w:val="00E40B54"/>
    <w:rsid w:val="00E43000"/>
    <w:rsid w:val="00E43749"/>
    <w:rsid w:val="00E44FCF"/>
    <w:rsid w:val="00E46562"/>
    <w:rsid w:val="00E52926"/>
    <w:rsid w:val="00E60A04"/>
    <w:rsid w:val="00E60F8C"/>
    <w:rsid w:val="00E6140C"/>
    <w:rsid w:val="00E614E1"/>
    <w:rsid w:val="00E629D2"/>
    <w:rsid w:val="00E67BF4"/>
    <w:rsid w:val="00E722C2"/>
    <w:rsid w:val="00E763B5"/>
    <w:rsid w:val="00E80025"/>
    <w:rsid w:val="00E811C3"/>
    <w:rsid w:val="00E838EC"/>
    <w:rsid w:val="00E84EDC"/>
    <w:rsid w:val="00E86422"/>
    <w:rsid w:val="00E92970"/>
    <w:rsid w:val="00E96003"/>
    <w:rsid w:val="00EA3062"/>
    <w:rsid w:val="00EA5E12"/>
    <w:rsid w:val="00EA7CC4"/>
    <w:rsid w:val="00EB18FC"/>
    <w:rsid w:val="00EB2AB1"/>
    <w:rsid w:val="00EB34EB"/>
    <w:rsid w:val="00EB71C2"/>
    <w:rsid w:val="00EC09D8"/>
    <w:rsid w:val="00EC0F9D"/>
    <w:rsid w:val="00EC34DB"/>
    <w:rsid w:val="00ED0688"/>
    <w:rsid w:val="00ED24CA"/>
    <w:rsid w:val="00ED3B40"/>
    <w:rsid w:val="00ED5899"/>
    <w:rsid w:val="00ED5B91"/>
    <w:rsid w:val="00ED5DA4"/>
    <w:rsid w:val="00ED7F2F"/>
    <w:rsid w:val="00EE000B"/>
    <w:rsid w:val="00EE110C"/>
    <w:rsid w:val="00EE25DC"/>
    <w:rsid w:val="00EE3FA5"/>
    <w:rsid w:val="00EE4093"/>
    <w:rsid w:val="00EE603E"/>
    <w:rsid w:val="00EF02F3"/>
    <w:rsid w:val="00EF1718"/>
    <w:rsid w:val="00EF5713"/>
    <w:rsid w:val="00F10A0E"/>
    <w:rsid w:val="00F12566"/>
    <w:rsid w:val="00F15988"/>
    <w:rsid w:val="00F17785"/>
    <w:rsid w:val="00F2324C"/>
    <w:rsid w:val="00F23C3A"/>
    <w:rsid w:val="00F2486F"/>
    <w:rsid w:val="00F25ED5"/>
    <w:rsid w:val="00F3228C"/>
    <w:rsid w:val="00F503FD"/>
    <w:rsid w:val="00F52666"/>
    <w:rsid w:val="00F5588B"/>
    <w:rsid w:val="00F62F10"/>
    <w:rsid w:val="00F6354E"/>
    <w:rsid w:val="00F63759"/>
    <w:rsid w:val="00F639B6"/>
    <w:rsid w:val="00F63B2C"/>
    <w:rsid w:val="00F641BB"/>
    <w:rsid w:val="00F649E6"/>
    <w:rsid w:val="00F668CE"/>
    <w:rsid w:val="00F716F6"/>
    <w:rsid w:val="00F747CA"/>
    <w:rsid w:val="00F81781"/>
    <w:rsid w:val="00F840C4"/>
    <w:rsid w:val="00F862BD"/>
    <w:rsid w:val="00F909BE"/>
    <w:rsid w:val="00F924E9"/>
    <w:rsid w:val="00F927E1"/>
    <w:rsid w:val="00FB0BA2"/>
    <w:rsid w:val="00FB12C6"/>
    <w:rsid w:val="00FB5136"/>
    <w:rsid w:val="00FC399B"/>
    <w:rsid w:val="00FC588D"/>
    <w:rsid w:val="00FC5B63"/>
    <w:rsid w:val="00FD5B5C"/>
    <w:rsid w:val="00FE36E1"/>
    <w:rsid w:val="00FE6654"/>
    <w:rsid w:val="00FF1241"/>
    <w:rsid w:val="00FF1288"/>
    <w:rsid w:val="00FF3C26"/>
    <w:rsid w:val="00FF41D1"/>
    <w:rsid w:val="00FF433A"/>
    <w:rsid w:val="00FF5D18"/>
    <w:rsid w:val="00FF79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7AA2D"/>
  <w15:docId w15:val="{5A335CE7-B008-4C84-B630-DF60DBA8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B39"/>
    <w:rPr>
      <w:sz w:val="28"/>
      <w:szCs w:val="24"/>
    </w:rPr>
  </w:style>
  <w:style w:type="paragraph" w:styleId="Heading2">
    <w:name w:val="heading 2"/>
    <w:basedOn w:val="Normal"/>
    <w:next w:val="Normal"/>
    <w:link w:val="Heading2Char"/>
    <w:uiPriority w:val="9"/>
    <w:semiHidden/>
    <w:unhideWhenUsed/>
    <w:qFormat/>
    <w:rsid w:val="005641E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5B39"/>
    <w:pPr>
      <w:spacing w:after="120"/>
    </w:pPr>
  </w:style>
  <w:style w:type="paragraph" w:styleId="BodyText2">
    <w:name w:val="Body Text 2"/>
    <w:basedOn w:val="Normal"/>
    <w:rsid w:val="00155B39"/>
    <w:pPr>
      <w:spacing w:after="120" w:line="480" w:lineRule="auto"/>
    </w:pPr>
    <w:rPr>
      <w:rFonts w:ascii=".VnArial Narrow" w:hAnsi=".VnArial Narrow"/>
      <w:szCs w:val="20"/>
    </w:rPr>
  </w:style>
  <w:style w:type="paragraph" w:customStyle="1" w:styleId="CharCharCharCharCharCharCharChar1CharCharCharCharCharChar">
    <w:name w:val="Char Char Char Char Char Char Char Char1 Char Char Char Char Char Char"/>
    <w:basedOn w:val="Normal"/>
    <w:rsid w:val="00155B39"/>
    <w:pPr>
      <w:widowControl w:val="0"/>
      <w:jc w:val="both"/>
    </w:pPr>
    <w:rPr>
      <w:rFonts w:eastAsia="SimSun"/>
      <w:kern w:val="2"/>
      <w:sz w:val="21"/>
      <w:lang w:eastAsia="zh-CN"/>
    </w:rPr>
  </w:style>
  <w:style w:type="table" w:styleId="TableGrid">
    <w:name w:val="Table Grid"/>
    <w:basedOn w:val="TableNormal"/>
    <w:rsid w:val="0015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34F2F"/>
    <w:pPr>
      <w:widowControl w:val="0"/>
      <w:jc w:val="both"/>
    </w:pPr>
    <w:rPr>
      <w:rFonts w:eastAsia="SimSun"/>
      <w:kern w:val="2"/>
      <w:sz w:val="21"/>
      <w:lang w:eastAsia="zh-CN"/>
    </w:rPr>
  </w:style>
  <w:style w:type="paragraph" w:styleId="Footer">
    <w:name w:val="footer"/>
    <w:basedOn w:val="Normal"/>
    <w:link w:val="FooterChar"/>
    <w:uiPriority w:val="99"/>
    <w:rsid w:val="00155B39"/>
    <w:pPr>
      <w:tabs>
        <w:tab w:val="center" w:pos="4320"/>
        <w:tab w:val="right" w:pos="8640"/>
      </w:tabs>
    </w:pPr>
  </w:style>
  <w:style w:type="character" w:styleId="PageNumber">
    <w:name w:val="page number"/>
    <w:basedOn w:val="DefaultParagraphFont"/>
    <w:rsid w:val="00155B39"/>
  </w:style>
  <w:style w:type="paragraph" w:styleId="Header">
    <w:name w:val="header"/>
    <w:basedOn w:val="Normal"/>
    <w:link w:val="HeaderChar"/>
    <w:uiPriority w:val="99"/>
    <w:rsid w:val="00F63759"/>
    <w:pPr>
      <w:tabs>
        <w:tab w:val="center" w:pos="4680"/>
        <w:tab w:val="right" w:pos="9360"/>
      </w:tabs>
    </w:pPr>
  </w:style>
  <w:style w:type="character" w:customStyle="1" w:styleId="HeaderChar">
    <w:name w:val="Header Char"/>
    <w:link w:val="Header"/>
    <w:uiPriority w:val="99"/>
    <w:rsid w:val="00F63759"/>
    <w:rPr>
      <w:rFonts w:ascii=".VnTime" w:hAnsi=".VnTime"/>
      <w:sz w:val="24"/>
      <w:szCs w:val="24"/>
    </w:rPr>
  </w:style>
  <w:style w:type="character" w:customStyle="1" w:styleId="FooterChar">
    <w:name w:val="Footer Char"/>
    <w:link w:val="Footer"/>
    <w:uiPriority w:val="99"/>
    <w:rsid w:val="00F63759"/>
    <w:rPr>
      <w:rFonts w:ascii=".VnTime" w:hAnsi=".VnTime"/>
      <w:sz w:val="24"/>
      <w:szCs w:val="24"/>
    </w:rPr>
  </w:style>
  <w:style w:type="paragraph" w:styleId="ListParagraph">
    <w:name w:val="List Paragraph"/>
    <w:basedOn w:val="Normal"/>
    <w:uiPriority w:val="34"/>
    <w:qFormat/>
    <w:rsid w:val="0097262C"/>
    <w:pPr>
      <w:ind w:left="720"/>
      <w:contextualSpacing/>
    </w:pPr>
  </w:style>
  <w:style w:type="paragraph" w:styleId="BalloonText">
    <w:name w:val="Balloon Text"/>
    <w:basedOn w:val="Normal"/>
    <w:link w:val="BalloonTextChar"/>
    <w:semiHidden/>
    <w:unhideWhenUsed/>
    <w:rsid w:val="00BB1D7D"/>
    <w:rPr>
      <w:rFonts w:ascii="Tahoma" w:hAnsi="Tahoma" w:cs="Tahoma"/>
      <w:sz w:val="16"/>
      <w:szCs w:val="16"/>
    </w:rPr>
  </w:style>
  <w:style w:type="character" w:customStyle="1" w:styleId="BalloonTextChar">
    <w:name w:val="Balloon Text Char"/>
    <w:basedOn w:val="DefaultParagraphFont"/>
    <w:link w:val="BalloonText"/>
    <w:semiHidden/>
    <w:rsid w:val="00BB1D7D"/>
    <w:rPr>
      <w:rFonts w:ascii="Tahoma" w:hAnsi="Tahoma" w:cs="Tahoma"/>
      <w:sz w:val="16"/>
      <w:szCs w:val="16"/>
    </w:rPr>
  </w:style>
  <w:style w:type="character" w:customStyle="1" w:styleId="Heading2Char">
    <w:name w:val="Heading 2 Char"/>
    <w:basedOn w:val="DefaultParagraphFont"/>
    <w:link w:val="Heading2"/>
    <w:uiPriority w:val="9"/>
    <w:semiHidden/>
    <w:rsid w:val="005641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41E7"/>
    <w:rPr>
      <w:color w:val="0000FF"/>
      <w:u w:val="single"/>
    </w:rPr>
  </w:style>
  <w:style w:type="paragraph" w:styleId="FootnoteText">
    <w:name w:val="footnote text"/>
    <w:basedOn w:val="Normal"/>
    <w:link w:val="FootnoteTextChar"/>
    <w:uiPriority w:val="99"/>
    <w:rsid w:val="005641E7"/>
    <w:rPr>
      <w:sz w:val="20"/>
      <w:szCs w:val="20"/>
    </w:rPr>
  </w:style>
  <w:style w:type="character" w:customStyle="1" w:styleId="FootnoteTextChar">
    <w:name w:val="Footnote Text Char"/>
    <w:basedOn w:val="DefaultParagraphFont"/>
    <w:link w:val="FootnoteText"/>
    <w:uiPriority w:val="99"/>
    <w:rsid w:val="005641E7"/>
  </w:style>
  <w:style w:type="character" w:styleId="FootnoteReference">
    <w:name w:val="footnote reference"/>
    <w:basedOn w:val="DefaultParagraphFont"/>
    <w:uiPriority w:val="99"/>
    <w:unhideWhenUsed/>
    <w:rsid w:val="005641E7"/>
    <w:rPr>
      <w:vertAlign w:val="superscript"/>
    </w:rPr>
  </w:style>
  <w:style w:type="character" w:styleId="Emphasis">
    <w:name w:val="Emphasis"/>
    <w:basedOn w:val="DefaultParagraphFont"/>
    <w:qFormat/>
    <w:rsid w:val="00C364C6"/>
    <w:rPr>
      <w:i/>
      <w:iCs/>
    </w:rPr>
  </w:style>
  <w:style w:type="character" w:customStyle="1" w:styleId="BodyTextChar">
    <w:name w:val="Body Text Char"/>
    <w:rsid w:val="00004787"/>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9004DE-6E14-4219-9E3C-C47A477A0D5B}">
  <ds:schemaRefs>
    <ds:schemaRef ds:uri="http://schemas.openxmlformats.org/officeDocument/2006/bibliography"/>
  </ds:schemaRefs>
</ds:datastoreItem>
</file>

<file path=customXml/itemProps2.xml><?xml version="1.0" encoding="utf-8"?>
<ds:datastoreItem xmlns:ds="http://schemas.openxmlformats.org/officeDocument/2006/customXml" ds:itemID="{D368C918-3562-4E1D-901D-C879B2E8247C}"/>
</file>

<file path=customXml/itemProps3.xml><?xml version="1.0" encoding="utf-8"?>
<ds:datastoreItem xmlns:ds="http://schemas.openxmlformats.org/officeDocument/2006/customXml" ds:itemID="{B58892C4-97B4-4539-9CD3-4C59B37B8A48}"/>
</file>

<file path=customXml/itemProps4.xml><?xml version="1.0" encoding="utf-8"?>
<ds:datastoreItem xmlns:ds="http://schemas.openxmlformats.org/officeDocument/2006/customXml" ds:itemID="{419A91BF-AA82-4D2E-B299-330374512571}"/>
</file>

<file path=docProps/app.xml><?xml version="1.0" encoding="utf-8"?>
<Properties xmlns="http://schemas.openxmlformats.org/officeDocument/2006/extended-properties" xmlns:vt="http://schemas.openxmlformats.org/officeDocument/2006/docPropsVTypes">
  <Template>Normal</Template>
  <TotalTime>482</TotalTime>
  <Pages>9</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BỘ XÂY DỰNG</vt:lpstr>
    </vt:vector>
  </TitlesOfParts>
  <Company>Hewlett-Packard</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ledung</dc:creator>
  <cp:lastModifiedBy>Tung Dao Hotmail</cp:lastModifiedBy>
  <cp:revision>41</cp:revision>
  <cp:lastPrinted>2021-12-15T05:29:00Z</cp:lastPrinted>
  <dcterms:created xsi:type="dcterms:W3CDTF">2022-07-07T09:39:00Z</dcterms:created>
  <dcterms:modified xsi:type="dcterms:W3CDTF">2022-08-16T07:26:00Z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