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459" w:type="dxa"/>
        <w:tblLook w:val="04A0" w:firstRow="1" w:lastRow="0" w:firstColumn="1" w:lastColumn="0" w:noHBand="0" w:noVBand="1"/>
      </w:tblPr>
      <w:tblGrid>
        <w:gridCol w:w="4111"/>
        <w:gridCol w:w="5812"/>
      </w:tblGrid>
      <w:tr w:rsidR="004238BC" w:rsidRPr="004238BC" w:rsidTr="00721F75">
        <w:trPr>
          <w:trHeight w:val="991"/>
        </w:trPr>
        <w:tc>
          <w:tcPr>
            <w:tcW w:w="4111" w:type="dxa"/>
            <w:shd w:val="clear" w:color="auto" w:fill="auto"/>
          </w:tcPr>
          <w:p w:rsidR="00861DB5" w:rsidRPr="004238BC" w:rsidRDefault="00861DB5" w:rsidP="00BA6782">
            <w:pPr>
              <w:tabs>
                <w:tab w:val="left" w:pos="990"/>
              </w:tabs>
              <w:spacing w:after="0" w:line="240" w:lineRule="auto"/>
              <w:contextualSpacing/>
              <w:jc w:val="center"/>
              <w:rPr>
                <w:rFonts w:eastAsia="Arial"/>
                <w:b/>
                <w:sz w:val="25"/>
                <w:szCs w:val="25"/>
                <w:lang w:val="vi-VN"/>
              </w:rPr>
            </w:pPr>
            <w:r w:rsidRPr="004238BC">
              <w:rPr>
                <w:rFonts w:eastAsia="Arial"/>
                <w:b/>
                <w:sz w:val="25"/>
                <w:szCs w:val="25"/>
                <w:lang w:val="nl-NL"/>
              </w:rPr>
              <w:t xml:space="preserve">BỘ </w:t>
            </w:r>
            <w:r w:rsidR="006D5455" w:rsidRPr="004238BC">
              <w:rPr>
                <w:rFonts w:eastAsia="Arial"/>
                <w:b/>
                <w:sz w:val="25"/>
                <w:szCs w:val="25"/>
                <w:lang w:val="vi-VN"/>
              </w:rPr>
              <w:t>XÂY DỰNG</w:t>
            </w:r>
          </w:p>
          <w:p w:rsidR="00861DB5" w:rsidRPr="004238BC" w:rsidRDefault="00303A63" w:rsidP="00BA6782">
            <w:pPr>
              <w:tabs>
                <w:tab w:val="left" w:pos="990"/>
              </w:tabs>
              <w:spacing w:after="0" w:line="240" w:lineRule="auto"/>
              <w:contextualSpacing/>
              <w:jc w:val="center"/>
              <w:rPr>
                <w:rFonts w:ascii="Arial" w:eastAsia="Arial" w:hAnsi="Arial" w:cs="Arial"/>
                <w:sz w:val="26"/>
                <w:szCs w:val="26"/>
              </w:rPr>
            </w:pPr>
            <w:r w:rsidRPr="004238BC">
              <w:rPr>
                <w:rFonts w:ascii="Arial" w:eastAsia="Arial" w:hAnsi="Arial" w:cs="Arial"/>
                <w:noProof/>
                <w:sz w:val="26"/>
                <w:szCs w:val="26"/>
              </w:rPr>
              <mc:AlternateContent>
                <mc:Choice Requires="wps">
                  <w:drawing>
                    <wp:anchor distT="4294967291" distB="4294967291" distL="114300" distR="114300" simplePos="0" relativeHeight="251659264" behindDoc="0" locked="0" layoutInCell="1" allowOverlap="1" wp14:anchorId="08BA74E7" wp14:editId="74238A4C">
                      <wp:simplePos x="0" y="0"/>
                      <wp:positionH relativeFrom="column">
                        <wp:posOffset>885825</wp:posOffset>
                      </wp:positionH>
                      <wp:positionV relativeFrom="paragraph">
                        <wp:posOffset>76200</wp:posOffset>
                      </wp:positionV>
                      <wp:extent cx="659130" cy="0"/>
                      <wp:effectExtent l="0" t="0" r="2667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C12D65"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75pt,6pt" to="12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">
                      <o:lock v:ext="edit" shapetype="f"/>
                    </v:line>
                  </w:pict>
                </mc:Fallback>
              </mc:AlternateContent>
            </w:r>
          </w:p>
          <w:p w:rsidR="00861DB5" w:rsidRPr="004238BC" w:rsidRDefault="00861DB5" w:rsidP="00BA6782">
            <w:pPr>
              <w:keepNext/>
              <w:keepLines/>
              <w:tabs>
                <w:tab w:val="left" w:pos="990"/>
              </w:tabs>
              <w:adjustRightInd w:val="0"/>
              <w:spacing w:after="0" w:line="240" w:lineRule="auto"/>
              <w:contextualSpacing/>
              <w:jc w:val="center"/>
              <w:outlineLvl w:val="4"/>
              <w:rPr>
                <w:rFonts w:ascii="Arial" w:eastAsia="Arial" w:hAnsi="Arial" w:cs="Arial"/>
                <w:sz w:val="26"/>
                <w:szCs w:val="26"/>
              </w:rPr>
            </w:pPr>
          </w:p>
        </w:tc>
        <w:tc>
          <w:tcPr>
            <w:tcW w:w="5812" w:type="dxa"/>
            <w:shd w:val="clear" w:color="auto" w:fill="auto"/>
          </w:tcPr>
          <w:p w:rsidR="00861DB5" w:rsidRPr="004238BC" w:rsidRDefault="00861DB5" w:rsidP="00BA6782">
            <w:pPr>
              <w:tabs>
                <w:tab w:val="left" w:pos="990"/>
              </w:tabs>
              <w:spacing w:after="0" w:line="240" w:lineRule="auto"/>
              <w:contextualSpacing/>
              <w:jc w:val="center"/>
              <w:rPr>
                <w:rFonts w:eastAsia="Arial"/>
                <w:b/>
                <w:sz w:val="26"/>
                <w:szCs w:val="26"/>
              </w:rPr>
            </w:pPr>
            <w:r w:rsidRPr="004238BC">
              <w:rPr>
                <w:rFonts w:eastAsia="Arial"/>
                <w:b/>
                <w:sz w:val="26"/>
                <w:szCs w:val="26"/>
              </w:rPr>
              <w:t>CỘNG HOÀ XÃ HỘI CHỦ NGHĨA VIỆT NAM</w:t>
            </w:r>
          </w:p>
          <w:p w:rsidR="00861DB5" w:rsidRPr="004238BC" w:rsidRDefault="00303A63" w:rsidP="00BA6782">
            <w:pPr>
              <w:tabs>
                <w:tab w:val="left" w:pos="990"/>
              </w:tabs>
              <w:spacing w:after="0" w:line="240" w:lineRule="auto"/>
              <w:contextualSpacing/>
              <w:jc w:val="center"/>
              <w:rPr>
                <w:rFonts w:eastAsia="Arial"/>
                <w:b/>
                <w:sz w:val="26"/>
                <w:szCs w:val="26"/>
              </w:rPr>
            </w:pPr>
            <w:r w:rsidRPr="004238BC">
              <w:rPr>
                <w:rFonts w:ascii="Arial" w:eastAsia="Arial" w:hAnsi="Arial" w:cs="Arial"/>
                <w:noProof/>
              </w:rPr>
              <mc:AlternateContent>
                <mc:Choice Requires="wps">
                  <w:drawing>
                    <wp:anchor distT="4294967291" distB="4294967291" distL="114300" distR="114300" simplePos="0" relativeHeight="251660288" behindDoc="0" locked="0" layoutInCell="1" allowOverlap="1" wp14:anchorId="127D7149" wp14:editId="716FB1BE">
                      <wp:simplePos x="0" y="0"/>
                      <wp:positionH relativeFrom="column">
                        <wp:posOffset>756920</wp:posOffset>
                      </wp:positionH>
                      <wp:positionV relativeFrom="paragraph">
                        <wp:posOffset>248919</wp:posOffset>
                      </wp:positionV>
                      <wp:extent cx="20288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8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0F43BC"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6pt,19.6pt" to="219.3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">
                      <o:lock v:ext="edit" shapetype="f"/>
                    </v:line>
                  </w:pict>
                </mc:Fallback>
              </mc:AlternateContent>
            </w:r>
            <w:r w:rsidR="00861DB5" w:rsidRPr="004238BC">
              <w:rPr>
                <w:rFonts w:eastAsia="Arial"/>
                <w:b/>
              </w:rPr>
              <w:t>Độc lập - Tự do - Hạnh phúc</w:t>
            </w:r>
          </w:p>
        </w:tc>
      </w:tr>
      <w:tr w:rsidR="004238BC" w:rsidRPr="004238BC" w:rsidTr="00721F75">
        <w:tc>
          <w:tcPr>
            <w:tcW w:w="4111" w:type="dxa"/>
            <w:shd w:val="clear" w:color="auto" w:fill="auto"/>
          </w:tcPr>
          <w:p w:rsidR="00861DB5" w:rsidRPr="004238BC" w:rsidRDefault="00861DB5" w:rsidP="006D5455">
            <w:pPr>
              <w:tabs>
                <w:tab w:val="left" w:pos="990"/>
              </w:tabs>
              <w:spacing w:after="0" w:line="240" w:lineRule="auto"/>
              <w:contextualSpacing/>
              <w:jc w:val="center"/>
              <w:rPr>
                <w:rFonts w:eastAsia="Arial"/>
                <w:b/>
                <w:lang w:val="vi-VN"/>
              </w:rPr>
            </w:pPr>
            <w:r w:rsidRPr="004238BC">
              <w:rPr>
                <w:rFonts w:eastAsia="Arial" w:cs="Arial"/>
                <w:bCs/>
                <w:lang w:val="nl-NL"/>
              </w:rPr>
              <w:t xml:space="preserve">Số:    </w:t>
            </w:r>
            <w:r w:rsidR="0012663F" w:rsidRPr="004238BC">
              <w:rPr>
                <w:rFonts w:eastAsia="Arial" w:cs="Arial"/>
                <w:bCs/>
                <w:lang w:val="nl-NL"/>
              </w:rPr>
              <w:t xml:space="preserve"> </w:t>
            </w:r>
            <w:r w:rsidRPr="004238BC">
              <w:rPr>
                <w:rFonts w:eastAsia="Arial" w:cs="Arial"/>
                <w:bCs/>
                <w:lang w:val="nl-NL"/>
              </w:rPr>
              <w:t xml:space="preserve">  </w:t>
            </w:r>
            <w:r w:rsidR="00443D85">
              <w:rPr>
                <w:rFonts w:eastAsia="Arial" w:cs="Arial"/>
                <w:bCs/>
                <w:lang w:val="nl-NL"/>
              </w:rPr>
              <w:t xml:space="preserve"> </w:t>
            </w:r>
            <w:r w:rsidRPr="004238BC">
              <w:rPr>
                <w:rFonts w:eastAsia="Arial" w:cs="Arial"/>
                <w:bCs/>
                <w:lang w:val="nl-NL"/>
              </w:rPr>
              <w:t>/TTr-B</w:t>
            </w:r>
            <w:r w:rsidR="006D5455" w:rsidRPr="004238BC">
              <w:rPr>
                <w:rFonts w:eastAsia="Arial" w:cs="Arial"/>
                <w:bCs/>
                <w:lang w:val="vi-VN"/>
              </w:rPr>
              <w:t>XD</w:t>
            </w:r>
          </w:p>
        </w:tc>
        <w:tc>
          <w:tcPr>
            <w:tcW w:w="5812" w:type="dxa"/>
            <w:shd w:val="clear" w:color="auto" w:fill="auto"/>
          </w:tcPr>
          <w:p w:rsidR="00861DB5" w:rsidRPr="004238BC" w:rsidRDefault="00861DB5" w:rsidP="00CE3A0A">
            <w:pPr>
              <w:tabs>
                <w:tab w:val="left" w:pos="990"/>
              </w:tabs>
              <w:spacing w:after="0" w:line="240" w:lineRule="auto"/>
              <w:contextualSpacing/>
              <w:jc w:val="center"/>
              <w:rPr>
                <w:rFonts w:eastAsia="Arial"/>
                <w:b/>
              </w:rPr>
            </w:pPr>
            <w:r w:rsidRPr="004238BC">
              <w:rPr>
                <w:rFonts w:eastAsia="Arial"/>
                <w:i/>
                <w:lang w:val="nl-NL"/>
              </w:rPr>
              <w:t>Hà Nộ</w:t>
            </w:r>
            <w:r w:rsidR="004B7C1B" w:rsidRPr="004238BC">
              <w:rPr>
                <w:rFonts w:eastAsia="Arial"/>
                <w:i/>
                <w:lang w:val="nl-NL"/>
              </w:rPr>
              <w:t xml:space="preserve">i, ngày     </w:t>
            </w:r>
            <w:r w:rsidR="00F747EC" w:rsidRPr="004238BC">
              <w:rPr>
                <w:rFonts w:eastAsia="Arial"/>
                <w:i/>
                <w:lang w:val="nl-NL"/>
              </w:rPr>
              <w:t xml:space="preserve"> tháng     </w:t>
            </w:r>
            <w:r w:rsidRPr="004238BC">
              <w:rPr>
                <w:rFonts w:eastAsia="Arial"/>
                <w:i/>
                <w:lang w:val="nl-NL"/>
              </w:rPr>
              <w:t>năm 20</w:t>
            </w:r>
            <w:r w:rsidR="006D5455" w:rsidRPr="004238BC">
              <w:rPr>
                <w:rFonts w:eastAsia="Arial"/>
                <w:i/>
                <w:lang w:val="vi-VN"/>
              </w:rPr>
              <w:t>2</w:t>
            </w:r>
            <w:r w:rsidR="00CE3A0A" w:rsidRPr="004238BC">
              <w:rPr>
                <w:rFonts w:eastAsia="Arial"/>
                <w:i/>
              </w:rPr>
              <w:t>2</w:t>
            </w:r>
          </w:p>
        </w:tc>
      </w:tr>
    </w:tbl>
    <w:p w:rsidR="00861DB5" w:rsidRPr="004238BC" w:rsidRDefault="00FF5C8A" w:rsidP="00861DB5">
      <w:pPr>
        <w:tabs>
          <w:tab w:val="left" w:pos="990"/>
        </w:tabs>
        <w:spacing w:after="0" w:line="340" w:lineRule="exact"/>
        <w:contextualSpacing/>
        <w:rPr>
          <w:b/>
          <w:lang w:val="nl-NL"/>
        </w:rPr>
      </w:pPr>
      <w:r w:rsidRPr="004238BC">
        <w:rPr>
          <w:rFonts w:eastAsia="Arial"/>
          <w:b/>
          <w:noProof/>
          <w:sz w:val="25"/>
          <w:szCs w:val="25"/>
        </w:rPr>
        <mc:AlternateContent>
          <mc:Choice Requires="wps">
            <w:drawing>
              <wp:anchor distT="45720" distB="45720" distL="114300" distR="114300" simplePos="0" relativeHeight="251662336" behindDoc="0" locked="0" layoutInCell="1" allowOverlap="1" wp14:anchorId="6502B703" wp14:editId="3433EAFF">
                <wp:simplePos x="0" y="0"/>
                <wp:positionH relativeFrom="column">
                  <wp:posOffset>-133985</wp:posOffset>
                </wp:positionH>
                <wp:positionV relativeFrom="paragraph">
                  <wp:posOffset>177800</wp:posOffset>
                </wp:positionV>
                <wp:extent cx="1081405" cy="269875"/>
                <wp:effectExtent l="0" t="0" r="23495" b="158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269875"/>
                        </a:xfrm>
                        <a:prstGeom prst="rect">
                          <a:avLst/>
                        </a:prstGeom>
                        <a:solidFill>
                          <a:srgbClr val="FFFFFF"/>
                        </a:solidFill>
                        <a:ln w="9525">
                          <a:solidFill>
                            <a:srgbClr val="000000"/>
                          </a:solidFill>
                          <a:miter lim="800000"/>
                          <a:headEnd/>
                          <a:tailEnd/>
                        </a:ln>
                      </wps:spPr>
                      <wps:txbx>
                        <w:txbxContent>
                          <w:p w:rsidR="002F2F04" w:rsidRPr="009E639C" w:rsidRDefault="002F2F04" w:rsidP="002E37B5">
                            <w:pPr>
                              <w:rPr>
                                <w:b/>
                                <w:bCs/>
                                <w:sz w:val="24"/>
                                <w:szCs w:val="24"/>
                                <w:lang w:val="vi-VN"/>
                              </w:rPr>
                            </w:pPr>
                            <w:r>
                              <w:rPr>
                                <w:b/>
                                <w:bCs/>
                                <w:sz w:val="24"/>
                                <w:szCs w:val="24"/>
                                <w:lang w:val="vi-VN"/>
                              </w:rPr>
                              <w:t xml:space="preserve">    </w:t>
                            </w:r>
                            <w:r w:rsidRPr="00336B29">
                              <w:rPr>
                                <w:b/>
                                <w:bCs/>
                                <w:sz w:val="24"/>
                                <w:szCs w:val="24"/>
                              </w:rPr>
                              <w:t>DỰ THẢ</w:t>
                            </w:r>
                            <w:r>
                              <w:rPr>
                                <w:b/>
                                <w:bCs/>
                                <w:sz w:val="24"/>
                                <w:szCs w:val="24"/>
                              </w:rPr>
                              <w: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2B703" id="_x0000_t202" coordsize="21600,21600" o:spt="202" path="m,l,21600r21600,l21600,xe">
                <v:stroke joinstyle="miter"/>
                <v:path gradientshapeok="t" o:connecttype="rect"/>
              </v:shapetype>
              <v:shape id="Text Box 1" o:spid="_x0000_s1026" type="#_x0000_t202" style="position:absolute;margin-left:-10.55pt;margin-top:14pt;width:85.15pt;height:2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YNKgIAAFA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">
                <v:textbox>
                  <w:txbxContent>
                    <w:p w:rsidR="002F2F04" w:rsidRPr="009E639C" w:rsidRDefault="002F2F04" w:rsidP="002E37B5">
                      <w:pPr>
                        <w:rPr>
                          <w:b/>
                          <w:bCs/>
                          <w:sz w:val="24"/>
                          <w:szCs w:val="24"/>
                          <w:lang w:val="vi-VN"/>
                        </w:rPr>
                      </w:pPr>
                      <w:r>
                        <w:rPr>
                          <w:b/>
                          <w:bCs/>
                          <w:sz w:val="24"/>
                          <w:szCs w:val="24"/>
                          <w:lang w:val="vi-VN"/>
                        </w:rPr>
                        <w:t xml:space="preserve">    </w:t>
                      </w:r>
                      <w:r w:rsidRPr="00336B29">
                        <w:rPr>
                          <w:b/>
                          <w:bCs/>
                          <w:sz w:val="24"/>
                          <w:szCs w:val="24"/>
                        </w:rPr>
                        <w:t>DỰ THẢ</w:t>
                      </w:r>
                      <w:r>
                        <w:rPr>
                          <w:b/>
                          <w:bCs/>
                          <w:sz w:val="24"/>
                          <w:szCs w:val="24"/>
                        </w:rPr>
                        <w:t>O</w:t>
                      </w:r>
                    </w:p>
                  </w:txbxContent>
                </v:textbox>
                <w10:wrap type="square"/>
              </v:shape>
            </w:pict>
          </mc:Fallback>
        </mc:AlternateContent>
      </w:r>
    </w:p>
    <w:p w:rsidR="00FF5C8A" w:rsidRPr="004238BC" w:rsidRDefault="00FF5C8A" w:rsidP="00FF5C8A">
      <w:pPr>
        <w:tabs>
          <w:tab w:val="left" w:pos="990"/>
        </w:tabs>
        <w:spacing w:after="0" w:line="240" w:lineRule="auto"/>
        <w:contextualSpacing/>
        <w:rPr>
          <w:rFonts w:eastAsia="Times New Roman"/>
          <w:b/>
          <w:lang w:val="nl-NL"/>
        </w:rPr>
      </w:pPr>
    </w:p>
    <w:p w:rsidR="00861DB5" w:rsidRPr="004238BC" w:rsidRDefault="00FF5C8A" w:rsidP="00FF5C8A">
      <w:pPr>
        <w:tabs>
          <w:tab w:val="left" w:pos="990"/>
        </w:tabs>
        <w:spacing w:after="0" w:line="240" w:lineRule="auto"/>
        <w:contextualSpacing/>
        <w:rPr>
          <w:rFonts w:eastAsia="Arial"/>
          <w:i/>
          <w:lang w:val="nl-NL"/>
        </w:rPr>
      </w:pPr>
      <w:r w:rsidRPr="004238BC">
        <w:rPr>
          <w:rFonts w:eastAsia="Times New Roman"/>
          <w:b/>
          <w:lang w:val="nl-NL"/>
        </w:rPr>
        <w:t xml:space="preserve">                             </w:t>
      </w:r>
      <w:r w:rsidR="00861DB5" w:rsidRPr="004238BC">
        <w:rPr>
          <w:rFonts w:eastAsia="Times New Roman"/>
          <w:b/>
          <w:lang w:val="nl-NL"/>
        </w:rPr>
        <w:t>TỜ TRÌNH</w:t>
      </w:r>
    </w:p>
    <w:p w:rsidR="006D5455" w:rsidRPr="004238BC" w:rsidRDefault="00AE19B2" w:rsidP="00FF5C8A">
      <w:pPr>
        <w:spacing w:before="120" w:after="100" w:afterAutospacing="1"/>
        <w:jc w:val="center"/>
        <w:rPr>
          <w:b/>
        </w:rPr>
      </w:pPr>
      <w:r w:rsidRPr="004238BC">
        <w:rPr>
          <w:b/>
          <w:noProof/>
          <w:sz w:val="26"/>
          <w:szCs w:val="26"/>
        </w:rPr>
        <mc:AlternateContent>
          <mc:Choice Requires="wps">
            <w:drawing>
              <wp:anchor distT="0" distB="0" distL="114300" distR="114300" simplePos="0" relativeHeight="251664384" behindDoc="0" locked="0" layoutInCell="1" allowOverlap="1" wp14:anchorId="46CB0A9C" wp14:editId="7662D192">
                <wp:simplePos x="0" y="0"/>
                <wp:positionH relativeFrom="margin">
                  <wp:align>center</wp:align>
                </wp:positionH>
                <wp:positionV relativeFrom="paragraph">
                  <wp:posOffset>756428</wp:posOffset>
                </wp:positionV>
                <wp:extent cx="1506855" cy="0"/>
                <wp:effectExtent l="0" t="0" r="361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6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4E14FD" id="_x0000_t32" coordsize="21600,21600" o:spt="32" o:oned="t" path="m,l21600,21600e" filled="f">
                <v:path arrowok="t" fillok="f" o:connecttype="none"/>
                <o:lock v:ext="edit" shapetype="t"/>
              </v:shapetype>
              <v:shape id="AutoShape 2" o:spid="_x0000_s1026" type="#_x0000_t32" style="position:absolute;margin-left:0;margin-top:59.55pt;width:118.65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">
                <w10:wrap anchorx="margin"/>
              </v:shape>
            </w:pict>
          </mc:Fallback>
        </mc:AlternateContent>
      </w:r>
      <w:r w:rsidR="00FF5C8A" w:rsidRPr="004238BC">
        <w:rPr>
          <w:b/>
          <w:lang w:val="nl-NL"/>
        </w:rPr>
        <w:t>V</w:t>
      </w:r>
      <w:r w:rsidR="0012663F" w:rsidRPr="004238BC">
        <w:rPr>
          <w:b/>
          <w:lang w:val="nl-NL"/>
        </w:rPr>
        <w:t xml:space="preserve">ề việc ban hành </w:t>
      </w:r>
      <w:r w:rsidR="00861DB5" w:rsidRPr="004238BC">
        <w:rPr>
          <w:b/>
          <w:lang w:val="nl-NL"/>
        </w:rPr>
        <w:t xml:space="preserve">Quyết định </w:t>
      </w:r>
      <w:r w:rsidR="00FF5C8A" w:rsidRPr="004238BC">
        <w:rPr>
          <w:b/>
          <w:lang w:val="nl-NL"/>
        </w:rPr>
        <w:t xml:space="preserve">của Thủ tướng Chính phủ </w:t>
      </w:r>
      <w:r w:rsidR="00DC798F" w:rsidRPr="004238BC">
        <w:rPr>
          <w:b/>
          <w:lang w:val="vi-VN"/>
        </w:rPr>
        <w:t xml:space="preserve">về hỗ trợ hộ nghèo xây dựng nhà ở phòng, tránh bão, lụt </w:t>
      </w:r>
      <w:r w:rsidRPr="004238BC">
        <w:rPr>
          <w:b/>
          <w:lang w:val="vi-VN"/>
        </w:rPr>
        <w:t>theo chuẩn nghèo đa chiều</w:t>
      </w:r>
      <w:r w:rsidRPr="004238BC">
        <w:rPr>
          <w:b/>
        </w:rPr>
        <w:t xml:space="preserve"> giai đoạn 2021-2025</w:t>
      </w:r>
    </w:p>
    <w:p w:rsidR="00861DB5" w:rsidRPr="004238BC" w:rsidRDefault="00861DB5" w:rsidP="007A4730">
      <w:pPr>
        <w:tabs>
          <w:tab w:val="left" w:pos="990"/>
        </w:tabs>
        <w:spacing w:after="0" w:line="300" w:lineRule="auto"/>
        <w:ind w:firstLine="90"/>
        <w:contextualSpacing/>
        <w:jc w:val="center"/>
        <w:rPr>
          <w:lang w:val="nl-NL"/>
        </w:rPr>
      </w:pPr>
      <w:r w:rsidRPr="004238BC">
        <w:rPr>
          <w:lang w:val="nl-NL"/>
        </w:rPr>
        <w:t>Kính gửi: Thủ tướng Chính phủ</w:t>
      </w:r>
    </w:p>
    <w:p w:rsidR="007A4730" w:rsidRPr="004238BC" w:rsidRDefault="007A4730" w:rsidP="007A4730">
      <w:pPr>
        <w:spacing w:after="0" w:line="340" w:lineRule="exact"/>
        <w:contextualSpacing/>
        <w:jc w:val="both"/>
      </w:pPr>
      <w:r w:rsidRPr="004238BC">
        <w:tab/>
      </w:r>
    </w:p>
    <w:p w:rsidR="00123493" w:rsidRPr="00D81930" w:rsidRDefault="00614A91" w:rsidP="0010452E">
      <w:pPr>
        <w:spacing w:before="120" w:line="320" w:lineRule="exact"/>
        <w:ind w:firstLine="709"/>
        <w:jc w:val="both"/>
      </w:pPr>
      <w:r w:rsidRPr="004238BC">
        <w:t xml:space="preserve">Ngày 31/12/2021, Bộ Xây </w:t>
      </w:r>
      <w:r w:rsidRPr="007E38B0">
        <w:t>dựng đã có văn bản số 5564/BXD-QLN tổng kết chính sách hỗ trợ hộ nghèo x</w:t>
      </w:r>
      <w:r w:rsidRPr="00D81930">
        <w:t>ây dựng nhà ở phòng, tránh bão, lụt theo Quyết định số 48/2014/QĐ-TTg ngày 28/8/2014 của Thủ tướng Chính phủ</w:t>
      </w:r>
      <w:r w:rsidR="00DE6B77" w:rsidRPr="00D81930">
        <w:t>.</w:t>
      </w:r>
    </w:p>
    <w:p w:rsidR="0064660E" w:rsidRPr="00D81930" w:rsidRDefault="00123493" w:rsidP="0010452E">
      <w:pPr>
        <w:spacing w:before="120" w:line="320" w:lineRule="exact"/>
        <w:ind w:firstLine="709"/>
        <w:jc w:val="both"/>
      </w:pPr>
      <w:r w:rsidRPr="00D81930">
        <w:t xml:space="preserve">Ngày 16/4/2022, Văn phòng Chính phủ đã có </w:t>
      </w:r>
      <w:r w:rsidRPr="00D81930">
        <w:rPr>
          <w:lang w:val="vi-VN"/>
        </w:rPr>
        <w:t xml:space="preserve">văn bản số </w:t>
      </w:r>
      <w:r w:rsidRPr="00D81930">
        <w:t>2399</w:t>
      </w:r>
      <w:r w:rsidRPr="00D81930">
        <w:rPr>
          <w:lang w:val="vi-VN"/>
        </w:rPr>
        <w:t>/VPCP-CN</w:t>
      </w:r>
      <w:r w:rsidRPr="00D81930">
        <w:t xml:space="preserve"> về việc tổng kết chính sách hỗ trợ hộ nghèo xây dựng nhà ở phòng, tránh bão, lụt theo Quyết định số 48/2014/QĐ-TTg ngày 28/8/2014 của Thủ tướng Chính phủ</w:t>
      </w:r>
      <w:r w:rsidR="00DE6B77" w:rsidRPr="00D81930">
        <w:t xml:space="preserve">, theo đó </w:t>
      </w:r>
      <w:r w:rsidRPr="00D81930">
        <w:t xml:space="preserve">thông báo ý kiến chỉ đạo của Phó Thủ tướng Chính phủ Lê Văn Thành: </w:t>
      </w:r>
      <w:r w:rsidRPr="00D81930">
        <w:rPr>
          <w:i/>
          <w:lang w:val="vi-VN"/>
        </w:rPr>
        <w:t>“</w:t>
      </w:r>
      <w:r w:rsidRPr="00D81930">
        <w:rPr>
          <w:i/>
        </w:rPr>
        <w:t>Trên cơ sở ý kiến góp ý của các Bộ, ngành và cơ quan liên quan về Báo cáo tổng kết chính sách hỗ trợ hộ nghèo xây dựng nhà ở phòng, tránh bão, lụt theo Quyết định số 48/2014/QĐ-TTg ngày 28/8/2014 của Thủ tướng Chính phủ, Bộ Xây dựng tiếp thu ý kiến các bộ; chủ trì, phối hợp các cơ quan liên quan xây dựng cơ chế, chính sách hỗ trợ hộ nghèo xây dựng nhà ở phòng, tránh bão, lụt theo chuẩn nghèo đa chiều giai đoạn 2021-2025, báo cáo Thủ tướng Chính phủ</w:t>
      </w:r>
      <w:r w:rsidRPr="00D81930">
        <w:rPr>
          <w:i/>
          <w:lang w:val="vi-VN"/>
        </w:rPr>
        <w:t>”</w:t>
      </w:r>
      <w:r w:rsidRPr="00D81930">
        <w:rPr>
          <w:i/>
        </w:rPr>
        <w:t>.</w:t>
      </w:r>
    </w:p>
    <w:p w:rsidR="00C72B80" w:rsidRPr="00D81930" w:rsidRDefault="004E3AD6" w:rsidP="0010452E">
      <w:pPr>
        <w:spacing w:before="120" w:line="320" w:lineRule="exact"/>
        <w:ind w:firstLine="709"/>
        <w:jc w:val="both"/>
        <w:rPr>
          <w:shd w:val="clear" w:color="auto" w:fill="FFFFFF"/>
          <w:lang w:val="it-IT"/>
        </w:rPr>
      </w:pPr>
      <w:r w:rsidRPr="00D81930">
        <w:t xml:space="preserve">Thực hiện </w:t>
      </w:r>
      <w:r w:rsidR="00F40139" w:rsidRPr="00D81930">
        <w:t xml:space="preserve">ý kiến </w:t>
      </w:r>
      <w:r w:rsidRPr="00D81930">
        <w:t xml:space="preserve">chỉ đạo của </w:t>
      </w:r>
      <w:r w:rsidR="00123493" w:rsidRPr="00D81930">
        <w:t>Phó Thủ tướng Chính phủ</w:t>
      </w:r>
      <w:r w:rsidR="00B56772" w:rsidRPr="00D81930">
        <w:rPr>
          <w:lang w:val="vi-VN"/>
        </w:rPr>
        <w:t xml:space="preserve">, </w:t>
      </w:r>
      <w:r w:rsidR="00730F3C" w:rsidRPr="00D81930">
        <w:t>trên cơ sở đánh giá những kết quả đã đạt được, xác định những vấn đề khó khăn, vướng mắc, đồng thời trên cơ sở góp ý của các Bộ</w:t>
      </w:r>
      <w:r w:rsidR="00DE6B77" w:rsidRPr="00D81930">
        <w:t>, ngành và địa phương liên quan</w:t>
      </w:r>
      <w:r w:rsidR="00730F3C" w:rsidRPr="00D81930">
        <w:t xml:space="preserve">, Bộ Xây dựng đã hoàn thiện </w:t>
      </w:r>
      <w:r w:rsidR="006C7F2A" w:rsidRPr="00D81930">
        <w:rPr>
          <w:lang w:val="vi-VN"/>
        </w:rPr>
        <w:t>D</w:t>
      </w:r>
      <w:r w:rsidR="006D5455" w:rsidRPr="00D81930">
        <w:rPr>
          <w:lang w:val="vi-VN"/>
        </w:rPr>
        <w:t xml:space="preserve">ự thảo </w:t>
      </w:r>
      <w:r w:rsidR="006C7F2A" w:rsidRPr="00D81930">
        <w:rPr>
          <w:lang w:val="vi-VN"/>
        </w:rPr>
        <w:t xml:space="preserve">Quyết định </w:t>
      </w:r>
      <w:r w:rsidR="00730F3C" w:rsidRPr="00D81930">
        <w:t xml:space="preserve">của Thủ tướng Chính phủ </w:t>
      </w:r>
      <w:r w:rsidR="009374D3" w:rsidRPr="00D81930">
        <w:rPr>
          <w:lang w:val="vi-VN"/>
        </w:rPr>
        <w:t xml:space="preserve">về hỗ trợ hộ nghèo xây dựng nhà ở phòng, tránh bão, lụt </w:t>
      </w:r>
      <w:r w:rsidR="00B56772" w:rsidRPr="00D81930">
        <w:rPr>
          <w:lang w:val="vi-VN"/>
        </w:rPr>
        <w:t>theo chuẩn nghèo đa chiều</w:t>
      </w:r>
      <w:r w:rsidR="00B56772" w:rsidRPr="00D81930">
        <w:t xml:space="preserve"> giai đoạn 2021-2025</w:t>
      </w:r>
      <w:r w:rsidR="005A2D6C" w:rsidRPr="00D81930">
        <w:t>.</w:t>
      </w:r>
      <w:r w:rsidR="006C00F8" w:rsidRPr="00D81930">
        <w:rPr>
          <w:lang w:val="vi-VN"/>
        </w:rPr>
        <w:t xml:space="preserve"> </w:t>
      </w:r>
      <w:r w:rsidR="006C7F2A" w:rsidRPr="00D81930">
        <w:rPr>
          <w:lang w:val="vi-VN"/>
        </w:rPr>
        <w:t>Bộ Xây dựng</w:t>
      </w:r>
      <w:r w:rsidR="00BA6782" w:rsidRPr="00D81930">
        <w:rPr>
          <w:lang w:val="nl-NL"/>
        </w:rPr>
        <w:t xml:space="preserve"> kính </w:t>
      </w:r>
      <w:r w:rsidR="00730F3C" w:rsidRPr="00D81930">
        <w:rPr>
          <w:lang w:val="nl-NL"/>
        </w:rPr>
        <w:t>báo cáo</w:t>
      </w:r>
      <w:r w:rsidR="00BA6782" w:rsidRPr="00D81930">
        <w:rPr>
          <w:lang w:val="nl-NL"/>
        </w:rPr>
        <w:t xml:space="preserve"> Thủ tướng Chính phủ </w:t>
      </w:r>
      <w:r w:rsidR="00730F3C" w:rsidRPr="00D81930">
        <w:rPr>
          <w:lang w:val="nl-NL"/>
        </w:rPr>
        <w:t>cụ thể</w:t>
      </w:r>
      <w:r w:rsidR="00BA6782" w:rsidRPr="00D81930">
        <w:rPr>
          <w:lang w:val="nl-NL"/>
        </w:rPr>
        <w:t xml:space="preserve"> như sau:</w:t>
      </w:r>
      <w:bookmarkStart w:id="0" w:name="_Toc9869493"/>
      <w:bookmarkStart w:id="1" w:name="_Toc10015674"/>
      <w:bookmarkStart w:id="2" w:name="_Toc10381595"/>
      <w:bookmarkStart w:id="3" w:name="_Toc10391630"/>
    </w:p>
    <w:p w:rsidR="00497D55" w:rsidRPr="00D81930" w:rsidRDefault="00497D55" w:rsidP="0010452E">
      <w:pPr>
        <w:spacing w:before="120" w:line="320" w:lineRule="exact"/>
        <w:ind w:firstLine="709"/>
        <w:jc w:val="both"/>
        <w:rPr>
          <w:b/>
        </w:rPr>
      </w:pPr>
      <w:r w:rsidRPr="00D81930">
        <w:rPr>
          <w:b/>
          <w:lang w:val="it-IT"/>
        </w:rPr>
        <w:t xml:space="preserve">I. SỰ CẦN THIẾT </w:t>
      </w:r>
      <w:r w:rsidR="00F772EB" w:rsidRPr="00D81930">
        <w:rPr>
          <w:b/>
        </w:rPr>
        <w:t>VÀ CƠ SỞ PHÁP LÝ CỦA VIỆC XÂY DỰNG DỰ THẢO QUYẾT ĐỊNH CỦA THỦ TƯỚNG CHÍNH PHỦ VỀ HỖ TRỢ HỘ NGHÈO XÂY DỰNG NHÀ Ở PHÒNG, TRÁNH BÃO, LỤT THEO CHUẨN NGHÈO ĐA CHIỀU GIAI ĐOẠN 2021-2025</w:t>
      </w:r>
    </w:p>
    <w:p w:rsidR="00951121" w:rsidRPr="00D81930" w:rsidRDefault="00E867A5" w:rsidP="0010452E">
      <w:pPr>
        <w:spacing w:before="120" w:line="320" w:lineRule="exact"/>
        <w:ind w:firstLine="709"/>
        <w:jc w:val="both"/>
        <w:rPr>
          <w:b/>
        </w:rPr>
      </w:pPr>
      <w:r w:rsidRPr="00D81930">
        <w:rPr>
          <w:b/>
        </w:rPr>
        <w:t xml:space="preserve">1. </w:t>
      </w:r>
      <w:r w:rsidR="00951121" w:rsidRPr="00D81930">
        <w:rPr>
          <w:b/>
        </w:rPr>
        <w:t>Sự cần thiết</w:t>
      </w:r>
    </w:p>
    <w:p w:rsidR="00B432AE" w:rsidRPr="00D81930" w:rsidRDefault="00306636" w:rsidP="0010452E">
      <w:pPr>
        <w:spacing w:before="120" w:line="320" w:lineRule="exact"/>
        <w:ind w:firstLine="709"/>
        <w:jc w:val="both"/>
        <w:rPr>
          <w:shd w:val="clear" w:color="auto" w:fill="FFFFFF"/>
        </w:rPr>
      </w:pPr>
      <w:r w:rsidRPr="00D81930">
        <w:rPr>
          <w:shd w:val="clear" w:color="auto" w:fill="FFFFFF"/>
        </w:rPr>
        <w:t xml:space="preserve">Nhà ở là một trong những nhu cầu thiết yếu </w:t>
      </w:r>
      <w:r w:rsidR="00692ECB" w:rsidRPr="00D81930">
        <w:rPr>
          <w:shd w:val="clear" w:color="auto" w:fill="FFFFFF"/>
        </w:rPr>
        <w:t>đối với mỗi người, mỗi gia đình, là một trong những yếu tố góp phần quan trọng trong việc phát triển nguồn nhân lực cho đất nước</w:t>
      </w:r>
      <w:r w:rsidRPr="00D81930">
        <w:rPr>
          <w:shd w:val="clear" w:color="auto" w:fill="FFFFFF"/>
        </w:rPr>
        <w:t xml:space="preserve">. </w:t>
      </w:r>
      <w:r w:rsidR="00692ECB" w:rsidRPr="00D81930">
        <w:rPr>
          <w:shd w:val="clear" w:color="auto" w:fill="FFFFFF"/>
        </w:rPr>
        <w:t xml:space="preserve">Trong </w:t>
      </w:r>
      <w:r w:rsidR="00701E16" w:rsidRPr="00D81930">
        <w:rPr>
          <w:shd w:val="clear" w:color="auto" w:fill="FFFFFF"/>
        </w:rPr>
        <w:t>phát triển</w:t>
      </w:r>
      <w:r w:rsidR="00692ECB" w:rsidRPr="00D81930">
        <w:rPr>
          <w:shd w:val="clear" w:color="auto" w:fill="FFFFFF"/>
        </w:rPr>
        <w:t xml:space="preserve"> nhà ở, Nhà nước đóng vai trò vô cùng quan trọng. Với quan điểm giải quyết nhu cầu nhà ở cho nhân dân là trách nhiệm của Nhà nước, của xã hội và từng người dân</w:t>
      </w:r>
      <w:r w:rsidRPr="00D81930">
        <w:rPr>
          <w:shd w:val="clear" w:color="auto" w:fill="FFFFFF"/>
        </w:rPr>
        <w:t xml:space="preserve">, trong những năm qua, Đảng và Nhà </w:t>
      </w:r>
      <w:r w:rsidRPr="00D81930">
        <w:rPr>
          <w:shd w:val="clear" w:color="auto" w:fill="FFFFFF"/>
        </w:rPr>
        <w:lastRenderedPageBreak/>
        <w:t xml:space="preserve">nước ta luôn </w:t>
      </w:r>
      <w:r w:rsidR="00692ECB" w:rsidRPr="00D81930">
        <w:rPr>
          <w:shd w:val="clear" w:color="auto" w:fill="FFFFFF"/>
        </w:rPr>
        <w:t>chăm lo,</w:t>
      </w:r>
      <w:r w:rsidRPr="00D81930">
        <w:rPr>
          <w:shd w:val="clear" w:color="auto" w:fill="FFFFFF"/>
        </w:rPr>
        <w:t xml:space="preserve"> giải quyết vấn đề nhà ở </w:t>
      </w:r>
      <w:r w:rsidR="00692ECB" w:rsidRPr="00D81930">
        <w:rPr>
          <w:shd w:val="clear" w:color="auto" w:fill="FFFFFF"/>
        </w:rPr>
        <w:t xml:space="preserve">cho người dân và xác định </w:t>
      </w:r>
      <w:r w:rsidR="004824FD" w:rsidRPr="00D81930">
        <w:rPr>
          <w:shd w:val="clear" w:color="auto" w:fill="FFFFFF"/>
        </w:rPr>
        <w:t xml:space="preserve">đây </w:t>
      </w:r>
      <w:r w:rsidR="00692ECB" w:rsidRPr="00D81930">
        <w:rPr>
          <w:shd w:val="clear" w:color="auto" w:fill="FFFFFF"/>
        </w:rPr>
        <w:t>là vấn đề an sinh</w:t>
      </w:r>
      <w:r w:rsidR="00F30F51" w:rsidRPr="00D81930">
        <w:rPr>
          <w:shd w:val="clear" w:color="auto" w:fill="FFFFFF"/>
        </w:rPr>
        <w:t xml:space="preserve"> xã hội, là nhiệm vụ trọng tâm trong phát triển kinh tế-xã hội của đất nước. Trong đó đặc biệt chú trọng phát triển nhà ở</w:t>
      </w:r>
      <w:r w:rsidR="004824FD" w:rsidRPr="00D81930">
        <w:rPr>
          <w:shd w:val="clear" w:color="auto" w:fill="FFFFFF"/>
        </w:rPr>
        <w:t xml:space="preserve"> nói chung</w:t>
      </w:r>
      <w:r w:rsidR="00F30F51" w:rsidRPr="00D81930">
        <w:rPr>
          <w:shd w:val="clear" w:color="auto" w:fill="FFFFFF"/>
        </w:rPr>
        <w:t xml:space="preserve">, nhà ở </w:t>
      </w:r>
      <w:r w:rsidR="00DE3464" w:rsidRPr="00D81930">
        <w:rPr>
          <w:shd w:val="clear" w:color="auto" w:fill="FFFFFF"/>
        </w:rPr>
        <w:t>xã hội</w:t>
      </w:r>
      <w:r w:rsidR="004824FD" w:rsidRPr="00D81930">
        <w:rPr>
          <w:shd w:val="clear" w:color="auto" w:fill="FFFFFF"/>
        </w:rPr>
        <w:t xml:space="preserve"> xã hội nói riêng</w:t>
      </w:r>
      <w:r w:rsidR="00DE3464" w:rsidRPr="00D81930">
        <w:rPr>
          <w:shd w:val="clear" w:color="auto" w:fill="FFFFFF"/>
        </w:rPr>
        <w:t xml:space="preserve">, nhà ở </w:t>
      </w:r>
      <w:r w:rsidR="00F30F51" w:rsidRPr="00D81930">
        <w:rPr>
          <w:shd w:val="clear" w:color="auto" w:fill="FFFFFF"/>
        </w:rPr>
        <w:t xml:space="preserve">cho hộ nghèo </w:t>
      </w:r>
      <w:r w:rsidR="00B46E60" w:rsidRPr="00D81930">
        <w:rPr>
          <w:shd w:val="clear" w:color="auto" w:fill="FFFFFF"/>
        </w:rPr>
        <w:t xml:space="preserve">khu vực </w:t>
      </w:r>
      <w:r w:rsidR="00F30F51" w:rsidRPr="00D81930">
        <w:rPr>
          <w:shd w:val="clear" w:color="auto" w:fill="FFFFFF"/>
        </w:rPr>
        <w:t>ven biển thường xuyên chịu ảnh hưởng bởi thiên tai bão, lụt</w:t>
      </w:r>
      <w:r w:rsidR="00701E16" w:rsidRPr="00D81930">
        <w:rPr>
          <w:shd w:val="clear" w:color="auto" w:fill="FFFFFF"/>
        </w:rPr>
        <w:t>.</w:t>
      </w:r>
      <w:r w:rsidR="00F30F51" w:rsidRPr="00D81930">
        <w:rPr>
          <w:shd w:val="clear" w:color="auto" w:fill="FFFFFF"/>
        </w:rPr>
        <w:t xml:space="preserve"> </w:t>
      </w:r>
    </w:p>
    <w:p w:rsidR="00394321" w:rsidRPr="00D81930" w:rsidRDefault="00701E16" w:rsidP="0010452E">
      <w:pPr>
        <w:spacing w:before="120" w:line="320" w:lineRule="exact"/>
        <w:ind w:firstLine="709"/>
        <w:jc w:val="both"/>
        <w:rPr>
          <w:shd w:val="clear" w:color="auto" w:fill="FFFFFF"/>
        </w:rPr>
      </w:pPr>
      <w:r w:rsidRPr="00D81930">
        <w:rPr>
          <w:shd w:val="clear" w:color="auto" w:fill="FFFFFF"/>
        </w:rPr>
        <w:t>Trong giai đoạn vừa qua, Chính phủ, Thủ tướng Chính phủ đã ban hành nhiều cơ chế, chính sách hỗ trợ nhà ở như Quyết định số 22</w:t>
      </w:r>
      <w:r w:rsidR="00857E97" w:rsidRPr="00D81930">
        <w:rPr>
          <w:shd w:val="clear" w:color="auto" w:fill="FFFFFF"/>
        </w:rPr>
        <w:t>/2013/QĐ-TTg ngày 26/04/2013 về hỗ trợ người có công với cách mạng về nhà ở</w:t>
      </w:r>
      <w:r w:rsidRPr="00D81930">
        <w:rPr>
          <w:shd w:val="clear" w:color="auto" w:fill="FFFFFF"/>
        </w:rPr>
        <w:t>; Quyết định số 33</w:t>
      </w:r>
      <w:r w:rsidR="00857E97" w:rsidRPr="00D81930">
        <w:rPr>
          <w:shd w:val="clear" w:color="auto" w:fill="FFFFFF"/>
        </w:rPr>
        <w:t>/2015/QĐ-TTg  ngày 10/08/2015 về chính sách hỗ trợ nhà ở đối với hộ nghèo theo chuẩn nghèo giai đoạn 2011-2015 (chương trình hỗ trợ hộ nghèo về nhà ở theo Quyết định số 167/2008/QĐ-TTg giai đoạn 2)</w:t>
      </w:r>
      <w:r w:rsidRPr="00D81930">
        <w:rPr>
          <w:shd w:val="clear" w:color="auto" w:fill="FFFFFF"/>
        </w:rPr>
        <w:t>. Trong đó, đố</w:t>
      </w:r>
      <w:r w:rsidR="00857E97" w:rsidRPr="00D81930">
        <w:rPr>
          <w:shd w:val="clear" w:color="auto" w:fill="FFFFFF"/>
        </w:rPr>
        <w:t>i v</w:t>
      </w:r>
      <w:r w:rsidRPr="00D81930">
        <w:rPr>
          <w:shd w:val="clear" w:color="auto" w:fill="FFFFFF"/>
        </w:rPr>
        <w:t xml:space="preserve">ới hộ nghèo vùng thường xuyên bão, lụt, Thủ tướng chính phủ đã ban hành </w:t>
      </w:r>
      <w:r w:rsidR="00A154CC" w:rsidRPr="00D81930">
        <w:rPr>
          <w:shd w:val="clear" w:color="auto" w:fill="FFFFFF"/>
        </w:rPr>
        <w:t xml:space="preserve">Quyết định số 716/QĐ-TTg ngày 14/6/2012, Quyết định số 48/2014/QĐ-TTg ngày 28/8/2014, </w:t>
      </w:r>
      <w:r w:rsidRPr="00D81930">
        <w:rPr>
          <w:shd w:val="clear" w:color="auto" w:fill="FFFFFF"/>
        </w:rPr>
        <w:t xml:space="preserve">Bộ Xây dựng đã ban hành </w:t>
      </w:r>
      <w:r w:rsidR="00A154CC" w:rsidRPr="00D81930">
        <w:rPr>
          <w:shd w:val="clear" w:color="auto" w:fill="FFFFFF"/>
        </w:rPr>
        <w:t>Thông tư số 16/2014/TT-BXD ngày 23/10/2014</w:t>
      </w:r>
      <w:r w:rsidRPr="00D81930">
        <w:rPr>
          <w:shd w:val="clear" w:color="auto" w:fill="FFFFFF"/>
        </w:rPr>
        <w:t xml:space="preserve">, Ngân hàng Nhà nước đã ban hành </w:t>
      </w:r>
      <w:r w:rsidR="00A154CC" w:rsidRPr="00D81930">
        <w:rPr>
          <w:shd w:val="clear" w:color="auto" w:fill="FFFFFF"/>
        </w:rPr>
        <w:t>Thông tư số 4</w:t>
      </w:r>
      <w:r w:rsidRPr="00D81930">
        <w:rPr>
          <w:shd w:val="clear" w:color="auto" w:fill="FFFFFF"/>
        </w:rPr>
        <w:t>1/2014/TT-NHNN ngày 16/12/2014</w:t>
      </w:r>
      <w:r w:rsidR="00A154CC" w:rsidRPr="00D81930">
        <w:rPr>
          <w:shd w:val="clear" w:color="auto" w:fill="FFFFFF"/>
        </w:rPr>
        <w:t xml:space="preserve">, </w:t>
      </w:r>
      <w:r w:rsidRPr="00D81930">
        <w:rPr>
          <w:shd w:val="clear" w:color="auto" w:fill="FFFFFF"/>
        </w:rPr>
        <w:t xml:space="preserve">Bộ Tài chính đã ban hành </w:t>
      </w:r>
      <w:r w:rsidR="00A154CC" w:rsidRPr="00D81930">
        <w:rPr>
          <w:shd w:val="clear" w:color="auto" w:fill="FFFFFF"/>
        </w:rPr>
        <w:t>Thông tư số 18/2015/TT-BTC ngày 03/02/2015,…</w:t>
      </w:r>
      <w:r w:rsidR="00CC035C" w:rsidRPr="00D81930">
        <w:rPr>
          <w:shd w:val="clear" w:color="auto" w:fill="FFFFFF"/>
        </w:rPr>
        <w:t xml:space="preserve"> </w:t>
      </w:r>
      <w:r w:rsidR="00306636" w:rsidRPr="00D81930">
        <w:rPr>
          <w:shd w:val="clear" w:color="auto" w:fill="FFFFFF"/>
        </w:rPr>
        <w:t xml:space="preserve">Trong giai đoạn </w:t>
      </w:r>
      <w:r w:rsidR="0087408D" w:rsidRPr="00D81930">
        <w:rPr>
          <w:shd w:val="clear" w:color="auto" w:fill="FFFFFF"/>
        </w:rPr>
        <w:t>2014-2021</w:t>
      </w:r>
      <w:r w:rsidR="00306636" w:rsidRPr="00D81930">
        <w:rPr>
          <w:shd w:val="clear" w:color="auto" w:fill="FFFFFF"/>
        </w:rPr>
        <w:t xml:space="preserve">, các hộ gia đình nghèo </w:t>
      </w:r>
      <w:r w:rsidR="0087408D" w:rsidRPr="00D81930">
        <w:rPr>
          <w:shd w:val="clear" w:color="auto" w:fill="FFFFFF"/>
        </w:rPr>
        <w:t xml:space="preserve">vùng bão, lụt </w:t>
      </w:r>
      <w:r w:rsidR="00306636" w:rsidRPr="00D81930">
        <w:rPr>
          <w:shd w:val="clear" w:color="auto" w:fill="FFFFFF"/>
        </w:rPr>
        <w:t xml:space="preserve">có khó khăn về nhà ở đã được </w:t>
      </w:r>
      <w:r w:rsidR="0087408D" w:rsidRPr="00D81930">
        <w:rPr>
          <w:shd w:val="clear" w:color="auto" w:fill="FFFFFF"/>
        </w:rPr>
        <w:t>N</w:t>
      </w:r>
      <w:r w:rsidR="00306636" w:rsidRPr="00D81930">
        <w:rPr>
          <w:shd w:val="clear" w:color="auto" w:fill="FFFFFF"/>
        </w:rPr>
        <w:t xml:space="preserve">hà nước hỗ trợ </w:t>
      </w:r>
      <w:r w:rsidR="0087408D" w:rsidRPr="00D81930">
        <w:rPr>
          <w:shd w:val="clear" w:color="auto" w:fill="FFFFFF"/>
        </w:rPr>
        <w:t xml:space="preserve">xây dựng, sửa chữa nhà ở phòng tránh bão, lụt </w:t>
      </w:r>
      <w:r w:rsidR="00AE2BCC" w:rsidRPr="00D81930">
        <w:rPr>
          <w:shd w:val="clear" w:color="auto" w:fill="FFFFFF"/>
        </w:rPr>
        <w:t xml:space="preserve">theo </w:t>
      </w:r>
      <w:r w:rsidR="00306636" w:rsidRPr="00D81930">
        <w:rPr>
          <w:shd w:val="clear" w:color="auto" w:fill="FFFFFF"/>
        </w:rPr>
        <w:t xml:space="preserve">Quyết định số </w:t>
      </w:r>
      <w:r w:rsidR="0087408D" w:rsidRPr="00D81930">
        <w:rPr>
          <w:shd w:val="clear" w:color="auto" w:fill="FFFFFF"/>
        </w:rPr>
        <w:t>48</w:t>
      </w:r>
      <w:r w:rsidR="00306636" w:rsidRPr="00D81930">
        <w:rPr>
          <w:shd w:val="clear" w:color="auto" w:fill="FFFFFF"/>
        </w:rPr>
        <w:t>/201</w:t>
      </w:r>
      <w:r w:rsidR="0087408D" w:rsidRPr="00D81930">
        <w:rPr>
          <w:shd w:val="clear" w:color="auto" w:fill="FFFFFF"/>
        </w:rPr>
        <w:t>4</w:t>
      </w:r>
      <w:r w:rsidR="00306636" w:rsidRPr="00D81930">
        <w:rPr>
          <w:shd w:val="clear" w:color="auto" w:fill="FFFFFF"/>
        </w:rPr>
        <w:t xml:space="preserve">/QĐ-TTg, với tổng số </w:t>
      </w:r>
      <w:r w:rsidR="006E4737" w:rsidRPr="00D81930">
        <w:rPr>
          <w:shd w:val="clear" w:color="auto" w:fill="FFFFFF"/>
        </w:rPr>
        <w:t>hộ được</w:t>
      </w:r>
      <w:r w:rsidR="00306636" w:rsidRPr="00D81930">
        <w:rPr>
          <w:shd w:val="clear" w:color="auto" w:fill="FFFFFF"/>
        </w:rPr>
        <w:t xml:space="preserve"> hỗ trợ khoảng </w:t>
      </w:r>
      <w:r w:rsidR="0087408D" w:rsidRPr="00D81930">
        <w:rPr>
          <w:shd w:val="clear" w:color="auto" w:fill="FFFFFF"/>
        </w:rPr>
        <w:t>19.032/23.797 hộ (đạt tỷ lệ 80%)</w:t>
      </w:r>
      <w:r w:rsidR="00306636" w:rsidRPr="00D81930">
        <w:rPr>
          <w:shd w:val="clear" w:color="auto" w:fill="FFFFFF"/>
        </w:rPr>
        <w:t>.</w:t>
      </w:r>
      <w:r w:rsidR="006E4737" w:rsidRPr="00D81930">
        <w:rPr>
          <w:shd w:val="clear" w:color="auto" w:fill="FFFFFF"/>
        </w:rPr>
        <w:t xml:space="preserve"> </w:t>
      </w:r>
    </w:p>
    <w:p w:rsidR="00DD6F5A" w:rsidRPr="00D81930" w:rsidRDefault="00DD6F5A" w:rsidP="0010452E">
      <w:pPr>
        <w:spacing w:before="120" w:line="320" w:lineRule="exact"/>
        <w:ind w:firstLine="709"/>
        <w:jc w:val="both"/>
      </w:pPr>
      <w:r w:rsidRPr="00D81930">
        <w:rPr>
          <w:lang w:val="vi-VN"/>
        </w:rPr>
        <w:t>Trong giai đoạn 2017-2021</w:t>
      </w:r>
      <w:r w:rsidRPr="00D81930">
        <w:rPr>
          <w:lang w:val="nb-NO"/>
        </w:rPr>
        <w:t xml:space="preserve">, có 05 tỉnh (gồm Thanh Hóa, Quảng Bình, Thừa Thiên - Huế, Quảng Nam, Quảng Ngãi) đã được Thủ tướng Chính phủ cho phép tham gia Dự án </w:t>
      </w:r>
      <w:r w:rsidRPr="00D81930">
        <w:rPr>
          <w:i/>
          <w:lang w:val="nb-NO"/>
        </w:rPr>
        <w:t>"Tăng cường khả năng chống chịu với những tác động của biến đổi khí hậu cho các cộng đồng dễ bị tổn thương ven biển Việt Nam"</w:t>
      </w:r>
      <w:r w:rsidRPr="00D81930">
        <w:rPr>
          <w:lang w:val="nb-NO"/>
        </w:rPr>
        <w:t xml:space="preserve"> do Quỹ Khí hậu xanh viện trợ không hoàn lại thông qua Chương trình Phát triển Liên hợp quốc (UNDP) giai đoạn 2017-2021 theo Quyết định số 1029/QĐ-TTg ngày 13/7/2017 phê duyệt chủ trương đầu tư Dự án. Theo đó, sẽ có khoảng </w:t>
      </w:r>
      <w:r w:rsidRPr="00D81930">
        <w:rPr>
          <w:b/>
          <w:lang w:val="nb-NO"/>
        </w:rPr>
        <w:t xml:space="preserve">4.000 </w:t>
      </w:r>
      <w:r w:rsidRPr="00D81930">
        <w:rPr>
          <w:lang w:val="nb-NO"/>
        </w:rPr>
        <w:t>hộ gia đình nghèo, có khó khăn về nhà ở tại 05 tỉnh nêu trên được hỗ trợ xây dựng nhà ở theo dự án này. Các tỉnh này phải kết hợp kinh phí hỗ trợ xây dựng nhà ở theo Dự án do UNDP tài trợ với kinh phí hỗ trợ nhà ở theo Quyết định</w:t>
      </w:r>
      <w:r w:rsidRPr="00D81930">
        <w:rPr>
          <w:lang w:val="vi-VN"/>
        </w:rPr>
        <w:t xml:space="preserve"> số</w:t>
      </w:r>
      <w:r w:rsidRPr="00D81930">
        <w:rPr>
          <w:lang w:val="nb-NO"/>
        </w:rPr>
        <w:t xml:space="preserve"> 48/2014/QĐ-TTg. Mỗi hộ gia đình thuộc diện được hỗ trợ theo dự án của UNDP ngoài nguồn vốn hỗ trợ theo Quyết định 48/2014/QĐ-TTg sẽ được nhận thêm </w:t>
      </w:r>
      <w:r w:rsidRPr="00D81930">
        <w:rPr>
          <w:b/>
          <w:lang w:val="nb-NO"/>
        </w:rPr>
        <w:t>1700</w:t>
      </w:r>
      <w:r w:rsidRPr="00D81930">
        <w:rPr>
          <w:lang w:val="nb-NO"/>
        </w:rPr>
        <w:t xml:space="preserve"> USD/hộ để gia cường các tính năng chống bão cho nhà ở. </w:t>
      </w:r>
      <w:r w:rsidRPr="00D81930">
        <w:rPr>
          <w:lang w:val="vi-VN"/>
        </w:rPr>
        <w:t xml:space="preserve">Đến nay, dự án đã hỗ trợ được khoảng </w:t>
      </w:r>
      <w:r w:rsidRPr="00D81930">
        <w:rPr>
          <w:b/>
        </w:rPr>
        <w:t>3.922</w:t>
      </w:r>
      <w:r w:rsidRPr="00D81930">
        <w:rPr>
          <w:b/>
          <w:lang w:val="vi-VN"/>
        </w:rPr>
        <w:t>/</w:t>
      </w:r>
      <w:r w:rsidRPr="00D81930">
        <w:rPr>
          <w:b/>
        </w:rPr>
        <w:t>4.000</w:t>
      </w:r>
      <w:r w:rsidRPr="00D81930">
        <w:rPr>
          <w:lang w:val="vi-VN"/>
        </w:rPr>
        <w:t xml:space="preserve"> hộ gia đình hoàn thành xây dựng nhà ở, đạt tỷ lệ </w:t>
      </w:r>
      <w:r w:rsidRPr="00D81930">
        <w:t>98</w:t>
      </w:r>
      <w:r w:rsidRPr="00D81930">
        <w:rPr>
          <w:lang w:val="vi-VN"/>
        </w:rPr>
        <w:t xml:space="preserve">%. </w:t>
      </w:r>
      <w:r w:rsidR="008241BA" w:rsidRPr="00D81930">
        <w:t>Kết quả trên đã được tổ chức UNDP đánh giá cao.</w:t>
      </w:r>
    </w:p>
    <w:p w:rsidR="00350FC6" w:rsidRPr="00D81930" w:rsidRDefault="0045285A" w:rsidP="0010452E">
      <w:pPr>
        <w:spacing w:before="120" w:line="320" w:lineRule="exact"/>
        <w:ind w:firstLine="709"/>
        <w:jc w:val="both"/>
        <w:rPr>
          <w:shd w:val="clear" w:color="auto" w:fill="FFFFFF"/>
        </w:rPr>
      </w:pPr>
      <w:r w:rsidRPr="00D81930">
        <w:t>Theo báo cáo của các địa phương, n</w:t>
      </w:r>
      <w:r w:rsidR="008D6393" w:rsidRPr="00D81930">
        <w:t xml:space="preserve">hu cầu </w:t>
      </w:r>
      <w:r w:rsidRPr="00D81930">
        <w:t xml:space="preserve">cần </w:t>
      </w:r>
      <w:r w:rsidR="008D6393" w:rsidRPr="00D81930">
        <w:t xml:space="preserve">hỗ trợ nhà ở cho hộ nghèo phòng, tránh bão, lụt </w:t>
      </w:r>
      <w:r w:rsidRPr="00D81930">
        <w:t xml:space="preserve">hiện nay </w:t>
      </w:r>
      <w:r w:rsidR="008D4954" w:rsidRPr="00D81930">
        <w:t xml:space="preserve">là rất lớn. Nếu </w:t>
      </w:r>
      <w:r w:rsidR="008D6393" w:rsidRPr="00D81930">
        <w:t xml:space="preserve">theo chuẩn nghèo đa chiều </w:t>
      </w:r>
      <w:r w:rsidR="008D6393" w:rsidRPr="00D81930">
        <w:rPr>
          <w:shd w:val="clear" w:color="auto" w:fill="FFFFFF"/>
        </w:rPr>
        <w:t xml:space="preserve">quy định tại Nghị định số 07/2021/NĐ-CP ngày 27/01/2021 </w:t>
      </w:r>
      <w:r w:rsidR="004B313B" w:rsidRPr="00D81930">
        <w:rPr>
          <w:shd w:val="clear" w:color="auto" w:fill="FFFFFF"/>
        </w:rPr>
        <w:t xml:space="preserve">thì </w:t>
      </w:r>
      <w:r w:rsidR="004B313B" w:rsidRPr="00D81930">
        <w:t xml:space="preserve">giai đoạn 2021-2030 </w:t>
      </w:r>
      <w:r w:rsidRPr="00D81930">
        <w:t xml:space="preserve">con số này </w:t>
      </w:r>
      <w:r w:rsidR="004B313B" w:rsidRPr="00D81930">
        <w:t xml:space="preserve">là </w:t>
      </w:r>
      <w:r w:rsidR="008D6393" w:rsidRPr="00D81930">
        <w:t>khoả</w:t>
      </w:r>
      <w:r w:rsidR="00E738CB" w:rsidRPr="00D81930">
        <w:t>ng 3</w:t>
      </w:r>
      <w:r w:rsidR="008D6393" w:rsidRPr="00D81930">
        <w:t xml:space="preserve">0.000 hộ. </w:t>
      </w:r>
    </w:p>
    <w:p w:rsidR="008D6393" w:rsidRPr="00D81930" w:rsidRDefault="00944806" w:rsidP="0010452E">
      <w:pPr>
        <w:spacing w:before="120" w:line="320" w:lineRule="exact"/>
        <w:ind w:firstLine="709"/>
        <w:jc w:val="both"/>
      </w:pPr>
      <w:r w:rsidRPr="00D81930">
        <w:rPr>
          <w:shd w:val="clear" w:color="auto" w:fill="FFFFFF"/>
        </w:rPr>
        <w:t xml:space="preserve">Ngoài ra, trên cơ sở tổng hợp các văn bản báo cáo tổng kết của các địa phương cũng như tại các cuộc họp Quốc hội, cử tri, Bộ Xây dựng đã nhận được nhiều kiến nghị liên quan đến việc tiếp tục thực hiện chính sách hỗ trợ nhà ở cho </w:t>
      </w:r>
      <w:r w:rsidR="001A52D9" w:rsidRPr="00D81930">
        <w:rPr>
          <w:shd w:val="clear" w:color="auto" w:fill="FFFFFF"/>
        </w:rPr>
        <w:t xml:space="preserve">hộ nghèo </w:t>
      </w:r>
      <w:r w:rsidRPr="00D81930">
        <w:t>phòng, tránh bão, lụt tại các tỉnh, thành phố ven biển.</w:t>
      </w:r>
    </w:p>
    <w:p w:rsidR="00F6669E" w:rsidRPr="00D81930" w:rsidRDefault="00944806" w:rsidP="0010452E">
      <w:pPr>
        <w:spacing w:before="120" w:line="320" w:lineRule="exact"/>
        <w:ind w:firstLine="709"/>
        <w:jc w:val="both"/>
        <w:rPr>
          <w:shd w:val="clear" w:color="auto" w:fill="FFFFFF"/>
        </w:rPr>
      </w:pPr>
      <w:r w:rsidRPr="00D81930">
        <w:rPr>
          <w:shd w:val="clear" w:color="auto" w:fill="FFFFFF"/>
        </w:rPr>
        <w:lastRenderedPageBreak/>
        <w:t xml:space="preserve">Do vậy, việc nghiên cứu xây dựng cơ chế, chính sách mới cho Chương trình </w:t>
      </w:r>
      <w:r w:rsidRPr="00D81930">
        <w:rPr>
          <w:shd w:val="clear" w:color="auto" w:fill="FFFFFF"/>
          <w:lang w:val="vi-VN"/>
        </w:rPr>
        <w:t xml:space="preserve">hỗ trợ hộ nghèo xây dựng </w:t>
      </w:r>
      <w:r w:rsidRPr="00D81930">
        <w:rPr>
          <w:shd w:val="clear" w:color="auto" w:fill="FFFFFF"/>
        </w:rPr>
        <w:t xml:space="preserve">nhà ở phòng, tránh bão, lụt theo chuẩn nghèo đa chiều giai đoạn 2021-2025 là rất cần thiết nhằm đáp ứng nhu cầu và </w:t>
      </w:r>
      <w:r w:rsidR="00144DB8" w:rsidRPr="00D81930">
        <w:t>hỗ trợ hộ nghèo vùng thường xuyên bị thiên tai bão, lụt có chỗ ở an toàn, ổn định, từng bước nâng cao mức sống, góp phần xóa đói, giảm nghèo bền vững.</w:t>
      </w:r>
    </w:p>
    <w:p w:rsidR="00951121" w:rsidRPr="00D81930" w:rsidRDefault="00F6669E" w:rsidP="0010452E">
      <w:pPr>
        <w:spacing w:before="120" w:line="320" w:lineRule="exact"/>
        <w:ind w:firstLine="709"/>
        <w:jc w:val="both"/>
        <w:rPr>
          <w:b/>
        </w:rPr>
      </w:pPr>
      <w:r w:rsidRPr="00D81930">
        <w:rPr>
          <w:b/>
          <w:shd w:val="clear" w:color="auto" w:fill="FFFFFF"/>
        </w:rPr>
        <w:t xml:space="preserve">2. </w:t>
      </w:r>
      <w:r w:rsidR="00951121" w:rsidRPr="00D81930">
        <w:rPr>
          <w:b/>
        </w:rPr>
        <w:t>Cơ sở pháp lý</w:t>
      </w:r>
    </w:p>
    <w:p w:rsidR="00C719D6" w:rsidRPr="00D81930" w:rsidRDefault="00C719D6" w:rsidP="0010452E">
      <w:pPr>
        <w:spacing w:before="120" w:line="320" w:lineRule="exact"/>
        <w:ind w:firstLine="709"/>
        <w:jc w:val="both"/>
        <w:rPr>
          <w:b/>
        </w:rPr>
      </w:pPr>
      <w:r w:rsidRPr="00D81930">
        <w:t xml:space="preserve">- Khoản 3 Điều 59 Hiến pháp nước Cộng hòa Xã hội Chủ nghĩa Việt Nam quy định: </w:t>
      </w:r>
      <w:r w:rsidRPr="00D81930">
        <w:rPr>
          <w:i/>
        </w:rPr>
        <w:t>“Nhà nước có chính sách phát triển nhà ở, tạo điều kiện để mọi người có chỗ ở”.</w:t>
      </w:r>
    </w:p>
    <w:p w:rsidR="00C719D6" w:rsidRPr="00D81930" w:rsidRDefault="00C719D6" w:rsidP="0010452E">
      <w:pPr>
        <w:spacing w:before="120" w:line="320" w:lineRule="exact"/>
        <w:ind w:firstLine="709"/>
        <w:jc w:val="both"/>
        <w:rPr>
          <w:bCs/>
          <w:lang w:val="nb-NO"/>
        </w:rPr>
      </w:pPr>
      <w:r w:rsidRPr="00D81930">
        <w:rPr>
          <w:b/>
        </w:rPr>
        <w:t xml:space="preserve">- </w:t>
      </w:r>
      <w:r w:rsidRPr="00D81930">
        <w:rPr>
          <w:bCs/>
          <w:lang w:val="nb-NO"/>
        </w:rPr>
        <w:t>Chiến lược phát triển kinh tế</w:t>
      </w:r>
      <w:r w:rsidR="005F29D0" w:rsidRPr="00D81930">
        <w:rPr>
          <w:bCs/>
          <w:lang w:val="nb-NO"/>
        </w:rPr>
        <w:t xml:space="preserve"> </w:t>
      </w:r>
      <w:r w:rsidR="00192EC4" w:rsidRPr="00D81930">
        <w:rPr>
          <w:bCs/>
          <w:lang w:val="nb-NO"/>
        </w:rPr>
        <w:t>-</w:t>
      </w:r>
      <w:r w:rsidR="005F29D0" w:rsidRPr="00D81930">
        <w:rPr>
          <w:bCs/>
          <w:lang w:val="nb-NO"/>
        </w:rPr>
        <w:t xml:space="preserve"> </w:t>
      </w:r>
      <w:r w:rsidRPr="00D81930">
        <w:rPr>
          <w:bCs/>
          <w:lang w:val="nb-NO"/>
        </w:rPr>
        <w:t>xã hội 10 năm giai đoạn 2021-2030 đã chỉ ra một trong những nhiệm vụ, giải pháp để phát triển kinh tế</w:t>
      </w:r>
      <w:r w:rsidR="00AC4D97" w:rsidRPr="00D81930">
        <w:rPr>
          <w:bCs/>
          <w:lang w:val="nb-NO"/>
        </w:rPr>
        <w:t xml:space="preserve"> </w:t>
      </w:r>
      <w:r w:rsidR="00192EC4" w:rsidRPr="00D81930">
        <w:rPr>
          <w:bCs/>
          <w:lang w:val="nb-NO"/>
        </w:rPr>
        <w:t>-</w:t>
      </w:r>
      <w:r w:rsidR="00AC4D97" w:rsidRPr="00D81930">
        <w:rPr>
          <w:bCs/>
          <w:lang w:val="nb-NO"/>
        </w:rPr>
        <w:t xml:space="preserve"> </w:t>
      </w:r>
      <w:r w:rsidRPr="00D81930">
        <w:rPr>
          <w:bCs/>
          <w:lang w:val="nb-NO"/>
        </w:rPr>
        <w:t xml:space="preserve">xã hội trong giai đoạn tới là </w:t>
      </w:r>
      <w:r w:rsidRPr="00D81930">
        <w:rPr>
          <w:shd w:val="clear" w:color="auto" w:fill="FFFFFF"/>
        </w:rPr>
        <w:t>“</w:t>
      </w:r>
      <w:r w:rsidR="009A6387" w:rsidRPr="00D81930">
        <w:rPr>
          <w:bCs/>
          <w:i/>
          <w:iCs/>
          <w:lang w:val="nb-NO"/>
        </w:rPr>
        <w:t>Triển khai đồng bộ các giải pháp giảm nghèo đa chiều, bền vững, bao trùm, nhất là khu vực đồng bào dân tộc thiểu số. Tiếp tục thực hiện Chương trình mục tiêu quốc gia giảm nghèo bền vữ</w:t>
      </w:r>
      <w:r w:rsidR="00B432AE" w:rsidRPr="00D81930">
        <w:rPr>
          <w:bCs/>
          <w:i/>
          <w:iCs/>
          <w:lang w:val="nb-NO"/>
        </w:rPr>
        <w:t xml:space="preserve">ng”; </w:t>
      </w:r>
      <w:r w:rsidR="009A6387" w:rsidRPr="00D81930">
        <w:rPr>
          <w:bCs/>
          <w:i/>
          <w:iCs/>
          <w:lang w:val="nb-NO"/>
        </w:rPr>
        <w:t xml:space="preserve"> </w:t>
      </w:r>
      <w:r w:rsidR="00B432AE" w:rsidRPr="00D81930">
        <w:rPr>
          <w:shd w:val="clear" w:color="auto" w:fill="FFFFFF"/>
        </w:rPr>
        <w:t>“</w:t>
      </w:r>
      <w:r w:rsidR="009A6387" w:rsidRPr="00D81930">
        <w:rPr>
          <w:bCs/>
          <w:i/>
          <w:iCs/>
          <w:lang w:val="nb-NO"/>
        </w:rPr>
        <w:t>Tập trung giải quyết cơ bản nhu cầu về nhà ở cho người dân, bổ sung cơ chế, chính sách thúc đẩy phát triển mạnh mẽ nhà ở xã hội; bố trí hợp lý khu dân cư và hỗ trợ phát triển nhà ở cho người dân tại các vùng thường xuyên chịu tác động của thiên tai, biến đổi khí hậu</w:t>
      </w:r>
      <w:r w:rsidRPr="00D81930">
        <w:rPr>
          <w:bCs/>
          <w:i/>
          <w:iCs/>
          <w:lang w:val="nb-NO"/>
        </w:rPr>
        <w:t>”</w:t>
      </w:r>
      <w:r w:rsidRPr="00D81930">
        <w:rPr>
          <w:bCs/>
          <w:lang w:val="nb-NO"/>
        </w:rPr>
        <w:t>.</w:t>
      </w:r>
    </w:p>
    <w:p w:rsidR="00BF5AB5" w:rsidRPr="00D81930" w:rsidRDefault="00BF5AB5" w:rsidP="0010452E">
      <w:pPr>
        <w:spacing w:before="120" w:line="320" w:lineRule="exact"/>
        <w:ind w:firstLine="709"/>
        <w:jc w:val="both"/>
        <w:rPr>
          <w:bCs/>
          <w:lang w:val="nb-NO"/>
        </w:rPr>
      </w:pPr>
      <w:r w:rsidRPr="00D81930">
        <w:t>- N</w:t>
      </w:r>
      <w:r w:rsidRPr="00D81930">
        <w:rPr>
          <w:bCs/>
          <w:lang w:val="nb-NO"/>
        </w:rPr>
        <w:t xml:space="preserve">hà ở </w:t>
      </w:r>
      <w:r w:rsidRPr="00D81930">
        <w:t>là một trong 06 tiêu chí để đo lường mức độ thiếu hụt tiếp cận các dịch vụ xã hội cơ bản theo quy định tại Nghị định số 07/2021/NĐ-CP ngày 27/01/2021 của Chính phủ về chuẩn nghèo đa chiều áp dụng cho giai đoạn 2021-2025.</w:t>
      </w:r>
    </w:p>
    <w:p w:rsidR="00F93B58" w:rsidRPr="00D81930" w:rsidRDefault="003879DC" w:rsidP="0010452E">
      <w:pPr>
        <w:pStyle w:val="NormalWeb"/>
        <w:shd w:val="clear" w:color="auto" w:fill="FFFFFF"/>
        <w:spacing w:before="120" w:line="320" w:lineRule="exact"/>
        <w:ind w:firstLine="709"/>
        <w:jc w:val="both"/>
        <w:rPr>
          <w:rFonts w:eastAsia="Times New Roman"/>
          <w:i/>
          <w:color w:val="000000"/>
          <w:sz w:val="28"/>
          <w:szCs w:val="28"/>
        </w:rPr>
      </w:pPr>
      <w:r w:rsidRPr="00D81930">
        <w:rPr>
          <w:bCs/>
          <w:sz w:val="28"/>
          <w:szCs w:val="28"/>
          <w:lang w:val="nb-NO"/>
        </w:rPr>
        <w:t xml:space="preserve">- Chiến lược phát triển nhà ở quốc gia </w:t>
      </w:r>
      <w:r w:rsidR="00B05965">
        <w:rPr>
          <w:bCs/>
          <w:sz w:val="28"/>
          <w:szCs w:val="28"/>
          <w:lang w:val="nb-NO"/>
        </w:rPr>
        <w:t>giai đoạn 2021-2030, tầm nhìn đến năm 2045</w:t>
      </w:r>
      <w:r w:rsidRPr="00D81930">
        <w:rPr>
          <w:bCs/>
          <w:sz w:val="28"/>
          <w:szCs w:val="28"/>
          <w:lang w:val="nb-NO"/>
        </w:rPr>
        <w:t xml:space="preserve"> được </w:t>
      </w:r>
      <w:r w:rsidR="00BC741C" w:rsidRPr="00D81930">
        <w:rPr>
          <w:bCs/>
          <w:sz w:val="28"/>
          <w:szCs w:val="28"/>
          <w:lang w:val="nb-NO"/>
        </w:rPr>
        <w:t xml:space="preserve">Thủ tướng Chính phủ </w:t>
      </w:r>
      <w:r w:rsidRPr="00D81930">
        <w:rPr>
          <w:bCs/>
          <w:sz w:val="28"/>
          <w:szCs w:val="28"/>
          <w:lang w:val="nb-NO"/>
        </w:rPr>
        <w:t>phê duyệt tại Quyết định số 21</w:t>
      </w:r>
      <w:r w:rsidR="00B05965">
        <w:rPr>
          <w:bCs/>
          <w:sz w:val="28"/>
          <w:szCs w:val="28"/>
          <w:lang w:val="nb-NO"/>
        </w:rPr>
        <w:t>61</w:t>
      </w:r>
      <w:r w:rsidRPr="00D81930">
        <w:rPr>
          <w:bCs/>
          <w:sz w:val="28"/>
          <w:szCs w:val="28"/>
          <w:lang w:val="nb-NO"/>
        </w:rPr>
        <w:t xml:space="preserve">/QĐ-TTg ngày </w:t>
      </w:r>
      <w:r w:rsidR="00B05965">
        <w:rPr>
          <w:bCs/>
          <w:sz w:val="28"/>
          <w:szCs w:val="28"/>
          <w:lang w:val="nb-NO"/>
        </w:rPr>
        <w:t>22</w:t>
      </w:r>
      <w:r w:rsidRPr="00D81930">
        <w:rPr>
          <w:bCs/>
          <w:sz w:val="28"/>
          <w:szCs w:val="28"/>
          <w:lang w:val="nb-NO"/>
        </w:rPr>
        <w:t>/1</w:t>
      </w:r>
      <w:r w:rsidR="00B05965">
        <w:rPr>
          <w:bCs/>
          <w:sz w:val="28"/>
          <w:szCs w:val="28"/>
          <w:lang w:val="nb-NO"/>
        </w:rPr>
        <w:t>2</w:t>
      </w:r>
      <w:r w:rsidRPr="00D81930">
        <w:rPr>
          <w:bCs/>
          <w:sz w:val="28"/>
          <w:szCs w:val="28"/>
          <w:lang w:val="nb-NO"/>
        </w:rPr>
        <w:t>/20</w:t>
      </w:r>
      <w:r w:rsidR="00B05965">
        <w:rPr>
          <w:bCs/>
          <w:sz w:val="28"/>
          <w:szCs w:val="28"/>
          <w:lang w:val="nb-NO"/>
        </w:rPr>
        <w:t>2</w:t>
      </w:r>
      <w:r w:rsidRPr="00D81930">
        <w:rPr>
          <w:bCs/>
          <w:sz w:val="28"/>
          <w:szCs w:val="28"/>
          <w:lang w:val="nb-NO"/>
        </w:rPr>
        <w:t xml:space="preserve">1: </w:t>
      </w:r>
      <w:r w:rsidR="00BC741C" w:rsidRPr="00D81930">
        <w:rPr>
          <w:i/>
          <w:sz w:val="28"/>
          <w:szCs w:val="28"/>
        </w:rPr>
        <w:t>“</w:t>
      </w:r>
      <w:r w:rsidR="00E26A09" w:rsidRPr="00D81930">
        <w:rPr>
          <w:bCs/>
          <w:i/>
          <w:sz w:val="28"/>
          <w:szCs w:val="28"/>
          <w:lang w:val="nb-NO"/>
        </w:rPr>
        <w:t>Phát triển nhà ở phải bảo đảm an toàn và đáp ứng các điều kiện về chất lượng xây dựng, kiến trúc, cảnh quan, tiện nghi và môi trường; đủ khả năng ứng phó với biến đổi khí hậu, thảm họa thiên tai, dịch bệnh, sử dụng tiết kiệm năng lượng, phát triển bền vững, phát thải thấp theo đúng quy chuẩn, tiêu chuẩn do cơ quan có thẩm quyền ban hành</w:t>
      </w:r>
      <w:r w:rsidR="00BC741C" w:rsidRPr="00D81930">
        <w:rPr>
          <w:bCs/>
          <w:i/>
          <w:iCs/>
          <w:sz w:val="28"/>
          <w:szCs w:val="28"/>
          <w:lang w:val="nb-NO"/>
        </w:rPr>
        <w:t>”</w:t>
      </w:r>
      <w:r w:rsidR="00F93B58" w:rsidRPr="00D81930">
        <w:rPr>
          <w:bCs/>
          <w:i/>
          <w:sz w:val="28"/>
          <w:szCs w:val="28"/>
          <w:lang w:val="nb-NO"/>
        </w:rPr>
        <w:t>;</w:t>
      </w:r>
      <w:r w:rsidR="007B06F7" w:rsidRPr="00D81930">
        <w:rPr>
          <w:bCs/>
          <w:i/>
          <w:sz w:val="28"/>
          <w:szCs w:val="28"/>
          <w:lang w:val="nb-NO"/>
        </w:rPr>
        <w:t xml:space="preserve"> </w:t>
      </w:r>
      <w:r w:rsidR="007B06F7" w:rsidRPr="00D81930">
        <w:rPr>
          <w:i/>
          <w:sz w:val="28"/>
          <w:szCs w:val="28"/>
        </w:rPr>
        <w:t>“</w:t>
      </w:r>
      <w:r w:rsidR="007B06F7" w:rsidRPr="00D81930">
        <w:rPr>
          <w:bCs/>
          <w:i/>
          <w:sz w:val="28"/>
          <w:szCs w:val="28"/>
          <w:lang w:val="nb-NO"/>
        </w:rPr>
        <w:t>Đối với các hộ có nhà ở trong vùng thường xuyên chịu ảnh hưởng bởi thiên tai, biến đổi khí hậu (bão, lũ, sạt lở đất,...), hỗ trợ theo hướng cho vay ưu đãi để xây mới, cải tạo, sửa chữa nâng cao chất lượng căn nhà, tăng khả năng chống chịu của nhà ở; đối với một số khu vực nguy hiểm thực hiện hỗ trợ xây dựng hạ tầng khu tái định cư tại các khu vực an toàn từ nguồn ngân sách nhà nước</w:t>
      </w:r>
      <w:r w:rsidR="007B06F7" w:rsidRPr="00D81930">
        <w:rPr>
          <w:bCs/>
          <w:i/>
          <w:iCs/>
          <w:sz w:val="28"/>
          <w:szCs w:val="28"/>
          <w:lang w:val="nb-NO"/>
        </w:rPr>
        <w:t>”</w:t>
      </w:r>
      <w:r w:rsidR="00D942C3">
        <w:rPr>
          <w:bCs/>
          <w:i/>
          <w:iCs/>
          <w:sz w:val="28"/>
          <w:szCs w:val="28"/>
          <w:lang w:val="nb-NO"/>
        </w:rPr>
        <w:t>.</w:t>
      </w:r>
    </w:p>
    <w:p w:rsidR="004B4E98" w:rsidRPr="00D81930" w:rsidRDefault="00C719D6" w:rsidP="0010452E">
      <w:pPr>
        <w:spacing w:before="120" w:line="320" w:lineRule="exact"/>
        <w:ind w:firstLine="709"/>
        <w:jc w:val="both"/>
        <w:rPr>
          <w:i/>
          <w:shd w:val="clear" w:color="auto" w:fill="FFFFFF"/>
        </w:rPr>
      </w:pPr>
      <w:r w:rsidRPr="00D81930">
        <w:tab/>
      </w:r>
      <w:r w:rsidR="004B4E98" w:rsidRPr="00D81930">
        <w:t xml:space="preserve">- Quyết định số 379/QĐ-TTg ngày 17/3/2021 của Thủ tướng Chính phủ phê duyệt Chiến lược quốc gia phòng, chống thiên tai đến năm 2030, tầm nhìn đến năm 2050: </w:t>
      </w:r>
      <w:r w:rsidR="004B4E98" w:rsidRPr="00D81930">
        <w:rPr>
          <w:i/>
        </w:rPr>
        <w:t>“</w:t>
      </w:r>
      <w:r w:rsidR="004B4E98" w:rsidRPr="00D81930">
        <w:rPr>
          <w:i/>
          <w:shd w:val="clear" w:color="auto" w:fill="FFFFFF"/>
        </w:rPr>
        <w:t>Người dân được bảo đảm an toàn trước thiên tai, nhất là bão, lũ, sạt lở đất, lũ quét. Khả năng chống chịu của cơ sở hạ tầng, công trình phòng chống thiên tai, nhất là hệ thống đê điều, hồ đập, khu neo đậu tàu thuyền tránh trú bão được nâng cao, đảm bảo an toàn trước thiên tai theo mức thiết kế, không làm gia tăng nguy cơ rủi ro thiên tai”.</w:t>
      </w:r>
    </w:p>
    <w:p w:rsidR="004B4E98" w:rsidRPr="00D81930" w:rsidRDefault="004B4E98" w:rsidP="0010452E">
      <w:pPr>
        <w:spacing w:before="120" w:line="320" w:lineRule="exact"/>
        <w:ind w:firstLine="709"/>
        <w:jc w:val="both"/>
      </w:pPr>
      <w:r w:rsidRPr="00D81930">
        <w:rPr>
          <w:i/>
          <w:shd w:val="clear" w:color="auto" w:fill="FFFFFF"/>
        </w:rPr>
        <w:lastRenderedPageBreak/>
        <w:tab/>
        <w:t xml:space="preserve">- </w:t>
      </w:r>
      <w:r w:rsidRPr="00D81930">
        <w:rPr>
          <w:shd w:val="clear" w:color="auto" w:fill="FFFFFF"/>
        </w:rPr>
        <w:t xml:space="preserve">Quyết định số 342/QĐ-TTg ngày 15/3/2022 của Thủ tướng Chính phủ ban hành Kế hoạch phòng, chống thiên tai quốc gia đến năm 2025: </w:t>
      </w:r>
      <w:r w:rsidRPr="00D81930">
        <w:rPr>
          <w:i/>
          <w:shd w:val="clear" w:color="auto" w:fill="FFFFFF"/>
        </w:rPr>
        <w:t>“Từng bước hoàn thiện hệ thống cơ sở hạ tầng phòng, chống thiên tai, thích ứng với biến đổi khí hậu, đồng bộ với phát triển cơ sở hạ tầng khác, gắn với xây dựng nông thôn mới”.</w:t>
      </w:r>
    </w:p>
    <w:p w:rsidR="00D60199" w:rsidRPr="00D81930" w:rsidRDefault="00D60199" w:rsidP="0010452E">
      <w:pPr>
        <w:spacing w:before="120" w:line="320" w:lineRule="exact"/>
        <w:ind w:firstLine="709"/>
        <w:jc w:val="both"/>
      </w:pPr>
      <w:r w:rsidRPr="00D81930">
        <w:t>- V</w:t>
      </w:r>
      <w:r w:rsidRPr="00D81930">
        <w:rPr>
          <w:lang w:val="vi-VN"/>
        </w:rPr>
        <w:t xml:space="preserve">ăn bản số </w:t>
      </w:r>
      <w:r w:rsidRPr="00D81930">
        <w:t>2399</w:t>
      </w:r>
      <w:r w:rsidRPr="00D81930">
        <w:rPr>
          <w:lang w:val="vi-VN"/>
        </w:rPr>
        <w:t>/VPCP-CN</w:t>
      </w:r>
      <w:r w:rsidRPr="00D81930">
        <w:t xml:space="preserve"> ngày 16/4/2022 của Văn phòng Chính phủ, theo đó thông báo ý kiến chỉ đạo của Phó Thủ tướng Chính phủ Lê Văn Thành: </w:t>
      </w:r>
      <w:r w:rsidRPr="00D81930">
        <w:rPr>
          <w:i/>
          <w:lang w:val="vi-VN"/>
        </w:rPr>
        <w:t>“</w:t>
      </w:r>
      <w:r w:rsidRPr="00D81930">
        <w:rPr>
          <w:i/>
        </w:rPr>
        <w:t>Trên cơ sở ý kiến góp ý của các Bộ, ngành và cơ quan liên quan về Báo cáo tổng kết chính sách hỗ trợ hộ nghèo xây dựng nhà ở phòng, tránh bão, lụt theo Quyết định số 48/2014/QĐ-TTg ngày 28/8/2014 của Thủ tướng Chính phủ, Bộ Xây dựng tiếp thu ý kiến các bộ; chủ trì, phối hợp các cơ quan liên quan xây dựng cơ chế, chính sách hỗ trợ hộ nghèo xây dựng nhà ở phòng, tránh bão, lụt theo chuẩn nghèo đa chiều giai đoạn 2021-2025, báo cáo Thủ tướng Chính phủ</w:t>
      </w:r>
      <w:r w:rsidRPr="00D81930">
        <w:rPr>
          <w:i/>
          <w:lang w:val="vi-VN"/>
        </w:rPr>
        <w:t>”</w:t>
      </w:r>
      <w:r w:rsidRPr="00D81930">
        <w:rPr>
          <w:i/>
        </w:rPr>
        <w:t>.</w:t>
      </w:r>
    </w:p>
    <w:p w:rsidR="00951121" w:rsidRPr="00D81930" w:rsidRDefault="00CA5FB2" w:rsidP="0010452E">
      <w:pPr>
        <w:spacing w:before="120" w:line="320" w:lineRule="exact"/>
        <w:ind w:firstLine="709"/>
        <w:jc w:val="both"/>
        <w:rPr>
          <w:b/>
        </w:rPr>
      </w:pPr>
      <w:r w:rsidRPr="00D81930">
        <w:rPr>
          <w:b/>
        </w:rPr>
        <w:t>I</w:t>
      </w:r>
      <w:r w:rsidR="005A4AEC" w:rsidRPr="00D81930">
        <w:rPr>
          <w:b/>
        </w:rPr>
        <w:t>I. QUAN ĐIỂM, MỤC TIÊU</w:t>
      </w:r>
    </w:p>
    <w:p w:rsidR="00BD1BB1" w:rsidRPr="00D81930" w:rsidRDefault="00BD1BB1" w:rsidP="0010452E">
      <w:pPr>
        <w:spacing w:before="120" w:line="320" w:lineRule="exact"/>
        <w:ind w:firstLine="709"/>
        <w:jc w:val="both"/>
        <w:rPr>
          <w:b/>
          <w:bCs/>
          <w:iCs/>
          <w:lang w:val="fr-FR"/>
        </w:rPr>
      </w:pPr>
      <w:r w:rsidRPr="00D81930">
        <w:rPr>
          <w:b/>
          <w:bCs/>
          <w:iCs/>
          <w:lang w:val="fr-FR"/>
        </w:rPr>
        <w:t>1. Quan điểm</w:t>
      </w:r>
    </w:p>
    <w:p w:rsidR="00BD1BB1" w:rsidRPr="00D81930" w:rsidRDefault="00BD1BB1" w:rsidP="0010452E">
      <w:pPr>
        <w:spacing w:before="120" w:line="320" w:lineRule="exact"/>
        <w:ind w:firstLine="709"/>
        <w:jc w:val="both"/>
        <w:rPr>
          <w:bCs/>
          <w:lang w:val="fr-FR"/>
        </w:rPr>
      </w:pPr>
      <w:r w:rsidRPr="00D81930">
        <w:rPr>
          <w:bCs/>
          <w:lang w:val="fr-FR"/>
        </w:rPr>
        <w:t>Đảm bảo tính khả thi, thống nhất, phù hợp với thực tế, đồng thời phù hợp với điều kiện kinh tế của đất nước.</w:t>
      </w:r>
    </w:p>
    <w:p w:rsidR="00BD1BB1" w:rsidRPr="00D81930" w:rsidRDefault="00BD1BB1" w:rsidP="0010452E">
      <w:pPr>
        <w:spacing w:before="120" w:line="320" w:lineRule="exact"/>
        <w:ind w:firstLine="709"/>
        <w:jc w:val="both"/>
        <w:rPr>
          <w:bCs/>
          <w:lang w:val="fr-FR"/>
        </w:rPr>
      </w:pPr>
      <w:r w:rsidRPr="00D81930">
        <w:rPr>
          <w:bCs/>
          <w:lang w:val="fr-FR"/>
        </w:rPr>
        <w:t xml:space="preserve">Đảm bảo tính xã hội hóa trong thực hiện hỗ trợ </w:t>
      </w:r>
      <w:r w:rsidR="000312F8" w:rsidRPr="00D81930">
        <w:rPr>
          <w:bCs/>
          <w:lang w:val="fr-FR"/>
        </w:rPr>
        <w:t>hộ nghèo xây dựng nhà ở phòng, tránh bão, lụt</w:t>
      </w:r>
      <w:r w:rsidR="00D71F14" w:rsidRPr="00D81930">
        <w:rPr>
          <w:bCs/>
          <w:lang w:val="fr-FR"/>
        </w:rPr>
        <w:t xml:space="preserve"> </w:t>
      </w:r>
      <w:r w:rsidRPr="00D81930">
        <w:rPr>
          <w:bCs/>
          <w:lang w:val="fr-FR"/>
        </w:rPr>
        <w:t>bằng nhiều nguồn lực trong xã hội theo phương châm: Người dân tự làm, Nhà nước hỗ trợ, cộng đồng giúp đỡ.</w:t>
      </w:r>
    </w:p>
    <w:p w:rsidR="00BD1BB1" w:rsidRPr="00D81930" w:rsidRDefault="00BD1BB1" w:rsidP="0010452E">
      <w:pPr>
        <w:spacing w:before="120" w:line="320" w:lineRule="exact"/>
        <w:ind w:firstLine="709"/>
        <w:jc w:val="both"/>
        <w:rPr>
          <w:bCs/>
          <w:lang w:val="fr-FR"/>
        </w:rPr>
      </w:pPr>
      <w:r w:rsidRPr="00D81930">
        <w:rPr>
          <w:bCs/>
          <w:lang w:val="fr-FR"/>
        </w:rPr>
        <w:t xml:space="preserve">Phát huy tính tích cực, chủ động tham gia </w:t>
      </w:r>
      <w:r w:rsidR="00D71F14" w:rsidRPr="00D81930">
        <w:rPr>
          <w:bCs/>
          <w:lang w:val="fr-FR"/>
        </w:rPr>
        <w:t xml:space="preserve">xây mới, cải tạo, sửa chữa nâng cao chất lượng căn nhà, tăng khả năng chống chịu của nhà ở </w:t>
      </w:r>
      <w:r w:rsidRPr="00D81930">
        <w:rPr>
          <w:bCs/>
          <w:lang w:val="fr-FR"/>
        </w:rPr>
        <w:t>của chính các hộ nghèo</w:t>
      </w:r>
      <w:r w:rsidR="00D71F14" w:rsidRPr="00D81930">
        <w:rPr>
          <w:bCs/>
          <w:lang w:val="fr-FR"/>
        </w:rPr>
        <w:t xml:space="preserve"> khu vực bão, lụt</w:t>
      </w:r>
      <w:r w:rsidRPr="00D81930">
        <w:rPr>
          <w:bCs/>
          <w:lang w:val="fr-FR"/>
        </w:rPr>
        <w:t>.</w:t>
      </w:r>
    </w:p>
    <w:p w:rsidR="00640993" w:rsidRPr="00D81930" w:rsidRDefault="00640993" w:rsidP="0010452E">
      <w:pPr>
        <w:spacing w:before="120" w:line="320" w:lineRule="exact"/>
        <w:ind w:firstLine="709"/>
        <w:jc w:val="both"/>
        <w:rPr>
          <w:b/>
          <w:bCs/>
          <w:iCs/>
          <w:lang w:val="fr-FR"/>
        </w:rPr>
      </w:pPr>
      <w:r w:rsidRPr="00D81930">
        <w:rPr>
          <w:b/>
          <w:bCs/>
          <w:iCs/>
          <w:lang w:val="fr-FR"/>
        </w:rPr>
        <w:t>2. Mục tiêu</w:t>
      </w:r>
    </w:p>
    <w:p w:rsidR="005A4AEC" w:rsidRPr="00D81930" w:rsidRDefault="00640993" w:rsidP="0010452E">
      <w:pPr>
        <w:spacing w:before="120" w:line="320" w:lineRule="exact"/>
        <w:ind w:firstLine="709"/>
        <w:jc w:val="both"/>
        <w:rPr>
          <w:bCs/>
          <w:lang w:val="fr-FR"/>
        </w:rPr>
      </w:pPr>
      <w:r w:rsidRPr="00D81930">
        <w:t xml:space="preserve">Thực hiện hỗ trợ hộ nghèo xây dựng nhà ở phòng, tránh bão, lụt </w:t>
      </w:r>
      <w:r w:rsidR="005123EF" w:rsidRPr="00D81930">
        <w:t xml:space="preserve">theo chuẩn nghèo đa chiều giai đoạn 2021-2025 </w:t>
      </w:r>
      <w:r w:rsidRPr="00D81930">
        <w:t xml:space="preserve">để </w:t>
      </w:r>
      <w:r w:rsidR="000E480D" w:rsidRPr="00D81930">
        <w:t xml:space="preserve">họ </w:t>
      </w:r>
      <w:r w:rsidRPr="00D81930">
        <w:t>có chỗ ở an toàn, ổn định, từng bước nâng cao mức sống, góp phần xóa đói, giảm nghèo bền vững.</w:t>
      </w:r>
    </w:p>
    <w:p w:rsidR="00861DB5" w:rsidRPr="00D81930" w:rsidRDefault="00CA5FB2" w:rsidP="0010452E">
      <w:pPr>
        <w:pStyle w:val="Heading1"/>
        <w:spacing w:after="120" w:line="320" w:lineRule="exact"/>
        <w:ind w:firstLine="709"/>
        <w:contextualSpacing w:val="0"/>
        <w:rPr>
          <w:lang w:val="vi-VN"/>
        </w:rPr>
      </w:pPr>
      <w:bookmarkStart w:id="4" w:name="_Toc9869501"/>
      <w:bookmarkStart w:id="5" w:name="_Toc10015682"/>
      <w:bookmarkStart w:id="6" w:name="_Toc10381603"/>
      <w:bookmarkStart w:id="7" w:name="_Toc10391638"/>
      <w:bookmarkEnd w:id="0"/>
      <w:bookmarkEnd w:id="1"/>
      <w:bookmarkEnd w:id="2"/>
      <w:bookmarkEnd w:id="3"/>
      <w:r w:rsidRPr="00D81930">
        <w:t>II</w:t>
      </w:r>
      <w:r w:rsidR="00861DB5" w:rsidRPr="00D81930">
        <w:t xml:space="preserve">I. QUÁ TRÌNH XÂY DỰNG </w:t>
      </w:r>
      <w:bookmarkEnd w:id="4"/>
      <w:bookmarkEnd w:id="5"/>
      <w:bookmarkEnd w:id="6"/>
      <w:bookmarkEnd w:id="7"/>
      <w:r w:rsidR="006356B1" w:rsidRPr="00D81930">
        <w:t>DỰ THẢO</w:t>
      </w:r>
      <w:r w:rsidR="00F0109C" w:rsidRPr="00D81930">
        <w:rPr>
          <w:lang w:val="vi-VN"/>
        </w:rPr>
        <w:t xml:space="preserve"> QUYẾT ĐỊNH</w:t>
      </w:r>
    </w:p>
    <w:p w:rsidR="00324524" w:rsidRPr="00D81930" w:rsidRDefault="005A4AEC" w:rsidP="0010452E">
      <w:pPr>
        <w:spacing w:before="120" w:line="320" w:lineRule="exact"/>
        <w:ind w:firstLine="709"/>
        <w:jc w:val="both"/>
        <w:rPr>
          <w:lang w:val="vi-VN"/>
        </w:rPr>
      </w:pPr>
      <w:r w:rsidRPr="00D81930">
        <w:t>Thực hiện xây dựng Dự thảo Quyết định</w:t>
      </w:r>
      <w:r w:rsidR="00324524" w:rsidRPr="00D81930">
        <w:rPr>
          <w:lang w:val="vi-VN"/>
        </w:rPr>
        <w:t xml:space="preserve">, Bộ Xây dựng đã triển khai thực hiện </w:t>
      </w:r>
      <w:r w:rsidRPr="00D81930">
        <w:t>các nội dung</w:t>
      </w:r>
      <w:r w:rsidR="00324524" w:rsidRPr="00D81930">
        <w:rPr>
          <w:lang w:val="vi-VN"/>
        </w:rPr>
        <w:t xml:space="preserve"> sau:</w:t>
      </w:r>
    </w:p>
    <w:p w:rsidR="00173945" w:rsidRPr="00D81930" w:rsidRDefault="00173945" w:rsidP="0010452E">
      <w:pPr>
        <w:pStyle w:val="Heading1"/>
        <w:spacing w:after="120" w:line="320" w:lineRule="exact"/>
        <w:ind w:firstLine="709"/>
        <w:rPr>
          <w:b w:val="0"/>
          <w:kern w:val="0"/>
          <w:lang w:val="nl-NL"/>
        </w:rPr>
      </w:pPr>
      <w:bookmarkStart w:id="8" w:name="_Toc9869504"/>
      <w:bookmarkStart w:id="9" w:name="_Toc10015685"/>
      <w:bookmarkStart w:id="10" w:name="_Toc10381606"/>
      <w:bookmarkStart w:id="11" w:name="_Toc10391641"/>
      <w:r w:rsidRPr="00D81930">
        <w:rPr>
          <w:b w:val="0"/>
          <w:kern w:val="0"/>
          <w:lang w:val="nl-NL"/>
        </w:rPr>
        <w:t xml:space="preserve">- </w:t>
      </w:r>
      <w:r w:rsidR="001533AC" w:rsidRPr="00D81930">
        <w:rPr>
          <w:b w:val="0"/>
          <w:kern w:val="0"/>
          <w:lang w:val="nl-NL"/>
        </w:rPr>
        <w:t>Bộ Xây dựng đã có văn bản số 3412/BXD-QLN ngày 25/8/2021 gửi UBND các tỉnh/thành phố và văn bản số 82/QLN-NOXH ngày 27/8/2021 gửi Ngân hàng Chính sách xã hội đề nghị báo cáo tổng kết chính sách hỗ trợ hộ nghèo xây dựng nhà ở phòng, tránh bão, lụt khu vực miền Trung.</w:t>
      </w:r>
    </w:p>
    <w:p w:rsidR="00173945" w:rsidRPr="00D81930" w:rsidRDefault="00173945" w:rsidP="0010452E">
      <w:pPr>
        <w:pStyle w:val="Heading1"/>
        <w:spacing w:after="120" w:line="320" w:lineRule="exact"/>
        <w:ind w:firstLine="709"/>
        <w:rPr>
          <w:b w:val="0"/>
          <w:kern w:val="0"/>
          <w:lang w:val="nl-NL"/>
        </w:rPr>
      </w:pPr>
      <w:r w:rsidRPr="00D81930">
        <w:rPr>
          <w:b w:val="0"/>
          <w:kern w:val="0"/>
          <w:lang w:val="nl-NL"/>
        </w:rPr>
        <w:t xml:space="preserve">- Tại </w:t>
      </w:r>
      <w:r w:rsidR="001533AC" w:rsidRPr="00D81930">
        <w:rPr>
          <w:b w:val="0"/>
          <w:kern w:val="0"/>
          <w:lang w:val="nl-NL"/>
        </w:rPr>
        <w:t>văn bản số 5564/BXD-QLN ngày 31/12/2021 báo cáo Thủ tướng Chính phủ về tổng kết chính sách hỗ trợ hộ nghèo xây dựng nhà ở phòng, tránh bão, lụt theo Quyết định số 48/2014/QĐ-TTg</w:t>
      </w:r>
      <w:r w:rsidRPr="00D81930">
        <w:rPr>
          <w:b w:val="0"/>
          <w:kern w:val="0"/>
          <w:lang w:val="nl-NL"/>
        </w:rPr>
        <w:t xml:space="preserve">, Bộ Xây dựng đã rút ra những bài </w:t>
      </w:r>
      <w:r w:rsidRPr="00D81930">
        <w:rPr>
          <w:b w:val="0"/>
          <w:kern w:val="0"/>
          <w:lang w:val="nl-NL"/>
        </w:rPr>
        <w:lastRenderedPageBreak/>
        <w:t xml:space="preserve">học kinh nghiệm từ đó đề xuất một số cơ chế chính sách cơ bản trong thời gian tới. </w:t>
      </w:r>
    </w:p>
    <w:p w:rsidR="00173945" w:rsidRPr="00D81930" w:rsidRDefault="00173945" w:rsidP="0010452E">
      <w:pPr>
        <w:pStyle w:val="Heading1"/>
        <w:spacing w:after="120" w:line="320" w:lineRule="exact"/>
        <w:ind w:firstLine="709"/>
        <w:rPr>
          <w:b w:val="0"/>
          <w:kern w:val="0"/>
          <w:lang w:val="nl-NL"/>
        </w:rPr>
      </w:pPr>
      <w:r w:rsidRPr="00D81930">
        <w:rPr>
          <w:b w:val="0"/>
          <w:kern w:val="0"/>
          <w:lang w:val="nl-NL"/>
        </w:rPr>
        <w:t xml:space="preserve">- Xây dựng Dự thảo Tờ trình và Dự thảo Quyết định của Thủ tướng Chính phủ về </w:t>
      </w:r>
      <w:r w:rsidR="00D52F22" w:rsidRPr="00D81930">
        <w:rPr>
          <w:b w:val="0"/>
          <w:kern w:val="0"/>
          <w:lang w:val="nl-NL"/>
        </w:rPr>
        <w:t>hỗ trợ hộ nghèo xây dựng nhà ở phòng, tránh bão, lụt theo chuẩn nghèo đa chiều giai đoạn 2021-2025</w:t>
      </w:r>
      <w:r w:rsidRPr="00D81930">
        <w:rPr>
          <w:b w:val="0"/>
          <w:kern w:val="0"/>
          <w:lang w:val="nl-NL"/>
        </w:rPr>
        <w:t>.</w:t>
      </w:r>
    </w:p>
    <w:p w:rsidR="00173945" w:rsidRPr="00D81930" w:rsidRDefault="00173945" w:rsidP="0010452E">
      <w:pPr>
        <w:pStyle w:val="Heading1"/>
        <w:spacing w:after="120" w:line="320" w:lineRule="exact"/>
        <w:ind w:firstLine="709"/>
        <w:rPr>
          <w:b w:val="0"/>
          <w:kern w:val="0"/>
          <w:lang w:val="nl-NL"/>
        </w:rPr>
      </w:pPr>
      <w:r w:rsidRPr="00D81930">
        <w:rPr>
          <w:b w:val="0"/>
          <w:kern w:val="0"/>
          <w:lang w:val="nl-NL"/>
        </w:rPr>
        <w:t>- Ngày           , Bộ Xây dựng đã có công văn số      /BXD-QLN gửi xin ý kiến của các Bộ, ngành, địa phương, các cơ quan, tổ chức liên quan, tính đến nay đã có     Bộ, ngành, cơ quan Trung ương và       tỉnh, thành phố đã có góp ý bằng văn bản. Đồng thời</w:t>
      </w:r>
      <w:r w:rsidR="00D52F22" w:rsidRPr="00D81930">
        <w:rPr>
          <w:b w:val="0"/>
          <w:kern w:val="0"/>
          <w:lang w:val="nl-NL"/>
        </w:rPr>
        <w:t>,</w:t>
      </w:r>
      <w:r w:rsidRPr="00D81930">
        <w:rPr>
          <w:b w:val="0"/>
          <w:kern w:val="0"/>
          <w:lang w:val="nl-NL"/>
        </w:rPr>
        <w:t xml:space="preserve"> Bộ Xây dựng đã đăng tải Dự thảo Tờ trình và Dự thảo Quyết định về </w:t>
      </w:r>
      <w:r w:rsidR="00EA1F79" w:rsidRPr="00D81930">
        <w:rPr>
          <w:b w:val="0"/>
          <w:kern w:val="0"/>
          <w:lang w:val="nl-NL"/>
        </w:rPr>
        <w:t xml:space="preserve">hỗ trợ hộ nghèo xây dựng nhà ở phòng, tránh bão, lụt theo chuẩn nghèo đa chiều giai đoạn 2021-2025 </w:t>
      </w:r>
      <w:r w:rsidRPr="00D81930">
        <w:rPr>
          <w:b w:val="0"/>
          <w:kern w:val="0"/>
          <w:lang w:val="nl-NL"/>
        </w:rPr>
        <w:t>lên Cổng thông tin điện tử của Bộ Xây dựng và Cổng thông tin điện tử của Chính phủ để lấy ý kiến tham gia góp ý của các tổ chức và cá nhân vào các Dự thảo nêu trên theo quy định của Luật ban hành văn bản quy phạm pháp luật.</w:t>
      </w:r>
    </w:p>
    <w:p w:rsidR="00173945" w:rsidRPr="00D81930" w:rsidRDefault="00173945" w:rsidP="0010452E">
      <w:pPr>
        <w:pStyle w:val="Heading1"/>
        <w:spacing w:after="120" w:line="320" w:lineRule="exact"/>
        <w:ind w:firstLine="709"/>
        <w:rPr>
          <w:b w:val="0"/>
          <w:kern w:val="0"/>
          <w:lang w:val="nl-NL"/>
        </w:rPr>
      </w:pPr>
      <w:r w:rsidRPr="00D81930">
        <w:rPr>
          <w:b w:val="0"/>
          <w:kern w:val="0"/>
          <w:lang w:val="nl-NL"/>
        </w:rPr>
        <w:t>- Tổng hợp, giải trình ý kiến góp ý của các đơn vị và hoàn thiện Dự thảo.</w:t>
      </w:r>
    </w:p>
    <w:p w:rsidR="00173945" w:rsidRPr="00D81930" w:rsidRDefault="00173945" w:rsidP="0010452E">
      <w:pPr>
        <w:pStyle w:val="Heading1"/>
        <w:spacing w:after="120" w:line="320" w:lineRule="exact"/>
        <w:ind w:firstLine="709"/>
        <w:rPr>
          <w:b w:val="0"/>
          <w:kern w:val="0"/>
          <w:lang w:val="nl-NL"/>
        </w:rPr>
      </w:pPr>
      <w:r w:rsidRPr="00D81930">
        <w:rPr>
          <w:b w:val="0"/>
          <w:kern w:val="0"/>
          <w:lang w:val="nl-NL"/>
        </w:rPr>
        <w:t xml:space="preserve">- Ngày         , Bộ Xây dựng đã có văn bản số       /BXD-QLN gửi Bộ Tư pháp đề nghị thẩm định Dự thảo Quyết định của Thủ tướng Chính phủ về </w:t>
      </w:r>
      <w:r w:rsidR="0007498C" w:rsidRPr="00D81930">
        <w:rPr>
          <w:b w:val="0"/>
          <w:kern w:val="0"/>
          <w:lang w:val="nl-NL"/>
        </w:rPr>
        <w:t>hỗ trợ hộ nghèo xây dựng nhà ở phòng, tránh bão, lụt theo chuẩn nghèo đa chiều giai đoạn 2021-2025</w:t>
      </w:r>
      <w:r w:rsidRPr="00D81930">
        <w:rPr>
          <w:b w:val="0"/>
          <w:kern w:val="0"/>
          <w:lang w:val="nl-NL"/>
        </w:rPr>
        <w:t xml:space="preserve"> theo quy định. Ngày       , Bộ Tư pháp đã có Báo cáo số       /BCTĐ-BTP thẩm định Dự thảo Quyết định của Thủ tướng Chính phủ về </w:t>
      </w:r>
      <w:r w:rsidR="0007498C" w:rsidRPr="00D81930">
        <w:rPr>
          <w:b w:val="0"/>
          <w:kern w:val="0"/>
          <w:lang w:val="nl-NL"/>
        </w:rPr>
        <w:t>hỗ trợ hộ nghèo xây dựng nhà ở phòng, tránh bão, lụt theo chuẩn nghèo đa chiều giai đoạn 2021-2025</w:t>
      </w:r>
      <w:r w:rsidRPr="00D81930">
        <w:rPr>
          <w:b w:val="0"/>
          <w:kern w:val="0"/>
          <w:lang w:val="nl-NL"/>
        </w:rPr>
        <w:t>.</w:t>
      </w:r>
    </w:p>
    <w:p w:rsidR="00173945" w:rsidRPr="00D81930" w:rsidRDefault="00173945" w:rsidP="0010452E">
      <w:pPr>
        <w:pStyle w:val="Heading1"/>
        <w:spacing w:after="120" w:line="320" w:lineRule="exact"/>
        <w:ind w:firstLine="709"/>
        <w:contextualSpacing w:val="0"/>
        <w:rPr>
          <w:b w:val="0"/>
          <w:kern w:val="0"/>
          <w:lang w:val="nl-NL"/>
        </w:rPr>
      </w:pPr>
      <w:r w:rsidRPr="00D81930">
        <w:rPr>
          <w:b w:val="0"/>
          <w:kern w:val="0"/>
          <w:lang w:val="nl-NL"/>
        </w:rPr>
        <w:t xml:space="preserve">- Ngày      , Bộ Xây dựng đã có Báo cáo số       /BC-BXD tiếp thu, giải trình ý kiến thẩm định của Bộ Tư pháp về Dự thảo Quyết định của Thủ tướng Chính phủ về </w:t>
      </w:r>
      <w:r w:rsidR="0007498C" w:rsidRPr="00D81930">
        <w:rPr>
          <w:b w:val="0"/>
          <w:kern w:val="0"/>
          <w:lang w:val="nl-NL"/>
        </w:rPr>
        <w:t>hỗ trợ hộ nghèo xây dựng nhà ở phòng, tránh bão, lụt theo chuẩn nghèo đa chiều giai đoạn 2021-2025</w:t>
      </w:r>
      <w:r w:rsidRPr="00D81930">
        <w:rPr>
          <w:b w:val="0"/>
          <w:kern w:val="0"/>
          <w:lang w:val="nl-NL"/>
        </w:rPr>
        <w:t>.</w:t>
      </w:r>
    </w:p>
    <w:p w:rsidR="001B576C" w:rsidRPr="00D81930" w:rsidRDefault="00CA5FB2" w:rsidP="0010452E">
      <w:pPr>
        <w:pStyle w:val="Heading1"/>
        <w:spacing w:after="120" w:line="320" w:lineRule="exact"/>
        <w:ind w:firstLine="709"/>
        <w:contextualSpacing w:val="0"/>
        <w:rPr>
          <w:lang w:val="vi-VN"/>
        </w:rPr>
      </w:pPr>
      <w:r w:rsidRPr="00D81930">
        <w:t>I</w:t>
      </w:r>
      <w:r w:rsidR="00654A56" w:rsidRPr="00D81930">
        <w:t xml:space="preserve">V. </w:t>
      </w:r>
      <w:r w:rsidR="001B576C" w:rsidRPr="00D81930">
        <w:t xml:space="preserve">BỐ CỤC VÀ NỘI DUNG CƠ BẢN CỦA </w:t>
      </w:r>
      <w:r w:rsidR="00FA0B0A" w:rsidRPr="00D81930">
        <w:t xml:space="preserve">DỰ THẢO </w:t>
      </w:r>
      <w:r w:rsidR="001B576C" w:rsidRPr="00D81930">
        <w:t xml:space="preserve">QUYẾT ĐỊNH </w:t>
      </w:r>
    </w:p>
    <w:bookmarkEnd w:id="8"/>
    <w:bookmarkEnd w:id="9"/>
    <w:bookmarkEnd w:id="10"/>
    <w:bookmarkEnd w:id="11"/>
    <w:p w:rsidR="001B576C" w:rsidRPr="00D81930" w:rsidRDefault="00DF1D9C" w:rsidP="0010452E">
      <w:pPr>
        <w:spacing w:before="120" w:line="320" w:lineRule="exact"/>
        <w:ind w:firstLine="709"/>
        <w:jc w:val="both"/>
        <w:rPr>
          <w:lang w:val="vi-VN"/>
        </w:rPr>
      </w:pPr>
      <w:r w:rsidRPr="00D81930">
        <w:rPr>
          <w:lang w:val="nl-NL"/>
        </w:rPr>
        <w:t>Trên cơ sở đánh giá các kết quả đạt được và những tồn tại, hạn chế của Chương trình</w:t>
      </w:r>
      <w:r w:rsidR="00C34FE3" w:rsidRPr="00D81930">
        <w:rPr>
          <w:lang w:val="nl-NL"/>
        </w:rPr>
        <w:t xml:space="preserve"> </w:t>
      </w:r>
      <w:r w:rsidR="005A457A" w:rsidRPr="00D81930">
        <w:rPr>
          <w:lang w:val="nl-NL"/>
        </w:rPr>
        <w:t>(theo Quyết định số 48/2014/QĐ-TTg ngày 28/8/2014 của Thủ tướng Chính phủ)</w:t>
      </w:r>
      <w:r w:rsidR="00F55F71" w:rsidRPr="00D81930">
        <w:rPr>
          <w:lang w:val="nl-NL"/>
        </w:rPr>
        <w:t xml:space="preserve"> từ khi thực hiện đến </w:t>
      </w:r>
      <w:r w:rsidR="00EC3413" w:rsidRPr="00D81930">
        <w:rPr>
          <w:lang w:val="nl-NL"/>
        </w:rPr>
        <w:t>năm 2021</w:t>
      </w:r>
      <w:r w:rsidR="00A11A0C" w:rsidRPr="00D81930">
        <w:rPr>
          <w:rStyle w:val="FootnoteReference"/>
          <w:lang w:val="nl-NL"/>
        </w:rPr>
        <w:footnoteReference w:id="1"/>
      </w:r>
      <w:r w:rsidRPr="00D81930">
        <w:rPr>
          <w:lang w:val="nl-NL"/>
        </w:rPr>
        <w:t xml:space="preserve">, Bộ </w:t>
      </w:r>
      <w:r w:rsidR="00C906CB" w:rsidRPr="00D81930">
        <w:rPr>
          <w:lang w:val="nl-NL"/>
        </w:rPr>
        <w:t>Xây dựng</w:t>
      </w:r>
      <w:r w:rsidR="007B6622" w:rsidRPr="00D81930">
        <w:rPr>
          <w:lang w:val="nl-NL"/>
        </w:rPr>
        <w:t xml:space="preserve"> </w:t>
      </w:r>
      <w:r w:rsidRPr="00D81930">
        <w:rPr>
          <w:lang w:val="nl-NL"/>
        </w:rPr>
        <w:t>kiến nghị Thủ tướng Chính phủ xem xét phê duyệ</w:t>
      </w:r>
      <w:r w:rsidR="00C906CB" w:rsidRPr="00D81930">
        <w:rPr>
          <w:lang w:val="nl-NL"/>
        </w:rPr>
        <w:t xml:space="preserve">t Quyết định </w:t>
      </w:r>
      <w:r w:rsidR="00EC3413" w:rsidRPr="00D81930">
        <w:rPr>
          <w:lang w:val="nl-NL"/>
        </w:rPr>
        <w:t>của Thủ tướng Chính phủ về hỗ trợ hộ nghèo xây dựng nhà ở phòng, tránh bão, lụt theo chuẩn nghèo đa chiều giai đoạn 2021-2025</w:t>
      </w:r>
      <w:r w:rsidR="001B576C" w:rsidRPr="00D81930">
        <w:rPr>
          <w:lang w:val="vi-VN"/>
        </w:rPr>
        <w:t xml:space="preserve"> </w:t>
      </w:r>
      <w:r w:rsidRPr="00D81930">
        <w:rPr>
          <w:lang w:val="nl-NL"/>
        </w:rPr>
        <w:t xml:space="preserve">với </w:t>
      </w:r>
      <w:r w:rsidR="003E08F8" w:rsidRPr="00D81930">
        <w:rPr>
          <w:lang w:val="vi-VN"/>
        </w:rPr>
        <w:t>bố cục và</w:t>
      </w:r>
      <w:r w:rsidRPr="00D81930">
        <w:rPr>
          <w:lang w:val="nl-NL"/>
        </w:rPr>
        <w:t xml:space="preserve"> nội dung</w:t>
      </w:r>
      <w:r w:rsidRPr="00D81930">
        <w:rPr>
          <w:lang w:val="pt-BR"/>
        </w:rPr>
        <w:t xml:space="preserve"> như sau:</w:t>
      </w:r>
    </w:p>
    <w:p w:rsidR="00F0109C" w:rsidRPr="00D81930" w:rsidRDefault="00F0109C" w:rsidP="0010452E">
      <w:pPr>
        <w:pStyle w:val="BodyText2"/>
        <w:spacing w:before="120" w:line="320" w:lineRule="exact"/>
        <w:ind w:firstLine="709"/>
        <w:jc w:val="both"/>
        <w:rPr>
          <w:b/>
          <w:lang w:val="vi-VN"/>
        </w:rPr>
      </w:pPr>
      <w:r w:rsidRPr="00D81930">
        <w:rPr>
          <w:b/>
          <w:lang w:val="vi-VN"/>
        </w:rPr>
        <w:t xml:space="preserve">1. Bố cục của </w:t>
      </w:r>
      <w:r w:rsidR="00960A31" w:rsidRPr="00D81930">
        <w:rPr>
          <w:b/>
          <w:lang w:val="vi-VN"/>
        </w:rPr>
        <w:t xml:space="preserve">Dự thảo </w:t>
      </w:r>
      <w:r w:rsidRPr="00D81930">
        <w:rPr>
          <w:b/>
          <w:lang w:val="vi-VN"/>
        </w:rPr>
        <w:t>Quyết định</w:t>
      </w:r>
    </w:p>
    <w:p w:rsidR="001B576C" w:rsidRPr="00D81930" w:rsidRDefault="00C460A8" w:rsidP="0010452E">
      <w:pPr>
        <w:pStyle w:val="BodyText2"/>
        <w:spacing w:before="120" w:line="320" w:lineRule="exact"/>
        <w:ind w:firstLine="709"/>
        <w:jc w:val="both"/>
      </w:pPr>
      <w:r w:rsidRPr="00D81930">
        <w:t xml:space="preserve">Dự thảo </w:t>
      </w:r>
      <w:r w:rsidR="00F0109C" w:rsidRPr="00D81930">
        <w:rPr>
          <w:lang w:val="vi-VN"/>
        </w:rPr>
        <w:t xml:space="preserve">Quyết định </w:t>
      </w:r>
      <w:r w:rsidRPr="00D81930">
        <w:t xml:space="preserve">của Thủ tướng Chính phủ </w:t>
      </w:r>
      <w:r w:rsidR="001B576C" w:rsidRPr="00D81930">
        <w:rPr>
          <w:lang w:val="vi-VN"/>
        </w:rPr>
        <w:t xml:space="preserve">về </w:t>
      </w:r>
      <w:r w:rsidRPr="00D81930">
        <w:rPr>
          <w:lang w:val="nl-NL"/>
        </w:rPr>
        <w:t>hỗ trợ hộ nghèo xây dựng nhà ở phòng, tránh bão, lụt theo chuẩn nghèo đa chiều giai đoạn 2021-2025</w:t>
      </w:r>
      <w:r w:rsidRPr="00D81930">
        <w:rPr>
          <w:lang w:val="vi-VN"/>
        </w:rPr>
        <w:t xml:space="preserve"> </w:t>
      </w:r>
      <w:r w:rsidR="00F0109C" w:rsidRPr="00D81930">
        <w:rPr>
          <w:lang w:val="vi-VN"/>
        </w:rPr>
        <w:t xml:space="preserve">gồm </w:t>
      </w:r>
      <w:r w:rsidRPr="00D81930">
        <w:t xml:space="preserve">3 Chương, </w:t>
      </w:r>
      <w:r w:rsidR="001B576C" w:rsidRPr="00D81930">
        <w:rPr>
          <w:lang w:val="vi-VN"/>
        </w:rPr>
        <w:t>1</w:t>
      </w:r>
      <w:r w:rsidR="00E730FB" w:rsidRPr="00D81930">
        <w:t>5</w:t>
      </w:r>
      <w:r w:rsidR="00F0109C" w:rsidRPr="00D81930">
        <w:rPr>
          <w:lang w:val="vi-VN"/>
        </w:rPr>
        <w:t xml:space="preserve"> Điều.</w:t>
      </w:r>
      <w:r w:rsidR="001B576C" w:rsidRPr="00D81930">
        <w:rPr>
          <w:lang w:val="vi-VN"/>
        </w:rPr>
        <w:t xml:space="preserve"> </w:t>
      </w:r>
      <w:bookmarkStart w:id="12" w:name="_Toc10381617"/>
      <w:bookmarkStart w:id="13" w:name="_Toc10391652"/>
      <w:r w:rsidRPr="00D81930">
        <w:t>Trong đó:</w:t>
      </w:r>
    </w:p>
    <w:p w:rsidR="00C460A8" w:rsidRPr="00D81930" w:rsidRDefault="00C460A8" w:rsidP="0010452E">
      <w:pPr>
        <w:pBdr>
          <w:top w:val="nil"/>
          <w:left w:val="nil"/>
          <w:bottom w:val="nil"/>
          <w:right w:val="nil"/>
          <w:between w:val="nil"/>
        </w:pBdr>
        <w:spacing w:before="120" w:line="320" w:lineRule="exact"/>
        <w:ind w:firstLine="709"/>
        <w:jc w:val="both"/>
        <w:rPr>
          <w:rFonts w:eastAsia="Times New Roman"/>
          <w:lang w:val="it-IT"/>
        </w:rPr>
      </w:pPr>
      <w:r w:rsidRPr="00D81930">
        <w:rPr>
          <w:rFonts w:eastAsia="Times New Roman"/>
          <w:lang w:val="it-IT"/>
        </w:rPr>
        <w:lastRenderedPageBreak/>
        <w:t xml:space="preserve">- Chương I - Những quy định chung gồm </w:t>
      </w:r>
      <w:r w:rsidR="00E730FB" w:rsidRPr="00D81930">
        <w:rPr>
          <w:rFonts w:eastAsia="Times New Roman"/>
          <w:lang w:val="it-IT"/>
        </w:rPr>
        <w:t>3</w:t>
      </w:r>
      <w:r w:rsidRPr="00D81930">
        <w:rPr>
          <w:rFonts w:eastAsia="Times New Roman"/>
          <w:lang w:val="it-IT"/>
        </w:rPr>
        <w:t xml:space="preserve"> Điều (từ Điều 1 đến Điều </w:t>
      </w:r>
      <w:r w:rsidR="00E730FB" w:rsidRPr="00D81930">
        <w:rPr>
          <w:rFonts w:eastAsia="Times New Roman"/>
          <w:lang w:val="it-IT"/>
        </w:rPr>
        <w:t>3</w:t>
      </w:r>
      <w:r w:rsidRPr="00D81930">
        <w:rPr>
          <w:rFonts w:eastAsia="Times New Roman"/>
          <w:lang w:val="it-IT"/>
        </w:rPr>
        <w:t xml:space="preserve">): quy định về </w:t>
      </w:r>
      <w:r w:rsidRPr="00D81930">
        <w:rPr>
          <w:lang w:val="it-IT"/>
        </w:rPr>
        <w:t xml:space="preserve">Phạm vi </w:t>
      </w:r>
      <w:r w:rsidR="00E730FB" w:rsidRPr="00D81930">
        <w:rPr>
          <w:lang w:val="it-IT"/>
        </w:rPr>
        <w:t>điều chỉnh, đối tượng áp dụng</w:t>
      </w:r>
      <w:r w:rsidR="00567E4A" w:rsidRPr="00D81930">
        <w:rPr>
          <w:lang w:val="it-IT"/>
        </w:rPr>
        <w:t>;</w:t>
      </w:r>
      <w:r w:rsidR="00567E4A" w:rsidRPr="00D81930">
        <w:rPr>
          <w:rFonts w:eastAsia="Times New Roman"/>
          <w:lang w:val="it-IT"/>
        </w:rPr>
        <w:t xml:space="preserve"> Mục tiêu và nguyên tắc thực hiện</w:t>
      </w:r>
      <w:r w:rsidR="00E730FB" w:rsidRPr="00D81930">
        <w:rPr>
          <w:rFonts w:eastAsia="Times New Roman"/>
          <w:lang w:val="it-IT"/>
        </w:rPr>
        <w:t>; Tiêu chí được hỗ trợ nhà ở</w:t>
      </w:r>
      <w:r w:rsidRPr="00D81930">
        <w:rPr>
          <w:lang w:val="it-IT"/>
        </w:rPr>
        <w:t>.</w:t>
      </w:r>
    </w:p>
    <w:p w:rsidR="00C460A8" w:rsidRPr="00D81930" w:rsidRDefault="00C460A8" w:rsidP="0010452E">
      <w:pPr>
        <w:pBdr>
          <w:top w:val="nil"/>
          <w:left w:val="nil"/>
          <w:bottom w:val="nil"/>
          <w:right w:val="nil"/>
          <w:between w:val="nil"/>
        </w:pBdr>
        <w:spacing w:before="120" w:line="320" w:lineRule="exact"/>
        <w:ind w:firstLine="709"/>
        <w:jc w:val="both"/>
        <w:rPr>
          <w:lang w:val="it-IT"/>
        </w:rPr>
      </w:pPr>
      <w:r w:rsidRPr="00D81930">
        <w:rPr>
          <w:rFonts w:eastAsia="Times New Roman"/>
          <w:lang w:val="it-IT"/>
        </w:rPr>
        <w:t xml:space="preserve">- Chương II - Những quy định cụ thể gồm </w:t>
      </w:r>
      <w:r w:rsidR="00E52495" w:rsidRPr="00D81930">
        <w:rPr>
          <w:rFonts w:eastAsia="Times New Roman"/>
          <w:lang w:val="it-IT"/>
        </w:rPr>
        <w:t>9</w:t>
      </w:r>
      <w:r w:rsidRPr="00D81930">
        <w:rPr>
          <w:rFonts w:eastAsia="Times New Roman"/>
          <w:lang w:val="it-IT"/>
        </w:rPr>
        <w:t xml:space="preserve"> Điều (từ Điều </w:t>
      </w:r>
      <w:r w:rsidR="00E730FB" w:rsidRPr="00D81930">
        <w:rPr>
          <w:rFonts w:eastAsia="Times New Roman"/>
          <w:lang w:val="it-IT"/>
        </w:rPr>
        <w:t>4</w:t>
      </w:r>
      <w:r w:rsidRPr="00D81930">
        <w:rPr>
          <w:rFonts w:eastAsia="Times New Roman"/>
          <w:lang w:val="it-IT"/>
        </w:rPr>
        <w:t xml:space="preserve"> đến Điều </w:t>
      </w:r>
      <w:r w:rsidR="00567E4A" w:rsidRPr="00D81930">
        <w:rPr>
          <w:rFonts w:eastAsia="Times New Roman"/>
          <w:lang w:val="it-IT"/>
        </w:rPr>
        <w:t>1</w:t>
      </w:r>
      <w:r w:rsidR="00E730FB" w:rsidRPr="00D81930">
        <w:rPr>
          <w:rFonts w:eastAsia="Times New Roman"/>
          <w:lang w:val="it-IT"/>
        </w:rPr>
        <w:t>2</w:t>
      </w:r>
      <w:r w:rsidRPr="00D81930">
        <w:rPr>
          <w:rFonts w:eastAsia="Times New Roman"/>
          <w:lang w:val="it-IT"/>
        </w:rPr>
        <w:t xml:space="preserve">): </w:t>
      </w:r>
      <w:r w:rsidRPr="00D81930">
        <w:rPr>
          <w:lang w:val="it-IT"/>
        </w:rPr>
        <w:t xml:space="preserve">quy định chi tiết nội dung thực hiện việc hỗ trợ </w:t>
      </w:r>
      <w:r w:rsidR="00512C71" w:rsidRPr="00D81930">
        <w:rPr>
          <w:lang w:val="nl-NL"/>
        </w:rPr>
        <w:t>hộ nghèo xây dựng nhà ở phòng, tránh bão, lụt theo chuẩn nghèo đa chiều giai đoạn 2021-2025</w:t>
      </w:r>
      <w:r w:rsidRPr="00D81930">
        <w:rPr>
          <w:lang w:val="it-IT"/>
        </w:rPr>
        <w:t>.</w:t>
      </w:r>
    </w:p>
    <w:p w:rsidR="00C460A8" w:rsidRPr="00D81930" w:rsidRDefault="00C460A8" w:rsidP="0010452E">
      <w:pPr>
        <w:pBdr>
          <w:top w:val="nil"/>
          <w:left w:val="nil"/>
          <w:bottom w:val="nil"/>
          <w:right w:val="nil"/>
          <w:between w:val="nil"/>
        </w:pBdr>
        <w:spacing w:before="120" w:line="320" w:lineRule="exact"/>
        <w:ind w:firstLine="709"/>
        <w:jc w:val="both"/>
        <w:rPr>
          <w:rFonts w:eastAsia="Times New Roman"/>
          <w:lang w:val="it-IT"/>
        </w:rPr>
      </w:pPr>
      <w:r w:rsidRPr="00D81930">
        <w:rPr>
          <w:rFonts w:eastAsia="Times New Roman"/>
          <w:lang w:val="it-IT"/>
        </w:rPr>
        <w:t xml:space="preserve">- Chương III - Tổ chức thực hiện gồm 3 Điều (từ Điều </w:t>
      </w:r>
      <w:r w:rsidR="00567E4A" w:rsidRPr="00D81930">
        <w:rPr>
          <w:rFonts w:eastAsia="Times New Roman"/>
          <w:lang w:val="it-IT"/>
        </w:rPr>
        <w:t>1</w:t>
      </w:r>
      <w:r w:rsidR="00E730FB" w:rsidRPr="00D81930">
        <w:rPr>
          <w:rFonts w:eastAsia="Times New Roman"/>
          <w:lang w:val="it-IT"/>
        </w:rPr>
        <w:t>3</w:t>
      </w:r>
      <w:r w:rsidRPr="00D81930">
        <w:rPr>
          <w:rFonts w:eastAsia="Times New Roman"/>
          <w:lang w:val="it-IT"/>
        </w:rPr>
        <w:t xml:space="preserve"> đến Điều 1</w:t>
      </w:r>
      <w:r w:rsidR="00E730FB" w:rsidRPr="00D81930">
        <w:rPr>
          <w:rFonts w:eastAsia="Times New Roman"/>
          <w:lang w:val="it-IT"/>
        </w:rPr>
        <w:t>5</w:t>
      </w:r>
      <w:r w:rsidRPr="00D81930">
        <w:rPr>
          <w:rFonts w:eastAsia="Times New Roman"/>
          <w:lang w:val="it-IT"/>
        </w:rPr>
        <w:t>): quy định về tổ chức thực hiện, hiệu lực thi hành và trách nhiệm thi hành.</w:t>
      </w:r>
    </w:p>
    <w:p w:rsidR="001B576C" w:rsidRPr="00D81930" w:rsidRDefault="001B576C" w:rsidP="0010452E">
      <w:pPr>
        <w:pStyle w:val="BodyText2"/>
        <w:spacing w:before="120" w:line="320" w:lineRule="exact"/>
        <w:ind w:firstLine="709"/>
        <w:jc w:val="both"/>
        <w:rPr>
          <w:b/>
          <w:lang w:val="vi-VN"/>
        </w:rPr>
      </w:pPr>
      <w:r w:rsidRPr="00D81930">
        <w:rPr>
          <w:b/>
          <w:lang w:val="vi-VN"/>
        </w:rPr>
        <w:t>2. Nội dung cơ bản của Dự thảo Quyết định</w:t>
      </w:r>
    </w:p>
    <w:p w:rsidR="00AE2DFD" w:rsidRPr="00D81930" w:rsidRDefault="00AE2DFD" w:rsidP="0010452E">
      <w:pPr>
        <w:spacing w:before="120" w:line="320" w:lineRule="exact"/>
        <w:ind w:firstLine="709"/>
        <w:jc w:val="both"/>
        <w:rPr>
          <w:b/>
          <w:i/>
          <w:shd w:val="clear" w:color="auto" w:fill="FFFFFF"/>
          <w:lang w:val="vi-VN"/>
        </w:rPr>
      </w:pPr>
      <w:r w:rsidRPr="00D81930">
        <w:rPr>
          <w:b/>
          <w:bCs/>
          <w:i/>
        </w:rPr>
        <w:t>2.1.</w:t>
      </w:r>
      <w:r w:rsidRPr="00D81930">
        <w:rPr>
          <w:b/>
          <w:bCs/>
          <w:i/>
          <w:lang w:val="vi-VN"/>
        </w:rPr>
        <w:t xml:space="preserve"> </w:t>
      </w:r>
      <w:r w:rsidRPr="00D81930">
        <w:rPr>
          <w:b/>
          <w:i/>
          <w:shd w:val="clear" w:color="auto" w:fill="FFFFFF"/>
          <w:lang w:val="vi-VN"/>
        </w:rPr>
        <w:t xml:space="preserve">Về </w:t>
      </w:r>
      <w:r w:rsidR="00E87705" w:rsidRPr="00D81930">
        <w:rPr>
          <w:b/>
          <w:i/>
          <w:lang w:val="it-IT"/>
        </w:rPr>
        <w:t>phạm vi điều chỉnh, đối tượng áp dụng</w:t>
      </w:r>
    </w:p>
    <w:p w:rsidR="007E4880" w:rsidRPr="00D81930" w:rsidRDefault="003D2932" w:rsidP="0010452E">
      <w:pPr>
        <w:spacing w:before="120" w:line="320" w:lineRule="exact"/>
        <w:ind w:firstLine="709"/>
        <w:jc w:val="both"/>
        <w:rPr>
          <w:shd w:val="clear" w:color="auto" w:fill="FFFFFF"/>
        </w:rPr>
      </w:pPr>
      <w:r w:rsidRPr="00D81930">
        <w:rPr>
          <w:shd w:val="clear" w:color="auto" w:fill="FFFFFF"/>
        </w:rPr>
        <w:t>- Phạm vi điều chỉnh: Quyết định quy định về việc xác định đối tượng, nguyên tắc, tiêu chí, chất lượng</w:t>
      </w:r>
      <w:r w:rsidR="00C06F7A" w:rsidRPr="00D81930">
        <w:rPr>
          <w:shd w:val="clear" w:color="auto" w:fill="FFFFFF"/>
        </w:rPr>
        <w:t>, mức hỗ trợ</w:t>
      </w:r>
      <w:r w:rsidRPr="00D81930">
        <w:rPr>
          <w:shd w:val="clear" w:color="auto" w:fill="FFFFFF"/>
        </w:rPr>
        <w:t xml:space="preserve"> và việc tổ chức triển khai thực hiện hỗ trợ hộ nghèo xây dựng nhà ở phòng, tránh bão, lụt tại vùng thường xuyên xảy ra bão, lụt thuộc khu vực nông thôn hoặc tại các thôn, làng, buôn, bản, ấp, phum, sóc (sau đây gọi là thôn) trực thuộc phường, thị trấn; xã trực thuộc thị xã, thành phố thuộc 28 tỉnh, thành phố ven biển giai đoạn 2021-2025.</w:t>
      </w:r>
      <w:r w:rsidR="005A4346" w:rsidRPr="00D81930">
        <w:rPr>
          <w:shd w:val="clear" w:color="auto" w:fill="FFFFFF"/>
        </w:rPr>
        <w:t xml:space="preserve"> </w:t>
      </w:r>
    </w:p>
    <w:p w:rsidR="007E4880" w:rsidRPr="00D81930" w:rsidRDefault="005A4346" w:rsidP="0010452E">
      <w:pPr>
        <w:spacing w:before="120" w:line="320" w:lineRule="exact"/>
        <w:ind w:firstLine="709"/>
        <w:jc w:val="both"/>
        <w:rPr>
          <w:shd w:val="clear" w:color="auto" w:fill="FFFFFF"/>
        </w:rPr>
      </w:pPr>
      <w:r w:rsidRPr="00D81930">
        <w:rPr>
          <w:shd w:val="clear" w:color="auto" w:fill="FFFFFF"/>
          <w:lang w:val="vi-VN"/>
        </w:rPr>
        <w:t xml:space="preserve">Quyết định số 48/2014/QĐ-TTg chỉ thực hiện trên phạm vi 14 tỉnh </w:t>
      </w:r>
      <w:r w:rsidR="00FB0208" w:rsidRPr="00D81930">
        <w:rPr>
          <w:shd w:val="clear" w:color="auto" w:fill="FFFFFF"/>
        </w:rPr>
        <w:t xml:space="preserve">ven biển </w:t>
      </w:r>
      <w:r w:rsidRPr="00D81930">
        <w:rPr>
          <w:shd w:val="clear" w:color="auto" w:fill="FFFFFF"/>
          <w:lang w:val="vi-VN"/>
        </w:rPr>
        <w:t>từ Thanh Hóa đến Bình Thuận.</w:t>
      </w:r>
      <w:r w:rsidRPr="00D81930">
        <w:rPr>
          <w:shd w:val="clear" w:color="auto" w:fill="FFFFFF"/>
        </w:rPr>
        <w:t xml:space="preserve"> </w:t>
      </w:r>
      <w:r w:rsidR="007E4880" w:rsidRPr="00D81930">
        <w:rPr>
          <w:shd w:val="clear" w:color="auto" w:fill="FFFFFF"/>
        </w:rPr>
        <w:t>T</w:t>
      </w:r>
      <w:r w:rsidR="00FB0208" w:rsidRPr="00D81930">
        <w:rPr>
          <w:shd w:val="clear" w:color="auto" w:fill="FFFFFF"/>
        </w:rPr>
        <w:t>uy nhiên, t</w:t>
      </w:r>
      <w:r w:rsidR="007E4880" w:rsidRPr="00D81930">
        <w:rPr>
          <w:shd w:val="clear" w:color="auto" w:fill="FFFFFF"/>
        </w:rPr>
        <w:t>heo khảo sát, báo cáo của 28 tỉnh/thành phố ven biển nước ta vẫn còn nhiều hộ gia đình bị ảnh hưởng bởi bão, lụt, có hoàn cảnh khó khăn nhưng không có điều kiện cải thiện nhà ở, cần có sự hỗ trợ để xây dựng được nhà ở bảo đảm an toàn trong mùa mưa bão, ổn định cuộc số</w:t>
      </w:r>
      <w:r w:rsidR="009A63F8" w:rsidRPr="00D81930">
        <w:rPr>
          <w:shd w:val="clear" w:color="auto" w:fill="FFFFFF"/>
        </w:rPr>
        <w:t>ng</w:t>
      </w:r>
      <w:r w:rsidR="005A2A2E" w:rsidRPr="00D81930">
        <w:rPr>
          <w:shd w:val="clear" w:color="auto" w:fill="FFFFFF"/>
        </w:rPr>
        <w:t xml:space="preserve"> như các đối tượng của </w:t>
      </w:r>
      <w:r w:rsidR="005A2A2E" w:rsidRPr="00D81930">
        <w:t>Quyết định số 48/2014/QĐ-TTg</w:t>
      </w:r>
      <w:r w:rsidR="009A63F8" w:rsidRPr="00D81930">
        <w:rPr>
          <w:shd w:val="clear" w:color="auto" w:fill="FFFFFF"/>
        </w:rPr>
        <w:t xml:space="preserve">. </w:t>
      </w:r>
      <w:r w:rsidR="007E4880" w:rsidRPr="00D81930">
        <w:rPr>
          <w:shd w:val="clear" w:color="auto" w:fill="FFFFFF"/>
        </w:rPr>
        <w:t>Do đó, Bộ Xây dự</w:t>
      </w:r>
      <w:r w:rsidR="00CF28EB" w:rsidRPr="00D81930">
        <w:rPr>
          <w:shd w:val="clear" w:color="auto" w:fill="FFFFFF"/>
        </w:rPr>
        <w:t>ng</w:t>
      </w:r>
      <w:r w:rsidR="007E4880" w:rsidRPr="00D81930">
        <w:rPr>
          <w:shd w:val="clear" w:color="auto" w:fill="FFFFFF"/>
        </w:rPr>
        <w:t xml:space="preserve"> đề xuất mở rộng phạm vi áp dụng đối với 28 tỉnh</w:t>
      </w:r>
      <w:r w:rsidR="000C76C7" w:rsidRPr="00D81930">
        <w:rPr>
          <w:shd w:val="clear" w:color="auto" w:fill="FFFFFF"/>
        </w:rPr>
        <w:t>/thành</w:t>
      </w:r>
      <w:r w:rsidR="007E4880" w:rsidRPr="00D81930">
        <w:rPr>
          <w:shd w:val="clear" w:color="auto" w:fill="FFFFFF"/>
        </w:rPr>
        <w:t xml:space="preserve"> ven biể</w:t>
      </w:r>
      <w:r w:rsidR="00CF28EB" w:rsidRPr="00D81930">
        <w:rPr>
          <w:shd w:val="clear" w:color="auto" w:fill="FFFFFF"/>
        </w:rPr>
        <w:t>n.</w:t>
      </w:r>
    </w:p>
    <w:p w:rsidR="00676A33" w:rsidRPr="00D81930" w:rsidRDefault="003D2932" w:rsidP="0010452E">
      <w:pPr>
        <w:spacing w:before="120" w:line="320" w:lineRule="exact"/>
        <w:ind w:firstLine="709"/>
        <w:jc w:val="both"/>
        <w:rPr>
          <w:shd w:val="clear" w:color="auto" w:fill="FFFFFF"/>
          <w:lang w:val="vi-VN"/>
        </w:rPr>
      </w:pPr>
      <w:r w:rsidRPr="00D81930">
        <w:rPr>
          <w:shd w:val="clear" w:color="auto" w:fill="FFFFFF"/>
        </w:rPr>
        <w:t xml:space="preserve">- Đối tượng áp dụng là </w:t>
      </w:r>
      <w:r w:rsidRPr="00D81930">
        <w:t xml:space="preserve">các hộ gia đình được </w:t>
      </w:r>
      <w:r w:rsidRPr="00D81930">
        <w:rPr>
          <w:shd w:val="solid" w:color="FFFFFF" w:fill="auto"/>
        </w:rPr>
        <w:t>hỗ trợ</w:t>
      </w:r>
      <w:r w:rsidRPr="00D81930">
        <w:t xml:space="preserve"> trong danh sách hộ nghèo </w:t>
      </w:r>
      <w:r w:rsidR="00EE190A" w:rsidRPr="00D81930">
        <w:t xml:space="preserve">(theo chuẩn nghèo đa chiều giai đoạn 2021-2025) </w:t>
      </w:r>
      <w:r w:rsidRPr="00D81930">
        <w:t>do Ủy ban nhân dân cấp xã quản lý tại thời điểm Quyết định có hiệu lực thi hành, đang cư trú tại vùng thường xuyên xảy ra bão, lụt thuộc</w:t>
      </w:r>
      <w:r w:rsidRPr="00D81930">
        <w:rPr>
          <w:lang w:val="vi-VN"/>
        </w:rPr>
        <w:t xml:space="preserve"> </w:t>
      </w:r>
      <w:r w:rsidRPr="00D81930">
        <w:t xml:space="preserve">khu vực nông thôn hoặc tại các thôn, làng, buôn, bản, ấp, phum, sóc (sau đây gọi là thôn) trực thuộc phường, thị trấn; xã trực thuộc thị xã, thành phố thuộc </w:t>
      </w:r>
      <w:r w:rsidRPr="00D81930">
        <w:rPr>
          <w:lang w:val="vi-VN"/>
        </w:rPr>
        <w:t xml:space="preserve">28 </w:t>
      </w:r>
      <w:r w:rsidRPr="00D81930">
        <w:t>tỉnh, thành phố</w:t>
      </w:r>
      <w:r w:rsidR="00DF74D0" w:rsidRPr="00D81930">
        <w:rPr>
          <w:rStyle w:val="FootnoteReference"/>
        </w:rPr>
        <w:footnoteReference w:id="2"/>
      </w:r>
      <w:r w:rsidR="00B05B15" w:rsidRPr="00D81930">
        <w:t xml:space="preserve"> </w:t>
      </w:r>
      <w:r w:rsidRPr="00D81930">
        <w:t>và là hộ độc lập có thời gian tách hộ đến khi Quyết định có hiệu lực thi hành tối thiểu 0</w:t>
      </w:r>
      <w:r w:rsidR="00DF74D0" w:rsidRPr="00D81930">
        <w:t>3</w:t>
      </w:r>
      <w:r w:rsidRPr="00D81930">
        <w:t xml:space="preserve"> năm.</w:t>
      </w:r>
      <w:r w:rsidR="00676A33" w:rsidRPr="00D81930">
        <w:t xml:space="preserve"> </w:t>
      </w:r>
    </w:p>
    <w:p w:rsidR="000E6DDE" w:rsidRPr="00D81930" w:rsidRDefault="002C46F2" w:rsidP="0010452E">
      <w:pPr>
        <w:spacing w:before="120" w:line="320" w:lineRule="exact"/>
        <w:ind w:firstLine="709"/>
        <w:jc w:val="both"/>
        <w:rPr>
          <w:b/>
          <w:i/>
          <w:shd w:val="clear" w:color="auto" w:fill="FFFFFF"/>
          <w:lang w:val="vi-VN"/>
        </w:rPr>
      </w:pPr>
      <w:r w:rsidRPr="00D81930">
        <w:rPr>
          <w:b/>
          <w:bCs/>
          <w:i/>
        </w:rPr>
        <w:t>2.</w:t>
      </w:r>
      <w:r w:rsidR="00AE2DFD" w:rsidRPr="00D81930">
        <w:rPr>
          <w:b/>
          <w:bCs/>
          <w:i/>
        </w:rPr>
        <w:t>2</w:t>
      </w:r>
      <w:r w:rsidRPr="00D81930">
        <w:rPr>
          <w:b/>
          <w:bCs/>
          <w:i/>
        </w:rPr>
        <w:t>.</w:t>
      </w:r>
      <w:r w:rsidR="0012412C" w:rsidRPr="00D81930">
        <w:rPr>
          <w:b/>
          <w:bCs/>
          <w:i/>
          <w:lang w:val="vi-VN"/>
        </w:rPr>
        <w:t xml:space="preserve"> </w:t>
      </w:r>
      <w:r w:rsidR="00AA579D" w:rsidRPr="00D81930">
        <w:rPr>
          <w:b/>
          <w:i/>
          <w:shd w:val="clear" w:color="auto" w:fill="FFFFFF"/>
          <w:lang w:val="vi-VN"/>
        </w:rPr>
        <w:t>Về</w:t>
      </w:r>
      <w:r w:rsidR="001B74D9" w:rsidRPr="00D81930">
        <w:rPr>
          <w:b/>
          <w:i/>
          <w:shd w:val="clear" w:color="auto" w:fill="FFFFFF"/>
          <w:lang w:val="vi-VN"/>
        </w:rPr>
        <w:t xml:space="preserve"> </w:t>
      </w:r>
      <w:r w:rsidR="00AA579D" w:rsidRPr="00D81930">
        <w:rPr>
          <w:b/>
          <w:i/>
          <w:shd w:val="clear" w:color="auto" w:fill="FFFFFF"/>
          <w:lang w:val="vi-VN"/>
        </w:rPr>
        <w:t>m</w:t>
      </w:r>
      <w:r w:rsidR="006734CB" w:rsidRPr="00D81930">
        <w:rPr>
          <w:b/>
          <w:i/>
          <w:shd w:val="clear" w:color="auto" w:fill="FFFFFF"/>
          <w:lang w:val="vi-VN"/>
        </w:rPr>
        <w:t>ục tiêu và nguyên tắc thực hiện</w:t>
      </w:r>
    </w:p>
    <w:p w:rsidR="003D2932" w:rsidRPr="00D81930" w:rsidRDefault="003D2932" w:rsidP="0010452E">
      <w:pPr>
        <w:spacing w:before="120" w:line="320" w:lineRule="exact"/>
        <w:ind w:firstLine="709"/>
        <w:jc w:val="both"/>
      </w:pPr>
      <w:r w:rsidRPr="00D81930">
        <w:t xml:space="preserve">- </w:t>
      </w:r>
      <w:r w:rsidRPr="00D81930">
        <w:rPr>
          <w:lang w:val="vi-VN"/>
        </w:rPr>
        <w:t xml:space="preserve">Mục tiêu: </w:t>
      </w:r>
      <w:r w:rsidRPr="00D81930">
        <w:t>Thực hiện hỗ trợ hộ nghèo trong vùng thường xuyên bị thiên tai bão, lụt xây dựng nhà ở phòng, tránh bão, lụt để có chỗ ở an toàn, ổn định, từng bước nâng cao mức sống, góp phần thực hiện mục tiêu giảm nghèo đa chiều, bao trùm, bền vững</w:t>
      </w:r>
    </w:p>
    <w:p w:rsidR="003D2932" w:rsidRPr="00D81930" w:rsidRDefault="003D2932" w:rsidP="0010452E">
      <w:pPr>
        <w:spacing w:before="120" w:line="320" w:lineRule="exact"/>
        <w:ind w:firstLine="709"/>
        <w:jc w:val="both"/>
        <w:rPr>
          <w:color w:val="000000"/>
        </w:rPr>
      </w:pPr>
      <w:r w:rsidRPr="00D81930">
        <w:lastRenderedPageBreak/>
        <w:t>- H</w:t>
      </w:r>
      <w:r w:rsidRPr="00D81930">
        <w:rPr>
          <w:shd w:val="solid" w:color="FFFFFF" w:fill="auto"/>
        </w:rPr>
        <w:t>ỗ trợ</w:t>
      </w:r>
      <w:r w:rsidRPr="00D81930">
        <w:t xml:space="preserve"> trực tiếp đến từng hộ gia đình thuộc </w:t>
      </w:r>
      <w:r w:rsidRPr="00D81930">
        <w:rPr>
          <w:lang w:val="vi-VN"/>
        </w:rPr>
        <w:t>d</w:t>
      </w:r>
      <w:r w:rsidRPr="00D81930">
        <w:t>iện đối tượng quy định</w:t>
      </w:r>
      <w:r w:rsidRPr="00D81930">
        <w:rPr>
          <w:color w:val="000000"/>
        </w:rPr>
        <w:t>. Ưu tiên hỗ trợ hộ gia đình là đồng bào dân tộc thiểu số và hộ gia đình có thành viên trong hộ là đối tượng bảo trợ xã hội</w:t>
      </w:r>
    </w:p>
    <w:p w:rsidR="003D2932" w:rsidRPr="00D81930" w:rsidRDefault="003D2932" w:rsidP="0010452E">
      <w:pPr>
        <w:spacing w:before="120" w:line="320" w:lineRule="exact"/>
        <w:ind w:firstLine="709"/>
        <w:jc w:val="both"/>
      </w:pPr>
      <w:r w:rsidRPr="00D81930">
        <w:t>Huy động từ nhiều nguồn vốn để thực hiện: vốn hỗ trợ từ ngân sách nhà nước, vốn vay ưu đãi từ Ngân hàng Chính sách xã hội, vốn huy động từ cộng đồng và tham gia đóng góp của hộ gia đình; thực hiện lồng ghép các nguồn vốn thuộc các chương trình, mục tiêu trong kế hoạch phát triển kinh tế - xã hội của địa phương…</w:t>
      </w:r>
    </w:p>
    <w:p w:rsidR="00676A33" w:rsidRPr="00D81930" w:rsidRDefault="00297713" w:rsidP="0010452E">
      <w:pPr>
        <w:spacing w:before="120" w:line="320" w:lineRule="exact"/>
        <w:ind w:firstLine="709"/>
        <w:jc w:val="both"/>
        <w:rPr>
          <w:i/>
          <w:lang w:val="vi-VN"/>
        </w:rPr>
      </w:pPr>
      <w:r w:rsidRPr="00D81930">
        <w:rPr>
          <w:b/>
          <w:i/>
        </w:rPr>
        <w:t>2.3.</w:t>
      </w:r>
      <w:r w:rsidR="00E21F4D" w:rsidRPr="00D81930">
        <w:rPr>
          <w:i/>
          <w:lang w:val="vi-VN"/>
        </w:rPr>
        <w:t xml:space="preserve"> </w:t>
      </w:r>
      <w:r w:rsidR="00676A33" w:rsidRPr="00D81930">
        <w:rPr>
          <w:b/>
          <w:i/>
        </w:rPr>
        <w:t>Tiêu chí được hỗ trợ nhà ở</w:t>
      </w:r>
    </w:p>
    <w:p w:rsidR="00676A33" w:rsidRPr="00D81930" w:rsidRDefault="00415EB1" w:rsidP="0010452E">
      <w:pPr>
        <w:spacing w:before="120" w:line="320" w:lineRule="exact"/>
        <w:ind w:firstLine="709"/>
        <w:jc w:val="both"/>
      </w:pPr>
      <w:r w:rsidRPr="00D81930">
        <w:t>-</w:t>
      </w:r>
      <w:r w:rsidR="00676A33" w:rsidRPr="00D81930">
        <w:t xml:space="preserve"> Hộ gia đình chưa có nhà ở kiên cố có sàn sử dụng cao hơn mức ngập lụt từ 1,5 m trở lên tính từ nền nhà; hoặc có nhà ở kiên cố nhưng chưa có sàn sử dụng cao hơn mức ngập lụt từ 1,5 m trở lên tính từ nề</w:t>
      </w:r>
      <w:r w:rsidR="00D81560" w:rsidRPr="00D81930">
        <w:t>n nhà.</w:t>
      </w:r>
    </w:p>
    <w:p w:rsidR="00676A33" w:rsidRPr="00D81930" w:rsidRDefault="00676A33" w:rsidP="0010452E">
      <w:pPr>
        <w:shd w:val="clear" w:color="auto" w:fill="FFFFFF"/>
        <w:spacing w:before="120" w:line="320" w:lineRule="exact"/>
        <w:ind w:firstLine="709"/>
        <w:jc w:val="both"/>
      </w:pPr>
      <w:r w:rsidRPr="00D81930">
        <w:rPr>
          <w:lang w:val="vi-VN"/>
        </w:rPr>
        <w:tab/>
      </w:r>
      <w:r w:rsidR="00415EB1" w:rsidRPr="00D81930">
        <w:t>-</w:t>
      </w:r>
      <w:r w:rsidRPr="00D81930">
        <w:t xml:space="preserve"> Diện tích nhà ở bình quân đầu người của hộ gia đình nhỏ hơn 8</w:t>
      </w:r>
      <w:r w:rsidR="00FA076F" w:rsidRPr="00D81930">
        <w:t xml:space="preserve"> </w:t>
      </w:r>
      <w:r w:rsidRPr="00D81930">
        <w:t>m</w:t>
      </w:r>
      <w:r w:rsidRPr="00D81930">
        <w:rPr>
          <w:vertAlign w:val="superscript"/>
        </w:rPr>
        <w:t>2</w:t>
      </w:r>
      <w:r w:rsidRPr="00D81930">
        <w:t>.</w:t>
      </w:r>
    </w:p>
    <w:p w:rsidR="00D81560" w:rsidRPr="00D81930" w:rsidRDefault="00415EB1" w:rsidP="0010452E">
      <w:pPr>
        <w:spacing w:before="120" w:line="320" w:lineRule="exact"/>
        <w:ind w:firstLine="709"/>
        <w:jc w:val="both"/>
      </w:pPr>
      <w:r w:rsidRPr="00D81930">
        <w:t>-</w:t>
      </w:r>
      <w:r w:rsidR="00676A33" w:rsidRPr="00D81930">
        <w:t xml:space="preserve"> </w:t>
      </w:r>
      <w:r w:rsidR="00676A33" w:rsidRPr="00D81930">
        <w:rPr>
          <w:lang w:val="it-IT"/>
        </w:rPr>
        <w:t xml:space="preserve">Chưa được hỗ trợ </w:t>
      </w:r>
      <w:r w:rsidR="00F40C81" w:rsidRPr="00D81930">
        <w:rPr>
          <w:lang w:val="it-IT"/>
        </w:rPr>
        <w:t xml:space="preserve">về </w:t>
      </w:r>
      <w:r w:rsidR="00676A33" w:rsidRPr="00D81930">
        <w:rPr>
          <w:lang w:val="it-IT"/>
        </w:rPr>
        <w:t xml:space="preserve">nhà ở </w:t>
      </w:r>
      <w:r w:rsidR="003067E7" w:rsidRPr="00D81930">
        <w:rPr>
          <w:bCs/>
        </w:rPr>
        <w:t xml:space="preserve">theo </w:t>
      </w:r>
      <w:r w:rsidR="003067E7" w:rsidRPr="00D81930">
        <w:rPr>
          <w:shd w:val="clear" w:color="auto" w:fill="FFFFFF"/>
        </w:rPr>
        <w:t xml:space="preserve">Quyết định số 22/2013/QĐ-TTg ngày 26/04/2013 về hỗ trợ người có công với cách mạng về nhà ở; Quyết định số 33/2015/QĐ-TTg ngày 10/08/2015 về chính sách hỗ trợ nhà ở đối với hộ nghèo theo chuẩn nghèo giai đoạn 2011-2015 (chương trình hỗ trợ hộ nghèo về nhà ở theo Quyết định số 167/2008/QĐ-TTg giai đoạn 2); </w:t>
      </w:r>
      <w:r w:rsidR="003067E7" w:rsidRPr="00D81930">
        <w:rPr>
          <w:bCs/>
        </w:rPr>
        <w:t>Quyết định số</w:t>
      </w:r>
      <w:r w:rsidR="003067E7" w:rsidRPr="00D81930">
        <w:rPr>
          <w:bCs/>
          <w:lang w:val="vi-VN"/>
        </w:rPr>
        <w:t xml:space="preserve"> </w:t>
      </w:r>
      <w:r w:rsidR="003067E7" w:rsidRPr="00D81930">
        <w:rPr>
          <w:bCs/>
          <w:iCs/>
          <w:lang w:val="nb-NO"/>
        </w:rPr>
        <w:t xml:space="preserve">714/QĐ-TTg </w:t>
      </w:r>
      <w:r w:rsidR="003067E7" w:rsidRPr="00D81930">
        <w:rPr>
          <w:bCs/>
          <w:lang w:val="nb-NO"/>
        </w:rPr>
        <w:t>n</w:t>
      </w:r>
      <w:r w:rsidR="003067E7" w:rsidRPr="00D81930">
        <w:rPr>
          <w:bCs/>
          <w:iCs/>
          <w:lang w:val="vi-VN"/>
        </w:rPr>
        <w:t>gày 14</w:t>
      </w:r>
      <w:r w:rsidR="003067E7" w:rsidRPr="00D81930">
        <w:rPr>
          <w:bCs/>
          <w:iCs/>
          <w:lang w:val="nb-NO"/>
        </w:rPr>
        <w:t>/</w:t>
      </w:r>
      <w:r w:rsidR="003067E7" w:rsidRPr="00D81930">
        <w:rPr>
          <w:bCs/>
          <w:iCs/>
          <w:lang w:val="vi-VN"/>
        </w:rPr>
        <w:t>6</w:t>
      </w:r>
      <w:r w:rsidR="003067E7" w:rsidRPr="00D81930">
        <w:rPr>
          <w:bCs/>
          <w:iCs/>
          <w:lang w:val="nb-NO"/>
        </w:rPr>
        <w:t>/</w:t>
      </w:r>
      <w:r w:rsidR="003067E7" w:rsidRPr="00D81930">
        <w:rPr>
          <w:bCs/>
          <w:iCs/>
          <w:lang w:val="vi-VN"/>
        </w:rPr>
        <w:t xml:space="preserve">2018 của Thủ tướng Chính phủ </w:t>
      </w:r>
      <w:r w:rsidR="003067E7" w:rsidRPr="00D81930">
        <w:rPr>
          <w:bCs/>
          <w:iCs/>
          <w:lang w:val="nb-NO"/>
        </w:rPr>
        <w:t>về việc p</w:t>
      </w:r>
      <w:r w:rsidR="003067E7" w:rsidRPr="00D81930">
        <w:rPr>
          <w:bCs/>
          <w:lang w:val="vi-VN"/>
        </w:rPr>
        <w:t>hê duyệt, điều chỉnh, bổ sung một số cơ chế, chính sách thuộc Chương trình xây dựng cụm, tuyến dân cư và nhà ở vùng ngập lũ đồng bằng sông Cửu Long giai đoạn 2018-202</w:t>
      </w:r>
      <w:r w:rsidR="003067E7" w:rsidRPr="00D81930">
        <w:rPr>
          <w:bCs/>
        </w:rPr>
        <w:t>5</w:t>
      </w:r>
      <w:r w:rsidR="003067E7" w:rsidRPr="00D81930">
        <w:rPr>
          <w:bCs/>
          <w:lang w:val="vi-VN"/>
        </w:rPr>
        <w:t xml:space="preserve"> và Quyết định số 319/QĐ-TTg ngày 01/3/2020 về sửa đổi, bổ sung một số nội dung của Quyết định số 714/QĐ-TTg; Chương trình </w:t>
      </w:r>
      <w:r w:rsidR="003067E7" w:rsidRPr="00D81930">
        <w:rPr>
          <w:bCs/>
        </w:rPr>
        <w:t>m</w:t>
      </w:r>
      <w:r w:rsidR="003067E7" w:rsidRPr="00D81930">
        <w:rPr>
          <w:bCs/>
          <w:lang w:val="vi-VN"/>
        </w:rPr>
        <w:t>ục tiêu quốc gia phát triển kinh tế - xã  hội vùng đồng bào dân tộc thiểu số và miền núi giai đoạn 2021-2030</w:t>
      </w:r>
      <w:r w:rsidR="003067E7" w:rsidRPr="00D81930">
        <w:rPr>
          <w:bCs/>
        </w:rPr>
        <w:t xml:space="preserve">; Chương trình mục tiêu quốc gia giảm nghèo bền vững giai đoạn 2021-2025 và các chương trình, đề </w:t>
      </w:r>
      <w:r w:rsidR="00F5465B" w:rsidRPr="00D81930">
        <w:rPr>
          <w:bCs/>
        </w:rPr>
        <w:t>án, chính sách</w:t>
      </w:r>
      <w:r w:rsidR="000875F8" w:rsidRPr="00D81930">
        <w:rPr>
          <w:bCs/>
        </w:rPr>
        <w:t xml:space="preserve"> khác</w:t>
      </w:r>
      <w:r w:rsidR="00D81560" w:rsidRPr="00D81930">
        <w:rPr>
          <w:lang w:val="it-IT"/>
        </w:rPr>
        <w:t xml:space="preserve">; </w:t>
      </w:r>
      <w:r w:rsidR="00D81560" w:rsidRPr="00D81930">
        <w:t>hoặc có nhà ở được hỗ trợ theo các chương trình, chính sách hỗ trợ nhà ở</w:t>
      </w:r>
      <w:r w:rsidR="004D3654">
        <w:t xml:space="preserve"> trên</w:t>
      </w:r>
      <w:r w:rsidR="00D81560" w:rsidRPr="00D81930">
        <w:t xml:space="preserve"> nhưng chưa có sàn sử dụng cao hơn mức ngập lụt từ 1,5 m trở lên tính từ nền nhà.</w:t>
      </w:r>
    </w:p>
    <w:p w:rsidR="00213786" w:rsidRPr="00D81930" w:rsidRDefault="00213786" w:rsidP="0010452E">
      <w:pPr>
        <w:shd w:val="clear" w:color="auto" w:fill="FFFFFF"/>
        <w:spacing w:before="120" w:line="320" w:lineRule="exact"/>
        <w:ind w:firstLine="709"/>
        <w:jc w:val="both"/>
        <w:rPr>
          <w:b/>
          <w:bCs/>
          <w:i/>
        </w:rPr>
      </w:pPr>
      <w:r w:rsidRPr="00D81930">
        <w:rPr>
          <w:b/>
          <w:i/>
          <w:lang w:val="it-IT"/>
        </w:rPr>
        <w:t xml:space="preserve">2.4. </w:t>
      </w:r>
      <w:r w:rsidRPr="00D81930">
        <w:rPr>
          <w:b/>
          <w:bCs/>
          <w:i/>
        </w:rPr>
        <w:t>Yêu cầu về chất lượng nhà ở sau khi được hỗ trợ</w:t>
      </w:r>
    </w:p>
    <w:p w:rsidR="00213786" w:rsidRPr="00D81930" w:rsidRDefault="00213786" w:rsidP="0010452E">
      <w:pPr>
        <w:shd w:val="clear" w:color="auto" w:fill="FFFFFF"/>
        <w:spacing w:before="120" w:line="320" w:lineRule="exact"/>
        <w:ind w:firstLine="709"/>
        <w:jc w:val="both"/>
      </w:pPr>
      <w:r w:rsidRPr="00D81930">
        <w:t>Nhà ở có diện tích sử dụng tối thiểu 30 m</w:t>
      </w:r>
      <w:r w:rsidRPr="00D81930">
        <w:rPr>
          <w:vertAlign w:val="superscript"/>
        </w:rPr>
        <w:t>2</w:t>
      </w:r>
      <w:r w:rsidRPr="00D81930">
        <w:t xml:space="preserve"> (đối với hộ độc thân</w:t>
      </w:r>
      <w:r w:rsidRPr="00D81930">
        <w:rPr>
          <w:lang w:val="vi-VN"/>
        </w:rPr>
        <w:t>, hộ già cả</w:t>
      </w:r>
      <w:r w:rsidRPr="00D81930">
        <w:t xml:space="preserve"> không nơi nương tựa, có thể xây dựng nhà ở có diện tích sử dụng nhỏ hơn nhưng không thấp hơn 18 m</w:t>
      </w:r>
      <w:r w:rsidRPr="00D81930">
        <w:rPr>
          <w:vertAlign w:val="superscript"/>
        </w:rPr>
        <w:t>2</w:t>
      </w:r>
      <w:r w:rsidRPr="00D81930">
        <w:t>)</w:t>
      </w:r>
      <w:r w:rsidRPr="00D81930">
        <w:rPr>
          <w:lang w:val="vi-VN"/>
        </w:rPr>
        <w:t xml:space="preserve"> trong đó bảo đảm có</w:t>
      </w:r>
      <w:r w:rsidRPr="00D81930">
        <w:t xml:space="preserve"> </w:t>
      </w:r>
      <w:r w:rsidRPr="00D81930">
        <w:rPr>
          <w:lang w:val="vi-VN"/>
        </w:rPr>
        <w:t xml:space="preserve">nền hoặc </w:t>
      </w:r>
      <w:r w:rsidRPr="00D81930">
        <w:t>s</w:t>
      </w:r>
      <w:r w:rsidRPr="00D81930">
        <w:rPr>
          <w:lang w:val="vi-VN"/>
        </w:rPr>
        <w:t xml:space="preserve">àn sử dụng </w:t>
      </w:r>
      <w:r w:rsidRPr="00D81930">
        <w:t>cao hơn mức ngập lụt cao nhất tại vị trí xây dựng</w:t>
      </w:r>
      <w:r w:rsidR="002965D4" w:rsidRPr="00D81930">
        <w:rPr>
          <w:lang w:val="vi-VN"/>
        </w:rPr>
        <w:t>;</w:t>
      </w:r>
      <w:r w:rsidRPr="00D81930">
        <w:rPr>
          <w:b/>
          <w:i/>
          <w:lang w:val="vi-VN"/>
        </w:rPr>
        <w:t xml:space="preserve"> </w:t>
      </w:r>
      <w:r w:rsidRPr="00D81930">
        <w:rPr>
          <w:lang w:val="vi-VN"/>
        </w:rPr>
        <w:t xml:space="preserve">trường hợp xây dựng sàn tránh bão, lụt thì </w:t>
      </w:r>
      <w:r w:rsidRPr="00D81930">
        <w:t>diện tích xây dựng</w:t>
      </w:r>
      <w:r w:rsidRPr="00D81930">
        <w:rPr>
          <w:lang w:val="vi-VN"/>
        </w:rPr>
        <w:t xml:space="preserve"> sàn </w:t>
      </w:r>
      <w:r w:rsidRPr="00D81930">
        <w:t xml:space="preserve">tối thiểu </w:t>
      </w:r>
      <w:r w:rsidRPr="00D81930">
        <w:rPr>
          <w:lang w:val="vi-VN"/>
        </w:rPr>
        <w:t>1</w:t>
      </w:r>
      <w:r w:rsidRPr="00D81930">
        <w:t>5 m</w:t>
      </w:r>
      <w:r w:rsidRPr="00D81930">
        <w:rPr>
          <w:vertAlign w:val="superscript"/>
        </w:rPr>
        <w:t>2</w:t>
      </w:r>
      <w:r w:rsidRPr="00D81930">
        <w:rPr>
          <w:lang w:val="vi-VN"/>
        </w:rPr>
        <w:t xml:space="preserve"> </w:t>
      </w:r>
      <w:r w:rsidRPr="00D81930">
        <w:t>(đối với hộ độc th</w:t>
      </w:r>
      <w:r w:rsidRPr="00D81930">
        <w:rPr>
          <w:lang w:val="vi-VN"/>
        </w:rPr>
        <w:t>â</w:t>
      </w:r>
      <w:r w:rsidRPr="00D81930">
        <w:t>n</w:t>
      </w:r>
      <w:r w:rsidRPr="00D81930">
        <w:rPr>
          <w:lang w:val="vi-VN"/>
        </w:rPr>
        <w:t>, hộ già cả</w:t>
      </w:r>
      <w:r w:rsidRPr="00D81930">
        <w:t xml:space="preserve"> không nơi nương tựa, diện tích xây dựng</w:t>
      </w:r>
      <w:r w:rsidRPr="00D81930">
        <w:rPr>
          <w:lang w:val="vi-VN"/>
        </w:rPr>
        <w:t xml:space="preserve"> sàn </w:t>
      </w:r>
      <w:r w:rsidRPr="00D81930">
        <w:t xml:space="preserve">tối thiểu </w:t>
      </w:r>
      <w:r w:rsidRPr="00D81930">
        <w:rPr>
          <w:lang w:val="vi-VN"/>
        </w:rPr>
        <w:t>12</w:t>
      </w:r>
      <w:r w:rsidRPr="00D81930">
        <w:t xml:space="preserve"> m</w:t>
      </w:r>
      <w:r w:rsidRPr="00D81930">
        <w:rPr>
          <w:vertAlign w:val="superscript"/>
        </w:rPr>
        <w:t>2</w:t>
      </w:r>
      <w:r w:rsidRPr="00D81930">
        <w:t>)</w:t>
      </w:r>
      <w:r w:rsidRPr="00D81930">
        <w:rPr>
          <w:lang w:val="vi-VN"/>
        </w:rPr>
        <w:t>, có bố trí cầu thang lên sàn phù hợp.</w:t>
      </w:r>
      <w:r w:rsidRPr="00D81930">
        <w:rPr>
          <w:i/>
          <w:lang w:val="vi-VN"/>
        </w:rPr>
        <w:t xml:space="preserve"> </w:t>
      </w:r>
      <w:r w:rsidRPr="00D81930">
        <w:rPr>
          <w:lang w:val="vi-VN"/>
        </w:rPr>
        <w:t>Thời gian sử dụng nhà ở bảo đảm từ 20 năm trở lên</w:t>
      </w:r>
      <w:r w:rsidRPr="00D81930">
        <w:t>.</w:t>
      </w:r>
    </w:p>
    <w:p w:rsidR="00D42118" w:rsidRPr="00D81930" w:rsidRDefault="00D42118" w:rsidP="0010452E">
      <w:pPr>
        <w:spacing w:before="120" w:line="320" w:lineRule="exact"/>
        <w:ind w:firstLine="709"/>
        <w:jc w:val="both"/>
      </w:pPr>
      <w:r w:rsidRPr="00D81930">
        <w:t>Diện tích sử dụng tối thiểu của nhà ở phòng, tránh bão, lụt được tính toán trên cơ sở sau:</w:t>
      </w:r>
    </w:p>
    <w:p w:rsidR="009F50A1" w:rsidRPr="00D81930" w:rsidRDefault="00D42118" w:rsidP="0010452E">
      <w:pPr>
        <w:spacing w:before="120" w:line="320" w:lineRule="exact"/>
        <w:ind w:firstLine="709"/>
        <w:jc w:val="both"/>
        <w:rPr>
          <w:lang w:val="vi-VN"/>
        </w:rPr>
      </w:pPr>
      <w:r w:rsidRPr="00D81930">
        <w:t xml:space="preserve">- </w:t>
      </w:r>
      <w:r w:rsidR="00094E6A" w:rsidRPr="00D81930">
        <w:rPr>
          <w:lang w:val="vi-VN"/>
        </w:rPr>
        <w:t xml:space="preserve">Theo Chiến lược phát triển nhà ở quốc gia </w:t>
      </w:r>
      <w:r w:rsidR="00094E6A" w:rsidRPr="00D81930">
        <w:t>giai đoạn 2021-2030 và</w:t>
      </w:r>
      <w:r w:rsidR="00094E6A" w:rsidRPr="00D81930">
        <w:rPr>
          <w:lang w:val="vi-VN"/>
        </w:rPr>
        <w:t xml:space="preserve"> tầm nhìn đến năm 20</w:t>
      </w:r>
      <w:r w:rsidR="00094E6A" w:rsidRPr="00D81930">
        <w:t>4</w:t>
      </w:r>
      <w:r w:rsidR="00094E6A" w:rsidRPr="00D81930">
        <w:rPr>
          <w:lang w:val="vi-VN"/>
        </w:rPr>
        <w:t>0 theo Quyết định số 21</w:t>
      </w:r>
      <w:r w:rsidR="00094E6A" w:rsidRPr="00D81930">
        <w:t>61</w:t>
      </w:r>
      <w:r w:rsidR="00094E6A" w:rsidRPr="00D81930">
        <w:rPr>
          <w:lang w:val="vi-VN"/>
        </w:rPr>
        <w:t xml:space="preserve">/QĐ-TTg ngày </w:t>
      </w:r>
      <w:r w:rsidR="00094E6A" w:rsidRPr="00D81930">
        <w:t>22</w:t>
      </w:r>
      <w:r w:rsidR="00094E6A" w:rsidRPr="00D81930">
        <w:rPr>
          <w:lang w:val="vi-VN"/>
        </w:rPr>
        <w:t>/1</w:t>
      </w:r>
      <w:r w:rsidR="00094E6A" w:rsidRPr="00D81930">
        <w:t>2</w:t>
      </w:r>
      <w:r w:rsidR="00094E6A" w:rsidRPr="00D81930">
        <w:rPr>
          <w:lang w:val="vi-VN"/>
        </w:rPr>
        <w:t>/20</w:t>
      </w:r>
      <w:r w:rsidR="00094E6A" w:rsidRPr="00D81930">
        <w:t>2</w:t>
      </w:r>
      <w:r w:rsidR="00094E6A" w:rsidRPr="00D81930">
        <w:rPr>
          <w:lang w:val="vi-VN"/>
        </w:rPr>
        <w:t>1 của Thủ tướng Chính phủ, c</w:t>
      </w:r>
      <w:r w:rsidR="00094E6A" w:rsidRPr="00D81930">
        <w:t>hỉ tiêu đến năm 2030, ước diện tích nhà ở tối thiểu đạt 8m</w:t>
      </w:r>
      <w:r w:rsidR="00094E6A" w:rsidRPr="00D81930">
        <w:rPr>
          <w:vertAlign w:val="superscript"/>
        </w:rPr>
        <w:t>2</w:t>
      </w:r>
      <w:r w:rsidR="00094E6A" w:rsidRPr="00D81930">
        <w:t xml:space="preserve"> </w:t>
      </w:r>
      <w:r w:rsidR="00094E6A" w:rsidRPr="00D81930">
        <w:lastRenderedPageBreak/>
        <w:t>sàn/người; quy mô trung bình của hộ gia đình theo tổng điều tra dân số và nhà ở 2019 là 3,6 người/hộ. D</w:t>
      </w:r>
      <w:r w:rsidR="00094E6A" w:rsidRPr="00D81930">
        <w:rPr>
          <w:lang w:val="vi-VN"/>
        </w:rPr>
        <w:t>o đó, d</w:t>
      </w:r>
      <w:r w:rsidR="00094E6A" w:rsidRPr="00D81930">
        <w:t xml:space="preserve">iện tích nhà ở tối thiểu </w:t>
      </w:r>
      <w:r w:rsidR="00094E6A" w:rsidRPr="00D81930">
        <w:rPr>
          <w:lang w:val="vi-VN"/>
        </w:rPr>
        <w:t xml:space="preserve">được tính theo công thức </w:t>
      </w:r>
      <w:r w:rsidR="00094E6A" w:rsidRPr="00D81930">
        <w:t>3,6x8=28,8m</w:t>
      </w:r>
      <w:r w:rsidR="00094E6A" w:rsidRPr="00D81930">
        <w:rPr>
          <w:vertAlign w:val="superscript"/>
        </w:rPr>
        <w:t>2</w:t>
      </w:r>
      <w:r w:rsidR="00094E6A" w:rsidRPr="00D81930">
        <w:t>/hộ</w:t>
      </w:r>
      <w:r w:rsidR="00094E6A" w:rsidRPr="00D81930">
        <w:rPr>
          <w:lang w:val="vi-VN"/>
        </w:rPr>
        <w:t>. Vì vậy, dự thảo Quyết định dự kiến quy định nhà ở phải có diện tích sử dụng tối thiểu 30m</w:t>
      </w:r>
      <w:r w:rsidR="00094E6A" w:rsidRPr="00D81930">
        <w:rPr>
          <w:vertAlign w:val="superscript"/>
          <w:lang w:val="vi-VN"/>
        </w:rPr>
        <w:t>2</w:t>
      </w:r>
      <w:r w:rsidR="00094E6A" w:rsidRPr="00D81930">
        <w:t xml:space="preserve"> </w:t>
      </w:r>
      <w:r w:rsidR="00094E6A" w:rsidRPr="00D81930">
        <w:rPr>
          <w:lang w:val="vi-VN"/>
        </w:rPr>
        <w:t>(lấy tròn 30m</w:t>
      </w:r>
      <w:r w:rsidR="00094E6A" w:rsidRPr="00D81930">
        <w:rPr>
          <w:vertAlign w:val="superscript"/>
          <w:lang w:val="vi-VN"/>
        </w:rPr>
        <w:t>2</w:t>
      </w:r>
      <w:r w:rsidR="00094E6A" w:rsidRPr="00D81930">
        <w:rPr>
          <w:lang w:val="vi-VN"/>
        </w:rPr>
        <w:t>/căn nhà) để đáp ứng nhu cầu sử dụng thường xuyên, lâu dài của các hộ gia đình; đồng thời tăng diện tích xây dựng sàn nhà ở phòng, tránh bão, lụt tối thiểu từ 10m</w:t>
      </w:r>
      <w:r w:rsidR="00094E6A" w:rsidRPr="00D81930">
        <w:rPr>
          <w:vertAlign w:val="superscript"/>
          <w:lang w:val="vi-VN"/>
        </w:rPr>
        <w:t>2</w:t>
      </w:r>
      <w:r w:rsidR="00094E6A" w:rsidRPr="00D81930">
        <w:rPr>
          <w:lang w:val="vi-VN"/>
        </w:rPr>
        <w:t xml:space="preserve"> lên 15m</w:t>
      </w:r>
      <w:r w:rsidR="00094E6A" w:rsidRPr="00D81930">
        <w:rPr>
          <w:vertAlign w:val="superscript"/>
          <w:lang w:val="vi-VN"/>
        </w:rPr>
        <w:t>2</w:t>
      </w:r>
      <w:r w:rsidR="00094E6A" w:rsidRPr="00D81930">
        <w:rPr>
          <w:lang w:val="vi-VN"/>
        </w:rPr>
        <w:t xml:space="preserve"> để đáp ứng điều kiện về vệ sinh, môi trường cho các hộ gia đình sử dụng trong những ngày mưa, bão. </w:t>
      </w:r>
    </w:p>
    <w:p w:rsidR="00094E6A" w:rsidRPr="00D81930" w:rsidRDefault="00094E6A" w:rsidP="0010452E">
      <w:pPr>
        <w:spacing w:before="120" w:line="320" w:lineRule="exact"/>
        <w:ind w:firstLine="709"/>
        <w:jc w:val="both"/>
        <w:rPr>
          <w:lang w:val="vi-VN"/>
        </w:rPr>
      </w:pPr>
      <w:r w:rsidRPr="00D81930">
        <w:rPr>
          <w:lang w:val="vi-VN"/>
        </w:rPr>
        <w:t xml:space="preserve">Riêng đối với hộ gia đình độc thân, hộ già cả không nơi nương tựa, </w:t>
      </w:r>
      <w:r w:rsidRPr="00D81930">
        <w:t>có thể xây dựng nhà ở có diện tích sử dụng nhỏ hơn nhưng không thấp hơn 18m</w:t>
      </w:r>
      <w:r w:rsidRPr="00D81930">
        <w:rPr>
          <w:vertAlign w:val="superscript"/>
        </w:rPr>
        <w:t>2</w:t>
      </w:r>
      <w:r w:rsidRPr="00D81930">
        <w:rPr>
          <w:lang w:val="vi-VN"/>
        </w:rPr>
        <w:t xml:space="preserve">; </w:t>
      </w:r>
      <w:r w:rsidRPr="00D81930">
        <w:t>diện tích xây dựng</w:t>
      </w:r>
      <w:r w:rsidRPr="00D81930">
        <w:rPr>
          <w:lang w:val="vi-VN"/>
        </w:rPr>
        <w:t xml:space="preserve"> sàn tránh bão, lụt </w:t>
      </w:r>
      <w:r w:rsidRPr="00D81930">
        <w:t xml:space="preserve">tối thiểu </w:t>
      </w:r>
      <w:r w:rsidRPr="00D81930">
        <w:rPr>
          <w:lang w:val="vi-VN"/>
        </w:rPr>
        <w:t>12</w:t>
      </w:r>
      <w:r w:rsidRPr="00D81930">
        <w:t>m</w:t>
      </w:r>
      <w:r w:rsidRPr="00D81930">
        <w:rPr>
          <w:vertAlign w:val="superscript"/>
        </w:rPr>
        <w:t>2</w:t>
      </w:r>
      <w:r w:rsidRPr="00D81930">
        <w:rPr>
          <w:lang w:val="vi-VN"/>
        </w:rPr>
        <w:t>.</w:t>
      </w:r>
    </w:p>
    <w:p w:rsidR="00D4603D" w:rsidRPr="00D81930" w:rsidRDefault="009F50A1" w:rsidP="0010452E">
      <w:pPr>
        <w:tabs>
          <w:tab w:val="left" w:pos="2977"/>
        </w:tabs>
        <w:spacing w:before="120" w:line="320" w:lineRule="exact"/>
        <w:ind w:firstLine="709"/>
        <w:jc w:val="both"/>
        <w:rPr>
          <w:lang w:val="it-IT"/>
        </w:rPr>
      </w:pPr>
      <w:r w:rsidRPr="00D81930">
        <w:rPr>
          <w:lang w:val="it-IT"/>
        </w:rPr>
        <w:t xml:space="preserve">- </w:t>
      </w:r>
      <w:r w:rsidR="00213786" w:rsidRPr="00D81930">
        <w:rPr>
          <w:lang w:val="it-IT"/>
        </w:rPr>
        <w:t>Các bộ phận nền</w:t>
      </w:r>
      <w:r w:rsidR="00744F1D" w:rsidRPr="00D81930">
        <w:rPr>
          <w:lang w:val="it-IT"/>
        </w:rPr>
        <w:t xml:space="preserve"> </w:t>
      </w:r>
      <w:r w:rsidR="00213786" w:rsidRPr="00D81930">
        <w:rPr>
          <w:lang w:val="it-IT"/>
        </w:rPr>
        <w:t>-</w:t>
      </w:r>
      <w:r w:rsidR="00744F1D" w:rsidRPr="00D81930">
        <w:rPr>
          <w:lang w:val="it-IT"/>
        </w:rPr>
        <w:t xml:space="preserve"> </w:t>
      </w:r>
      <w:r w:rsidR="00213786" w:rsidRPr="00D81930">
        <w:rPr>
          <w:lang w:val="it-IT"/>
        </w:rPr>
        <w:t>móng, khung</w:t>
      </w:r>
      <w:r w:rsidR="00744F1D" w:rsidRPr="00D81930">
        <w:rPr>
          <w:lang w:val="it-IT"/>
        </w:rPr>
        <w:t xml:space="preserve"> </w:t>
      </w:r>
      <w:r w:rsidR="00213786" w:rsidRPr="00D81930">
        <w:rPr>
          <w:lang w:val="it-IT"/>
        </w:rPr>
        <w:t>-</w:t>
      </w:r>
      <w:r w:rsidR="00744F1D" w:rsidRPr="00D81930">
        <w:rPr>
          <w:lang w:val="it-IT"/>
        </w:rPr>
        <w:t xml:space="preserve"> </w:t>
      </w:r>
      <w:r w:rsidR="00213786" w:rsidRPr="00D81930">
        <w:rPr>
          <w:lang w:val="it-IT"/>
        </w:rPr>
        <w:t xml:space="preserve">tường, mái của căn nhà phải được làm từ các loại vật liệu có chất lượng tốt, </w:t>
      </w:r>
      <w:r w:rsidR="00744F1D" w:rsidRPr="00D81930">
        <w:rPr>
          <w:lang w:val="it-IT"/>
        </w:rPr>
        <w:t xml:space="preserve">đảm bảo khả năng phòng, tránh bão, </w:t>
      </w:r>
      <w:r w:rsidR="00E153F3" w:rsidRPr="00D81930">
        <w:rPr>
          <w:lang w:val="it-IT"/>
        </w:rPr>
        <w:t xml:space="preserve">lụt, </w:t>
      </w:r>
      <w:r w:rsidR="00213786" w:rsidRPr="00D81930">
        <w:rPr>
          <w:lang w:val="it-IT"/>
        </w:rPr>
        <w:t>không làm từ các loại vật liệu tạm, mau hỏng, dễ cháy</w:t>
      </w:r>
      <w:r w:rsidR="00C00EEE" w:rsidRPr="00D81930">
        <w:rPr>
          <w:lang w:val="it-IT"/>
        </w:rPr>
        <w:t>.</w:t>
      </w:r>
      <w:r w:rsidR="00D4603D" w:rsidRPr="00D81930">
        <w:rPr>
          <w:lang w:val="it-IT"/>
        </w:rPr>
        <w:t xml:space="preserve"> </w:t>
      </w:r>
    </w:p>
    <w:p w:rsidR="00B915F3" w:rsidRPr="00D81930" w:rsidRDefault="002C46F2" w:rsidP="0010452E">
      <w:pPr>
        <w:spacing w:before="120" w:line="320" w:lineRule="exact"/>
        <w:ind w:firstLine="709"/>
        <w:jc w:val="both"/>
        <w:rPr>
          <w:b/>
          <w:shd w:val="clear" w:color="auto" w:fill="FFFFFF"/>
          <w:lang w:val="vi-VN"/>
        </w:rPr>
      </w:pPr>
      <w:r w:rsidRPr="00D81930">
        <w:rPr>
          <w:b/>
          <w:i/>
          <w:shd w:val="clear" w:color="auto" w:fill="FFFFFF"/>
        </w:rPr>
        <w:t>2.</w:t>
      </w:r>
      <w:r w:rsidR="00E74CB4" w:rsidRPr="00D81930">
        <w:rPr>
          <w:b/>
          <w:i/>
          <w:shd w:val="clear" w:color="auto" w:fill="FFFFFF"/>
        </w:rPr>
        <w:t>5</w:t>
      </w:r>
      <w:r w:rsidRPr="00D81930">
        <w:rPr>
          <w:b/>
          <w:i/>
          <w:shd w:val="clear" w:color="auto" w:fill="FFFFFF"/>
        </w:rPr>
        <w:t>.</w:t>
      </w:r>
      <w:r w:rsidR="003C2FA2" w:rsidRPr="00D81930">
        <w:rPr>
          <w:b/>
          <w:i/>
          <w:lang w:val="vi-VN"/>
        </w:rPr>
        <w:t xml:space="preserve"> </w:t>
      </w:r>
      <w:r w:rsidR="007602EB" w:rsidRPr="00D81930">
        <w:rPr>
          <w:b/>
          <w:i/>
          <w:shd w:val="clear" w:color="auto" w:fill="FFFFFF"/>
          <w:lang w:val="vi-VN"/>
        </w:rPr>
        <w:t>Về</w:t>
      </w:r>
      <w:r w:rsidR="001E5CAE" w:rsidRPr="00D81930">
        <w:rPr>
          <w:b/>
          <w:i/>
          <w:shd w:val="clear" w:color="auto" w:fill="FFFFFF"/>
          <w:lang w:val="vi-VN"/>
        </w:rPr>
        <w:t xml:space="preserve"> </w:t>
      </w:r>
      <w:r w:rsidR="007602EB" w:rsidRPr="00D81930">
        <w:rPr>
          <w:b/>
          <w:i/>
          <w:shd w:val="clear" w:color="auto" w:fill="FFFFFF"/>
          <w:lang w:val="vi-VN"/>
        </w:rPr>
        <w:t>xếp loại thứ tự ưu tiên</w:t>
      </w:r>
      <w:r w:rsidR="007602EB" w:rsidRPr="00D81930">
        <w:rPr>
          <w:b/>
          <w:shd w:val="clear" w:color="auto" w:fill="FFFFFF"/>
          <w:lang w:val="vi-VN"/>
        </w:rPr>
        <w:t xml:space="preserve"> </w:t>
      </w:r>
    </w:p>
    <w:p w:rsidR="00C82422" w:rsidRPr="00D81930" w:rsidRDefault="00C82422" w:rsidP="0010452E">
      <w:pPr>
        <w:spacing w:before="120" w:line="320" w:lineRule="exact"/>
        <w:ind w:firstLine="709"/>
        <w:jc w:val="both"/>
      </w:pPr>
      <w:r w:rsidRPr="00D81930">
        <w:rPr>
          <w:shd w:val="clear" w:color="auto" w:fill="FFFFFF"/>
          <w:lang w:val="vi-VN"/>
        </w:rPr>
        <w:tab/>
      </w:r>
      <w:r w:rsidR="00213786" w:rsidRPr="00D81930">
        <w:rPr>
          <w:shd w:val="clear" w:color="auto" w:fill="FFFFFF"/>
        </w:rPr>
        <w:t xml:space="preserve">- </w:t>
      </w:r>
      <w:r w:rsidRPr="00D81930">
        <w:rPr>
          <w:shd w:val="clear" w:color="auto" w:fill="FFFFFF"/>
          <w:lang w:val="vi-VN"/>
        </w:rPr>
        <w:t>Đ</w:t>
      </w:r>
      <w:r w:rsidR="00B915F3" w:rsidRPr="00D81930">
        <w:rPr>
          <w:shd w:val="clear" w:color="auto" w:fill="FFFFFF"/>
          <w:lang w:val="vi-VN"/>
        </w:rPr>
        <w:t xml:space="preserve">ối tượng ưu tiên </w:t>
      </w:r>
      <w:r w:rsidRPr="00D81930">
        <w:rPr>
          <w:shd w:val="clear" w:color="auto" w:fill="FFFFFF"/>
          <w:lang w:val="vi-VN"/>
        </w:rPr>
        <w:t xml:space="preserve">hàng đầu là hộ gia đình đồng bào dân tộc thiểu số; </w:t>
      </w:r>
      <w:r w:rsidR="001E5CAE" w:rsidRPr="00D81930">
        <w:rPr>
          <w:shd w:val="clear" w:color="auto" w:fill="FFFFFF"/>
        </w:rPr>
        <w:t xml:space="preserve">hộ gia đình </w:t>
      </w:r>
      <w:r w:rsidR="003B5321" w:rsidRPr="00D81930">
        <w:rPr>
          <w:shd w:val="clear" w:color="auto" w:fill="FFFFFF"/>
        </w:rPr>
        <w:t>có</w:t>
      </w:r>
      <w:r w:rsidR="001E5CAE" w:rsidRPr="00D81930">
        <w:rPr>
          <w:shd w:val="clear" w:color="auto" w:fill="FFFFFF"/>
        </w:rPr>
        <w:t xml:space="preserve"> người có công với cách mạng; </w:t>
      </w:r>
      <w:r w:rsidRPr="00D81930">
        <w:rPr>
          <w:shd w:val="clear" w:color="auto" w:fill="FFFFFF"/>
          <w:lang w:val="vi-VN"/>
        </w:rPr>
        <w:t>tiếp theo là</w:t>
      </w:r>
      <w:r w:rsidR="00B915F3" w:rsidRPr="00D81930">
        <w:rPr>
          <w:shd w:val="clear" w:color="auto" w:fill="FFFFFF"/>
          <w:lang w:val="vi-VN"/>
        </w:rPr>
        <w:t xml:space="preserve"> các h</w:t>
      </w:r>
      <w:r w:rsidR="00B915F3" w:rsidRPr="00D81930">
        <w:rPr>
          <w:shd w:val="clear" w:color="auto" w:fill="FFFFFF"/>
        </w:rPr>
        <w:t>ộ</w:t>
      </w:r>
      <w:r w:rsidRPr="00D81930">
        <w:rPr>
          <w:shd w:val="clear" w:color="auto" w:fill="FFFFFF"/>
        </w:rPr>
        <w:t xml:space="preserve"> nghèo</w:t>
      </w:r>
      <w:r w:rsidRPr="00D81930">
        <w:rPr>
          <w:shd w:val="clear" w:color="auto" w:fill="FFFFFF"/>
          <w:lang w:val="vi-VN"/>
        </w:rPr>
        <w:t xml:space="preserve"> </w:t>
      </w:r>
      <w:r w:rsidR="00B915F3" w:rsidRPr="00D81930">
        <w:rPr>
          <w:shd w:val="clear" w:color="auto" w:fill="FFFFFF"/>
        </w:rPr>
        <w:t>có thành viên trong hộ gia đình là đối tượng bảo trợ xã hộ</w:t>
      </w:r>
      <w:r w:rsidRPr="00D81930">
        <w:rPr>
          <w:shd w:val="clear" w:color="auto" w:fill="FFFFFF"/>
        </w:rPr>
        <w:t>i</w:t>
      </w:r>
      <w:r w:rsidRPr="00D81930">
        <w:rPr>
          <w:shd w:val="clear" w:color="auto" w:fill="FFFFFF"/>
          <w:lang w:val="vi-VN"/>
        </w:rPr>
        <w:t xml:space="preserve">, </w:t>
      </w:r>
      <w:r w:rsidRPr="00D81930">
        <w:rPr>
          <w:lang w:val="vi-VN"/>
        </w:rPr>
        <w:t>h</w:t>
      </w:r>
      <w:r w:rsidRPr="00D81930">
        <w:t>ộ gia đình có hoàn cảnh khó khăn (già cả, neo đơn, tàn tật...)</w:t>
      </w:r>
      <w:r w:rsidRPr="00D81930">
        <w:rPr>
          <w:lang w:val="vi-VN"/>
        </w:rPr>
        <w:t>,</w:t>
      </w:r>
      <w:r w:rsidRPr="00D81930">
        <w:t xml:space="preserve"> </w:t>
      </w:r>
      <w:r w:rsidRPr="00D81930">
        <w:rPr>
          <w:lang w:val="vi-VN"/>
        </w:rPr>
        <w:t>h</w:t>
      </w:r>
      <w:r w:rsidRPr="00D81930">
        <w:t>ộ gia đình đang sinh sống tại các đơn vị hành chính thuộc vùng khó khăn và thôn đặc biệt khó khăn</w:t>
      </w:r>
      <w:r w:rsidRPr="00D81930">
        <w:rPr>
          <w:lang w:val="vi-VN"/>
        </w:rPr>
        <w:t>,</w:t>
      </w:r>
      <w:r w:rsidRPr="00D81930">
        <w:t xml:space="preserve"> </w:t>
      </w:r>
      <w:r w:rsidRPr="00D81930">
        <w:rPr>
          <w:lang w:val="vi-VN"/>
        </w:rPr>
        <w:t>h</w:t>
      </w:r>
      <w:r w:rsidRPr="00D81930">
        <w:t xml:space="preserve">ộ gia đình đang cư trú tại các huyện nghèo </w:t>
      </w:r>
      <w:r w:rsidRPr="00D81930">
        <w:rPr>
          <w:bCs/>
          <w:lang w:val="vi-VN"/>
        </w:rPr>
        <w:t xml:space="preserve">theo quy định của cấp có thẩm quyền trong từng thời kỳ và </w:t>
      </w:r>
      <w:r w:rsidRPr="00D81930">
        <w:rPr>
          <w:lang w:val="vi-VN"/>
        </w:rPr>
        <w:t>c</w:t>
      </w:r>
      <w:r w:rsidRPr="00D81930">
        <w:t>ác hộ gia đình còn lại</w:t>
      </w:r>
      <w:r w:rsidRPr="00D81930">
        <w:rPr>
          <w:lang w:val="vi-VN"/>
        </w:rPr>
        <w:t>.</w:t>
      </w:r>
      <w:r w:rsidR="002968F6" w:rsidRPr="00D81930">
        <w:t xml:space="preserve"> </w:t>
      </w:r>
    </w:p>
    <w:p w:rsidR="00213786" w:rsidRPr="00D81930" w:rsidRDefault="00213786" w:rsidP="0010452E">
      <w:pPr>
        <w:spacing w:before="120" w:line="320" w:lineRule="exact"/>
        <w:ind w:firstLine="709"/>
        <w:jc w:val="both"/>
        <w:rPr>
          <w:b/>
          <w:i/>
        </w:rPr>
      </w:pPr>
      <w:r w:rsidRPr="00D81930">
        <w:rPr>
          <w:lang w:val="it-IT"/>
        </w:rPr>
        <w:tab/>
      </w:r>
      <w:r w:rsidR="00EE3F25" w:rsidRPr="00D81930">
        <w:rPr>
          <w:b/>
          <w:i/>
        </w:rPr>
        <w:t>2.6</w:t>
      </w:r>
      <w:r w:rsidR="006C5EA5" w:rsidRPr="00D81930">
        <w:rPr>
          <w:b/>
          <w:i/>
        </w:rPr>
        <w:t>.</w:t>
      </w:r>
      <w:r w:rsidR="00EE3F25" w:rsidRPr="00D81930">
        <w:rPr>
          <w:b/>
          <w:i/>
        </w:rPr>
        <w:t xml:space="preserve"> Trình tự xây dựng Đề án hỗ trợ hộ nghèo xây dựng nhà ở phòng, tránh bão, lụt</w:t>
      </w:r>
      <w:r w:rsidR="002B1C14" w:rsidRPr="00D81930">
        <w:rPr>
          <w:b/>
          <w:i/>
        </w:rPr>
        <w:t xml:space="preserve"> </w:t>
      </w:r>
      <w:r w:rsidR="00685312" w:rsidRPr="00D81930">
        <w:rPr>
          <w:b/>
          <w:i/>
        </w:rPr>
        <w:t>và thực hiện hỗ trợ nhà ở</w:t>
      </w:r>
    </w:p>
    <w:p w:rsidR="00685312" w:rsidRPr="00D81930" w:rsidRDefault="00685312" w:rsidP="0010452E">
      <w:pPr>
        <w:tabs>
          <w:tab w:val="left" w:pos="2977"/>
        </w:tabs>
        <w:spacing w:before="120" w:line="320" w:lineRule="exact"/>
        <w:ind w:firstLine="709"/>
        <w:jc w:val="both"/>
        <w:rPr>
          <w:lang w:val="nl-NL"/>
        </w:rPr>
      </w:pPr>
      <w:r w:rsidRPr="00D81930">
        <w:rPr>
          <w:lang w:val="nl-NL"/>
        </w:rPr>
        <w:t>Hiện nay, để thực hiện hỗ trợ nhà ở cho hộ nghèo, hộ cận nghèo trên địa bàn các huyện nghèo thuộc Chương trình mục tiêu quốc gia giảm nghèo bền vững giai đoạn 2021-2025, Bộ Xây dựng đã ban hành Thông tư số 01/2022/TT-BXD ngày 30/6/2022. Các nội dung liên quan đến xây dựng Đề án và thực hiện hỗ trợ nhà ở quy định tại Thông tư trên được kế thừa từ các quy định tại Thông tư số 16/2014/TT-BXD ngày 23/10/2014 của Bộ Xây dựng hướng dẫn thực hiện Quyết định số 48/2014/QĐ-TTg và Thông tư số 08/2015/TT-BXD ngày 29/12/2015 của Bộ Xây dựng hướng dẫn thực hiện Quyết định số 33/2015/QĐ-TTg.</w:t>
      </w:r>
    </w:p>
    <w:p w:rsidR="00685312" w:rsidRPr="00D81930" w:rsidRDefault="00685312" w:rsidP="0010452E">
      <w:pPr>
        <w:tabs>
          <w:tab w:val="left" w:pos="2977"/>
        </w:tabs>
        <w:spacing w:before="120" w:line="320" w:lineRule="exact"/>
        <w:ind w:firstLine="709"/>
        <w:jc w:val="both"/>
        <w:rPr>
          <w:lang w:val="nl-NL"/>
        </w:rPr>
      </w:pPr>
      <w:r w:rsidRPr="00D81930">
        <w:rPr>
          <w:lang w:val="nl-NL"/>
        </w:rPr>
        <w:t xml:space="preserve">Do vậy, để đảm bảo cho cán bộ địa phương thuận lợi trong quá trình triển khai thực hiện chính sách do đã triển khai thực hiện các chương trình hỗ trợ nhà ở giai đoạn 2013-2021 như </w:t>
      </w:r>
      <w:r w:rsidRPr="00D81930">
        <w:rPr>
          <w:color w:val="000000"/>
        </w:rPr>
        <w:t>hỗ trợ hộ nghèo xây dựng nhà ở phòng, tránh bão, lụt khu vực miền Trung theo Quyết định số 48/2014/QĐ-TTg; hỗ trợ nhà ở đối với hộ nghèo theo chuẩn nghèo giai đoạn 2011-2015 theo Quyết định số 33/2015/QĐ-TTg, đồng thời đảm bảo sự thống nhất, đồng bộ trong quá trình triển khai thực hiện hỗ trợ nhà ở, Bộ Xây dựng đề xuất nội dung này</w:t>
      </w:r>
      <w:r w:rsidRPr="00D81930">
        <w:rPr>
          <w:lang w:val="nl-NL"/>
        </w:rPr>
        <w:t xml:space="preserve"> thực hiện như quy định tại Thông tư số 01/2022/TT-BXD ngày 30/6/2022 của Bộ Xây dựng, cụ thể như sau:</w:t>
      </w:r>
    </w:p>
    <w:p w:rsidR="00685312" w:rsidRPr="00D81930" w:rsidRDefault="00685312" w:rsidP="0010452E">
      <w:pPr>
        <w:tabs>
          <w:tab w:val="left" w:pos="567"/>
          <w:tab w:val="left" w:pos="2977"/>
        </w:tabs>
        <w:spacing w:before="120" w:line="320" w:lineRule="exact"/>
        <w:ind w:firstLine="709"/>
        <w:jc w:val="both"/>
        <w:rPr>
          <w:lang w:val="nl-NL"/>
        </w:rPr>
      </w:pPr>
      <w:r w:rsidRPr="00D81930">
        <w:rPr>
          <w:lang w:val="nl-NL"/>
        </w:rPr>
        <w:t>(1) Trình tự xây dựng Đề án hỗ trợ</w:t>
      </w:r>
    </w:p>
    <w:p w:rsidR="00685312" w:rsidRPr="00D81930" w:rsidRDefault="00685312" w:rsidP="0010452E">
      <w:pPr>
        <w:tabs>
          <w:tab w:val="left" w:pos="2977"/>
        </w:tabs>
        <w:spacing w:before="120" w:line="320" w:lineRule="exact"/>
        <w:ind w:firstLine="709"/>
        <w:jc w:val="both"/>
        <w:rPr>
          <w:lang w:val="nl-NL"/>
        </w:rPr>
      </w:pPr>
      <w:r w:rsidRPr="00D81930">
        <w:rPr>
          <w:lang w:val="nl-NL"/>
        </w:rPr>
        <w:lastRenderedPageBreak/>
        <w:t>- Tại cấp thôn: Lập danh sách các hộ có nhu cầu hỗ trợ xây dựng mới nhà ở phòng, tránh bão, lụt hoặc thực hiện cải tạo, nâng tầng làm sàn phòng, tránh bão, lụt. Tổ chức bình xét, đề xuất danh sách các hộ được hỗ trợ về nhà ở gửi về UBND cấp xã để xem xét, rà soát.</w:t>
      </w:r>
    </w:p>
    <w:p w:rsidR="00685312" w:rsidRPr="00D81930" w:rsidRDefault="00685312" w:rsidP="0010452E">
      <w:pPr>
        <w:tabs>
          <w:tab w:val="left" w:pos="2977"/>
        </w:tabs>
        <w:spacing w:before="120" w:line="320" w:lineRule="exact"/>
        <w:ind w:firstLine="709"/>
        <w:jc w:val="both"/>
        <w:rPr>
          <w:lang w:val="nl-NL"/>
        </w:rPr>
      </w:pPr>
      <w:r w:rsidRPr="00D81930">
        <w:rPr>
          <w:lang w:val="nl-NL"/>
        </w:rPr>
        <w:t>- Tại cấp xã: UBND cấp xã rà soát, thẩm định, tổng hợp và gửi về UBND cấp huyện danh sách các hộ thuộc diện được hỗ trợ xây dựng mới nhà ở phòng, tránh bão, lụt hoặc thực hiện cải tạo, nâng tầng làm sàn phòng, tránh bão, lụt.</w:t>
      </w:r>
    </w:p>
    <w:p w:rsidR="00685312" w:rsidRPr="00D81930" w:rsidRDefault="00685312" w:rsidP="0010452E">
      <w:pPr>
        <w:tabs>
          <w:tab w:val="left" w:pos="2977"/>
        </w:tabs>
        <w:spacing w:before="120" w:line="320" w:lineRule="exact"/>
        <w:ind w:firstLine="709"/>
        <w:jc w:val="both"/>
        <w:rPr>
          <w:lang w:val="nl-NL"/>
        </w:rPr>
      </w:pPr>
      <w:r w:rsidRPr="00D81930">
        <w:rPr>
          <w:lang w:val="nl-NL"/>
        </w:rPr>
        <w:t>- Tại cấp huyện: Tổng hợp, phê duyệt danh sách báo cáo UBND cấp tỉnh.</w:t>
      </w:r>
    </w:p>
    <w:p w:rsidR="00685312" w:rsidRPr="00D81930" w:rsidRDefault="00685312" w:rsidP="0010452E">
      <w:pPr>
        <w:tabs>
          <w:tab w:val="left" w:pos="2977"/>
        </w:tabs>
        <w:spacing w:before="120" w:line="320" w:lineRule="exact"/>
        <w:ind w:firstLine="709"/>
        <w:jc w:val="both"/>
        <w:rPr>
          <w:lang w:val="nl-NL"/>
        </w:rPr>
      </w:pPr>
      <w:r w:rsidRPr="00D81930">
        <w:rPr>
          <w:lang w:val="nl-NL"/>
        </w:rPr>
        <w:t>- Tại cấp tỉnh: Lập và phê duyệt Đề án hỗ trợ hộ nghèo xây dựng nhà ở phòng, tránh bão, lụt trên địa bàn; gửi Đề án về Bộ Xây dựng để tổng hợp báo cáo Thủ tướng Chính phủ.</w:t>
      </w:r>
    </w:p>
    <w:p w:rsidR="00685312" w:rsidRPr="00D81930" w:rsidRDefault="00685312" w:rsidP="0010452E">
      <w:pPr>
        <w:tabs>
          <w:tab w:val="left" w:pos="567"/>
          <w:tab w:val="left" w:pos="2977"/>
        </w:tabs>
        <w:spacing w:before="120" w:line="320" w:lineRule="exact"/>
        <w:ind w:firstLine="709"/>
        <w:jc w:val="both"/>
        <w:rPr>
          <w:lang w:val="nl-NL"/>
        </w:rPr>
      </w:pPr>
      <w:r w:rsidRPr="00D81930">
        <w:rPr>
          <w:lang w:val="nl-NL"/>
        </w:rPr>
        <w:t>(2) Thực hiện hỗ trợ nhà ở</w:t>
      </w:r>
    </w:p>
    <w:p w:rsidR="00685312" w:rsidRPr="00D81930" w:rsidRDefault="00685312" w:rsidP="0010452E">
      <w:pPr>
        <w:tabs>
          <w:tab w:val="left" w:pos="2977"/>
        </w:tabs>
        <w:spacing w:before="120" w:line="320" w:lineRule="exact"/>
        <w:ind w:firstLine="709"/>
        <w:jc w:val="both"/>
        <w:rPr>
          <w:lang w:val="it-IT"/>
        </w:rPr>
      </w:pPr>
      <w:r w:rsidRPr="00D81930">
        <w:rPr>
          <w:lang w:val="it-IT"/>
        </w:rPr>
        <w:t>Ủy ban nhân dân cấp tỉnh chỉ đạo các cơ quan chuyên môn nghiên cứu, thiết kế tối thiểu 03 mẫu nhà ở điển hình phù hợp với phong tục, tập quán của từng địa phương.</w:t>
      </w:r>
    </w:p>
    <w:p w:rsidR="00685312" w:rsidRPr="00D81930" w:rsidRDefault="00685312" w:rsidP="0010452E">
      <w:pPr>
        <w:spacing w:before="120" w:line="320" w:lineRule="exact"/>
        <w:ind w:firstLine="709"/>
        <w:jc w:val="both"/>
      </w:pPr>
      <w:r w:rsidRPr="00D81930">
        <w:t xml:space="preserve">Hộ gia đình trong danh sách được hỗ trợ xây dựng mới hoặc cải tạo, nâng tầng làm sàn nhà ở phòng, tránh bão, lụt </w:t>
      </w:r>
      <w:r w:rsidRPr="00D81930">
        <w:rPr>
          <w:lang w:val="it-IT"/>
        </w:rPr>
        <w:t xml:space="preserve">ký cam kết xây mới hoặc </w:t>
      </w:r>
      <w:r w:rsidRPr="00D81930">
        <w:t>cải tạo, nâng tầng</w:t>
      </w:r>
      <w:r w:rsidRPr="00D81930">
        <w:rPr>
          <w:lang w:val="it-IT"/>
        </w:rPr>
        <w:t xml:space="preserve"> nhà ở và đăng ký với Ủy ban nhân dân cấp xã đề nghị cung ứng vật liệu để xây dựng nhà ở (nếu có nhu cầu), đề xuất lựa chọn mẫu nhà, phương thức xây dựng nhà ở.</w:t>
      </w:r>
    </w:p>
    <w:p w:rsidR="00685312" w:rsidRPr="00D81930" w:rsidRDefault="00685312" w:rsidP="0010452E">
      <w:pPr>
        <w:tabs>
          <w:tab w:val="left" w:pos="2977"/>
        </w:tabs>
        <w:spacing w:before="120" w:line="320" w:lineRule="exact"/>
        <w:ind w:firstLine="709"/>
        <w:jc w:val="both"/>
        <w:rPr>
          <w:lang w:val="it-IT"/>
        </w:rPr>
      </w:pPr>
      <w:r w:rsidRPr="00D81930">
        <w:t xml:space="preserve">Các hộ gia đình tự tổ chức xây dựng nhà ở phòng, tránh bão, lụt hoặc thực hiện cải tạo, nâng tầng làm sàn phòng, tránh bão, lụt. </w:t>
      </w:r>
    </w:p>
    <w:p w:rsidR="00685312" w:rsidRPr="00D81930" w:rsidRDefault="00685312" w:rsidP="0010452E">
      <w:pPr>
        <w:tabs>
          <w:tab w:val="left" w:pos="567"/>
          <w:tab w:val="left" w:pos="2977"/>
        </w:tabs>
        <w:spacing w:before="120" w:line="320" w:lineRule="exact"/>
        <w:ind w:firstLine="709"/>
        <w:jc w:val="both"/>
        <w:rPr>
          <w:lang w:val="it-IT"/>
        </w:rPr>
      </w:pPr>
      <w:r w:rsidRPr="00D81930">
        <w:rPr>
          <w:lang w:val="it-IT"/>
        </w:rPr>
        <w:t xml:space="preserve">Các hộ gia đình được hỗ trợ xây dựng mới hoặc </w:t>
      </w:r>
      <w:r w:rsidRPr="00D81930">
        <w:t>cải tạo, nâng tầng làm sàn phòng, tránh bão, lụt</w:t>
      </w:r>
      <w:r w:rsidRPr="00D81930">
        <w:rPr>
          <w:lang w:val="it-IT"/>
        </w:rPr>
        <w:t xml:space="preserve"> phải báo cáo cho Ủy ban nhân dân cấp xã khi hoàn thành các phần việc theo giai đoạn (hoàn thành phần móng đối với những hộ xây dựng nhà ở mới, hoàn thành từ 30% khối lượng công việc trở lên đối với những hộ cải tạo, nâng tầng nhà ở hiện có) hoặc hoàn thành toàn bộ công trình để tổ chức nghiệm thu làm cơ sở để thực hiện giải ngân vốn hỗ trợ.</w:t>
      </w:r>
    </w:p>
    <w:p w:rsidR="00B1419A" w:rsidRPr="00D81930" w:rsidRDefault="002C46F2" w:rsidP="0010452E">
      <w:pPr>
        <w:spacing w:before="120" w:line="320" w:lineRule="exact"/>
        <w:ind w:firstLine="709"/>
        <w:jc w:val="both"/>
        <w:rPr>
          <w:b/>
          <w:i/>
          <w:shd w:val="clear" w:color="auto" w:fill="FFFFFF"/>
        </w:rPr>
      </w:pPr>
      <w:r w:rsidRPr="00D81930">
        <w:rPr>
          <w:b/>
          <w:i/>
          <w:shd w:val="clear" w:color="auto" w:fill="FFFFFF"/>
        </w:rPr>
        <w:t>2.</w:t>
      </w:r>
      <w:r w:rsidR="00685312" w:rsidRPr="00D81930">
        <w:rPr>
          <w:b/>
          <w:i/>
          <w:shd w:val="clear" w:color="auto" w:fill="FFFFFF"/>
        </w:rPr>
        <w:t>7</w:t>
      </w:r>
      <w:r w:rsidRPr="00D81930">
        <w:rPr>
          <w:b/>
          <w:i/>
          <w:shd w:val="clear" w:color="auto" w:fill="FFFFFF"/>
        </w:rPr>
        <w:t>.</w:t>
      </w:r>
      <w:r w:rsidR="00C82422" w:rsidRPr="00D81930">
        <w:rPr>
          <w:b/>
          <w:i/>
          <w:lang w:val="vi-VN"/>
        </w:rPr>
        <w:t xml:space="preserve"> </w:t>
      </w:r>
      <w:r w:rsidR="00646D04" w:rsidRPr="00D81930">
        <w:rPr>
          <w:b/>
          <w:i/>
          <w:lang w:val="vi-VN"/>
        </w:rPr>
        <w:t>Về m</w:t>
      </w:r>
      <w:r w:rsidR="00960A31" w:rsidRPr="00D81930">
        <w:rPr>
          <w:b/>
          <w:i/>
          <w:shd w:val="clear" w:color="auto" w:fill="FFFFFF"/>
          <w:lang w:val="vi-VN"/>
        </w:rPr>
        <w:t>ức hỗ trợ, mức vay và phương thức cho vay</w:t>
      </w:r>
      <w:r w:rsidR="002B1C14" w:rsidRPr="00D81930">
        <w:rPr>
          <w:b/>
          <w:i/>
          <w:shd w:val="clear" w:color="auto" w:fill="FFFFFF"/>
        </w:rPr>
        <w:t xml:space="preserve"> </w:t>
      </w:r>
    </w:p>
    <w:p w:rsidR="00C87FE8" w:rsidRPr="00D81930" w:rsidRDefault="00B1419A" w:rsidP="0010452E">
      <w:pPr>
        <w:spacing w:before="120" w:line="320" w:lineRule="exact"/>
        <w:ind w:firstLine="709"/>
        <w:jc w:val="both"/>
        <w:rPr>
          <w:lang w:val="vi-VN"/>
        </w:rPr>
      </w:pPr>
      <w:r w:rsidRPr="00D81930">
        <w:rPr>
          <w:i/>
          <w:shd w:val="clear" w:color="auto" w:fill="FFFFFF"/>
          <w:lang w:val="vi-VN"/>
        </w:rPr>
        <w:tab/>
      </w:r>
      <w:r w:rsidR="00777815" w:rsidRPr="00D81930">
        <w:rPr>
          <w:i/>
          <w:shd w:val="clear" w:color="auto" w:fill="FFFFFF"/>
          <w:lang w:val="vi-VN"/>
        </w:rPr>
        <w:t xml:space="preserve">- </w:t>
      </w:r>
      <w:r w:rsidR="00C82422" w:rsidRPr="00D81930">
        <w:rPr>
          <w:shd w:val="clear" w:color="auto" w:fill="FFFFFF"/>
          <w:lang w:val="vi-VN"/>
        </w:rPr>
        <w:t>M</w:t>
      </w:r>
      <w:r w:rsidR="00960A31" w:rsidRPr="00D81930">
        <w:rPr>
          <w:shd w:val="clear" w:color="auto" w:fill="FFFFFF"/>
          <w:lang w:val="vi-VN"/>
        </w:rPr>
        <w:t xml:space="preserve">ức hỗ trợ trực tiếp từ ngân sách </w:t>
      </w:r>
      <w:r w:rsidR="00F27A75" w:rsidRPr="00D81930">
        <w:rPr>
          <w:shd w:val="clear" w:color="auto" w:fill="FFFFFF"/>
          <w:lang w:val="vi-VN"/>
        </w:rPr>
        <w:t>nhà nước (gồm ngân sách trung ương và ngân sách địa phương)</w:t>
      </w:r>
      <w:r w:rsidR="006734CB" w:rsidRPr="00D81930">
        <w:rPr>
          <w:shd w:val="clear" w:color="auto" w:fill="FFFFFF"/>
          <w:lang w:val="vi-VN"/>
        </w:rPr>
        <w:t xml:space="preserve"> tăng</w:t>
      </w:r>
      <w:r w:rsidR="00960A31" w:rsidRPr="00D81930">
        <w:rPr>
          <w:shd w:val="clear" w:color="auto" w:fill="FFFFFF"/>
          <w:lang w:val="vi-VN"/>
        </w:rPr>
        <w:t xml:space="preserve"> lên </w:t>
      </w:r>
      <w:r w:rsidR="00C82BD4" w:rsidRPr="00D81930">
        <w:rPr>
          <w:shd w:val="clear" w:color="auto" w:fill="FFFFFF"/>
          <w:lang w:val="vi-VN"/>
        </w:rPr>
        <w:t>4</w:t>
      </w:r>
      <w:r w:rsidR="001B74D9" w:rsidRPr="00D81930">
        <w:rPr>
          <w:shd w:val="clear" w:color="auto" w:fill="FFFFFF"/>
          <w:lang w:val="vi-VN"/>
        </w:rPr>
        <w:t>0</w:t>
      </w:r>
      <w:r w:rsidR="00960A31" w:rsidRPr="00D81930">
        <w:rPr>
          <w:shd w:val="clear" w:color="auto" w:fill="FFFFFF"/>
          <w:lang w:val="vi-VN"/>
        </w:rPr>
        <w:t xml:space="preserve"> triệu đồng/hộ</w:t>
      </w:r>
      <w:r w:rsidR="001B74D9" w:rsidRPr="00D81930">
        <w:rPr>
          <w:shd w:val="clear" w:color="auto" w:fill="FFFFFF"/>
          <w:lang w:val="vi-VN"/>
        </w:rPr>
        <w:t xml:space="preserve"> gia đình có thành viên là đối tượng bảo trợ xã hội</w:t>
      </w:r>
      <w:r w:rsidR="00C6380E" w:rsidRPr="00D81930">
        <w:rPr>
          <w:shd w:val="clear" w:color="auto" w:fill="FFFFFF"/>
          <w:lang w:val="vi-VN"/>
        </w:rPr>
        <w:t xml:space="preserve"> và hộ gia đình là đồng bào dân tộc thiểu số</w:t>
      </w:r>
      <w:r w:rsidR="00C6380E" w:rsidRPr="00D81930">
        <w:rPr>
          <w:shd w:val="clear" w:color="auto" w:fill="FFFFFF"/>
          <w:vertAlign w:val="superscript"/>
          <w:lang w:val="vi-VN"/>
        </w:rPr>
        <w:t>(</w:t>
      </w:r>
      <w:r w:rsidR="00C6380E" w:rsidRPr="00D81930">
        <w:rPr>
          <w:rStyle w:val="FootnoteReference"/>
          <w:shd w:val="clear" w:color="auto" w:fill="FFFFFF"/>
          <w:lang w:val="vi-VN"/>
        </w:rPr>
        <w:footnoteReference w:id="3"/>
      </w:r>
      <w:r w:rsidR="00C6380E" w:rsidRPr="00D81930">
        <w:rPr>
          <w:shd w:val="clear" w:color="auto" w:fill="FFFFFF"/>
          <w:vertAlign w:val="superscript"/>
          <w:lang w:val="vi-VN"/>
        </w:rPr>
        <w:t>)</w:t>
      </w:r>
      <w:r w:rsidR="001B74D9" w:rsidRPr="00D81930">
        <w:rPr>
          <w:shd w:val="clear" w:color="auto" w:fill="FFFFFF"/>
          <w:lang w:val="vi-VN"/>
        </w:rPr>
        <w:t xml:space="preserve">, </w:t>
      </w:r>
      <w:r w:rsidR="00C82BD4" w:rsidRPr="00D81930">
        <w:rPr>
          <w:shd w:val="clear" w:color="auto" w:fill="FFFFFF"/>
          <w:lang w:val="vi-VN"/>
        </w:rPr>
        <w:t>3</w:t>
      </w:r>
      <w:r w:rsidR="001B74D9" w:rsidRPr="00D81930">
        <w:rPr>
          <w:shd w:val="clear" w:color="auto" w:fill="FFFFFF"/>
          <w:lang w:val="vi-VN"/>
        </w:rPr>
        <w:t>0 triệu đồng/hộ đối với các hộ gia đình khác</w:t>
      </w:r>
      <w:r w:rsidR="00777815" w:rsidRPr="00D81930">
        <w:rPr>
          <w:shd w:val="clear" w:color="auto" w:fill="FFFFFF"/>
          <w:lang w:val="vi-VN"/>
        </w:rPr>
        <w:t xml:space="preserve">. </w:t>
      </w:r>
      <w:r w:rsidR="00777815" w:rsidRPr="00D81930">
        <w:rPr>
          <w:lang w:val="vi-VN"/>
        </w:rPr>
        <w:t xml:space="preserve">Ngoài các nguồn vốn trên, </w:t>
      </w:r>
      <w:r w:rsidR="00912E22" w:rsidRPr="00D81930">
        <w:t xml:space="preserve">đề nghị </w:t>
      </w:r>
      <w:r w:rsidR="00777815" w:rsidRPr="00D81930">
        <w:rPr>
          <w:lang w:val="vi-VN"/>
        </w:rPr>
        <w:t xml:space="preserve">Ủy ban Trung ương Mặt trận Tổ quốc Việt Nam </w:t>
      </w:r>
      <w:r w:rsidR="00825F62" w:rsidRPr="00D81930">
        <w:t xml:space="preserve">phối hợp, </w:t>
      </w:r>
      <w:r w:rsidR="00912E22" w:rsidRPr="00D81930">
        <w:t xml:space="preserve">cân đối, </w:t>
      </w:r>
      <w:r w:rsidR="00777815" w:rsidRPr="00D81930">
        <w:rPr>
          <w:lang w:val="vi-VN"/>
        </w:rPr>
        <w:t>hỗ trợ thêm 5</w:t>
      </w:r>
      <w:r w:rsidR="00912E22" w:rsidRPr="00D81930">
        <w:t>-10</w:t>
      </w:r>
      <w:r w:rsidR="00777815" w:rsidRPr="00D81930">
        <w:rPr>
          <w:lang w:val="vi-VN"/>
        </w:rPr>
        <w:t xml:space="preserve"> triệu đồng/hộ</w:t>
      </w:r>
      <w:r w:rsidR="00912E22" w:rsidRPr="00D81930">
        <w:t xml:space="preserve"> (</w:t>
      </w:r>
      <w:r w:rsidR="00825F62" w:rsidRPr="00D81930">
        <w:t>nếu được</w:t>
      </w:r>
      <w:r w:rsidR="00912E22" w:rsidRPr="00D81930">
        <w:t>)</w:t>
      </w:r>
      <w:r w:rsidR="00777815" w:rsidRPr="00D81930">
        <w:rPr>
          <w:lang w:val="vi-VN"/>
        </w:rPr>
        <w:t>.</w:t>
      </w:r>
    </w:p>
    <w:p w:rsidR="000315B7" w:rsidRPr="00D81930" w:rsidRDefault="000315B7" w:rsidP="0010452E">
      <w:pPr>
        <w:spacing w:before="120" w:line="320" w:lineRule="exact"/>
        <w:ind w:firstLine="709"/>
        <w:jc w:val="both"/>
        <w:rPr>
          <w:lang w:val="vi-VN"/>
        </w:rPr>
      </w:pPr>
      <w:r w:rsidRPr="00D81930">
        <w:rPr>
          <w:lang w:val="vi-VN"/>
        </w:rPr>
        <w:lastRenderedPageBreak/>
        <w:t>Theo tính toán về suất đầu tư xây dựng năm 2020 (theo Quyết định số 65/QĐ-BXD ngày 20/01/2021 của Bộ trưởng Bộ Xây dựng ban hành suất vốn đầu tư xây dựng công trình và giá xây dựng tổng hợp bộ phận kết cấ</w:t>
      </w:r>
      <w:r w:rsidR="00F7291D" w:rsidRPr="00D81930">
        <w:rPr>
          <w:lang w:val="vi-VN"/>
        </w:rPr>
        <w:t xml:space="preserve">u công trình năm 2020): (1) </w:t>
      </w:r>
      <w:r w:rsidR="00F7291D" w:rsidRPr="00D81930">
        <w:t>N</w:t>
      </w:r>
      <w:r w:rsidRPr="00D81930">
        <w:rPr>
          <w:lang w:val="vi-VN"/>
        </w:rPr>
        <w:t>hà ở riêng lẻ 01 tầng, tường bao xây gạch, mái tôn có suất vốn đầu tư là 1,82 triệu đồng/m</w:t>
      </w:r>
      <w:r w:rsidRPr="00D81930">
        <w:rPr>
          <w:vertAlign w:val="superscript"/>
          <w:lang w:val="vi-VN"/>
        </w:rPr>
        <w:t>2</w:t>
      </w:r>
      <w:r w:rsidR="00F7291D" w:rsidRPr="00D81930">
        <w:rPr>
          <w:lang w:val="vi-VN"/>
        </w:rPr>
        <w:t xml:space="preserve"> sàn; (2) </w:t>
      </w:r>
      <w:r w:rsidR="00F7291D" w:rsidRPr="00D81930">
        <w:t>N</w:t>
      </w:r>
      <w:r w:rsidRPr="00D81930">
        <w:rPr>
          <w:lang w:val="vi-VN"/>
        </w:rPr>
        <w:t>hà ở riêng lẻ 01 tầng, căn hộ khép kín, kết cấu tường gạch chịu lực, mái bê tông cốt thép đổ tại chỗ là 4,78 triệu đồng/m</w:t>
      </w:r>
      <w:r w:rsidRPr="00D81930">
        <w:rPr>
          <w:vertAlign w:val="superscript"/>
          <w:lang w:val="vi-VN"/>
        </w:rPr>
        <w:t>2</w:t>
      </w:r>
      <w:r w:rsidRPr="00D81930">
        <w:rPr>
          <w:lang w:val="vi-VN"/>
        </w:rPr>
        <w:t xml:space="preserve"> sàn.</w:t>
      </w:r>
    </w:p>
    <w:p w:rsidR="000315B7" w:rsidRPr="00D81930" w:rsidRDefault="000315B7" w:rsidP="0010452E">
      <w:pPr>
        <w:spacing w:before="120" w:line="320" w:lineRule="exact"/>
        <w:ind w:firstLine="709"/>
        <w:jc w:val="both"/>
        <w:rPr>
          <w:lang w:val="vi-VN"/>
        </w:rPr>
      </w:pPr>
      <w:r w:rsidRPr="00D81930">
        <w:rPr>
          <w:lang w:val="vi-VN"/>
        </w:rPr>
        <w:t>Theo Quyết định số 97/QĐ-BXD ngày 09/3/2022 của Bộ trưởng Bộ Xây dựng Công bố chỉ số giá xây dựng quốc gia năm 2021, chỉ số giá xây dựng công trình xây dựng nhà ở tăng 6,61% so với năm 2020.</w:t>
      </w:r>
    </w:p>
    <w:p w:rsidR="004F2B06" w:rsidRPr="00D81930" w:rsidRDefault="000315B7" w:rsidP="0010452E">
      <w:pPr>
        <w:spacing w:before="120" w:line="320" w:lineRule="exact"/>
        <w:ind w:firstLine="709"/>
        <w:jc w:val="both"/>
        <w:rPr>
          <w:lang w:val="vi-VN"/>
        </w:rPr>
      </w:pPr>
      <w:r w:rsidRPr="00D81930">
        <w:rPr>
          <w:lang w:val="vi-VN"/>
        </w:rPr>
        <w:t>Như vậy, để xây dựng mới căn nhà 01 tầng diện tích 30m</w:t>
      </w:r>
      <w:r w:rsidRPr="00D81930">
        <w:rPr>
          <w:vertAlign w:val="superscript"/>
          <w:lang w:val="vi-VN"/>
        </w:rPr>
        <w:t>2</w:t>
      </w:r>
      <w:r w:rsidRPr="00D81930">
        <w:rPr>
          <w:lang w:val="vi-VN"/>
        </w:rPr>
        <w:t xml:space="preserve"> có tuổi thọ tối thiểu 20 năm tại thời điểm hiện nay thì chi phí vật liệu và nhân công từ 58,2 </w:t>
      </w:r>
      <w:r w:rsidR="00B72527" w:rsidRPr="00D81930">
        <w:t>-</w:t>
      </w:r>
      <w:r w:rsidRPr="00D81930">
        <w:rPr>
          <w:lang w:val="vi-VN"/>
        </w:rPr>
        <w:t xml:space="preserve"> 152,8 triệu đồng (mức trung bình trong khoảng từ 90 - 120 triệu đồng). Nếu ngân sách nhà nước hỗ trợ khoảng 2/3 giá thành xây dựng căn nhà (như theo tính toán đối với việc hỗ trợ về nhà ở theo Quyết định số </w:t>
      </w:r>
      <w:r w:rsidR="00B551F1" w:rsidRPr="00D81930">
        <w:t>48/2014</w:t>
      </w:r>
      <w:r w:rsidRPr="00D81930">
        <w:rPr>
          <w:lang w:val="vi-VN"/>
        </w:rPr>
        <w:t>/QĐ-TTg giai đoạn 201</w:t>
      </w:r>
      <w:r w:rsidR="00B551F1" w:rsidRPr="00D81930">
        <w:t>4</w:t>
      </w:r>
      <w:r w:rsidRPr="00D81930">
        <w:rPr>
          <w:lang w:val="vi-VN"/>
        </w:rPr>
        <w:t xml:space="preserve"> </w:t>
      </w:r>
      <w:r w:rsidR="00297E06" w:rsidRPr="00D81930">
        <w:t>-</w:t>
      </w:r>
      <w:r w:rsidRPr="00D81930">
        <w:rPr>
          <w:lang w:val="vi-VN"/>
        </w:rPr>
        <w:t xml:space="preserve"> 20</w:t>
      </w:r>
      <w:r w:rsidR="00B551F1" w:rsidRPr="00D81930">
        <w:t>21</w:t>
      </w:r>
      <w:r w:rsidRPr="00D81930">
        <w:rPr>
          <w:lang w:val="vi-VN"/>
        </w:rPr>
        <w:t>) thì mức hỗ trợ từ ngân sách nhà nước để xây dựng mới một căn nhà khoảng từ</w:t>
      </w:r>
      <w:r w:rsidR="00B551F1" w:rsidRPr="00D81930">
        <w:rPr>
          <w:lang w:val="vi-VN"/>
        </w:rPr>
        <w:t xml:space="preserve"> 60 -</w:t>
      </w:r>
      <w:r w:rsidRPr="00D81930">
        <w:rPr>
          <w:lang w:val="vi-VN"/>
        </w:rPr>
        <w:t xml:space="preserve"> 80 triệu đồng. </w:t>
      </w:r>
    </w:p>
    <w:p w:rsidR="00F00A5D" w:rsidRPr="00D81930" w:rsidRDefault="00677494" w:rsidP="0010452E">
      <w:pPr>
        <w:spacing w:before="120" w:line="320" w:lineRule="exact"/>
        <w:ind w:firstLine="709"/>
        <w:jc w:val="both"/>
        <w:rPr>
          <w:shd w:val="clear" w:color="auto" w:fill="FFFFFF"/>
          <w:lang w:val="vi-VN"/>
        </w:rPr>
      </w:pPr>
      <w:r w:rsidRPr="00D81930">
        <w:t>Đ</w:t>
      </w:r>
      <w:r w:rsidR="00C87FE8" w:rsidRPr="00D81930">
        <w:rPr>
          <w:lang w:val="vi-VN"/>
        </w:rPr>
        <w:t>ể tăng chất lượng xây dựng nhà ở cho các hộ gia đình, để thuận tiện trong việc lồng ghép nguồn vốn của Quyết đị</w:t>
      </w:r>
      <w:r w:rsidR="00722234" w:rsidRPr="00D81930">
        <w:rPr>
          <w:lang w:val="vi-VN"/>
        </w:rPr>
        <w:t>nh</w:t>
      </w:r>
      <w:r w:rsidR="00C87FE8" w:rsidRPr="00D81930">
        <w:rPr>
          <w:lang w:val="vi-VN"/>
        </w:rPr>
        <w:t xml:space="preserve"> với nguồn vốn do Ủy ban Trung ương Mặt trận Tổ quốc Việt Nam quản lý</w:t>
      </w:r>
      <w:r w:rsidR="00B97667" w:rsidRPr="00D81930">
        <w:t xml:space="preserve"> (nếu cân đối, bố trí được)</w:t>
      </w:r>
      <w:r w:rsidR="00C87FE8" w:rsidRPr="00D81930">
        <w:rPr>
          <w:lang w:val="vi-VN"/>
        </w:rPr>
        <w:t>, đồng thời để đồng bộ với mức hỗ trợ theo Chương trình Mục tiêu quốc gia phát triển kinh tế - xã hội vùng đồng bào dân tộc thiểu số và miền núi giai đoạn 2021-2030; chính sách trợ giúp xã hội đối với đối tượng bảo trợ xã hội, Bộ Xây dựng tiếp thu ý kiến của</w:t>
      </w:r>
      <w:r w:rsidR="000952B0" w:rsidRPr="00D81930">
        <w:t xml:space="preserve"> các Bộ, ngành, đơn vị liên quan</w:t>
      </w:r>
      <w:r w:rsidR="000952B0" w:rsidRPr="00D81930">
        <w:rPr>
          <w:rStyle w:val="FootnoteReference"/>
        </w:rPr>
        <w:footnoteReference w:id="4"/>
      </w:r>
      <w:r w:rsidR="00C87FE8" w:rsidRPr="00D81930">
        <w:rPr>
          <w:lang w:val="vi-VN"/>
        </w:rPr>
        <w:t xml:space="preserve"> nâng mức hỗ trợ từ ngân sách nhà nước lên 40 triệu đồng/hộ đối với các hộ gia đình có thành viên là đối tượng bảo trợ xã hội, 30 triệu đồng/hộ đối với các hộ gia đình khác</w:t>
      </w:r>
      <w:r w:rsidR="00C87FE8" w:rsidRPr="00D81930">
        <w:t>.</w:t>
      </w:r>
      <w:r w:rsidR="00777815" w:rsidRPr="00D81930">
        <w:rPr>
          <w:lang w:val="vi-VN"/>
        </w:rPr>
        <w:tab/>
      </w:r>
    </w:p>
    <w:p w:rsidR="00C87FE8" w:rsidRPr="00D81930" w:rsidRDefault="00F00A5D" w:rsidP="0010452E">
      <w:pPr>
        <w:spacing w:before="120" w:line="320" w:lineRule="exact"/>
        <w:ind w:firstLine="709"/>
        <w:jc w:val="both"/>
        <w:rPr>
          <w:bCs/>
        </w:rPr>
      </w:pPr>
      <w:r w:rsidRPr="00D81930">
        <w:rPr>
          <w:shd w:val="clear" w:color="auto" w:fill="FFFFFF"/>
          <w:lang w:val="vi-VN"/>
        </w:rPr>
        <w:tab/>
        <w:t xml:space="preserve">- </w:t>
      </w:r>
      <w:r w:rsidR="00C82422" w:rsidRPr="00D81930">
        <w:rPr>
          <w:shd w:val="clear" w:color="auto" w:fill="FFFFFF"/>
          <w:lang w:val="vi-VN"/>
        </w:rPr>
        <w:t>M</w:t>
      </w:r>
      <w:r w:rsidR="00C82BD4" w:rsidRPr="00D81930">
        <w:rPr>
          <w:bCs/>
          <w:lang w:val="vi-VN"/>
        </w:rPr>
        <w:t>ức vay</w:t>
      </w:r>
      <w:r w:rsidR="00C82BD4" w:rsidRPr="00D81930">
        <w:rPr>
          <w:bCs/>
        </w:rPr>
        <w:t xml:space="preserve"> tối đa </w:t>
      </w:r>
      <w:r w:rsidR="002950ED" w:rsidRPr="00D81930">
        <w:rPr>
          <w:bCs/>
        </w:rPr>
        <w:t>4</w:t>
      </w:r>
      <w:r w:rsidR="00C82BD4" w:rsidRPr="00D81930">
        <w:rPr>
          <w:bCs/>
          <w:lang w:val="vi-VN"/>
        </w:rPr>
        <w:t>0 triệu đồng/hộ đối với hộ gia đình xây dựng nhà ở phòng, tránh bão, lụ</w:t>
      </w:r>
      <w:r w:rsidR="00054AD6" w:rsidRPr="00D81930">
        <w:rPr>
          <w:bCs/>
          <w:lang w:val="vi-VN"/>
        </w:rPr>
        <w:t xml:space="preserve">t trong đó có </w:t>
      </w:r>
      <w:r w:rsidR="00C82BD4" w:rsidRPr="00D81930">
        <w:rPr>
          <w:bCs/>
          <w:lang w:val="vi-VN"/>
        </w:rPr>
        <w:t xml:space="preserve">nền hoặc </w:t>
      </w:r>
      <w:r w:rsidR="00C82BD4" w:rsidRPr="00D81930">
        <w:rPr>
          <w:bCs/>
        </w:rPr>
        <w:t>s</w:t>
      </w:r>
      <w:r w:rsidR="00C82BD4" w:rsidRPr="00D81930">
        <w:rPr>
          <w:bCs/>
          <w:lang w:val="vi-VN"/>
        </w:rPr>
        <w:t xml:space="preserve">àn sử dụng </w:t>
      </w:r>
      <w:r w:rsidR="00C82BD4" w:rsidRPr="00D81930">
        <w:rPr>
          <w:bCs/>
        </w:rPr>
        <w:t>cao hơn mức ngập lụt cao nhất tại vị trí xây dựng</w:t>
      </w:r>
      <w:r w:rsidR="00C82BD4" w:rsidRPr="00D81930">
        <w:rPr>
          <w:bCs/>
          <w:lang w:val="vi-VN"/>
        </w:rPr>
        <w:t>, thời hạn cho vay là 15 năm, trong đó thời gian ân hạn là 5 năm, thời gian trả nợ tối đa là 10 năm bắt đầu từ năm thứ 6, mức trả nợ mỗi năm tối thiểu là 10% tổng số vốn đã vay</w:t>
      </w:r>
      <w:r w:rsidRPr="00D81930">
        <w:rPr>
          <w:bCs/>
          <w:lang w:val="vi-VN"/>
        </w:rPr>
        <w:t xml:space="preserve"> và</w:t>
      </w:r>
      <w:r w:rsidR="00C82BD4" w:rsidRPr="00D81930">
        <w:rPr>
          <w:bCs/>
          <w:lang w:val="vi-VN"/>
        </w:rPr>
        <w:t xml:space="preserve"> </w:t>
      </w:r>
      <w:r w:rsidRPr="00D81930">
        <w:rPr>
          <w:bCs/>
          <w:lang w:val="vi-VN"/>
        </w:rPr>
        <w:t>3</w:t>
      </w:r>
      <w:r w:rsidRPr="00D81930">
        <w:rPr>
          <w:bCs/>
        </w:rPr>
        <w:t>0</w:t>
      </w:r>
      <w:r w:rsidRPr="00D81930">
        <w:rPr>
          <w:bCs/>
          <w:lang w:val="vi-VN"/>
        </w:rPr>
        <w:t xml:space="preserve"> </w:t>
      </w:r>
      <w:r w:rsidRPr="00D81930">
        <w:rPr>
          <w:bCs/>
        </w:rPr>
        <w:t>triệu đồng/hộ</w:t>
      </w:r>
      <w:r w:rsidRPr="00D81930">
        <w:rPr>
          <w:bCs/>
          <w:lang w:val="vi-VN"/>
        </w:rPr>
        <w:t xml:space="preserve"> đối với hộ gia đình chỉ xây dựng sàn tránh bão, lụt,</w:t>
      </w:r>
      <w:r w:rsidRPr="00D81930">
        <w:rPr>
          <w:bCs/>
        </w:rPr>
        <w:t xml:space="preserve"> thời hạn vay là 10 năm, trong đó thời gian ân hạn là 5 năm</w:t>
      </w:r>
      <w:r w:rsidRPr="00D81930">
        <w:rPr>
          <w:bCs/>
          <w:lang w:val="vi-VN"/>
        </w:rPr>
        <w:t>, t</w:t>
      </w:r>
      <w:r w:rsidRPr="00D81930">
        <w:rPr>
          <w:bCs/>
        </w:rPr>
        <w:t>hời gian trả nợ tối đa là 5 năm bắt đầu từ năm thứ 6, mức trả nợ mỗi năm tối thiểu là 20% tổng số vốn đã vay</w:t>
      </w:r>
      <w:r w:rsidRPr="00D81930">
        <w:rPr>
          <w:bCs/>
          <w:lang w:val="vi-VN"/>
        </w:rPr>
        <w:t xml:space="preserve"> </w:t>
      </w:r>
      <w:r w:rsidR="00C82BD4" w:rsidRPr="00D81930">
        <w:rPr>
          <w:bCs/>
          <w:lang w:val="vi-VN"/>
        </w:rPr>
        <w:t>để xây dựng nhà ở phòng, tránh bão, lụt.</w:t>
      </w:r>
      <w:r w:rsidR="00C87FE8" w:rsidRPr="00D81930">
        <w:rPr>
          <w:bCs/>
        </w:rPr>
        <w:t xml:space="preserve"> </w:t>
      </w:r>
    </w:p>
    <w:p w:rsidR="00960A31" w:rsidRPr="00D81930" w:rsidRDefault="00C87FE8" w:rsidP="0010452E">
      <w:pPr>
        <w:spacing w:before="120" w:line="320" w:lineRule="exact"/>
        <w:ind w:firstLine="709"/>
        <w:jc w:val="both"/>
        <w:rPr>
          <w:bCs/>
        </w:rPr>
      </w:pPr>
      <w:r w:rsidRPr="00D81930">
        <w:rPr>
          <w:bCs/>
        </w:rPr>
        <w:t xml:space="preserve">Cơ cấu kinh phí để hộ gia đình thực hiện xây dựng nhà ở </w:t>
      </w:r>
      <w:r w:rsidR="00AB3027" w:rsidRPr="00D81930">
        <w:rPr>
          <w:bCs/>
        </w:rPr>
        <w:t>bao gồm</w:t>
      </w:r>
      <w:r w:rsidRPr="00D81930">
        <w:rPr>
          <w:bCs/>
        </w:rPr>
        <w:t xml:space="preserve"> vốn ngân sách nhà nước hỗ trợ</w:t>
      </w:r>
      <w:r w:rsidR="0026550F" w:rsidRPr="00D81930">
        <w:rPr>
          <w:bCs/>
        </w:rPr>
        <w:t>, vốn vay tín dụng ưu đãi</w:t>
      </w:r>
      <w:r w:rsidRPr="00D81930">
        <w:rPr>
          <w:bCs/>
        </w:rPr>
        <w:t xml:space="preserve"> và các nguồn vốn khác huy động từ gia đình, dòng họ, cộng đồ</w:t>
      </w:r>
      <w:r w:rsidR="00E342E3" w:rsidRPr="00D81930">
        <w:rPr>
          <w:bCs/>
        </w:rPr>
        <w:t>ng</w:t>
      </w:r>
      <w:r w:rsidR="0026550F" w:rsidRPr="00D81930">
        <w:rPr>
          <w:bCs/>
        </w:rPr>
        <w:t xml:space="preserve"> theo tỷ lệ 1.1.1</w:t>
      </w:r>
      <w:r w:rsidR="00E342E3" w:rsidRPr="00D81930">
        <w:rPr>
          <w:bCs/>
        </w:rPr>
        <w:t>...</w:t>
      </w:r>
      <w:r w:rsidRPr="00D81930">
        <w:rPr>
          <w:bCs/>
        </w:rPr>
        <w:t xml:space="preserve">Tính toán sơ bộ giá thành 1 căn nhà phòng, tránh bão, lụt theo yêu cầu diện tích và chất lượng của chính sách thì mức </w:t>
      </w:r>
      <w:r w:rsidR="007E38B0" w:rsidRPr="00D81930">
        <w:rPr>
          <w:bCs/>
        </w:rPr>
        <w:t>hỗ trợ và vay vốn ưu đãi như trên là phù hợp</w:t>
      </w:r>
      <w:r w:rsidRPr="00D81930">
        <w:rPr>
          <w:bCs/>
        </w:rPr>
        <w:t>.</w:t>
      </w:r>
    </w:p>
    <w:p w:rsidR="005B1B4C" w:rsidRPr="00D81930" w:rsidRDefault="0042419C" w:rsidP="0010452E">
      <w:pPr>
        <w:spacing w:before="120" w:line="320" w:lineRule="exact"/>
        <w:ind w:firstLine="709"/>
        <w:jc w:val="both"/>
        <w:rPr>
          <w:b/>
          <w:shd w:val="clear" w:color="auto" w:fill="FFFFFF"/>
          <w:lang w:val="vi-VN"/>
        </w:rPr>
      </w:pPr>
      <w:r w:rsidRPr="00D81930">
        <w:rPr>
          <w:b/>
          <w:shd w:val="clear" w:color="auto" w:fill="FFFFFF"/>
          <w:lang w:val="vi-VN"/>
        </w:rPr>
        <w:lastRenderedPageBreak/>
        <w:tab/>
      </w:r>
      <w:r w:rsidR="002C46F2" w:rsidRPr="00D81930">
        <w:rPr>
          <w:b/>
          <w:i/>
          <w:shd w:val="clear" w:color="auto" w:fill="FFFFFF"/>
        </w:rPr>
        <w:t>2.</w:t>
      </w:r>
      <w:r w:rsidR="00685312" w:rsidRPr="00D81930">
        <w:rPr>
          <w:b/>
          <w:i/>
          <w:shd w:val="clear" w:color="auto" w:fill="FFFFFF"/>
        </w:rPr>
        <w:t>8</w:t>
      </w:r>
      <w:r w:rsidR="002C46F2" w:rsidRPr="00D81930">
        <w:rPr>
          <w:b/>
          <w:i/>
          <w:shd w:val="clear" w:color="auto" w:fill="FFFFFF"/>
        </w:rPr>
        <w:t>.</w:t>
      </w:r>
      <w:r w:rsidR="00C82422" w:rsidRPr="00D81930">
        <w:rPr>
          <w:b/>
          <w:i/>
          <w:lang w:val="vi-VN"/>
        </w:rPr>
        <w:t xml:space="preserve"> </w:t>
      </w:r>
      <w:r w:rsidR="0077247B" w:rsidRPr="00D81930">
        <w:rPr>
          <w:b/>
          <w:i/>
          <w:shd w:val="clear" w:color="auto" w:fill="FFFFFF"/>
          <w:lang w:val="vi-VN"/>
        </w:rPr>
        <w:t>Về nguồn vốn thực hiện</w:t>
      </w:r>
    </w:p>
    <w:p w:rsidR="00670DBA" w:rsidRPr="00D81930" w:rsidRDefault="002C6B6A" w:rsidP="0010452E">
      <w:pPr>
        <w:spacing w:before="120" w:line="320" w:lineRule="exact"/>
        <w:ind w:firstLine="709"/>
        <w:jc w:val="both"/>
        <w:rPr>
          <w:shd w:val="clear" w:color="auto" w:fill="FFFFFF"/>
          <w:lang w:val="vi-VN"/>
        </w:rPr>
      </w:pPr>
      <w:r w:rsidRPr="00D81930">
        <w:rPr>
          <w:shd w:val="clear" w:color="auto" w:fill="FFFFFF"/>
          <w:lang w:val="vi-VN"/>
        </w:rPr>
        <w:tab/>
      </w:r>
      <w:r w:rsidR="00303119" w:rsidRPr="00D81930">
        <w:rPr>
          <w:shd w:val="clear" w:color="auto" w:fill="FFFFFF"/>
          <w:lang w:val="vi-VN"/>
        </w:rPr>
        <w:t>-</w:t>
      </w:r>
      <w:r w:rsidR="00303119" w:rsidRPr="00D81930">
        <w:rPr>
          <w:shd w:val="clear" w:color="auto" w:fill="FFFFFF"/>
        </w:rPr>
        <w:t xml:space="preserve"> Đ</w:t>
      </w:r>
      <w:r w:rsidR="00670DBA" w:rsidRPr="00D81930">
        <w:rPr>
          <w:shd w:val="clear" w:color="auto" w:fill="FFFFFF"/>
          <w:lang w:val="vi-VN"/>
        </w:rPr>
        <w:t>ể tăng trách nhiệm của các địa phương, quy định</w:t>
      </w:r>
      <w:r w:rsidR="00670DBA" w:rsidRPr="00D81930">
        <w:t xml:space="preserve"> </w:t>
      </w:r>
      <w:r w:rsidR="00670DBA" w:rsidRPr="00D81930">
        <w:rPr>
          <w:lang w:val="vi-VN"/>
        </w:rPr>
        <w:t>n</w:t>
      </w:r>
      <w:r w:rsidR="00670DBA" w:rsidRPr="00D81930">
        <w:t xml:space="preserve">gân sách trung ương hỗ trợ </w:t>
      </w:r>
      <w:r w:rsidR="00670DBA" w:rsidRPr="00D81930">
        <w:rPr>
          <w:lang w:val="vi-VN"/>
        </w:rPr>
        <w:t xml:space="preserve">90% </w:t>
      </w:r>
      <w:r w:rsidR="00670DBA" w:rsidRPr="00D81930">
        <w:t>nhu cầu kinh ph</w:t>
      </w:r>
      <w:r w:rsidR="00670DBA" w:rsidRPr="00D81930">
        <w:rPr>
          <w:lang w:val="vi-VN"/>
        </w:rPr>
        <w:t xml:space="preserve">í, 10% còn lại do ngân sách địa phương tự cân đối, bố trí đối với </w:t>
      </w:r>
      <w:r w:rsidR="00670DBA" w:rsidRPr="00D81930">
        <w:t>các địa phương chưa tự cân đối được ngân sách</w:t>
      </w:r>
      <w:r w:rsidR="00670DBA" w:rsidRPr="00D81930">
        <w:rPr>
          <w:lang w:val="vi-VN"/>
        </w:rPr>
        <w:t xml:space="preserve"> và n</w:t>
      </w:r>
      <w:r w:rsidR="00670DBA" w:rsidRPr="00D81930">
        <w:t xml:space="preserve">gân sách </w:t>
      </w:r>
      <w:r w:rsidR="00670DBA" w:rsidRPr="00D81930">
        <w:rPr>
          <w:lang w:val="vi-VN"/>
        </w:rPr>
        <w:t>địa phương tự cân đối, bố trí</w:t>
      </w:r>
      <w:r w:rsidR="00670DBA" w:rsidRPr="00D81930">
        <w:t xml:space="preserve"> </w:t>
      </w:r>
      <w:r w:rsidR="00670DBA" w:rsidRPr="00D81930">
        <w:rPr>
          <w:lang w:val="vi-VN"/>
        </w:rPr>
        <w:t xml:space="preserve">100% </w:t>
      </w:r>
      <w:r w:rsidR="00670DBA" w:rsidRPr="00D81930">
        <w:t>nhu cầu kinh phí</w:t>
      </w:r>
      <w:r w:rsidR="00670DBA" w:rsidRPr="00D81930">
        <w:rPr>
          <w:lang w:val="vi-VN"/>
        </w:rPr>
        <w:t xml:space="preserve"> đối với</w:t>
      </w:r>
      <w:r w:rsidR="00670DBA" w:rsidRPr="00D81930">
        <w:t xml:space="preserve"> </w:t>
      </w:r>
      <w:r w:rsidR="00670DBA" w:rsidRPr="00D81930">
        <w:rPr>
          <w:lang w:val="vi-VN"/>
        </w:rPr>
        <w:t xml:space="preserve">các </w:t>
      </w:r>
      <w:r w:rsidR="00670DBA" w:rsidRPr="00D81930">
        <w:t>địa phương có tỷ lệ điều tiết các khoản thu phân chia về ngân sách trung ương</w:t>
      </w:r>
      <w:r w:rsidR="00670DBA" w:rsidRPr="00D81930">
        <w:rPr>
          <w:lang w:val="vi-VN"/>
        </w:rPr>
        <w:t>.</w:t>
      </w:r>
      <w:r w:rsidR="00670DBA" w:rsidRPr="00D81930">
        <w:rPr>
          <w:shd w:val="clear" w:color="auto" w:fill="FFFFFF"/>
          <w:lang w:val="vi-VN"/>
        </w:rPr>
        <w:t xml:space="preserve"> </w:t>
      </w:r>
    </w:p>
    <w:p w:rsidR="00317A8A" w:rsidRPr="00D81930" w:rsidRDefault="00317A8A" w:rsidP="0010452E">
      <w:pPr>
        <w:spacing w:before="120" w:line="320" w:lineRule="exact"/>
        <w:ind w:firstLine="709"/>
        <w:jc w:val="both"/>
        <w:rPr>
          <w:lang w:val="vi-VN"/>
        </w:rPr>
      </w:pPr>
      <w:r w:rsidRPr="00D81930">
        <w:rPr>
          <w:shd w:val="clear" w:color="auto" w:fill="FFFFFF"/>
          <w:lang w:val="vi-VN"/>
        </w:rPr>
        <w:t xml:space="preserve">- </w:t>
      </w:r>
      <w:r w:rsidRPr="00D81930">
        <w:rPr>
          <w:bCs/>
        </w:rPr>
        <w:t xml:space="preserve">Nguồn vốn cho vay do ngân sách trung ương cấp 50% trên tổng số vốn vay cho Ngân hàng Chính sách xã hội, 50% còn lại do Ngân hàng Chính sách xã hội huy động. Ngân sách trung ương cấp bù chênh lệch lãi suất </w:t>
      </w:r>
      <w:r w:rsidRPr="00D81930">
        <w:rPr>
          <w:bCs/>
          <w:lang w:val="vi-VN"/>
        </w:rPr>
        <w:t xml:space="preserve">và phí quản lý </w:t>
      </w:r>
      <w:r w:rsidRPr="00D81930">
        <w:rPr>
          <w:bCs/>
        </w:rPr>
        <w:t xml:space="preserve">cho Ngân </w:t>
      </w:r>
      <w:r w:rsidRPr="00D81930">
        <w:rPr>
          <w:bCs/>
          <w:lang w:val="vi-VN"/>
        </w:rPr>
        <w:t>h</w:t>
      </w:r>
      <w:r w:rsidRPr="00D81930">
        <w:rPr>
          <w:bCs/>
        </w:rPr>
        <w:t xml:space="preserve">àng Chính sách xã hội theo </w:t>
      </w:r>
      <w:r w:rsidRPr="00D81930">
        <w:rPr>
          <w:bCs/>
          <w:lang w:val="vi-VN"/>
        </w:rPr>
        <w:t>quy chế quản lý tài chính đối với Ngân hàng Chính sách xã hội</w:t>
      </w:r>
      <w:r w:rsidRPr="00D81930">
        <w:t>.</w:t>
      </w:r>
    </w:p>
    <w:p w:rsidR="002C6B6A" w:rsidRPr="00D81930" w:rsidRDefault="00317A8A" w:rsidP="0010452E">
      <w:pPr>
        <w:spacing w:before="120" w:line="320" w:lineRule="exact"/>
        <w:ind w:firstLine="709"/>
        <w:jc w:val="both"/>
        <w:rPr>
          <w:lang w:val="vi-VN"/>
        </w:rPr>
      </w:pPr>
      <w:r w:rsidRPr="00D81930">
        <w:rPr>
          <w:lang w:val="vi-VN"/>
        </w:rPr>
        <w:tab/>
        <w:t xml:space="preserve">- Bên cạnh vốn ngân sách nhà nước hỗ trợ và vốn vay ưu đãi, nguồn vốn thực hiện chính sách còn bao gồm: </w:t>
      </w:r>
      <w:r w:rsidRPr="00D81930">
        <w:t>Vốn huy động từ "Quỹ vì người nghèo" do Mặt trận Tổ quốc Việt Nam</w:t>
      </w:r>
      <w:r w:rsidRPr="00D81930">
        <w:rPr>
          <w:lang w:val="vi-VN"/>
        </w:rPr>
        <w:t>,</w:t>
      </w:r>
      <w:r w:rsidRPr="00D81930">
        <w:t xml:space="preserve"> Phòng Thương mại và Công nghiệp Việt Nam vận động từ cộng đồng xã hội và từ các doanh nghiệp</w:t>
      </w:r>
      <w:r w:rsidRPr="00D81930">
        <w:rPr>
          <w:lang w:val="vi-VN"/>
        </w:rPr>
        <w:t>; v</w:t>
      </w:r>
      <w:r w:rsidRPr="00D81930">
        <w:t>ốn huy động từ việc vận động, tiếp nhận các nguồn đóng góp tự nguyện hỗ trợ nhân dân khắc phục thiệt hại do thiên tai gây ra</w:t>
      </w:r>
      <w:r w:rsidRPr="00D81930">
        <w:rPr>
          <w:lang w:val="vi-VN"/>
        </w:rPr>
        <w:t>; v</w:t>
      </w:r>
      <w:r w:rsidRPr="00D81930">
        <w:t>ốn tham gia đóng góp của chính hộ gia đình</w:t>
      </w:r>
      <w:r w:rsidRPr="00D81930">
        <w:rPr>
          <w:lang w:val="vi-VN"/>
        </w:rPr>
        <w:t>; v</w:t>
      </w:r>
      <w:r w:rsidRPr="00D81930">
        <w:t>ốn lồng ghép từ các chương trình, mục tiêu khác</w:t>
      </w:r>
      <w:r w:rsidRPr="00D81930">
        <w:rPr>
          <w:lang w:val="vi-VN"/>
        </w:rPr>
        <w:t xml:space="preserve">. </w:t>
      </w:r>
      <w:r w:rsidRPr="00D81930">
        <w:rPr>
          <w:shd w:val="solid" w:color="FFFFFF" w:fill="auto"/>
        </w:rPr>
        <w:t>Tùy</w:t>
      </w:r>
      <w:r w:rsidRPr="00D81930">
        <w:t xml:space="preserve"> điều kiện cụ thể, các tỉnh, thành phố trực thuộc Trung ương hỗ trợ thêm từ ngân sách địa phương cho các hộ gia đình.</w:t>
      </w:r>
    </w:p>
    <w:p w:rsidR="00317A8A" w:rsidRPr="00D81930" w:rsidRDefault="00860F1A" w:rsidP="0010452E">
      <w:pPr>
        <w:spacing w:before="120" w:line="320" w:lineRule="exact"/>
        <w:ind w:firstLine="709"/>
        <w:jc w:val="both"/>
        <w:rPr>
          <w:b/>
          <w:i/>
          <w:lang w:val="vi-VN"/>
        </w:rPr>
      </w:pPr>
      <w:r w:rsidRPr="00D81930">
        <w:rPr>
          <w:b/>
          <w:shd w:val="clear" w:color="auto" w:fill="FFFFFF"/>
          <w:lang w:val="vi-VN"/>
        </w:rPr>
        <w:tab/>
      </w:r>
      <w:r w:rsidR="002C46F2" w:rsidRPr="00D81930">
        <w:rPr>
          <w:b/>
          <w:i/>
          <w:shd w:val="clear" w:color="auto" w:fill="FFFFFF"/>
        </w:rPr>
        <w:t>2.</w:t>
      </w:r>
      <w:r w:rsidR="00685312" w:rsidRPr="00D81930">
        <w:rPr>
          <w:b/>
          <w:i/>
          <w:shd w:val="clear" w:color="auto" w:fill="FFFFFF"/>
        </w:rPr>
        <w:t>9</w:t>
      </w:r>
      <w:r w:rsidR="002C46F2" w:rsidRPr="00D81930">
        <w:rPr>
          <w:b/>
          <w:i/>
          <w:shd w:val="clear" w:color="auto" w:fill="FFFFFF"/>
        </w:rPr>
        <w:t>.</w:t>
      </w:r>
      <w:r w:rsidR="00317A8A" w:rsidRPr="00D81930">
        <w:rPr>
          <w:b/>
          <w:i/>
          <w:lang w:val="vi-VN"/>
        </w:rPr>
        <w:t xml:space="preserve"> Về chi phí quản lý</w:t>
      </w:r>
    </w:p>
    <w:p w:rsidR="00317A8A" w:rsidRPr="00D81930" w:rsidRDefault="00317A8A" w:rsidP="0010452E">
      <w:pPr>
        <w:spacing w:before="120" w:line="320" w:lineRule="exact"/>
        <w:ind w:firstLine="709"/>
        <w:jc w:val="both"/>
      </w:pPr>
      <w:r w:rsidRPr="00D81930">
        <w:rPr>
          <w:lang w:val="vi-VN"/>
        </w:rPr>
        <w:tab/>
        <w:t>N</w:t>
      </w:r>
      <w:r w:rsidRPr="00D81930">
        <w:t>gân sách địa phương bố trí kinh phí quản lý, tổ chức triển khai thực hiện Chính sách (cho cả các cấp: tỉnh, huyện, xã) với mức tối đa không quá 0,5% tổng kinh phí ngân sách nhà nước hỗ trợ và vốn vay Ngân hàng Chính sách xã hội để thực hiện chính sách theo quy định.</w:t>
      </w:r>
    </w:p>
    <w:p w:rsidR="00735B2E" w:rsidRPr="00D81930" w:rsidRDefault="00317A8A" w:rsidP="0010452E">
      <w:pPr>
        <w:spacing w:before="120" w:line="320" w:lineRule="exact"/>
        <w:ind w:firstLine="709"/>
        <w:jc w:val="both"/>
        <w:rPr>
          <w:b/>
          <w:i/>
          <w:shd w:val="clear" w:color="auto" w:fill="FFFFFF"/>
          <w:lang w:val="vi-VN"/>
        </w:rPr>
      </w:pPr>
      <w:r w:rsidRPr="00D81930">
        <w:rPr>
          <w:b/>
          <w:i/>
          <w:lang w:val="vi-VN"/>
        </w:rPr>
        <w:tab/>
      </w:r>
      <w:r w:rsidR="002C46F2" w:rsidRPr="00D81930">
        <w:rPr>
          <w:b/>
          <w:i/>
        </w:rPr>
        <w:t>2.</w:t>
      </w:r>
      <w:r w:rsidR="00297713" w:rsidRPr="00D81930">
        <w:rPr>
          <w:b/>
          <w:i/>
        </w:rPr>
        <w:t>1</w:t>
      </w:r>
      <w:r w:rsidR="00685312" w:rsidRPr="00D81930">
        <w:rPr>
          <w:b/>
          <w:i/>
        </w:rPr>
        <w:t>0</w:t>
      </w:r>
      <w:r w:rsidR="002C46F2" w:rsidRPr="00D81930">
        <w:rPr>
          <w:b/>
          <w:i/>
        </w:rPr>
        <w:t>.</w:t>
      </w:r>
      <w:r w:rsidRPr="00D81930">
        <w:rPr>
          <w:b/>
          <w:i/>
          <w:lang w:val="vi-VN"/>
        </w:rPr>
        <w:t xml:space="preserve"> </w:t>
      </w:r>
      <w:r w:rsidR="00735B2E" w:rsidRPr="00D81930">
        <w:rPr>
          <w:b/>
          <w:i/>
          <w:shd w:val="clear" w:color="auto" w:fill="FFFFFF"/>
          <w:lang w:val="vi-VN"/>
        </w:rPr>
        <w:t>Về thời gian và tiến độ thực hiện</w:t>
      </w:r>
    </w:p>
    <w:p w:rsidR="00735B2E" w:rsidRPr="00D81930" w:rsidRDefault="00735B2E" w:rsidP="0010452E">
      <w:pPr>
        <w:spacing w:before="120" w:line="320" w:lineRule="exact"/>
        <w:ind w:firstLine="709"/>
        <w:jc w:val="both"/>
        <w:rPr>
          <w:lang w:val="vi-VN"/>
        </w:rPr>
      </w:pPr>
      <w:r w:rsidRPr="00D81930">
        <w:rPr>
          <w:lang w:val="vi-VN"/>
        </w:rPr>
        <w:tab/>
      </w:r>
      <w:r w:rsidR="00B1419A" w:rsidRPr="00D81930">
        <w:rPr>
          <w:lang w:val="vi-VN"/>
        </w:rPr>
        <w:t xml:space="preserve">Việc </w:t>
      </w:r>
      <w:r w:rsidR="00B1419A" w:rsidRPr="00D81930">
        <w:t>hỗ trợ xây dựng nhà ở phòng, tránh bão, lụt ch</w:t>
      </w:r>
      <w:r w:rsidR="00B1419A" w:rsidRPr="00D81930">
        <w:rPr>
          <w:lang w:val="vi-VN"/>
        </w:rPr>
        <w:t xml:space="preserve">o các hộ gia đình </w:t>
      </w:r>
      <w:r w:rsidRPr="00D81930">
        <w:rPr>
          <w:lang w:val="vi-VN"/>
        </w:rPr>
        <w:t>được thực hiện</w:t>
      </w:r>
      <w:r w:rsidRPr="00D81930">
        <w:t xml:space="preserve"> trong thời gian </w:t>
      </w:r>
      <w:r w:rsidRPr="00D81930">
        <w:rPr>
          <w:lang w:val="vi-VN"/>
        </w:rPr>
        <w:t xml:space="preserve">04 </w:t>
      </w:r>
      <w:r w:rsidRPr="00D81930">
        <w:t xml:space="preserve">năm, từ năm </w:t>
      </w:r>
      <w:r w:rsidRPr="00D81930">
        <w:rPr>
          <w:lang w:val="vi-VN"/>
        </w:rPr>
        <w:t xml:space="preserve">2022-2025, mỗi năm thực hiện hỗ trợ </w:t>
      </w:r>
      <w:r w:rsidR="0040019C" w:rsidRPr="00D81930">
        <w:rPr>
          <w:lang w:val="vi-VN"/>
        </w:rPr>
        <w:t>từ 20-30</w:t>
      </w:r>
      <w:r w:rsidRPr="00D81930">
        <w:rPr>
          <w:lang w:val="vi-VN"/>
        </w:rPr>
        <w:t>% số lượng đối tượ</w:t>
      </w:r>
      <w:r w:rsidR="0042419C" w:rsidRPr="00D81930">
        <w:rPr>
          <w:lang w:val="vi-VN"/>
        </w:rPr>
        <w:t>ng.</w:t>
      </w:r>
    </w:p>
    <w:p w:rsidR="00735B2E" w:rsidRPr="00D81930" w:rsidRDefault="00B1419A" w:rsidP="0010452E">
      <w:pPr>
        <w:spacing w:before="120" w:line="320" w:lineRule="exact"/>
        <w:ind w:firstLine="709"/>
        <w:jc w:val="both"/>
        <w:rPr>
          <w:b/>
          <w:i/>
          <w:shd w:val="clear" w:color="auto" w:fill="FFFFFF"/>
          <w:lang w:val="vi-VN"/>
        </w:rPr>
      </w:pPr>
      <w:r w:rsidRPr="00D81930">
        <w:rPr>
          <w:b/>
          <w:lang w:val="vi-VN"/>
        </w:rPr>
        <w:tab/>
      </w:r>
      <w:r w:rsidR="002C46F2" w:rsidRPr="00D81930">
        <w:rPr>
          <w:b/>
          <w:i/>
          <w:shd w:val="clear" w:color="auto" w:fill="FFFFFF"/>
        </w:rPr>
        <w:t>2.</w:t>
      </w:r>
      <w:r w:rsidR="00297713" w:rsidRPr="00D81930">
        <w:rPr>
          <w:b/>
          <w:i/>
          <w:shd w:val="clear" w:color="auto" w:fill="FFFFFF"/>
        </w:rPr>
        <w:t>1</w:t>
      </w:r>
      <w:r w:rsidR="00685312" w:rsidRPr="00D81930">
        <w:rPr>
          <w:b/>
          <w:i/>
          <w:shd w:val="clear" w:color="auto" w:fill="FFFFFF"/>
        </w:rPr>
        <w:t>1</w:t>
      </w:r>
      <w:r w:rsidR="002C46F2" w:rsidRPr="00D81930">
        <w:rPr>
          <w:b/>
          <w:i/>
          <w:shd w:val="clear" w:color="auto" w:fill="FFFFFF"/>
        </w:rPr>
        <w:t>.</w:t>
      </w:r>
      <w:r w:rsidR="00C44C7E" w:rsidRPr="00D81930">
        <w:rPr>
          <w:b/>
          <w:i/>
          <w:lang w:val="vi-VN"/>
        </w:rPr>
        <w:t xml:space="preserve"> </w:t>
      </w:r>
      <w:r w:rsidR="00735B2E" w:rsidRPr="00D81930">
        <w:rPr>
          <w:b/>
          <w:i/>
          <w:shd w:val="clear" w:color="auto" w:fill="FFFFFF"/>
          <w:lang w:val="vi-VN"/>
        </w:rPr>
        <w:t>Về tổ chức thực hiện</w:t>
      </w:r>
    </w:p>
    <w:p w:rsidR="00C44C7E" w:rsidRPr="00D81930" w:rsidRDefault="00F40EAB" w:rsidP="0010452E">
      <w:pPr>
        <w:spacing w:before="120" w:line="320" w:lineRule="exact"/>
        <w:ind w:firstLine="709"/>
        <w:jc w:val="both"/>
      </w:pPr>
      <w:r w:rsidRPr="00D81930">
        <w:rPr>
          <w:lang w:val="vi-VN"/>
        </w:rPr>
        <w:tab/>
      </w:r>
      <w:r w:rsidR="00C44C7E" w:rsidRPr="00D81930">
        <w:rPr>
          <w:lang w:val="vi-VN"/>
        </w:rPr>
        <w:t xml:space="preserve">Quy định trách nhiệm cụ thể của </w:t>
      </w:r>
      <w:r w:rsidR="003B76A6" w:rsidRPr="00D81930">
        <w:t xml:space="preserve">Bộ Xây dựng, </w:t>
      </w:r>
      <w:r w:rsidR="00C44C7E" w:rsidRPr="00D81930">
        <w:rPr>
          <w:lang w:val="vi-VN"/>
        </w:rPr>
        <w:t>Bộ Tài chính, Bộ Kế hoạch và Đầu tư,</w:t>
      </w:r>
      <w:r w:rsidR="00C44C7E" w:rsidRPr="00D81930">
        <w:rPr>
          <w:shd w:val="solid" w:color="FFFFFF" w:fill="auto"/>
        </w:rPr>
        <w:t xml:space="preserve"> Ủy ban</w:t>
      </w:r>
      <w:r w:rsidR="00C44C7E" w:rsidRPr="00D81930">
        <w:t xml:space="preserve"> Dân tộc</w:t>
      </w:r>
      <w:r w:rsidR="00C44C7E" w:rsidRPr="00D81930">
        <w:rPr>
          <w:lang w:val="vi-VN"/>
        </w:rPr>
        <w:t xml:space="preserve">, </w:t>
      </w:r>
      <w:r w:rsidR="00C44C7E" w:rsidRPr="00D81930">
        <w:t>Ngân hàng Nhà nước Việt Nam</w:t>
      </w:r>
      <w:r w:rsidR="00C44C7E" w:rsidRPr="00D81930">
        <w:rPr>
          <w:lang w:val="vi-VN"/>
        </w:rPr>
        <w:t>,</w:t>
      </w:r>
      <w:r w:rsidR="00C44C7E" w:rsidRPr="00D81930">
        <w:t xml:space="preserve"> Ngân hàng Chính sách xã hội</w:t>
      </w:r>
      <w:r w:rsidR="00C44C7E" w:rsidRPr="00D81930">
        <w:rPr>
          <w:lang w:val="vi-VN"/>
        </w:rPr>
        <w:t>,</w:t>
      </w:r>
      <w:r w:rsidR="00C44C7E" w:rsidRPr="00D81930">
        <w:rPr>
          <w:shd w:val="solid" w:color="FFFFFF" w:fill="auto"/>
        </w:rPr>
        <w:t xml:space="preserve"> Ủy ban</w:t>
      </w:r>
      <w:r w:rsidR="00C44C7E" w:rsidRPr="00D81930">
        <w:t xml:space="preserve"> nhân dân các tỉnh, thành phố trực thuộc Trung ương</w:t>
      </w:r>
      <w:r w:rsidR="00C44C7E" w:rsidRPr="00D81930">
        <w:rPr>
          <w:lang w:val="vi-VN"/>
        </w:rPr>
        <w:t xml:space="preserve">, </w:t>
      </w:r>
      <w:r w:rsidR="00C44C7E" w:rsidRPr="00D81930">
        <w:t>Trung ương Đoàn Thanh niên Cộng sản Hồ Chí Minh</w:t>
      </w:r>
      <w:r w:rsidR="00C44C7E" w:rsidRPr="00D81930">
        <w:rPr>
          <w:lang w:val="vi-VN"/>
        </w:rPr>
        <w:t>,</w:t>
      </w:r>
      <w:r w:rsidR="00C44C7E" w:rsidRPr="00D81930">
        <w:t xml:space="preserve"> Ủy ban Trung ương Mặt trận Tổ quốc Việt Nam</w:t>
      </w:r>
      <w:r w:rsidR="00C44C7E" w:rsidRPr="00D81930">
        <w:rPr>
          <w:lang w:val="vi-VN"/>
        </w:rPr>
        <w:t xml:space="preserve"> trong việc tổ chức thực hiện chính sách.</w:t>
      </w:r>
    </w:p>
    <w:p w:rsidR="00C44C7E" w:rsidRPr="00D81930" w:rsidRDefault="00C44C7E" w:rsidP="0010452E">
      <w:pPr>
        <w:spacing w:before="120" w:line="320" w:lineRule="exact"/>
        <w:ind w:firstLine="709"/>
        <w:jc w:val="both"/>
        <w:rPr>
          <w:b/>
          <w:i/>
          <w:shd w:val="clear" w:color="auto" w:fill="FFFFFF"/>
          <w:lang w:val="vi-VN"/>
        </w:rPr>
      </w:pPr>
      <w:r w:rsidRPr="00D81930">
        <w:rPr>
          <w:b/>
          <w:lang w:val="vi-VN"/>
        </w:rPr>
        <w:tab/>
      </w:r>
      <w:r w:rsidR="002C46F2" w:rsidRPr="00D81930">
        <w:rPr>
          <w:b/>
          <w:i/>
          <w:shd w:val="clear" w:color="auto" w:fill="FFFFFF"/>
        </w:rPr>
        <w:t>2.1</w:t>
      </w:r>
      <w:r w:rsidR="00685312" w:rsidRPr="00D81930">
        <w:rPr>
          <w:b/>
          <w:i/>
          <w:shd w:val="clear" w:color="auto" w:fill="FFFFFF"/>
        </w:rPr>
        <w:t>2</w:t>
      </w:r>
      <w:r w:rsidR="002C46F2" w:rsidRPr="00D81930">
        <w:rPr>
          <w:b/>
          <w:i/>
          <w:shd w:val="clear" w:color="auto" w:fill="FFFFFF"/>
        </w:rPr>
        <w:t>.</w:t>
      </w:r>
      <w:r w:rsidRPr="00D81930">
        <w:rPr>
          <w:b/>
          <w:i/>
          <w:lang w:val="vi-VN"/>
        </w:rPr>
        <w:t xml:space="preserve"> </w:t>
      </w:r>
      <w:r w:rsidRPr="00D81930">
        <w:rPr>
          <w:b/>
          <w:i/>
          <w:shd w:val="clear" w:color="auto" w:fill="FFFFFF"/>
          <w:lang w:val="vi-VN"/>
        </w:rPr>
        <w:t>Về hiệu lực thi hành</w:t>
      </w:r>
    </w:p>
    <w:p w:rsidR="00C44C7E" w:rsidRPr="00D81930" w:rsidRDefault="00C44C7E" w:rsidP="0010452E">
      <w:pPr>
        <w:spacing w:before="120" w:line="320" w:lineRule="exact"/>
        <w:ind w:firstLine="709"/>
        <w:jc w:val="both"/>
        <w:rPr>
          <w:shd w:val="clear" w:color="auto" w:fill="FFFFFF"/>
          <w:lang w:val="vi-VN"/>
        </w:rPr>
      </w:pPr>
      <w:r w:rsidRPr="00D81930">
        <w:rPr>
          <w:shd w:val="clear" w:color="auto" w:fill="FFFFFF"/>
          <w:lang w:val="vi-VN"/>
        </w:rPr>
        <w:tab/>
        <w:t>Quy định thời điểm</w:t>
      </w:r>
      <w:r w:rsidRPr="00D81930">
        <w:t xml:space="preserve"> có hiệu lực thi hành</w:t>
      </w:r>
      <w:r w:rsidRPr="00D81930">
        <w:rPr>
          <w:lang w:val="vi-VN"/>
        </w:rPr>
        <w:t xml:space="preserve"> của Quyết định và</w:t>
      </w:r>
      <w:r w:rsidRPr="00D81930">
        <w:t xml:space="preserve"> </w:t>
      </w:r>
      <w:r w:rsidRPr="00D81930">
        <w:rPr>
          <w:lang w:val="vi-VN"/>
        </w:rPr>
        <w:t>c</w:t>
      </w:r>
      <w:r w:rsidRPr="00D81930">
        <w:t xml:space="preserve">hấm dứt việc hỗ trợ theo quy định tại Quyết định số </w:t>
      </w:r>
      <w:r w:rsidRPr="00D81930">
        <w:rPr>
          <w:bCs/>
          <w:lang w:val="vi-VN"/>
        </w:rPr>
        <w:t>48/2014/QĐ-TTg</w:t>
      </w:r>
      <w:r w:rsidRPr="00D81930">
        <w:t>.</w:t>
      </w:r>
    </w:p>
    <w:p w:rsidR="00C44C7E" w:rsidRPr="00D81930" w:rsidRDefault="00C44C7E" w:rsidP="0010452E">
      <w:pPr>
        <w:spacing w:before="120" w:line="320" w:lineRule="exact"/>
        <w:ind w:firstLine="709"/>
        <w:jc w:val="both"/>
        <w:rPr>
          <w:b/>
          <w:i/>
          <w:shd w:val="clear" w:color="auto" w:fill="FFFFFF"/>
          <w:lang w:val="vi-VN"/>
        </w:rPr>
      </w:pPr>
      <w:r w:rsidRPr="00D81930">
        <w:rPr>
          <w:b/>
          <w:lang w:val="vi-VN"/>
        </w:rPr>
        <w:tab/>
      </w:r>
      <w:r w:rsidR="002C46F2" w:rsidRPr="00D81930">
        <w:rPr>
          <w:b/>
          <w:i/>
          <w:shd w:val="clear" w:color="auto" w:fill="FFFFFF"/>
        </w:rPr>
        <w:t>2.1</w:t>
      </w:r>
      <w:r w:rsidR="00685312" w:rsidRPr="00D81930">
        <w:rPr>
          <w:b/>
          <w:i/>
          <w:shd w:val="clear" w:color="auto" w:fill="FFFFFF"/>
        </w:rPr>
        <w:t>3</w:t>
      </w:r>
      <w:r w:rsidR="002C46F2" w:rsidRPr="00D81930">
        <w:rPr>
          <w:b/>
          <w:i/>
          <w:shd w:val="clear" w:color="auto" w:fill="FFFFFF"/>
        </w:rPr>
        <w:t>.</w:t>
      </w:r>
      <w:r w:rsidRPr="00D81930">
        <w:rPr>
          <w:b/>
          <w:i/>
          <w:lang w:val="vi-VN"/>
        </w:rPr>
        <w:t xml:space="preserve"> </w:t>
      </w:r>
      <w:r w:rsidR="00735B2E" w:rsidRPr="00D81930">
        <w:rPr>
          <w:b/>
          <w:i/>
          <w:shd w:val="clear" w:color="auto" w:fill="FFFFFF"/>
          <w:lang w:val="vi-VN"/>
        </w:rPr>
        <w:t xml:space="preserve">Về </w:t>
      </w:r>
      <w:r w:rsidR="00334494" w:rsidRPr="00D81930">
        <w:rPr>
          <w:b/>
          <w:i/>
          <w:shd w:val="clear" w:color="auto" w:fill="FFFFFF"/>
          <w:lang w:val="vi-VN"/>
        </w:rPr>
        <w:t>trách nhiệm</w:t>
      </w:r>
      <w:r w:rsidR="00735B2E" w:rsidRPr="00D81930">
        <w:rPr>
          <w:b/>
          <w:i/>
          <w:shd w:val="clear" w:color="auto" w:fill="FFFFFF"/>
          <w:lang w:val="vi-VN"/>
        </w:rPr>
        <w:t xml:space="preserve"> thi hành</w:t>
      </w:r>
    </w:p>
    <w:p w:rsidR="00735B2E" w:rsidRPr="00D81930" w:rsidRDefault="00C44C7E" w:rsidP="0010452E">
      <w:pPr>
        <w:spacing w:before="120" w:line="320" w:lineRule="exact"/>
        <w:ind w:firstLine="709"/>
        <w:jc w:val="both"/>
        <w:rPr>
          <w:shd w:val="clear" w:color="auto" w:fill="FFFFFF"/>
          <w:lang w:val="vi-VN"/>
        </w:rPr>
      </w:pPr>
      <w:r w:rsidRPr="00D81930">
        <w:rPr>
          <w:i/>
          <w:shd w:val="clear" w:color="auto" w:fill="FFFFFF"/>
          <w:lang w:val="vi-VN"/>
        </w:rPr>
        <w:lastRenderedPageBreak/>
        <w:tab/>
      </w:r>
      <w:r w:rsidRPr="00D81930">
        <w:rPr>
          <w:shd w:val="clear" w:color="auto" w:fill="FFFFFF"/>
          <w:lang w:val="vi-VN"/>
        </w:rPr>
        <w:t>Quy định</w:t>
      </w:r>
      <w:r w:rsidR="00334494" w:rsidRPr="00D81930">
        <w:rPr>
          <w:shd w:val="clear" w:color="auto" w:fill="FFFFFF"/>
          <w:lang w:val="vi-VN"/>
        </w:rPr>
        <w:t xml:space="preserve"> trách nhiệm</w:t>
      </w:r>
      <w:r w:rsidR="00F40EAB" w:rsidRPr="00D81930">
        <w:rPr>
          <w:shd w:val="clear" w:color="auto" w:fill="FFFFFF"/>
          <w:lang w:val="vi-VN"/>
        </w:rPr>
        <w:t xml:space="preserve"> </w:t>
      </w:r>
      <w:r w:rsidR="00735B2E" w:rsidRPr="00D81930">
        <w:rPr>
          <w:shd w:val="clear" w:color="auto" w:fill="FFFFFF"/>
          <w:lang w:val="vi-VN"/>
        </w:rPr>
        <w:t>thi hành của</w:t>
      </w:r>
      <w:r w:rsidRPr="00D81930">
        <w:rPr>
          <w:shd w:val="clear" w:color="auto" w:fill="FFFFFF"/>
          <w:lang w:val="vi-VN"/>
        </w:rPr>
        <w:t xml:space="preserve"> người đứng đầu các Bộ, ngành và</w:t>
      </w:r>
      <w:r w:rsidR="00735B2E" w:rsidRPr="00D81930">
        <w:rPr>
          <w:shd w:val="clear" w:color="auto" w:fill="FFFFFF"/>
          <w:lang w:val="vi-VN"/>
        </w:rPr>
        <w:t xml:space="preserve"> </w:t>
      </w:r>
      <w:r w:rsidRPr="00D81930">
        <w:rPr>
          <w:shd w:val="clear" w:color="auto" w:fill="FFFFFF"/>
          <w:lang w:val="vi-VN"/>
        </w:rPr>
        <w:t>28</w:t>
      </w:r>
      <w:r w:rsidR="00334494" w:rsidRPr="00D81930">
        <w:rPr>
          <w:shd w:val="clear" w:color="auto" w:fill="FFFFFF"/>
          <w:lang w:val="vi-VN"/>
        </w:rPr>
        <w:t xml:space="preserve"> tỉ</w:t>
      </w:r>
      <w:r w:rsidR="001A30BA" w:rsidRPr="00D81930">
        <w:rPr>
          <w:shd w:val="clear" w:color="auto" w:fill="FFFFFF"/>
          <w:lang w:val="vi-VN"/>
        </w:rPr>
        <w:t>nh/</w:t>
      </w:r>
      <w:r w:rsidR="00334494" w:rsidRPr="00D81930">
        <w:rPr>
          <w:shd w:val="clear" w:color="auto" w:fill="FFFFFF"/>
          <w:lang w:val="vi-VN"/>
        </w:rPr>
        <w:t xml:space="preserve"> thành phố ven biển </w:t>
      </w:r>
      <w:r w:rsidRPr="00D81930">
        <w:rPr>
          <w:shd w:val="clear" w:color="auto" w:fill="FFFFFF"/>
          <w:lang w:val="vi-VN"/>
        </w:rPr>
        <w:t>thuộc</w:t>
      </w:r>
      <w:r w:rsidR="00334494" w:rsidRPr="00D81930">
        <w:rPr>
          <w:shd w:val="clear" w:color="auto" w:fill="FFFFFF"/>
          <w:lang w:val="vi-VN"/>
        </w:rPr>
        <w:t xml:space="preserve"> phạm vi thực hiện</w:t>
      </w:r>
      <w:r w:rsidRPr="00D81930">
        <w:rPr>
          <w:shd w:val="clear" w:color="auto" w:fill="FFFFFF"/>
          <w:lang w:val="vi-VN"/>
        </w:rPr>
        <w:t xml:space="preserve"> của chính sách</w:t>
      </w:r>
      <w:r w:rsidR="00735B2E" w:rsidRPr="00D81930">
        <w:rPr>
          <w:shd w:val="clear" w:color="auto" w:fill="FFFFFF"/>
          <w:lang w:val="vi-VN"/>
        </w:rPr>
        <w:t>.</w:t>
      </w:r>
    </w:p>
    <w:p w:rsidR="00DC6D7C" w:rsidRPr="00D81930" w:rsidRDefault="00661DB1" w:rsidP="0010452E">
      <w:pPr>
        <w:pStyle w:val="Heading1"/>
        <w:spacing w:after="120" w:line="320" w:lineRule="exact"/>
        <w:ind w:firstLine="709"/>
        <w:contextualSpacing w:val="0"/>
        <w:rPr>
          <w:bCs/>
          <w:lang w:val="fr-FR"/>
        </w:rPr>
      </w:pPr>
      <w:r w:rsidRPr="00D81930">
        <w:t>V.</w:t>
      </w:r>
      <w:r w:rsidR="003B06F3" w:rsidRPr="00D81930">
        <w:t xml:space="preserve"> </w:t>
      </w:r>
      <w:r w:rsidR="003804B6" w:rsidRPr="00D81930">
        <w:rPr>
          <w:bCs/>
          <w:lang w:val="fr-FR"/>
        </w:rPr>
        <w:t>VỀ ĐÁNH GIÁ THỦ TỤC HÀNH CHÍNH, LỒNG GHÉP BÌNH ĐẲNG GIỚI TRONG DỰ THẢO QUYẾT ĐỊNH VÀ NGUỒN NHÂN LỰC, TÀI CHÍNH ĐỂ BẢO ĐẢM THI HÀNH QUYẾT ĐỊNH</w:t>
      </w:r>
    </w:p>
    <w:p w:rsidR="00FA27F4" w:rsidRPr="00D81930" w:rsidRDefault="00F46B5B" w:rsidP="0010452E">
      <w:pPr>
        <w:spacing w:before="120" w:line="320" w:lineRule="exact"/>
        <w:ind w:firstLine="709"/>
        <w:jc w:val="both"/>
        <w:rPr>
          <w:b/>
          <w:lang w:val="fr-FR"/>
        </w:rPr>
      </w:pPr>
      <w:r w:rsidRPr="00D81930">
        <w:rPr>
          <w:b/>
          <w:lang w:val="fr-FR"/>
        </w:rPr>
        <w:t xml:space="preserve">1. </w:t>
      </w:r>
      <w:r w:rsidR="00FA27F4" w:rsidRPr="00D81930">
        <w:rPr>
          <w:b/>
          <w:lang w:val="fr-FR"/>
        </w:rPr>
        <w:t>Đánh giá thủ tục hành chính, lồng ghép bình đẳng giới trong Dự thảo Quyết định</w:t>
      </w:r>
    </w:p>
    <w:p w:rsidR="00F46B5B" w:rsidRPr="00D81930" w:rsidRDefault="00F46B5B" w:rsidP="0010452E">
      <w:pPr>
        <w:spacing w:before="120" w:line="320" w:lineRule="exact"/>
        <w:ind w:firstLine="709"/>
        <w:jc w:val="both"/>
        <w:rPr>
          <w:lang w:val="vi-VN"/>
        </w:rPr>
      </w:pPr>
      <w:r w:rsidRPr="00D81930">
        <w:rPr>
          <w:b/>
          <w:lang w:val="fr-FR"/>
        </w:rPr>
        <w:tab/>
      </w:r>
      <w:r w:rsidRPr="00D81930">
        <w:rPr>
          <w:lang w:val="vi-VN"/>
        </w:rPr>
        <w:t xml:space="preserve">Việc triển khai thực hiện chính sách </w:t>
      </w:r>
      <w:r w:rsidR="00EA5EFA" w:rsidRPr="00D81930">
        <w:rPr>
          <w:lang w:val="vi-VN"/>
        </w:rPr>
        <w:t>hỗ trợ hộ nghèo xây dựng nhà ở phòng, tránh bão, lụt theo chuẩn nghèo đa chiều giai đoạn 2021-2025</w:t>
      </w:r>
      <w:r w:rsidR="00EA5EFA" w:rsidRPr="00D81930">
        <w:t xml:space="preserve"> </w:t>
      </w:r>
      <w:r w:rsidRPr="00D81930">
        <w:rPr>
          <w:lang w:val="vi-VN"/>
        </w:rPr>
        <w:t>không làm phát sinh thủ tục hành chính.</w:t>
      </w:r>
    </w:p>
    <w:p w:rsidR="00F46B5B" w:rsidRPr="00D81930" w:rsidRDefault="00F46B5B" w:rsidP="0010452E">
      <w:pPr>
        <w:spacing w:before="120" w:line="320" w:lineRule="exact"/>
        <w:ind w:firstLine="709"/>
        <w:jc w:val="both"/>
        <w:rPr>
          <w:bCs/>
          <w:lang w:val="fr-FR"/>
        </w:rPr>
      </w:pPr>
      <w:r w:rsidRPr="00D81930">
        <w:rPr>
          <w:bCs/>
          <w:lang w:val="fr-FR"/>
        </w:rPr>
        <w:t>Trong dự thảo Quyết định cũng không quy định nội dung liên quan đến bình đẳng giới nên theo quy định của Luật Ban hành văn bản quy phạm pháp luật thì không phải thực hiện báo cáo đánh giá tác động thủ tục hành chính, đánh giá lồng ghép bình đẳng giới trong hồ sơ xây dựng dự thảo Quyết định.</w:t>
      </w:r>
    </w:p>
    <w:p w:rsidR="00FA27F4" w:rsidRPr="00D81930" w:rsidRDefault="00FA27F4" w:rsidP="0010452E">
      <w:pPr>
        <w:spacing w:before="120" w:line="320" w:lineRule="exact"/>
        <w:ind w:firstLine="709"/>
        <w:jc w:val="both"/>
        <w:rPr>
          <w:b/>
          <w:lang w:val="fr-FR"/>
        </w:rPr>
      </w:pPr>
      <w:r w:rsidRPr="00D81930">
        <w:rPr>
          <w:b/>
          <w:lang w:val="fr-FR"/>
        </w:rPr>
        <w:t xml:space="preserve">2. </w:t>
      </w:r>
      <w:r w:rsidRPr="00D81930">
        <w:rPr>
          <w:b/>
          <w:shd w:val="clear" w:color="auto" w:fill="FFFFFF"/>
        </w:rPr>
        <w:t>Nguồn nhân lực, tài chính để đảm bả</w:t>
      </w:r>
      <w:bookmarkStart w:id="14" w:name="_GoBack"/>
      <w:bookmarkEnd w:id="14"/>
      <w:r w:rsidRPr="00D81930">
        <w:rPr>
          <w:b/>
          <w:shd w:val="clear" w:color="auto" w:fill="FFFFFF"/>
        </w:rPr>
        <w:t>o thi hành Quyết định</w:t>
      </w:r>
    </w:p>
    <w:p w:rsidR="00D861A6" w:rsidRPr="00D81930" w:rsidRDefault="00D861A6" w:rsidP="0010452E">
      <w:pPr>
        <w:spacing w:before="120" w:line="320" w:lineRule="exact"/>
        <w:ind w:firstLine="709"/>
        <w:jc w:val="both"/>
        <w:rPr>
          <w:shd w:val="clear" w:color="auto" w:fill="FFFFFF"/>
          <w:lang w:val="vi-VN"/>
        </w:rPr>
      </w:pPr>
      <w:r w:rsidRPr="00D81930">
        <w:rPr>
          <w:shd w:val="clear" w:color="auto" w:fill="FFFFFF"/>
          <w:lang w:val="vi-VN"/>
        </w:rPr>
        <w:t xml:space="preserve">Theo báo cáo của 28 tỉnh/thành phố ven biển, hiện nay có khoảng </w:t>
      </w:r>
      <w:r w:rsidR="006F00F3" w:rsidRPr="00D81930">
        <w:rPr>
          <w:shd w:val="clear" w:color="auto" w:fill="FFFFFF"/>
          <w:lang w:val="vi-VN"/>
        </w:rPr>
        <w:t>30.</w:t>
      </w:r>
      <w:r w:rsidR="002F2F04" w:rsidRPr="00D81930">
        <w:rPr>
          <w:shd w:val="clear" w:color="auto" w:fill="FFFFFF"/>
          <w:lang w:val="vi-VN"/>
        </w:rPr>
        <w:t>0</w:t>
      </w:r>
      <w:r w:rsidR="006F00F3" w:rsidRPr="00D81930">
        <w:rPr>
          <w:shd w:val="clear" w:color="auto" w:fill="FFFFFF"/>
          <w:lang w:val="vi-VN"/>
        </w:rPr>
        <w:t>00</w:t>
      </w:r>
      <w:r w:rsidRPr="00D81930">
        <w:rPr>
          <w:shd w:val="clear" w:color="auto" w:fill="FFFFFF"/>
          <w:lang w:val="vi-VN"/>
        </w:rPr>
        <w:t xml:space="preserve"> hộ nghèo theo chuẩn nghèo tiếp cận đa chiều</w:t>
      </w:r>
      <w:r w:rsidR="002F2F04" w:rsidRPr="00D81930">
        <w:rPr>
          <w:shd w:val="clear" w:color="auto" w:fill="FFFFFF"/>
          <w:lang w:val="vi-VN"/>
        </w:rPr>
        <w:t xml:space="preserve"> cần hỗ trợ xây dựng nhà ở phòng, tránh bão, lụt</w:t>
      </w:r>
      <w:r w:rsidRPr="00D81930">
        <w:rPr>
          <w:shd w:val="clear" w:color="auto" w:fill="FFFFFF"/>
          <w:lang w:val="vi-VN"/>
        </w:rPr>
        <w:t>.</w:t>
      </w:r>
      <w:r w:rsidR="006A3037" w:rsidRPr="00D81930">
        <w:rPr>
          <w:shd w:val="clear" w:color="auto" w:fill="FFFFFF"/>
          <w:lang w:val="vi-VN"/>
        </w:rPr>
        <w:t xml:space="preserve"> </w:t>
      </w:r>
      <w:r w:rsidR="002F2F04" w:rsidRPr="00D81930">
        <w:rPr>
          <w:shd w:val="clear" w:color="auto" w:fill="FFFFFF"/>
          <w:lang w:val="vi-VN"/>
        </w:rPr>
        <w:t>S</w:t>
      </w:r>
      <w:r w:rsidR="006A3037" w:rsidRPr="00D81930">
        <w:rPr>
          <w:shd w:val="clear" w:color="auto" w:fill="FFFFFF"/>
          <w:lang w:val="vi-VN"/>
        </w:rPr>
        <w:t xml:space="preserve">ố hộ có </w:t>
      </w:r>
      <w:r w:rsidR="002F2F04" w:rsidRPr="00D81930">
        <w:rPr>
          <w:shd w:val="clear" w:color="auto" w:fill="FFFFFF"/>
          <w:lang w:val="vi-VN"/>
        </w:rPr>
        <w:t xml:space="preserve">thành viên là </w:t>
      </w:r>
      <w:r w:rsidR="006A3037" w:rsidRPr="00D81930">
        <w:rPr>
          <w:shd w:val="clear" w:color="auto" w:fill="FFFFFF"/>
          <w:lang w:val="vi-VN"/>
        </w:rPr>
        <w:t xml:space="preserve">đối tượng bảo trợ </w:t>
      </w:r>
      <w:r w:rsidR="002F2F04" w:rsidRPr="00D81930">
        <w:rPr>
          <w:shd w:val="clear" w:color="auto" w:fill="FFFFFF"/>
          <w:lang w:val="vi-VN"/>
        </w:rPr>
        <w:t xml:space="preserve">xã hội tạm tính </w:t>
      </w:r>
      <w:r w:rsidR="006A3037" w:rsidRPr="00D81930">
        <w:rPr>
          <w:shd w:val="clear" w:color="auto" w:fill="FFFFFF"/>
          <w:lang w:val="vi-VN"/>
        </w:rPr>
        <w:t xml:space="preserve">bằng 2% tổng số đối tượng cần hỗ trợ là </w:t>
      </w:r>
      <w:r w:rsidR="002F2F04" w:rsidRPr="00D81930">
        <w:rPr>
          <w:shd w:val="clear" w:color="auto" w:fill="FFFFFF"/>
          <w:lang w:val="vi-VN"/>
        </w:rPr>
        <w:t>600</w:t>
      </w:r>
      <w:r w:rsidR="006A3037" w:rsidRPr="00D81930">
        <w:rPr>
          <w:shd w:val="clear" w:color="auto" w:fill="FFFFFF"/>
          <w:lang w:val="vi-VN"/>
        </w:rPr>
        <w:t xml:space="preserve"> hộ.</w:t>
      </w:r>
    </w:p>
    <w:p w:rsidR="003B06F3" w:rsidRPr="00D81930" w:rsidRDefault="006A3037" w:rsidP="0010452E">
      <w:pPr>
        <w:spacing w:before="120" w:line="320" w:lineRule="exact"/>
        <w:ind w:firstLine="709"/>
        <w:jc w:val="both"/>
        <w:rPr>
          <w:shd w:val="clear" w:color="auto" w:fill="FFFFFF"/>
          <w:lang w:val="vi-VN"/>
        </w:rPr>
      </w:pPr>
      <w:r w:rsidRPr="00D81930">
        <w:rPr>
          <w:shd w:val="clear" w:color="auto" w:fill="FFFFFF"/>
          <w:lang w:val="vi-VN"/>
        </w:rPr>
        <w:t>Như vậy, nhu</w:t>
      </w:r>
      <w:r w:rsidR="003B06F3" w:rsidRPr="00D81930">
        <w:rPr>
          <w:shd w:val="clear" w:color="auto" w:fill="FFFFFF"/>
          <w:lang w:val="vi-VN"/>
        </w:rPr>
        <w:t xml:space="preserve"> cầu vố</w:t>
      </w:r>
      <w:r w:rsidR="002F2F04" w:rsidRPr="00D81930">
        <w:rPr>
          <w:shd w:val="clear" w:color="auto" w:fill="FFFFFF"/>
          <w:lang w:val="vi-VN"/>
        </w:rPr>
        <w:t xml:space="preserve">n </w:t>
      </w:r>
      <w:r w:rsidR="003B06F3" w:rsidRPr="00D81930">
        <w:rPr>
          <w:shd w:val="clear" w:color="auto" w:fill="FFFFFF"/>
          <w:lang w:val="vi-VN"/>
        </w:rPr>
        <w:t>để thực hiện</w:t>
      </w:r>
      <w:r w:rsidR="002F2F04" w:rsidRPr="00D81930">
        <w:rPr>
          <w:shd w:val="clear" w:color="auto" w:fill="FFFFFF"/>
          <w:lang w:val="vi-VN"/>
        </w:rPr>
        <w:t xml:space="preserve"> chính sách trong giai đoạn 2022-2025 </w:t>
      </w:r>
      <w:r w:rsidR="003B06F3" w:rsidRPr="00D81930">
        <w:rPr>
          <w:shd w:val="clear" w:color="auto" w:fill="FFFFFF"/>
          <w:lang w:val="vi-VN"/>
        </w:rPr>
        <w:t xml:space="preserve"> khoảng </w:t>
      </w:r>
      <w:r w:rsidR="00E81936" w:rsidRPr="00D81930">
        <w:rPr>
          <w:shd w:val="clear" w:color="auto" w:fill="FFFFFF"/>
          <w:lang w:val="vi-VN"/>
        </w:rPr>
        <w:t>2.106</w:t>
      </w:r>
      <w:r w:rsidR="00C66BB7" w:rsidRPr="00D81930">
        <w:rPr>
          <w:shd w:val="clear" w:color="auto" w:fill="FFFFFF"/>
          <w:lang w:val="vi-VN"/>
        </w:rPr>
        <w:t xml:space="preserve"> </w:t>
      </w:r>
      <w:r w:rsidR="003B06F3" w:rsidRPr="00D81930">
        <w:rPr>
          <w:shd w:val="clear" w:color="auto" w:fill="FFFFFF"/>
          <w:lang w:val="vi-VN"/>
        </w:rPr>
        <w:t xml:space="preserve">tỷ đồng, trong đó: Vốn ngân sách </w:t>
      </w:r>
      <w:r w:rsidR="002F2F04" w:rsidRPr="00D81930">
        <w:rPr>
          <w:shd w:val="clear" w:color="auto" w:fill="FFFFFF"/>
          <w:lang w:val="vi-VN"/>
        </w:rPr>
        <w:t>nhà nước (gồm ngân sách trung ương và ngân sách địa phương)</w:t>
      </w:r>
      <w:r w:rsidR="003B06F3" w:rsidRPr="00D81930">
        <w:rPr>
          <w:shd w:val="clear" w:color="auto" w:fill="FFFFFF"/>
          <w:lang w:val="vi-VN"/>
        </w:rPr>
        <w:t xml:space="preserve"> hỗ trợ </w:t>
      </w:r>
      <w:r w:rsidRPr="00D81930">
        <w:rPr>
          <w:shd w:val="clear" w:color="auto" w:fill="FFFFFF"/>
          <w:lang w:val="vi-VN"/>
        </w:rPr>
        <w:t>các hộ gia đình</w:t>
      </w:r>
      <w:r w:rsidR="003B06F3" w:rsidRPr="00D81930">
        <w:rPr>
          <w:shd w:val="clear" w:color="auto" w:fill="FFFFFF"/>
          <w:lang w:val="vi-VN"/>
        </w:rPr>
        <w:t xml:space="preserve"> xây dựng nhà ở phòng, tránh bão, lụt khoảng </w:t>
      </w:r>
      <w:r w:rsidR="002F2F04" w:rsidRPr="00D81930">
        <w:rPr>
          <w:shd w:val="clear" w:color="auto" w:fill="FFFFFF"/>
          <w:lang w:val="vi-VN"/>
        </w:rPr>
        <w:t>906</w:t>
      </w:r>
      <w:r w:rsidR="003B06F3" w:rsidRPr="00D81930">
        <w:rPr>
          <w:shd w:val="clear" w:color="auto" w:fill="FFFFFF"/>
          <w:lang w:val="vi-VN"/>
        </w:rPr>
        <w:t xml:space="preserve"> tỷ đồ</w:t>
      </w:r>
      <w:r w:rsidR="00CD362F" w:rsidRPr="00D81930">
        <w:rPr>
          <w:shd w:val="clear" w:color="auto" w:fill="FFFFFF"/>
          <w:lang w:val="vi-VN"/>
        </w:rPr>
        <w:t>ng</w:t>
      </w:r>
      <w:r w:rsidR="003B06F3" w:rsidRPr="00D81930">
        <w:rPr>
          <w:shd w:val="clear" w:color="auto" w:fill="FFFFFF"/>
          <w:lang w:val="vi-VN"/>
        </w:rPr>
        <w:t xml:space="preserve"> </w:t>
      </w:r>
      <w:r w:rsidR="00CD362F" w:rsidRPr="00D81930">
        <w:rPr>
          <w:shd w:val="clear" w:color="auto" w:fill="FFFFFF"/>
          <w:lang w:val="vi-VN"/>
        </w:rPr>
        <w:t>(</w:t>
      </w:r>
      <w:r w:rsidR="003B06F3" w:rsidRPr="00D81930">
        <w:rPr>
          <w:shd w:val="clear" w:color="auto" w:fill="FFFFFF"/>
          <w:lang w:val="vi-VN"/>
        </w:rPr>
        <w:t xml:space="preserve">bao gồm </w:t>
      </w:r>
      <w:r w:rsidRPr="00D81930">
        <w:rPr>
          <w:shd w:val="clear" w:color="auto" w:fill="FFFFFF"/>
          <w:lang w:val="vi-VN"/>
        </w:rPr>
        <w:t xml:space="preserve">khoảng </w:t>
      </w:r>
      <w:r w:rsidR="002F2F04" w:rsidRPr="00D81930">
        <w:rPr>
          <w:shd w:val="clear" w:color="auto" w:fill="FFFFFF"/>
          <w:lang w:val="vi-VN"/>
        </w:rPr>
        <w:t>24</w:t>
      </w:r>
      <w:r w:rsidRPr="00D81930">
        <w:rPr>
          <w:shd w:val="clear" w:color="auto" w:fill="FFFFFF"/>
          <w:lang w:val="vi-VN"/>
        </w:rPr>
        <w:t xml:space="preserve"> tỷ đồng hỗ trợ cho các hộ gia đình có đối tượng bảo trợ xã hội và </w:t>
      </w:r>
      <w:r w:rsidR="002F2F04" w:rsidRPr="00D81930">
        <w:rPr>
          <w:shd w:val="clear" w:color="auto" w:fill="FFFFFF"/>
          <w:lang w:val="vi-VN"/>
        </w:rPr>
        <w:t>882</w:t>
      </w:r>
      <w:r w:rsidR="00C66BB7" w:rsidRPr="00D81930">
        <w:rPr>
          <w:shd w:val="clear" w:color="auto" w:fill="FFFFFF"/>
          <w:lang w:val="vi-VN"/>
        </w:rPr>
        <w:t xml:space="preserve"> </w:t>
      </w:r>
      <w:r w:rsidRPr="00D81930">
        <w:rPr>
          <w:shd w:val="clear" w:color="auto" w:fill="FFFFFF"/>
          <w:lang w:val="vi-VN"/>
        </w:rPr>
        <w:t>tỷ đồng vốn hỗ trợ trực tiếp cho hộ nghèo, hộ cận nghèo khác</w:t>
      </w:r>
      <w:r w:rsidR="00CD362F" w:rsidRPr="00D81930">
        <w:rPr>
          <w:shd w:val="clear" w:color="auto" w:fill="FFFFFF"/>
          <w:lang w:val="vi-VN"/>
        </w:rPr>
        <w:t>)</w:t>
      </w:r>
      <w:r w:rsidR="003B06F3" w:rsidRPr="00D81930">
        <w:rPr>
          <w:shd w:val="clear" w:color="auto" w:fill="FFFFFF"/>
          <w:lang w:val="vi-VN"/>
        </w:rPr>
        <w:t xml:space="preserve">; </w:t>
      </w:r>
      <w:r w:rsidR="002F2F04" w:rsidRPr="00D81930">
        <w:rPr>
          <w:shd w:val="clear" w:color="auto" w:fill="FFFFFF"/>
          <w:lang w:val="vi-VN"/>
        </w:rPr>
        <w:t xml:space="preserve">khoảng </w:t>
      </w:r>
      <w:r w:rsidR="00E81936" w:rsidRPr="00D81930">
        <w:rPr>
          <w:shd w:val="clear" w:color="auto" w:fill="FFFFFF"/>
          <w:lang w:val="vi-VN"/>
        </w:rPr>
        <w:t>1.200</w:t>
      </w:r>
      <w:r w:rsidR="002F2F04" w:rsidRPr="00D81930">
        <w:rPr>
          <w:shd w:val="clear" w:color="auto" w:fill="FFFFFF"/>
        </w:rPr>
        <w:t xml:space="preserve"> tỷ đồng vốn cho vay ưu đãi làm nhà ở</w:t>
      </w:r>
      <w:r w:rsidR="002F2F04" w:rsidRPr="00D81930">
        <w:rPr>
          <w:shd w:val="clear" w:color="auto" w:fill="FFFFFF"/>
          <w:lang w:val="vi-VN"/>
        </w:rPr>
        <w:t xml:space="preserve">, trong đó, </w:t>
      </w:r>
      <w:r w:rsidR="00E81936" w:rsidRPr="00D81930">
        <w:rPr>
          <w:shd w:val="clear" w:color="auto" w:fill="FFFFFF"/>
          <w:lang w:val="vi-VN"/>
        </w:rPr>
        <w:t>600</w:t>
      </w:r>
      <w:r w:rsidR="003B06F3" w:rsidRPr="00D81930">
        <w:rPr>
          <w:shd w:val="clear" w:color="auto" w:fill="FFFFFF"/>
          <w:lang w:val="vi-VN"/>
        </w:rPr>
        <w:t xml:space="preserve"> tỷ đồng vốn ngân sách </w:t>
      </w:r>
      <w:r w:rsidR="00E81936" w:rsidRPr="00D81930">
        <w:rPr>
          <w:shd w:val="clear" w:color="auto" w:fill="FFFFFF"/>
          <w:lang w:val="vi-VN"/>
        </w:rPr>
        <w:t>trung ương</w:t>
      </w:r>
      <w:r w:rsidR="003B06F3" w:rsidRPr="00D81930">
        <w:rPr>
          <w:shd w:val="clear" w:color="auto" w:fill="FFFFFF"/>
          <w:lang w:val="vi-VN"/>
        </w:rPr>
        <w:t xml:space="preserve"> cấp 50% cho ngân hàng Chính sách xã hội để cho vay ưu đãi, </w:t>
      </w:r>
      <w:r w:rsidR="00E81936" w:rsidRPr="00D81930">
        <w:rPr>
          <w:shd w:val="clear" w:color="auto" w:fill="FFFFFF"/>
          <w:lang w:val="vi-VN"/>
        </w:rPr>
        <w:t>600</w:t>
      </w:r>
      <w:r w:rsidR="002F2F04" w:rsidRPr="00D81930">
        <w:rPr>
          <w:shd w:val="clear" w:color="auto" w:fill="FFFFFF"/>
          <w:lang w:val="vi-VN"/>
        </w:rPr>
        <w:t xml:space="preserve"> tỷ đồng ngân hàng Chính sách xã hội tự huy động 50% còn lại.</w:t>
      </w:r>
    </w:p>
    <w:p w:rsidR="000B4022" w:rsidRPr="00D81930" w:rsidRDefault="000B4022" w:rsidP="0010452E">
      <w:pPr>
        <w:spacing w:before="120" w:line="320" w:lineRule="exact"/>
        <w:ind w:firstLine="709"/>
        <w:jc w:val="both"/>
        <w:rPr>
          <w:lang w:val="fr-FR"/>
        </w:rPr>
      </w:pPr>
      <w:r w:rsidRPr="00D81930">
        <w:rPr>
          <w:lang w:val="fr-FR"/>
        </w:rPr>
        <w:t>Ngoài nguồn kinh phí do ngân sách nhà nước hỗ trợ trực tiếp</w:t>
      </w:r>
      <w:r w:rsidR="009D6E85" w:rsidRPr="00D81930">
        <w:rPr>
          <w:lang w:val="vi-VN"/>
        </w:rPr>
        <w:t xml:space="preserve"> </w:t>
      </w:r>
      <w:r w:rsidRPr="00D81930">
        <w:rPr>
          <w:lang w:val="fr-FR"/>
        </w:rPr>
        <w:t xml:space="preserve">và vốn vay </w:t>
      </w:r>
      <w:r w:rsidRPr="00D81930">
        <w:rPr>
          <w:lang w:val="vi-VN"/>
        </w:rPr>
        <w:t xml:space="preserve">ưu đãi </w:t>
      </w:r>
      <w:r w:rsidRPr="00D81930">
        <w:rPr>
          <w:lang w:val="fr-FR"/>
        </w:rPr>
        <w:t xml:space="preserve">từ </w:t>
      </w:r>
      <w:r w:rsidRPr="00D81930">
        <w:rPr>
          <w:lang w:val="nb-NO"/>
        </w:rPr>
        <w:t>Ngân hàng Chính sách xã hội</w:t>
      </w:r>
      <w:r w:rsidRPr="00D81930">
        <w:rPr>
          <w:lang w:val="fr-FR"/>
        </w:rPr>
        <w:t xml:space="preserve">, </w:t>
      </w:r>
      <w:r w:rsidRPr="00D81930">
        <w:rPr>
          <w:lang w:val="vi-VN"/>
        </w:rPr>
        <w:t xml:space="preserve">tùy điều kiện cụ thể, các tỉnh/thành phố có thể bố trí thêm </w:t>
      </w:r>
      <w:r w:rsidRPr="00D81930">
        <w:rPr>
          <w:lang w:val="fr-FR"/>
        </w:rPr>
        <w:t>kinh phí từ ngân sách địa phương và huy động thêm sự tham gia của cộng đồng, các nguồn vốn hợp pháp khác để hỗ trợ cho các hộ gia đình</w:t>
      </w:r>
      <w:r w:rsidRPr="00D81930">
        <w:rPr>
          <w:lang w:val="vi-VN"/>
        </w:rPr>
        <w:t xml:space="preserve"> như trong giai đoạn 2014-2021. </w:t>
      </w:r>
      <w:r w:rsidRPr="00D81930">
        <w:rPr>
          <w:lang w:val="fr-FR"/>
        </w:rPr>
        <w:t>Bên cạnh đó, các hộ gia đình cũng tự bỏ thêm kinh phí hoặc huy động thêm nguồn hỗ trợ bằng tiền, vật liệu, nhân công...</w:t>
      </w:r>
      <w:r w:rsidR="00236021" w:rsidRPr="00D81930">
        <w:rPr>
          <w:lang w:val="fr-FR"/>
        </w:rPr>
        <w:t xml:space="preserve"> </w:t>
      </w:r>
      <w:r w:rsidRPr="00D81930">
        <w:rPr>
          <w:lang w:val="fr-FR"/>
        </w:rPr>
        <w:t xml:space="preserve">từ người thân, họ hàng, cộng đồng để nâng cao chất lượng nhà ở. </w:t>
      </w:r>
      <w:r w:rsidRPr="00D81930">
        <w:rPr>
          <w:lang w:val="vi-VN"/>
        </w:rPr>
        <w:t>Đây cũng là các nguồn vốn bổ sung mang lại hiệu quả, giúp các hộ gia đình xây dựng nhà ở đáp ứng yêu cầu theo quy định</w:t>
      </w:r>
      <w:r w:rsidRPr="00D81930">
        <w:rPr>
          <w:lang w:val="fr-FR"/>
        </w:rPr>
        <w:t>.</w:t>
      </w:r>
    </w:p>
    <w:p w:rsidR="00F46B5B" w:rsidRPr="00D81930" w:rsidRDefault="00661DB1" w:rsidP="0010452E">
      <w:pPr>
        <w:spacing w:before="120" w:line="320" w:lineRule="exact"/>
        <w:ind w:firstLine="709"/>
        <w:jc w:val="both"/>
        <w:rPr>
          <w:lang w:val="it-IT"/>
        </w:rPr>
      </w:pPr>
      <w:r w:rsidRPr="00D81930">
        <w:rPr>
          <w:lang w:val="vi-VN"/>
        </w:rPr>
        <w:tab/>
      </w:r>
      <w:r w:rsidR="0050008E" w:rsidRPr="00D81930">
        <w:rPr>
          <w:b/>
          <w:lang w:val="vi-VN"/>
        </w:rPr>
        <w:t xml:space="preserve"> </w:t>
      </w:r>
      <w:bookmarkEnd w:id="12"/>
      <w:bookmarkEnd w:id="13"/>
      <w:r w:rsidR="00F46B5B" w:rsidRPr="00D81930">
        <w:rPr>
          <w:lang w:val="it-IT"/>
        </w:rPr>
        <w:t>Trên đây là Tờ trình của Bộ Xây dựng về dự thảo Quyết định của Thủ tướng Chính phủ về hỗ trợ hộ nghèo xây dựng nhà ở phòng, tránh bão, lụt theo chuẩn nghèo đa chiều giai đoạn 2021-2025, Bộ Xây dựng kính trình Thủ tướng Chính phủ xem xét, quyết định./.</w:t>
      </w:r>
    </w:p>
    <w:p w:rsidR="00A17950" w:rsidRPr="00D81930" w:rsidRDefault="00A17950" w:rsidP="0010452E">
      <w:pPr>
        <w:widowControl w:val="0"/>
        <w:tabs>
          <w:tab w:val="left" w:pos="990"/>
        </w:tabs>
        <w:spacing w:before="120" w:line="320" w:lineRule="exact"/>
        <w:ind w:firstLine="709"/>
        <w:jc w:val="both"/>
        <w:rPr>
          <w:i/>
          <w:iCs/>
          <w:lang w:val="it-IT"/>
        </w:rPr>
      </w:pPr>
      <w:r w:rsidRPr="00D81930">
        <w:rPr>
          <w:i/>
          <w:iCs/>
          <w:lang w:val="it-IT"/>
        </w:rPr>
        <w:lastRenderedPageBreak/>
        <w:t>Tài liệu gửi kèm Tờ trình:</w:t>
      </w:r>
    </w:p>
    <w:p w:rsidR="00A17950" w:rsidRPr="00D81930" w:rsidRDefault="00A17950" w:rsidP="0010452E">
      <w:pPr>
        <w:widowControl w:val="0"/>
        <w:tabs>
          <w:tab w:val="left" w:pos="990"/>
        </w:tabs>
        <w:spacing w:before="120" w:line="320" w:lineRule="exact"/>
        <w:ind w:firstLine="709"/>
        <w:jc w:val="both"/>
        <w:rPr>
          <w:i/>
          <w:iCs/>
          <w:lang w:val="it-IT"/>
        </w:rPr>
      </w:pPr>
      <w:r w:rsidRPr="00D81930">
        <w:rPr>
          <w:i/>
          <w:iCs/>
          <w:lang w:val="it-IT"/>
        </w:rPr>
        <w:t>(1) Dự thảo Quyết định</w:t>
      </w:r>
      <w:r w:rsidRPr="00D81930">
        <w:rPr>
          <w:lang w:val="it-IT"/>
        </w:rPr>
        <w:t xml:space="preserve"> c</w:t>
      </w:r>
      <w:r w:rsidRPr="00D81930">
        <w:rPr>
          <w:i/>
          <w:iCs/>
          <w:lang w:val="it-IT"/>
        </w:rPr>
        <w:t xml:space="preserve">ủa Thủ tướng Chính phủ về hỗ trợ </w:t>
      </w:r>
      <w:r w:rsidR="004D2072" w:rsidRPr="00D81930">
        <w:rPr>
          <w:i/>
          <w:iCs/>
          <w:lang w:val="it-IT"/>
        </w:rPr>
        <w:t>hộ nghèo xây dựng nhà ở phòng, tránh bão, lụt theo chuẩn nghèo đa chiều giai đoạn 2021-2025</w:t>
      </w:r>
      <w:r w:rsidRPr="00D81930">
        <w:rPr>
          <w:i/>
          <w:iCs/>
          <w:lang w:val="it-IT"/>
        </w:rPr>
        <w:t>;</w:t>
      </w:r>
    </w:p>
    <w:p w:rsidR="00A17950" w:rsidRPr="00D81930" w:rsidRDefault="00A17950" w:rsidP="0010452E">
      <w:pPr>
        <w:widowControl w:val="0"/>
        <w:tabs>
          <w:tab w:val="left" w:pos="990"/>
        </w:tabs>
        <w:spacing w:before="120" w:line="320" w:lineRule="exact"/>
        <w:ind w:firstLine="709"/>
        <w:jc w:val="both"/>
        <w:rPr>
          <w:i/>
          <w:iCs/>
          <w:lang w:val="it-IT"/>
        </w:rPr>
      </w:pPr>
      <w:r w:rsidRPr="00D81930">
        <w:rPr>
          <w:i/>
          <w:iCs/>
          <w:lang w:val="it-IT"/>
        </w:rPr>
        <w:t>(2) Báo cáo tiếp thu, giải trình ý kiến thẩm định của Bộ Tư pháp;</w:t>
      </w:r>
    </w:p>
    <w:p w:rsidR="00A17950" w:rsidRPr="00D81930" w:rsidRDefault="00A17950" w:rsidP="0010452E">
      <w:pPr>
        <w:widowControl w:val="0"/>
        <w:tabs>
          <w:tab w:val="left" w:pos="990"/>
        </w:tabs>
        <w:spacing w:before="120" w:line="320" w:lineRule="exact"/>
        <w:ind w:firstLine="709"/>
        <w:jc w:val="both"/>
        <w:rPr>
          <w:i/>
          <w:iCs/>
          <w:lang w:val="it-IT"/>
        </w:rPr>
      </w:pPr>
      <w:r w:rsidRPr="00D81930">
        <w:rPr>
          <w:i/>
          <w:iCs/>
          <w:lang w:val="it-IT"/>
        </w:rPr>
        <w:t>(3) Phụ lục tiếp thu, giải trình các ý kiến góp ý của Bộ, ngành và địa phương về dự thảo Quyết định;</w:t>
      </w:r>
    </w:p>
    <w:p w:rsidR="00A17950" w:rsidRPr="00D81930" w:rsidRDefault="00A17950" w:rsidP="0010452E">
      <w:pPr>
        <w:widowControl w:val="0"/>
        <w:tabs>
          <w:tab w:val="left" w:pos="990"/>
        </w:tabs>
        <w:spacing w:before="120" w:line="320" w:lineRule="exact"/>
        <w:ind w:firstLine="709"/>
        <w:jc w:val="both"/>
        <w:rPr>
          <w:i/>
          <w:iCs/>
          <w:lang w:val="it-IT"/>
        </w:rPr>
      </w:pPr>
      <w:r w:rsidRPr="00D81930">
        <w:rPr>
          <w:i/>
          <w:iCs/>
          <w:lang w:val="it-IT"/>
        </w:rPr>
        <w:t>(4) Hồ sơ, tài liệu có liên quan.</w:t>
      </w:r>
    </w:p>
    <w:p w:rsidR="00861DB5" w:rsidRPr="004238BC" w:rsidRDefault="00861DB5" w:rsidP="003205D0">
      <w:pPr>
        <w:tabs>
          <w:tab w:val="left" w:pos="990"/>
          <w:tab w:val="left" w:pos="1784"/>
        </w:tabs>
        <w:spacing w:after="0" w:line="320" w:lineRule="exact"/>
        <w:contextualSpacing/>
        <w:jc w:val="both"/>
        <w:rPr>
          <w:lang w:val="it-IT"/>
        </w:rPr>
      </w:pPr>
    </w:p>
    <w:tbl>
      <w:tblPr>
        <w:tblW w:w="5000" w:type="pct"/>
        <w:tblLook w:val="0000" w:firstRow="0" w:lastRow="0" w:firstColumn="0" w:lastColumn="0" w:noHBand="0" w:noVBand="0"/>
      </w:tblPr>
      <w:tblGrid>
        <w:gridCol w:w="4678"/>
        <w:gridCol w:w="4394"/>
      </w:tblGrid>
      <w:tr w:rsidR="004238BC" w:rsidRPr="004238BC" w:rsidTr="006356B1">
        <w:tc>
          <w:tcPr>
            <w:tcW w:w="2578" w:type="pct"/>
          </w:tcPr>
          <w:p w:rsidR="00861DB5" w:rsidRPr="004238BC" w:rsidRDefault="00861DB5" w:rsidP="007E38B0">
            <w:pPr>
              <w:tabs>
                <w:tab w:val="left" w:pos="990"/>
              </w:tabs>
              <w:spacing w:after="0" w:line="240" w:lineRule="auto"/>
              <w:contextualSpacing/>
              <w:jc w:val="both"/>
              <w:rPr>
                <w:b/>
                <w:i/>
                <w:sz w:val="24"/>
                <w:szCs w:val="24"/>
                <w:lang w:val="nb-NO"/>
              </w:rPr>
            </w:pPr>
            <w:r w:rsidRPr="004238BC">
              <w:rPr>
                <w:b/>
                <w:i/>
                <w:sz w:val="24"/>
                <w:szCs w:val="24"/>
                <w:lang w:val="nb-NO"/>
              </w:rPr>
              <w:t>Nơi nhận:</w:t>
            </w:r>
          </w:p>
          <w:p w:rsidR="00861DB5" w:rsidRPr="004238BC" w:rsidRDefault="00861DB5" w:rsidP="007E38B0">
            <w:pPr>
              <w:tabs>
                <w:tab w:val="left" w:pos="990"/>
              </w:tabs>
              <w:spacing w:after="0" w:line="240" w:lineRule="auto"/>
              <w:contextualSpacing/>
              <w:jc w:val="both"/>
              <w:rPr>
                <w:sz w:val="22"/>
                <w:szCs w:val="22"/>
                <w:lang w:val="vi-VN"/>
              </w:rPr>
            </w:pPr>
            <w:r w:rsidRPr="004238BC">
              <w:rPr>
                <w:sz w:val="22"/>
                <w:szCs w:val="22"/>
                <w:lang w:val="nb-NO"/>
              </w:rPr>
              <w:t>- Như trên;</w:t>
            </w:r>
          </w:p>
          <w:p w:rsidR="00861DB5" w:rsidRPr="004238BC" w:rsidRDefault="00861DB5" w:rsidP="007E38B0">
            <w:pPr>
              <w:tabs>
                <w:tab w:val="left" w:pos="990"/>
              </w:tabs>
              <w:spacing w:after="0" w:line="240" w:lineRule="auto"/>
              <w:contextualSpacing/>
              <w:jc w:val="both"/>
              <w:rPr>
                <w:sz w:val="22"/>
                <w:szCs w:val="22"/>
                <w:lang w:val="nb-NO"/>
              </w:rPr>
            </w:pPr>
            <w:r w:rsidRPr="004238BC">
              <w:rPr>
                <w:sz w:val="22"/>
                <w:szCs w:val="22"/>
                <w:lang w:val="nb-NO"/>
              </w:rPr>
              <w:t xml:space="preserve">- </w:t>
            </w:r>
            <w:r w:rsidR="00A17950" w:rsidRPr="004238BC">
              <w:rPr>
                <w:sz w:val="22"/>
                <w:szCs w:val="22"/>
                <w:lang w:val="nb-NO"/>
              </w:rPr>
              <w:t>Bộ Tư pháp</w:t>
            </w:r>
            <w:r w:rsidRPr="004238BC">
              <w:rPr>
                <w:sz w:val="22"/>
                <w:szCs w:val="22"/>
                <w:lang w:val="nb-NO"/>
              </w:rPr>
              <w:t>;</w:t>
            </w:r>
          </w:p>
          <w:p w:rsidR="00861DB5" w:rsidRPr="004238BC" w:rsidRDefault="00861DB5" w:rsidP="007E38B0">
            <w:pPr>
              <w:tabs>
                <w:tab w:val="left" w:pos="990"/>
              </w:tabs>
              <w:spacing w:after="0" w:line="240" w:lineRule="auto"/>
              <w:contextualSpacing/>
              <w:jc w:val="both"/>
              <w:rPr>
                <w:i/>
                <w:lang w:val="nb-NO"/>
              </w:rPr>
            </w:pPr>
            <w:r w:rsidRPr="004238BC">
              <w:rPr>
                <w:sz w:val="22"/>
                <w:szCs w:val="22"/>
                <w:lang w:val="nb-NO"/>
              </w:rPr>
              <w:t xml:space="preserve">- Lưu: VT, </w:t>
            </w:r>
            <w:r w:rsidR="00960A31" w:rsidRPr="004238BC">
              <w:rPr>
                <w:sz w:val="22"/>
                <w:szCs w:val="22"/>
                <w:lang w:val="vi-VN"/>
              </w:rPr>
              <w:t>QLN (03</w:t>
            </w:r>
            <w:r w:rsidR="00A17950" w:rsidRPr="004238BC">
              <w:rPr>
                <w:sz w:val="22"/>
                <w:szCs w:val="22"/>
              </w:rPr>
              <w:t>b</w:t>
            </w:r>
            <w:r w:rsidR="00960A31" w:rsidRPr="004238BC">
              <w:rPr>
                <w:sz w:val="22"/>
                <w:szCs w:val="22"/>
                <w:lang w:val="vi-VN"/>
              </w:rPr>
              <w:t>)</w:t>
            </w:r>
            <w:r w:rsidRPr="004238BC">
              <w:rPr>
                <w:sz w:val="22"/>
                <w:szCs w:val="22"/>
                <w:lang w:val="nb-NO"/>
              </w:rPr>
              <w:t>.</w:t>
            </w:r>
          </w:p>
        </w:tc>
        <w:tc>
          <w:tcPr>
            <w:tcW w:w="2422" w:type="pct"/>
          </w:tcPr>
          <w:p w:rsidR="00861DB5" w:rsidRPr="004238BC" w:rsidRDefault="00861DB5" w:rsidP="007E38B0">
            <w:pPr>
              <w:tabs>
                <w:tab w:val="left" w:pos="990"/>
              </w:tabs>
              <w:spacing w:after="0" w:line="240" w:lineRule="auto"/>
              <w:contextualSpacing/>
              <w:jc w:val="center"/>
              <w:rPr>
                <w:b/>
                <w:lang w:val="nb-NO"/>
              </w:rPr>
            </w:pPr>
            <w:r w:rsidRPr="004238BC">
              <w:rPr>
                <w:b/>
                <w:lang w:val="nb-NO"/>
              </w:rPr>
              <w:t>BỘ TRƯỞNG</w:t>
            </w:r>
          </w:p>
          <w:p w:rsidR="00861DB5" w:rsidRPr="004238BC" w:rsidRDefault="00861DB5" w:rsidP="007E38B0">
            <w:pPr>
              <w:keepNext/>
              <w:keepLines/>
              <w:tabs>
                <w:tab w:val="left" w:pos="990"/>
              </w:tabs>
              <w:spacing w:after="0" w:line="240" w:lineRule="auto"/>
              <w:contextualSpacing/>
              <w:outlineLvl w:val="0"/>
              <w:rPr>
                <w:b/>
                <w:lang w:val="vi-VN"/>
              </w:rPr>
            </w:pPr>
          </w:p>
          <w:p w:rsidR="006356B1" w:rsidRPr="004238BC" w:rsidRDefault="006356B1" w:rsidP="007E38B0">
            <w:pPr>
              <w:keepNext/>
              <w:keepLines/>
              <w:tabs>
                <w:tab w:val="left" w:pos="990"/>
              </w:tabs>
              <w:spacing w:after="0" w:line="240" w:lineRule="auto"/>
              <w:contextualSpacing/>
              <w:outlineLvl w:val="0"/>
              <w:rPr>
                <w:b/>
                <w:lang w:val="vi-VN"/>
              </w:rPr>
            </w:pPr>
          </w:p>
          <w:p w:rsidR="00545824" w:rsidRPr="004238BC" w:rsidRDefault="00545824" w:rsidP="007E38B0">
            <w:pPr>
              <w:keepNext/>
              <w:keepLines/>
              <w:tabs>
                <w:tab w:val="left" w:pos="990"/>
              </w:tabs>
              <w:spacing w:after="0" w:line="240" w:lineRule="auto"/>
              <w:contextualSpacing/>
              <w:outlineLvl w:val="0"/>
              <w:rPr>
                <w:b/>
                <w:lang w:val="vi-VN"/>
              </w:rPr>
            </w:pPr>
          </w:p>
          <w:p w:rsidR="00861DB5" w:rsidRPr="004238BC" w:rsidRDefault="00861DB5" w:rsidP="007E38B0">
            <w:pPr>
              <w:keepNext/>
              <w:keepLines/>
              <w:tabs>
                <w:tab w:val="left" w:pos="990"/>
              </w:tabs>
              <w:spacing w:after="0" w:line="240" w:lineRule="auto"/>
              <w:contextualSpacing/>
              <w:outlineLvl w:val="0"/>
              <w:rPr>
                <w:b/>
                <w:lang w:val="nb-NO"/>
              </w:rPr>
            </w:pPr>
          </w:p>
          <w:p w:rsidR="006356B1" w:rsidRPr="004238BC" w:rsidRDefault="006356B1" w:rsidP="007E38B0">
            <w:pPr>
              <w:keepNext/>
              <w:keepLines/>
              <w:tabs>
                <w:tab w:val="left" w:pos="990"/>
              </w:tabs>
              <w:spacing w:after="0" w:line="240" w:lineRule="auto"/>
              <w:contextualSpacing/>
              <w:outlineLvl w:val="0"/>
              <w:rPr>
                <w:b/>
                <w:lang w:val="nb-NO"/>
              </w:rPr>
            </w:pPr>
          </w:p>
          <w:p w:rsidR="00861DB5" w:rsidRPr="004238BC" w:rsidRDefault="00F5468D" w:rsidP="007E38B0">
            <w:pPr>
              <w:tabs>
                <w:tab w:val="left" w:pos="990"/>
              </w:tabs>
              <w:spacing w:after="0" w:line="240" w:lineRule="auto"/>
              <w:contextualSpacing/>
              <w:jc w:val="center"/>
              <w:rPr>
                <w:b/>
                <w:lang w:val="vi-VN"/>
              </w:rPr>
            </w:pPr>
            <w:r w:rsidRPr="004238BC">
              <w:rPr>
                <w:b/>
                <w:lang w:val="vi-VN"/>
              </w:rPr>
              <w:t>Nguyễn Thanh Nghị</w:t>
            </w:r>
          </w:p>
        </w:tc>
      </w:tr>
    </w:tbl>
    <w:p w:rsidR="00861DB5" w:rsidRPr="004238BC" w:rsidRDefault="00861DB5" w:rsidP="003205D0">
      <w:pPr>
        <w:pStyle w:val="TOCHeading"/>
        <w:spacing w:before="0" w:line="320" w:lineRule="exact"/>
      </w:pPr>
    </w:p>
    <w:p w:rsidR="00A2766C" w:rsidRPr="004238BC" w:rsidRDefault="00A2766C" w:rsidP="009D3D3D">
      <w:pPr>
        <w:ind w:left="720"/>
      </w:pPr>
    </w:p>
    <w:p w:rsidR="003069A4" w:rsidRPr="004238BC" w:rsidRDefault="003069A4" w:rsidP="009D3D3D">
      <w:pPr>
        <w:ind w:left="720"/>
      </w:pPr>
    </w:p>
    <w:p w:rsidR="003069A4" w:rsidRPr="004238BC" w:rsidRDefault="003069A4" w:rsidP="00A32738">
      <w:pPr>
        <w:spacing w:line="288" w:lineRule="auto"/>
        <w:ind w:firstLine="720"/>
        <w:jc w:val="both"/>
        <w:rPr>
          <w:lang w:val="vi-VN"/>
        </w:rPr>
      </w:pPr>
    </w:p>
    <w:sectPr w:rsidR="003069A4" w:rsidRPr="004238BC" w:rsidSect="00257D94">
      <w:headerReference w:type="default" r:id="rId8"/>
      <w:footerReference w:type="default" r:id="rId9"/>
      <w:pgSz w:w="11907" w:h="16840" w:code="9"/>
      <w:pgMar w:top="1134" w:right="1134" w:bottom="1134" w:left="1701" w:header="510" w:footer="510" w:gutter="0"/>
      <w:cols w:space="709"/>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A0F" w:rsidRDefault="00BF2A0F">
      <w:r>
        <w:separator/>
      </w:r>
    </w:p>
  </w:endnote>
  <w:endnote w:type="continuationSeparator" w:id="0">
    <w:p w:rsidR="00BF2A0F" w:rsidRDefault="00BF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F04" w:rsidRDefault="002F2F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A0F" w:rsidRDefault="00BF2A0F">
      <w:r>
        <w:separator/>
      </w:r>
    </w:p>
  </w:footnote>
  <w:footnote w:type="continuationSeparator" w:id="0">
    <w:p w:rsidR="00BF2A0F" w:rsidRDefault="00BF2A0F">
      <w:r>
        <w:continuationSeparator/>
      </w:r>
    </w:p>
  </w:footnote>
  <w:footnote w:id="1">
    <w:p w:rsidR="00A11A0C" w:rsidRDefault="00A11A0C" w:rsidP="00A11A0C">
      <w:pPr>
        <w:pStyle w:val="FootnoteText"/>
        <w:jc w:val="both"/>
      </w:pPr>
      <w:r>
        <w:rPr>
          <w:rStyle w:val="FootnoteReference"/>
        </w:rPr>
        <w:footnoteRef/>
      </w:r>
      <w:r>
        <w:t xml:space="preserve"> Tại </w:t>
      </w:r>
      <w:r w:rsidRPr="00A11A0C">
        <w:t xml:space="preserve">văn bản số 5564/BXD-QLN </w:t>
      </w:r>
      <w:r>
        <w:t>n</w:t>
      </w:r>
      <w:r w:rsidRPr="00A11A0C">
        <w:t>gày 31/12/2021</w:t>
      </w:r>
      <w:r>
        <w:t xml:space="preserve"> của</w:t>
      </w:r>
      <w:r w:rsidRPr="00A11A0C">
        <w:t xml:space="preserve"> Bộ Xây dựng </w:t>
      </w:r>
      <w:r>
        <w:t xml:space="preserve">báo cáo </w:t>
      </w:r>
      <w:r w:rsidRPr="00A11A0C">
        <w:t>tổng kết chính sách hỗ trợ hộ nghèo xây dựng nhà ở phòng, tránh bão, lụt theo Quyết định số 48/2014/QĐ-TTg ngày 28/8/2014 của Thủ tướng Chính phủ.</w:t>
      </w:r>
    </w:p>
  </w:footnote>
  <w:footnote w:id="2">
    <w:p w:rsidR="00DF74D0" w:rsidRDefault="00DF74D0" w:rsidP="00DF74D0">
      <w:pPr>
        <w:pStyle w:val="FootnoteText"/>
        <w:jc w:val="both"/>
      </w:pPr>
      <w:r>
        <w:rPr>
          <w:rStyle w:val="FootnoteReference"/>
        </w:rPr>
        <w:footnoteRef/>
      </w:r>
      <w:r>
        <w:t xml:space="preserve"> </w:t>
      </w:r>
      <w:r w:rsidRPr="00DF74D0">
        <w:rPr>
          <w:szCs w:val="20"/>
          <w:lang w:val="vi-VN"/>
        </w:rPr>
        <w:t>Quảng Ninh, Hải Phòng, Thái Bình, Nam Định, Ninh Bình,</w:t>
      </w:r>
      <w:r w:rsidRPr="00DF74D0">
        <w:rPr>
          <w:szCs w:val="20"/>
        </w:rPr>
        <w:t xml:space="preserve"> Thanh </w:t>
      </w:r>
      <w:r w:rsidRPr="00DF74D0">
        <w:rPr>
          <w:szCs w:val="20"/>
          <w:shd w:val="solid" w:color="FFFFFF" w:fill="auto"/>
        </w:rPr>
        <w:t>Hóa</w:t>
      </w:r>
      <w:r w:rsidRPr="00DF74D0">
        <w:rPr>
          <w:szCs w:val="20"/>
        </w:rPr>
        <w:t>, Nghệ An, Hà Tĩnh, Quảng Bình, Quảng Trị, Thừa Thiên-Huế, Đà Nẵng, Quảng Nam, Quảng Ngãi, Bình Định, Phú Yên, Khánh Hòa, Ninh Thuận, Bình Thuận</w:t>
      </w:r>
      <w:r w:rsidRPr="00DF74D0">
        <w:rPr>
          <w:szCs w:val="20"/>
          <w:lang w:val="vi-VN"/>
        </w:rPr>
        <w:t>, Bà Rịa</w:t>
      </w:r>
      <w:r w:rsidR="004909E3">
        <w:rPr>
          <w:szCs w:val="20"/>
        </w:rPr>
        <w:t xml:space="preserve"> </w:t>
      </w:r>
      <w:r w:rsidRPr="00DF74D0">
        <w:rPr>
          <w:szCs w:val="20"/>
        </w:rPr>
        <w:t>-</w:t>
      </w:r>
      <w:r w:rsidR="004909E3">
        <w:rPr>
          <w:szCs w:val="20"/>
        </w:rPr>
        <w:t xml:space="preserve"> </w:t>
      </w:r>
      <w:r w:rsidRPr="00DF74D0">
        <w:rPr>
          <w:szCs w:val="20"/>
          <w:lang w:val="vi-VN"/>
        </w:rPr>
        <w:t>Vũng Tàu, Thành phố Hồ Chí Minh, Tiền Giang, Bến Tre, Trà Vinh, Sóc Trăng, Bạc Liêu, Cà Mau và Kiên Giang</w:t>
      </w:r>
    </w:p>
  </w:footnote>
  <w:footnote w:id="3">
    <w:p w:rsidR="002F2F04" w:rsidRPr="00C6380E" w:rsidRDefault="002F2F04" w:rsidP="00E20639">
      <w:pPr>
        <w:pStyle w:val="FootnoteText"/>
        <w:jc w:val="both"/>
        <w:rPr>
          <w:lang w:val="vi-VN"/>
        </w:rPr>
      </w:pPr>
      <w:r>
        <w:rPr>
          <w:rStyle w:val="FootnoteReference"/>
        </w:rPr>
        <w:footnoteRef/>
      </w:r>
      <w:r>
        <w:t xml:space="preserve"> </w:t>
      </w:r>
      <w:r>
        <w:rPr>
          <w:lang w:val="vi-VN"/>
        </w:rPr>
        <w:t>Để đồng bộ với Chương trình MTQG phát triển kinh tế - xã hội vùng đồng bào dân tộc thiểu số và miền núi giai đoạn 2021-2030 theo NQ số 120/2020/QH14 của Quốc hội và chính sách trợ giúp xã hội đối với đối tượng bảo trợ xã hội theo Nghị định số 20/2021/NĐ-CP ngày 15/3/2021 của Chính phủ. Theo đó, các đối tượng bảo trợ xã hội và đối tượng là đồng bào dân tộc thiểu số được hỗ trợ 40 triệu đồng/hộ.</w:t>
      </w:r>
    </w:p>
  </w:footnote>
  <w:footnote w:id="4">
    <w:p w:rsidR="000952B0" w:rsidRDefault="000952B0">
      <w:pPr>
        <w:pStyle w:val="FootnoteText"/>
      </w:pPr>
      <w:r>
        <w:rPr>
          <w:rStyle w:val="FootnoteReference"/>
        </w:rPr>
        <w:footnoteRef/>
      </w:r>
      <w:r>
        <w:t xml:space="preserve"> </w:t>
      </w:r>
      <w:r w:rsidRPr="000952B0">
        <w:t>Bộ Lao độ</w:t>
      </w:r>
      <w:r>
        <w:t xml:space="preserve">ng - </w:t>
      </w:r>
      <w:r w:rsidRPr="000952B0">
        <w:t>Thương binh và xã hội, Ngân hàng Chính sách xã hội, Trung ương Đoàn TNCS Hồ Chí Minh, các tỉnh Ninh Thuận, Bình Định, Trà Vinh, Hải Phòng, Hà Tĩnh</w:t>
      </w:r>
      <w:r w:rsidR="008B3D9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769933"/>
      <w:docPartObj>
        <w:docPartGallery w:val="Page Numbers (Top of Page)"/>
        <w:docPartUnique/>
      </w:docPartObj>
    </w:sdtPr>
    <w:sdtEndPr>
      <w:rPr>
        <w:noProof/>
      </w:rPr>
    </w:sdtEndPr>
    <w:sdtContent>
      <w:p w:rsidR="00257D94" w:rsidRPr="00257D94" w:rsidRDefault="00257D94">
        <w:pPr>
          <w:pStyle w:val="Header"/>
          <w:jc w:val="center"/>
        </w:pPr>
        <w:r w:rsidRPr="00257D94">
          <w:fldChar w:fldCharType="begin"/>
        </w:r>
        <w:r w:rsidRPr="00257D94">
          <w:instrText xml:space="preserve"> PAGE   \* MERGEFORMAT </w:instrText>
        </w:r>
        <w:r w:rsidRPr="00257D94">
          <w:fldChar w:fldCharType="separate"/>
        </w:r>
        <w:r w:rsidR="0010452E">
          <w:rPr>
            <w:noProof/>
          </w:rPr>
          <w:t>13</w:t>
        </w:r>
        <w:r w:rsidRPr="00257D94">
          <w:rPr>
            <w:noProof/>
          </w:rPr>
          <w:fldChar w:fldCharType="end"/>
        </w:r>
      </w:p>
    </w:sdtContent>
  </w:sdt>
  <w:p w:rsidR="00257D94" w:rsidRDefault="00257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784F4D"/>
    <w:multiLevelType w:val="hybridMultilevel"/>
    <w:tmpl w:val="3BB61F1E"/>
    <w:lvl w:ilvl="0" w:tplc="2AF2E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96A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
    <w:nsid w:val="08C105C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4">
    <w:nsid w:val="08CE02A1"/>
    <w:multiLevelType w:val="singleLevel"/>
    <w:tmpl w:val="34B464BC"/>
    <w:lvl w:ilvl="0">
      <w:numFmt w:val="bullet"/>
      <w:lvlText w:val="-"/>
      <w:lvlJc w:val="left"/>
      <w:pPr>
        <w:tabs>
          <w:tab w:val="num" w:pos="360"/>
        </w:tabs>
        <w:ind w:left="360" w:hanging="360"/>
      </w:pPr>
      <w:rPr>
        <w:rFonts w:hint="default"/>
      </w:rPr>
    </w:lvl>
  </w:abstractNum>
  <w:abstractNum w:abstractNumId="5">
    <w:nsid w:val="094A17D5"/>
    <w:multiLevelType w:val="singleLevel"/>
    <w:tmpl w:val="0409000F"/>
    <w:lvl w:ilvl="0">
      <w:start w:val="1"/>
      <w:numFmt w:val="decimal"/>
      <w:lvlText w:val="%1."/>
      <w:lvlJc w:val="left"/>
      <w:pPr>
        <w:tabs>
          <w:tab w:val="num" w:pos="360"/>
        </w:tabs>
        <w:ind w:left="360" w:hanging="360"/>
      </w:pPr>
    </w:lvl>
  </w:abstractNum>
  <w:abstractNum w:abstractNumId="6">
    <w:nsid w:val="0B9046B5"/>
    <w:multiLevelType w:val="singleLevel"/>
    <w:tmpl w:val="0409000F"/>
    <w:lvl w:ilvl="0">
      <w:start w:val="1"/>
      <w:numFmt w:val="decimal"/>
      <w:lvlText w:val="%1."/>
      <w:lvlJc w:val="left"/>
      <w:pPr>
        <w:tabs>
          <w:tab w:val="num" w:pos="360"/>
        </w:tabs>
        <w:ind w:left="360" w:hanging="360"/>
      </w:pPr>
    </w:lvl>
  </w:abstractNum>
  <w:abstractNum w:abstractNumId="7">
    <w:nsid w:val="0D0F351F"/>
    <w:multiLevelType w:val="multilevel"/>
    <w:tmpl w:val="92B0E726"/>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119E19C8"/>
    <w:multiLevelType w:val="hybridMultilevel"/>
    <w:tmpl w:val="0D30593E"/>
    <w:lvl w:ilvl="0" w:tplc="C2FEF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B14EF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0">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D56BC9"/>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2">
    <w:nsid w:val="188F5E69"/>
    <w:multiLevelType w:val="multilevel"/>
    <w:tmpl w:val="3D94E30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A1B2D02"/>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4">
    <w:nsid w:val="254A4F5E"/>
    <w:multiLevelType w:val="singleLevel"/>
    <w:tmpl w:val="5A109B62"/>
    <w:lvl w:ilvl="0">
      <w:numFmt w:val="bullet"/>
      <w:pStyle w:val="Point"/>
      <w:lvlText w:val="-"/>
      <w:lvlJc w:val="left"/>
      <w:pPr>
        <w:tabs>
          <w:tab w:val="num" w:pos="795"/>
        </w:tabs>
        <w:ind w:left="795" w:hanging="360"/>
      </w:pPr>
      <w:rPr>
        <w:rFonts w:hint="default"/>
      </w:rPr>
    </w:lvl>
  </w:abstractNum>
  <w:abstractNum w:abstractNumId="15">
    <w:nsid w:val="288E7A29"/>
    <w:multiLevelType w:val="hybridMultilevel"/>
    <w:tmpl w:val="1876D3B8"/>
    <w:lvl w:ilvl="0" w:tplc="4EB26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D473E1"/>
    <w:multiLevelType w:val="multilevel"/>
    <w:tmpl w:val="96BEA4D2"/>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DFC571F"/>
    <w:multiLevelType w:val="multilevel"/>
    <w:tmpl w:val="D92611EA"/>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Roman"/>
      <w:suff w:val="space"/>
      <w:lvlText w:val="%2-%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FB271CF"/>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19">
    <w:nsid w:val="36214ACF"/>
    <w:multiLevelType w:val="singleLevel"/>
    <w:tmpl w:val="B1A8E922"/>
    <w:lvl w:ilvl="0">
      <w:numFmt w:val="bullet"/>
      <w:lvlText w:val="-"/>
      <w:lvlJc w:val="left"/>
      <w:pPr>
        <w:tabs>
          <w:tab w:val="num" w:pos="2520"/>
        </w:tabs>
        <w:ind w:left="2520" w:hanging="360"/>
      </w:pPr>
      <w:rPr>
        <w:rFonts w:hint="default"/>
      </w:rPr>
    </w:lvl>
  </w:abstractNum>
  <w:abstractNum w:abstractNumId="20">
    <w:nsid w:val="3B0A3B15"/>
    <w:multiLevelType w:val="singleLevel"/>
    <w:tmpl w:val="B1A8E922"/>
    <w:lvl w:ilvl="0">
      <w:numFmt w:val="bullet"/>
      <w:lvlText w:val="-"/>
      <w:lvlJc w:val="left"/>
      <w:pPr>
        <w:tabs>
          <w:tab w:val="num" w:pos="2520"/>
        </w:tabs>
        <w:ind w:left="2520" w:hanging="360"/>
      </w:pPr>
      <w:rPr>
        <w:rFonts w:hint="default"/>
      </w:rPr>
    </w:lvl>
  </w:abstractNum>
  <w:abstractNum w:abstractNumId="21">
    <w:nsid w:val="3CD922D9"/>
    <w:multiLevelType w:val="singleLevel"/>
    <w:tmpl w:val="504A7DB0"/>
    <w:lvl w:ilvl="0">
      <w:start w:val="1"/>
      <w:numFmt w:val="bullet"/>
      <w:pStyle w:val="Mucvidu"/>
      <w:lvlText w:val=""/>
      <w:lvlJc w:val="left"/>
      <w:pPr>
        <w:tabs>
          <w:tab w:val="num" w:pos="360"/>
        </w:tabs>
        <w:ind w:left="360" w:hanging="360"/>
      </w:pPr>
      <w:rPr>
        <w:rFonts w:ascii="Wingdings" w:hAnsi="Wingdings" w:hint="default"/>
      </w:rPr>
    </w:lvl>
  </w:abstractNum>
  <w:abstractNum w:abstractNumId="22">
    <w:nsid w:val="3D3D02D0"/>
    <w:multiLevelType w:val="hybridMultilevel"/>
    <w:tmpl w:val="0158E3FE"/>
    <w:lvl w:ilvl="0" w:tplc="DB061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032D62"/>
    <w:multiLevelType w:val="singleLevel"/>
    <w:tmpl w:val="6E80A42E"/>
    <w:lvl w:ilvl="0">
      <w:start w:val="1"/>
      <w:numFmt w:val="lowerLetter"/>
      <w:lvlText w:val="%1."/>
      <w:lvlJc w:val="left"/>
      <w:pPr>
        <w:tabs>
          <w:tab w:val="num" w:pos="1080"/>
        </w:tabs>
        <w:ind w:left="1080" w:hanging="360"/>
      </w:pPr>
      <w:rPr>
        <w:rFonts w:hint="default"/>
      </w:rPr>
    </w:lvl>
  </w:abstractNum>
  <w:abstractNum w:abstractNumId="24">
    <w:nsid w:val="47C33E3C"/>
    <w:multiLevelType w:val="singleLevel"/>
    <w:tmpl w:val="B1A8E922"/>
    <w:lvl w:ilvl="0">
      <w:numFmt w:val="bullet"/>
      <w:lvlText w:val="-"/>
      <w:lvlJc w:val="left"/>
      <w:pPr>
        <w:tabs>
          <w:tab w:val="num" w:pos="2520"/>
        </w:tabs>
        <w:ind w:left="2520" w:hanging="360"/>
      </w:pPr>
      <w:rPr>
        <w:rFonts w:hint="default"/>
      </w:rPr>
    </w:lvl>
  </w:abstractNum>
  <w:abstractNum w:abstractNumId="25">
    <w:nsid w:val="4ABA0E73"/>
    <w:multiLevelType w:val="hybridMultilevel"/>
    <w:tmpl w:val="3E4C34D6"/>
    <w:lvl w:ilvl="0" w:tplc="D83AC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89444A"/>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08C55FB"/>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8">
    <w:nsid w:val="531C110E"/>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29">
    <w:nsid w:val="53872FEA"/>
    <w:multiLevelType w:val="singleLevel"/>
    <w:tmpl w:val="B1A8E922"/>
    <w:lvl w:ilvl="0">
      <w:numFmt w:val="bullet"/>
      <w:lvlText w:val="-"/>
      <w:lvlJc w:val="left"/>
      <w:pPr>
        <w:tabs>
          <w:tab w:val="num" w:pos="2520"/>
        </w:tabs>
        <w:ind w:left="2520" w:hanging="360"/>
      </w:pPr>
      <w:rPr>
        <w:rFonts w:hint="default"/>
      </w:rPr>
    </w:lvl>
  </w:abstractNum>
  <w:abstractNum w:abstractNumId="30">
    <w:nsid w:val="557E1801"/>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1">
    <w:nsid w:val="574C4C3D"/>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2">
    <w:nsid w:val="577F6B22"/>
    <w:multiLevelType w:val="singleLevel"/>
    <w:tmpl w:val="0409000F"/>
    <w:lvl w:ilvl="0">
      <w:start w:val="1"/>
      <w:numFmt w:val="decimal"/>
      <w:lvlText w:val="%1."/>
      <w:lvlJc w:val="left"/>
      <w:pPr>
        <w:tabs>
          <w:tab w:val="num" w:pos="360"/>
        </w:tabs>
        <w:ind w:left="360" w:hanging="360"/>
      </w:pPr>
    </w:lvl>
  </w:abstractNum>
  <w:abstractNum w:abstractNumId="33">
    <w:nsid w:val="5A6B0A98"/>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4">
    <w:nsid w:val="5E7A44CB"/>
    <w:multiLevelType w:val="singleLevel"/>
    <w:tmpl w:val="C77EA09A"/>
    <w:lvl w:ilvl="0">
      <w:start w:val="1"/>
      <w:numFmt w:val="decimal"/>
      <w:pStyle w:val="Tailieu"/>
      <w:lvlText w:val="%1."/>
      <w:lvlJc w:val="left"/>
      <w:pPr>
        <w:tabs>
          <w:tab w:val="num" w:pos="360"/>
        </w:tabs>
        <w:ind w:left="360" w:hanging="360"/>
      </w:pPr>
    </w:lvl>
  </w:abstractNum>
  <w:abstractNum w:abstractNumId="35">
    <w:nsid w:val="5F730137"/>
    <w:multiLevelType w:val="singleLevel"/>
    <w:tmpl w:val="B1A8E922"/>
    <w:lvl w:ilvl="0">
      <w:numFmt w:val="bullet"/>
      <w:lvlText w:val="-"/>
      <w:lvlJc w:val="left"/>
      <w:pPr>
        <w:tabs>
          <w:tab w:val="num" w:pos="2520"/>
        </w:tabs>
        <w:ind w:left="2520" w:hanging="360"/>
      </w:pPr>
      <w:rPr>
        <w:rFonts w:hint="default"/>
      </w:rPr>
    </w:lvl>
  </w:abstractNum>
  <w:abstractNum w:abstractNumId="36">
    <w:nsid w:val="65912784"/>
    <w:multiLevelType w:val="hybridMultilevel"/>
    <w:tmpl w:val="0CAC93A0"/>
    <w:lvl w:ilvl="0" w:tplc="E8A47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3F43B7"/>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38">
    <w:nsid w:val="6BE1634F"/>
    <w:multiLevelType w:val="singleLevel"/>
    <w:tmpl w:val="8B26A0F0"/>
    <w:lvl w:ilvl="0">
      <w:start w:val="1"/>
      <w:numFmt w:val="bullet"/>
      <w:lvlText w:val="-"/>
      <w:lvlJc w:val="left"/>
      <w:pPr>
        <w:tabs>
          <w:tab w:val="num" w:pos="720"/>
        </w:tabs>
        <w:ind w:left="720" w:hanging="360"/>
      </w:pPr>
      <w:rPr>
        <w:rFonts w:ascii="Times New Roman" w:hAnsi="Times New Roman" w:hint="default"/>
      </w:rPr>
    </w:lvl>
  </w:abstractNum>
  <w:abstractNum w:abstractNumId="39">
    <w:nsid w:val="73CC1F26"/>
    <w:multiLevelType w:val="singleLevel"/>
    <w:tmpl w:val="5DFCFA20"/>
    <w:lvl w:ilvl="0">
      <w:numFmt w:val="bullet"/>
      <w:lvlText w:val="-"/>
      <w:lvlJc w:val="left"/>
      <w:pPr>
        <w:tabs>
          <w:tab w:val="num" w:pos="360"/>
        </w:tabs>
        <w:ind w:left="360" w:hanging="360"/>
      </w:pPr>
      <w:rPr>
        <w:rFonts w:ascii="Times New Roman" w:hAnsi="Times New Roman" w:hint="default"/>
      </w:rPr>
    </w:lvl>
  </w:abstractNum>
  <w:abstractNum w:abstractNumId="40">
    <w:nsid w:val="76EA35DA"/>
    <w:multiLevelType w:val="hybridMultilevel"/>
    <w:tmpl w:val="37CCD6AE"/>
    <w:lvl w:ilvl="0" w:tplc="F154AA1A">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785C274C"/>
    <w:multiLevelType w:val="multilevel"/>
    <w:tmpl w:val="B0E60EDE"/>
    <w:lvl w:ilvl="0">
      <w:start w:val="1"/>
      <w:numFmt w:val="upperRoman"/>
      <w:suff w:val="space"/>
      <w:lvlText w:val=" %1."/>
      <w:lvlJc w:val="left"/>
      <w:pPr>
        <w:ind w:left="3816" w:hanging="3816"/>
      </w:pPr>
      <w:rPr>
        <w:rFonts w:hint="default"/>
        <w:caps/>
        <w:strike w:val="0"/>
        <w:dstrike w:val="0"/>
        <w:vanish w:val="0"/>
        <w:color w:val="000000"/>
        <w:vertAlign w:val="baseline"/>
      </w:rPr>
    </w:lvl>
    <w:lvl w:ilvl="1">
      <w:start w:val="1"/>
      <w:numFmt w:val="decimal"/>
      <w:suff w:val="space"/>
      <w:lvlText w:val="%2."/>
      <w:lvlJc w:val="left"/>
      <w:pPr>
        <w:ind w:left="1008" w:hanging="216"/>
      </w:pPr>
      <w:rPr>
        <w:rFonts w:hint="default"/>
        <w:b/>
        <w:i w:val="0"/>
      </w:rPr>
    </w:lvl>
    <w:lvl w:ilvl="2">
      <w:start w:val="1"/>
      <w:numFmt w:val="lowerLetter"/>
      <w:pStyle w:val="Heading3"/>
      <w:suff w:val="space"/>
      <w:lvlText w:val="%3."/>
      <w:lvlJc w:val="left"/>
      <w:pPr>
        <w:ind w:left="1008" w:hanging="216"/>
      </w:pPr>
    </w:lvl>
    <w:lvl w:ilvl="3">
      <w:start w:val="1"/>
      <w:numFmt w:val="lowerLetter"/>
      <w:lvlText w:val="%4."/>
      <w:lvlJc w:val="left"/>
      <w:pPr>
        <w:tabs>
          <w:tab w:val="num" w:pos="360"/>
        </w:tabs>
      </w:pPr>
    </w:lvl>
    <w:lvl w:ilvl="4">
      <w:start w:val="1"/>
      <w:numFmt w:val="decimal"/>
      <w:suff w:val="space"/>
      <w:lvlText w:val="%2-%3.%5"/>
      <w:lvlJc w:val="left"/>
      <w:pPr>
        <w:ind w:left="1181" w:hanging="533"/>
      </w:p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2">
    <w:nsid w:val="78E82042"/>
    <w:multiLevelType w:val="singleLevel"/>
    <w:tmpl w:val="0409000F"/>
    <w:lvl w:ilvl="0">
      <w:start w:val="1"/>
      <w:numFmt w:val="decimal"/>
      <w:lvlText w:val="%1."/>
      <w:lvlJc w:val="left"/>
      <w:pPr>
        <w:tabs>
          <w:tab w:val="num" w:pos="360"/>
        </w:tabs>
        <w:ind w:left="360" w:hanging="360"/>
      </w:pPr>
    </w:lvl>
  </w:abstractNum>
  <w:abstractNum w:abstractNumId="43">
    <w:nsid w:val="7A16728D"/>
    <w:multiLevelType w:val="hybridMultilevel"/>
    <w:tmpl w:val="63620810"/>
    <w:lvl w:ilvl="0" w:tplc="01D6C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1920B2"/>
    <w:multiLevelType w:val="singleLevel"/>
    <w:tmpl w:val="F1782FE4"/>
    <w:lvl w:ilvl="0">
      <w:start w:val="1"/>
      <w:numFmt w:val="bullet"/>
      <w:pStyle w:val="Vidu"/>
      <w:lvlText w:val=""/>
      <w:lvlJc w:val="left"/>
      <w:pPr>
        <w:tabs>
          <w:tab w:val="num" w:pos="360"/>
        </w:tabs>
        <w:ind w:left="360" w:hanging="360"/>
      </w:pPr>
      <w:rPr>
        <w:rFonts w:ascii="Symbol" w:hAnsi="Symbol" w:hint="default"/>
      </w:rPr>
    </w:lvl>
  </w:abstractNum>
  <w:num w:numId="1">
    <w:abstractNumId w:val="44"/>
  </w:num>
  <w:num w:numId="2">
    <w:abstractNumId w:val="21"/>
  </w:num>
  <w:num w:numId="3">
    <w:abstractNumId w:val="12"/>
  </w:num>
  <w:num w:numId="4">
    <w:abstractNumId w:val="7"/>
  </w:num>
  <w:num w:numId="5">
    <w:abstractNumId w:val="17"/>
  </w:num>
  <w:num w:numId="6">
    <w:abstractNumId w:val="34"/>
  </w:num>
  <w:num w:numId="7">
    <w:abstractNumId w:val="14"/>
  </w:num>
  <w:num w:numId="8">
    <w:abstractNumId w:val="16"/>
  </w:num>
  <w:num w:numId="9">
    <w:abstractNumId w:val="41"/>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3">
    <w:abstractNumId w:val="39"/>
  </w:num>
  <w:num w:numId="14">
    <w:abstractNumId w:val="18"/>
  </w:num>
  <w:num w:numId="15">
    <w:abstractNumId w:val="37"/>
  </w:num>
  <w:num w:numId="16">
    <w:abstractNumId w:val="2"/>
  </w:num>
  <w:num w:numId="17">
    <w:abstractNumId w:val="31"/>
  </w:num>
  <w:num w:numId="18">
    <w:abstractNumId w:val="9"/>
  </w:num>
  <w:num w:numId="19">
    <w:abstractNumId w:val="33"/>
  </w:num>
  <w:num w:numId="20">
    <w:abstractNumId w:val="3"/>
  </w:num>
  <w:num w:numId="21">
    <w:abstractNumId w:val="30"/>
  </w:num>
  <w:num w:numId="22">
    <w:abstractNumId w:val="11"/>
  </w:num>
  <w:num w:numId="23">
    <w:abstractNumId w:val="27"/>
  </w:num>
  <w:num w:numId="24">
    <w:abstractNumId w:val="32"/>
  </w:num>
  <w:num w:numId="25">
    <w:abstractNumId w:val="19"/>
  </w:num>
  <w:num w:numId="26">
    <w:abstractNumId w:val="20"/>
  </w:num>
  <w:num w:numId="27">
    <w:abstractNumId w:val="35"/>
  </w:num>
  <w:num w:numId="28">
    <w:abstractNumId w:val="29"/>
  </w:num>
  <w:num w:numId="29">
    <w:abstractNumId w:val="5"/>
  </w:num>
  <w:num w:numId="30">
    <w:abstractNumId w:val="6"/>
  </w:num>
  <w:num w:numId="31">
    <w:abstractNumId w:val="24"/>
  </w:num>
  <w:num w:numId="32">
    <w:abstractNumId w:val="13"/>
  </w:num>
  <w:num w:numId="33">
    <w:abstractNumId w:val="28"/>
  </w:num>
  <w:num w:numId="34">
    <w:abstractNumId w:val="38"/>
  </w:num>
  <w:num w:numId="35">
    <w:abstractNumId w:val="4"/>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6"/>
  </w:num>
  <w:num w:numId="39">
    <w:abstractNumId w:val="10"/>
  </w:num>
  <w:num w:numId="40">
    <w:abstractNumId w:val="26"/>
  </w:num>
  <w:num w:numId="41">
    <w:abstractNumId w:val="15"/>
  </w:num>
  <w:num w:numId="42">
    <w:abstractNumId w:val="8"/>
  </w:num>
  <w:num w:numId="43">
    <w:abstractNumId w:val="25"/>
  </w:num>
  <w:num w:numId="44">
    <w:abstractNumId w:val="1"/>
  </w:num>
  <w:num w:numId="45">
    <w:abstractNumId w:val="43"/>
  </w:num>
  <w:num w:numId="46">
    <w:abstractNumId w:val="2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oNotHyphenateCaps/>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B5"/>
    <w:rsid w:val="000009AD"/>
    <w:rsid w:val="00002E28"/>
    <w:rsid w:val="000052B8"/>
    <w:rsid w:val="00006393"/>
    <w:rsid w:val="0001442F"/>
    <w:rsid w:val="0001495C"/>
    <w:rsid w:val="0001765F"/>
    <w:rsid w:val="000232CF"/>
    <w:rsid w:val="00023975"/>
    <w:rsid w:val="000242B9"/>
    <w:rsid w:val="00024E33"/>
    <w:rsid w:val="00030C63"/>
    <w:rsid w:val="000312F8"/>
    <w:rsid w:val="000315B7"/>
    <w:rsid w:val="0003192F"/>
    <w:rsid w:val="00033EAB"/>
    <w:rsid w:val="00037CB5"/>
    <w:rsid w:val="000411E0"/>
    <w:rsid w:val="00045F02"/>
    <w:rsid w:val="00047186"/>
    <w:rsid w:val="000476A0"/>
    <w:rsid w:val="00050B94"/>
    <w:rsid w:val="00052179"/>
    <w:rsid w:val="00053BB6"/>
    <w:rsid w:val="00054AD6"/>
    <w:rsid w:val="00056D68"/>
    <w:rsid w:val="0006419A"/>
    <w:rsid w:val="00072E6C"/>
    <w:rsid w:val="0007498C"/>
    <w:rsid w:val="0007748C"/>
    <w:rsid w:val="0008148B"/>
    <w:rsid w:val="00086EF6"/>
    <w:rsid w:val="000875F8"/>
    <w:rsid w:val="0009084C"/>
    <w:rsid w:val="0009268C"/>
    <w:rsid w:val="00093CA3"/>
    <w:rsid w:val="00094E6A"/>
    <w:rsid w:val="000952B0"/>
    <w:rsid w:val="000A1620"/>
    <w:rsid w:val="000A35FE"/>
    <w:rsid w:val="000B0365"/>
    <w:rsid w:val="000B256E"/>
    <w:rsid w:val="000B3B8F"/>
    <w:rsid w:val="000B4022"/>
    <w:rsid w:val="000C531E"/>
    <w:rsid w:val="000C669F"/>
    <w:rsid w:val="000C76C7"/>
    <w:rsid w:val="000D52AE"/>
    <w:rsid w:val="000D6A96"/>
    <w:rsid w:val="000E480D"/>
    <w:rsid w:val="000E6DDE"/>
    <w:rsid w:val="000E7C86"/>
    <w:rsid w:val="000F4928"/>
    <w:rsid w:val="000F6546"/>
    <w:rsid w:val="000F792A"/>
    <w:rsid w:val="00101C54"/>
    <w:rsid w:val="0010452E"/>
    <w:rsid w:val="00105810"/>
    <w:rsid w:val="001061D8"/>
    <w:rsid w:val="00107A0D"/>
    <w:rsid w:val="001106AF"/>
    <w:rsid w:val="00123493"/>
    <w:rsid w:val="0012412C"/>
    <w:rsid w:val="0012663F"/>
    <w:rsid w:val="0012752D"/>
    <w:rsid w:val="00132628"/>
    <w:rsid w:val="00132943"/>
    <w:rsid w:val="00132BB4"/>
    <w:rsid w:val="001356C9"/>
    <w:rsid w:val="001374C7"/>
    <w:rsid w:val="00140A55"/>
    <w:rsid w:val="00140B1F"/>
    <w:rsid w:val="00144DB8"/>
    <w:rsid w:val="0015070B"/>
    <w:rsid w:val="00151C69"/>
    <w:rsid w:val="001524D1"/>
    <w:rsid w:val="001533AC"/>
    <w:rsid w:val="001569E4"/>
    <w:rsid w:val="00161360"/>
    <w:rsid w:val="001726DB"/>
    <w:rsid w:val="001730A7"/>
    <w:rsid w:val="001735C2"/>
    <w:rsid w:val="00173945"/>
    <w:rsid w:val="00176DB7"/>
    <w:rsid w:val="00183E3A"/>
    <w:rsid w:val="00184904"/>
    <w:rsid w:val="00184945"/>
    <w:rsid w:val="00192EC4"/>
    <w:rsid w:val="001A1F12"/>
    <w:rsid w:val="001A30BA"/>
    <w:rsid w:val="001A52D9"/>
    <w:rsid w:val="001B5079"/>
    <w:rsid w:val="001B576C"/>
    <w:rsid w:val="001B74D9"/>
    <w:rsid w:val="001C1760"/>
    <w:rsid w:val="001C2EB3"/>
    <w:rsid w:val="001C70DB"/>
    <w:rsid w:val="001C7EEA"/>
    <w:rsid w:val="001D1DC6"/>
    <w:rsid w:val="001D21A8"/>
    <w:rsid w:val="001D2FA7"/>
    <w:rsid w:val="001E0CA6"/>
    <w:rsid w:val="001E5562"/>
    <w:rsid w:val="001E5AE9"/>
    <w:rsid w:val="001E5CAE"/>
    <w:rsid w:val="001E6CA1"/>
    <w:rsid w:val="001E713F"/>
    <w:rsid w:val="001F531B"/>
    <w:rsid w:val="001F5859"/>
    <w:rsid w:val="0020288F"/>
    <w:rsid w:val="00204DCF"/>
    <w:rsid w:val="0021219A"/>
    <w:rsid w:val="00213786"/>
    <w:rsid w:val="002142C5"/>
    <w:rsid w:val="00215BD0"/>
    <w:rsid w:val="00223708"/>
    <w:rsid w:val="00236021"/>
    <w:rsid w:val="00240CFA"/>
    <w:rsid w:val="00241936"/>
    <w:rsid w:val="00242969"/>
    <w:rsid w:val="00245459"/>
    <w:rsid w:val="00250D32"/>
    <w:rsid w:val="0025275C"/>
    <w:rsid w:val="00252E05"/>
    <w:rsid w:val="0025504C"/>
    <w:rsid w:val="00255534"/>
    <w:rsid w:val="002566BA"/>
    <w:rsid w:val="00257D94"/>
    <w:rsid w:val="002627C7"/>
    <w:rsid w:val="00263744"/>
    <w:rsid w:val="0026550F"/>
    <w:rsid w:val="00265F45"/>
    <w:rsid w:val="002739BA"/>
    <w:rsid w:val="00275C73"/>
    <w:rsid w:val="0027666C"/>
    <w:rsid w:val="00280541"/>
    <w:rsid w:val="002823F3"/>
    <w:rsid w:val="00282935"/>
    <w:rsid w:val="00284C4A"/>
    <w:rsid w:val="002855E8"/>
    <w:rsid w:val="00285FE3"/>
    <w:rsid w:val="0028711A"/>
    <w:rsid w:val="00292564"/>
    <w:rsid w:val="002950ED"/>
    <w:rsid w:val="002965D4"/>
    <w:rsid w:val="002968F6"/>
    <w:rsid w:val="00297713"/>
    <w:rsid w:val="00297E06"/>
    <w:rsid w:val="002A192B"/>
    <w:rsid w:val="002A1A51"/>
    <w:rsid w:val="002A7011"/>
    <w:rsid w:val="002B015F"/>
    <w:rsid w:val="002B1437"/>
    <w:rsid w:val="002B1C14"/>
    <w:rsid w:val="002B2446"/>
    <w:rsid w:val="002B3A22"/>
    <w:rsid w:val="002B5F57"/>
    <w:rsid w:val="002B7B18"/>
    <w:rsid w:val="002C04EC"/>
    <w:rsid w:val="002C18D4"/>
    <w:rsid w:val="002C46F2"/>
    <w:rsid w:val="002C6B6A"/>
    <w:rsid w:val="002D2750"/>
    <w:rsid w:val="002D3E2E"/>
    <w:rsid w:val="002D565F"/>
    <w:rsid w:val="002D78FE"/>
    <w:rsid w:val="002D790B"/>
    <w:rsid w:val="002E2C2E"/>
    <w:rsid w:val="002E37B5"/>
    <w:rsid w:val="002E554D"/>
    <w:rsid w:val="002E5B84"/>
    <w:rsid w:val="002E773B"/>
    <w:rsid w:val="002E7B92"/>
    <w:rsid w:val="002F1478"/>
    <w:rsid w:val="002F1621"/>
    <w:rsid w:val="002F2F04"/>
    <w:rsid w:val="00300146"/>
    <w:rsid w:val="00303119"/>
    <w:rsid w:val="00303A63"/>
    <w:rsid w:val="003047D0"/>
    <w:rsid w:val="00304954"/>
    <w:rsid w:val="00305E16"/>
    <w:rsid w:val="00306636"/>
    <w:rsid w:val="003067E7"/>
    <w:rsid w:val="00306952"/>
    <w:rsid w:val="003069A4"/>
    <w:rsid w:val="003069EF"/>
    <w:rsid w:val="003136A8"/>
    <w:rsid w:val="00317A8A"/>
    <w:rsid w:val="00317B8C"/>
    <w:rsid w:val="003205D0"/>
    <w:rsid w:val="00324524"/>
    <w:rsid w:val="003263FF"/>
    <w:rsid w:val="00333038"/>
    <w:rsid w:val="00334142"/>
    <w:rsid w:val="00334494"/>
    <w:rsid w:val="00336B29"/>
    <w:rsid w:val="00346232"/>
    <w:rsid w:val="003509F5"/>
    <w:rsid w:val="00350FC6"/>
    <w:rsid w:val="003516C2"/>
    <w:rsid w:val="003519B3"/>
    <w:rsid w:val="00354025"/>
    <w:rsid w:val="003663CC"/>
    <w:rsid w:val="003666B9"/>
    <w:rsid w:val="00370F18"/>
    <w:rsid w:val="00371E7A"/>
    <w:rsid w:val="00373AEF"/>
    <w:rsid w:val="00373BB6"/>
    <w:rsid w:val="00374B18"/>
    <w:rsid w:val="003804B6"/>
    <w:rsid w:val="00384639"/>
    <w:rsid w:val="00385311"/>
    <w:rsid w:val="003879DC"/>
    <w:rsid w:val="00391E40"/>
    <w:rsid w:val="00392B3C"/>
    <w:rsid w:val="00392C2E"/>
    <w:rsid w:val="00394321"/>
    <w:rsid w:val="003944EB"/>
    <w:rsid w:val="003A2127"/>
    <w:rsid w:val="003A3C8A"/>
    <w:rsid w:val="003A5140"/>
    <w:rsid w:val="003A7F6E"/>
    <w:rsid w:val="003B06F3"/>
    <w:rsid w:val="003B4EB6"/>
    <w:rsid w:val="003B5321"/>
    <w:rsid w:val="003B68E9"/>
    <w:rsid w:val="003B76A6"/>
    <w:rsid w:val="003B7D68"/>
    <w:rsid w:val="003C03D4"/>
    <w:rsid w:val="003C1ABA"/>
    <w:rsid w:val="003C2FA2"/>
    <w:rsid w:val="003C578F"/>
    <w:rsid w:val="003C6340"/>
    <w:rsid w:val="003D2650"/>
    <w:rsid w:val="003D2723"/>
    <w:rsid w:val="003D2932"/>
    <w:rsid w:val="003D37AF"/>
    <w:rsid w:val="003D384B"/>
    <w:rsid w:val="003D43EA"/>
    <w:rsid w:val="003D5431"/>
    <w:rsid w:val="003E08F8"/>
    <w:rsid w:val="003E125F"/>
    <w:rsid w:val="003E1340"/>
    <w:rsid w:val="003E1B0C"/>
    <w:rsid w:val="003E33CA"/>
    <w:rsid w:val="003E3436"/>
    <w:rsid w:val="003E6F1B"/>
    <w:rsid w:val="003F307B"/>
    <w:rsid w:val="0040019C"/>
    <w:rsid w:val="00401B78"/>
    <w:rsid w:val="00406B18"/>
    <w:rsid w:val="00410B54"/>
    <w:rsid w:val="004153E1"/>
    <w:rsid w:val="00415C22"/>
    <w:rsid w:val="00415EB1"/>
    <w:rsid w:val="004238BC"/>
    <w:rsid w:val="0042419C"/>
    <w:rsid w:val="004304F0"/>
    <w:rsid w:val="004333E9"/>
    <w:rsid w:val="0043466A"/>
    <w:rsid w:val="00437238"/>
    <w:rsid w:val="00442C5F"/>
    <w:rsid w:val="00443D85"/>
    <w:rsid w:val="00445632"/>
    <w:rsid w:val="00446C99"/>
    <w:rsid w:val="004470EB"/>
    <w:rsid w:val="0045285A"/>
    <w:rsid w:val="004579DC"/>
    <w:rsid w:val="00460ABC"/>
    <w:rsid w:val="00462CFF"/>
    <w:rsid w:val="00467FDB"/>
    <w:rsid w:val="004710CA"/>
    <w:rsid w:val="004732C1"/>
    <w:rsid w:val="00474E49"/>
    <w:rsid w:val="004759D9"/>
    <w:rsid w:val="00476A4D"/>
    <w:rsid w:val="00477272"/>
    <w:rsid w:val="00480C5E"/>
    <w:rsid w:val="004824FD"/>
    <w:rsid w:val="00482C33"/>
    <w:rsid w:val="00487769"/>
    <w:rsid w:val="00487D93"/>
    <w:rsid w:val="0049029A"/>
    <w:rsid w:val="004909E3"/>
    <w:rsid w:val="00490BAF"/>
    <w:rsid w:val="004915A7"/>
    <w:rsid w:val="004923B6"/>
    <w:rsid w:val="00494BC1"/>
    <w:rsid w:val="00494FE3"/>
    <w:rsid w:val="00496369"/>
    <w:rsid w:val="004974AF"/>
    <w:rsid w:val="00497D55"/>
    <w:rsid w:val="004A18BC"/>
    <w:rsid w:val="004A4106"/>
    <w:rsid w:val="004A523D"/>
    <w:rsid w:val="004B313B"/>
    <w:rsid w:val="004B3A46"/>
    <w:rsid w:val="004B3BF9"/>
    <w:rsid w:val="004B474E"/>
    <w:rsid w:val="004B4E98"/>
    <w:rsid w:val="004B598B"/>
    <w:rsid w:val="004B7C1B"/>
    <w:rsid w:val="004C4925"/>
    <w:rsid w:val="004C4A06"/>
    <w:rsid w:val="004C6A93"/>
    <w:rsid w:val="004C7B88"/>
    <w:rsid w:val="004D027E"/>
    <w:rsid w:val="004D2072"/>
    <w:rsid w:val="004D3654"/>
    <w:rsid w:val="004D3920"/>
    <w:rsid w:val="004E08EF"/>
    <w:rsid w:val="004E3AD6"/>
    <w:rsid w:val="004E557A"/>
    <w:rsid w:val="004F06BC"/>
    <w:rsid w:val="004F2B06"/>
    <w:rsid w:val="004F5E37"/>
    <w:rsid w:val="004F6FF0"/>
    <w:rsid w:val="0050008E"/>
    <w:rsid w:val="0050312C"/>
    <w:rsid w:val="0050635A"/>
    <w:rsid w:val="00511BA9"/>
    <w:rsid w:val="00511E75"/>
    <w:rsid w:val="005123EF"/>
    <w:rsid w:val="00512C71"/>
    <w:rsid w:val="0051469B"/>
    <w:rsid w:val="00520C26"/>
    <w:rsid w:val="00521C71"/>
    <w:rsid w:val="00523EC1"/>
    <w:rsid w:val="005264B6"/>
    <w:rsid w:val="0052722B"/>
    <w:rsid w:val="005337DB"/>
    <w:rsid w:val="00534023"/>
    <w:rsid w:val="0053646D"/>
    <w:rsid w:val="005407BC"/>
    <w:rsid w:val="00542EA0"/>
    <w:rsid w:val="00545824"/>
    <w:rsid w:val="00547C44"/>
    <w:rsid w:val="0055022A"/>
    <w:rsid w:val="00554C97"/>
    <w:rsid w:val="00560B42"/>
    <w:rsid w:val="005649E0"/>
    <w:rsid w:val="00566F7D"/>
    <w:rsid w:val="00567B76"/>
    <w:rsid w:val="00567E4A"/>
    <w:rsid w:val="005703AC"/>
    <w:rsid w:val="00570EE8"/>
    <w:rsid w:val="00571C12"/>
    <w:rsid w:val="0058199B"/>
    <w:rsid w:val="00581CEE"/>
    <w:rsid w:val="00583B61"/>
    <w:rsid w:val="0058536E"/>
    <w:rsid w:val="0058611E"/>
    <w:rsid w:val="005938AE"/>
    <w:rsid w:val="00596FBD"/>
    <w:rsid w:val="005A1F12"/>
    <w:rsid w:val="005A2A2E"/>
    <w:rsid w:val="005A2D6C"/>
    <w:rsid w:val="005A4346"/>
    <w:rsid w:val="005A457A"/>
    <w:rsid w:val="005A4AEC"/>
    <w:rsid w:val="005A57D8"/>
    <w:rsid w:val="005B102F"/>
    <w:rsid w:val="005B16B2"/>
    <w:rsid w:val="005B1B4C"/>
    <w:rsid w:val="005B231D"/>
    <w:rsid w:val="005C01D4"/>
    <w:rsid w:val="005C5223"/>
    <w:rsid w:val="005C5A90"/>
    <w:rsid w:val="005E1B2B"/>
    <w:rsid w:val="005E3154"/>
    <w:rsid w:val="005E5C3E"/>
    <w:rsid w:val="005F29D0"/>
    <w:rsid w:val="005F4973"/>
    <w:rsid w:val="005F6FD7"/>
    <w:rsid w:val="00601726"/>
    <w:rsid w:val="0060215C"/>
    <w:rsid w:val="0060255A"/>
    <w:rsid w:val="00604C50"/>
    <w:rsid w:val="00606C60"/>
    <w:rsid w:val="0061040F"/>
    <w:rsid w:val="00610BEB"/>
    <w:rsid w:val="00611830"/>
    <w:rsid w:val="00613EA4"/>
    <w:rsid w:val="00614A91"/>
    <w:rsid w:val="00621D8C"/>
    <w:rsid w:val="00622DD9"/>
    <w:rsid w:val="0062313C"/>
    <w:rsid w:val="006238A9"/>
    <w:rsid w:val="006243C9"/>
    <w:rsid w:val="0062558B"/>
    <w:rsid w:val="00625A82"/>
    <w:rsid w:val="006348B9"/>
    <w:rsid w:val="006356B1"/>
    <w:rsid w:val="006377B5"/>
    <w:rsid w:val="0064009E"/>
    <w:rsid w:val="006401F8"/>
    <w:rsid w:val="00640993"/>
    <w:rsid w:val="00644AC9"/>
    <w:rsid w:val="0064660E"/>
    <w:rsid w:val="00646D04"/>
    <w:rsid w:val="00650257"/>
    <w:rsid w:val="00654A56"/>
    <w:rsid w:val="006555D7"/>
    <w:rsid w:val="00661DB1"/>
    <w:rsid w:val="00665463"/>
    <w:rsid w:val="006670C5"/>
    <w:rsid w:val="00670A2B"/>
    <w:rsid w:val="00670DBA"/>
    <w:rsid w:val="00672BF1"/>
    <w:rsid w:val="006734CB"/>
    <w:rsid w:val="00675B1F"/>
    <w:rsid w:val="00675DF9"/>
    <w:rsid w:val="00676A33"/>
    <w:rsid w:val="00676C1A"/>
    <w:rsid w:val="00677494"/>
    <w:rsid w:val="00680AC2"/>
    <w:rsid w:val="006827F1"/>
    <w:rsid w:val="00685312"/>
    <w:rsid w:val="00691136"/>
    <w:rsid w:val="0069139F"/>
    <w:rsid w:val="006922F4"/>
    <w:rsid w:val="00692ECB"/>
    <w:rsid w:val="00693605"/>
    <w:rsid w:val="00693A0E"/>
    <w:rsid w:val="00694ED8"/>
    <w:rsid w:val="006953E5"/>
    <w:rsid w:val="00695FFD"/>
    <w:rsid w:val="00696DEE"/>
    <w:rsid w:val="00697737"/>
    <w:rsid w:val="006A10C2"/>
    <w:rsid w:val="006A22A2"/>
    <w:rsid w:val="006A3037"/>
    <w:rsid w:val="006A6E35"/>
    <w:rsid w:val="006B6A7F"/>
    <w:rsid w:val="006B7E21"/>
    <w:rsid w:val="006C00F8"/>
    <w:rsid w:val="006C0EB2"/>
    <w:rsid w:val="006C259A"/>
    <w:rsid w:val="006C3653"/>
    <w:rsid w:val="006C48B0"/>
    <w:rsid w:val="006C52DD"/>
    <w:rsid w:val="006C5EA5"/>
    <w:rsid w:val="006C66DE"/>
    <w:rsid w:val="006C7F2A"/>
    <w:rsid w:val="006D0CD7"/>
    <w:rsid w:val="006D5455"/>
    <w:rsid w:val="006E1DE3"/>
    <w:rsid w:val="006E3657"/>
    <w:rsid w:val="006E4737"/>
    <w:rsid w:val="006F00F3"/>
    <w:rsid w:val="006F5734"/>
    <w:rsid w:val="00701E16"/>
    <w:rsid w:val="00705B53"/>
    <w:rsid w:val="007110AB"/>
    <w:rsid w:val="00711DB5"/>
    <w:rsid w:val="0071618B"/>
    <w:rsid w:val="00716937"/>
    <w:rsid w:val="00716D0D"/>
    <w:rsid w:val="00717DAD"/>
    <w:rsid w:val="007200FD"/>
    <w:rsid w:val="00720386"/>
    <w:rsid w:val="00720BE1"/>
    <w:rsid w:val="00721F75"/>
    <w:rsid w:val="00722234"/>
    <w:rsid w:val="0072297B"/>
    <w:rsid w:val="007232F9"/>
    <w:rsid w:val="00730F3C"/>
    <w:rsid w:val="0073139A"/>
    <w:rsid w:val="00735B2E"/>
    <w:rsid w:val="00737124"/>
    <w:rsid w:val="00737F91"/>
    <w:rsid w:val="007415BB"/>
    <w:rsid w:val="007448CB"/>
    <w:rsid w:val="00744F1D"/>
    <w:rsid w:val="007474B9"/>
    <w:rsid w:val="007508D1"/>
    <w:rsid w:val="00751DD2"/>
    <w:rsid w:val="0075326C"/>
    <w:rsid w:val="007558A1"/>
    <w:rsid w:val="00757140"/>
    <w:rsid w:val="00757DB2"/>
    <w:rsid w:val="007602EB"/>
    <w:rsid w:val="007603D5"/>
    <w:rsid w:val="007651FD"/>
    <w:rsid w:val="0077247B"/>
    <w:rsid w:val="007757F2"/>
    <w:rsid w:val="00775A69"/>
    <w:rsid w:val="0077666C"/>
    <w:rsid w:val="00777815"/>
    <w:rsid w:val="00780621"/>
    <w:rsid w:val="00781DA3"/>
    <w:rsid w:val="00784AB7"/>
    <w:rsid w:val="00784CA7"/>
    <w:rsid w:val="0079108C"/>
    <w:rsid w:val="00791109"/>
    <w:rsid w:val="00793440"/>
    <w:rsid w:val="0079691B"/>
    <w:rsid w:val="007976D3"/>
    <w:rsid w:val="007A0192"/>
    <w:rsid w:val="007A076D"/>
    <w:rsid w:val="007A0F6F"/>
    <w:rsid w:val="007A4730"/>
    <w:rsid w:val="007A7360"/>
    <w:rsid w:val="007B06F7"/>
    <w:rsid w:val="007B3378"/>
    <w:rsid w:val="007B6622"/>
    <w:rsid w:val="007B6C60"/>
    <w:rsid w:val="007B7684"/>
    <w:rsid w:val="007C171F"/>
    <w:rsid w:val="007C5275"/>
    <w:rsid w:val="007C6282"/>
    <w:rsid w:val="007C6792"/>
    <w:rsid w:val="007E01DF"/>
    <w:rsid w:val="007E29C3"/>
    <w:rsid w:val="007E332A"/>
    <w:rsid w:val="007E38B0"/>
    <w:rsid w:val="007E39C0"/>
    <w:rsid w:val="007E4880"/>
    <w:rsid w:val="007E4CED"/>
    <w:rsid w:val="007E7825"/>
    <w:rsid w:val="007F0A4A"/>
    <w:rsid w:val="007F0EDB"/>
    <w:rsid w:val="007F0F6F"/>
    <w:rsid w:val="007F1D7D"/>
    <w:rsid w:val="007F2ABB"/>
    <w:rsid w:val="007F4432"/>
    <w:rsid w:val="007F4DF7"/>
    <w:rsid w:val="007F7A94"/>
    <w:rsid w:val="0080094B"/>
    <w:rsid w:val="00802D98"/>
    <w:rsid w:val="0080555F"/>
    <w:rsid w:val="00813A4E"/>
    <w:rsid w:val="0081776E"/>
    <w:rsid w:val="008208A7"/>
    <w:rsid w:val="00821DB7"/>
    <w:rsid w:val="00823935"/>
    <w:rsid w:val="008241BA"/>
    <w:rsid w:val="008251A4"/>
    <w:rsid w:val="00825F62"/>
    <w:rsid w:val="00826FA3"/>
    <w:rsid w:val="0083491F"/>
    <w:rsid w:val="008353C5"/>
    <w:rsid w:val="00835A58"/>
    <w:rsid w:val="00836BEC"/>
    <w:rsid w:val="008410EE"/>
    <w:rsid w:val="00844070"/>
    <w:rsid w:val="008505C2"/>
    <w:rsid w:val="008517EB"/>
    <w:rsid w:val="00856883"/>
    <w:rsid w:val="00857E97"/>
    <w:rsid w:val="00860F1A"/>
    <w:rsid w:val="00861DB5"/>
    <w:rsid w:val="008631E9"/>
    <w:rsid w:val="00865735"/>
    <w:rsid w:val="008670FA"/>
    <w:rsid w:val="00867A91"/>
    <w:rsid w:val="00871E0F"/>
    <w:rsid w:val="0087408D"/>
    <w:rsid w:val="008812A0"/>
    <w:rsid w:val="00883479"/>
    <w:rsid w:val="008845CA"/>
    <w:rsid w:val="0088488B"/>
    <w:rsid w:val="00886172"/>
    <w:rsid w:val="0088750D"/>
    <w:rsid w:val="00887A92"/>
    <w:rsid w:val="008916D4"/>
    <w:rsid w:val="008958BC"/>
    <w:rsid w:val="008A0036"/>
    <w:rsid w:val="008A323A"/>
    <w:rsid w:val="008A4252"/>
    <w:rsid w:val="008A5077"/>
    <w:rsid w:val="008A677A"/>
    <w:rsid w:val="008A6F9C"/>
    <w:rsid w:val="008A7195"/>
    <w:rsid w:val="008B30A1"/>
    <w:rsid w:val="008B3D93"/>
    <w:rsid w:val="008B6350"/>
    <w:rsid w:val="008B6CD6"/>
    <w:rsid w:val="008C07C2"/>
    <w:rsid w:val="008C64B0"/>
    <w:rsid w:val="008C77DB"/>
    <w:rsid w:val="008D4954"/>
    <w:rsid w:val="008D6393"/>
    <w:rsid w:val="008D7FA1"/>
    <w:rsid w:val="008F057F"/>
    <w:rsid w:val="008F1BA4"/>
    <w:rsid w:val="008F1FD0"/>
    <w:rsid w:val="008F2D6A"/>
    <w:rsid w:val="008F51AF"/>
    <w:rsid w:val="0090025F"/>
    <w:rsid w:val="00906C5E"/>
    <w:rsid w:val="00906FC5"/>
    <w:rsid w:val="00912E22"/>
    <w:rsid w:val="00914569"/>
    <w:rsid w:val="00920FA7"/>
    <w:rsid w:val="00921894"/>
    <w:rsid w:val="00921C20"/>
    <w:rsid w:val="009231F2"/>
    <w:rsid w:val="00925329"/>
    <w:rsid w:val="0092627F"/>
    <w:rsid w:val="00927695"/>
    <w:rsid w:val="00927FBD"/>
    <w:rsid w:val="00930265"/>
    <w:rsid w:val="00931FAC"/>
    <w:rsid w:val="009374D3"/>
    <w:rsid w:val="0094473A"/>
    <w:rsid w:val="00944806"/>
    <w:rsid w:val="00944DE4"/>
    <w:rsid w:val="00946A28"/>
    <w:rsid w:val="00950462"/>
    <w:rsid w:val="00951121"/>
    <w:rsid w:val="00957057"/>
    <w:rsid w:val="00960A31"/>
    <w:rsid w:val="00962DE8"/>
    <w:rsid w:val="00970D39"/>
    <w:rsid w:val="009715A9"/>
    <w:rsid w:val="00973BC5"/>
    <w:rsid w:val="009742D0"/>
    <w:rsid w:val="00982701"/>
    <w:rsid w:val="00983FE4"/>
    <w:rsid w:val="00990F6D"/>
    <w:rsid w:val="009912E1"/>
    <w:rsid w:val="00992272"/>
    <w:rsid w:val="0099299E"/>
    <w:rsid w:val="00992F22"/>
    <w:rsid w:val="00993585"/>
    <w:rsid w:val="00994249"/>
    <w:rsid w:val="009A1A85"/>
    <w:rsid w:val="009A38C2"/>
    <w:rsid w:val="009A6387"/>
    <w:rsid w:val="009A63F8"/>
    <w:rsid w:val="009B34DA"/>
    <w:rsid w:val="009B3D0B"/>
    <w:rsid w:val="009B6F04"/>
    <w:rsid w:val="009B7A60"/>
    <w:rsid w:val="009B7E21"/>
    <w:rsid w:val="009C29D6"/>
    <w:rsid w:val="009C358E"/>
    <w:rsid w:val="009C36DE"/>
    <w:rsid w:val="009C4A2C"/>
    <w:rsid w:val="009C6F5B"/>
    <w:rsid w:val="009C7650"/>
    <w:rsid w:val="009D1E75"/>
    <w:rsid w:val="009D3D3D"/>
    <w:rsid w:val="009D40D0"/>
    <w:rsid w:val="009D6568"/>
    <w:rsid w:val="009D6A0F"/>
    <w:rsid w:val="009D6E85"/>
    <w:rsid w:val="009E195B"/>
    <w:rsid w:val="009E1A5E"/>
    <w:rsid w:val="009E349A"/>
    <w:rsid w:val="009E5F84"/>
    <w:rsid w:val="009E639C"/>
    <w:rsid w:val="009F1F2B"/>
    <w:rsid w:val="009F50A1"/>
    <w:rsid w:val="009F6ACA"/>
    <w:rsid w:val="00A03920"/>
    <w:rsid w:val="00A11A0C"/>
    <w:rsid w:val="00A13645"/>
    <w:rsid w:val="00A14575"/>
    <w:rsid w:val="00A146E4"/>
    <w:rsid w:val="00A154CC"/>
    <w:rsid w:val="00A17950"/>
    <w:rsid w:val="00A17CE4"/>
    <w:rsid w:val="00A20AC5"/>
    <w:rsid w:val="00A215BC"/>
    <w:rsid w:val="00A23EE3"/>
    <w:rsid w:val="00A2697F"/>
    <w:rsid w:val="00A2766C"/>
    <w:rsid w:val="00A30C0F"/>
    <w:rsid w:val="00A32738"/>
    <w:rsid w:val="00A3321B"/>
    <w:rsid w:val="00A35953"/>
    <w:rsid w:val="00A3645E"/>
    <w:rsid w:val="00A37D34"/>
    <w:rsid w:val="00A43C4A"/>
    <w:rsid w:val="00A44794"/>
    <w:rsid w:val="00A449D6"/>
    <w:rsid w:val="00A44C9B"/>
    <w:rsid w:val="00A45751"/>
    <w:rsid w:val="00A477A7"/>
    <w:rsid w:val="00A56186"/>
    <w:rsid w:val="00A5795B"/>
    <w:rsid w:val="00A6049A"/>
    <w:rsid w:val="00A620DA"/>
    <w:rsid w:val="00A67D41"/>
    <w:rsid w:val="00A720C3"/>
    <w:rsid w:val="00A720FB"/>
    <w:rsid w:val="00A745E6"/>
    <w:rsid w:val="00A814DC"/>
    <w:rsid w:val="00A8160B"/>
    <w:rsid w:val="00A8248F"/>
    <w:rsid w:val="00A848C5"/>
    <w:rsid w:val="00A85CD5"/>
    <w:rsid w:val="00A90797"/>
    <w:rsid w:val="00A9662B"/>
    <w:rsid w:val="00A97C3B"/>
    <w:rsid w:val="00AA2CEF"/>
    <w:rsid w:val="00AA392E"/>
    <w:rsid w:val="00AA4C68"/>
    <w:rsid w:val="00AA5397"/>
    <w:rsid w:val="00AA579D"/>
    <w:rsid w:val="00AA6130"/>
    <w:rsid w:val="00AB1C44"/>
    <w:rsid w:val="00AB3027"/>
    <w:rsid w:val="00AB48DE"/>
    <w:rsid w:val="00AB65D8"/>
    <w:rsid w:val="00AC0D7D"/>
    <w:rsid w:val="00AC17B7"/>
    <w:rsid w:val="00AC4A1D"/>
    <w:rsid w:val="00AC4D97"/>
    <w:rsid w:val="00AC5502"/>
    <w:rsid w:val="00AC65E9"/>
    <w:rsid w:val="00AC6C64"/>
    <w:rsid w:val="00AD552E"/>
    <w:rsid w:val="00AE04B3"/>
    <w:rsid w:val="00AE19B2"/>
    <w:rsid w:val="00AE2BCC"/>
    <w:rsid w:val="00AE2DFD"/>
    <w:rsid w:val="00AE4A13"/>
    <w:rsid w:val="00AE4DDA"/>
    <w:rsid w:val="00AE6E70"/>
    <w:rsid w:val="00AF7946"/>
    <w:rsid w:val="00AF7F69"/>
    <w:rsid w:val="00B04194"/>
    <w:rsid w:val="00B05965"/>
    <w:rsid w:val="00B05ACF"/>
    <w:rsid w:val="00B05B15"/>
    <w:rsid w:val="00B138C6"/>
    <w:rsid w:val="00B1419A"/>
    <w:rsid w:val="00B240E2"/>
    <w:rsid w:val="00B26CA0"/>
    <w:rsid w:val="00B26CA7"/>
    <w:rsid w:val="00B31B98"/>
    <w:rsid w:val="00B32CA8"/>
    <w:rsid w:val="00B35C5F"/>
    <w:rsid w:val="00B366C9"/>
    <w:rsid w:val="00B37FC6"/>
    <w:rsid w:val="00B432AE"/>
    <w:rsid w:val="00B452CF"/>
    <w:rsid w:val="00B46E60"/>
    <w:rsid w:val="00B52530"/>
    <w:rsid w:val="00B52DA1"/>
    <w:rsid w:val="00B54147"/>
    <w:rsid w:val="00B551F1"/>
    <w:rsid w:val="00B55736"/>
    <w:rsid w:val="00B56772"/>
    <w:rsid w:val="00B56B07"/>
    <w:rsid w:val="00B574CA"/>
    <w:rsid w:val="00B628A8"/>
    <w:rsid w:val="00B72527"/>
    <w:rsid w:val="00B74BE5"/>
    <w:rsid w:val="00B75237"/>
    <w:rsid w:val="00B76670"/>
    <w:rsid w:val="00B80AB1"/>
    <w:rsid w:val="00B825AF"/>
    <w:rsid w:val="00B87B6B"/>
    <w:rsid w:val="00B915F3"/>
    <w:rsid w:val="00B9415E"/>
    <w:rsid w:val="00B9596E"/>
    <w:rsid w:val="00B97667"/>
    <w:rsid w:val="00BA0A17"/>
    <w:rsid w:val="00BA3939"/>
    <w:rsid w:val="00BA4B77"/>
    <w:rsid w:val="00BA6782"/>
    <w:rsid w:val="00BA7ED7"/>
    <w:rsid w:val="00BB26CF"/>
    <w:rsid w:val="00BB7685"/>
    <w:rsid w:val="00BC0781"/>
    <w:rsid w:val="00BC2D41"/>
    <w:rsid w:val="00BC6E24"/>
    <w:rsid w:val="00BC741C"/>
    <w:rsid w:val="00BD0A1B"/>
    <w:rsid w:val="00BD0C24"/>
    <w:rsid w:val="00BD1BB1"/>
    <w:rsid w:val="00BE1A0F"/>
    <w:rsid w:val="00BF1E5A"/>
    <w:rsid w:val="00BF2A0F"/>
    <w:rsid w:val="00BF39F5"/>
    <w:rsid w:val="00BF5AB5"/>
    <w:rsid w:val="00BF756C"/>
    <w:rsid w:val="00C00EEE"/>
    <w:rsid w:val="00C06F7A"/>
    <w:rsid w:val="00C101CC"/>
    <w:rsid w:val="00C11F52"/>
    <w:rsid w:val="00C2611E"/>
    <w:rsid w:val="00C32E26"/>
    <w:rsid w:val="00C34EE4"/>
    <w:rsid w:val="00C34FE3"/>
    <w:rsid w:val="00C410B2"/>
    <w:rsid w:val="00C4154E"/>
    <w:rsid w:val="00C42710"/>
    <w:rsid w:val="00C44C7E"/>
    <w:rsid w:val="00C45459"/>
    <w:rsid w:val="00C45C7F"/>
    <w:rsid w:val="00C460A8"/>
    <w:rsid w:val="00C46DD9"/>
    <w:rsid w:val="00C575F6"/>
    <w:rsid w:val="00C60634"/>
    <w:rsid w:val="00C62F02"/>
    <w:rsid w:val="00C6380E"/>
    <w:rsid w:val="00C651FF"/>
    <w:rsid w:val="00C66BB7"/>
    <w:rsid w:val="00C70ED2"/>
    <w:rsid w:val="00C719D6"/>
    <w:rsid w:val="00C72B80"/>
    <w:rsid w:val="00C7505E"/>
    <w:rsid w:val="00C80BDE"/>
    <w:rsid w:val="00C82422"/>
    <w:rsid w:val="00C82BD4"/>
    <w:rsid w:val="00C83BCB"/>
    <w:rsid w:val="00C87947"/>
    <w:rsid w:val="00C87DBF"/>
    <w:rsid w:val="00C87FE8"/>
    <w:rsid w:val="00C87FF7"/>
    <w:rsid w:val="00C906CB"/>
    <w:rsid w:val="00C914D8"/>
    <w:rsid w:val="00C95491"/>
    <w:rsid w:val="00CA5FB2"/>
    <w:rsid w:val="00CB2499"/>
    <w:rsid w:val="00CB2C9A"/>
    <w:rsid w:val="00CB2F5A"/>
    <w:rsid w:val="00CC035C"/>
    <w:rsid w:val="00CC22FD"/>
    <w:rsid w:val="00CD15C2"/>
    <w:rsid w:val="00CD362F"/>
    <w:rsid w:val="00CD6A73"/>
    <w:rsid w:val="00CD70D9"/>
    <w:rsid w:val="00CD7E8E"/>
    <w:rsid w:val="00CE1034"/>
    <w:rsid w:val="00CE38A3"/>
    <w:rsid w:val="00CE3A0A"/>
    <w:rsid w:val="00CF1551"/>
    <w:rsid w:val="00CF22CD"/>
    <w:rsid w:val="00CF28EB"/>
    <w:rsid w:val="00CF2FA4"/>
    <w:rsid w:val="00CF6BBB"/>
    <w:rsid w:val="00CF7D3D"/>
    <w:rsid w:val="00D01150"/>
    <w:rsid w:val="00D05274"/>
    <w:rsid w:val="00D05EE7"/>
    <w:rsid w:val="00D10554"/>
    <w:rsid w:val="00D1344A"/>
    <w:rsid w:val="00D138FD"/>
    <w:rsid w:val="00D20C11"/>
    <w:rsid w:val="00D21292"/>
    <w:rsid w:val="00D22762"/>
    <w:rsid w:val="00D25E7C"/>
    <w:rsid w:val="00D3099D"/>
    <w:rsid w:val="00D318F6"/>
    <w:rsid w:val="00D319A4"/>
    <w:rsid w:val="00D32F97"/>
    <w:rsid w:val="00D360D3"/>
    <w:rsid w:val="00D36D76"/>
    <w:rsid w:val="00D37A7B"/>
    <w:rsid w:val="00D41A9D"/>
    <w:rsid w:val="00D42118"/>
    <w:rsid w:val="00D43395"/>
    <w:rsid w:val="00D46013"/>
    <w:rsid w:val="00D4603D"/>
    <w:rsid w:val="00D52F22"/>
    <w:rsid w:val="00D545AC"/>
    <w:rsid w:val="00D573BD"/>
    <w:rsid w:val="00D60199"/>
    <w:rsid w:val="00D6040C"/>
    <w:rsid w:val="00D63398"/>
    <w:rsid w:val="00D638DA"/>
    <w:rsid w:val="00D6659D"/>
    <w:rsid w:val="00D70988"/>
    <w:rsid w:val="00D71F14"/>
    <w:rsid w:val="00D7208A"/>
    <w:rsid w:val="00D7314E"/>
    <w:rsid w:val="00D771E6"/>
    <w:rsid w:val="00D81560"/>
    <w:rsid w:val="00D81930"/>
    <w:rsid w:val="00D81B70"/>
    <w:rsid w:val="00D83AB0"/>
    <w:rsid w:val="00D83D30"/>
    <w:rsid w:val="00D84303"/>
    <w:rsid w:val="00D861A6"/>
    <w:rsid w:val="00D93F9C"/>
    <w:rsid w:val="00D942C3"/>
    <w:rsid w:val="00D96E49"/>
    <w:rsid w:val="00DA1397"/>
    <w:rsid w:val="00DA1A5F"/>
    <w:rsid w:val="00DA1EF9"/>
    <w:rsid w:val="00DA3F87"/>
    <w:rsid w:val="00DA6303"/>
    <w:rsid w:val="00DA6DC8"/>
    <w:rsid w:val="00DB3B1A"/>
    <w:rsid w:val="00DB498C"/>
    <w:rsid w:val="00DB7D73"/>
    <w:rsid w:val="00DC2106"/>
    <w:rsid w:val="00DC2BE5"/>
    <w:rsid w:val="00DC4C1A"/>
    <w:rsid w:val="00DC6D7C"/>
    <w:rsid w:val="00DC798F"/>
    <w:rsid w:val="00DD025F"/>
    <w:rsid w:val="00DD2790"/>
    <w:rsid w:val="00DD6F5A"/>
    <w:rsid w:val="00DE30BA"/>
    <w:rsid w:val="00DE3464"/>
    <w:rsid w:val="00DE5DD0"/>
    <w:rsid w:val="00DE6B77"/>
    <w:rsid w:val="00DF1D9C"/>
    <w:rsid w:val="00DF74D0"/>
    <w:rsid w:val="00E009DD"/>
    <w:rsid w:val="00E01FD6"/>
    <w:rsid w:val="00E04BBC"/>
    <w:rsid w:val="00E0596D"/>
    <w:rsid w:val="00E063D0"/>
    <w:rsid w:val="00E07360"/>
    <w:rsid w:val="00E13CCF"/>
    <w:rsid w:val="00E153F3"/>
    <w:rsid w:val="00E17E56"/>
    <w:rsid w:val="00E20639"/>
    <w:rsid w:val="00E217F6"/>
    <w:rsid w:val="00E21BE6"/>
    <w:rsid w:val="00E21F4D"/>
    <w:rsid w:val="00E26A09"/>
    <w:rsid w:val="00E3142B"/>
    <w:rsid w:val="00E32396"/>
    <w:rsid w:val="00E330B8"/>
    <w:rsid w:val="00E342E3"/>
    <w:rsid w:val="00E3675A"/>
    <w:rsid w:val="00E43820"/>
    <w:rsid w:val="00E4605F"/>
    <w:rsid w:val="00E47ECB"/>
    <w:rsid w:val="00E52495"/>
    <w:rsid w:val="00E54556"/>
    <w:rsid w:val="00E56937"/>
    <w:rsid w:val="00E57A2D"/>
    <w:rsid w:val="00E57E03"/>
    <w:rsid w:val="00E60052"/>
    <w:rsid w:val="00E604F3"/>
    <w:rsid w:val="00E6179E"/>
    <w:rsid w:val="00E61B0D"/>
    <w:rsid w:val="00E6212D"/>
    <w:rsid w:val="00E6220F"/>
    <w:rsid w:val="00E730FB"/>
    <w:rsid w:val="00E736AD"/>
    <w:rsid w:val="00E738CB"/>
    <w:rsid w:val="00E749A5"/>
    <w:rsid w:val="00E74CB4"/>
    <w:rsid w:val="00E80F8A"/>
    <w:rsid w:val="00E81936"/>
    <w:rsid w:val="00E81A46"/>
    <w:rsid w:val="00E846EE"/>
    <w:rsid w:val="00E85C76"/>
    <w:rsid w:val="00E867A5"/>
    <w:rsid w:val="00E86C4E"/>
    <w:rsid w:val="00E872BB"/>
    <w:rsid w:val="00E87705"/>
    <w:rsid w:val="00E87A80"/>
    <w:rsid w:val="00E90518"/>
    <w:rsid w:val="00E91390"/>
    <w:rsid w:val="00E919FD"/>
    <w:rsid w:val="00E926B3"/>
    <w:rsid w:val="00EA1F79"/>
    <w:rsid w:val="00EA3C82"/>
    <w:rsid w:val="00EA458E"/>
    <w:rsid w:val="00EA5EFA"/>
    <w:rsid w:val="00EA6C5A"/>
    <w:rsid w:val="00EB0838"/>
    <w:rsid w:val="00EB152B"/>
    <w:rsid w:val="00EB3BE3"/>
    <w:rsid w:val="00EB4E8E"/>
    <w:rsid w:val="00EB6D44"/>
    <w:rsid w:val="00EC03FF"/>
    <w:rsid w:val="00EC1F9A"/>
    <w:rsid w:val="00EC3413"/>
    <w:rsid w:val="00EC5345"/>
    <w:rsid w:val="00EC7EB7"/>
    <w:rsid w:val="00ED071C"/>
    <w:rsid w:val="00ED0B03"/>
    <w:rsid w:val="00ED1082"/>
    <w:rsid w:val="00ED12B6"/>
    <w:rsid w:val="00EE011D"/>
    <w:rsid w:val="00EE134C"/>
    <w:rsid w:val="00EE190A"/>
    <w:rsid w:val="00EE3F25"/>
    <w:rsid w:val="00EE49B2"/>
    <w:rsid w:val="00EE528F"/>
    <w:rsid w:val="00EE539A"/>
    <w:rsid w:val="00EE5D0E"/>
    <w:rsid w:val="00EF078A"/>
    <w:rsid w:val="00EF2D66"/>
    <w:rsid w:val="00F00A5D"/>
    <w:rsid w:val="00F0109C"/>
    <w:rsid w:val="00F017D7"/>
    <w:rsid w:val="00F03BAC"/>
    <w:rsid w:val="00F06F0C"/>
    <w:rsid w:val="00F13CDB"/>
    <w:rsid w:val="00F14C70"/>
    <w:rsid w:val="00F20059"/>
    <w:rsid w:val="00F24A24"/>
    <w:rsid w:val="00F27A75"/>
    <w:rsid w:val="00F30F51"/>
    <w:rsid w:val="00F358A5"/>
    <w:rsid w:val="00F3687C"/>
    <w:rsid w:val="00F376F0"/>
    <w:rsid w:val="00F40139"/>
    <w:rsid w:val="00F40C81"/>
    <w:rsid w:val="00F40EAB"/>
    <w:rsid w:val="00F4384F"/>
    <w:rsid w:val="00F44122"/>
    <w:rsid w:val="00F4466F"/>
    <w:rsid w:val="00F45659"/>
    <w:rsid w:val="00F46B5B"/>
    <w:rsid w:val="00F5004B"/>
    <w:rsid w:val="00F519D4"/>
    <w:rsid w:val="00F5465B"/>
    <w:rsid w:val="00F5468D"/>
    <w:rsid w:val="00F5524E"/>
    <w:rsid w:val="00F55F71"/>
    <w:rsid w:val="00F65C72"/>
    <w:rsid w:val="00F6669E"/>
    <w:rsid w:val="00F66DC5"/>
    <w:rsid w:val="00F67C7D"/>
    <w:rsid w:val="00F704F0"/>
    <w:rsid w:val="00F7291D"/>
    <w:rsid w:val="00F73154"/>
    <w:rsid w:val="00F747EC"/>
    <w:rsid w:val="00F7544B"/>
    <w:rsid w:val="00F76FB6"/>
    <w:rsid w:val="00F772EB"/>
    <w:rsid w:val="00F81D09"/>
    <w:rsid w:val="00F83B6C"/>
    <w:rsid w:val="00F85BDD"/>
    <w:rsid w:val="00F93B58"/>
    <w:rsid w:val="00F97B04"/>
    <w:rsid w:val="00FA076F"/>
    <w:rsid w:val="00FA0B0A"/>
    <w:rsid w:val="00FA11FE"/>
    <w:rsid w:val="00FA27F4"/>
    <w:rsid w:val="00FA3063"/>
    <w:rsid w:val="00FA4464"/>
    <w:rsid w:val="00FA5C6B"/>
    <w:rsid w:val="00FA5DE0"/>
    <w:rsid w:val="00FA6811"/>
    <w:rsid w:val="00FA7EC4"/>
    <w:rsid w:val="00FB0208"/>
    <w:rsid w:val="00FB2801"/>
    <w:rsid w:val="00FB686D"/>
    <w:rsid w:val="00FC0AD8"/>
    <w:rsid w:val="00FC17AA"/>
    <w:rsid w:val="00FC17D3"/>
    <w:rsid w:val="00FC2885"/>
    <w:rsid w:val="00FC4DB7"/>
    <w:rsid w:val="00FC6034"/>
    <w:rsid w:val="00FD116B"/>
    <w:rsid w:val="00FD25D9"/>
    <w:rsid w:val="00FD26E0"/>
    <w:rsid w:val="00FD2D21"/>
    <w:rsid w:val="00FD468D"/>
    <w:rsid w:val="00FD73D8"/>
    <w:rsid w:val="00FD77AE"/>
    <w:rsid w:val="00FE1FAD"/>
    <w:rsid w:val="00FE3772"/>
    <w:rsid w:val="00FE3E05"/>
    <w:rsid w:val="00FF5C8A"/>
    <w:rsid w:val="00FF6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68B09B-E5A2-452D-A9EE-BBAD406B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A3"/>
    <w:pPr>
      <w:spacing w:after="120" w:line="259" w:lineRule="auto"/>
    </w:pPr>
    <w:rPr>
      <w:rFonts w:eastAsia="Calibri"/>
      <w:sz w:val="28"/>
      <w:szCs w:val="28"/>
      <w:lang w:val="en-US" w:eastAsia="en-US"/>
    </w:rPr>
  </w:style>
  <w:style w:type="paragraph" w:styleId="Heading1">
    <w:name w:val="heading 1"/>
    <w:basedOn w:val="Normal"/>
    <w:next w:val="Normal"/>
    <w:link w:val="Heading1Char"/>
    <w:autoRedefine/>
    <w:uiPriority w:val="9"/>
    <w:qFormat/>
    <w:rsid w:val="005A4AEC"/>
    <w:pPr>
      <w:keepNext/>
      <w:tabs>
        <w:tab w:val="left" w:pos="990"/>
      </w:tabs>
      <w:spacing w:before="120" w:after="0" w:line="340" w:lineRule="exact"/>
      <w:ind w:firstLine="720"/>
      <w:contextualSpacing/>
      <w:jc w:val="both"/>
      <w:outlineLvl w:val="0"/>
    </w:pPr>
    <w:rPr>
      <w:b/>
      <w:kern w:val="28"/>
      <w:lang w:val="it-IT"/>
    </w:rPr>
  </w:style>
  <w:style w:type="paragraph" w:styleId="Heading2">
    <w:name w:val="heading 2"/>
    <w:basedOn w:val="Normal"/>
    <w:next w:val="Normal"/>
    <w:link w:val="Heading2Char"/>
    <w:autoRedefine/>
    <w:uiPriority w:val="9"/>
    <w:qFormat/>
    <w:rsid w:val="006356B1"/>
    <w:pPr>
      <w:keepNext/>
      <w:tabs>
        <w:tab w:val="left" w:pos="990"/>
      </w:tabs>
      <w:spacing w:line="300" w:lineRule="auto"/>
      <w:ind w:left="720"/>
      <w:contextualSpacing/>
      <w:outlineLvl w:val="1"/>
    </w:pPr>
    <w:rPr>
      <w:b/>
      <w:i/>
    </w:rPr>
  </w:style>
  <w:style w:type="paragraph" w:styleId="Heading3">
    <w:name w:val="heading 3"/>
    <w:basedOn w:val="Normal"/>
    <w:next w:val="Normal"/>
    <w:link w:val="Heading3Char"/>
    <w:uiPriority w:val="9"/>
    <w:qFormat/>
    <w:rsid w:val="00406B18"/>
    <w:pPr>
      <w:keepNext/>
      <w:numPr>
        <w:ilvl w:val="2"/>
        <w:numId w:val="9"/>
      </w:numPr>
      <w:spacing w:before="240" w:after="60"/>
      <w:outlineLvl w:val="2"/>
    </w:pPr>
    <w:rPr>
      <w:b/>
    </w:rPr>
  </w:style>
  <w:style w:type="paragraph" w:styleId="Heading4">
    <w:name w:val="heading 4"/>
    <w:basedOn w:val="Normal"/>
    <w:next w:val="Normal"/>
    <w:qFormat/>
    <w:rsid w:val="00406B18"/>
    <w:pPr>
      <w:keepNext/>
      <w:jc w:val="center"/>
      <w:outlineLvl w:val="3"/>
    </w:pPr>
    <w:rPr>
      <w:b/>
    </w:rPr>
  </w:style>
  <w:style w:type="paragraph" w:styleId="Heading5">
    <w:name w:val="heading 5"/>
    <w:basedOn w:val="Normal"/>
    <w:next w:val="Normal"/>
    <w:qFormat/>
    <w:rsid w:val="00406B18"/>
    <w:pPr>
      <w:keepNext/>
      <w:outlineLvl w:val="4"/>
    </w:pPr>
    <w:rPr>
      <w:b/>
    </w:rPr>
  </w:style>
  <w:style w:type="paragraph" w:styleId="Heading6">
    <w:name w:val="heading 6"/>
    <w:basedOn w:val="Normal"/>
    <w:next w:val="Normal"/>
    <w:qFormat/>
    <w:rsid w:val="00406B18"/>
    <w:pPr>
      <w:keepNext/>
      <w:outlineLvl w:val="5"/>
    </w:pPr>
    <w:rPr>
      <w:b/>
    </w:rPr>
  </w:style>
  <w:style w:type="paragraph" w:styleId="Heading7">
    <w:name w:val="heading 7"/>
    <w:basedOn w:val="Normal"/>
    <w:next w:val="Normal"/>
    <w:qFormat/>
    <w:rsid w:val="00406B18"/>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du">
    <w:name w:val="Vidu"/>
    <w:basedOn w:val="Normal"/>
    <w:rsid w:val="00406B18"/>
    <w:pPr>
      <w:numPr>
        <w:numId w:val="1"/>
      </w:numPr>
    </w:pPr>
  </w:style>
  <w:style w:type="paragraph" w:customStyle="1" w:styleId="Bang">
    <w:name w:val="Bang"/>
    <w:basedOn w:val="Normal"/>
    <w:rsid w:val="00406B18"/>
    <w:rPr>
      <w:sz w:val="20"/>
    </w:rPr>
  </w:style>
  <w:style w:type="paragraph" w:customStyle="1" w:styleId="Mucvidu">
    <w:name w:val="Mucvidu"/>
    <w:basedOn w:val="Vidu"/>
    <w:rsid w:val="00406B18"/>
    <w:pPr>
      <w:numPr>
        <w:numId w:val="2"/>
      </w:numPr>
    </w:pPr>
  </w:style>
  <w:style w:type="paragraph" w:customStyle="1" w:styleId="Refer">
    <w:name w:val="Refer"/>
    <w:basedOn w:val="Normal"/>
    <w:rsid w:val="00406B18"/>
  </w:style>
  <w:style w:type="paragraph" w:customStyle="1" w:styleId="Name">
    <w:name w:val="Name"/>
    <w:basedOn w:val="Normal"/>
    <w:rsid w:val="00406B18"/>
    <w:rPr>
      <w:rFonts w:ascii=".VnTimeH" w:hAnsi=".VnTimeH"/>
    </w:rPr>
  </w:style>
  <w:style w:type="paragraph" w:customStyle="1" w:styleId="Tailieu">
    <w:name w:val="Tailieu"/>
    <w:basedOn w:val="Refer"/>
    <w:rsid w:val="00406B18"/>
    <w:pPr>
      <w:numPr>
        <w:numId w:val="6"/>
      </w:numPr>
    </w:pPr>
  </w:style>
  <w:style w:type="paragraph" w:customStyle="1" w:styleId="Content">
    <w:name w:val="Content"/>
    <w:basedOn w:val="Normal"/>
    <w:rsid w:val="00406B18"/>
  </w:style>
  <w:style w:type="paragraph" w:customStyle="1" w:styleId="Point">
    <w:name w:val="Point"/>
    <w:basedOn w:val="Header"/>
    <w:rsid w:val="00406B18"/>
    <w:pPr>
      <w:numPr>
        <w:numId w:val="7"/>
      </w:numPr>
      <w:tabs>
        <w:tab w:val="clear" w:pos="4320"/>
        <w:tab w:val="clear" w:pos="8640"/>
      </w:tabs>
    </w:pPr>
  </w:style>
  <w:style w:type="paragraph" w:styleId="Header">
    <w:name w:val="header"/>
    <w:basedOn w:val="Normal"/>
    <w:link w:val="HeaderChar"/>
    <w:uiPriority w:val="99"/>
    <w:rsid w:val="00406B18"/>
    <w:pPr>
      <w:tabs>
        <w:tab w:val="center" w:pos="4320"/>
        <w:tab w:val="right" w:pos="8640"/>
      </w:tabs>
    </w:pPr>
  </w:style>
  <w:style w:type="paragraph" w:styleId="TOC3">
    <w:name w:val="toc 3"/>
    <w:basedOn w:val="Normal"/>
    <w:next w:val="Normal"/>
    <w:autoRedefine/>
    <w:semiHidden/>
    <w:rsid w:val="00406B18"/>
    <w:pPr>
      <w:tabs>
        <w:tab w:val="right" w:leader="dot" w:pos="8630"/>
      </w:tabs>
      <w:ind w:left="562"/>
    </w:pPr>
    <w:rPr>
      <w:i/>
      <w:noProof/>
    </w:rPr>
  </w:style>
  <w:style w:type="paragraph" w:styleId="Footer">
    <w:name w:val="footer"/>
    <w:basedOn w:val="Normal"/>
    <w:link w:val="FooterChar"/>
    <w:uiPriority w:val="99"/>
    <w:rsid w:val="00406B18"/>
    <w:pPr>
      <w:tabs>
        <w:tab w:val="center" w:pos="4320"/>
        <w:tab w:val="right" w:pos="8640"/>
      </w:tabs>
    </w:pPr>
  </w:style>
  <w:style w:type="character" w:styleId="PageNumber">
    <w:name w:val="page number"/>
    <w:basedOn w:val="DefaultParagraphFont"/>
    <w:semiHidden/>
    <w:rsid w:val="00406B18"/>
  </w:style>
  <w:style w:type="paragraph" w:styleId="FootnoteText">
    <w:name w:val="footnote text"/>
    <w:aliases w:val="single space,fn,footnote text,FOOTNOTES,Footnote Text Char1 Char,Footnote Text Char Char1 Char,Footnote Text Char Char Char Char Char,Footnote Text Char Char Char Char Char Char Ch,Footnote Text Char Char Char,Geneva 9,Font: Geneva 9,f,ft"/>
    <w:basedOn w:val="Normal"/>
    <w:link w:val="FootnoteTextChar"/>
    <w:qFormat/>
    <w:rsid w:val="00406B18"/>
    <w:rPr>
      <w:sz w:val="20"/>
    </w:rPr>
  </w:style>
  <w:style w:type="character" w:styleId="FootnoteReference">
    <w:name w:val="footnote reference"/>
    <w:aliases w:val="Footnote,ftref,Footnote text,Footnote Text1,BearingPoint,16 Point,Superscript 6 Point,fr,Footnote Text Char Char Char Char Char Char Ch Char Char Char Char Char Char C,Ref,de nota al pie,Footnote + Arial,10 pt,Black,Footnote Text11"/>
    <w:basedOn w:val="DefaultParagraphFont"/>
    <w:qFormat/>
    <w:rsid w:val="00406B18"/>
    <w:rPr>
      <w:vertAlign w:val="superscript"/>
    </w:rPr>
  </w:style>
  <w:style w:type="paragraph" w:styleId="NormalIndent">
    <w:name w:val="Normal Indent"/>
    <w:basedOn w:val="Normal"/>
    <w:semiHidden/>
    <w:rsid w:val="00406B18"/>
    <w:pPr>
      <w:widowControl w:val="0"/>
      <w:ind w:left="720"/>
    </w:pPr>
  </w:style>
  <w:style w:type="paragraph" w:styleId="BodyText">
    <w:name w:val="Body Text"/>
    <w:basedOn w:val="Normal"/>
    <w:semiHidden/>
    <w:rsid w:val="00406B18"/>
  </w:style>
  <w:style w:type="paragraph" w:customStyle="1" w:styleId="NormalText">
    <w:name w:val="NormalText"/>
    <w:rsid w:val="00406B18"/>
    <w:pPr>
      <w:spacing w:before="120"/>
      <w:ind w:left="720"/>
    </w:pPr>
    <w:rPr>
      <w:rFonts w:ascii=".VnTime" w:hAnsi=".VnTime"/>
      <w:sz w:val="24"/>
      <w:lang w:val="en-GB" w:eastAsia="en-US"/>
    </w:rPr>
  </w:style>
  <w:style w:type="paragraph" w:styleId="BodyText3">
    <w:name w:val="Body Text 3"/>
    <w:basedOn w:val="Normal"/>
    <w:link w:val="BodyText3Char"/>
    <w:uiPriority w:val="99"/>
    <w:semiHidden/>
    <w:unhideWhenUsed/>
    <w:rsid w:val="000F792A"/>
    <w:rPr>
      <w:sz w:val="16"/>
      <w:szCs w:val="16"/>
    </w:rPr>
  </w:style>
  <w:style w:type="character" w:customStyle="1" w:styleId="BodyText3Char">
    <w:name w:val="Body Text 3 Char"/>
    <w:basedOn w:val="DefaultParagraphFont"/>
    <w:link w:val="BodyText3"/>
    <w:uiPriority w:val="99"/>
    <w:semiHidden/>
    <w:rsid w:val="000F792A"/>
    <w:rPr>
      <w:rFonts w:ascii=".VnTime" w:hAnsi=".VnTime"/>
      <w:sz w:val="16"/>
      <w:szCs w:val="16"/>
    </w:rPr>
  </w:style>
  <w:style w:type="character" w:customStyle="1" w:styleId="FooterChar">
    <w:name w:val="Footer Char"/>
    <w:basedOn w:val="DefaultParagraphFont"/>
    <w:link w:val="Footer"/>
    <w:uiPriority w:val="99"/>
    <w:rsid w:val="000F792A"/>
    <w:rPr>
      <w:rFonts w:ascii=".VnTime" w:hAnsi=".VnTime"/>
      <w:sz w:val="24"/>
    </w:rPr>
  </w:style>
  <w:style w:type="character" w:customStyle="1" w:styleId="Heading1Char">
    <w:name w:val="Heading 1 Char"/>
    <w:basedOn w:val="DefaultParagraphFont"/>
    <w:link w:val="Heading1"/>
    <w:uiPriority w:val="9"/>
    <w:rsid w:val="005A4AEC"/>
    <w:rPr>
      <w:rFonts w:eastAsia="Calibri"/>
      <w:b/>
      <w:kern w:val="28"/>
      <w:sz w:val="28"/>
      <w:szCs w:val="28"/>
      <w:lang w:val="it-IT" w:eastAsia="en-US"/>
    </w:rPr>
  </w:style>
  <w:style w:type="character" w:customStyle="1" w:styleId="Heading2Char">
    <w:name w:val="Heading 2 Char"/>
    <w:basedOn w:val="DefaultParagraphFont"/>
    <w:link w:val="Heading2"/>
    <w:uiPriority w:val="9"/>
    <w:rsid w:val="006356B1"/>
    <w:rPr>
      <w:rFonts w:eastAsia="Calibri"/>
      <w:b/>
      <w:i/>
      <w:sz w:val="28"/>
      <w:szCs w:val="28"/>
      <w:lang w:val="en-US" w:eastAsia="en-US"/>
    </w:rPr>
  </w:style>
  <w:style w:type="character" w:customStyle="1" w:styleId="Heading3Char">
    <w:name w:val="Heading 3 Char"/>
    <w:basedOn w:val="DefaultParagraphFont"/>
    <w:link w:val="Heading3"/>
    <w:uiPriority w:val="9"/>
    <w:rsid w:val="00861DB5"/>
    <w:rPr>
      <w:b/>
      <w:sz w:val="28"/>
      <w:lang w:val="en-US" w:eastAsia="en-US"/>
    </w:rPr>
  </w:style>
  <w:style w:type="paragraph" w:styleId="ListParagraph">
    <w:name w:val="List Paragraph"/>
    <w:aliases w:val="list 123,Lít bullet 2,ANNEX,List Paragraph1,List Paragraph2,List Paragraph11,Thang2,normalnumber"/>
    <w:basedOn w:val="Normal"/>
    <w:link w:val="ListParagraphChar"/>
    <w:uiPriority w:val="34"/>
    <w:qFormat/>
    <w:rsid w:val="00861DB5"/>
    <w:pPr>
      <w:ind w:left="720"/>
      <w:contextualSpacing/>
    </w:pPr>
  </w:style>
  <w:style w:type="paragraph" w:customStyle="1" w:styleId="Normal1">
    <w:name w:val="Normal1"/>
    <w:rsid w:val="00861DB5"/>
    <w:pPr>
      <w:pBdr>
        <w:top w:val="nil"/>
        <w:left w:val="nil"/>
        <w:bottom w:val="nil"/>
        <w:right w:val="nil"/>
        <w:between w:val="nil"/>
      </w:pBdr>
      <w:spacing w:before="120" w:line="288" w:lineRule="auto"/>
      <w:ind w:firstLine="720"/>
      <w:jc w:val="both"/>
    </w:pPr>
    <w:rPr>
      <w:color w:val="000000"/>
      <w:sz w:val="28"/>
      <w:szCs w:val="28"/>
      <w:lang w:val="en-US" w:eastAsia="en-US"/>
    </w:rPr>
  </w:style>
  <w:style w:type="paragraph" w:styleId="NormalWeb">
    <w:name w:val="Normal (Web)"/>
    <w:basedOn w:val="Normal"/>
    <w:uiPriority w:val="99"/>
    <w:unhideWhenUsed/>
    <w:rsid w:val="00861DB5"/>
    <w:rPr>
      <w:sz w:val="24"/>
      <w:szCs w:val="24"/>
    </w:rPr>
  </w:style>
  <w:style w:type="character" w:styleId="CommentReference">
    <w:name w:val="annotation reference"/>
    <w:uiPriority w:val="99"/>
    <w:semiHidden/>
    <w:unhideWhenUsed/>
    <w:rsid w:val="00861DB5"/>
    <w:rPr>
      <w:sz w:val="16"/>
      <w:szCs w:val="16"/>
    </w:rPr>
  </w:style>
  <w:style w:type="paragraph" w:styleId="CommentText">
    <w:name w:val="annotation text"/>
    <w:basedOn w:val="Normal"/>
    <w:link w:val="CommentTextChar"/>
    <w:uiPriority w:val="99"/>
    <w:semiHidden/>
    <w:unhideWhenUsed/>
    <w:rsid w:val="00861DB5"/>
    <w:pPr>
      <w:spacing w:line="240" w:lineRule="auto"/>
    </w:pPr>
    <w:rPr>
      <w:sz w:val="20"/>
      <w:szCs w:val="20"/>
    </w:rPr>
  </w:style>
  <w:style w:type="character" w:customStyle="1" w:styleId="CommentTextChar">
    <w:name w:val="Comment Text Char"/>
    <w:basedOn w:val="DefaultParagraphFont"/>
    <w:link w:val="CommentText"/>
    <w:uiPriority w:val="99"/>
    <w:semiHidden/>
    <w:rsid w:val="00861DB5"/>
    <w:rPr>
      <w:rFonts w:eastAsia="Calibri"/>
    </w:r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861DB5"/>
    <w:rPr>
      <w:rFonts w:eastAsia="Calibri"/>
      <w:sz w:val="28"/>
      <w:szCs w:val="28"/>
      <w:lang w:val="en-US" w:eastAsia="en-US"/>
    </w:rPr>
  </w:style>
  <w:style w:type="paragraph" w:styleId="TOCHeading">
    <w:name w:val="TOC Heading"/>
    <w:basedOn w:val="Heading1"/>
    <w:next w:val="Normal"/>
    <w:uiPriority w:val="39"/>
    <w:unhideWhenUsed/>
    <w:qFormat/>
    <w:rsid w:val="00861DB5"/>
    <w:pPr>
      <w:keepLines/>
      <w:spacing w:line="288" w:lineRule="auto"/>
      <w:ind w:firstLine="0"/>
      <w:jc w:val="left"/>
      <w:outlineLvl w:val="9"/>
    </w:pPr>
    <w:rPr>
      <w:kern w:val="0"/>
      <w:szCs w:val="32"/>
    </w:rPr>
  </w:style>
  <w:style w:type="paragraph" w:styleId="NoSpacing">
    <w:name w:val="No Spacing"/>
    <w:uiPriority w:val="1"/>
    <w:qFormat/>
    <w:rsid w:val="00861DB5"/>
    <w:rPr>
      <w:rFonts w:eastAsia="Calibri"/>
      <w:sz w:val="28"/>
      <w:szCs w:val="28"/>
      <w:lang w:val="en-US" w:eastAsia="en-US"/>
    </w:rPr>
  </w:style>
  <w:style w:type="paragraph" w:styleId="BalloonText">
    <w:name w:val="Balloon Text"/>
    <w:basedOn w:val="Normal"/>
    <w:link w:val="BalloonTextChar"/>
    <w:uiPriority w:val="99"/>
    <w:semiHidden/>
    <w:unhideWhenUsed/>
    <w:rsid w:val="00861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DB5"/>
    <w:rPr>
      <w:rFonts w:ascii="Segoe UI" w:eastAsia="Calibri" w:hAnsi="Segoe UI" w:cs="Segoe UI"/>
      <w:sz w:val="18"/>
      <w:szCs w:val="18"/>
      <w:lang w:val="en-US" w:eastAsia="en-US"/>
    </w:rPr>
  </w:style>
  <w:style w:type="character" w:customStyle="1" w:styleId="FootnoteTextChar">
    <w:name w:val="Footnote Text Char"/>
    <w:aliases w:val="single space Char,fn Char,footnote text Char,FOOTNOTES Char,Footnote Text Char1 Char Char,Footnote Text Char Char1 Char Char,Footnote Text Char Char Char Char Char Char,Footnote Text Char Char Char Char Char Char Ch Char,Geneva 9 Char"/>
    <w:basedOn w:val="DefaultParagraphFont"/>
    <w:link w:val="FootnoteText"/>
    <w:rsid w:val="007C5275"/>
    <w:rPr>
      <w:rFonts w:eastAsia="Calibri"/>
      <w:szCs w:val="28"/>
      <w:lang w:val="en-US" w:eastAsia="en-US"/>
    </w:rPr>
  </w:style>
  <w:style w:type="paragraph" w:styleId="BodyText2">
    <w:name w:val="Body Text 2"/>
    <w:basedOn w:val="Normal"/>
    <w:link w:val="BodyText2Char"/>
    <w:uiPriority w:val="99"/>
    <w:unhideWhenUsed/>
    <w:rsid w:val="00F519D4"/>
    <w:pPr>
      <w:spacing w:line="480" w:lineRule="auto"/>
    </w:pPr>
  </w:style>
  <w:style w:type="character" w:customStyle="1" w:styleId="BodyText2Char">
    <w:name w:val="Body Text 2 Char"/>
    <w:basedOn w:val="DefaultParagraphFont"/>
    <w:link w:val="BodyText2"/>
    <w:uiPriority w:val="99"/>
    <w:rsid w:val="00F519D4"/>
    <w:rPr>
      <w:rFonts w:eastAsia="Calibri"/>
      <w:sz w:val="28"/>
      <w:szCs w:val="28"/>
      <w:lang w:val="en-US" w:eastAsia="en-US"/>
    </w:rPr>
  </w:style>
  <w:style w:type="paragraph" w:styleId="BodyTextIndent">
    <w:name w:val="Body Text Indent"/>
    <w:basedOn w:val="Normal"/>
    <w:link w:val="BodyTextIndentChar"/>
    <w:uiPriority w:val="99"/>
    <w:unhideWhenUsed/>
    <w:rsid w:val="00992F22"/>
    <w:pPr>
      <w:ind w:left="283"/>
    </w:pPr>
  </w:style>
  <w:style w:type="character" w:customStyle="1" w:styleId="BodyTextIndentChar">
    <w:name w:val="Body Text Indent Char"/>
    <w:basedOn w:val="DefaultParagraphFont"/>
    <w:link w:val="BodyTextIndent"/>
    <w:uiPriority w:val="99"/>
    <w:rsid w:val="00992F22"/>
    <w:rPr>
      <w:rFonts w:eastAsia="Calibri"/>
      <w:sz w:val="28"/>
      <w:szCs w:val="28"/>
      <w:lang w:val="en-US" w:eastAsia="en-US"/>
    </w:rPr>
  </w:style>
  <w:style w:type="paragraph" w:styleId="BodyTextIndent2">
    <w:name w:val="Body Text Indent 2"/>
    <w:basedOn w:val="Normal"/>
    <w:link w:val="BodyTextIndent2Char"/>
    <w:uiPriority w:val="99"/>
    <w:semiHidden/>
    <w:unhideWhenUsed/>
    <w:rsid w:val="00992F22"/>
    <w:pPr>
      <w:spacing w:line="480" w:lineRule="auto"/>
      <w:ind w:left="283"/>
    </w:pPr>
  </w:style>
  <w:style w:type="character" w:customStyle="1" w:styleId="BodyTextIndent2Char">
    <w:name w:val="Body Text Indent 2 Char"/>
    <w:basedOn w:val="DefaultParagraphFont"/>
    <w:link w:val="BodyTextIndent2"/>
    <w:uiPriority w:val="99"/>
    <w:semiHidden/>
    <w:rsid w:val="00992F22"/>
    <w:rPr>
      <w:rFonts w:eastAsia="Calibri"/>
      <w:sz w:val="28"/>
      <w:szCs w:val="28"/>
      <w:lang w:val="en-US" w:eastAsia="en-US"/>
    </w:rPr>
  </w:style>
  <w:style w:type="paragraph" w:customStyle="1" w:styleId="cvbody">
    <w:name w:val="cvbody"/>
    <w:basedOn w:val="Normal"/>
    <w:rsid w:val="00992F22"/>
    <w:pPr>
      <w:spacing w:before="100" w:beforeAutospacing="1" w:after="100" w:afterAutospacing="1" w:line="240" w:lineRule="auto"/>
    </w:pPr>
    <w:rPr>
      <w:rFonts w:eastAsia="Times New Roman"/>
      <w:sz w:val="24"/>
      <w:szCs w:val="24"/>
    </w:rPr>
  </w:style>
  <w:style w:type="character" w:customStyle="1" w:styleId="normal-h1">
    <w:name w:val="normal-h1"/>
    <w:rsid w:val="00992F22"/>
    <w:rPr>
      <w:rFonts w:ascii="Times New Roman" w:hAnsi="Times New Roman" w:cs="Times New Roman" w:hint="default"/>
      <w:sz w:val="24"/>
      <w:szCs w:val="24"/>
    </w:rPr>
  </w:style>
  <w:style w:type="paragraph" w:customStyle="1" w:styleId="normal-p">
    <w:name w:val="normal-p"/>
    <w:basedOn w:val="Normal"/>
    <w:rsid w:val="00992F22"/>
    <w:pPr>
      <w:spacing w:after="0" w:line="240" w:lineRule="auto"/>
    </w:pPr>
    <w:rPr>
      <w:rFonts w:eastAsia="Times New Roman"/>
      <w:sz w:val="20"/>
      <w:szCs w:val="20"/>
    </w:rPr>
  </w:style>
  <w:style w:type="paragraph" w:customStyle="1" w:styleId="n-dieund">
    <w:name w:val="n-dieund"/>
    <w:basedOn w:val="Normal"/>
    <w:rsid w:val="00446C99"/>
    <w:pPr>
      <w:widowControl w:val="0"/>
      <w:autoSpaceDE w:val="0"/>
      <w:autoSpaceDN w:val="0"/>
      <w:spacing w:line="240" w:lineRule="auto"/>
      <w:ind w:firstLine="709"/>
      <w:jc w:val="both"/>
    </w:pPr>
    <w:rPr>
      <w:rFonts w:ascii=".VnTime" w:eastAsia="Times New Roman" w:hAnsi=".VnTime" w:cs=".VnTime"/>
    </w:rPr>
  </w:style>
  <w:style w:type="character" w:customStyle="1" w:styleId="HeaderChar">
    <w:name w:val="Header Char"/>
    <w:basedOn w:val="DefaultParagraphFont"/>
    <w:link w:val="Header"/>
    <w:uiPriority w:val="99"/>
    <w:rsid w:val="00257D94"/>
    <w:rPr>
      <w:rFonts w:eastAsia="Calibri"/>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6518">
      <w:bodyDiv w:val="1"/>
      <w:marLeft w:val="0"/>
      <w:marRight w:val="0"/>
      <w:marTop w:val="0"/>
      <w:marBottom w:val="0"/>
      <w:divBdr>
        <w:top w:val="none" w:sz="0" w:space="0" w:color="auto"/>
        <w:left w:val="none" w:sz="0" w:space="0" w:color="auto"/>
        <w:bottom w:val="none" w:sz="0" w:space="0" w:color="auto"/>
        <w:right w:val="none" w:sz="0" w:space="0" w:color="auto"/>
      </w:divBdr>
    </w:div>
    <w:div w:id="530648976">
      <w:bodyDiv w:val="1"/>
      <w:marLeft w:val="0"/>
      <w:marRight w:val="0"/>
      <w:marTop w:val="0"/>
      <w:marBottom w:val="0"/>
      <w:divBdr>
        <w:top w:val="none" w:sz="0" w:space="0" w:color="auto"/>
        <w:left w:val="none" w:sz="0" w:space="0" w:color="auto"/>
        <w:bottom w:val="none" w:sz="0" w:space="0" w:color="auto"/>
        <w:right w:val="none" w:sz="0" w:space="0" w:color="auto"/>
      </w:divBdr>
    </w:div>
    <w:div w:id="551695523">
      <w:bodyDiv w:val="1"/>
      <w:marLeft w:val="0"/>
      <w:marRight w:val="0"/>
      <w:marTop w:val="0"/>
      <w:marBottom w:val="0"/>
      <w:divBdr>
        <w:top w:val="none" w:sz="0" w:space="0" w:color="auto"/>
        <w:left w:val="none" w:sz="0" w:space="0" w:color="auto"/>
        <w:bottom w:val="none" w:sz="0" w:space="0" w:color="auto"/>
        <w:right w:val="none" w:sz="0" w:space="0" w:color="auto"/>
      </w:divBdr>
    </w:div>
    <w:div w:id="961806612">
      <w:bodyDiv w:val="1"/>
      <w:marLeft w:val="0"/>
      <w:marRight w:val="0"/>
      <w:marTop w:val="0"/>
      <w:marBottom w:val="0"/>
      <w:divBdr>
        <w:top w:val="none" w:sz="0" w:space="0" w:color="auto"/>
        <w:left w:val="none" w:sz="0" w:space="0" w:color="auto"/>
        <w:bottom w:val="none" w:sz="0" w:space="0" w:color="auto"/>
        <w:right w:val="none" w:sz="0" w:space="0" w:color="auto"/>
      </w:divBdr>
    </w:div>
    <w:div w:id="11326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C594-25C1-4CE0-8CEF-FACEFF71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13</Pages>
  <Words>4718</Words>
  <Characters>26894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NguyenNamHai</dc:creator>
  <cp:lastModifiedBy>DELL</cp:lastModifiedBy>
  <cp:revision>809</cp:revision>
  <cp:lastPrinted>2022-07-13T02:20:00Z</cp:lastPrinted>
  <dcterms:created xsi:type="dcterms:W3CDTF">2022-05-09T03:37:00Z</dcterms:created>
  <dcterms:modified xsi:type="dcterms:W3CDTF">2022-07-14T03:27:00Z</dcterms:modified>
</cp:coreProperties>
</file>