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9000.0" w:type="dxa"/>
        <w:jc w:val="left"/>
        <w:tblInd w:w="-12.0" w:type="dxa"/>
        <w:tblLayout w:type="fixed"/>
        <w:tblLook w:val="0400"/>
      </w:tblPr>
      <w:tblGrid>
        <w:gridCol w:w="2882"/>
        <w:gridCol w:w="6118"/>
        <w:tblGridChange w:id="0">
          <w:tblGrid>
            <w:gridCol w:w="2882"/>
            <w:gridCol w:w="6118"/>
          </w:tblGrid>
        </w:tblGridChange>
      </w:tblGrid>
      <w:tr>
        <w:trPr>
          <w:cantSplit w:val="0"/>
          <w:tblHeader w:val="0"/>
        </w:trPr>
        <w:tc>
          <w:tcPr/>
          <w:p w:rsidR="00000000" w:rsidDel="00000000" w:rsidP="00000000" w:rsidRDefault="00000000" w:rsidRPr="00000000" w14:paraId="00000003">
            <w:pPr>
              <w:pStyle w:val="Heading2"/>
              <w:spacing w:before="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0"/>
                <w:sz w:val="26"/>
                <w:szCs w:val="26"/>
                <w:rtl w:val="0"/>
              </w:rPr>
              <w:t xml:space="preserve">BỘ CÔNG THƯƠNG</w:t>
            </w:r>
            <w:r w:rsidDel="00000000" w:rsidR="00000000" w:rsidRPr="00000000">
              <w:rPr>
                <w:rtl w:val="0"/>
              </w:rPr>
            </w:r>
          </w:p>
        </w:tc>
        <w:tc>
          <w:tcPr/>
          <w:p w:rsidR="00000000" w:rsidDel="00000000" w:rsidP="00000000" w:rsidRDefault="00000000" w:rsidRPr="00000000" w14:paraId="00000004">
            <w:pPr>
              <w:pStyle w:val="Heading2"/>
              <w:spacing w:after="0" w:before="0" w:lineRule="auto"/>
              <w:jc w:val="center"/>
              <w:rPr>
                <w:rFonts w:ascii="Times New Roman" w:cs="Times New Roman" w:eastAsia="Times New Roman" w:hAnsi="Times New Roman"/>
                <w:i w:val="0"/>
                <w:sz w:val="26"/>
                <w:szCs w:val="26"/>
              </w:rPr>
            </w:pPr>
            <w:r w:rsidDel="00000000" w:rsidR="00000000" w:rsidRPr="00000000">
              <w:rPr>
                <w:rFonts w:ascii="Times New Roman" w:cs="Times New Roman" w:eastAsia="Times New Roman" w:hAnsi="Times New Roman"/>
                <w:i w:val="0"/>
                <w:sz w:val="26"/>
                <w:szCs w:val="26"/>
                <w:rtl w:val="0"/>
              </w:rPr>
              <w:t xml:space="preserve">CỘNG HOÀ XÃ HỘI CHỦ NGHĨA VIỆT NAM</w:t>
            </w:r>
          </w:p>
        </w:tc>
      </w:tr>
      <w:tr>
        <w:trPr>
          <w:cantSplit w:val="0"/>
          <w:tblHeader w:val="0"/>
        </w:trPr>
        <w:tc>
          <w:tcPr/>
          <w:p w:rsidR="00000000" w:rsidDel="00000000" w:rsidP="00000000" w:rsidRDefault="00000000" w:rsidRPr="00000000" w14:paraId="00000005">
            <w:pPr>
              <w:pStyle w:val="Heading2"/>
              <w:spacing w:after="0" w:before="0" w:lineRule="auto"/>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508000</wp:posOffset>
                      </wp:positionH>
                      <wp:positionV relativeFrom="paragraph">
                        <wp:posOffset>43194</wp:posOffset>
                      </wp:positionV>
                      <wp:extent cx="666115" cy="12700"/>
                      <wp:effectExtent b="0" l="0" r="0" t="0"/>
                      <wp:wrapNone/>
                      <wp:docPr id="6" name=""/>
                      <a:graphic>
                        <a:graphicData uri="http://schemas.microsoft.com/office/word/2010/wordprocessingShape">
                          <wps:wsp>
                            <wps:cNvCnPr/>
                            <wps:spPr>
                              <a:xfrm>
                                <a:off x="5012943" y="3780000"/>
                                <a:ext cx="6661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508000</wp:posOffset>
                      </wp:positionH>
                      <wp:positionV relativeFrom="paragraph">
                        <wp:posOffset>43194</wp:posOffset>
                      </wp:positionV>
                      <wp:extent cx="666115" cy="12700"/>
                      <wp:effectExtent b="0" l="0" r="0" t="0"/>
                      <wp:wrapNone/>
                      <wp:docPr id="6" name="image17.png"/>
                      <a:graphic>
                        <a:graphicData uri="http://schemas.openxmlformats.org/drawingml/2006/picture">
                          <pic:pic>
                            <pic:nvPicPr>
                              <pic:cNvPr id="0" name="image17.png"/>
                              <pic:cNvPicPr preferRelativeResize="0"/>
                            </pic:nvPicPr>
                            <pic:blipFill>
                              <a:blip r:embed="rId37"/>
                              <a:srcRect/>
                              <a:stretch>
                                <a:fillRect/>
                              </a:stretch>
                            </pic:blipFill>
                            <pic:spPr>
                              <a:xfrm>
                                <a:off x="0" y="0"/>
                                <a:ext cx="666115" cy="12700"/>
                              </a:xfrm>
                              <a:prstGeom prst="rect"/>
                              <a:ln/>
                            </pic:spPr>
                          </pic:pic>
                        </a:graphicData>
                      </a:graphic>
                    </wp:anchor>
                  </w:drawing>
                </mc:Fallback>
              </mc:AlternateContent>
            </w:r>
          </w:p>
        </w:tc>
        <w:tc>
          <w:tcPr/>
          <w:p w:rsidR="00000000" w:rsidDel="00000000" w:rsidP="00000000" w:rsidRDefault="00000000" w:rsidRPr="00000000" w14:paraId="00000006">
            <w:pPr>
              <w:jc w:val="center"/>
              <w:rPr>
                <w:sz w:val="26"/>
                <w:szCs w:val="26"/>
              </w:rPr>
            </w:pPr>
            <w:r w:rsidDel="00000000" w:rsidR="00000000" w:rsidRPr="00000000">
              <w:rPr>
                <w:b w:val="1"/>
                <w:sz w:val="28"/>
                <w:szCs w:val="28"/>
                <w:rtl w:val="0"/>
              </w:rPr>
              <w:t xml:space="preserve">Độc lập - Tự do - Hạnh phúc</w:t>
            </w: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2"/>
              <w:spacing w:before="0" w:lineRule="auto"/>
              <w:jc w:val="center"/>
              <w:rPr>
                <w:rFonts w:ascii="Times New Roman" w:cs="Times New Roman" w:eastAsia="Times New Roman" w:hAnsi="Times New Roman"/>
                <w:b w:val="0"/>
                <w:sz w:val="26"/>
                <w:szCs w:val="26"/>
              </w:rPr>
            </w:pPr>
            <w:r w:rsidDel="00000000" w:rsidR="00000000" w:rsidRPr="00000000">
              <w:rPr>
                <w:rtl w:val="0"/>
              </w:rPr>
            </w:r>
          </w:p>
        </w:tc>
        <w:tc>
          <w:tcPr/>
          <w:p w:rsidR="00000000" w:rsidDel="00000000" w:rsidP="00000000" w:rsidRDefault="00000000" w:rsidRPr="00000000" w14:paraId="00000008">
            <w:pPr>
              <w:pStyle w:val="Heading2"/>
              <w:spacing w:after="0" w:before="0" w:lineRule="auto"/>
              <w:jc w:val="center"/>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762000</wp:posOffset>
                      </wp:positionH>
                      <wp:positionV relativeFrom="paragraph">
                        <wp:posOffset>30494</wp:posOffset>
                      </wp:positionV>
                      <wp:extent cx="2190750" cy="12700"/>
                      <wp:effectExtent b="0" l="0" r="0" t="0"/>
                      <wp:wrapNone/>
                      <wp:docPr id="5" name=""/>
                      <a:graphic>
                        <a:graphicData uri="http://schemas.microsoft.com/office/word/2010/wordprocessingShape">
                          <wps:wsp>
                            <wps:cNvCnPr/>
                            <wps:spPr>
                              <a:xfrm>
                                <a:off x="4250625" y="3780000"/>
                                <a:ext cx="2190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762000</wp:posOffset>
                      </wp:positionH>
                      <wp:positionV relativeFrom="paragraph">
                        <wp:posOffset>30494</wp:posOffset>
                      </wp:positionV>
                      <wp:extent cx="2190750" cy="12700"/>
                      <wp:effectExtent b="0" l="0" r="0" t="0"/>
                      <wp:wrapNone/>
                      <wp:docPr id="5" name="image16.png"/>
                      <a:graphic>
                        <a:graphicData uri="http://schemas.openxmlformats.org/drawingml/2006/picture">
                          <pic:pic>
                            <pic:nvPicPr>
                              <pic:cNvPr id="0" name="image16.png"/>
                              <pic:cNvPicPr preferRelativeResize="0"/>
                            </pic:nvPicPr>
                            <pic:blipFill>
                              <a:blip r:embed="rId38"/>
                              <a:srcRect/>
                              <a:stretch>
                                <a:fillRect/>
                              </a:stretch>
                            </pic:blipFill>
                            <pic:spPr>
                              <a:xfrm>
                                <a:off x="0" y="0"/>
                                <a:ext cx="2190750" cy="127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09">
            <w:pPr>
              <w:pStyle w:val="Heading2"/>
              <w:spacing w:after="0" w:before="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z w:val="26"/>
                <w:szCs w:val="26"/>
                <w:rtl w:val="0"/>
              </w:rPr>
              <w:t xml:space="preserve">Số:    </w:t>
            </w:r>
            <w:r w:rsidDel="00000000" w:rsidR="00000000" w:rsidRPr="00000000">
              <w:rPr>
                <w:rFonts w:ascii="Times New Roman" w:cs="Times New Roman" w:eastAsia="Times New Roman" w:hAnsi="Times New Roman"/>
                <w:i w:val="0"/>
                <w:sz w:val="26"/>
                <w:szCs w:val="26"/>
                <w:rtl w:val="0"/>
              </w:rPr>
              <w:t xml:space="preserve">  </w:t>
            </w:r>
            <w:r w:rsidDel="00000000" w:rsidR="00000000" w:rsidRPr="00000000">
              <w:rPr>
                <w:rFonts w:ascii="Times New Roman" w:cs="Times New Roman" w:eastAsia="Times New Roman" w:hAnsi="Times New Roman"/>
                <w:b w:val="0"/>
                <w:i w:val="0"/>
                <w:sz w:val="26"/>
                <w:szCs w:val="26"/>
                <w:rtl w:val="0"/>
              </w:rPr>
              <w:t xml:space="preserve">  /2022/TT-BCT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304800</wp:posOffset>
                      </wp:positionV>
                      <wp:extent cx="1476375" cy="295275"/>
                      <wp:effectExtent b="0" l="0" r="0" t="0"/>
                      <wp:wrapNone/>
                      <wp:docPr id="8" name=""/>
                      <a:graphic>
                        <a:graphicData uri="http://schemas.microsoft.com/office/word/2010/wordprocessingShape">
                          <wps:wsp>
                            <wps:cNvSpPr/>
                            <wps:cNvPr id="5" name="Shape 5"/>
                            <wps:spPr>
                              <a:xfrm>
                                <a:off x="4612575" y="3637125"/>
                                <a:ext cx="1466850" cy="285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DỰ THẢO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304800</wp:posOffset>
                      </wp:positionV>
                      <wp:extent cx="1476375" cy="295275"/>
                      <wp:effectExtent b="0" l="0" r="0" t="0"/>
                      <wp:wrapNone/>
                      <wp:docPr id="8" name="image19.png"/>
                      <a:graphic>
                        <a:graphicData uri="http://schemas.openxmlformats.org/drawingml/2006/picture">
                          <pic:pic>
                            <pic:nvPicPr>
                              <pic:cNvPr id="0" name="image19.png"/>
                              <pic:cNvPicPr preferRelativeResize="0"/>
                            </pic:nvPicPr>
                            <pic:blipFill>
                              <a:blip r:embed="rId39"/>
                              <a:srcRect/>
                              <a:stretch>
                                <a:fillRect/>
                              </a:stretch>
                            </pic:blipFill>
                            <pic:spPr>
                              <a:xfrm>
                                <a:off x="0" y="0"/>
                                <a:ext cx="1476375" cy="295275"/>
                              </a:xfrm>
                              <a:prstGeom prst="rect"/>
                              <a:ln/>
                            </pic:spPr>
                          </pic:pic>
                        </a:graphicData>
                      </a:graphic>
                    </wp:anchor>
                  </w:drawing>
                </mc:Fallback>
              </mc:AlternateContent>
            </w:r>
          </w:p>
        </w:tc>
        <w:tc>
          <w:tcPr/>
          <w:p w:rsidR="00000000" w:rsidDel="00000000" w:rsidP="00000000" w:rsidRDefault="00000000" w:rsidRPr="00000000" w14:paraId="0000000A">
            <w:pPr>
              <w:spacing w:before="240" w:lineRule="auto"/>
              <w:jc w:val="right"/>
              <w:rPr>
                <w:sz w:val="26"/>
                <w:szCs w:val="26"/>
              </w:rPr>
            </w:pPr>
            <w:r w:rsidDel="00000000" w:rsidR="00000000" w:rsidRPr="00000000">
              <w:rPr>
                <w:i w:val="1"/>
                <w:sz w:val="28"/>
                <w:szCs w:val="28"/>
                <w:rtl w:val="0"/>
              </w:rPr>
              <w:t xml:space="preserve">Hà Nội, ngày      tháng     năm 2022</w:t>
            </w:r>
            <w:r w:rsidDel="00000000" w:rsidR="00000000" w:rsidRPr="00000000">
              <w:rPr>
                <w:rtl w:val="0"/>
              </w:rPr>
            </w:r>
          </w:p>
        </w:tc>
      </w:tr>
    </w:tbl>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spacing w:line="246" w:lineRule="auto"/>
        <w:jc w:val="center"/>
        <w:rPr>
          <w:b w:val="1"/>
          <w:sz w:val="28"/>
          <w:szCs w:val="28"/>
        </w:rPr>
      </w:pPr>
      <w:r w:rsidDel="00000000" w:rsidR="00000000" w:rsidRPr="00000000">
        <w:rPr>
          <w:b w:val="1"/>
          <w:sz w:val="28"/>
          <w:szCs w:val="28"/>
          <w:rtl w:val="0"/>
        </w:rPr>
        <w:t xml:space="preserve">THÔNG TƯ</w:t>
      </w:r>
    </w:p>
    <w:p w:rsidR="00000000" w:rsidDel="00000000" w:rsidP="00000000" w:rsidRDefault="00000000" w:rsidRPr="00000000" w14:paraId="0000000E">
      <w:pPr>
        <w:spacing w:line="246" w:lineRule="auto"/>
        <w:jc w:val="center"/>
        <w:rPr>
          <w:b w:val="1"/>
          <w:sz w:val="28"/>
          <w:szCs w:val="28"/>
        </w:rPr>
      </w:pPr>
      <w:r w:rsidDel="00000000" w:rsidR="00000000" w:rsidRPr="00000000">
        <w:rPr>
          <w:b w:val="1"/>
          <w:sz w:val="28"/>
          <w:szCs w:val="28"/>
          <w:rtl w:val="0"/>
        </w:rPr>
        <w:t xml:space="preserve">Sửa đổi, bổ sung một số điều của Thông tư số 02/2017/TT-BCT</w:t>
      </w:r>
    </w:p>
    <w:p w:rsidR="00000000" w:rsidDel="00000000" w:rsidP="00000000" w:rsidRDefault="00000000" w:rsidRPr="00000000" w14:paraId="0000000F">
      <w:pPr>
        <w:spacing w:line="246" w:lineRule="auto"/>
        <w:jc w:val="center"/>
        <w:rPr>
          <w:b w:val="1"/>
          <w:sz w:val="32"/>
          <w:szCs w:val="32"/>
        </w:rPr>
      </w:pPr>
      <w:r w:rsidDel="00000000" w:rsidR="00000000" w:rsidRPr="00000000">
        <w:rPr>
          <w:b w:val="1"/>
          <w:sz w:val="28"/>
          <w:szCs w:val="28"/>
          <w:rtl w:val="0"/>
        </w:rPr>
        <w:t xml:space="preserve">ngày 10 tháng 02 năm 2017 của Bộ trưởng Bộ Công Thương quy định phương pháp, trình tự lập, thẩm định và phê duyệt giá truyền tải điện</w:t>
      </w:r>
      <w:r w:rsidDel="00000000" w:rsidR="00000000" w:rsidRPr="00000000">
        <w:rPr>
          <w:rtl w:val="0"/>
        </w:rPr>
      </w:r>
    </w:p>
    <w:p w:rsidR="00000000" w:rsidDel="00000000" w:rsidP="00000000" w:rsidRDefault="00000000" w:rsidRPr="00000000" w14:paraId="00000010">
      <w:pPr>
        <w:spacing w:after="120" w:lineRule="auto"/>
        <w:jc w:val="both"/>
        <w:rPr>
          <w:b w:val="1"/>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2120900</wp:posOffset>
                </wp:positionH>
                <wp:positionV relativeFrom="paragraph">
                  <wp:posOffset>43195</wp:posOffset>
                </wp:positionV>
                <wp:extent cx="1494790" cy="12700"/>
                <wp:effectExtent b="0" l="0" r="0" t="0"/>
                <wp:wrapNone/>
                <wp:docPr id="7" name=""/>
                <a:graphic>
                  <a:graphicData uri="http://schemas.microsoft.com/office/word/2010/wordprocessingShape">
                    <wps:wsp>
                      <wps:cNvCnPr/>
                      <wps:spPr>
                        <a:xfrm>
                          <a:off x="4598605" y="3780000"/>
                          <a:ext cx="14947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2120900</wp:posOffset>
                </wp:positionH>
                <wp:positionV relativeFrom="paragraph">
                  <wp:posOffset>43195</wp:posOffset>
                </wp:positionV>
                <wp:extent cx="1494790" cy="12700"/>
                <wp:effectExtent b="0" l="0" r="0" t="0"/>
                <wp:wrapNone/>
                <wp:docPr id="7" name="image18.png"/>
                <a:graphic>
                  <a:graphicData uri="http://schemas.openxmlformats.org/drawingml/2006/picture">
                    <pic:pic>
                      <pic:nvPicPr>
                        <pic:cNvPr id="0" name="image18.png"/>
                        <pic:cNvPicPr preferRelativeResize="0"/>
                      </pic:nvPicPr>
                      <pic:blipFill>
                        <a:blip r:embed="rId40"/>
                        <a:srcRect/>
                        <a:stretch>
                          <a:fillRect/>
                        </a:stretch>
                      </pic:blipFill>
                      <pic:spPr>
                        <a:xfrm>
                          <a:off x="0" y="0"/>
                          <a:ext cx="1494790" cy="12700"/>
                        </a:xfrm>
                        <a:prstGeom prst="rect"/>
                        <a:ln/>
                      </pic:spPr>
                    </pic:pic>
                  </a:graphicData>
                </a:graphic>
              </wp:anchor>
            </w:drawing>
          </mc:Fallback>
        </mc:AlternateContent>
      </w:r>
    </w:p>
    <w:p w:rsidR="00000000" w:rsidDel="00000000" w:rsidP="00000000" w:rsidRDefault="00000000" w:rsidRPr="00000000" w14:paraId="00000011">
      <w:pPr>
        <w:spacing w:after="120" w:before="120" w:line="246" w:lineRule="auto"/>
        <w:ind w:firstLine="567"/>
        <w:jc w:val="both"/>
        <w:rPr>
          <w:i w:val="1"/>
          <w:sz w:val="28"/>
          <w:szCs w:val="28"/>
        </w:rPr>
      </w:pPr>
      <w:r w:rsidDel="00000000" w:rsidR="00000000" w:rsidRPr="00000000">
        <w:rPr>
          <w:i w:val="1"/>
          <w:sz w:val="28"/>
          <w:szCs w:val="28"/>
          <w:rtl w:val="0"/>
        </w:rPr>
        <w:t xml:space="preserve">Căn cứ Luật Điện lực ngày 03 tháng 12 năm 2004; Luật sửa đổi, bổ sung một số điều của Luật Điện lực ngày 20 tháng 11 năm 2012;</w:t>
      </w:r>
    </w:p>
    <w:p w:rsidR="00000000" w:rsidDel="00000000" w:rsidP="00000000" w:rsidRDefault="00000000" w:rsidRPr="00000000" w14:paraId="00000012">
      <w:pPr>
        <w:spacing w:after="120" w:before="120" w:line="246" w:lineRule="auto"/>
        <w:ind w:firstLine="567"/>
        <w:jc w:val="both"/>
        <w:rPr>
          <w:i w:val="1"/>
          <w:sz w:val="28"/>
          <w:szCs w:val="28"/>
        </w:rPr>
      </w:pPr>
      <w:r w:rsidDel="00000000" w:rsidR="00000000" w:rsidRPr="00000000">
        <w:rPr>
          <w:i w:val="1"/>
          <w:sz w:val="28"/>
          <w:szCs w:val="28"/>
          <w:rtl w:val="0"/>
        </w:rPr>
        <w:t xml:space="preserve">Căn cứ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rsidR="00000000" w:rsidDel="00000000" w:rsidP="00000000" w:rsidRDefault="00000000" w:rsidRPr="00000000" w14:paraId="00000013">
      <w:pPr>
        <w:spacing w:after="120" w:before="120" w:line="246" w:lineRule="auto"/>
        <w:ind w:firstLine="567"/>
        <w:jc w:val="both"/>
        <w:rPr>
          <w:i w:val="1"/>
          <w:sz w:val="28"/>
          <w:szCs w:val="28"/>
        </w:rPr>
      </w:pPr>
      <w:r w:rsidDel="00000000" w:rsidR="00000000" w:rsidRPr="00000000">
        <w:rPr>
          <w:i w:val="1"/>
          <w:sz w:val="28"/>
          <w:szCs w:val="28"/>
          <w:rtl w:val="0"/>
        </w:rPr>
        <w:t xml:space="preserve">Căn cứ Nghị định số 98/2017/NĐ-CP ngày 18 tháng 8 năm 2017 của Chính phủ quy định chức năng, nhiệm vụ, quyền hạn và cơ cấu tổ chức của Bộ Công Thương; </w:t>
      </w:r>
    </w:p>
    <w:p w:rsidR="00000000" w:rsidDel="00000000" w:rsidP="00000000" w:rsidRDefault="00000000" w:rsidRPr="00000000" w14:paraId="00000014">
      <w:pPr>
        <w:spacing w:after="120" w:before="120" w:line="246" w:lineRule="auto"/>
        <w:ind w:firstLine="567"/>
        <w:jc w:val="both"/>
        <w:rPr>
          <w:i w:val="1"/>
          <w:sz w:val="28"/>
          <w:szCs w:val="28"/>
        </w:rPr>
      </w:pPr>
      <w:r w:rsidDel="00000000" w:rsidR="00000000" w:rsidRPr="00000000">
        <w:rPr>
          <w:i w:val="1"/>
          <w:sz w:val="28"/>
          <w:szCs w:val="28"/>
          <w:rtl w:val="0"/>
        </w:rPr>
        <w:t xml:space="preserve">Căn cứ Nghị định số 137/2013/NĐ-CP ngày 21 tháng 10 năm 2013 của Chính phủ quy định chi tiết thi hành một số điều của Luật Điện lực và Luật sửa đổi, bổ sung một số điều của Luật Điện lực;</w:t>
      </w:r>
    </w:p>
    <w:p w:rsidR="00000000" w:rsidDel="00000000" w:rsidP="00000000" w:rsidRDefault="00000000" w:rsidRPr="00000000" w14:paraId="00000015">
      <w:pPr>
        <w:spacing w:after="120" w:before="120" w:line="246" w:lineRule="auto"/>
        <w:ind w:firstLine="567"/>
        <w:jc w:val="both"/>
        <w:rPr>
          <w:i w:val="1"/>
          <w:sz w:val="28"/>
          <w:szCs w:val="28"/>
        </w:rPr>
      </w:pPr>
      <w:r w:rsidDel="00000000" w:rsidR="00000000" w:rsidRPr="00000000">
        <w:rPr>
          <w:i w:val="1"/>
          <w:sz w:val="28"/>
          <w:szCs w:val="28"/>
          <w:rtl w:val="0"/>
        </w:rPr>
        <w:t xml:space="preserve">Theo đề nghị của Cục trưởng Cục Điều tiết điện lực,</w:t>
      </w:r>
    </w:p>
    <w:p w:rsidR="00000000" w:rsidDel="00000000" w:rsidP="00000000" w:rsidRDefault="00000000" w:rsidRPr="00000000" w14:paraId="00000016">
      <w:pPr>
        <w:spacing w:before="60" w:line="246" w:lineRule="auto"/>
        <w:ind w:firstLine="567"/>
        <w:jc w:val="both"/>
        <w:rPr>
          <w:b w:val="1"/>
          <w:sz w:val="28"/>
          <w:szCs w:val="28"/>
        </w:rPr>
      </w:pPr>
      <w:r w:rsidDel="00000000" w:rsidR="00000000" w:rsidRPr="00000000">
        <w:rPr>
          <w:i w:val="1"/>
          <w:sz w:val="28"/>
          <w:szCs w:val="28"/>
          <w:rtl w:val="0"/>
        </w:rPr>
        <w:t xml:space="preserve">Bộ trưởng Bộ Công Thương ban hành Thông tư sửa đổi, bổ sung một số điều của Thông tư số 02/2017/TT-BCT ngày 10 tháng 02 năm 2017 của Bộ trưởng Bộ Công Thương quy định phương pháp, trình tự lập, thẩm định và phê duyệt giá truyền tải điện.</w:t>
      </w:r>
      <w:r w:rsidDel="00000000" w:rsidR="00000000" w:rsidRPr="00000000">
        <w:rPr>
          <w:rtl w:val="0"/>
        </w:rPr>
      </w:r>
    </w:p>
    <w:p w:rsidR="00000000" w:rsidDel="00000000" w:rsidP="00000000" w:rsidRDefault="00000000" w:rsidRPr="00000000" w14:paraId="00000017">
      <w:pPr>
        <w:spacing w:after="120" w:before="120" w:line="246" w:lineRule="auto"/>
        <w:ind w:firstLine="567"/>
        <w:jc w:val="both"/>
        <w:rPr>
          <w:sz w:val="28"/>
          <w:szCs w:val="28"/>
        </w:rPr>
      </w:pPr>
      <w:r w:rsidDel="00000000" w:rsidR="00000000" w:rsidRPr="00000000">
        <w:rPr>
          <w:b w:val="1"/>
          <w:sz w:val="28"/>
          <w:szCs w:val="28"/>
          <w:rtl w:val="0"/>
        </w:rPr>
        <w:t xml:space="preserve">Điều 1.</w:t>
      </w:r>
      <w:r w:rsidDel="00000000" w:rsidR="00000000" w:rsidRPr="00000000">
        <w:rPr>
          <w:sz w:val="28"/>
          <w:szCs w:val="28"/>
          <w:rtl w:val="0"/>
        </w:rPr>
        <w:t xml:space="preserve"> Sửa đổi, bổ sung một số điều của Thông tư số 02/2017/TT-BCT ngày 10 tháng 02 năm 2017 của Bộ trưởng Bộ Công Thương quy định phương pháp, trình tự lập, thẩm định và phê duyệt giá truyền tải điện (sau đây gọi là Thông tư số 02/2017/TT-BCT) như sau:</w:t>
      </w:r>
    </w:p>
    <w:p w:rsidR="00000000" w:rsidDel="00000000" w:rsidP="00000000" w:rsidRDefault="00000000" w:rsidRPr="00000000" w14:paraId="00000018">
      <w:pPr>
        <w:spacing w:after="120" w:before="120" w:line="246" w:lineRule="auto"/>
        <w:ind w:left="567" w:firstLine="0"/>
        <w:jc w:val="both"/>
        <w:rPr>
          <w:sz w:val="28"/>
          <w:szCs w:val="28"/>
        </w:rPr>
      </w:pPr>
      <w:r w:rsidDel="00000000" w:rsidR="00000000" w:rsidRPr="00000000">
        <w:rPr>
          <w:sz w:val="28"/>
          <w:szCs w:val="28"/>
          <w:rtl w:val="0"/>
        </w:rPr>
        <w:t xml:space="preserve">1. Sửa đổi, bổ sung khoản 2 Điều 1 như sau:</w:t>
      </w:r>
    </w:p>
    <w:p w:rsidR="00000000" w:rsidDel="00000000" w:rsidP="00000000" w:rsidRDefault="00000000" w:rsidRPr="00000000" w14:paraId="00000019">
      <w:pPr>
        <w:spacing w:after="120" w:before="120" w:line="246" w:lineRule="auto"/>
        <w:ind w:firstLine="567"/>
        <w:jc w:val="both"/>
        <w:rPr>
          <w:sz w:val="28"/>
          <w:szCs w:val="28"/>
        </w:rPr>
      </w:pPr>
      <w:r w:rsidDel="00000000" w:rsidR="00000000" w:rsidRPr="00000000">
        <w:rPr>
          <w:sz w:val="28"/>
          <w:szCs w:val="28"/>
          <w:rtl w:val="0"/>
        </w:rPr>
        <w:t xml:space="preserve">“2. Đối tượng áp dụng:</w:t>
      </w:r>
    </w:p>
    <w:p w:rsidR="00000000" w:rsidDel="00000000" w:rsidP="00000000" w:rsidRDefault="00000000" w:rsidRPr="00000000" w14:paraId="0000001A">
      <w:pPr>
        <w:spacing w:after="120" w:before="120" w:line="246" w:lineRule="auto"/>
        <w:ind w:firstLine="567"/>
        <w:jc w:val="both"/>
        <w:rPr>
          <w:sz w:val="28"/>
          <w:szCs w:val="28"/>
        </w:rPr>
      </w:pPr>
      <w:r w:rsidDel="00000000" w:rsidR="00000000" w:rsidRPr="00000000">
        <w:rPr>
          <w:sz w:val="28"/>
          <w:szCs w:val="28"/>
          <w:rtl w:val="0"/>
        </w:rPr>
        <w:t xml:space="preserve">a) Thông tư này áp dụng đối với Tập đoàn Điện lực Việt Nam, Đơn vị truyền tải điện, Đơn vị vận hành hệ thống điện và thị trường điện, </w:t>
      </w:r>
      <w:r w:rsidDel="00000000" w:rsidR="00000000" w:rsidRPr="00000000">
        <w:rPr>
          <w:color w:val="000000"/>
          <w:sz w:val="28"/>
          <w:szCs w:val="28"/>
          <w:rtl w:val="0"/>
        </w:rPr>
        <w:t xml:space="preserve">Công ty mua bán điện</w:t>
      </w:r>
      <w:r w:rsidDel="00000000" w:rsidR="00000000" w:rsidRPr="00000000">
        <w:rPr>
          <w:sz w:val="28"/>
          <w:szCs w:val="28"/>
          <w:rtl w:val="0"/>
        </w:rPr>
        <w:t xml:space="preserve">, các Tổng công ty Điện lực và khách hàng mua điện trực tiếp từ lưới truyền tải điện;</w:t>
      </w:r>
    </w:p>
    <w:p w:rsidR="00000000" w:rsidDel="00000000" w:rsidP="00000000" w:rsidRDefault="00000000" w:rsidRPr="00000000" w14:paraId="0000001B">
      <w:pPr>
        <w:spacing w:after="120" w:before="120" w:line="246" w:lineRule="auto"/>
        <w:ind w:firstLine="567"/>
        <w:jc w:val="both"/>
        <w:rPr>
          <w:sz w:val="28"/>
          <w:szCs w:val="28"/>
        </w:rPr>
      </w:pPr>
      <w:r w:rsidDel="00000000" w:rsidR="00000000" w:rsidRPr="00000000">
        <w:rPr>
          <w:color w:val="ff0000"/>
          <w:sz w:val="28"/>
          <w:szCs w:val="28"/>
          <w:rtl w:val="0"/>
        </w:rPr>
        <w:t xml:space="preserve">b) Trường hợp nhà đầu tư đầu tư xây dựng đường dây và trạm biến áp từ sân phân phối của một hoặc một số nhà máy điện để tải công suất của một hoặc một số nhà máy điện đến điểm đấu nối (là điểm nối trang thiết bị, lưới điện và nhà máy điện vào hệ thống điện quốc gia) thì áp dụng quy định về giá đấu nối đặc thù tại Thông tư số 57/2020/TT-BCT ngày 31 tháng 12 năm 2020 của Bộ trưởng Bộ Công Thương quy định phương pháp xác định giá phát điện, trình tự kiểm tra hợp đồng mua bán điện</w:t>
      </w:r>
      <w:r w:rsidDel="00000000" w:rsidR="00000000" w:rsidRPr="00000000">
        <w:rPr>
          <w:sz w:val="28"/>
          <w:szCs w:val="28"/>
          <w:rtl w:val="0"/>
        </w:rPr>
        <w:t xml:space="preserve">.” </w:t>
      </w:r>
    </w:p>
    <w:p w:rsidR="00000000" w:rsidDel="00000000" w:rsidP="00000000" w:rsidRDefault="00000000" w:rsidRPr="00000000" w14:paraId="0000001C">
      <w:pPr>
        <w:spacing w:after="120" w:before="120" w:line="246" w:lineRule="auto"/>
        <w:ind w:firstLine="567"/>
        <w:jc w:val="both"/>
        <w:rPr>
          <w:sz w:val="28"/>
          <w:szCs w:val="28"/>
        </w:rPr>
      </w:pPr>
      <w:r w:rsidDel="00000000" w:rsidR="00000000" w:rsidRPr="00000000">
        <w:rPr>
          <w:sz w:val="28"/>
          <w:szCs w:val="28"/>
          <w:rtl w:val="0"/>
        </w:rPr>
        <w:t xml:space="preserve">2. Sửa đổi, bổ sung một số khoản của Điều 2 như sau:</w:t>
      </w:r>
    </w:p>
    <w:p w:rsidR="00000000" w:rsidDel="00000000" w:rsidP="00000000" w:rsidRDefault="00000000" w:rsidRPr="00000000" w14:paraId="0000001D">
      <w:pPr>
        <w:spacing w:after="120" w:before="120" w:line="246" w:lineRule="auto"/>
        <w:ind w:firstLine="567"/>
        <w:jc w:val="both"/>
        <w:rPr>
          <w:sz w:val="28"/>
          <w:szCs w:val="28"/>
        </w:rPr>
      </w:pPr>
      <w:r w:rsidDel="00000000" w:rsidR="00000000" w:rsidRPr="00000000">
        <w:rPr>
          <w:sz w:val="28"/>
          <w:szCs w:val="28"/>
          <w:rtl w:val="0"/>
        </w:rPr>
        <w:t xml:space="preserve">a) Sửa đổi, bổ sung khoản 1 như sau:</w:t>
      </w:r>
    </w:p>
    <w:p w:rsidR="00000000" w:rsidDel="00000000" w:rsidP="00000000" w:rsidRDefault="00000000" w:rsidRPr="00000000" w14:paraId="0000001E">
      <w:pPr>
        <w:spacing w:after="120" w:before="120" w:line="246" w:lineRule="auto"/>
        <w:ind w:firstLine="567"/>
        <w:jc w:val="both"/>
        <w:rPr>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1. Điểm giao nhận điện </w:t>
      </w:r>
      <w:r w:rsidDel="00000000" w:rsidR="00000000" w:rsidRPr="00000000">
        <w:rPr>
          <w:sz w:val="28"/>
          <w:szCs w:val="28"/>
          <w:rtl w:val="0"/>
        </w:rPr>
        <w:t xml:space="preserve">là điểm giao nhận điện giữa </w:t>
      </w:r>
      <w:r w:rsidDel="00000000" w:rsidR="00000000" w:rsidRPr="00000000">
        <w:rPr>
          <w:color w:val="ff0000"/>
          <w:sz w:val="28"/>
          <w:szCs w:val="28"/>
          <w:rtl w:val="0"/>
        </w:rPr>
        <w:t xml:space="preserve">Đơn vị truyền tải điện</w:t>
      </w:r>
      <w:r w:rsidDel="00000000" w:rsidR="00000000" w:rsidRPr="00000000">
        <w:rPr>
          <w:sz w:val="28"/>
          <w:szCs w:val="28"/>
          <w:rtl w:val="0"/>
        </w:rPr>
        <w:t xml:space="preserve"> với Tổng công ty Điện lực và khách hàng mua điện trực tiếp từ lưới truyền tải điện.”</w:t>
      </w:r>
    </w:p>
    <w:p w:rsidR="00000000" w:rsidDel="00000000" w:rsidP="00000000" w:rsidRDefault="00000000" w:rsidRPr="00000000" w14:paraId="0000001F">
      <w:pPr>
        <w:spacing w:after="120" w:before="120" w:line="246" w:lineRule="auto"/>
        <w:ind w:firstLine="567"/>
        <w:jc w:val="both"/>
        <w:rPr>
          <w:sz w:val="28"/>
          <w:szCs w:val="28"/>
        </w:rPr>
      </w:pPr>
      <w:r w:rsidDel="00000000" w:rsidR="00000000" w:rsidRPr="00000000">
        <w:rPr>
          <w:sz w:val="28"/>
          <w:szCs w:val="28"/>
          <w:rtl w:val="0"/>
        </w:rPr>
        <w:t xml:space="preserve">b) Bổ sung khoản 1a sau khoản 1 như sau:</w:t>
      </w:r>
    </w:p>
    <w:p w:rsidR="00000000" w:rsidDel="00000000" w:rsidP="00000000" w:rsidRDefault="00000000" w:rsidRPr="00000000" w14:paraId="00000020">
      <w:pPr>
        <w:spacing w:after="120" w:before="120" w:line="246" w:lineRule="auto"/>
        <w:ind w:firstLine="567"/>
        <w:jc w:val="both"/>
        <w:rPr>
          <w:sz w:val="28"/>
          <w:szCs w:val="28"/>
        </w:rPr>
      </w:pPr>
      <w:r w:rsidDel="00000000" w:rsidR="00000000" w:rsidRPr="00000000">
        <w:rPr>
          <w:sz w:val="28"/>
          <w:szCs w:val="28"/>
          <w:rtl w:val="0"/>
        </w:rPr>
        <w:t xml:space="preserve">“1a. </w:t>
      </w:r>
      <w:r w:rsidDel="00000000" w:rsidR="00000000" w:rsidRPr="00000000">
        <w:rPr>
          <w:i w:val="1"/>
          <w:sz w:val="28"/>
          <w:szCs w:val="28"/>
          <w:rtl w:val="0"/>
        </w:rPr>
        <w:t xml:space="preserve">Đơn vị truyền tải điện</w:t>
      </w:r>
      <w:r w:rsidDel="00000000" w:rsidR="00000000" w:rsidRPr="00000000">
        <w:rPr>
          <w:sz w:val="28"/>
          <w:szCs w:val="28"/>
          <w:rtl w:val="0"/>
        </w:rPr>
        <w:t xml:space="preserve"> là đơn vị điện lực được cấp phép hoạt động điện lực trong lĩnh vực truyền tải điện, có trách nhiệm quản lý vận hành lưới điện truyền tải quốc gia, bao gồm Tổng công ty Truyền tải điện quốc gia và các Đơn vị truyền tải điện khác.”</w:t>
      </w:r>
    </w:p>
    <w:p w:rsidR="00000000" w:rsidDel="00000000" w:rsidP="00000000" w:rsidRDefault="00000000" w:rsidRPr="00000000" w14:paraId="00000021">
      <w:pPr>
        <w:spacing w:after="120" w:before="120" w:line="246" w:lineRule="auto"/>
        <w:ind w:firstLine="567"/>
        <w:jc w:val="both"/>
        <w:rPr>
          <w:sz w:val="28"/>
          <w:szCs w:val="28"/>
        </w:rPr>
      </w:pPr>
      <w:r w:rsidDel="00000000" w:rsidR="00000000" w:rsidRPr="00000000">
        <w:rPr>
          <w:sz w:val="28"/>
          <w:szCs w:val="28"/>
          <w:rtl w:val="0"/>
        </w:rPr>
        <w:t xml:space="preserve">c) Sửa đổi, bổ sung khoản 3 như sau:</w:t>
      </w:r>
    </w:p>
    <w:p w:rsidR="00000000" w:rsidDel="00000000" w:rsidP="00000000" w:rsidRDefault="00000000" w:rsidRPr="00000000" w14:paraId="00000022">
      <w:pPr>
        <w:spacing w:after="120" w:before="120" w:line="246" w:lineRule="auto"/>
        <w:ind w:firstLine="567"/>
        <w:jc w:val="both"/>
        <w:rPr>
          <w:sz w:val="28"/>
          <w:szCs w:val="28"/>
        </w:rPr>
      </w:pPr>
      <w:r w:rsidDel="00000000" w:rsidR="00000000" w:rsidRPr="00000000">
        <w:rPr>
          <w:sz w:val="28"/>
          <w:szCs w:val="28"/>
          <w:rtl w:val="0"/>
        </w:rPr>
        <w:t xml:space="preserve">“3. Đơn vị phải trả chi phí truyền tải điện là Tập đoàn Điện lực Việt Nam, Công ty mua bán điện, Tổng công ty Điện lực và khách hàng mua điện trực tiếp từ lưới truyền tải điện.”</w:t>
      </w:r>
    </w:p>
    <w:p w:rsidR="00000000" w:rsidDel="00000000" w:rsidP="00000000" w:rsidRDefault="00000000" w:rsidRPr="00000000" w14:paraId="00000023">
      <w:pPr>
        <w:spacing w:after="120" w:before="120" w:line="246" w:lineRule="auto"/>
        <w:ind w:firstLine="567"/>
        <w:jc w:val="both"/>
        <w:rPr>
          <w:sz w:val="28"/>
          <w:szCs w:val="28"/>
        </w:rPr>
      </w:pPr>
      <w:r w:rsidDel="00000000" w:rsidR="00000000" w:rsidRPr="00000000">
        <w:rPr>
          <w:sz w:val="28"/>
          <w:szCs w:val="28"/>
          <w:rtl w:val="0"/>
        </w:rPr>
        <w:t xml:space="preserve">d) Bổ sung khoản 3a sau khoản 3 như sau:</w:t>
      </w:r>
    </w:p>
    <w:p w:rsidR="00000000" w:rsidDel="00000000" w:rsidP="00000000" w:rsidRDefault="00000000" w:rsidRPr="00000000" w14:paraId="00000024">
      <w:pPr>
        <w:spacing w:after="120" w:before="120" w:line="246" w:lineRule="auto"/>
        <w:ind w:firstLine="567"/>
        <w:jc w:val="both"/>
        <w:rPr>
          <w:sz w:val="28"/>
          <w:szCs w:val="28"/>
        </w:rPr>
      </w:pPr>
      <w:r w:rsidDel="00000000" w:rsidR="00000000" w:rsidRPr="00000000">
        <w:rPr>
          <w:sz w:val="28"/>
          <w:szCs w:val="28"/>
          <w:rtl w:val="0"/>
        </w:rPr>
        <w:t xml:space="preserve">“3a. </w:t>
      </w:r>
      <w:r w:rsidDel="00000000" w:rsidR="00000000" w:rsidRPr="00000000">
        <w:rPr>
          <w:i w:val="1"/>
          <w:sz w:val="28"/>
          <w:szCs w:val="28"/>
          <w:rtl w:val="0"/>
        </w:rPr>
        <w:t xml:space="preserve">Khách hàng sử dụng lưới điện truyền tải </w:t>
      </w:r>
      <w:r w:rsidDel="00000000" w:rsidR="00000000" w:rsidRPr="00000000">
        <w:rPr>
          <w:sz w:val="28"/>
          <w:szCs w:val="28"/>
          <w:rtl w:val="0"/>
        </w:rPr>
        <w:t xml:space="preserve">là tổ chức, cá nhân có trang thiết bị điện, lưới điện đấu nối vào lưới điện truyền tải để sử dụng dịch vụ truyền tải điện, bao gồm Tập đoàn Điện lực Việt Nam, các Tổng công ty Điện lực và khách hàng mua điện trực tiếp từ lưới truyền tải điện.” </w:t>
      </w:r>
    </w:p>
    <w:p w:rsidR="00000000" w:rsidDel="00000000" w:rsidP="00000000" w:rsidRDefault="00000000" w:rsidRPr="00000000" w14:paraId="00000025">
      <w:pPr>
        <w:spacing w:after="120" w:before="120" w:line="246" w:lineRule="auto"/>
        <w:ind w:firstLine="567"/>
        <w:jc w:val="both"/>
        <w:rPr>
          <w:sz w:val="28"/>
          <w:szCs w:val="28"/>
        </w:rPr>
      </w:pPr>
      <w:r w:rsidDel="00000000" w:rsidR="00000000" w:rsidRPr="00000000">
        <w:rPr>
          <w:sz w:val="28"/>
          <w:szCs w:val="28"/>
          <w:rtl w:val="0"/>
        </w:rPr>
        <w:t xml:space="preserve">đ) Sửa đổi, bổ sung khoản 8 như sau:</w:t>
      </w:r>
    </w:p>
    <w:p w:rsidR="00000000" w:rsidDel="00000000" w:rsidP="00000000" w:rsidRDefault="00000000" w:rsidRPr="00000000" w14:paraId="00000026">
      <w:pPr>
        <w:spacing w:after="120" w:before="120" w:line="246" w:lineRule="auto"/>
        <w:ind w:firstLine="567"/>
        <w:jc w:val="both"/>
        <w:rPr>
          <w:sz w:val="28"/>
          <w:szCs w:val="28"/>
        </w:rPr>
      </w:pPr>
      <w:r w:rsidDel="00000000" w:rsidR="00000000" w:rsidRPr="00000000">
        <w:rPr>
          <w:sz w:val="28"/>
          <w:szCs w:val="28"/>
          <w:rtl w:val="0"/>
        </w:rPr>
        <w:t xml:space="preserve">“8. Tài sản truyền tải điện gồm lưới điện truyền tải, các công trình xây dựng và các trang thiết bị phụ trợ khác được sử dụng cho hoạt động truyền tải điện do Đơn vị truyền tải điện sở hữu.”</w:t>
      </w:r>
    </w:p>
    <w:p w:rsidR="00000000" w:rsidDel="00000000" w:rsidP="00000000" w:rsidRDefault="00000000" w:rsidRPr="00000000" w14:paraId="00000027">
      <w:pPr>
        <w:spacing w:after="120" w:before="120" w:line="246" w:lineRule="auto"/>
        <w:ind w:firstLine="567"/>
        <w:jc w:val="both"/>
        <w:rPr>
          <w:sz w:val="28"/>
          <w:szCs w:val="28"/>
        </w:rPr>
      </w:pPr>
      <w:r w:rsidDel="00000000" w:rsidR="00000000" w:rsidRPr="00000000">
        <w:rPr>
          <w:sz w:val="28"/>
          <w:szCs w:val="28"/>
          <w:rtl w:val="0"/>
        </w:rPr>
        <w:t xml:space="preserve">3. Sửa đổi, bổ sung khoản 2 và khoản 3 Điều 3 như sau:</w:t>
      </w:r>
    </w:p>
    <w:p w:rsidR="00000000" w:rsidDel="00000000" w:rsidP="00000000" w:rsidRDefault="00000000" w:rsidRPr="00000000" w14:paraId="00000028">
      <w:pPr>
        <w:spacing w:after="120" w:before="120" w:line="246" w:lineRule="auto"/>
        <w:ind w:firstLine="567"/>
        <w:jc w:val="both"/>
        <w:rPr>
          <w:sz w:val="28"/>
          <w:szCs w:val="28"/>
        </w:rPr>
      </w:pPr>
      <w:r w:rsidDel="00000000" w:rsidR="00000000" w:rsidRPr="00000000">
        <w:rPr>
          <w:sz w:val="28"/>
          <w:szCs w:val="28"/>
          <w:rtl w:val="0"/>
        </w:rPr>
        <w:t xml:space="preserve">“2. Giá truyền tải điện được xác định hàng năm theo nguyên tắc đảm bảo thu hồi đủ chi phí hợp lý, hợp lệ và có lợi nhuận cho phép để vận hành lưới truyền tải điện đạt chất lượng quy định và đáp ứng các chỉ tiêu tài chính cho đầu tư, phát triển lưới truyền tải điện.</w:t>
      </w:r>
    </w:p>
    <w:p w:rsidR="00000000" w:rsidDel="00000000" w:rsidP="00000000" w:rsidRDefault="00000000" w:rsidRPr="00000000" w14:paraId="00000029">
      <w:pPr>
        <w:spacing w:after="120" w:before="120" w:line="246" w:lineRule="auto"/>
        <w:ind w:firstLine="567"/>
        <w:jc w:val="both"/>
        <w:rPr>
          <w:sz w:val="28"/>
          <w:szCs w:val="28"/>
        </w:rPr>
      </w:pPr>
      <w:r w:rsidDel="00000000" w:rsidR="00000000" w:rsidRPr="00000000">
        <w:rPr>
          <w:sz w:val="28"/>
          <w:szCs w:val="28"/>
          <w:rtl w:val="0"/>
        </w:rPr>
        <w:t xml:space="preserve">3. Giá truyền tải điện năm </w:t>
      </w:r>
      <w:r w:rsidDel="00000000" w:rsidR="00000000" w:rsidRPr="00000000">
        <w:rPr>
          <w:i w:val="1"/>
          <w:sz w:val="28"/>
          <w:szCs w:val="28"/>
          <w:rtl w:val="0"/>
        </w:rPr>
        <w:t xml:space="preserve">N</w:t>
      </w:r>
      <w:r w:rsidDel="00000000" w:rsidR="00000000" w:rsidRPr="00000000">
        <w:rPr>
          <w:sz w:val="28"/>
          <w:szCs w:val="28"/>
          <w:rtl w:val="0"/>
        </w:rPr>
        <w:t xml:space="preserve"> </w:t>
      </w:r>
      <w:r w:rsidDel="00000000" w:rsidR="00000000" w:rsidRPr="00000000">
        <w:rPr>
          <w:sz w:val="46"/>
          <w:szCs w:val="46"/>
          <w:vertAlign w:val="subscript"/>
        </w:rPr>
        <w:pict>
          <v:shape id="_x0000_i1025" style="width:30.75pt;height:18.75pt" o:ole="" type="#_x0000_t75">
            <v:imagedata r:id="rId1" o:title=""/>
          </v:shape>
          <o:OLEObject DrawAspect="Content" r:id="rId2" ObjectID="_1707134089" ProgID="Equation.3" ShapeID="_x0000_i1025" Type="Embed"/>
        </w:pict>
      </w:r>
      <w:r w:rsidDel="00000000" w:rsidR="00000000" w:rsidRPr="00000000">
        <w:rPr>
          <w:sz w:val="28"/>
          <w:szCs w:val="28"/>
          <w:rtl w:val="0"/>
        </w:rPr>
        <w:t xml:space="preserve"> được xác định căn cứ vào tổng doanh thu truyền tải điện cho phép năm </w:t>
      </w:r>
      <w:r w:rsidDel="00000000" w:rsidR="00000000" w:rsidRPr="00000000">
        <w:rPr>
          <w:i w:val="1"/>
          <w:sz w:val="28"/>
          <w:szCs w:val="28"/>
          <w:rtl w:val="0"/>
        </w:rPr>
        <w:t xml:space="preserve">N</w:t>
      </w:r>
      <w:r w:rsidDel="00000000" w:rsidR="00000000" w:rsidRPr="00000000">
        <w:rPr>
          <w:sz w:val="28"/>
          <w:szCs w:val="28"/>
          <w:rtl w:val="0"/>
        </w:rPr>
        <w:t xml:space="preserve"> của các Đơn vị truyền tải điện và tổng sản lượng điện năng truyền tải dự kiến năm</w:t>
      </w:r>
      <w:r w:rsidDel="00000000" w:rsidR="00000000" w:rsidRPr="00000000">
        <w:rPr>
          <w:i w:val="1"/>
          <w:sz w:val="28"/>
          <w:szCs w:val="28"/>
          <w:rtl w:val="0"/>
        </w:rPr>
        <w:t xml:space="preserve"> N</w:t>
      </w:r>
      <w:r w:rsidDel="00000000" w:rsidR="00000000" w:rsidRPr="00000000">
        <w:rPr>
          <w:sz w:val="28"/>
          <w:szCs w:val="28"/>
          <w:rtl w:val="0"/>
        </w:rPr>
        <w:t xml:space="preserve">, được tính theo công thức sau:</w:t>
      </w:r>
    </w:p>
    <w:p w:rsidR="00000000" w:rsidDel="00000000" w:rsidP="00000000" w:rsidRDefault="00000000" w:rsidRPr="00000000" w14:paraId="0000002A">
      <w:pPr>
        <w:spacing w:after="120" w:before="120" w:line="246" w:lineRule="auto"/>
        <w:jc w:val="center"/>
        <w:rPr>
          <w:color w:val="000000"/>
          <w:sz w:val="28"/>
          <w:szCs w:val="28"/>
        </w:rPr>
      </w:pPr>
      <w:r w:rsidDel="00000000" w:rsidR="00000000" w:rsidRPr="00000000">
        <w:rPr>
          <w:color w:val="000000"/>
          <w:sz w:val="46"/>
          <w:szCs w:val="46"/>
          <w:vertAlign w:val="subscript"/>
        </w:rPr>
        <w:pict>
          <v:shape id="_x0000_i1026" style="width:62.25pt;height:39pt" o:ole="" type="#_x0000_t75">
            <v:imagedata r:id="rId3" o:title=""/>
          </v:shape>
          <o:OLEObject DrawAspect="Content" r:id="rId4" ObjectID="_1707134090" ProgID="Equation.3" ShapeID="_x0000_i1026" Type="Embed"/>
        </w:pict>
      </w:r>
      <w:r w:rsidDel="00000000" w:rsidR="00000000" w:rsidRPr="00000000">
        <w:rPr>
          <w:rtl w:val="0"/>
        </w:rPr>
      </w:r>
    </w:p>
    <w:p w:rsidR="00000000" w:rsidDel="00000000" w:rsidP="00000000" w:rsidRDefault="00000000" w:rsidRPr="00000000" w14:paraId="0000002B">
      <w:pPr>
        <w:spacing w:after="120" w:before="120" w:line="246" w:lineRule="auto"/>
        <w:ind w:firstLine="567"/>
        <w:jc w:val="both"/>
        <w:rPr>
          <w:color w:val="000000"/>
          <w:sz w:val="28"/>
          <w:szCs w:val="28"/>
        </w:rPr>
      </w:pPr>
      <w:r w:rsidDel="00000000" w:rsidR="00000000" w:rsidRPr="00000000">
        <w:rPr>
          <w:color w:val="000000"/>
          <w:sz w:val="28"/>
          <w:szCs w:val="28"/>
          <w:rtl w:val="0"/>
        </w:rPr>
        <w:t xml:space="preserve">Trong đó:</w:t>
      </w:r>
    </w:p>
    <w:tbl>
      <w:tblPr>
        <w:tblStyle w:val="Table2"/>
        <w:tblW w:w="9062.0" w:type="dxa"/>
        <w:jc w:val="center"/>
        <w:tblLayout w:type="fixed"/>
        <w:tblLook w:val="0000"/>
      </w:tblPr>
      <w:tblGrid>
        <w:gridCol w:w="1751"/>
        <w:gridCol w:w="294"/>
        <w:gridCol w:w="7017"/>
        <w:tblGridChange w:id="0">
          <w:tblGrid>
            <w:gridCol w:w="1751"/>
            <w:gridCol w:w="294"/>
            <w:gridCol w:w="7017"/>
          </w:tblGrid>
        </w:tblGridChange>
      </w:tblGrid>
      <w:tr>
        <w:trPr>
          <w:cantSplit w:val="0"/>
          <w:tblHeader w:val="0"/>
        </w:trPr>
        <w:tc>
          <w:tcPr/>
          <w:p w:rsidR="00000000" w:rsidDel="00000000" w:rsidP="00000000" w:rsidRDefault="00000000" w:rsidRPr="00000000" w14:paraId="0000002C">
            <w:pPr>
              <w:spacing w:before="120" w:line="246" w:lineRule="auto"/>
              <w:ind w:firstLine="397"/>
              <w:jc w:val="both"/>
              <w:rPr/>
            </w:pPr>
            <w:r w:rsidDel="00000000" w:rsidR="00000000" w:rsidRPr="00000000">
              <w:rPr>
                <w:sz w:val="46"/>
                <w:szCs w:val="46"/>
                <w:vertAlign w:val="subscript"/>
              </w:rPr>
              <w:pict>
                <v:shape id="_x0000_i1027" style="width:29.25pt;height:21pt" o:ole="" type="#_x0000_t75">
                  <v:imagedata r:id="rId5" o:title=""/>
                </v:shape>
                <o:OLEObject DrawAspect="Content" r:id="rId6" ObjectID="_1707134091" ProgID="Equation.3" ShapeID="_x0000_i1027" Type="Embed"/>
              </w:pict>
            </w:r>
            <w:r w:rsidDel="00000000" w:rsidR="00000000" w:rsidRPr="00000000">
              <w:rPr>
                <w:rtl w:val="0"/>
              </w:rPr>
            </w:r>
          </w:p>
        </w:tc>
        <w:tc>
          <w:tcPr/>
          <w:p w:rsidR="00000000" w:rsidDel="00000000" w:rsidP="00000000" w:rsidRDefault="00000000" w:rsidRPr="00000000" w14:paraId="0000002D">
            <w:pPr>
              <w:spacing w:before="120" w:line="246" w:lineRule="auto"/>
              <w:jc w:val="both"/>
              <w:rPr/>
            </w:pPr>
            <w:r w:rsidDel="00000000" w:rsidR="00000000" w:rsidRPr="00000000">
              <w:rPr>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2E">
            <w:pPr>
              <w:spacing w:before="120" w:line="246" w:lineRule="auto"/>
              <w:jc w:val="both"/>
              <w:rPr/>
            </w:pPr>
            <w:r w:rsidDel="00000000" w:rsidR="00000000" w:rsidRPr="00000000">
              <w:rPr>
                <w:sz w:val="28"/>
                <w:szCs w:val="28"/>
                <w:rtl w:val="0"/>
              </w:rPr>
              <w:t xml:space="preserve">Tổng doanh thu truyền tải điện cho phép năm </w:t>
            </w:r>
            <w:r w:rsidDel="00000000" w:rsidR="00000000" w:rsidRPr="00000000">
              <w:rPr>
                <w:i w:val="1"/>
                <w:sz w:val="28"/>
                <w:szCs w:val="28"/>
                <w:rtl w:val="0"/>
              </w:rPr>
              <w:t xml:space="preserve">N</w:t>
            </w:r>
            <w:r w:rsidDel="00000000" w:rsidR="00000000" w:rsidRPr="00000000">
              <w:rPr>
                <w:sz w:val="28"/>
                <w:szCs w:val="28"/>
                <w:rtl w:val="0"/>
              </w:rPr>
              <w:t xml:space="preserve"> của các Đơn vị truyền tải điện (đồng);</w:t>
            </w:r>
            <w:r w:rsidDel="00000000" w:rsidR="00000000" w:rsidRPr="00000000">
              <w:rPr>
                <w:rtl w:val="0"/>
              </w:rPr>
            </w:r>
          </w:p>
        </w:tc>
      </w:tr>
      <w:tr>
        <w:trPr>
          <w:cantSplit w:val="0"/>
          <w:tblHeader w:val="0"/>
        </w:trPr>
        <w:tc>
          <w:tcPr/>
          <w:p w:rsidR="00000000" w:rsidDel="00000000" w:rsidP="00000000" w:rsidRDefault="00000000" w:rsidRPr="00000000" w14:paraId="0000002F">
            <w:pPr>
              <w:spacing w:before="120" w:line="246" w:lineRule="auto"/>
              <w:ind w:firstLine="397"/>
              <w:jc w:val="both"/>
              <w:rPr/>
            </w:pPr>
            <w:r w:rsidDel="00000000" w:rsidR="00000000" w:rsidRPr="00000000">
              <w:rPr>
                <w:sz w:val="36"/>
                <w:szCs w:val="36"/>
                <w:vertAlign w:val="subscript"/>
              </w:rPr>
              <w:pict>
                <v:shape id="_x0000_i1028" style="width:32.25pt;height:27pt" o:ole="" type="#_x0000_t75">
                  <v:imagedata r:id="rId7" o:title=""/>
                </v:shape>
                <o:OLEObject DrawAspect="Content" r:id="rId8" ObjectID="_1707134092" ProgID="Equation.3" ShapeID="_x0000_i1028" Type="Embed"/>
              </w:pict>
            </w:r>
            <w:r w:rsidDel="00000000" w:rsidR="00000000" w:rsidRPr="00000000">
              <w:rPr>
                <w:rtl w:val="0"/>
              </w:rPr>
            </w:r>
          </w:p>
        </w:tc>
        <w:tc>
          <w:tcPr/>
          <w:p w:rsidR="00000000" w:rsidDel="00000000" w:rsidP="00000000" w:rsidRDefault="00000000" w:rsidRPr="00000000" w14:paraId="00000030">
            <w:pPr>
              <w:spacing w:before="120" w:line="246" w:lineRule="auto"/>
              <w:jc w:val="both"/>
              <w:rPr>
                <w:color w:val="000000"/>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31">
            <w:pPr>
              <w:spacing w:before="120" w:line="246" w:lineRule="auto"/>
              <w:jc w:val="both"/>
              <w:rPr>
                <w:rFonts w:ascii="Calibri" w:cs="Calibri" w:eastAsia="Calibri" w:hAnsi="Calibri"/>
                <w:b w:val="1"/>
                <w:color w:val="000000"/>
              </w:rPr>
            </w:pPr>
            <w:r w:rsidDel="00000000" w:rsidR="00000000" w:rsidRPr="00000000">
              <w:rPr>
                <w:color w:val="000000"/>
                <w:sz w:val="28"/>
                <w:szCs w:val="28"/>
                <w:rtl w:val="0"/>
              </w:rPr>
              <w:t xml:space="preserve">Tổng sản lượng điện năng truyền tải dự kiến năm </w:t>
            </w:r>
            <w:r w:rsidDel="00000000" w:rsidR="00000000" w:rsidRPr="00000000">
              <w:rPr>
                <w:i w:val="1"/>
                <w:color w:val="000000"/>
                <w:sz w:val="28"/>
                <w:szCs w:val="28"/>
                <w:rtl w:val="0"/>
              </w:rPr>
              <w:t xml:space="preserve">N</w:t>
            </w:r>
            <w:r w:rsidDel="00000000" w:rsidR="00000000" w:rsidRPr="00000000">
              <w:rPr>
                <w:color w:val="000000"/>
                <w:sz w:val="28"/>
                <w:szCs w:val="28"/>
                <w:rtl w:val="0"/>
              </w:rPr>
              <w:t xml:space="preserve"> (kWh).”</w:t>
            </w:r>
            <w:r w:rsidDel="00000000" w:rsidR="00000000" w:rsidRPr="00000000">
              <w:rPr>
                <w:rtl w:val="0"/>
              </w:rPr>
            </w:r>
          </w:p>
        </w:tc>
      </w:tr>
    </w:tbl>
    <w:p w:rsidR="00000000" w:rsidDel="00000000" w:rsidP="00000000" w:rsidRDefault="00000000" w:rsidRPr="00000000" w14:paraId="00000032">
      <w:pPr>
        <w:spacing w:after="120" w:before="120" w:line="246" w:lineRule="auto"/>
        <w:ind w:firstLine="567"/>
        <w:jc w:val="both"/>
        <w:rPr>
          <w:sz w:val="28"/>
          <w:szCs w:val="28"/>
        </w:rPr>
      </w:pPr>
      <w:r w:rsidDel="00000000" w:rsidR="00000000" w:rsidRPr="00000000">
        <w:rPr>
          <w:sz w:val="28"/>
          <w:szCs w:val="28"/>
          <w:rtl w:val="0"/>
        </w:rPr>
        <w:t xml:space="preserve">4. Sửa đổi, bổ sung giải thích ký hiệu “</w:t>
      </w:r>
      <w:r w:rsidDel="00000000" w:rsidR="00000000" w:rsidRPr="00000000">
        <w:rPr>
          <w:sz w:val="46"/>
          <w:szCs w:val="46"/>
          <w:vertAlign w:val="subscript"/>
        </w:rPr>
        <w:pict>
          <v:shape id="_x0000_i1029" style="width:35.25pt;height:21pt" o:ole="" type="#_x0000_t75">
            <v:imagedata r:id="rId9" o:title=""/>
          </v:shape>
          <o:OLEObject DrawAspect="Content" r:id="rId10" ObjectID="_1707134093" ProgID="Equation.3" ShapeID="_x0000_i1029" Type="Embed"/>
        </w:pict>
      </w:r>
      <w:r w:rsidDel="00000000" w:rsidR="00000000" w:rsidRPr="00000000">
        <w:rPr>
          <w:sz w:val="28"/>
          <w:szCs w:val="28"/>
          <w:rtl w:val="0"/>
        </w:rPr>
        <w:t xml:space="preserve">” và “</w:t>
      </w:r>
      <w:r w:rsidDel="00000000" w:rsidR="00000000" w:rsidRPr="00000000">
        <w:rPr>
          <w:sz w:val="46"/>
          <w:szCs w:val="46"/>
          <w:vertAlign w:val="subscript"/>
        </w:rPr>
        <w:pict>
          <v:shape id="_x0000_i1030" style="width:35.25pt;height:21pt" o:ole="" type="#_x0000_t75">
            <v:imagedata r:id="rId11" o:title=""/>
          </v:shape>
          <o:OLEObject DrawAspect="Content" r:id="rId12" ObjectID="_1707134094" ProgID="Equation.3" ShapeID="_x0000_i1030" Type="Embed"/>
        </w:pict>
      </w:r>
      <w:r w:rsidDel="00000000" w:rsidR="00000000" w:rsidRPr="00000000">
        <w:rPr>
          <w:sz w:val="28"/>
          <w:szCs w:val="28"/>
          <w:rtl w:val="0"/>
        </w:rPr>
        <w:t xml:space="preserve">” tại Điều 4 như sau:</w:t>
      </w:r>
    </w:p>
    <w:tbl>
      <w:tblPr>
        <w:tblStyle w:val="Table3"/>
        <w:tblW w:w="9232.0" w:type="dxa"/>
        <w:jc w:val="center"/>
        <w:tblLayout w:type="fixed"/>
        <w:tblLook w:val="0000"/>
      </w:tblPr>
      <w:tblGrid>
        <w:gridCol w:w="1828"/>
        <w:gridCol w:w="294"/>
        <w:gridCol w:w="7110"/>
        <w:tblGridChange w:id="0">
          <w:tblGrid>
            <w:gridCol w:w="1828"/>
            <w:gridCol w:w="294"/>
            <w:gridCol w:w="7110"/>
          </w:tblGrid>
        </w:tblGridChange>
      </w:tblGrid>
      <w:tr>
        <w:trPr>
          <w:cantSplit w:val="0"/>
          <w:tblHeader w:val="0"/>
        </w:trPr>
        <w:tc>
          <w:tcPr/>
          <w:p w:rsidR="00000000" w:rsidDel="00000000" w:rsidP="00000000" w:rsidRDefault="00000000" w:rsidRPr="00000000" w14:paraId="00000033">
            <w:pPr>
              <w:spacing w:before="120" w:line="246" w:lineRule="auto"/>
              <w:ind w:firstLine="397"/>
              <w:jc w:val="both"/>
              <w:rPr/>
            </w:pPr>
            <w:r w:rsidDel="00000000" w:rsidR="00000000" w:rsidRPr="00000000">
              <w:rPr>
                <w:sz w:val="28"/>
                <w:szCs w:val="28"/>
                <w:rtl w:val="0"/>
              </w:rPr>
              <w:t xml:space="preserve">“</w:t>
            </w:r>
            <w:r w:rsidDel="00000000" w:rsidR="00000000" w:rsidRPr="00000000">
              <w:rPr>
                <w:sz w:val="46"/>
                <w:szCs w:val="46"/>
                <w:vertAlign w:val="subscript"/>
              </w:rPr>
              <w:pict>
                <v:shape id="_x0000_i1031" style="width:35.25pt;height:21pt" o:ole="" type="#_x0000_t75">
                  <v:imagedata r:id="rId13" o:title=""/>
                </v:shape>
                <o:OLEObject DrawAspect="Content" r:id="rId14" ObjectID="_1707134095" ProgID="Equation.3" ShapeID="_x0000_i1031" Type="Embed"/>
              </w:pict>
            </w:r>
            <w:r w:rsidDel="00000000" w:rsidR="00000000" w:rsidRPr="00000000">
              <w:rPr>
                <w:rtl w:val="0"/>
              </w:rPr>
            </w:r>
          </w:p>
        </w:tc>
        <w:tc>
          <w:tcPr/>
          <w:p w:rsidR="00000000" w:rsidDel="00000000" w:rsidP="00000000" w:rsidRDefault="00000000" w:rsidRPr="00000000" w14:paraId="00000034">
            <w:pPr>
              <w:spacing w:before="120" w:line="246" w:lineRule="auto"/>
              <w:jc w:val="both"/>
              <w:rPr>
                <w:color w:val="000000"/>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35">
            <w:pPr>
              <w:spacing w:before="120" w:line="246" w:lineRule="auto"/>
              <w:jc w:val="both"/>
              <w:rPr/>
            </w:pPr>
            <w:r w:rsidDel="00000000" w:rsidR="00000000" w:rsidRPr="00000000">
              <w:rPr>
                <w:color w:val="000000"/>
                <w:sz w:val="28"/>
                <w:szCs w:val="28"/>
                <w:rtl w:val="0"/>
              </w:rPr>
              <w:t xml:space="preserve">Tổng chi phí vốn truyền tải điện cho phép năm </w:t>
            </w:r>
            <w:r w:rsidDel="00000000" w:rsidR="00000000" w:rsidRPr="00000000">
              <w:rPr>
                <w:i w:val="1"/>
                <w:color w:val="000000"/>
                <w:sz w:val="28"/>
                <w:szCs w:val="28"/>
                <w:rtl w:val="0"/>
              </w:rPr>
              <w:t xml:space="preserve">N</w:t>
            </w:r>
            <w:r w:rsidDel="00000000" w:rsidR="00000000" w:rsidRPr="00000000">
              <w:rPr>
                <w:color w:val="000000"/>
                <w:sz w:val="28"/>
                <w:szCs w:val="28"/>
                <w:rtl w:val="0"/>
              </w:rPr>
              <w:t xml:space="preserve"> của các </w:t>
            </w:r>
            <w:r w:rsidDel="00000000" w:rsidR="00000000" w:rsidRPr="00000000">
              <w:rPr>
                <w:sz w:val="28"/>
                <w:szCs w:val="28"/>
                <w:rtl w:val="0"/>
              </w:rPr>
              <w:t xml:space="preserve">Đơn vị truyền tải điện (đồng);</w:t>
            </w:r>
            <w:r w:rsidDel="00000000" w:rsidR="00000000" w:rsidRPr="00000000">
              <w:rPr>
                <w:rtl w:val="0"/>
              </w:rPr>
            </w:r>
          </w:p>
        </w:tc>
      </w:tr>
      <w:tr>
        <w:trPr>
          <w:cantSplit w:val="0"/>
          <w:tblHeader w:val="0"/>
        </w:trPr>
        <w:tc>
          <w:tcPr/>
          <w:p w:rsidR="00000000" w:rsidDel="00000000" w:rsidP="00000000" w:rsidRDefault="00000000" w:rsidRPr="00000000" w14:paraId="00000036">
            <w:pPr>
              <w:spacing w:before="120" w:line="246" w:lineRule="auto"/>
              <w:ind w:firstLine="397"/>
              <w:jc w:val="both"/>
              <w:rPr/>
            </w:pPr>
            <w:r w:rsidDel="00000000" w:rsidR="00000000" w:rsidRPr="00000000">
              <w:rPr>
                <w:sz w:val="46"/>
                <w:szCs w:val="46"/>
                <w:vertAlign w:val="subscript"/>
              </w:rPr>
              <w:pict>
                <v:shape id="_x0000_i1032" style="width:35.25pt;height:21pt" o:ole="" type="#_x0000_t75">
                  <v:imagedata r:id="rId15" o:title=""/>
                </v:shape>
                <o:OLEObject DrawAspect="Content" r:id="rId16" ObjectID="_1707134096" ProgID="Equation.3" ShapeID="_x0000_i1032" Type="Embed"/>
              </w:pict>
            </w:r>
            <w:r w:rsidDel="00000000" w:rsidR="00000000" w:rsidRPr="00000000">
              <w:rPr>
                <w:rtl w:val="0"/>
              </w:rPr>
            </w:r>
          </w:p>
        </w:tc>
        <w:tc>
          <w:tcPr/>
          <w:p w:rsidR="00000000" w:rsidDel="00000000" w:rsidP="00000000" w:rsidRDefault="00000000" w:rsidRPr="00000000" w14:paraId="00000037">
            <w:pPr>
              <w:spacing w:before="120" w:line="246" w:lineRule="auto"/>
              <w:jc w:val="both"/>
              <w:rPr>
                <w:color w:val="000000"/>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38">
            <w:pPr>
              <w:spacing w:before="120" w:line="246" w:lineRule="auto"/>
              <w:jc w:val="both"/>
              <w:rPr/>
            </w:pPr>
            <w:r w:rsidDel="00000000" w:rsidR="00000000" w:rsidRPr="00000000">
              <w:rPr>
                <w:color w:val="000000"/>
                <w:sz w:val="28"/>
                <w:szCs w:val="28"/>
                <w:rtl w:val="0"/>
              </w:rPr>
              <w:t xml:space="preserve">Tổng chi phí vận hành và bảo dưỡng truyền tải điện cho phép năm </w:t>
            </w:r>
            <w:r w:rsidDel="00000000" w:rsidR="00000000" w:rsidRPr="00000000">
              <w:rPr>
                <w:i w:val="1"/>
                <w:color w:val="000000"/>
                <w:sz w:val="28"/>
                <w:szCs w:val="28"/>
                <w:rtl w:val="0"/>
              </w:rPr>
              <w:t xml:space="preserve">N </w:t>
            </w:r>
            <w:r w:rsidDel="00000000" w:rsidR="00000000" w:rsidRPr="00000000">
              <w:rPr>
                <w:color w:val="000000"/>
                <w:sz w:val="28"/>
                <w:szCs w:val="28"/>
                <w:rtl w:val="0"/>
              </w:rPr>
              <w:t xml:space="preserve">của các </w:t>
            </w:r>
            <w:r w:rsidDel="00000000" w:rsidR="00000000" w:rsidRPr="00000000">
              <w:rPr>
                <w:sz w:val="28"/>
                <w:szCs w:val="28"/>
                <w:rtl w:val="0"/>
              </w:rPr>
              <w:t xml:space="preserve">Đơn vị truyền tải điện (đồng);”</w:t>
            </w:r>
            <w:r w:rsidDel="00000000" w:rsidR="00000000" w:rsidRPr="00000000">
              <w:rPr>
                <w:rtl w:val="0"/>
              </w:rPr>
            </w:r>
          </w:p>
        </w:tc>
      </w:tr>
    </w:tbl>
    <w:p w:rsidR="00000000" w:rsidDel="00000000" w:rsidP="00000000" w:rsidRDefault="00000000" w:rsidRPr="00000000" w14:paraId="00000039">
      <w:pPr>
        <w:spacing w:after="120" w:before="120" w:line="246" w:lineRule="auto"/>
        <w:ind w:firstLine="567"/>
        <w:jc w:val="both"/>
        <w:rPr>
          <w:sz w:val="28"/>
          <w:szCs w:val="28"/>
        </w:rPr>
      </w:pPr>
      <w:r w:rsidDel="00000000" w:rsidR="00000000" w:rsidRPr="00000000">
        <w:rPr>
          <w:sz w:val="28"/>
          <w:szCs w:val="28"/>
          <w:rtl w:val="0"/>
        </w:rPr>
        <w:t xml:space="preserve">5. Sửa đổi, bổ sung giải thích ký hiệu “</w:t>
      </w:r>
      <w:r w:rsidDel="00000000" w:rsidR="00000000" w:rsidRPr="00000000">
        <w:rPr>
          <w:sz w:val="36"/>
          <w:szCs w:val="36"/>
          <w:vertAlign w:val="subscript"/>
        </w:rPr>
        <w:pict>
          <v:shape id="_x0000_i1033" style="width:29.25pt;height:18.75pt" o:ole="" type="#_x0000_t75">
            <v:imagedata r:id="rId17" o:title=""/>
          </v:shape>
          <o:OLEObject DrawAspect="Content" r:id="rId18" ObjectID="_1707134097" ProgID="Equation.3" ShapeID="_x0000_i1033" Type="Embed"/>
        </w:pict>
      </w:r>
      <w:r w:rsidDel="00000000" w:rsidR="00000000" w:rsidRPr="00000000">
        <w:rPr>
          <w:sz w:val="28"/>
          <w:szCs w:val="28"/>
          <w:rtl w:val="0"/>
        </w:rPr>
        <w:t xml:space="preserve">” và “</w:t>
      </w:r>
      <w:r w:rsidDel="00000000" w:rsidR="00000000" w:rsidRPr="00000000">
        <w:rPr>
          <w:sz w:val="36"/>
          <w:szCs w:val="36"/>
          <w:vertAlign w:val="subscript"/>
        </w:rPr>
        <w:pict>
          <v:shape id="_x0000_i1034" style="width:33.75pt;height:18pt" o:ole="" type="#_x0000_t75">
            <v:imagedata r:id="rId19" o:title=""/>
          </v:shape>
          <o:OLEObject DrawAspect="Content" r:id="rId20" ObjectID="_1707134098" ProgID="Equation.3" ShapeID="_x0000_i1034" Type="Embed"/>
        </w:pict>
      </w:r>
      <w:r w:rsidDel="00000000" w:rsidR="00000000" w:rsidRPr="00000000">
        <w:rPr>
          <w:sz w:val="28"/>
          <w:szCs w:val="28"/>
          <w:rtl w:val="0"/>
        </w:rPr>
        <w:t xml:space="preserve">” tại khoản 7 Điều 5 như sau:</w:t>
      </w:r>
    </w:p>
    <w:tbl>
      <w:tblPr>
        <w:tblStyle w:val="Table4"/>
        <w:tblW w:w="9144.0" w:type="dxa"/>
        <w:jc w:val="center"/>
        <w:tblLayout w:type="fixed"/>
        <w:tblLook w:val="0000"/>
      </w:tblPr>
      <w:tblGrid>
        <w:gridCol w:w="1418"/>
        <w:gridCol w:w="469"/>
        <w:gridCol w:w="7257"/>
        <w:tblGridChange w:id="0">
          <w:tblGrid>
            <w:gridCol w:w="1418"/>
            <w:gridCol w:w="469"/>
            <w:gridCol w:w="7257"/>
          </w:tblGrid>
        </w:tblGridChange>
      </w:tblGrid>
      <w:tr>
        <w:trPr>
          <w:cantSplit w:val="0"/>
          <w:tblHeader w:val="0"/>
        </w:trPr>
        <w:tc>
          <w:tcPr/>
          <w:p w:rsidR="00000000" w:rsidDel="00000000" w:rsidP="00000000" w:rsidRDefault="00000000" w:rsidRPr="00000000" w14:paraId="0000003A">
            <w:pPr>
              <w:spacing w:before="120" w:line="246" w:lineRule="auto"/>
              <w:ind w:firstLine="340"/>
              <w:jc w:val="both"/>
              <w:rPr>
                <w:i w:val="1"/>
              </w:rPr>
            </w:pPr>
            <w:r w:rsidDel="00000000" w:rsidR="00000000" w:rsidRPr="00000000">
              <w:rPr>
                <w:sz w:val="28"/>
                <w:szCs w:val="28"/>
                <w:rtl w:val="0"/>
              </w:rPr>
              <w:t xml:space="preserve">“</w:t>
            </w:r>
            <w:r w:rsidDel="00000000" w:rsidR="00000000" w:rsidRPr="00000000">
              <w:rPr>
                <w:sz w:val="36"/>
                <w:szCs w:val="36"/>
                <w:vertAlign w:val="subscript"/>
              </w:rPr>
              <w:pict>
                <v:shape id="_x0000_i1035" style="width:29.25pt;height:18.75pt" o:ole="" type="#_x0000_t75">
                  <v:imagedata r:id="rId21" o:title=""/>
                </v:shape>
                <o:OLEObject DrawAspect="Content" r:id="rId22" ObjectID="_1707134099" ProgID="Equation.3" ShapeID="_x0000_i1035" Type="Embed"/>
              </w:pict>
            </w:r>
            <w:r w:rsidDel="00000000" w:rsidR="00000000" w:rsidRPr="00000000">
              <w:rPr>
                <w:rtl w:val="0"/>
              </w:rPr>
            </w:r>
          </w:p>
        </w:tc>
        <w:tc>
          <w:tcPr/>
          <w:p w:rsidR="00000000" w:rsidDel="00000000" w:rsidP="00000000" w:rsidRDefault="00000000" w:rsidRPr="00000000" w14:paraId="0000003B">
            <w:pPr>
              <w:spacing w:before="120" w:line="246" w:lineRule="auto"/>
              <w:jc w:val="both"/>
              <w:rPr/>
            </w:pPr>
            <w:r w:rsidDel="00000000" w:rsidR="00000000" w:rsidRPr="00000000">
              <w:rPr>
                <w:sz w:val="28"/>
                <w:szCs w:val="28"/>
                <w:rtl w:val="0"/>
              </w:rPr>
              <w:t xml:space="preserve">:</w:t>
            </w:r>
            <w:r w:rsidDel="00000000" w:rsidR="00000000" w:rsidRPr="00000000">
              <w:rPr>
                <w:rtl w:val="0"/>
              </w:rPr>
            </w:r>
          </w:p>
        </w:tc>
        <w:tc>
          <w:tcPr/>
          <w:p w:rsidR="00000000" w:rsidDel="00000000" w:rsidP="00000000" w:rsidRDefault="00000000" w:rsidRPr="00000000" w14:paraId="0000003C">
            <w:pPr>
              <w:spacing w:before="120" w:line="246" w:lineRule="auto"/>
              <w:jc w:val="both"/>
              <w:rPr/>
            </w:pPr>
            <w:r w:rsidDel="00000000" w:rsidR="00000000" w:rsidRPr="00000000">
              <w:rPr>
                <w:sz w:val="28"/>
                <w:szCs w:val="28"/>
                <w:rtl w:val="0"/>
              </w:rPr>
              <w:t xml:space="preserve">Vốn chủ sở hữu của các Đơn vị truyền tải điện đến ngày 30 tháng 6 năm </w:t>
            </w:r>
            <w:r w:rsidDel="00000000" w:rsidR="00000000" w:rsidRPr="00000000">
              <w:rPr>
                <w:i w:val="1"/>
                <w:sz w:val="28"/>
                <w:szCs w:val="28"/>
                <w:rtl w:val="0"/>
              </w:rPr>
              <w:t xml:space="preserve">N-1</w:t>
            </w:r>
            <w:r w:rsidDel="00000000" w:rsidR="00000000" w:rsidRPr="00000000">
              <w:rPr>
                <w:sz w:val="28"/>
                <w:szCs w:val="28"/>
                <w:rtl w:val="0"/>
              </w:rPr>
              <w:t xml:space="preserve"> (đồng), trong đó vốn chủ sở hữu của Tổng công ty Truyền tải điện quốc gia là vốn Nhà nước cho sản xuất kinh doanh điện, vốn chủ sở hữu của Đơn vị truyền tải điện khác là vốn hình thành tài sản truyền tải điện được đầu tư theo quy định tại Điều 6 Luật số 03/2022/QH15 ngày 11 tháng 01 năm 2022 của Quốc hội và các quy định pháp luật khác có liên quan;</w:t>
            </w:r>
            <w:r w:rsidDel="00000000" w:rsidR="00000000" w:rsidRPr="00000000">
              <w:rPr>
                <w:rtl w:val="0"/>
              </w:rPr>
            </w:r>
          </w:p>
        </w:tc>
      </w:tr>
      <w:tr>
        <w:trPr>
          <w:cantSplit w:val="0"/>
          <w:tblHeader w:val="0"/>
        </w:trPr>
        <w:tc>
          <w:tcPr/>
          <w:p w:rsidR="00000000" w:rsidDel="00000000" w:rsidP="00000000" w:rsidRDefault="00000000" w:rsidRPr="00000000" w14:paraId="0000003D">
            <w:pPr>
              <w:spacing w:before="120" w:line="246" w:lineRule="auto"/>
              <w:ind w:firstLine="340"/>
              <w:jc w:val="both"/>
              <w:rPr>
                <w:i w:val="1"/>
              </w:rPr>
            </w:pPr>
            <w:r w:rsidDel="00000000" w:rsidR="00000000" w:rsidRPr="00000000">
              <w:rPr>
                <w:sz w:val="36"/>
                <w:szCs w:val="36"/>
                <w:vertAlign w:val="subscript"/>
              </w:rPr>
              <w:pict>
                <v:shape id="_x0000_i1036" style="width:33.75pt;height:18pt" o:ole="" type="#_x0000_t75">
                  <v:imagedata r:id="rId23" o:title=""/>
                </v:shape>
                <o:OLEObject DrawAspect="Content" r:id="rId24" ObjectID="_1707134100" ProgID="Equation.3" ShapeID="_x0000_i1036" Type="Embed"/>
              </w:pict>
            </w:r>
            <w:r w:rsidDel="00000000" w:rsidR="00000000" w:rsidRPr="00000000">
              <w:rPr>
                <w:rtl w:val="0"/>
              </w:rPr>
            </w:r>
          </w:p>
        </w:tc>
        <w:tc>
          <w:tcPr/>
          <w:p w:rsidR="00000000" w:rsidDel="00000000" w:rsidP="00000000" w:rsidRDefault="00000000" w:rsidRPr="00000000" w14:paraId="0000003E">
            <w:pPr>
              <w:spacing w:before="120" w:line="246" w:lineRule="auto"/>
              <w:jc w:val="both"/>
              <w:rPr/>
            </w:pPr>
            <w:r w:rsidDel="00000000" w:rsidR="00000000" w:rsidRPr="00000000">
              <w:rPr>
                <w:sz w:val="28"/>
                <w:szCs w:val="28"/>
                <w:rtl w:val="0"/>
              </w:rPr>
              <w:t xml:space="preserve">:</w:t>
            </w:r>
            <w:r w:rsidDel="00000000" w:rsidR="00000000" w:rsidRPr="00000000">
              <w:rPr>
                <w:rtl w:val="0"/>
              </w:rPr>
            </w:r>
          </w:p>
        </w:tc>
        <w:tc>
          <w:tcPr/>
          <w:p w:rsidR="00000000" w:rsidDel="00000000" w:rsidP="00000000" w:rsidRDefault="00000000" w:rsidRPr="00000000" w14:paraId="0000003F">
            <w:pPr>
              <w:spacing w:before="120" w:line="246" w:lineRule="auto"/>
              <w:jc w:val="both"/>
              <w:rPr>
                <w:sz w:val="28"/>
                <w:szCs w:val="28"/>
              </w:rPr>
            </w:pPr>
            <w:r w:rsidDel="00000000" w:rsidR="00000000" w:rsidRPr="00000000">
              <w:rPr>
                <w:sz w:val="28"/>
                <w:szCs w:val="28"/>
                <w:rtl w:val="0"/>
              </w:rPr>
              <w:t xml:space="preserve">Tỷ suất lợi nhuận trước thuế trên vốn chủ sở hữu năm </w:t>
            </w:r>
            <w:r w:rsidDel="00000000" w:rsidR="00000000" w:rsidRPr="00000000">
              <w:rPr>
                <w:i w:val="1"/>
                <w:sz w:val="28"/>
                <w:szCs w:val="28"/>
                <w:rtl w:val="0"/>
              </w:rPr>
              <w:t xml:space="preserve">N</w:t>
            </w:r>
            <w:r w:rsidDel="00000000" w:rsidR="00000000" w:rsidRPr="00000000">
              <w:rPr>
                <w:sz w:val="28"/>
                <w:szCs w:val="28"/>
                <w:rtl w:val="0"/>
              </w:rPr>
              <w:t xml:space="preserve"> áp dụng cho Đơn vị truyền tải điện (%), được xác định theo phương án giá bán lẻ điện bình quân hiện hành hoặc quyết định của cơ quan có thẩm quyền.”</w:t>
            </w:r>
          </w:p>
        </w:tc>
      </w:tr>
    </w:tbl>
    <w:p w:rsidR="00000000" w:rsidDel="00000000" w:rsidP="00000000" w:rsidRDefault="00000000" w:rsidRPr="00000000" w14:paraId="00000040">
      <w:pPr>
        <w:spacing w:after="120" w:before="120" w:line="246" w:lineRule="auto"/>
        <w:ind w:firstLine="567"/>
        <w:jc w:val="both"/>
        <w:rPr>
          <w:sz w:val="28"/>
          <w:szCs w:val="28"/>
        </w:rPr>
      </w:pPr>
      <w:r w:rsidDel="00000000" w:rsidR="00000000" w:rsidRPr="00000000">
        <w:rPr>
          <w:sz w:val="28"/>
          <w:szCs w:val="28"/>
          <w:rtl w:val="0"/>
        </w:rPr>
        <w:t xml:space="preserve">6. Sửa đổi, bổ sung khoản 3 Điều 6 như sau:</w:t>
      </w:r>
    </w:p>
    <w:p w:rsidR="00000000" w:rsidDel="00000000" w:rsidP="00000000" w:rsidRDefault="00000000" w:rsidRPr="00000000" w14:paraId="00000041">
      <w:pPr>
        <w:spacing w:after="120" w:before="120" w:line="246" w:lineRule="auto"/>
        <w:ind w:firstLine="567"/>
        <w:jc w:val="both"/>
        <w:rPr>
          <w:color w:val="000000"/>
          <w:sz w:val="28"/>
          <w:szCs w:val="28"/>
        </w:rPr>
      </w:pPr>
      <w:r w:rsidDel="00000000" w:rsidR="00000000" w:rsidRPr="00000000">
        <w:rPr>
          <w:sz w:val="28"/>
          <w:szCs w:val="28"/>
          <w:rtl w:val="0"/>
        </w:rPr>
        <w:t xml:space="preserve">“</w:t>
      </w:r>
      <w:r w:rsidDel="00000000" w:rsidR="00000000" w:rsidRPr="00000000">
        <w:rPr>
          <w:color w:val="000000"/>
          <w:sz w:val="28"/>
          <w:szCs w:val="28"/>
          <w:rtl w:val="0"/>
        </w:rPr>
        <w:t xml:space="preserve">3. Phương pháp xác định chi phí tiền lương</w:t>
      </w:r>
    </w:p>
    <w:p w:rsidR="00000000" w:rsidDel="00000000" w:rsidP="00000000" w:rsidRDefault="00000000" w:rsidRPr="00000000" w14:paraId="00000042">
      <w:pPr>
        <w:spacing w:after="120" w:before="120" w:line="246" w:lineRule="auto"/>
        <w:ind w:firstLine="567"/>
        <w:jc w:val="both"/>
        <w:rPr>
          <w:sz w:val="28"/>
          <w:szCs w:val="28"/>
        </w:rPr>
      </w:pPr>
      <w:r w:rsidDel="00000000" w:rsidR="00000000" w:rsidRPr="00000000">
        <w:rPr>
          <w:sz w:val="28"/>
          <w:szCs w:val="28"/>
          <w:rtl w:val="0"/>
        </w:rPr>
        <w:t xml:space="preserve">a) Tổng chi phí tiền lương dự kiến năm </w:t>
      </w:r>
      <w:r w:rsidDel="00000000" w:rsidR="00000000" w:rsidRPr="00000000">
        <w:rPr>
          <w:i w:val="1"/>
          <w:sz w:val="28"/>
          <w:szCs w:val="28"/>
          <w:rtl w:val="0"/>
        </w:rPr>
        <w:t xml:space="preserve">N</w:t>
      </w:r>
      <w:r w:rsidDel="00000000" w:rsidR="00000000" w:rsidRPr="00000000">
        <w:rPr>
          <w:sz w:val="28"/>
          <w:szCs w:val="28"/>
          <w:rtl w:val="0"/>
        </w:rPr>
        <w:t xml:space="preserve"> </w:t>
      </w:r>
      <w:r w:rsidDel="00000000" w:rsidR="00000000" w:rsidRPr="00000000">
        <w:rPr>
          <w:sz w:val="46"/>
          <w:szCs w:val="46"/>
          <w:vertAlign w:val="subscript"/>
        </w:rPr>
        <w:pict>
          <v:shape id="_x0000_i1037" style="width:32.25pt;height:18.75pt" o:ole="" type="#_x0000_t75">
            <v:imagedata r:id="rId25" o:title=""/>
          </v:shape>
          <o:OLEObject DrawAspect="Content" r:id="rId26" ObjectID="_1707134101" ProgID="Equation.3" ShapeID="_x0000_i1037" Type="Embed"/>
        </w:pict>
      </w:r>
      <w:r w:rsidDel="00000000" w:rsidR="00000000" w:rsidRPr="00000000">
        <w:rPr>
          <w:sz w:val="28"/>
          <w:szCs w:val="28"/>
          <w:rtl w:val="0"/>
        </w:rPr>
        <w:t xml:space="preserve"> của các Đơn vị truyền tải điện bao gồm tổng chi phí tiền lương và các chi phí có tính chất lương;</w:t>
      </w:r>
    </w:p>
    <w:p w:rsidR="00000000" w:rsidDel="00000000" w:rsidP="00000000" w:rsidRDefault="00000000" w:rsidRPr="00000000" w14:paraId="00000043">
      <w:pPr>
        <w:spacing w:after="120" w:before="120" w:line="246" w:lineRule="auto"/>
        <w:ind w:firstLine="567"/>
        <w:jc w:val="both"/>
        <w:rPr>
          <w:sz w:val="28"/>
          <w:szCs w:val="28"/>
        </w:rPr>
      </w:pPr>
      <w:r w:rsidDel="00000000" w:rsidR="00000000" w:rsidRPr="00000000">
        <w:rPr>
          <w:sz w:val="28"/>
          <w:szCs w:val="28"/>
          <w:rtl w:val="0"/>
        </w:rPr>
        <w:t xml:space="preserve">b) Chi phí tiền lương của Tổng công ty Truyền tải điện Quốc gia được xác định theo quy định của pháp luật về quản lý lao động, tiền lương, tiền thưởng đối với người lao động và tiền lương, thù lao, tiền thưởng đối với người quản lý trong Công ty trách nhiệm hữu hạn một thành viên do Nhà nước nắm giữ 100% vốn điều lệ. Các chi phí có tính chất lương Tổng công ty Truyền tải điện Quốc gia được bao gồm: tiền thưởng an toàn điện, bảo hiểm y tế, bảo hiểm xã hội, bảo hiểm thất nghiệp và kinh phí công đoàn được xác định theo quy định của pháp luật có liên quan; </w:t>
      </w:r>
    </w:p>
    <w:p w:rsidR="00000000" w:rsidDel="00000000" w:rsidP="00000000" w:rsidRDefault="00000000" w:rsidRPr="00000000" w14:paraId="00000044">
      <w:pPr>
        <w:spacing w:after="120" w:before="120" w:line="246" w:lineRule="auto"/>
        <w:ind w:firstLine="567"/>
        <w:jc w:val="both"/>
        <w:rPr>
          <w:sz w:val="28"/>
          <w:szCs w:val="28"/>
        </w:rPr>
      </w:pPr>
      <w:r w:rsidDel="00000000" w:rsidR="00000000" w:rsidRPr="00000000">
        <w:rPr>
          <w:sz w:val="28"/>
          <w:szCs w:val="28"/>
          <w:rtl w:val="0"/>
        </w:rPr>
        <w:t xml:space="preserve">c) Chi phí tiền lương của Đơn vị truyền tải điện khác được xác định theo quy định của pháp luật nhưng không lớn hơn [1,36]%  của nguyên giá tài sản cố định truyền tải điện năm </w:t>
      </w:r>
      <w:r w:rsidDel="00000000" w:rsidR="00000000" w:rsidRPr="00000000">
        <w:rPr>
          <w:i w:val="1"/>
          <w:sz w:val="28"/>
          <w:szCs w:val="28"/>
          <w:rtl w:val="0"/>
        </w:rPr>
        <w:t xml:space="preserve">N</w:t>
      </w:r>
      <w:r w:rsidDel="00000000" w:rsidR="00000000" w:rsidRPr="00000000">
        <w:rPr>
          <w:sz w:val="28"/>
          <w:szCs w:val="28"/>
          <w:rtl w:val="0"/>
        </w:rPr>
        <w:t xml:space="preserve"> của Đơn vị truyền tải điện.”</w:t>
      </w:r>
    </w:p>
    <w:p w:rsidR="00000000" w:rsidDel="00000000" w:rsidP="00000000" w:rsidRDefault="00000000" w:rsidRPr="00000000" w14:paraId="00000045">
      <w:pPr>
        <w:spacing w:after="120" w:before="120" w:line="246" w:lineRule="auto"/>
        <w:ind w:firstLine="567"/>
        <w:jc w:val="both"/>
        <w:rPr>
          <w:sz w:val="28"/>
          <w:szCs w:val="28"/>
        </w:rPr>
      </w:pPr>
      <w:r w:rsidDel="00000000" w:rsidR="00000000" w:rsidRPr="00000000">
        <w:rPr>
          <w:sz w:val="28"/>
          <w:szCs w:val="28"/>
          <w:rtl w:val="0"/>
        </w:rPr>
        <w:t xml:space="preserve">7. Sửa đổi, bổ sung một số khoản tại Điều 7 như sau:</w:t>
      </w:r>
    </w:p>
    <w:p w:rsidR="00000000" w:rsidDel="00000000" w:rsidP="00000000" w:rsidRDefault="00000000" w:rsidRPr="00000000" w14:paraId="00000046">
      <w:pPr>
        <w:spacing w:after="120" w:before="120" w:line="246" w:lineRule="auto"/>
        <w:ind w:firstLine="567"/>
        <w:jc w:val="both"/>
        <w:rPr>
          <w:sz w:val="28"/>
          <w:szCs w:val="28"/>
        </w:rPr>
      </w:pPr>
      <w:r w:rsidDel="00000000" w:rsidR="00000000" w:rsidRPr="00000000">
        <w:rPr>
          <w:sz w:val="28"/>
          <w:szCs w:val="28"/>
          <w:rtl w:val="0"/>
        </w:rPr>
        <w:t xml:space="preserve">a) Sửa đổi, bổ sung khoản 1 như sau:</w:t>
      </w:r>
    </w:p>
    <w:p w:rsidR="00000000" w:rsidDel="00000000" w:rsidP="00000000" w:rsidRDefault="00000000" w:rsidRPr="00000000" w14:paraId="00000047">
      <w:pPr>
        <w:spacing w:after="120" w:before="120" w:line="246" w:lineRule="auto"/>
        <w:ind w:firstLine="567"/>
        <w:jc w:val="both"/>
        <w:rPr>
          <w:sz w:val="28"/>
          <w:szCs w:val="28"/>
        </w:rPr>
      </w:pPr>
      <w:r w:rsidDel="00000000" w:rsidR="00000000" w:rsidRPr="00000000">
        <w:rPr>
          <w:sz w:val="28"/>
          <w:szCs w:val="28"/>
          <w:rtl w:val="0"/>
        </w:rPr>
        <w:t xml:space="preserve">“1. </w:t>
      </w:r>
      <w:r w:rsidDel="00000000" w:rsidR="00000000" w:rsidRPr="00000000">
        <w:rPr>
          <w:color w:val="ff0000"/>
          <w:sz w:val="28"/>
          <w:szCs w:val="28"/>
          <w:rtl w:val="0"/>
        </w:rPr>
        <w:t xml:space="preserve">Trước ngày 01 tháng 11 hàng năm (năm </w:t>
      </w:r>
      <w:r w:rsidDel="00000000" w:rsidR="00000000" w:rsidRPr="00000000">
        <w:rPr>
          <w:i w:val="1"/>
          <w:color w:val="ff0000"/>
          <w:sz w:val="28"/>
          <w:szCs w:val="28"/>
          <w:rtl w:val="0"/>
        </w:rPr>
        <w:t xml:space="preserve">N-</w:t>
      </w:r>
      <w:r w:rsidDel="00000000" w:rsidR="00000000" w:rsidRPr="00000000">
        <w:rPr>
          <w:color w:val="ff0000"/>
          <w:sz w:val="28"/>
          <w:szCs w:val="28"/>
          <w:rtl w:val="0"/>
        </w:rPr>
        <w:t xml:space="preserve">1),</w:t>
      </w:r>
      <w:r w:rsidDel="00000000" w:rsidR="00000000" w:rsidRPr="00000000">
        <w:rPr>
          <w:sz w:val="28"/>
          <w:szCs w:val="28"/>
          <w:rtl w:val="0"/>
        </w:rPr>
        <w:t xml:space="preserve"> các Đơn vị truyền tải điện có trách nhiệm gửi hồ sơ chi phí truyền tải điện năm </w:t>
      </w:r>
      <w:r w:rsidDel="00000000" w:rsidR="00000000" w:rsidRPr="00000000">
        <w:rPr>
          <w:i w:val="1"/>
          <w:sz w:val="28"/>
          <w:szCs w:val="28"/>
          <w:rtl w:val="0"/>
        </w:rPr>
        <w:t xml:space="preserve">N</w:t>
      </w:r>
      <w:r w:rsidDel="00000000" w:rsidR="00000000" w:rsidRPr="00000000">
        <w:rPr>
          <w:sz w:val="28"/>
          <w:szCs w:val="28"/>
          <w:rtl w:val="0"/>
        </w:rPr>
        <w:t xml:space="preserve"> của đơn vị về Tập đoàn Điện lực Việt Nam để tổng hợp, xây dựng giá truyền tải điện năm </w:t>
      </w:r>
      <w:r w:rsidDel="00000000" w:rsidR="00000000" w:rsidRPr="00000000">
        <w:rPr>
          <w:i w:val="1"/>
          <w:sz w:val="28"/>
          <w:szCs w:val="28"/>
          <w:rtl w:val="0"/>
        </w:rPr>
        <w:t xml:space="preserve">N</w:t>
      </w:r>
      <w:r w:rsidDel="00000000" w:rsidR="00000000" w:rsidRPr="00000000">
        <w:rPr>
          <w:sz w:val="28"/>
          <w:szCs w:val="28"/>
          <w:rtl w:val="0"/>
        </w:rPr>
        <w:t xml:space="preserve">, gửi một bản sao báo cáo về Cục Điều tiết điện lực để biết.”</w:t>
      </w:r>
    </w:p>
    <w:p w:rsidR="00000000" w:rsidDel="00000000" w:rsidP="00000000" w:rsidRDefault="00000000" w:rsidRPr="00000000" w14:paraId="00000048">
      <w:pPr>
        <w:spacing w:after="120" w:before="120" w:line="246" w:lineRule="auto"/>
        <w:ind w:firstLine="567"/>
        <w:jc w:val="both"/>
        <w:rPr>
          <w:sz w:val="28"/>
          <w:szCs w:val="28"/>
        </w:rPr>
      </w:pPr>
      <w:r w:rsidDel="00000000" w:rsidR="00000000" w:rsidRPr="00000000">
        <w:rPr>
          <w:sz w:val="28"/>
          <w:szCs w:val="28"/>
          <w:rtl w:val="0"/>
        </w:rPr>
        <w:t xml:space="preserve">b) Bổ sung khoản 6 sau khoản 5 như sau:</w:t>
      </w:r>
    </w:p>
    <w:p w:rsidR="00000000" w:rsidDel="00000000" w:rsidP="00000000" w:rsidRDefault="00000000" w:rsidRPr="00000000" w14:paraId="00000049">
      <w:pPr>
        <w:spacing w:after="120" w:before="120" w:line="246" w:lineRule="auto"/>
        <w:ind w:firstLine="567"/>
        <w:jc w:val="both"/>
        <w:rPr>
          <w:sz w:val="28"/>
          <w:szCs w:val="28"/>
        </w:rPr>
      </w:pPr>
      <w:r w:rsidDel="00000000" w:rsidR="00000000" w:rsidRPr="00000000">
        <w:rPr>
          <w:b w:val="1"/>
          <w:sz w:val="28"/>
          <w:szCs w:val="28"/>
          <w:rtl w:val="0"/>
        </w:rPr>
        <w:t xml:space="preserve">“6. Trong trường hợp giá truyền tải điện chưa được cô</w:t>
      </w:r>
      <w:r w:rsidDel="00000000" w:rsidR="00000000" w:rsidRPr="00000000">
        <w:rPr>
          <w:sz w:val="28"/>
          <w:szCs w:val="28"/>
          <w:rtl w:val="0"/>
        </w:rPr>
        <w:t xml:space="preserve">ng bố đúng thời hạn, tạm thời áp dụng giá truyền tải điện của năm trước liền kề để tạm tính và thanh toán cho đến khi giá truyền tải điện mới được công bố. Phần chênh lệch do thanh toán theo giá truyền tải điện cũ và giá truyền tải điện mới được các bên hoàn lại trong kỳ thanh toán đầu tiên áp dụng giá truyền tải điện mới.”</w:t>
      </w:r>
    </w:p>
    <w:p w:rsidR="00000000" w:rsidDel="00000000" w:rsidP="00000000" w:rsidRDefault="00000000" w:rsidRPr="00000000" w14:paraId="0000004A">
      <w:pPr>
        <w:spacing w:after="120" w:before="120" w:line="246" w:lineRule="auto"/>
        <w:ind w:firstLine="567"/>
        <w:jc w:val="both"/>
        <w:rPr>
          <w:b w:val="1"/>
          <w:sz w:val="28"/>
          <w:szCs w:val="28"/>
        </w:rPr>
      </w:pPr>
      <w:r w:rsidDel="00000000" w:rsidR="00000000" w:rsidRPr="00000000">
        <w:rPr>
          <w:sz w:val="28"/>
          <w:szCs w:val="28"/>
          <w:rtl w:val="0"/>
        </w:rPr>
        <w:t xml:space="preserve">8. S</w:t>
      </w:r>
      <w:r w:rsidDel="00000000" w:rsidR="00000000" w:rsidRPr="00000000">
        <w:rPr>
          <w:b w:val="1"/>
          <w:sz w:val="28"/>
          <w:szCs w:val="28"/>
          <w:rtl w:val="0"/>
        </w:rPr>
        <w:t xml:space="preserve">ửa đổi, bổ sung một số điểm, khoản của Điều 8 như sau:</w:t>
      </w:r>
    </w:p>
    <w:p w:rsidR="00000000" w:rsidDel="00000000" w:rsidP="00000000" w:rsidRDefault="00000000" w:rsidRPr="00000000" w14:paraId="0000004B">
      <w:pPr>
        <w:spacing w:after="120" w:before="120" w:line="246" w:lineRule="auto"/>
        <w:ind w:firstLine="567"/>
        <w:jc w:val="both"/>
        <w:rPr>
          <w:sz w:val="28"/>
          <w:szCs w:val="28"/>
        </w:rPr>
      </w:pPr>
      <w:r w:rsidDel="00000000" w:rsidR="00000000" w:rsidRPr="00000000">
        <w:rPr>
          <w:sz w:val="28"/>
          <w:szCs w:val="28"/>
          <w:rtl w:val="0"/>
        </w:rPr>
        <w:t xml:space="preserve">a) Sửa đổi, bổ sung tiêu đề điểm b khoản 2 như sau:</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6" w:lineRule="auto"/>
        <w:ind w:firstLine="567"/>
        <w:jc w:val="both"/>
        <w:rPr>
          <w:color w:val="000000"/>
          <w:sz w:val="28"/>
          <w:szCs w:val="28"/>
        </w:rPr>
      </w:pPr>
      <w:r w:rsidDel="00000000" w:rsidR="00000000" w:rsidRPr="00000000">
        <w:rPr>
          <w:color w:val="000000"/>
          <w:sz w:val="28"/>
          <w:szCs w:val="28"/>
          <w:rtl w:val="0"/>
        </w:rPr>
        <w:t xml:space="preserve">“b) Thuyết minh và tính toán tổng chi phí vốn cho phép năm </w:t>
      </w:r>
      <w:r w:rsidDel="00000000" w:rsidR="00000000" w:rsidRPr="00000000">
        <w:rPr>
          <w:i w:val="1"/>
          <w:color w:val="000000"/>
          <w:sz w:val="28"/>
          <w:szCs w:val="28"/>
          <w:rtl w:val="0"/>
        </w:rPr>
        <w:t xml:space="preserve">N</w:t>
      </w:r>
      <w:r w:rsidDel="00000000" w:rsidR="00000000" w:rsidRPr="00000000">
        <w:rPr>
          <w:color w:val="000000"/>
          <w:sz w:val="28"/>
          <w:szCs w:val="28"/>
          <w:rtl w:val="0"/>
        </w:rPr>
        <w:t xml:space="preserve"> </w:t>
      </w:r>
      <w:r w:rsidDel="00000000" w:rsidR="00000000" w:rsidRPr="00000000">
        <w:rPr>
          <w:color w:val="000000"/>
          <w:sz w:val="46"/>
          <w:szCs w:val="46"/>
          <w:vertAlign w:val="subscript"/>
        </w:rPr>
        <w:pict>
          <v:shape id="_x0000_i1038" style="width:42pt;height:21.75pt" o:ole="" type="#_x0000_t75">
            <v:imagedata r:id="rId27" o:title=""/>
          </v:shape>
          <o:OLEObject DrawAspect="Content" r:id="rId28" ObjectID="_1707134102" ProgID="Equation.3" ShapeID="_x0000_i1038" Type="Embed"/>
        </w:pict>
      </w:r>
      <w:r w:rsidDel="00000000" w:rsidR="00000000" w:rsidRPr="00000000">
        <w:rPr>
          <w:color w:val="000000"/>
          <w:sz w:val="28"/>
          <w:szCs w:val="28"/>
          <w:rtl w:val="0"/>
        </w:rPr>
        <w:t xml:space="preserve"> của các Đơn vị truyền tải điện, gồm:”</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sz w:val="28"/>
          <w:szCs w:val="28"/>
        </w:rPr>
      </w:pPr>
      <w:r w:rsidDel="00000000" w:rsidR="00000000" w:rsidRPr="00000000">
        <w:rPr>
          <w:color w:val="000000"/>
          <w:sz w:val="28"/>
          <w:szCs w:val="28"/>
          <w:rtl w:val="0"/>
        </w:rPr>
        <w:t xml:space="preserve">b) </w:t>
      </w:r>
      <w:r w:rsidDel="00000000" w:rsidR="00000000" w:rsidRPr="00000000">
        <w:rPr>
          <w:sz w:val="28"/>
          <w:szCs w:val="28"/>
          <w:rtl w:val="0"/>
        </w:rPr>
        <w:t xml:space="preserve">Sửa đổi, bổ sung tiêu đề điểm c khoản 2 như sau:</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sz w:val="28"/>
          <w:szCs w:val="28"/>
          <w:rtl w:val="0"/>
        </w:rPr>
        <w:t xml:space="preserve">“c) Thuyết minh và tính toán tổng chi phí vận hành và bảo dưỡng cho phép năm </w:t>
      </w:r>
      <w:r w:rsidDel="00000000" w:rsidR="00000000" w:rsidRPr="00000000">
        <w:rPr>
          <w:i w:val="1"/>
          <w:sz w:val="28"/>
          <w:szCs w:val="28"/>
          <w:rtl w:val="0"/>
        </w:rPr>
        <w:t xml:space="preserve">N </w:t>
      </w:r>
      <w:r w:rsidDel="00000000" w:rsidR="00000000" w:rsidRPr="00000000">
        <w:rPr>
          <w:sz w:val="46.66666666666667"/>
          <w:szCs w:val="46.66666666666667"/>
          <w:vertAlign w:val="subscript"/>
        </w:rPr>
        <w:pict>
          <v:shape id="_x0000_i1039" style="width:45pt;height:26.25pt" o:ole="" type="#_x0000_t75">
            <v:imagedata r:id="rId29" o:title=""/>
          </v:shape>
          <o:OLEObject DrawAspect="Content" r:id="rId30" ObjectID="_1707134103" ProgID="Equation.3" ShapeID="_x0000_i1039" Type="Embed"/>
        </w:pict>
      </w:r>
      <w:r w:rsidDel="00000000" w:rsidR="00000000" w:rsidRPr="00000000">
        <w:rPr>
          <w:sz w:val="28"/>
          <w:szCs w:val="28"/>
          <w:rtl w:val="0"/>
        </w:rPr>
        <w:t xml:space="preserve"> của </w:t>
      </w:r>
      <w:r w:rsidDel="00000000" w:rsidR="00000000" w:rsidRPr="00000000">
        <w:rPr>
          <w:color w:val="000000"/>
          <w:sz w:val="28"/>
          <w:szCs w:val="28"/>
          <w:rtl w:val="0"/>
        </w:rPr>
        <w:t xml:space="preserve">các Đơn vị truyền tải điện</w:t>
      </w:r>
      <w:r w:rsidDel="00000000" w:rsidR="00000000" w:rsidRPr="00000000">
        <w:rPr>
          <w:sz w:val="28"/>
          <w:szCs w:val="28"/>
          <w:rtl w:val="0"/>
        </w:rPr>
        <w:t xml:space="preserve">, gồm:”</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c) Sửa đổi, bổ sung điểm d khoản 2 như sau:</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sz w:val="28"/>
          <w:szCs w:val="28"/>
          <w:rtl w:val="0"/>
        </w:rPr>
        <w:t xml:space="preserve">“d) Thuyết minh và tính toán tổng doanh thu truyền tải điện cho phép năm </w:t>
      </w:r>
      <w:r w:rsidDel="00000000" w:rsidR="00000000" w:rsidRPr="00000000">
        <w:rPr>
          <w:i w:val="1"/>
          <w:sz w:val="28"/>
          <w:szCs w:val="28"/>
          <w:rtl w:val="0"/>
        </w:rPr>
        <w:t xml:space="preserve">N</w:t>
      </w:r>
      <w:r w:rsidDel="00000000" w:rsidR="00000000" w:rsidRPr="00000000">
        <w:rPr>
          <w:sz w:val="28"/>
          <w:szCs w:val="28"/>
          <w:rtl w:val="0"/>
        </w:rPr>
        <w:t xml:space="preserve">, trong đó phân tách rõ tổng doanh thu truyền tải điện cho phép của Tổng công ty Truyền tải điện Quốc gia và Đơn vị truyền tải điện khác.”</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d) Bổ sung điểm đ sau điểm d khoản 2 như sau:</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“đ) Hồ sơ chi phí truyền tải điện của các Đơn vị truyền tải điện đã gửi cho Tập đoàn Điện lực Việt Nam. Hồ sơ chi phí truyền tải điện của các Đơn vị truyền tải điện bao gồm thuyết minh, bảng tính các thành phần chi phí của đơn vị theo quy định tại Thông tư này và các tài liệu, số liệu có liên quan để xác định các chi phí.”</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đ) Sửa đổi, bổ sung điểm a khoản 3 như sau:</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“a) Danh mục và giá trị các dự án đầu tư đã hoàn thành, dự kiến đưa vào vận hành tới ngày 31 tháng 12 năm N-1 và năm N (theo từng tháng) phù hợp với Quy hoạch phát triển điện lực quốc gia và kế hoạch mở rộng lưới truyền tải điện hàng năm của Đơn vị truyền tải điện đã được duyệt.”</w:t>
      </w:r>
    </w:p>
    <w:p w:rsidR="00000000" w:rsidDel="00000000" w:rsidP="00000000" w:rsidRDefault="00000000" w:rsidRPr="00000000" w14:paraId="00000055">
      <w:pPr>
        <w:spacing w:after="120" w:before="120" w:line="246" w:lineRule="auto"/>
        <w:ind w:firstLine="567"/>
        <w:jc w:val="both"/>
        <w:rPr>
          <w:sz w:val="28"/>
          <w:szCs w:val="28"/>
        </w:rPr>
      </w:pPr>
      <w:r w:rsidDel="00000000" w:rsidR="00000000" w:rsidRPr="00000000">
        <w:rPr>
          <w:sz w:val="28"/>
          <w:szCs w:val="28"/>
          <w:rtl w:val="0"/>
        </w:rPr>
        <w:t xml:space="preserve">9. Sửa đổi, bổ sung Điều 9 như sau:</w:t>
      </w:r>
    </w:p>
    <w:p w:rsidR="00000000" w:rsidDel="00000000" w:rsidP="00000000" w:rsidRDefault="00000000" w:rsidRPr="00000000" w14:paraId="00000056">
      <w:pPr>
        <w:spacing w:after="120" w:before="120" w:line="246" w:lineRule="auto"/>
        <w:ind w:firstLine="567"/>
        <w:jc w:val="both"/>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Điều 9. Hợp đồng dịch vụ truyền tải điện</w:t>
      </w:r>
      <w:r w:rsidDel="00000000" w:rsidR="00000000" w:rsidRPr="00000000">
        <w:rPr>
          <w:rtl w:val="0"/>
        </w:rPr>
      </w:r>
    </w:p>
    <w:p w:rsidR="00000000" w:rsidDel="00000000" w:rsidP="00000000" w:rsidRDefault="00000000" w:rsidRPr="00000000" w14:paraId="00000057">
      <w:pPr>
        <w:spacing w:after="120" w:before="120" w:line="246" w:lineRule="auto"/>
        <w:ind w:firstLine="567"/>
        <w:jc w:val="both"/>
        <w:rPr/>
      </w:pPr>
      <w:r w:rsidDel="00000000" w:rsidR="00000000" w:rsidRPr="00000000">
        <w:rPr>
          <w:sz w:val="28"/>
          <w:szCs w:val="28"/>
          <w:rtl w:val="0"/>
        </w:rPr>
        <w:t xml:space="preserve">1. Hợp đồng dịch vụ truyền tải điện được ký kết giữa các Đơn vị truyền tải điện và Khách hàng sử dụng lưới điện truyền tải.</w:t>
      </w:r>
      <w:r w:rsidDel="00000000" w:rsidR="00000000" w:rsidRPr="00000000">
        <w:rPr>
          <w:rtl w:val="0"/>
        </w:rPr>
      </w:r>
    </w:p>
    <w:p w:rsidR="00000000" w:rsidDel="00000000" w:rsidP="00000000" w:rsidRDefault="00000000" w:rsidRPr="00000000" w14:paraId="00000058">
      <w:pPr>
        <w:spacing w:after="120" w:before="120" w:line="246" w:lineRule="auto"/>
        <w:ind w:firstLine="567"/>
        <w:jc w:val="both"/>
        <w:rPr/>
      </w:pPr>
      <w:r w:rsidDel="00000000" w:rsidR="00000000" w:rsidRPr="00000000">
        <w:rPr>
          <w:sz w:val="28"/>
          <w:szCs w:val="28"/>
          <w:rtl w:val="0"/>
        </w:rPr>
        <w:t xml:space="preserve">2. Khách hàng sử dụng lưới điện truyền tải có trách nhiệm thanh toán chi phí truyền tải điện cho Đơn vị truyền tải điện theo hợp đồng đã ký kết.”</w:t>
      </w:r>
      <w:r w:rsidDel="00000000" w:rsidR="00000000" w:rsidRPr="00000000">
        <w:rPr>
          <w:rtl w:val="0"/>
        </w:rPr>
      </w:r>
    </w:p>
    <w:p w:rsidR="00000000" w:rsidDel="00000000" w:rsidP="00000000" w:rsidRDefault="00000000" w:rsidRPr="00000000" w14:paraId="00000059">
      <w:pPr>
        <w:spacing w:after="120" w:before="120" w:line="246" w:lineRule="auto"/>
        <w:ind w:firstLine="567"/>
        <w:jc w:val="both"/>
        <w:rPr>
          <w:sz w:val="28"/>
          <w:szCs w:val="28"/>
        </w:rPr>
      </w:pPr>
      <w:r w:rsidDel="00000000" w:rsidR="00000000" w:rsidRPr="00000000">
        <w:rPr>
          <w:sz w:val="28"/>
          <w:szCs w:val="28"/>
          <w:rtl w:val="0"/>
        </w:rPr>
        <w:t xml:space="preserve">10. Sửa đổi, bổ sung khoản 2 và khoản 3 Điều 10 như sau:</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“2. Tập đoàn Điện lực Việt Nam có trách nhiệm tổng hợp chi phí truyền tải điện của các Đơn vị truyền tải điện và xây dựng giá truyền tải điện hàng năm theo quy định tại Thông tư này.</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6" w:lineRule="auto"/>
        <w:ind w:left="539" w:firstLine="0"/>
        <w:jc w:val="both"/>
        <w:rPr>
          <w:color w:val="000000"/>
        </w:rPr>
      </w:pPr>
      <w:r w:rsidDel="00000000" w:rsidR="00000000" w:rsidRPr="00000000">
        <w:rPr>
          <w:color w:val="000000"/>
          <w:sz w:val="28"/>
          <w:szCs w:val="28"/>
          <w:rtl w:val="0"/>
        </w:rPr>
        <w:t xml:space="preserve">3. Trách nhiệm của các Đơn vị truyền tải điện:</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a) Tổng công ty Truyền tải điện Quốc gia có trách nhiệm:</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 Gửi hồ sơ chi phí truyền tải điện hàng năm về Tập đoàn Điện lực Việt Nam để tổng hợp, xây dựng giá truyền tải điện hàng năm theo quy định tại Thông tư này; </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 Thỏa thuận đấu nối với các Đơn vị truyền tải điện khác về điểm đấu nối, ranh giới đầu tư, điểm đo đếm, phương thức giao nhận điện theo trình tự, thủ tục và biểu mẫu quy định tại Thông tư số 25/2016/TT-BCT ngày 30 tháng 11 năm 2016 của Bộ trưởng Bộ Công Thương quy định hệ thống điện truyền tải và các văn bản sửa đổi, bổ sung, thay thế sau này.</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b) Các Đơn vị truyền tải điện khác có trách nhiệm:</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 Thỏa thuận đấu nối với Tổng công ty Truyền tải điện Quốc gia và với Khách hàng sử dụng lưới điện truyền tải về điểm đấu nối, ranh giới đầu tư, điểm đo đếm, phương thức giao nhận điện theo trình tự, thủ tục và biểu mẫu quy định tại Thông tư số 25/2016/TT-BCT ngày 30 tháng 11 năm 2016 của Bộ trưởng Bộ Công Thương quy định hệ thống điện truyền tải và các văn bản sửa đổi, bổ sung, thay thế sau này để làm cơ sở xác định sản lượng điện truyền tải;</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 Gửi hồ sơ chi phí truyền tải điện hàng năm về Tập đoàn Điện lực Việt Nam để tổng hợp, xây dựng giá truyền tải điện hàng năm theo quy định tại Thông tư này;</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900"/>
        </w:tabs>
        <w:spacing w:after="120" w:before="120" w:line="246" w:lineRule="auto"/>
        <w:ind w:firstLine="567"/>
        <w:jc w:val="both"/>
        <w:rPr>
          <w:color w:val="000000"/>
          <w:sz w:val="28"/>
          <w:szCs w:val="28"/>
        </w:rPr>
      </w:pPr>
      <w:r w:rsidDel="00000000" w:rsidR="00000000" w:rsidRPr="00000000">
        <w:rPr>
          <w:color w:val="000000"/>
          <w:sz w:val="28"/>
          <w:szCs w:val="28"/>
          <w:rtl w:val="0"/>
        </w:rPr>
        <w:t xml:space="preserve">- Thỏa thuận, thống nhất với Tập đoàn Điện lực Việt Nam về hợp đồng dịch vụ truyền tải điện đảm bảo thu hồi chi phí xây dựng, quản lý, vận hành và bảo dưỡng đường dây, trạm biến áp theo quy định của pháp luật.” </w:t>
      </w:r>
    </w:p>
    <w:p w:rsidR="00000000" w:rsidDel="00000000" w:rsidP="00000000" w:rsidRDefault="00000000" w:rsidRPr="00000000" w14:paraId="00000063">
      <w:pPr>
        <w:spacing w:after="120" w:before="120" w:line="246" w:lineRule="auto"/>
        <w:ind w:firstLine="567"/>
        <w:jc w:val="both"/>
        <w:rPr>
          <w:sz w:val="28"/>
          <w:szCs w:val="28"/>
        </w:rPr>
      </w:pPr>
      <w:r w:rsidDel="00000000" w:rsidR="00000000" w:rsidRPr="00000000">
        <w:rPr>
          <w:b w:val="1"/>
          <w:sz w:val="28"/>
          <w:szCs w:val="28"/>
          <w:rtl w:val="0"/>
        </w:rPr>
        <w:t xml:space="preserve">Điều 2. Điều khoản thi hành</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tabs>
          <w:tab w:val="left" w:pos="851"/>
        </w:tabs>
        <w:spacing w:after="120" w:before="120" w:line="246" w:lineRule="auto"/>
        <w:ind w:left="0" w:firstLine="540"/>
        <w:jc w:val="both"/>
        <w:rPr>
          <w:color w:val="000000"/>
          <w:sz w:val="28"/>
          <w:szCs w:val="28"/>
        </w:rPr>
      </w:pPr>
      <w:r w:rsidDel="00000000" w:rsidR="00000000" w:rsidRPr="00000000">
        <w:rPr>
          <w:color w:val="000000"/>
          <w:sz w:val="28"/>
          <w:szCs w:val="28"/>
          <w:rtl w:val="0"/>
        </w:rPr>
        <w:t xml:space="preserve">Thông tư này có hiệu lực từ ngày </w:t>
      </w:r>
      <w:r w:rsidDel="00000000" w:rsidR="00000000" w:rsidRPr="00000000">
        <w:rPr>
          <w:b w:val="1"/>
          <w:color w:val="0000ff"/>
          <w:sz w:val="28"/>
          <w:szCs w:val="28"/>
          <w:rtl w:val="0"/>
        </w:rPr>
        <w:t xml:space="preserve">     </w:t>
      </w:r>
      <w:r w:rsidDel="00000000" w:rsidR="00000000" w:rsidRPr="00000000">
        <w:rPr>
          <w:color w:val="000000"/>
          <w:sz w:val="28"/>
          <w:szCs w:val="28"/>
          <w:rtl w:val="0"/>
        </w:rPr>
        <w:t xml:space="preserve"> tháng       năm 2022.</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tabs>
          <w:tab w:val="left" w:pos="851"/>
        </w:tabs>
        <w:spacing w:after="120" w:before="120" w:line="246" w:lineRule="auto"/>
        <w:ind w:left="0" w:firstLine="540"/>
        <w:jc w:val="both"/>
        <w:rPr>
          <w:color w:val="000000"/>
          <w:sz w:val="28"/>
          <w:szCs w:val="28"/>
        </w:rPr>
      </w:pPr>
      <w:r w:rsidDel="00000000" w:rsidR="00000000" w:rsidRPr="00000000">
        <w:rPr>
          <w:color w:val="000000"/>
          <w:sz w:val="28"/>
          <w:szCs w:val="28"/>
          <w:rtl w:val="0"/>
        </w:rPr>
        <w:t xml:space="preserve">Các định mức chi phí quy định tại Điều 6 Thông tư số 02/2017/TT-BCT ngày 10 tháng 02 năm 2017 của Bộ trưởng Bộ Công Thương tiếp tục áp dụng theo định mức vật tư, chi phí khâu truyền tải điện hiện hành do Hội đồng thành viên Tập đoàn Điện lực Việt Nam ban hành cho đến khi có quy định mới. Các Đơn vị truyền tải điện có trách nhiệm xây dựng hoặc thuê tư vấn xây dựng định mức chi phí phù hợp với đặc điểm thiết bị hàng năm, trình cấp có thẩm quyền phê duyệt.</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tabs>
          <w:tab w:val="left" w:pos="851"/>
        </w:tabs>
        <w:spacing w:after="120" w:before="120" w:line="246" w:lineRule="auto"/>
        <w:ind w:left="0" w:firstLine="540"/>
        <w:jc w:val="both"/>
        <w:rPr>
          <w:color w:val="000000"/>
          <w:sz w:val="28"/>
          <w:szCs w:val="28"/>
        </w:rPr>
      </w:pPr>
      <w:bookmarkStart w:colFirst="0" w:colLast="0" w:name="_heading=h.30j0zll" w:id="1"/>
      <w:bookmarkEnd w:id="1"/>
      <w:r w:rsidDel="00000000" w:rsidR="00000000" w:rsidRPr="00000000">
        <w:rPr>
          <w:color w:val="000000"/>
          <w:sz w:val="28"/>
          <w:szCs w:val="28"/>
          <w:rtl w:val="0"/>
        </w:rPr>
        <w:t xml:space="preserve">Trong quá trình thực hiện, nếu phát sinh vướng mắc, tổ chức, cá nhân có trách nhiệm phản ánh về Bộ Công Thương để bổ sung, sửa đổi cho phù hợp./.</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540"/>
        </w:tabs>
        <w:spacing w:line="246" w:lineRule="auto"/>
        <w:jc w:val="both"/>
        <w:rPr>
          <w:color w:val="000000"/>
        </w:rPr>
      </w:pPr>
      <w:r w:rsidDel="00000000" w:rsidR="00000000" w:rsidRPr="00000000">
        <w:rPr>
          <w:rtl w:val="0"/>
        </w:rPr>
      </w:r>
    </w:p>
    <w:tbl>
      <w:tblPr>
        <w:tblStyle w:val="Table5"/>
        <w:tblW w:w="9319.0" w:type="dxa"/>
        <w:jc w:val="left"/>
        <w:tblInd w:w="0.0" w:type="dxa"/>
        <w:tblLayout w:type="fixed"/>
        <w:tblLook w:val="0400"/>
      </w:tblPr>
      <w:tblGrid>
        <w:gridCol w:w="5245"/>
        <w:gridCol w:w="4074"/>
        <w:tblGridChange w:id="0">
          <w:tblGrid>
            <w:gridCol w:w="5245"/>
            <w:gridCol w:w="4074"/>
          </w:tblGrid>
        </w:tblGridChange>
      </w:tblGrid>
      <w:tr>
        <w:trPr>
          <w:cantSplit w:val="0"/>
          <w:tblHeader w:val="0"/>
        </w:trPr>
        <w:tc>
          <w:tcPr/>
          <w:p w:rsidR="00000000" w:rsidDel="00000000" w:rsidP="00000000" w:rsidRDefault="00000000" w:rsidRPr="00000000" w14:paraId="00000068">
            <w:pPr>
              <w:rPr>
                <w:b w:val="1"/>
                <w:i w:val="1"/>
              </w:rPr>
            </w:pPr>
            <w:r w:rsidDel="00000000" w:rsidR="00000000" w:rsidRPr="00000000">
              <w:rPr>
                <w:rtl w:val="0"/>
              </w:rPr>
            </w:r>
          </w:p>
          <w:p w:rsidR="00000000" w:rsidDel="00000000" w:rsidP="00000000" w:rsidRDefault="00000000" w:rsidRPr="00000000" w14:paraId="00000069">
            <w:pPr>
              <w:rPr>
                <w:b w:val="1"/>
                <w:i w:val="1"/>
              </w:rPr>
            </w:pPr>
            <w:r w:rsidDel="00000000" w:rsidR="00000000" w:rsidRPr="00000000">
              <w:rPr>
                <w:b w:val="1"/>
                <w:i w:val="1"/>
                <w:rtl w:val="0"/>
              </w:rPr>
              <w:t xml:space="preserve">Nơi nhận:</w:t>
            </w:r>
          </w:p>
          <w:p w:rsidR="00000000" w:rsidDel="00000000" w:rsidP="00000000" w:rsidRDefault="00000000" w:rsidRPr="00000000" w14:paraId="0000006A">
            <w:pPr>
              <w:tabs>
                <w:tab w:val="left" w:pos="0"/>
              </w:tabs>
              <w:rPr>
                <w:sz w:val="22"/>
                <w:szCs w:val="22"/>
              </w:rPr>
            </w:pPr>
            <w:r w:rsidDel="00000000" w:rsidR="00000000" w:rsidRPr="00000000">
              <w:rPr>
                <w:sz w:val="22"/>
                <w:szCs w:val="22"/>
                <w:rtl w:val="0"/>
              </w:rPr>
              <w:t xml:space="preserve">- Thủ tướng Chính phủ, các Phó Thủ tướng;</w:t>
            </w:r>
          </w:p>
          <w:p w:rsidR="00000000" w:rsidDel="00000000" w:rsidP="00000000" w:rsidRDefault="00000000" w:rsidRPr="00000000" w14:paraId="0000006B">
            <w:pPr>
              <w:tabs>
                <w:tab w:val="left" w:pos="0"/>
              </w:tabs>
              <w:rPr>
                <w:sz w:val="22"/>
                <w:szCs w:val="22"/>
              </w:rPr>
            </w:pPr>
            <w:r w:rsidDel="00000000" w:rsidR="00000000" w:rsidRPr="00000000">
              <w:rPr>
                <w:sz w:val="22"/>
                <w:szCs w:val="22"/>
                <w:rtl w:val="0"/>
              </w:rPr>
              <w:t xml:space="preserve">- Bộ, Cơ quan ngang Bộ, Cơ quan thuộc Chính phủ;</w:t>
            </w:r>
          </w:p>
          <w:p w:rsidR="00000000" w:rsidDel="00000000" w:rsidP="00000000" w:rsidRDefault="00000000" w:rsidRPr="00000000" w14:paraId="0000006C">
            <w:pPr>
              <w:tabs>
                <w:tab w:val="left" w:pos="0"/>
              </w:tabs>
              <w:rPr>
                <w:sz w:val="22"/>
                <w:szCs w:val="22"/>
              </w:rPr>
            </w:pPr>
            <w:r w:rsidDel="00000000" w:rsidR="00000000" w:rsidRPr="00000000">
              <w:rPr>
                <w:sz w:val="22"/>
                <w:szCs w:val="22"/>
                <w:rtl w:val="0"/>
              </w:rPr>
              <w:t xml:space="preserve">- UBND các tỉnh, thành phố trực thuộc Trung ương;</w:t>
            </w:r>
          </w:p>
          <w:p w:rsidR="00000000" w:rsidDel="00000000" w:rsidP="00000000" w:rsidRDefault="00000000" w:rsidRPr="00000000" w14:paraId="0000006D">
            <w:pPr>
              <w:tabs>
                <w:tab w:val="left" w:pos="0"/>
              </w:tabs>
              <w:rPr>
                <w:sz w:val="22"/>
                <w:szCs w:val="22"/>
              </w:rPr>
            </w:pPr>
            <w:r w:rsidDel="00000000" w:rsidR="00000000" w:rsidRPr="00000000">
              <w:rPr>
                <w:sz w:val="22"/>
                <w:szCs w:val="22"/>
                <w:rtl w:val="0"/>
              </w:rPr>
              <w:t xml:space="preserve">- Viện Kiểm sát Nhân dân Tối cao;</w:t>
            </w:r>
          </w:p>
          <w:p w:rsidR="00000000" w:rsidDel="00000000" w:rsidP="00000000" w:rsidRDefault="00000000" w:rsidRPr="00000000" w14:paraId="0000006E">
            <w:pPr>
              <w:tabs>
                <w:tab w:val="left" w:pos="0"/>
              </w:tabs>
              <w:rPr>
                <w:sz w:val="22"/>
                <w:szCs w:val="22"/>
              </w:rPr>
            </w:pPr>
            <w:r w:rsidDel="00000000" w:rsidR="00000000" w:rsidRPr="00000000">
              <w:rPr>
                <w:sz w:val="22"/>
                <w:szCs w:val="22"/>
                <w:rtl w:val="0"/>
              </w:rPr>
              <w:t xml:space="preserve">- Toà án Nhân dân Tối cao;</w:t>
            </w:r>
          </w:p>
          <w:p w:rsidR="00000000" w:rsidDel="00000000" w:rsidP="00000000" w:rsidRDefault="00000000" w:rsidRPr="00000000" w14:paraId="0000006F">
            <w:pPr>
              <w:tabs>
                <w:tab w:val="left" w:pos="0"/>
              </w:tabs>
              <w:rPr>
                <w:sz w:val="22"/>
                <w:szCs w:val="22"/>
              </w:rPr>
            </w:pPr>
            <w:r w:rsidDel="00000000" w:rsidR="00000000" w:rsidRPr="00000000">
              <w:rPr>
                <w:sz w:val="22"/>
                <w:szCs w:val="22"/>
                <w:rtl w:val="0"/>
              </w:rPr>
              <w:t xml:space="preserve">- Kiểm toán Nhà nước;</w:t>
            </w:r>
          </w:p>
          <w:p w:rsidR="00000000" w:rsidDel="00000000" w:rsidP="00000000" w:rsidRDefault="00000000" w:rsidRPr="00000000" w14:paraId="00000070">
            <w:pPr>
              <w:tabs>
                <w:tab w:val="left" w:pos="0"/>
              </w:tabs>
              <w:rPr>
                <w:sz w:val="22"/>
                <w:szCs w:val="22"/>
              </w:rPr>
            </w:pPr>
            <w:r w:rsidDel="00000000" w:rsidR="00000000" w:rsidRPr="00000000">
              <w:rPr>
                <w:sz w:val="22"/>
                <w:szCs w:val="22"/>
                <w:rtl w:val="0"/>
              </w:rPr>
              <w:t xml:space="preserve">- Bộ trưởng và các Thứ trưởng;</w:t>
            </w:r>
          </w:p>
          <w:p w:rsidR="00000000" w:rsidDel="00000000" w:rsidP="00000000" w:rsidRDefault="00000000" w:rsidRPr="00000000" w14:paraId="00000071">
            <w:pPr>
              <w:tabs>
                <w:tab w:val="left" w:pos="0"/>
              </w:tabs>
              <w:rPr>
                <w:sz w:val="22"/>
                <w:szCs w:val="22"/>
              </w:rPr>
            </w:pPr>
            <w:r w:rsidDel="00000000" w:rsidR="00000000" w:rsidRPr="00000000">
              <w:rPr>
                <w:sz w:val="22"/>
                <w:szCs w:val="22"/>
                <w:rtl w:val="0"/>
              </w:rPr>
              <w:t xml:space="preserve">- Cục Kiểm tra văn bản QPPL (Bộ Tư pháp);</w:t>
            </w:r>
          </w:p>
          <w:p w:rsidR="00000000" w:rsidDel="00000000" w:rsidP="00000000" w:rsidRDefault="00000000" w:rsidRPr="00000000" w14:paraId="00000072">
            <w:pPr>
              <w:tabs>
                <w:tab w:val="left" w:pos="0"/>
              </w:tabs>
              <w:rPr>
                <w:sz w:val="22"/>
                <w:szCs w:val="22"/>
              </w:rPr>
            </w:pPr>
            <w:r w:rsidDel="00000000" w:rsidR="00000000" w:rsidRPr="00000000">
              <w:rPr>
                <w:sz w:val="22"/>
                <w:szCs w:val="22"/>
                <w:rtl w:val="0"/>
              </w:rPr>
              <w:t xml:space="preserve">- Công báo;</w:t>
            </w:r>
          </w:p>
          <w:p w:rsidR="00000000" w:rsidDel="00000000" w:rsidP="00000000" w:rsidRDefault="00000000" w:rsidRPr="00000000" w14:paraId="00000073">
            <w:pPr>
              <w:tabs>
                <w:tab w:val="left" w:pos="0"/>
              </w:tabs>
              <w:rPr>
                <w:sz w:val="22"/>
                <w:szCs w:val="22"/>
              </w:rPr>
            </w:pPr>
            <w:r w:rsidDel="00000000" w:rsidR="00000000" w:rsidRPr="00000000">
              <w:rPr>
                <w:sz w:val="22"/>
                <w:szCs w:val="22"/>
                <w:rtl w:val="0"/>
              </w:rPr>
              <w:t xml:space="preserve">- Website Chính phủ;</w:t>
            </w:r>
          </w:p>
          <w:p w:rsidR="00000000" w:rsidDel="00000000" w:rsidP="00000000" w:rsidRDefault="00000000" w:rsidRPr="00000000" w14:paraId="00000074">
            <w:pPr>
              <w:tabs>
                <w:tab w:val="left" w:pos="0"/>
              </w:tabs>
              <w:rPr>
                <w:sz w:val="22"/>
                <w:szCs w:val="22"/>
              </w:rPr>
            </w:pPr>
            <w:r w:rsidDel="00000000" w:rsidR="00000000" w:rsidRPr="00000000">
              <w:rPr>
                <w:sz w:val="22"/>
                <w:szCs w:val="22"/>
                <w:rtl w:val="0"/>
              </w:rPr>
              <w:t xml:space="preserve">- Website Bộ Công Thương;</w:t>
            </w:r>
          </w:p>
          <w:p w:rsidR="00000000" w:rsidDel="00000000" w:rsidP="00000000" w:rsidRDefault="00000000" w:rsidRPr="00000000" w14:paraId="00000075">
            <w:pPr>
              <w:tabs>
                <w:tab w:val="left" w:pos="0"/>
              </w:tabs>
              <w:rPr>
                <w:sz w:val="22"/>
                <w:szCs w:val="22"/>
              </w:rPr>
            </w:pPr>
            <w:r w:rsidDel="00000000" w:rsidR="00000000" w:rsidRPr="00000000">
              <w:rPr>
                <w:sz w:val="22"/>
                <w:szCs w:val="22"/>
                <w:rtl w:val="0"/>
              </w:rPr>
              <w:t xml:space="preserve">- Tập đoàn Điện lực Việt Nam;</w:t>
            </w:r>
          </w:p>
          <w:p w:rsidR="00000000" w:rsidDel="00000000" w:rsidP="00000000" w:rsidRDefault="00000000" w:rsidRPr="00000000" w14:paraId="00000076">
            <w:pPr>
              <w:tabs>
                <w:tab w:val="left" w:pos="0"/>
              </w:tabs>
              <w:rPr>
                <w:sz w:val="22"/>
                <w:szCs w:val="22"/>
              </w:rPr>
            </w:pPr>
            <w:r w:rsidDel="00000000" w:rsidR="00000000" w:rsidRPr="00000000">
              <w:rPr>
                <w:sz w:val="22"/>
                <w:szCs w:val="22"/>
                <w:rtl w:val="0"/>
              </w:rPr>
              <w:t xml:space="preserve">- Tổng công ty Truyền tải điện Quốc gia;</w:t>
            </w:r>
          </w:p>
          <w:p w:rsidR="00000000" w:rsidDel="00000000" w:rsidP="00000000" w:rsidRDefault="00000000" w:rsidRPr="00000000" w14:paraId="00000077">
            <w:pPr>
              <w:tabs>
                <w:tab w:val="left" w:pos="0"/>
              </w:tabs>
              <w:rPr>
                <w:sz w:val="22"/>
                <w:szCs w:val="22"/>
              </w:rPr>
            </w:pPr>
            <w:r w:rsidDel="00000000" w:rsidR="00000000" w:rsidRPr="00000000">
              <w:rPr>
                <w:sz w:val="22"/>
                <w:szCs w:val="22"/>
                <w:rtl w:val="0"/>
              </w:rPr>
              <w:t xml:space="preserve">- Các Đơn vị truyền tải điện;</w:t>
            </w:r>
          </w:p>
          <w:p w:rsidR="00000000" w:rsidDel="00000000" w:rsidP="00000000" w:rsidRDefault="00000000" w:rsidRPr="00000000" w14:paraId="00000078">
            <w:pPr>
              <w:tabs>
                <w:tab w:val="left" w:pos="0"/>
              </w:tabs>
              <w:rPr>
                <w:sz w:val="22"/>
                <w:szCs w:val="22"/>
              </w:rPr>
            </w:pPr>
            <w:r w:rsidDel="00000000" w:rsidR="00000000" w:rsidRPr="00000000">
              <w:rPr>
                <w:sz w:val="22"/>
                <w:szCs w:val="22"/>
                <w:rtl w:val="0"/>
              </w:rPr>
              <w:t xml:space="preserve">- Trung tâm Điều độ hệ thống điện Quốc gia;</w:t>
            </w:r>
          </w:p>
          <w:p w:rsidR="00000000" w:rsidDel="00000000" w:rsidP="00000000" w:rsidRDefault="00000000" w:rsidRPr="00000000" w14:paraId="00000079">
            <w:pPr>
              <w:tabs>
                <w:tab w:val="left" w:pos="0"/>
              </w:tabs>
              <w:rPr>
                <w:sz w:val="22"/>
                <w:szCs w:val="22"/>
              </w:rPr>
            </w:pPr>
            <w:r w:rsidDel="00000000" w:rsidR="00000000" w:rsidRPr="00000000">
              <w:rPr>
                <w:sz w:val="22"/>
                <w:szCs w:val="22"/>
                <w:rtl w:val="0"/>
              </w:rPr>
              <w:t xml:space="preserve">- Công ty mua bán điện;</w:t>
            </w:r>
          </w:p>
          <w:p w:rsidR="00000000" w:rsidDel="00000000" w:rsidP="00000000" w:rsidRDefault="00000000" w:rsidRPr="00000000" w14:paraId="0000007A">
            <w:pPr>
              <w:tabs>
                <w:tab w:val="left" w:pos="0"/>
              </w:tabs>
              <w:rPr>
                <w:sz w:val="22"/>
                <w:szCs w:val="22"/>
              </w:rPr>
            </w:pPr>
            <w:r w:rsidDel="00000000" w:rsidR="00000000" w:rsidRPr="00000000">
              <w:rPr>
                <w:sz w:val="22"/>
                <w:szCs w:val="22"/>
                <w:rtl w:val="0"/>
              </w:rPr>
              <w:t xml:space="preserve">- Các Tổng công ty Điện lực;</w:t>
            </w:r>
          </w:p>
          <w:p w:rsidR="00000000" w:rsidDel="00000000" w:rsidP="00000000" w:rsidRDefault="00000000" w:rsidRPr="00000000" w14:paraId="0000007B">
            <w:pPr>
              <w:tabs>
                <w:tab w:val="left" w:pos="0"/>
              </w:tabs>
              <w:rPr>
                <w:sz w:val="26"/>
                <w:szCs w:val="26"/>
              </w:rPr>
            </w:pPr>
            <w:bookmarkStart w:colFirst="0" w:colLast="0" w:name="_heading=h.1fob9te" w:id="2"/>
            <w:bookmarkEnd w:id="2"/>
            <w:r w:rsidDel="00000000" w:rsidR="00000000" w:rsidRPr="00000000">
              <w:rPr>
                <w:sz w:val="22"/>
                <w:szCs w:val="22"/>
                <w:rtl w:val="0"/>
              </w:rPr>
              <w:t xml:space="preserve">- Lưu: VT, ĐTĐL, PC.</w:t>
            </w:r>
            <w:r w:rsidDel="00000000" w:rsidR="00000000" w:rsidRPr="00000000">
              <w:rPr>
                <w:rtl w:val="0"/>
              </w:rPr>
            </w:r>
          </w:p>
        </w:tc>
        <w:tc>
          <w:tcPr/>
          <w:p w:rsidR="00000000" w:rsidDel="00000000" w:rsidP="00000000" w:rsidRDefault="00000000" w:rsidRPr="00000000" w14:paraId="0000007C">
            <w:pPr>
              <w:pStyle w:val="Heading2"/>
              <w:spacing w:after="0" w:before="0" w:lineRule="auto"/>
              <w:jc w:val="center"/>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BỘ TRƯỞNG</w:t>
            </w:r>
          </w:p>
          <w:p w:rsidR="00000000" w:rsidDel="00000000" w:rsidP="00000000" w:rsidRDefault="00000000" w:rsidRPr="00000000" w14:paraId="0000007D">
            <w:pPr>
              <w:pStyle w:val="Heading2"/>
              <w:spacing w:after="0" w:before="0" w:lineRule="auto"/>
              <w:jc w:val="center"/>
              <w:rPr>
                <w:rFonts w:ascii="Times New Roman" w:cs="Times New Roman" w:eastAsia="Times New Roman" w:hAnsi="Times New Roman"/>
                <w:i w:val="0"/>
              </w:rPr>
            </w:pPr>
            <w:r w:rsidDel="00000000" w:rsidR="00000000" w:rsidRPr="00000000">
              <w:rPr>
                <w:rtl w:val="0"/>
              </w:rPr>
            </w:r>
          </w:p>
          <w:p w:rsidR="00000000" w:rsidDel="00000000" w:rsidP="00000000" w:rsidRDefault="00000000" w:rsidRPr="00000000" w14:paraId="0000007E">
            <w:pPr>
              <w:tabs>
                <w:tab w:val="right" w:pos="4003"/>
              </w:tabs>
              <w:spacing w:after="120" w:lineRule="auto"/>
              <w:jc w:val="center"/>
              <w:rPr>
                <w:b w:val="1"/>
              </w:rPr>
            </w:pPr>
            <w:r w:rsidDel="00000000" w:rsidR="00000000" w:rsidRPr="00000000">
              <w:rPr>
                <w:rtl w:val="0"/>
              </w:rPr>
            </w:r>
          </w:p>
          <w:p w:rsidR="00000000" w:rsidDel="00000000" w:rsidP="00000000" w:rsidRDefault="00000000" w:rsidRPr="00000000" w14:paraId="0000007F">
            <w:pPr>
              <w:tabs>
                <w:tab w:val="right" w:pos="4003"/>
              </w:tabs>
              <w:spacing w:after="120" w:lineRule="auto"/>
              <w:jc w:val="center"/>
              <w:rPr>
                <w:b w:val="1"/>
              </w:rPr>
            </w:pPr>
            <w:r w:rsidDel="00000000" w:rsidR="00000000" w:rsidRPr="00000000">
              <w:rPr>
                <w:rtl w:val="0"/>
              </w:rPr>
            </w:r>
          </w:p>
          <w:p w:rsidR="00000000" w:rsidDel="00000000" w:rsidP="00000000" w:rsidRDefault="00000000" w:rsidRPr="00000000" w14:paraId="00000080">
            <w:pPr>
              <w:tabs>
                <w:tab w:val="right" w:pos="4003"/>
              </w:tabs>
              <w:spacing w:after="120" w:lineRule="auto"/>
              <w:jc w:val="center"/>
              <w:rPr>
                <w:b w:val="1"/>
              </w:rPr>
            </w:pPr>
            <w:r w:rsidDel="00000000" w:rsidR="00000000" w:rsidRPr="00000000">
              <w:rPr>
                <w:rtl w:val="0"/>
              </w:rPr>
            </w:r>
          </w:p>
          <w:p w:rsidR="00000000" w:rsidDel="00000000" w:rsidP="00000000" w:rsidRDefault="00000000" w:rsidRPr="00000000" w14:paraId="00000081">
            <w:pPr>
              <w:tabs>
                <w:tab w:val="right" w:pos="4003"/>
              </w:tabs>
              <w:spacing w:after="120" w:lineRule="auto"/>
              <w:jc w:val="center"/>
              <w:rPr>
                <w:b w:val="1"/>
              </w:rPr>
            </w:pPr>
            <w:r w:rsidDel="00000000" w:rsidR="00000000" w:rsidRPr="00000000">
              <w:rPr>
                <w:rtl w:val="0"/>
              </w:rPr>
            </w:r>
          </w:p>
          <w:p w:rsidR="00000000" w:rsidDel="00000000" w:rsidP="00000000" w:rsidRDefault="00000000" w:rsidRPr="00000000" w14:paraId="00000082">
            <w:pPr>
              <w:tabs>
                <w:tab w:val="right" w:pos="4003"/>
              </w:tabs>
              <w:spacing w:after="120" w:lineRule="auto"/>
              <w:jc w:val="center"/>
              <w:rPr>
                <w:b w:val="1"/>
              </w:rPr>
            </w:pPr>
            <w:r w:rsidDel="00000000" w:rsidR="00000000" w:rsidRPr="00000000">
              <w:rPr>
                <w:rtl w:val="0"/>
              </w:rPr>
            </w:r>
          </w:p>
          <w:p w:rsidR="00000000" w:rsidDel="00000000" w:rsidP="00000000" w:rsidRDefault="00000000" w:rsidRPr="00000000" w14:paraId="00000083">
            <w:pPr>
              <w:tabs>
                <w:tab w:val="right" w:pos="4003"/>
              </w:tabs>
              <w:spacing w:after="120" w:lineRule="auto"/>
              <w:jc w:val="center"/>
              <w:rPr>
                <w:b w:val="1"/>
              </w:rPr>
            </w:pPr>
            <w:r w:rsidDel="00000000" w:rsidR="00000000" w:rsidRPr="00000000">
              <w:rPr>
                <w:b w:val="1"/>
                <w:sz w:val="28"/>
                <w:szCs w:val="28"/>
                <w:rtl w:val="0"/>
              </w:rPr>
              <w:t xml:space="preserve">Nguyễn Hồng Diên</w:t>
            </w: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sectPr>
      <w:headerReference r:id="rId41" w:type="default"/>
      <w:footerReference r:id="rId42" w:type="default"/>
      <w:footerReference r:id="rId43" w:type="first"/>
      <w:pgSz w:h="16840" w:w="11907" w:orient="portrait"/>
      <w:pgMar w:bottom="1134" w:top="1134" w:left="1701" w:right="1134" w:header="567"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jc w:val="right"/>
      <w:rPr>
        <w:color w:val="000000"/>
        <w:sz w:val="26"/>
        <w:szCs w:val="26"/>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jc w:val="right"/>
      <w:rPr>
        <w:color w:val="000000"/>
        <w:sz w:val="26"/>
        <w:szCs w:val="2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 w:val="left" w:pos="279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spacing w:after="60" w:before="240"/>
      <w:outlineLvl w:val="1"/>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spacing w:after="60" w:before="240"/>
      <w:outlineLvl w:val="4"/>
    </w:pPr>
    <w:rPr>
      <w:b w:val="1"/>
      <w:i w:val="1"/>
      <w:sz w:val="26"/>
      <w:szCs w:val="26"/>
    </w:rPr>
  </w:style>
  <w:style w:type="paragraph" w:styleId="Heading6">
    <w:name w:val="heading 6"/>
    <w:basedOn w:val="Normal"/>
    <w:next w:val="Normal"/>
    <w:pPr>
      <w:spacing w:after="60" w:before="24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table" w:styleId="a3" w:customStyle="1">
    <w:basedOn w:val="TableNormal"/>
    <w:tblPr>
      <w:tblStyleRowBandSize w:val="1"/>
      <w:tblStyleColBandSize w:val="1"/>
      <w:tblInd w:w="0.0" w:type="dxa"/>
      <w:tblCellMar>
        <w:top w:w="0.0" w:type="dxa"/>
        <w:left w:w="115.0" w:type="dxa"/>
        <w:bottom w:w="0.0" w:type="dxa"/>
        <w:right w:w="115.0" w:type="dxa"/>
      </w:tblCellMar>
    </w:tblPr>
  </w:style>
  <w:style w:type="paragraph" w:styleId="BalloonText">
    <w:name w:val="Balloon Text"/>
    <w:basedOn w:val="Normal"/>
    <w:link w:val="BalloonTextChar"/>
    <w:uiPriority w:val="99"/>
    <w:semiHidden w:val="1"/>
    <w:unhideWhenUsed w:val="1"/>
    <w:rsid w:val="00A8120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8120F"/>
    <w:rPr>
      <w:rFonts w:ascii="Segoe UI" w:cs="Segoe UI" w:hAnsi="Segoe UI"/>
      <w:sz w:val="18"/>
      <w:szCs w:val="18"/>
    </w:rPr>
  </w:style>
  <w:style w:type="paragraph" w:styleId="ListParagraph">
    <w:name w:val="List Paragraph"/>
    <w:basedOn w:val="Normal"/>
    <w:uiPriority w:val="34"/>
    <w:qFormat w:val="1"/>
    <w:rsid w:val="00676B58"/>
    <w:pPr>
      <w:ind w:left="720"/>
      <w:contextualSpacing w:val="1"/>
    </w:pPr>
  </w:style>
  <w:style w:type="paragraph" w:styleId="Revision">
    <w:name w:val="Revision"/>
    <w:hidden w:val="1"/>
    <w:uiPriority w:val="99"/>
    <w:semiHidden w:val="1"/>
    <w:rsid w:val="00DE6B81"/>
  </w:style>
  <w:style w:type="character" w:styleId="CommentReference">
    <w:name w:val="annotation reference"/>
    <w:basedOn w:val="DefaultParagraphFont"/>
    <w:uiPriority w:val="99"/>
    <w:semiHidden w:val="1"/>
    <w:unhideWhenUsed w:val="1"/>
    <w:rsid w:val="00F44BE8"/>
    <w:rPr>
      <w:sz w:val="16"/>
      <w:szCs w:val="16"/>
    </w:rPr>
  </w:style>
  <w:style w:type="paragraph" w:styleId="CommentText">
    <w:name w:val="annotation text"/>
    <w:basedOn w:val="Normal"/>
    <w:link w:val="CommentTextChar"/>
    <w:uiPriority w:val="99"/>
    <w:semiHidden w:val="1"/>
    <w:unhideWhenUsed w:val="1"/>
    <w:rsid w:val="00F44BE8"/>
    <w:rPr>
      <w:sz w:val="20"/>
      <w:szCs w:val="20"/>
    </w:rPr>
  </w:style>
  <w:style w:type="character" w:styleId="CommentTextChar" w:customStyle="1">
    <w:name w:val="Comment Text Char"/>
    <w:basedOn w:val="DefaultParagraphFont"/>
    <w:link w:val="CommentText"/>
    <w:uiPriority w:val="99"/>
    <w:semiHidden w:val="1"/>
    <w:rsid w:val="00F44BE8"/>
    <w:rPr>
      <w:sz w:val="20"/>
      <w:szCs w:val="20"/>
    </w:rPr>
  </w:style>
  <w:style w:type="paragraph" w:styleId="CommentSubject">
    <w:name w:val="annotation subject"/>
    <w:basedOn w:val="CommentText"/>
    <w:next w:val="CommentText"/>
    <w:link w:val="CommentSubjectChar"/>
    <w:uiPriority w:val="99"/>
    <w:semiHidden w:val="1"/>
    <w:unhideWhenUsed w:val="1"/>
    <w:rsid w:val="00F44BE8"/>
    <w:rPr>
      <w:b w:val="1"/>
      <w:bCs w:val="1"/>
    </w:rPr>
  </w:style>
  <w:style w:type="character" w:styleId="CommentSubjectChar" w:customStyle="1">
    <w:name w:val="Comment Subject Char"/>
    <w:basedOn w:val="CommentTextChar"/>
    <w:link w:val="CommentSubject"/>
    <w:uiPriority w:val="99"/>
    <w:semiHidden w:val="1"/>
    <w:rsid w:val="00F44BE8"/>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8.png"/><Relationship Id="rId20" Type="http://schemas.openxmlformats.org/officeDocument/2006/relationships/oleObject" Target="embeddings/oleObject12.bin"/><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oleObject" Target="embeddings/oleObject10.bin"/><Relationship Id="rId21" Type="http://schemas.openxmlformats.org/officeDocument/2006/relationships/image" Target="media/image8.wmf"/><Relationship Id="rId43" Type="http://schemas.openxmlformats.org/officeDocument/2006/relationships/footer" Target="footer2.xml"/><Relationship Id="rId24" Type="http://schemas.openxmlformats.org/officeDocument/2006/relationships/oleObject" Target="embeddings/oleObject11.bin"/><Relationship Id="rId23" Type="http://schemas.openxmlformats.org/officeDocument/2006/relationships/image" Target="media/image12.wmf"/><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3.wmf"/><Relationship Id="rId4" Type="http://schemas.openxmlformats.org/officeDocument/2006/relationships/oleObject" Target="embeddings/oleObject3.bin"/><Relationship Id="rId9" Type="http://schemas.openxmlformats.org/officeDocument/2006/relationships/image" Target="media/image4.wmf"/><Relationship Id="rId26" Type="http://schemas.openxmlformats.org/officeDocument/2006/relationships/oleObject" Target="embeddings/oleObject13.bin"/><Relationship Id="rId25" Type="http://schemas.openxmlformats.org/officeDocument/2006/relationships/image" Target="media/image13.wmf"/><Relationship Id="rId28" Type="http://schemas.openxmlformats.org/officeDocument/2006/relationships/oleObject" Target="embeddings/oleObject14.bin"/><Relationship Id="rId27" Type="http://schemas.openxmlformats.org/officeDocument/2006/relationships/image" Target="media/image14.wmf"/><Relationship Id="rId5" Type="http://schemas.openxmlformats.org/officeDocument/2006/relationships/image" Target="media/image2.wmf"/><Relationship Id="rId6" Type="http://schemas.openxmlformats.org/officeDocument/2006/relationships/oleObject" Target="embeddings/oleObject2.bin"/><Relationship Id="rId29" Type="http://schemas.openxmlformats.org/officeDocument/2006/relationships/image" Target="media/image15.wmf"/><Relationship Id="rId7" Type="http://schemas.openxmlformats.org/officeDocument/2006/relationships/image" Target="media/image5.wmf"/><Relationship Id="rId8" Type="http://schemas.openxmlformats.org/officeDocument/2006/relationships/oleObject" Target="embeddings/oleObject5.bin"/><Relationship Id="rId31" Type="http://schemas.openxmlformats.org/officeDocument/2006/relationships/theme" Target="theme/theme1.xml"/><Relationship Id="rId30" Type="http://schemas.openxmlformats.org/officeDocument/2006/relationships/oleObject" Target="embeddings/oleObject15.bin"/><Relationship Id="rId33" Type="http://schemas.openxmlformats.org/officeDocument/2006/relationships/fontTable" Target="fontTable.xml"/><Relationship Id="rId11" Type="http://schemas.openxmlformats.org/officeDocument/2006/relationships/image" Target="media/image7.wmf"/><Relationship Id="rId32" Type="http://schemas.openxmlformats.org/officeDocument/2006/relationships/settings" Target="settings.xml"/><Relationship Id="rId10" Type="http://schemas.openxmlformats.org/officeDocument/2006/relationships/oleObject" Target="embeddings/oleObject4.bin"/><Relationship Id="rId35" Type="http://schemas.openxmlformats.org/officeDocument/2006/relationships/styles" Target="styles.xml"/><Relationship Id="rId13" Type="http://schemas.openxmlformats.org/officeDocument/2006/relationships/image" Target="media/image4.wmf"/><Relationship Id="rId34" Type="http://schemas.openxmlformats.org/officeDocument/2006/relationships/numbering" Target="numbering.xml"/><Relationship Id="rId12" Type="http://schemas.openxmlformats.org/officeDocument/2006/relationships/oleObject" Target="embeddings/oleObject7.bin"/><Relationship Id="rId37" Type="http://schemas.openxmlformats.org/officeDocument/2006/relationships/image" Target="media/image17.png"/><Relationship Id="rId15" Type="http://schemas.openxmlformats.org/officeDocument/2006/relationships/image" Target="media/image7.wmf"/><Relationship Id="rId36" Type="http://schemas.openxmlformats.org/officeDocument/2006/relationships/customXml" Target="../customXML/item1.xml"/><Relationship Id="rId14" Type="http://schemas.openxmlformats.org/officeDocument/2006/relationships/oleObject" Target="embeddings/oleObject6.bin"/><Relationship Id="rId39" Type="http://schemas.openxmlformats.org/officeDocument/2006/relationships/image" Target="media/image19.png"/><Relationship Id="rId17" Type="http://schemas.openxmlformats.org/officeDocument/2006/relationships/image" Target="media/image8.wmf"/><Relationship Id="rId38" Type="http://schemas.openxmlformats.org/officeDocument/2006/relationships/image" Target="media/image16.png"/><Relationship Id="rId16" Type="http://schemas.openxmlformats.org/officeDocument/2006/relationships/oleObject" Target="embeddings/oleObject9.bin"/><Relationship Id="rId19" Type="http://schemas.openxmlformats.org/officeDocument/2006/relationships/image" Target="media/image12.wmf"/><Relationship Id="rId18"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bqQ72CRgWZsCAUX/6FlZbsQlHA==">AMUW2mVO0nV2hu3MZtJwkQ3rqU+xgV3jVqHUN0KKgwz7QkpcIWw+zLkoBnm2wFx3cx3eJWyM8Xwk15/0LxUm6A7FtOaauQzdycIs01Nxl3uZXoZP3PKCEpGz4rR54GjwBrKxTTTPUTgiD16hOjPV0HuuvRmcKTO/3w==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2022-02-23T07:41:00Z</dcterms:created>
  <dc:creator>Mai (Do Thi Mai)</dc:creator>
</cp:coreProperties>
</file>