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Ind w:w="-176" w:type="dxa"/>
        <w:tblLook w:val="04A0"/>
      </w:tblPr>
      <w:tblGrid>
        <w:gridCol w:w="1004"/>
        <w:gridCol w:w="6379"/>
        <w:gridCol w:w="851"/>
        <w:gridCol w:w="2075"/>
        <w:gridCol w:w="59"/>
      </w:tblGrid>
      <w:tr w:rsidR="000F2927" w:rsidTr="001A1768">
        <w:tc>
          <w:tcPr>
            <w:tcW w:w="10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927" w:rsidRPr="003B5F7E" w:rsidRDefault="000F2927" w:rsidP="000F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86010767"/>
            <w:r w:rsidRPr="003B5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BIỂU KHUNG MỨC PHÍ BẢO VỆ MÔI TRƯỜNG ĐỐI VỚI KHAI THÁC KHOÁNG SẢN</w:t>
            </w:r>
          </w:p>
          <w:p w:rsidR="000F2927" w:rsidRDefault="000F2927" w:rsidP="000F292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K</w:t>
            </w:r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èm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theo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Nghị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định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/2022/NĐ-CP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2022</w:t>
            </w:r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của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Chính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phủ</w:t>
            </w:r>
            <w:proofErr w:type="spellEnd"/>
            <w:r w:rsidRPr="004301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0F2927" w:rsidRDefault="000F2927" w:rsidP="000F2927">
            <w:pPr>
              <w:jc w:val="center"/>
              <w:rPr>
                <w:rFonts w:ascii=".VnFree" w:eastAsia="Times New Roman" w:hAnsi=".VnFree" w:cs="Times New Roman"/>
                <w:sz w:val="28"/>
                <w:szCs w:val="28"/>
              </w:rPr>
            </w:pPr>
            <w:r w:rsidRPr="00B42102">
              <w:rPr>
                <w:rFonts w:ascii=".VnFree" w:eastAsia="Times New Roman" w:hAnsi=".VnFree" w:cs="Times New Roman"/>
                <w:sz w:val="28"/>
                <w:szCs w:val="28"/>
              </w:rPr>
              <w:t>--------------</w:t>
            </w:r>
            <w:r>
              <w:rPr>
                <w:rFonts w:ascii=".VnFree" w:eastAsia="Times New Roman" w:hAnsi=".VnFree" w:cs="Times New Roman"/>
                <w:sz w:val="28"/>
                <w:szCs w:val="28"/>
              </w:rPr>
              <w:t>------</w:t>
            </w:r>
            <w:r w:rsidRPr="00B42102">
              <w:rPr>
                <w:rFonts w:ascii=".VnFree" w:eastAsia="Times New Roman" w:hAnsi=".VnFree" w:cs="Times New Roman"/>
                <w:sz w:val="28"/>
                <w:szCs w:val="28"/>
              </w:rPr>
              <w:t>-------------</w:t>
            </w:r>
            <w:r>
              <w:rPr>
                <w:rFonts w:ascii=".VnFree" w:eastAsia="Times New Roman" w:hAnsi=".VnFree" w:cs="Times New Roman"/>
                <w:sz w:val="28"/>
                <w:szCs w:val="28"/>
              </w:rPr>
              <w:t>--</w:t>
            </w:r>
            <w:r w:rsidRPr="00B42102">
              <w:rPr>
                <w:rFonts w:ascii=".VnFree" w:eastAsia="Times New Roman" w:hAnsi=".VnFree" w:cs="Times New Roman"/>
                <w:sz w:val="28"/>
                <w:szCs w:val="28"/>
              </w:rPr>
              <w:t>----------------------------</w:t>
            </w:r>
          </w:p>
          <w:p w:rsidR="000F2927" w:rsidRDefault="000F2927" w:rsidP="003B5F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DC5EC3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6379" w:type="dxa"/>
            <w:vAlign w:val="center"/>
          </w:tcPr>
          <w:p w:rsidR="00951FC2" w:rsidRPr="00DC5EC3" w:rsidRDefault="00951FC2" w:rsidP="00DC5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DC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Loại khoáng sản</w:t>
            </w:r>
          </w:p>
        </w:tc>
        <w:tc>
          <w:tcPr>
            <w:tcW w:w="851" w:type="dxa"/>
            <w:vAlign w:val="center"/>
          </w:tcPr>
          <w:p w:rsidR="00951FC2" w:rsidRPr="00DC5EC3" w:rsidRDefault="00951FC2" w:rsidP="00C3283A">
            <w:pPr>
              <w:ind w:left="-111" w:right="-1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DC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2075" w:type="dxa"/>
            <w:vAlign w:val="center"/>
          </w:tcPr>
          <w:p w:rsidR="00951FC2" w:rsidRPr="00DC5EC3" w:rsidRDefault="00C3283A" w:rsidP="00C32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DC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Mức th</w:t>
            </w:r>
            <w:r w:rsidRPr="00DC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u </w:t>
            </w:r>
            <w:r w:rsidR="00951FC2" w:rsidRPr="00DC5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(Đồng)</w:t>
            </w:r>
          </w:p>
        </w:tc>
      </w:tr>
      <w:tr w:rsidR="004B56E9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4B56E9" w:rsidRPr="004B56E9" w:rsidRDefault="004B56E9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6379" w:type="dxa"/>
          </w:tcPr>
          <w:p w:rsidR="004B56E9" w:rsidRPr="004B56E9" w:rsidRDefault="004B56E9" w:rsidP="007411CE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B56E9">
              <w:rPr>
                <w:rFonts w:ascii="Times New Roman Bold" w:eastAsia="Calibri" w:hAnsi="Times New Roman Bold" w:cs="Times New Roman"/>
                <w:b/>
                <w:strike/>
                <w:sz w:val="26"/>
                <w:szCs w:val="26"/>
              </w:rPr>
              <w:t>Quặng</w:t>
            </w:r>
            <w:proofErr w:type="spellEnd"/>
            <w:r w:rsidRPr="004B56E9">
              <w:rPr>
                <w:rFonts w:ascii="Times New Roman Bold" w:eastAsia="Calibri" w:hAnsi="Times New Roman Bold" w:cs="Times New Roman"/>
                <w:b/>
                <w:strike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</w:t>
            </w:r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hoáng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kim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loại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</w:tcPr>
          <w:p w:rsidR="004B56E9" w:rsidRPr="0039105D" w:rsidRDefault="004B56E9" w:rsidP="0039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</w:tcPr>
          <w:p w:rsidR="004B56E9" w:rsidRPr="0039105D" w:rsidRDefault="004B56E9" w:rsidP="0065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56E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4B56E9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ắt</w:t>
            </w:r>
            <w:proofErr w:type="spellEnd"/>
          </w:p>
        </w:tc>
        <w:tc>
          <w:tcPr>
            <w:tcW w:w="851" w:type="dxa"/>
          </w:tcPr>
          <w:p w:rsidR="00951FC2" w:rsidRPr="0039105D" w:rsidRDefault="00951FC2" w:rsidP="0039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951FC2" w:rsidRPr="0039105D" w:rsidRDefault="00951FC2" w:rsidP="0065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40.000 - 60.000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ăng-gan</w:t>
            </w:r>
            <w:proofErr w:type="spellEnd"/>
          </w:p>
        </w:tc>
        <w:tc>
          <w:tcPr>
            <w:tcW w:w="851" w:type="dxa"/>
          </w:tcPr>
          <w:p w:rsidR="00951FC2" w:rsidRPr="0039105D" w:rsidRDefault="00951FC2" w:rsidP="0039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951FC2" w:rsidRPr="0039105D" w:rsidRDefault="00951FC2" w:rsidP="0065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30.000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i-tan (titan)</w:t>
            </w:r>
          </w:p>
        </w:tc>
        <w:tc>
          <w:tcPr>
            <w:tcW w:w="851" w:type="dxa"/>
          </w:tcPr>
          <w:p w:rsidR="00951FC2" w:rsidRPr="0039105D" w:rsidRDefault="00951FC2" w:rsidP="0039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951FC2" w:rsidRPr="0039105D" w:rsidRDefault="00951FC2" w:rsidP="0065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50.000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70.000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àng</w:t>
            </w:r>
            <w:proofErr w:type="spellEnd"/>
          </w:p>
        </w:tc>
        <w:tc>
          <w:tcPr>
            <w:tcW w:w="851" w:type="dxa"/>
          </w:tcPr>
          <w:p w:rsidR="00951FC2" w:rsidRPr="0039105D" w:rsidRDefault="00951FC2" w:rsidP="0039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951FC2" w:rsidRPr="0039105D" w:rsidRDefault="00951FC2" w:rsidP="002202C2">
            <w:pPr>
              <w:ind w:left="-87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180.000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270.000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Đ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ất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hiếm</w:t>
            </w:r>
            <w:proofErr w:type="spellEnd"/>
          </w:p>
        </w:tc>
        <w:tc>
          <w:tcPr>
            <w:tcW w:w="851" w:type="dxa"/>
          </w:tcPr>
          <w:p w:rsidR="00951FC2" w:rsidRPr="0039105D" w:rsidRDefault="00951FC2" w:rsidP="003910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951FC2" w:rsidRPr="0039105D" w:rsidRDefault="00951FC2" w:rsidP="00651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40.000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60.000</w:t>
            </w:r>
          </w:p>
        </w:tc>
      </w:tr>
      <w:tr w:rsidR="00530CC7" w:rsidRPr="0039105D" w:rsidTr="001A1768">
        <w:trPr>
          <w:gridAfter w:val="1"/>
          <w:wAfter w:w="59" w:type="dxa"/>
          <w:trHeight w:val="361"/>
        </w:trPr>
        <w:tc>
          <w:tcPr>
            <w:tcW w:w="1004" w:type="dxa"/>
            <w:vAlign w:val="center"/>
          </w:tcPr>
          <w:p w:rsidR="00530CC7" w:rsidRPr="0039105D" w:rsidRDefault="00530CC7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  <w:p w:rsidR="00530CC7" w:rsidRPr="0039105D" w:rsidRDefault="00530CC7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530CC7" w:rsidRPr="000747A4" w:rsidRDefault="00530CC7" w:rsidP="000747A4">
            <w:pPr>
              <w:ind w:left="5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B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ạch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kim</w:t>
            </w:r>
            <w:proofErr w:type="spellEnd"/>
            <w:r w:rsidRPr="003910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</w:p>
          <w:p w:rsidR="00530CC7" w:rsidRPr="0039105D" w:rsidRDefault="00530CC7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6BCA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5B6B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BCA">
              <w:rPr>
                <w:rFonts w:ascii="Times New Roman" w:eastAsia="Calibri" w:hAnsi="Times New Roman" w:cs="Times New Roman"/>
                <w:sz w:val="26"/>
                <w:szCs w:val="26"/>
              </w:rPr>
              <w:t>Bạc</w:t>
            </w:r>
            <w:proofErr w:type="spellEnd"/>
            <w:r w:rsidRPr="005B6B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B6BCA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5B6B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6BCA">
              <w:rPr>
                <w:rFonts w:ascii="Times New Roman" w:eastAsia="Calibri" w:hAnsi="Times New Roman" w:cs="Times New Roman"/>
                <w:sz w:val="26"/>
                <w:szCs w:val="26"/>
              </w:rPr>
              <w:t>thiếc</w:t>
            </w:r>
            <w:proofErr w:type="spellEnd"/>
          </w:p>
        </w:tc>
        <w:tc>
          <w:tcPr>
            <w:tcW w:w="851" w:type="dxa"/>
            <w:vAlign w:val="center"/>
          </w:tcPr>
          <w:p w:rsidR="00530CC7" w:rsidRPr="0039105D" w:rsidRDefault="00530CC7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0CC7" w:rsidRPr="0039105D" w:rsidRDefault="00530CC7" w:rsidP="002202C2">
            <w:pPr>
              <w:ind w:left="-87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180.000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270.000</w:t>
            </w:r>
          </w:p>
          <w:p w:rsidR="00530CC7" w:rsidRPr="0039105D" w:rsidRDefault="00530CC7" w:rsidP="002202C2">
            <w:pPr>
              <w:ind w:left="-87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B9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180.000</w:t>
            </w:r>
            <w:r w:rsidR="002202C2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AE4B9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-</w:t>
            </w:r>
            <w:r w:rsidR="002202C2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AE4B9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270.000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EA35EB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8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35EB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V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ôn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phờ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-ram (wolfram),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ăng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ti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-moan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antimoan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30.000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9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hì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kẽm</w:t>
            </w:r>
            <w:proofErr w:type="spellEnd"/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951FC2" w:rsidRPr="0039105D" w:rsidRDefault="00951FC2" w:rsidP="002202C2">
            <w:pPr>
              <w:ind w:left="-87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180.000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270.000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10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hôm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bô-xít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bouxite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10.000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11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Đ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ồng</w:t>
            </w:r>
            <w:proofErr w:type="spellEnd"/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35.000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-60.000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11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11</w:t>
            </w:r>
            <w:proofErr w:type="spellEnd"/>
          </w:p>
        </w:tc>
        <w:tc>
          <w:tcPr>
            <w:tcW w:w="6379" w:type="dxa"/>
          </w:tcPr>
          <w:p w:rsidR="00951FC2" w:rsidRPr="0039105D" w:rsidRDefault="00951FC2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N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i-ken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niken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35.000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951FC2" w:rsidRPr="0039105D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13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6379" w:type="dxa"/>
          </w:tcPr>
          <w:p w:rsidR="00951FC2" w:rsidRPr="0039105D" w:rsidRDefault="00951FC2" w:rsidP="000A51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A5107"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ô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-ban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coban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mô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-lip-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đen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molipden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thủy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ngân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ma-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nhê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magie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va-na-đi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vanadi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951FC2" w:rsidRPr="0039105D" w:rsidRDefault="00951FC2" w:rsidP="002202C2">
            <w:pPr>
              <w:ind w:left="-87" w:right="-1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180.000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270.000</w:t>
            </w:r>
          </w:p>
        </w:tc>
      </w:tr>
      <w:tr w:rsidR="00951FC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951FC2" w:rsidRPr="00E05728" w:rsidRDefault="00951FC2" w:rsidP="001A1768">
            <w:pPr>
              <w:ind w:right="-23" w:firstLine="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5728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2202C2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951FC2" w:rsidRPr="00E05728" w:rsidRDefault="000A5107" w:rsidP="007411C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</w:t>
            </w:r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hoáng</w:t>
            </w:r>
            <w:proofErr w:type="spellEnd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sản</w:t>
            </w:r>
            <w:proofErr w:type="spellEnd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kim</w:t>
            </w:r>
            <w:proofErr w:type="spellEnd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loại</w:t>
            </w:r>
            <w:proofErr w:type="spellEnd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951FC2"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51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951FC2" w:rsidRPr="0039105D" w:rsidRDefault="00951FC2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D51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6F0D51" w:rsidRPr="0039105D" w:rsidRDefault="006F0D51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12</w:t>
            </w:r>
            <w:r w:rsidRPr="008312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 w:rsidR="002202C2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3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.1</w:t>
            </w:r>
          </w:p>
        </w:tc>
        <w:tc>
          <w:tcPr>
            <w:tcW w:w="6379" w:type="dxa"/>
          </w:tcPr>
          <w:p w:rsidR="006F0D51" w:rsidRPr="0039105D" w:rsidRDefault="006F0D51" w:rsidP="00C01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romit</w:t>
            </w:r>
            <w:proofErr w:type="spellEnd"/>
          </w:p>
        </w:tc>
        <w:tc>
          <w:tcPr>
            <w:tcW w:w="851" w:type="dxa"/>
            <w:vAlign w:val="center"/>
          </w:tcPr>
          <w:p w:rsidR="006F0D51" w:rsidRPr="0039105D" w:rsidRDefault="006F0D51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6F0D51" w:rsidRPr="0039105D" w:rsidRDefault="006F0D51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35.000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60.000</w:t>
            </w:r>
          </w:p>
        </w:tc>
      </w:tr>
      <w:tr w:rsidR="00E05728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E05728" w:rsidRPr="00E05728" w:rsidRDefault="00E05728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14</w:t>
            </w:r>
            <w:r w:rsidRPr="002202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="002202C2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3</w:t>
            </w:r>
            <w:r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.2</w:t>
            </w:r>
          </w:p>
        </w:tc>
        <w:tc>
          <w:tcPr>
            <w:tcW w:w="6379" w:type="dxa"/>
          </w:tcPr>
          <w:p w:rsidR="00E05728" w:rsidRPr="0039105D" w:rsidRDefault="00E05728" w:rsidP="00E057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Quặng</w:t>
            </w:r>
            <w:proofErr w:type="spellEnd"/>
            <w:r w:rsidRPr="00823406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Các</w:t>
            </w:r>
            <w:proofErr w:type="spellEnd"/>
            <w:r w:rsidRPr="00E0572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05728">
              <w:rPr>
                <w:rFonts w:ascii="Times New Roman" w:eastAsia="Calibri" w:hAnsi="Times New Roman" w:cs="Times New Roman"/>
                <w:sz w:val="26"/>
                <w:szCs w:val="26"/>
              </w:rPr>
              <w:t>k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hoáng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sản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kim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loại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51" w:type="dxa"/>
            <w:vAlign w:val="center"/>
          </w:tcPr>
          <w:p w:rsidR="00E05728" w:rsidRPr="0039105D" w:rsidRDefault="00E05728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E05728" w:rsidRPr="0039105D" w:rsidRDefault="00E05728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20.000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40.000</w:t>
            </w:r>
          </w:p>
        </w:tc>
      </w:tr>
      <w:tr w:rsidR="00E05728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E05728" w:rsidRPr="004B56E9" w:rsidRDefault="00E05728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6379" w:type="dxa"/>
          </w:tcPr>
          <w:p w:rsidR="00E05728" w:rsidRPr="004B56E9" w:rsidRDefault="00E05728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Khoáng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sản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không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kim</w:t>
            </w:r>
            <w:proofErr w:type="spellEnd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B56E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851" w:type="dxa"/>
            <w:vAlign w:val="center"/>
          </w:tcPr>
          <w:p w:rsidR="00E05728" w:rsidRPr="0039105D" w:rsidRDefault="00E05728" w:rsidP="0062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E05728" w:rsidRPr="0039105D" w:rsidRDefault="00E05728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28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E05728" w:rsidRPr="0039105D" w:rsidRDefault="00E05728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10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E05728" w:rsidRPr="0039105D" w:rsidRDefault="00E05728" w:rsidP="00741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Đất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khai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thác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để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san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lấp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xây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dựng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công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trình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05728" w:rsidRPr="0039105D" w:rsidRDefault="00E05728" w:rsidP="00624D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E05728" w:rsidRPr="00E2421F" w:rsidRDefault="00E05728" w:rsidP="00E2421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78DD">
              <w:rPr>
                <w:rFonts w:ascii="Times New Roman" w:eastAsia="Calibri" w:hAnsi="Times New Roman" w:cs="Times New Roman"/>
                <w:sz w:val="26"/>
                <w:szCs w:val="26"/>
              </w:rPr>
              <w:t>1.000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478D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478DD">
              <w:rPr>
                <w:rFonts w:ascii="Times New Roman" w:eastAsia="Calibri" w:hAnsi="Times New Roman" w:cs="Times New Roman"/>
                <w:sz w:val="26"/>
                <w:szCs w:val="26"/>
              </w:rPr>
              <w:t>2.000</w:t>
            </w:r>
          </w:p>
        </w:tc>
      </w:tr>
      <w:tr w:rsidR="00E05728" w:rsidRPr="0039105D" w:rsidTr="001A1768">
        <w:trPr>
          <w:gridAfter w:val="1"/>
          <w:wAfter w:w="59" w:type="dxa"/>
          <w:trHeight w:val="224"/>
        </w:trPr>
        <w:tc>
          <w:tcPr>
            <w:tcW w:w="1004" w:type="dxa"/>
            <w:vAlign w:val="center"/>
          </w:tcPr>
          <w:p w:rsidR="00E05728" w:rsidRPr="0083125F" w:rsidRDefault="00E05728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</w:pPr>
            <w:bookmarkStart w:id="1" w:name="_Hlk87483353"/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6379" w:type="dxa"/>
            <w:vAlign w:val="center"/>
          </w:tcPr>
          <w:p w:rsidR="00E05728" w:rsidRPr="0039105D" w:rsidRDefault="001A1768" w:rsidP="00E242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176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Đá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="00E05728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ỏ</w:t>
            </w:r>
            <w:r w:rsidR="006376C2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proofErr w:type="spellEnd"/>
            <w:r w:rsidR="00425C6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05728" w:rsidRPr="0039105D" w:rsidRDefault="00E05728" w:rsidP="00E242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E05728" w:rsidRPr="00896FE8" w:rsidRDefault="00E05728" w:rsidP="00624D48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327F2" w:rsidRPr="0039105D" w:rsidTr="001A1768">
        <w:trPr>
          <w:gridAfter w:val="1"/>
          <w:wAfter w:w="59" w:type="dxa"/>
          <w:trHeight w:val="370"/>
        </w:trPr>
        <w:tc>
          <w:tcPr>
            <w:tcW w:w="1004" w:type="dxa"/>
            <w:vAlign w:val="center"/>
          </w:tcPr>
          <w:p w:rsidR="005327F2" w:rsidRPr="002202C2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ED1D1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4</w:t>
            </w:r>
            <w:r w:rsidR="00FC05B3" w:rsidRPr="00ED1D1F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 </w:t>
            </w:r>
            <w:r w:rsidRPr="002202C2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2.1</w:t>
            </w:r>
          </w:p>
        </w:tc>
        <w:tc>
          <w:tcPr>
            <w:tcW w:w="6379" w:type="dxa"/>
            <w:vAlign w:val="center"/>
          </w:tcPr>
          <w:p w:rsidR="005327F2" w:rsidRPr="0039105D" w:rsidRDefault="005327F2" w:rsidP="00E2421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Sỏi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5327F2" w:rsidRDefault="005327F2" w:rsidP="00C011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4.000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6.000</w:t>
            </w:r>
          </w:p>
          <w:p w:rsidR="005327F2" w:rsidRPr="00896FE8" w:rsidRDefault="005327F2" w:rsidP="00C011C2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6.000</w:t>
            </w:r>
            <w:r w:rsidR="00FC05B3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12.000</w:t>
            </w:r>
          </w:p>
        </w:tc>
      </w:tr>
      <w:tr w:rsidR="005327F2" w:rsidRPr="0039105D" w:rsidTr="001A1768">
        <w:trPr>
          <w:gridAfter w:val="1"/>
          <w:wAfter w:w="59" w:type="dxa"/>
          <w:trHeight w:val="224"/>
        </w:trPr>
        <w:tc>
          <w:tcPr>
            <w:tcW w:w="1004" w:type="dxa"/>
            <w:vAlign w:val="center"/>
          </w:tcPr>
          <w:p w:rsidR="005327F2" w:rsidRPr="002202C2" w:rsidRDefault="00D116CD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b/>
                <w:bCs/>
                <w:strike/>
                <w:sz w:val="26"/>
                <w:szCs w:val="26"/>
              </w:rPr>
            </w:pPr>
            <w:r w:rsidRPr="002202C2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2.2</w:t>
            </w:r>
          </w:p>
        </w:tc>
        <w:tc>
          <w:tcPr>
            <w:tcW w:w="6379" w:type="dxa"/>
            <w:vAlign w:val="center"/>
          </w:tcPr>
          <w:p w:rsidR="005327F2" w:rsidRPr="00D116CD" w:rsidRDefault="00D116CD" w:rsidP="00E2421F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D116C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Đá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E2421F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5327F2" w:rsidRPr="0039105D" w:rsidRDefault="005327F2" w:rsidP="00624D4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327F2" w:rsidRPr="0039105D" w:rsidTr="001A1768">
        <w:trPr>
          <w:gridAfter w:val="1"/>
          <w:wAfter w:w="59" w:type="dxa"/>
          <w:trHeight w:val="224"/>
        </w:trPr>
        <w:tc>
          <w:tcPr>
            <w:tcW w:w="1004" w:type="dxa"/>
            <w:vAlign w:val="center"/>
          </w:tcPr>
          <w:p w:rsidR="005327F2" w:rsidRPr="0083125F" w:rsidRDefault="005327F2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3B263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 w:rsidR="003B263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2.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5327F2" w:rsidRPr="0070768E" w:rsidRDefault="005327F2" w:rsidP="00A727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Đá</w:t>
            </w:r>
            <w:proofErr w:type="spellEnd"/>
            <w:r w:rsidRPr="0039105D">
              <w:rPr>
                <w:rFonts w:ascii="Times New Roman" w:hAnsi="Times New Roman" w:cs="Times New Roman"/>
                <w:sz w:val="26"/>
                <w:szCs w:val="26"/>
              </w:rPr>
              <w:t xml:space="preserve"> block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trừ</w:t>
            </w:r>
            <w:proofErr w:type="spellEnd"/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đá</w:t>
            </w:r>
            <w:proofErr w:type="spellEnd"/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hoa</w:t>
            </w:r>
            <w:proofErr w:type="spellEnd"/>
            <w:r w:rsidRPr="00577A1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A176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trắng</w:t>
            </w:r>
            <w:proofErr w:type="spellEnd"/>
            <w:r w:rsidRPr="001A176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A176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</w:t>
            </w:r>
            <w:r w:rsidRPr="001A176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abro</w:t>
            </w:r>
            <w:proofErr w:type="spellEnd"/>
            <w:r w:rsidRPr="001A176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1A176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bazan</w:t>
            </w:r>
            <w:proofErr w:type="spellEnd"/>
            <w:r w:rsidRPr="001A1768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1A176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granite)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C011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5327F2" w:rsidRPr="00EA35EB" w:rsidRDefault="005327F2" w:rsidP="00C011C2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60.000</w:t>
            </w:r>
            <w:r w:rsidR="00FC0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hAnsi="Times New Roman" w:cs="Times New Roman"/>
                <w:sz w:val="26"/>
                <w:szCs w:val="26"/>
              </w:rPr>
              <w:t>90.000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83125F" w:rsidRDefault="005327F2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strike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="003B263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2.2</w:t>
            </w:r>
            <w:r w:rsidRPr="00A727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.2</w:t>
            </w:r>
          </w:p>
        </w:tc>
        <w:tc>
          <w:tcPr>
            <w:tcW w:w="6379" w:type="dxa"/>
            <w:vAlign w:val="center"/>
          </w:tcPr>
          <w:p w:rsidR="005327F2" w:rsidRPr="0039105D" w:rsidRDefault="005327F2" w:rsidP="001A176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Đá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vật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liệu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xây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dựng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thông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FD4D0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5327F2" w:rsidRDefault="005327F2" w:rsidP="0070768E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1.000</w:t>
            </w:r>
            <w:r w:rsidR="00FC05B3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5.000</w:t>
            </w:r>
          </w:p>
          <w:p w:rsidR="005327F2" w:rsidRPr="00EA35EB" w:rsidRDefault="005327F2" w:rsidP="0070768E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5.000</w:t>
            </w:r>
            <w:r w:rsidR="00FC05B3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10.000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AD1AD9" w:rsidRDefault="005327F2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</w:pPr>
            <w:r w:rsidRPr="000747A4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  <w:t xml:space="preserve"> </w:t>
            </w:r>
            <w:r w:rsidRPr="00AD1AD9"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5327F2" w:rsidRPr="0039105D" w:rsidRDefault="005327F2" w:rsidP="00C011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Đá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023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nung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vôi</w:t>
            </w:r>
            <w:proofErr w:type="spellEnd"/>
            <w:r w:rsidRPr="0048023C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, </w:t>
            </w:r>
            <w:proofErr w:type="spellStart"/>
            <w:r w:rsidRPr="0048023C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đá</w:t>
            </w:r>
            <w:proofErr w:type="spellEnd"/>
            <w:r w:rsidRPr="0048023C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48023C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sét</w:t>
            </w:r>
            <w:proofErr w:type="spellEnd"/>
            <w:r w:rsidRPr="0048023C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48023C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sản</w:t>
            </w:r>
            <w:proofErr w:type="spellEnd"/>
            <w:r w:rsidRPr="0003773E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xi </w:t>
            </w: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măng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các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loại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đá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làm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phụ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gia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xi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măng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(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laterit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,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puzolan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)</w:t>
            </w:r>
            <w:r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và</w:t>
            </w:r>
            <w:proofErr w:type="spellEnd"/>
            <w:r w:rsidRPr="0003773E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khoáng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chất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công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nghiệp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theo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quy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định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của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pháp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luật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khoáng</w:t>
            </w:r>
            <w:proofErr w:type="spellEnd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sản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(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barit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,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fluorit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,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bentônít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,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các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loại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khoáng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chất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khác</w:t>
            </w:r>
            <w:proofErr w:type="spellEnd"/>
            <w:r w:rsidRPr="00A838FD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5327F2" w:rsidRPr="0039105D" w:rsidRDefault="005327F2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5327F2" w:rsidRPr="00AC0C85" w:rsidRDefault="005327F2" w:rsidP="00C011C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327F2" w:rsidRPr="00ED1D1F" w:rsidRDefault="005327F2" w:rsidP="00ED1D1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1.000 - 3.000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FC05B3" w:rsidRDefault="005327F2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</w:pPr>
            <w:r w:rsidRPr="00FC05B3"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6379" w:type="dxa"/>
            <w:vAlign w:val="center"/>
          </w:tcPr>
          <w:p w:rsidR="005327F2" w:rsidRPr="0071472F" w:rsidRDefault="005327F2" w:rsidP="00FD4D05">
            <w:pPr>
              <w:ind w:left="53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714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Đá</w:t>
            </w:r>
            <w:proofErr w:type="spellEnd"/>
            <w:r w:rsidRPr="00714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14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hoa</w:t>
            </w:r>
            <w:proofErr w:type="spellEnd"/>
            <w:r w:rsidRPr="00714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71472F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trắng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FD4D0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5327F2" w:rsidRPr="00EA35EB" w:rsidRDefault="005327F2" w:rsidP="0070768E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0747A4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747A4"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  <w:r w:rsidRPr="00FC0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4.</w:t>
            </w:r>
            <w:r w:rsidR="00D64ABC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5327F2" w:rsidRPr="00BA679F" w:rsidRDefault="005327F2" w:rsidP="00BA679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Đá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ốp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lát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làm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mỹ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nghệ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(granite,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gabro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đá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hoa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bazan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)</w:t>
            </w:r>
            <w:r w:rsidRPr="0039105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Đá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hoa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E58EB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trắng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ốp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lát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mỹ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nghệ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&lt; 0,4 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m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3</w:t>
            </w:r>
            <w:r w:rsidRPr="00AC0C8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5327F2" w:rsidRPr="0039105D" w:rsidRDefault="005327F2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</w:rPr>
              <w:t>m</w:t>
            </w: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BA679F" w:rsidRDefault="005327F2" w:rsidP="00BA679F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50.000</w:t>
            </w:r>
            <w:r w:rsidR="00FC05B3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0747A4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0747A4"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6379" w:type="dxa"/>
          </w:tcPr>
          <w:p w:rsidR="005327F2" w:rsidRPr="0039105D" w:rsidRDefault="005327F2" w:rsidP="00EC5F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Đá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hoa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trắng</w:t>
            </w:r>
            <w:proofErr w:type="spellEnd"/>
            <w:r w:rsidR="00B6556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ốp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lát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mỹ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nghệ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 </w:t>
            </w:r>
            <w:r w:rsidRPr="00AC0C8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≥ 0,4 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m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3</w:t>
            </w:r>
          </w:p>
        </w:tc>
        <w:tc>
          <w:tcPr>
            <w:tcW w:w="851" w:type="dxa"/>
          </w:tcPr>
          <w:p w:rsidR="005327F2" w:rsidRPr="0039105D" w:rsidRDefault="005327F2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</w:rPr>
              <w:t>m</w:t>
            </w: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39105D" w:rsidRDefault="005327F2" w:rsidP="00C011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C8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60.000 - 90.000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E74F33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E74F3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4.3</w:t>
            </w:r>
          </w:p>
        </w:tc>
        <w:tc>
          <w:tcPr>
            <w:tcW w:w="6379" w:type="dxa"/>
          </w:tcPr>
          <w:p w:rsidR="005327F2" w:rsidRPr="0039105D" w:rsidRDefault="005327F2" w:rsidP="0070768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Đá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hoa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trắng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để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sản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xuất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bột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carbonat</w:t>
            </w:r>
            <w:proofErr w:type="spellEnd"/>
          </w:p>
        </w:tc>
        <w:tc>
          <w:tcPr>
            <w:tcW w:w="851" w:type="dxa"/>
          </w:tcPr>
          <w:p w:rsidR="005327F2" w:rsidRPr="0039105D" w:rsidRDefault="005327F2" w:rsidP="0070768E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2B29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m</w:t>
            </w:r>
            <w:r w:rsidRPr="002B294D">
              <w:rPr>
                <w:rFonts w:ascii="Times New Roman" w:hAnsi="Times New Roman" w:cs="Times New Roman"/>
                <w:b/>
                <w:i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EA35EB" w:rsidRDefault="000F0114" w:rsidP="000F0114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="005327F2" w:rsidRPr="002B294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.000 -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</w:t>
            </w:r>
            <w:r w:rsidR="005327F2" w:rsidRPr="002B294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EA35EB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7</w:t>
            </w:r>
          </w:p>
        </w:tc>
        <w:tc>
          <w:tcPr>
            <w:tcW w:w="6379" w:type="dxa"/>
          </w:tcPr>
          <w:p w:rsidR="005327F2" w:rsidRPr="00AC0C85" w:rsidRDefault="005327F2" w:rsidP="00E95BF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Cát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vàng</w:t>
            </w:r>
            <w:proofErr w:type="spellEnd"/>
            <w:r w:rsidRPr="0003773E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5327F2" w:rsidRPr="002B294D" w:rsidRDefault="005327F2" w:rsidP="00E95B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773E">
              <w:rPr>
                <w:rFonts w:ascii="Times New Roman" w:eastAsia="Calibri" w:hAnsi="Times New Roman" w:cs="Times New Roman"/>
                <w:bCs/>
                <w:iCs/>
                <w:strike/>
                <w:sz w:val="26"/>
                <w:szCs w:val="26"/>
              </w:rPr>
              <w:t>m</w:t>
            </w:r>
            <w:r w:rsidRPr="0003773E">
              <w:rPr>
                <w:rFonts w:ascii="Times New Roman" w:eastAsia="Calibri" w:hAnsi="Times New Roman" w:cs="Times New Roman"/>
                <w:bCs/>
                <w:iCs/>
                <w:strike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2B294D" w:rsidRDefault="005327F2" w:rsidP="00E95BF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3.000 - 5.000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EA35EB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lastRenderedPageBreak/>
              <w:t>9</w:t>
            </w:r>
          </w:p>
        </w:tc>
        <w:tc>
          <w:tcPr>
            <w:tcW w:w="6379" w:type="dxa"/>
          </w:tcPr>
          <w:p w:rsidR="005327F2" w:rsidRPr="00AC0C85" w:rsidRDefault="005327F2" w:rsidP="00E95BF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Các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loại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cát</w:t>
            </w:r>
            <w:proofErr w:type="spellEnd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51" w:type="dxa"/>
          </w:tcPr>
          <w:p w:rsidR="005327F2" w:rsidRPr="002B294D" w:rsidRDefault="005327F2" w:rsidP="00E95B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3773E">
              <w:rPr>
                <w:rFonts w:ascii="Times New Roman" w:eastAsia="Calibri" w:hAnsi="Times New Roman" w:cs="Times New Roman"/>
                <w:bCs/>
                <w:iCs/>
                <w:strike/>
                <w:sz w:val="26"/>
                <w:szCs w:val="26"/>
              </w:rPr>
              <w:t>m</w:t>
            </w:r>
            <w:r w:rsidRPr="0003773E">
              <w:rPr>
                <w:rFonts w:ascii="Times New Roman" w:eastAsia="Calibri" w:hAnsi="Times New Roman" w:cs="Times New Roman"/>
                <w:bCs/>
                <w:iCs/>
                <w:strike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2B294D" w:rsidRDefault="005327F2" w:rsidP="00E95BF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03773E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2.000 - 4.000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0747A4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5327F2" w:rsidRPr="00AC0C85" w:rsidRDefault="005327F2" w:rsidP="00E95BFA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Cát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các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loại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trừ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cát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làm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thủy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tinh</w:t>
            </w:r>
            <w:proofErr w:type="spellEnd"/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5327F2" w:rsidRPr="002B294D" w:rsidRDefault="005327F2" w:rsidP="00E95BF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m</w:t>
            </w:r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2B294D" w:rsidRDefault="005327F2" w:rsidP="00E95BF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5</w:t>
            </w:r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.000 -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10</w:t>
            </w:r>
            <w:r w:rsidRPr="000C68E0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0747A4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79" w:type="dxa"/>
          </w:tcPr>
          <w:p w:rsidR="005327F2" w:rsidRPr="0039105D" w:rsidRDefault="005327F2" w:rsidP="00E95B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>Cát</w:t>
            </w:r>
            <w:proofErr w:type="spellEnd"/>
            <w:r w:rsidRPr="00AC0C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trắng</w:t>
            </w:r>
            <w:proofErr w:type="spellEnd"/>
            <w:r w:rsidRPr="000C68E0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làm</w:t>
            </w:r>
            <w:proofErr w:type="spellEnd"/>
            <w:r w:rsidRPr="000C68E0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thủy</w:t>
            </w:r>
            <w:proofErr w:type="spellEnd"/>
            <w:r w:rsidRPr="000C68E0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C68E0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tinh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E95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5327F2" w:rsidRPr="0039105D" w:rsidRDefault="005327F2" w:rsidP="00E95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7.000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39105D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11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6379" w:type="dxa"/>
            <w:vAlign w:val="center"/>
          </w:tcPr>
          <w:p w:rsidR="005327F2" w:rsidRPr="0039105D" w:rsidRDefault="005327F2" w:rsidP="00E95B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Đất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286A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sét</w:t>
            </w:r>
            <w:proofErr w:type="spellEnd"/>
            <w:r w:rsidRPr="0070286A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, </w:t>
            </w:r>
            <w:proofErr w:type="spellStart"/>
            <w:r w:rsidRPr="0070286A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đất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gạch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ngói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E95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5327F2" w:rsidRPr="00EA35EB" w:rsidRDefault="005327F2" w:rsidP="00E95BFA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.500</w:t>
            </w:r>
            <w:r w:rsidR="00FC05B3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2.000</w:t>
            </w:r>
          </w:p>
          <w:p w:rsidR="005327F2" w:rsidRPr="003478DD" w:rsidRDefault="005327F2" w:rsidP="00E95BF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478D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2.000</w:t>
            </w:r>
            <w:r w:rsidR="00FC05B3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3478D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3478DD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4.000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4F6FE2" w:rsidRDefault="005327F2" w:rsidP="001A1768">
            <w:pPr>
              <w:ind w:right="-23" w:firstLine="1"/>
              <w:jc w:val="center"/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</w:pPr>
            <w:r w:rsidRPr="004F6FE2"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6379" w:type="dxa"/>
            <w:vAlign w:val="center"/>
          </w:tcPr>
          <w:p w:rsidR="005327F2" w:rsidRPr="004F6FE2" w:rsidRDefault="005327F2" w:rsidP="004F6FE2">
            <w:pPr>
              <w:rPr>
                <w:rFonts w:ascii="Times New Roman Bold" w:eastAsia="Calibri" w:hAnsi="Times New Roman Bold" w:cs="Times New Roman"/>
                <w:b/>
                <w:i/>
                <w:sz w:val="26"/>
                <w:szCs w:val="26"/>
              </w:rPr>
            </w:pPr>
            <w:r w:rsidRPr="004F6FE2">
              <w:rPr>
                <w:rFonts w:ascii="Times New Roman Bold" w:eastAsia="Calibri" w:hAnsi="Times New Roman Bold" w:cs="Times New Roman"/>
                <w:b/>
                <w:i/>
                <w:color w:val="FF0000"/>
                <w:sz w:val="26"/>
                <w:szCs w:val="26"/>
              </w:rPr>
              <w:t>Granite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E95BF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5327F2" w:rsidRPr="0039105D" w:rsidRDefault="005327F2" w:rsidP="00E95BF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70286A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7A4"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  <w:r w:rsidRPr="001A1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8.1</w:t>
            </w:r>
          </w:p>
        </w:tc>
        <w:tc>
          <w:tcPr>
            <w:tcW w:w="6379" w:type="dxa"/>
          </w:tcPr>
          <w:p w:rsidR="005327F2" w:rsidRPr="00934444" w:rsidRDefault="005327F2" w:rsidP="009344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-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Đá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ốp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lát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làm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mỹ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nghệ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(granite,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gabro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đá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hoa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bazan</w:t>
            </w:r>
            <w:proofErr w:type="spellEnd"/>
            <w:r w:rsidRPr="00330987">
              <w:rPr>
                <w:rFonts w:ascii="Times New Roman" w:eastAsia="Calibri" w:hAnsi="Times New Roman" w:cs="Times New Roman"/>
                <w:strike/>
                <w:color w:val="FF0000"/>
                <w:sz w:val="26"/>
                <w:szCs w:val="26"/>
              </w:rPr>
              <w:t>)</w:t>
            </w:r>
            <w:r w:rsidRPr="0039105D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G</w:t>
            </w: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ranite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ốp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lát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mỹ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nghệ</w:t>
            </w:r>
            <w:proofErr w:type="spellEnd"/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&lt; 0,4 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m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3</w:t>
            </w:r>
            <w:r w:rsidRPr="00AC0C85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5327F2" w:rsidRPr="0070768E" w:rsidRDefault="005327F2" w:rsidP="00C011C2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</w:rPr>
              <w:t>m</w:t>
            </w: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934444" w:rsidRDefault="005327F2" w:rsidP="009344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50.000</w:t>
            </w:r>
            <w:r w:rsidR="00FC05B3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934444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344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8.2</w:t>
            </w:r>
          </w:p>
        </w:tc>
        <w:tc>
          <w:tcPr>
            <w:tcW w:w="6379" w:type="dxa"/>
          </w:tcPr>
          <w:p w:rsidR="005327F2" w:rsidRPr="0070768E" w:rsidRDefault="005327F2" w:rsidP="0070286A">
            <w:pPr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G</w:t>
            </w:r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ranite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ốp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lát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mỹ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nghệ</w:t>
            </w:r>
            <w:proofErr w:type="spellEnd"/>
            <w:r w:rsidRPr="00AC0C85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AC0C8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≥ 0,4 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m</w:t>
            </w:r>
            <w:r w:rsidRPr="00AC0C85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3</w:t>
            </w:r>
          </w:p>
        </w:tc>
        <w:tc>
          <w:tcPr>
            <w:tcW w:w="851" w:type="dxa"/>
          </w:tcPr>
          <w:p w:rsidR="005327F2" w:rsidRPr="0070768E" w:rsidRDefault="005327F2" w:rsidP="0070286A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</w:rPr>
              <w:t>m</w:t>
            </w:r>
            <w:r w:rsidRPr="00AC0C85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5327F2" w:rsidRPr="0070768E" w:rsidRDefault="005327F2" w:rsidP="0070286A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AC0C8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60.000 - 90.000</w:t>
            </w:r>
          </w:p>
        </w:tc>
      </w:tr>
      <w:bookmarkEnd w:id="1"/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39105D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15</w:t>
            </w:r>
            <w:r w:rsidRPr="002A5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:rsidR="005327F2" w:rsidRPr="0039105D" w:rsidRDefault="005327F2" w:rsidP="00702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Sét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chịu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lửa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20.000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5327F2" w:rsidRPr="0039105D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16</w:t>
            </w:r>
            <w:r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0</w:t>
            </w:r>
          </w:p>
        </w:tc>
        <w:tc>
          <w:tcPr>
            <w:tcW w:w="6379" w:type="dxa"/>
          </w:tcPr>
          <w:p w:rsidR="005327F2" w:rsidRPr="0039105D" w:rsidRDefault="005327F2" w:rsidP="006376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Đôlômít</w:t>
            </w:r>
            <w:proofErr w:type="spellEnd"/>
            <w:r w:rsidRPr="003910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(dolomite),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quắc-zít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(quartzite</w:t>
            </w:r>
            <w:r w:rsidRPr="0065122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20.000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39105D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13</w:t>
            </w:r>
            <w:r w:rsidRPr="004B28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5327F2" w:rsidRPr="0039105D" w:rsidRDefault="005327F2" w:rsidP="00313C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lanh</w:t>
            </w:r>
            <w:proofErr w:type="spellEnd"/>
          </w:p>
        </w:tc>
        <w:tc>
          <w:tcPr>
            <w:tcW w:w="851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7.000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39105D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17</w:t>
            </w:r>
            <w:r w:rsidRPr="00624D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5327F2" w:rsidRPr="0039105D" w:rsidRDefault="005327F2" w:rsidP="00702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Mi-ca (mica),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thạch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anh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kỹ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thuật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20.000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EA35EB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18</w:t>
            </w:r>
            <w:r w:rsidRPr="002A53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5327F2" w:rsidRPr="0039105D" w:rsidRDefault="005327F2" w:rsidP="00702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Pi-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pirite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phốt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-pho-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phosphorite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20.000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30.000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EA35EB" w:rsidRDefault="005327F2" w:rsidP="001A1768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20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 xml:space="preserve"> 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5327F2" w:rsidRPr="0039105D" w:rsidRDefault="005327F2" w:rsidP="00313C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A-pa-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apatit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5.000</w:t>
            </w:r>
          </w:p>
        </w:tc>
      </w:tr>
      <w:tr w:rsidR="005327F2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5327F2" w:rsidRPr="0039105D" w:rsidRDefault="005327F2" w:rsidP="001A1768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20</w:t>
            </w:r>
            <w:r w:rsidRPr="00EB75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5327F2" w:rsidRPr="0039105D" w:rsidRDefault="00E25057" w:rsidP="007028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</w:t>
            </w:r>
            <w:r w:rsidR="005327F2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éc</w:t>
            </w:r>
            <w:proofErr w:type="spellEnd"/>
            <w:r w:rsidR="005327F2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="005327F2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păng</w:t>
            </w:r>
            <w:proofErr w:type="spellEnd"/>
            <w:r w:rsidR="005327F2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-tin (</w:t>
            </w:r>
            <w:proofErr w:type="spellStart"/>
            <w:r w:rsidR="005327F2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secpentin</w:t>
            </w:r>
            <w:proofErr w:type="spellEnd"/>
            <w:r w:rsidR="005327F2"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</w:p>
        </w:tc>
        <w:tc>
          <w:tcPr>
            <w:tcW w:w="851" w:type="dxa"/>
            <w:vAlign w:val="center"/>
          </w:tcPr>
          <w:p w:rsidR="005327F2" w:rsidRPr="0039105D" w:rsidRDefault="00FC05B3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5327F2" w:rsidRPr="0039105D" w:rsidRDefault="005327F2" w:rsidP="00702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3.000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FC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5.000</w:t>
            </w:r>
          </w:p>
        </w:tc>
      </w:tr>
      <w:tr w:rsidR="00A7695C" w:rsidRPr="0039105D" w:rsidTr="00357E92">
        <w:trPr>
          <w:gridAfter w:val="1"/>
          <w:wAfter w:w="59" w:type="dxa"/>
        </w:trPr>
        <w:tc>
          <w:tcPr>
            <w:tcW w:w="1004" w:type="dxa"/>
          </w:tcPr>
          <w:p w:rsidR="00A7695C" w:rsidRPr="00A7695C" w:rsidRDefault="00A7695C" w:rsidP="00A7695C">
            <w:pPr>
              <w:ind w:right="-23"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769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6379" w:type="dxa"/>
            <w:vAlign w:val="center"/>
          </w:tcPr>
          <w:p w:rsidR="00A7695C" w:rsidRPr="0039105D" w:rsidRDefault="00A7695C" w:rsidP="00A769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an-tra-xít (antraxit) hầm lò</w:t>
            </w:r>
          </w:p>
        </w:tc>
        <w:tc>
          <w:tcPr>
            <w:tcW w:w="851" w:type="dxa"/>
            <w:vAlign w:val="center"/>
          </w:tcPr>
          <w:p w:rsidR="00A7695C" w:rsidRPr="0039105D" w:rsidRDefault="00A7695C" w:rsidP="00A76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A7695C" w:rsidRPr="0039105D" w:rsidRDefault="00A7695C" w:rsidP="00A76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10.000</w:t>
            </w:r>
          </w:p>
        </w:tc>
      </w:tr>
      <w:tr w:rsidR="00A631C5" w:rsidRPr="0039105D" w:rsidTr="00357E92">
        <w:trPr>
          <w:gridAfter w:val="1"/>
          <w:wAfter w:w="59" w:type="dxa"/>
        </w:trPr>
        <w:tc>
          <w:tcPr>
            <w:tcW w:w="1004" w:type="dxa"/>
          </w:tcPr>
          <w:p w:rsidR="00A631C5" w:rsidRPr="00A7695C" w:rsidRDefault="00A631C5" w:rsidP="00A631C5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7695C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17</w:t>
            </w:r>
          </w:p>
        </w:tc>
        <w:tc>
          <w:tcPr>
            <w:tcW w:w="6379" w:type="dxa"/>
            <w:vAlign w:val="center"/>
          </w:tcPr>
          <w:p w:rsidR="00A631C5" w:rsidRPr="0039105D" w:rsidRDefault="00A631C5" w:rsidP="00A631C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an-tra-xít (antraxit) lộ thiên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10.000</w:t>
            </w:r>
          </w:p>
        </w:tc>
      </w:tr>
      <w:tr w:rsidR="00A631C5" w:rsidRPr="0039105D" w:rsidTr="00357E92">
        <w:trPr>
          <w:gridAfter w:val="1"/>
          <w:wAfter w:w="59" w:type="dxa"/>
        </w:trPr>
        <w:tc>
          <w:tcPr>
            <w:tcW w:w="1004" w:type="dxa"/>
          </w:tcPr>
          <w:p w:rsidR="00A631C5" w:rsidRPr="00A7695C" w:rsidRDefault="00A631C5" w:rsidP="00A631C5">
            <w:pPr>
              <w:ind w:right="-23" w:firstLine="1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7695C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6379" w:type="dxa"/>
            <w:vAlign w:val="center"/>
          </w:tcPr>
          <w:p w:rsidR="00A631C5" w:rsidRPr="0039105D" w:rsidRDefault="00A631C5" w:rsidP="00A631C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 nâu, than m</w:t>
            </w:r>
            <w:r w:rsidRPr="0039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ỡ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10.000</w:t>
            </w:r>
          </w:p>
        </w:tc>
      </w:tr>
      <w:tr w:rsidR="00A631C5" w:rsidRPr="0039105D" w:rsidTr="00357E92">
        <w:trPr>
          <w:gridAfter w:val="1"/>
          <w:wAfter w:w="59" w:type="dxa"/>
        </w:trPr>
        <w:tc>
          <w:tcPr>
            <w:tcW w:w="1004" w:type="dxa"/>
          </w:tcPr>
          <w:p w:rsidR="00A631C5" w:rsidRPr="00EA35EB" w:rsidRDefault="00A631C5" w:rsidP="00A631C5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21</w:t>
            </w:r>
            <w:r w:rsidRPr="00EB75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3125F"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1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6379" w:type="dxa"/>
            <w:vAlign w:val="center"/>
          </w:tcPr>
          <w:p w:rsidR="00A631C5" w:rsidRPr="0039105D" w:rsidRDefault="00A631C5" w:rsidP="00A631C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Than </w:t>
            </w:r>
            <w:proofErr w:type="spellStart"/>
            <w:r w:rsidRPr="00A631C5">
              <w:rPr>
                <w:rFonts w:ascii="Times New Roman" w:eastAsia="Times New Roman" w:hAnsi="Times New Roman" w:cs="Times New Roman"/>
                <w:strike/>
                <w:color w:val="000000"/>
                <w:sz w:val="26"/>
                <w:szCs w:val="26"/>
              </w:rPr>
              <w:t>các</w:t>
            </w:r>
            <w:proofErr w:type="spellEnd"/>
            <w:r w:rsidRPr="00A631C5">
              <w:rPr>
                <w:rFonts w:ascii="Times New Roman" w:eastAsia="Times New Roman" w:hAnsi="Times New Roman" w:cs="Times New Roman"/>
                <w:strike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631C5">
              <w:rPr>
                <w:rFonts w:ascii="Times New Roman" w:eastAsia="Times New Roman" w:hAnsi="Times New Roman" w:cs="Times New Roman"/>
                <w:strike/>
                <w:color w:val="000000"/>
                <w:sz w:val="26"/>
                <w:szCs w:val="26"/>
              </w:rPr>
              <w:t>loại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63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khác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6.000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10.000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A631C5" w:rsidRPr="00EA35EB" w:rsidRDefault="00A631C5" w:rsidP="00A631C5">
            <w:pPr>
              <w:ind w:right="-23" w:firstLine="1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3</w:t>
            </w:r>
            <w:r w:rsidRPr="00EB75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 Bold" w:eastAsia="Calibri" w:hAnsi="Times New Roman Bold" w:cs="Times New Roman"/>
                <w:b/>
                <w:bCs/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6379" w:type="dxa"/>
          </w:tcPr>
          <w:p w:rsidR="00A631C5" w:rsidRPr="0039105D" w:rsidRDefault="00A631C5" w:rsidP="00A631C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Kim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cương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-bi (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rubi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sa-phia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(sapphire)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50.000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70.000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A631C5" w:rsidRPr="0039105D" w:rsidRDefault="00A631C5" w:rsidP="00A631C5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5EB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3</w:t>
            </w:r>
            <w:r w:rsidRPr="00EB75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5C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6379" w:type="dxa"/>
          </w:tcPr>
          <w:p w:rsidR="00A631C5" w:rsidRPr="0039105D" w:rsidRDefault="00A631C5" w:rsidP="00A63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mô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rốt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(emerald), A-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lếch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xan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đờ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(alexandrite), Ô-pan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opan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quý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màu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đen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50.000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70.000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A631C5" w:rsidRPr="0039105D" w:rsidRDefault="00A631C5" w:rsidP="00A631C5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5F">
              <w:rPr>
                <w:rFonts w:ascii="Times New Roman" w:hAnsi="Times New Roman" w:cs="Times New Roman"/>
                <w:strike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69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6379" w:type="dxa"/>
          </w:tcPr>
          <w:p w:rsidR="00A631C5" w:rsidRPr="0039105D" w:rsidRDefault="00A631C5" w:rsidP="00A63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A-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dít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Rô-đô-lít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rodolite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Py-rốp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pyrope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Bê-rin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berin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Sờ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-pi-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nen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spinen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), Tô-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paz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(topaz), 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50.000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70.000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  <w:vAlign w:val="center"/>
          </w:tcPr>
          <w:p w:rsidR="00A631C5" w:rsidRPr="0039105D" w:rsidRDefault="00A631C5" w:rsidP="00A631C5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25F">
              <w:rPr>
                <w:rFonts w:ascii="Times New Roman" w:hAnsi="Times New Roman" w:cs="Times New Roman"/>
                <w:strike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6379" w:type="dxa"/>
          </w:tcPr>
          <w:p w:rsidR="00A631C5" w:rsidRPr="0039105D" w:rsidRDefault="00A631C5" w:rsidP="00A63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Thạch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anh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tinh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thể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màu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tím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xanh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vàng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lục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da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cam,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Cờ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ri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-ô-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cryolite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), Ô-pan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opan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quý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màu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trắng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đỏ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lửa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Birusa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Nê-phờ-rít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nefrite</w:t>
            </w:r>
            <w:proofErr w:type="spellEnd"/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39105D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A631C5" w:rsidRPr="00624D48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50.000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9105D">
              <w:rPr>
                <w:rFonts w:ascii="Times New Roman" w:eastAsia="Calibri" w:hAnsi="Times New Roman" w:cs="Times New Roman"/>
                <w:sz w:val="26"/>
                <w:szCs w:val="26"/>
              </w:rPr>
              <w:t>70.000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39105D" w:rsidRDefault="00A631C5" w:rsidP="00A631C5">
            <w:pPr>
              <w:ind w:right="-23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87482882"/>
            <w:r w:rsidRPr="00DA1AC9">
              <w:rPr>
                <w:rFonts w:ascii="Times New Roman" w:hAnsi="Times New Roman" w:cs="Times New Roman"/>
                <w:strike/>
                <w:sz w:val="26"/>
                <w:szCs w:val="26"/>
              </w:rPr>
              <w:t>22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A1AC9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Khoáng</w:t>
            </w:r>
            <w:proofErr w:type="spellEnd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sản</w:t>
            </w:r>
            <w:proofErr w:type="spellEnd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không</w:t>
            </w:r>
            <w:proofErr w:type="spellEnd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kim</w:t>
            </w:r>
            <w:proofErr w:type="spellEnd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loại</w:t>
            </w:r>
            <w:proofErr w:type="spellEnd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51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5" w:type="dxa"/>
            <w:vAlign w:val="center"/>
          </w:tcPr>
          <w:p w:rsidR="00A631C5" w:rsidRPr="0039105D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DC4F9B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.1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ind w:left="-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Đá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gabro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bazan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làm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ốp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lát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mỹ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nghệ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619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&lt; 0,4 </w:t>
            </w:r>
            <w:r w:rsidRPr="0046196C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m</w:t>
            </w:r>
            <w:r w:rsidRPr="0046196C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3</w:t>
            </w:r>
            <w:r w:rsidRPr="0046196C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</w:rPr>
              <w:t>m</w:t>
            </w:r>
            <w:r w:rsidRPr="0046196C"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50.000 - 70.000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DC4F9B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.2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ind w:left="-108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Đá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gabro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bazan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làm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ốp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lát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mỹ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nghệ</w:t>
            </w:r>
            <w:proofErr w:type="spellEnd"/>
            <w:r w:rsidRPr="0046196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6196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≥ 0,</w:t>
            </w:r>
            <w:r w:rsidRPr="0046196C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4 </w:t>
            </w:r>
            <w:r w:rsidRPr="0046196C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lang w:val="vi-VN"/>
              </w:rPr>
              <w:t>m</w:t>
            </w:r>
            <w:r w:rsidRPr="0046196C"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  <w:shd w:val="clear" w:color="auto" w:fill="FFFFFF"/>
                <w:vertAlign w:val="superscript"/>
                <w:lang w:val="vi-VN"/>
              </w:rPr>
              <w:t>3</w:t>
            </w:r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  <w:tc>
          <w:tcPr>
            <w:tcW w:w="2075" w:type="dxa"/>
          </w:tcPr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60.000 - 90.000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DC4F9B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.3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Cuội</w:t>
            </w:r>
            <w:proofErr w:type="spellEnd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sạn</w:t>
            </w:r>
            <w:proofErr w:type="spellEnd"/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m</w:t>
            </w:r>
            <w:r w:rsidRPr="0046196C">
              <w:rPr>
                <w:rFonts w:ascii="Times New Roman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A631C5" w:rsidRPr="001A1768" w:rsidRDefault="00A631C5" w:rsidP="00A631C5">
            <w:pPr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1A1768"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>4.000 - 6.000</w:t>
            </w:r>
          </w:p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6.000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96FE8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>12.000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46196C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DA1AC9">
              <w:rPr>
                <w:rFonts w:ascii="Times New Roman" w:hAnsi="Times New Roman" w:cs="Times New Roman"/>
                <w:strike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.4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Đất</w:t>
            </w:r>
            <w:proofErr w:type="spellEnd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làm</w:t>
            </w:r>
            <w:proofErr w:type="spellEnd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thạch</w:t>
            </w:r>
            <w:proofErr w:type="spellEnd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</w:tcPr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2.000 - 3.000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46196C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DA1AC9">
              <w:rPr>
                <w:rFonts w:ascii="Times New Roman" w:hAnsi="Times New Roman" w:cs="Times New Roman"/>
                <w:strike/>
                <w:sz w:val="26"/>
                <w:szCs w:val="26"/>
              </w:rPr>
              <w:t>14</w:t>
            </w:r>
            <w:r w:rsidRPr="00802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.5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rPr>
                <w:rFonts w:ascii="Times New Roman" w:hAnsi="Times New Roman" w:cs="Times New Roman"/>
                <w:strike/>
                <w:color w:val="FF0000"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196C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</w:tcPr>
          <w:p w:rsidR="00A631C5" w:rsidRPr="0046196C" w:rsidRDefault="00A631C5" w:rsidP="00A631C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1.000 - 2.000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DC4F9B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.6</w:t>
            </w:r>
          </w:p>
        </w:tc>
        <w:tc>
          <w:tcPr>
            <w:tcW w:w="6379" w:type="dxa"/>
          </w:tcPr>
          <w:p w:rsidR="00A631C5" w:rsidRPr="006376C2" w:rsidRDefault="00A631C5" w:rsidP="00A63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6C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Talc, </w:t>
            </w:r>
            <w:proofErr w:type="spellStart"/>
            <w:r w:rsidRPr="006376C2">
              <w:rPr>
                <w:rFonts w:ascii="Times New Roman" w:eastAsia="Calibri" w:hAnsi="Times New Roman" w:cs="Times New Roman"/>
                <w:sz w:val="26"/>
                <w:szCs w:val="26"/>
              </w:rPr>
              <w:t>diatomit</w:t>
            </w:r>
            <w:proofErr w:type="spellEnd"/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20.000 - 30.000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DC4F9B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.7</w:t>
            </w:r>
          </w:p>
        </w:tc>
        <w:tc>
          <w:tcPr>
            <w:tcW w:w="6379" w:type="dxa"/>
          </w:tcPr>
          <w:p w:rsidR="00A631C5" w:rsidRPr="00313CCD" w:rsidRDefault="00A631C5" w:rsidP="00A63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Graphit</w:t>
            </w:r>
            <w:proofErr w:type="spellEnd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serecit</w:t>
            </w:r>
            <w:proofErr w:type="spellEnd"/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2075" w:type="dxa"/>
            <w:vAlign w:val="center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3.000 - 5.000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DC4F9B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.8</w:t>
            </w:r>
          </w:p>
        </w:tc>
        <w:tc>
          <w:tcPr>
            <w:tcW w:w="6379" w:type="dxa"/>
          </w:tcPr>
          <w:p w:rsidR="00A631C5" w:rsidRPr="00313CCD" w:rsidRDefault="00A631C5" w:rsidP="00A63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Phen</w:t>
            </w:r>
            <w:proofErr w:type="spellEnd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proofErr w:type="spellStart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sờ</w:t>
            </w:r>
            <w:proofErr w:type="spellEnd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phát</w:t>
            </w:r>
            <w:proofErr w:type="spellEnd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fenspat</w:t>
            </w:r>
            <w:proofErr w:type="spellEnd"/>
            <w:r w:rsidRPr="00313CC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5.000 - 7.000</w:t>
            </w:r>
          </w:p>
        </w:tc>
      </w:tr>
      <w:tr w:rsidR="00A631C5" w:rsidRPr="0039105D" w:rsidTr="001A1768">
        <w:trPr>
          <w:gridAfter w:val="1"/>
          <w:wAfter w:w="59" w:type="dxa"/>
        </w:trPr>
        <w:tc>
          <w:tcPr>
            <w:tcW w:w="1004" w:type="dxa"/>
          </w:tcPr>
          <w:p w:rsidR="00A631C5" w:rsidRPr="0046196C" w:rsidRDefault="00A631C5" w:rsidP="00A631C5">
            <w:pPr>
              <w:widowControl w:val="0"/>
              <w:ind w:right="-23" w:firstLine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83125F">
              <w:rPr>
                <w:rFonts w:ascii="Times New Roman" w:hAnsi="Times New Roman" w:cs="Times New Roman"/>
                <w:strike/>
                <w:sz w:val="26"/>
                <w:szCs w:val="26"/>
              </w:rPr>
              <w:t>19</w:t>
            </w:r>
            <w:r w:rsidRPr="00DC4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.9</w:t>
            </w:r>
          </w:p>
        </w:tc>
        <w:tc>
          <w:tcPr>
            <w:tcW w:w="6379" w:type="dxa"/>
          </w:tcPr>
          <w:p w:rsidR="00A631C5" w:rsidRPr="00313CCD" w:rsidRDefault="00A631C5" w:rsidP="00A631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3CCD"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851" w:type="dxa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m</w:t>
            </w:r>
            <w:r w:rsidRPr="0046196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75" w:type="dxa"/>
            <w:vAlign w:val="center"/>
          </w:tcPr>
          <w:p w:rsidR="00A631C5" w:rsidRPr="0046196C" w:rsidRDefault="00A631C5" w:rsidP="00A63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196C">
              <w:rPr>
                <w:rFonts w:ascii="Times New Roman" w:eastAsia="Calibri" w:hAnsi="Times New Roman" w:cs="Times New Roman"/>
                <w:sz w:val="26"/>
                <w:szCs w:val="26"/>
              </w:rPr>
              <w:t>2.000 - 3.000</w:t>
            </w:r>
          </w:p>
        </w:tc>
      </w:tr>
      <w:tr w:rsidR="00A631C5" w:rsidRPr="0039105D" w:rsidTr="0042604A">
        <w:trPr>
          <w:gridAfter w:val="1"/>
          <w:wAfter w:w="59" w:type="dxa"/>
          <w:trHeight w:val="181"/>
        </w:trPr>
        <w:tc>
          <w:tcPr>
            <w:tcW w:w="1004" w:type="dxa"/>
          </w:tcPr>
          <w:p w:rsidR="00A631C5" w:rsidRPr="0046196C" w:rsidRDefault="00A631C5" w:rsidP="00A631C5">
            <w:pPr>
              <w:widowControl w:val="0"/>
              <w:ind w:left="-89" w:right="-103" w:firstLine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46196C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22 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4</w:t>
            </w:r>
            <w:r w:rsidRPr="00DC4F9B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.10</w:t>
            </w:r>
          </w:p>
        </w:tc>
        <w:tc>
          <w:tcPr>
            <w:tcW w:w="6379" w:type="dxa"/>
          </w:tcPr>
          <w:p w:rsidR="00A631C5" w:rsidRPr="0046196C" w:rsidRDefault="00A631C5" w:rsidP="00A631C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E5065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sv-SE"/>
              </w:rPr>
              <w:t>Các</w:t>
            </w:r>
            <w:r w:rsidRPr="0046196C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 xml:space="preserve"> khoáng sản không kim loại khác</w:t>
            </w:r>
          </w:p>
        </w:tc>
        <w:tc>
          <w:tcPr>
            <w:tcW w:w="851" w:type="dxa"/>
          </w:tcPr>
          <w:p w:rsidR="00A631C5" w:rsidRPr="0046196C" w:rsidRDefault="00A631C5" w:rsidP="00A631C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46196C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>Tấn</w:t>
            </w:r>
          </w:p>
        </w:tc>
        <w:tc>
          <w:tcPr>
            <w:tcW w:w="2075" w:type="dxa"/>
          </w:tcPr>
          <w:p w:rsidR="00A631C5" w:rsidRPr="0046196C" w:rsidRDefault="00A631C5" w:rsidP="00A631C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</w:pPr>
            <w:r w:rsidRPr="0046196C">
              <w:rPr>
                <w:rFonts w:ascii="Times New Roman" w:hAnsi="Times New Roman" w:cs="Times New Roman"/>
                <w:bCs/>
                <w:sz w:val="26"/>
                <w:szCs w:val="26"/>
                <w:lang w:val="sv-SE"/>
              </w:rPr>
              <w:t>20.000 - 30.000</w:t>
            </w:r>
          </w:p>
        </w:tc>
      </w:tr>
      <w:bookmarkEnd w:id="0"/>
      <w:bookmarkEnd w:id="2"/>
    </w:tbl>
    <w:p w:rsidR="0043013F" w:rsidRPr="0039105D" w:rsidRDefault="0043013F">
      <w:pPr>
        <w:rPr>
          <w:rFonts w:ascii="Times New Roman" w:hAnsi="Times New Roman" w:cs="Times New Roman"/>
          <w:sz w:val="26"/>
          <w:szCs w:val="26"/>
        </w:rPr>
      </w:pPr>
    </w:p>
    <w:sectPr w:rsidR="0043013F" w:rsidRPr="0039105D" w:rsidSect="001D6BAA">
      <w:headerReference w:type="default" r:id="rId7"/>
      <w:pgSz w:w="12240" w:h="15840"/>
      <w:pgMar w:top="907" w:right="1134" w:bottom="907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A3" w:rsidRDefault="00CE55A3" w:rsidP="005B6BCA">
      <w:pPr>
        <w:spacing w:after="0" w:line="240" w:lineRule="auto"/>
      </w:pPr>
      <w:r>
        <w:separator/>
      </w:r>
    </w:p>
  </w:endnote>
  <w:endnote w:type="continuationSeparator" w:id="0">
    <w:p w:rsidR="00CE55A3" w:rsidRDefault="00CE55A3" w:rsidP="005B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A3" w:rsidRDefault="00CE55A3" w:rsidP="005B6BCA">
      <w:pPr>
        <w:spacing w:after="0" w:line="240" w:lineRule="auto"/>
      </w:pPr>
      <w:r>
        <w:separator/>
      </w:r>
    </w:p>
  </w:footnote>
  <w:footnote w:type="continuationSeparator" w:id="0">
    <w:p w:rsidR="00CE55A3" w:rsidRDefault="00CE55A3" w:rsidP="005B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8960"/>
      <w:docPartObj>
        <w:docPartGallery w:val="Page Numbers (Top of Page)"/>
        <w:docPartUnique/>
      </w:docPartObj>
    </w:sdtPr>
    <w:sdtContent>
      <w:p w:rsidR="001D6BAA" w:rsidRDefault="001D6BAA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B6BCA" w:rsidRPr="005B6BCA" w:rsidRDefault="005B6BC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10"/>
    <w:rsid w:val="000109A6"/>
    <w:rsid w:val="00026901"/>
    <w:rsid w:val="00037819"/>
    <w:rsid w:val="00053D8E"/>
    <w:rsid w:val="00071BDE"/>
    <w:rsid w:val="000747A4"/>
    <w:rsid w:val="0009668D"/>
    <w:rsid w:val="000A5107"/>
    <w:rsid w:val="000E0008"/>
    <w:rsid w:val="000E7B74"/>
    <w:rsid w:val="000F0114"/>
    <w:rsid w:val="000F2927"/>
    <w:rsid w:val="000F30E8"/>
    <w:rsid w:val="000F4586"/>
    <w:rsid w:val="000F497C"/>
    <w:rsid w:val="00103EA5"/>
    <w:rsid w:val="001255B6"/>
    <w:rsid w:val="001307AD"/>
    <w:rsid w:val="00130EFD"/>
    <w:rsid w:val="00135BAF"/>
    <w:rsid w:val="00192755"/>
    <w:rsid w:val="001A1768"/>
    <w:rsid w:val="001D1E34"/>
    <w:rsid w:val="001D6BAA"/>
    <w:rsid w:val="001F2C16"/>
    <w:rsid w:val="002202C2"/>
    <w:rsid w:val="002279A7"/>
    <w:rsid w:val="00235451"/>
    <w:rsid w:val="00252447"/>
    <w:rsid w:val="002561D1"/>
    <w:rsid w:val="002644C8"/>
    <w:rsid w:val="00275F78"/>
    <w:rsid w:val="00287A10"/>
    <w:rsid w:val="002A4C7B"/>
    <w:rsid w:val="002A53C8"/>
    <w:rsid w:val="002C0D69"/>
    <w:rsid w:val="002C2974"/>
    <w:rsid w:val="00313CCD"/>
    <w:rsid w:val="00320DED"/>
    <w:rsid w:val="0032290E"/>
    <w:rsid w:val="00324573"/>
    <w:rsid w:val="003446A0"/>
    <w:rsid w:val="003478DD"/>
    <w:rsid w:val="00361A43"/>
    <w:rsid w:val="0039105D"/>
    <w:rsid w:val="003B17D7"/>
    <w:rsid w:val="003B22E3"/>
    <w:rsid w:val="003B263F"/>
    <w:rsid w:val="003B5F7E"/>
    <w:rsid w:val="003B650C"/>
    <w:rsid w:val="003C5C7D"/>
    <w:rsid w:val="003E4E3A"/>
    <w:rsid w:val="003F7DF5"/>
    <w:rsid w:val="0040711D"/>
    <w:rsid w:val="00423C56"/>
    <w:rsid w:val="00425C60"/>
    <w:rsid w:val="0042604A"/>
    <w:rsid w:val="0043013F"/>
    <w:rsid w:val="00432FFE"/>
    <w:rsid w:val="00444D6A"/>
    <w:rsid w:val="00451ACB"/>
    <w:rsid w:val="0046196C"/>
    <w:rsid w:val="0047085F"/>
    <w:rsid w:val="004A5BD7"/>
    <w:rsid w:val="004B214E"/>
    <w:rsid w:val="004B2845"/>
    <w:rsid w:val="004B56E9"/>
    <w:rsid w:val="004B7FF0"/>
    <w:rsid w:val="004C1273"/>
    <w:rsid w:val="004C18FA"/>
    <w:rsid w:val="004E78B3"/>
    <w:rsid w:val="004F6FE2"/>
    <w:rsid w:val="0050086D"/>
    <w:rsid w:val="00501984"/>
    <w:rsid w:val="005052CE"/>
    <w:rsid w:val="00520447"/>
    <w:rsid w:val="00520F82"/>
    <w:rsid w:val="00530CC7"/>
    <w:rsid w:val="005327F2"/>
    <w:rsid w:val="00566D3F"/>
    <w:rsid w:val="00577E01"/>
    <w:rsid w:val="00591BB6"/>
    <w:rsid w:val="00596E25"/>
    <w:rsid w:val="005A27AF"/>
    <w:rsid w:val="005A6F3E"/>
    <w:rsid w:val="005B466B"/>
    <w:rsid w:val="005B6BCA"/>
    <w:rsid w:val="005E4181"/>
    <w:rsid w:val="005F49FC"/>
    <w:rsid w:val="00624D48"/>
    <w:rsid w:val="006376C2"/>
    <w:rsid w:val="00650D9D"/>
    <w:rsid w:val="00651226"/>
    <w:rsid w:val="00683835"/>
    <w:rsid w:val="0068506D"/>
    <w:rsid w:val="006C3231"/>
    <w:rsid w:val="006F0D51"/>
    <w:rsid w:val="006F565B"/>
    <w:rsid w:val="0070286A"/>
    <w:rsid w:val="0070768E"/>
    <w:rsid w:val="00713513"/>
    <w:rsid w:val="0071472F"/>
    <w:rsid w:val="0072448F"/>
    <w:rsid w:val="007411CE"/>
    <w:rsid w:val="007476AD"/>
    <w:rsid w:val="00756189"/>
    <w:rsid w:val="00780206"/>
    <w:rsid w:val="00785B32"/>
    <w:rsid w:val="007A0F3E"/>
    <w:rsid w:val="007C7D75"/>
    <w:rsid w:val="00802ACA"/>
    <w:rsid w:val="00816170"/>
    <w:rsid w:val="00823406"/>
    <w:rsid w:val="0083125F"/>
    <w:rsid w:val="0083554A"/>
    <w:rsid w:val="00843A04"/>
    <w:rsid w:val="00850CE7"/>
    <w:rsid w:val="008519A3"/>
    <w:rsid w:val="00896FE8"/>
    <w:rsid w:val="008A70A4"/>
    <w:rsid w:val="008D3949"/>
    <w:rsid w:val="008E0955"/>
    <w:rsid w:val="008E2883"/>
    <w:rsid w:val="008F252F"/>
    <w:rsid w:val="00934444"/>
    <w:rsid w:val="00947F96"/>
    <w:rsid w:val="00951FC2"/>
    <w:rsid w:val="009564CD"/>
    <w:rsid w:val="00963366"/>
    <w:rsid w:val="00991ED7"/>
    <w:rsid w:val="009C1FB4"/>
    <w:rsid w:val="009D1377"/>
    <w:rsid w:val="009E6252"/>
    <w:rsid w:val="009E68F9"/>
    <w:rsid w:val="009F2A40"/>
    <w:rsid w:val="009F3903"/>
    <w:rsid w:val="00A3401B"/>
    <w:rsid w:val="00A56D52"/>
    <w:rsid w:val="00A631C5"/>
    <w:rsid w:val="00A727E6"/>
    <w:rsid w:val="00A7695C"/>
    <w:rsid w:val="00A76D92"/>
    <w:rsid w:val="00A838FD"/>
    <w:rsid w:val="00A8691B"/>
    <w:rsid w:val="00AA6402"/>
    <w:rsid w:val="00AC788A"/>
    <w:rsid w:val="00AD1AD9"/>
    <w:rsid w:val="00AE4B9D"/>
    <w:rsid w:val="00B02C95"/>
    <w:rsid w:val="00B04949"/>
    <w:rsid w:val="00B42102"/>
    <w:rsid w:val="00B51C3C"/>
    <w:rsid w:val="00B5304E"/>
    <w:rsid w:val="00B644C8"/>
    <w:rsid w:val="00B6556F"/>
    <w:rsid w:val="00B7316E"/>
    <w:rsid w:val="00B8483B"/>
    <w:rsid w:val="00BA679F"/>
    <w:rsid w:val="00BB40FB"/>
    <w:rsid w:val="00BB7B41"/>
    <w:rsid w:val="00C1389F"/>
    <w:rsid w:val="00C21817"/>
    <w:rsid w:val="00C25F8F"/>
    <w:rsid w:val="00C3283A"/>
    <w:rsid w:val="00C9305A"/>
    <w:rsid w:val="00C96B7C"/>
    <w:rsid w:val="00CA0A76"/>
    <w:rsid w:val="00CA7A61"/>
    <w:rsid w:val="00CC62A4"/>
    <w:rsid w:val="00CE55A3"/>
    <w:rsid w:val="00D00810"/>
    <w:rsid w:val="00D116CD"/>
    <w:rsid w:val="00D209EC"/>
    <w:rsid w:val="00D55B64"/>
    <w:rsid w:val="00D5774F"/>
    <w:rsid w:val="00D64ABC"/>
    <w:rsid w:val="00D7334C"/>
    <w:rsid w:val="00D76CDA"/>
    <w:rsid w:val="00D87E42"/>
    <w:rsid w:val="00DA1AC9"/>
    <w:rsid w:val="00DB14AE"/>
    <w:rsid w:val="00DC4F9B"/>
    <w:rsid w:val="00DC5EC3"/>
    <w:rsid w:val="00E05728"/>
    <w:rsid w:val="00E174F9"/>
    <w:rsid w:val="00E17D0F"/>
    <w:rsid w:val="00E20DB0"/>
    <w:rsid w:val="00E2421F"/>
    <w:rsid w:val="00E25057"/>
    <w:rsid w:val="00E437C5"/>
    <w:rsid w:val="00E50658"/>
    <w:rsid w:val="00E51248"/>
    <w:rsid w:val="00E56FB3"/>
    <w:rsid w:val="00E61C6F"/>
    <w:rsid w:val="00E70374"/>
    <w:rsid w:val="00E723CA"/>
    <w:rsid w:val="00E74F33"/>
    <w:rsid w:val="00E95BFA"/>
    <w:rsid w:val="00EA35EB"/>
    <w:rsid w:val="00EB0B1A"/>
    <w:rsid w:val="00EB752D"/>
    <w:rsid w:val="00EC5F8C"/>
    <w:rsid w:val="00ED1121"/>
    <w:rsid w:val="00ED1D1F"/>
    <w:rsid w:val="00EE1FB7"/>
    <w:rsid w:val="00F417AF"/>
    <w:rsid w:val="00F544F4"/>
    <w:rsid w:val="00F65AEE"/>
    <w:rsid w:val="00F72997"/>
    <w:rsid w:val="00F82E89"/>
    <w:rsid w:val="00FA0FD5"/>
    <w:rsid w:val="00FB7CE5"/>
    <w:rsid w:val="00FC05B3"/>
    <w:rsid w:val="00FC2BD2"/>
    <w:rsid w:val="00FD4C3E"/>
    <w:rsid w:val="00FD4D05"/>
    <w:rsid w:val="00FD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B41"/>
    <w:rPr>
      <w:color w:val="0000FF"/>
      <w:u w:val="single"/>
    </w:rPr>
  </w:style>
  <w:style w:type="table" w:styleId="TableGrid">
    <w:name w:val="Table Grid"/>
    <w:basedOn w:val="TableNormal"/>
    <w:uiPriority w:val="59"/>
    <w:rsid w:val="0095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CA"/>
  </w:style>
  <w:style w:type="paragraph" w:styleId="Footer">
    <w:name w:val="footer"/>
    <w:basedOn w:val="Normal"/>
    <w:link w:val="FooterChar"/>
    <w:uiPriority w:val="99"/>
    <w:semiHidden/>
    <w:unhideWhenUsed/>
    <w:rsid w:val="005B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476E0-5D36-47F9-B50A-B65639A0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trananhtuan3</dc:creator>
  <cp:lastModifiedBy>trananhtuan3</cp:lastModifiedBy>
  <cp:revision>31</cp:revision>
  <cp:lastPrinted>2021-11-30T08:32:00Z</cp:lastPrinted>
  <dcterms:created xsi:type="dcterms:W3CDTF">2021-09-14T03:34:00Z</dcterms:created>
  <dcterms:modified xsi:type="dcterms:W3CDTF">2021-11-30T08:36:00Z</dcterms:modified>
</cp:coreProperties>
</file>