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0" w:type="dxa"/>
        <w:tblInd w:w="-392" w:type="dxa"/>
        <w:tblLook w:val="0000" w:firstRow="0" w:lastRow="0" w:firstColumn="0" w:lastColumn="0" w:noHBand="0" w:noVBand="0"/>
      </w:tblPr>
      <w:tblGrid>
        <w:gridCol w:w="3980"/>
        <w:gridCol w:w="5600"/>
      </w:tblGrid>
      <w:tr w:rsidR="000D13E9" w:rsidRPr="00041383" w:rsidTr="00A101C7">
        <w:tc>
          <w:tcPr>
            <w:tcW w:w="3980" w:type="dxa"/>
            <w:tcMar>
              <w:left w:w="28" w:type="dxa"/>
              <w:right w:w="28" w:type="dxa"/>
            </w:tcMar>
          </w:tcPr>
          <w:p w:rsidR="000D13E9" w:rsidRPr="00041383" w:rsidRDefault="000D13E9" w:rsidP="00A101C7">
            <w:pPr>
              <w:keepNext/>
              <w:jc w:val="center"/>
              <w:outlineLvl w:val="3"/>
              <w:rPr>
                <w:b/>
                <w:bCs/>
                <w:sz w:val="26"/>
                <w:szCs w:val="26"/>
                <w:lang w:val="es-MX"/>
              </w:rPr>
            </w:pPr>
            <w:r w:rsidRPr="00041383">
              <w:rPr>
                <w:b/>
                <w:bCs/>
                <w:sz w:val="26"/>
                <w:szCs w:val="26"/>
                <w:lang w:val="es-MX"/>
              </w:rPr>
              <w:t>BỘ NÔNG NGHIỆP</w:t>
            </w:r>
          </w:p>
          <w:p w:rsidR="000D13E9" w:rsidRPr="00041383" w:rsidRDefault="000D13E9" w:rsidP="00A101C7">
            <w:pPr>
              <w:keepNext/>
              <w:jc w:val="center"/>
              <w:outlineLvl w:val="3"/>
              <w:rPr>
                <w:b/>
                <w:bCs/>
                <w:sz w:val="26"/>
                <w:szCs w:val="26"/>
                <w:lang w:val="es-MX"/>
              </w:rPr>
            </w:pPr>
            <w:r w:rsidRPr="00041383">
              <w:rPr>
                <w:b/>
                <w:bCs/>
                <w:sz w:val="26"/>
                <w:szCs w:val="26"/>
                <w:lang w:val="es-MX"/>
              </w:rPr>
              <w:t xml:space="preserve"> VÀ PHÁT TRIỂN NÔNG THÔN</w:t>
            </w:r>
          </w:p>
          <w:p w:rsidR="000D13E9" w:rsidRPr="00041383" w:rsidRDefault="000D13E9" w:rsidP="00A101C7">
            <w:pPr>
              <w:rPr>
                <w:sz w:val="26"/>
                <w:szCs w:val="26"/>
                <w:lang w:val="es-MX"/>
              </w:rPr>
            </w:pPr>
            <w:r>
              <w:rPr>
                <w:noProof/>
                <w:sz w:val="26"/>
                <w:szCs w:val="26"/>
                <w:lang w:eastAsia="en-US"/>
              </w:rPr>
              <mc:AlternateContent>
                <mc:Choice Requires="wps">
                  <w:drawing>
                    <wp:anchor distT="0" distB="0" distL="114300" distR="114300" simplePos="0" relativeHeight="251660288" behindDoc="0" locked="0" layoutInCell="1" allowOverlap="1" wp14:anchorId="62E9AA2E" wp14:editId="39328E30">
                      <wp:simplePos x="0" y="0"/>
                      <wp:positionH relativeFrom="column">
                        <wp:posOffset>477520</wp:posOffset>
                      </wp:positionH>
                      <wp:positionV relativeFrom="paragraph">
                        <wp:posOffset>84455</wp:posOffset>
                      </wp:positionV>
                      <wp:extent cx="1600200" cy="0"/>
                      <wp:effectExtent l="13335" t="5715" r="571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C51F18B"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6.65pt" to="163.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"/>
                  </w:pict>
                </mc:Fallback>
              </mc:AlternateContent>
            </w:r>
          </w:p>
          <w:p w:rsidR="000D13E9" w:rsidRPr="00041383" w:rsidRDefault="000D13E9" w:rsidP="00A101C7">
            <w:pPr>
              <w:keepNext/>
              <w:spacing w:before="120"/>
              <w:jc w:val="center"/>
              <w:outlineLvl w:val="2"/>
              <w:rPr>
                <w:sz w:val="26"/>
                <w:szCs w:val="26"/>
              </w:rPr>
            </w:pPr>
            <w:r w:rsidRPr="00041383">
              <w:rPr>
                <w:sz w:val="26"/>
                <w:szCs w:val="26"/>
              </w:rPr>
              <w:t xml:space="preserve">Số:   </w:t>
            </w:r>
            <w:r>
              <w:rPr>
                <w:b/>
                <w:sz w:val="26"/>
                <w:szCs w:val="26"/>
              </w:rPr>
              <w:t xml:space="preserve">          </w:t>
            </w:r>
            <w:r w:rsidRPr="00041383">
              <w:rPr>
                <w:sz w:val="26"/>
                <w:szCs w:val="26"/>
              </w:rPr>
              <w:t>/TT-BNNPTNT</w:t>
            </w:r>
            <w:r>
              <w:rPr>
                <w:noProof/>
                <w:sz w:val="26"/>
                <w:szCs w:val="26"/>
                <w:lang w:eastAsia="en-US"/>
              </w:rPr>
              <mc:AlternateContent>
                <mc:Choice Requires="wps">
                  <w:drawing>
                    <wp:anchor distT="0" distB="0" distL="114300" distR="114300" simplePos="0" relativeHeight="251659264" behindDoc="0" locked="0" layoutInCell="1" allowOverlap="1" wp14:anchorId="63859B5B" wp14:editId="17A5DCAF">
                      <wp:simplePos x="0" y="0"/>
                      <wp:positionH relativeFrom="column">
                        <wp:posOffset>114300</wp:posOffset>
                      </wp:positionH>
                      <wp:positionV relativeFrom="paragraph">
                        <wp:posOffset>79375</wp:posOffset>
                      </wp:positionV>
                      <wp:extent cx="0" cy="0"/>
                      <wp:effectExtent l="12065" t="9525" r="698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3B1B3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25pt" to="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"/>
                  </w:pict>
                </mc:Fallback>
              </mc:AlternateContent>
            </w:r>
          </w:p>
        </w:tc>
        <w:tc>
          <w:tcPr>
            <w:tcW w:w="5600" w:type="dxa"/>
            <w:tcMar>
              <w:left w:w="28" w:type="dxa"/>
              <w:right w:w="28" w:type="dxa"/>
            </w:tcMar>
          </w:tcPr>
          <w:p w:rsidR="000D13E9" w:rsidRPr="00041383" w:rsidRDefault="000D13E9" w:rsidP="00A101C7">
            <w:pPr>
              <w:keepNext/>
              <w:jc w:val="center"/>
              <w:outlineLvl w:val="0"/>
              <w:rPr>
                <w:b/>
                <w:bCs/>
                <w:sz w:val="26"/>
                <w:szCs w:val="26"/>
              </w:rPr>
            </w:pPr>
            <w:r w:rsidRPr="00041383">
              <w:rPr>
                <w:b/>
                <w:bCs/>
                <w:sz w:val="26"/>
                <w:szCs w:val="26"/>
              </w:rPr>
              <w:t>CỘNG HOÀ XÃ HỘI CHỦ NGHĨA VIỆT NAM</w:t>
            </w:r>
          </w:p>
          <w:p w:rsidR="000D13E9" w:rsidRPr="00041383" w:rsidRDefault="000D13E9" w:rsidP="00A101C7">
            <w:pPr>
              <w:jc w:val="center"/>
              <w:rPr>
                <w:b/>
                <w:bCs/>
                <w:sz w:val="26"/>
                <w:szCs w:val="26"/>
              </w:rPr>
            </w:pPr>
            <w:r w:rsidRPr="00041383">
              <w:rPr>
                <w:b/>
                <w:bCs/>
                <w:sz w:val="26"/>
                <w:szCs w:val="26"/>
              </w:rPr>
              <w:t>Độc lập – Tự do – Hạnh phúc</w:t>
            </w:r>
          </w:p>
          <w:p w:rsidR="000D13E9" w:rsidRPr="00041383" w:rsidRDefault="000D13E9" w:rsidP="00A101C7">
            <w:pPr>
              <w:jc w:val="center"/>
              <w:rPr>
                <w:sz w:val="26"/>
                <w:szCs w:val="26"/>
              </w:rPr>
            </w:pPr>
            <w:r>
              <w:rPr>
                <w:noProof/>
                <w:sz w:val="26"/>
                <w:szCs w:val="26"/>
                <w:lang w:eastAsia="en-US"/>
              </w:rPr>
              <mc:AlternateContent>
                <mc:Choice Requires="wps">
                  <w:drawing>
                    <wp:anchor distT="0" distB="0" distL="114300" distR="114300" simplePos="0" relativeHeight="251661312" behindDoc="0" locked="0" layoutInCell="1" allowOverlap="1" wp14:anchorId="510FEB42" wp14:editId="6AC119F7">
                      <wp:simplePos x="0" y="0"/>
                      <wp:positionH relativeFrom="column">
                        <wp:posOffset>820420</wp:posOffset>
                      </wp:positionH>
                      <wp:positionV relativeFrom="paragraph">
                        <wp:posOffset>73660</wp:posOffset>
                      </wp:positionV>
                      <wp:extent cx="1955800" cy="0"/>
                      <wp:effectExtent l="6985" t="13970" r="889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1F1CBA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pt,5.8pt" to="218.6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rq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"/>
                  </w:pict>
                </mc:Fallback>
              </mc:AlternateContent>
            </w:r>
          </w:p>
          <w:p w:rsidR="000D13E9" w:rsidRPr="00FE4ECE" w:rsidRDefault="000D13E9" w:rsidP="00A101C7">
            <w:pPr>
              <w:keepNext/>
              <w:spacing w:before="120"/>
              <w:jc w:val="center"/>
              <w:outlineLvl w:val="4"/>
              <w:rPr>
                <w:i/>
                <w:iCs/>
                <w:sz w:val="28"/>
                <w:szCs w:val="28"/>
              </w:rPr>
            </w:pPr>
            <w:r w:rsidRPr="00FE4ECE">
              <w:rPr>
                <w:i/>
                <w:iCs/>
                <w:sz w:val="28"/>
                <w:szCs w:val="28"/>
              </w:rPr>
              <w:t xml:space="preserve">           Hà Nội,  ngày </w:t>
            </w:r>
            <w:r>
              <w:rPr>
                <w:b/>
                <w:i/>
                <w:iCs/>
                <w:sz w:val="28"/>
                <w:szCs w:val="28"/>
              </w:rPr>
              <w:t xml:space="preserve">    </w:t>
            </w:r>
            <w:r w:rsidRPr="00FE4ECE">
              <w:rPr>
                <w:i/>
                <w:iCs/>
                <w:sz w:val="28"/>
                <w:szCs w:val="28"/>
              </w:rPr>
              <w:t xml:space="preserve"> tháng </w:t>
            </w:r>
            <w:r>
              <w:rPr>
                <w:i/>
                <w:iCs/>
                <w:sz w:val="28"/>
                <w:szCs w:val="28"/>
              </w:rPr>
              <w:t xml:space="preserve">      năm      </w:t>
            </w:r>
          </w:p>
        </w:tc>
      </w:tr>
    </w:tbl>
    <w:p w:rsidR="000D13E9" w:rsidRPr="007043D0" w:rsidRDefault="00F22FDC" w:rsidP="000D13E9">
      <w:pPr>
        <w:keepNext/>
        <w:jc w:val="center"/>
        <w:outlineLvl w:val="3"/>
        <w:rPr>
          <w:b/>
          <w:bCs/>
        </w:rPr>
      </w:pPr>
      <w:r>
        <w:rPr>
          <w:b/>
          <w:bCs/>
          <w:noProof/>
          <w:lang w:eastAsia="en-US"/>
        </w:rPr>
        <mc:AlternateContent>
          <mc:Choice Requires="wps">
            <w:drawing>
              <wp:anchor distT="0" distB="0" distL="114300" distR="114300" simplePos="0" relativeHeight="251663360" behindDoc="0" locked="0" layoutInCell="1" allowOverlap="1">
                <wp:simplePos x="0" y="0"/>
                <wp:positionH relativeFrom="column">
                  <wp:posOffset>224790</wp:posOffset>
                </wp:positionH>
                <wp:positionV relativeFrom="paragraph">
                  <wp:posOffset>132080</wp:posOffset>
                </wp:positionV>
                <wp:extent cx="117157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171575" cy="304800"/>
                        </a:xfrm>
                        <a:prstGeom prst="rect">
                          <a:avLst/>
                        </a:prstGeom>
                      </wps:spPr>
                      <wps:style>
                        <a:lnRef idx="2">
                          <a:schemeClr val="dk1"/>
                        </a:lnRef>
                        <a:fillRef idx="1">
                          <a:schemeClr val="lt1"/>
                        </a:fillRef>
                        <a:effectRef idx="0">
                          <a:schemeClr val="dk1"/>
                        </a:effectRef>
                        <a:fontRef idx="minor">
                          <a:schemeClr val="dk1"/>
                        </a:fontRef>
                      </wps:style>
                      <wps:txbx>
                        <w:txbxContent>
                          <w:p w:rsidR="00F22FDC" w:rsidRPr="00F22FDC" w:rsidRDefault="00F22FDC" w:rsidP="00F22FDC">
                            <w:pPr>
                              <w:jc w:val="center"/>
                              <w:rPr>
                                <w:b/>
                                <w:sz w:val="28"/>
                                <w:szCs w:val="28"/>
                              </w:rPr>
                            </w:pPr>
                            <w:r w:rsidRPr="00F22FDC">
                              <w:rPr>
                                <w:b/>
                                <w:sz w:val="28"/>
                                <w:szCs w:val="28"/>
                              </w:rPr>
                              <w:t>Dự thảo</w:t>
                            </w:r>
                            <w:r w:rsidR="00ED678C">
                              <w:rPr>
                                <w:b/>
                                <w:sz w:val="28"/>
                                <w:szCs w:val="28"/>
                              </w:rPr>
                              <w:t xml:space="preserve">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left:0;text-align:left;margin-left:17.7pt;margin-top:10.4pt;width:92.2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" fillcolor="white [3201]" strokecolor="black [3200]" strokeweight="2pt">
                <v:textbox>
                  <w:txbxContent>
                    <w:p w:rsidR="00F22FDC" w:rsidRPr="00F22FDC" w:rsidRDefault="00F22FDC" w:rsidP="00F22FDC">
                      <w:pPr>
                        <w:jc w:val="center"/>
                        <w:rPr>
                          <w:b/>
                          <w:sz w:val="28"/>
                          <w:szCs w:val="28"/>
                        </w:rPr>
                      </w:pPr>
                      <w:r w:rsidRPr="00F22FDC">
                        <w:rPr>
                          <w:b/>
                          <w:sz w:val="28"/>
                          <w:szCs w:val="28"/>
                        </w:rPr>
                        <w:t>Dự thảo</w:t>
                      </w:r>
                      <w:r w:rsidR="00ED678C">
                        <w:rPr>
                          <w:b/>
                          <w:sz w:val="28"/>
                          <w:szCs w:val="28"/>
                        </w:rPr>
                        <w:t xml:space="preserve"> 02</w:t>
                      </w:r>
                    </w:p>
                  </w:txbxContent>
                </v:textbox>
              </v:rect>
            </w:pict>
          </mc:Fallback>
        </mc:AlternateContent>
      </w:r>
    </w:p>
    <w:p w:rsidR="00F22FDC" w:rsidRDefault="00F22FDC" w:rsidP="006D63C5">
      <w:pPr>
        <w:keepNext/>
        <w:jc w:val="center"/>
        <w:outlineLvl w:val="3"/>
        <w:rPr>
          <w:b/>
          <w:bCs/>
          <w:sz w:val="28"/>
          <w:szCs w:val="28"/>
        </w:rPr>
      </w:pPr>
    </w:p>
    <w:p w:rsidR="000D13E9" w:rsidRPr="00161458" w:rsidRDefault="000D13E9" w:rsidP="006D63C5">
      <w:pPr>
        <w:keepNext/>
        <w:jc w:val="center"/>
        <w:outlineLvl w:val="3"/>
        <w:rPr>
          <w:b/>
          <w:bCs/>
          <w:sz w:val="28"/>
          <w:szCs w:val="28"/>
        </w:rPr>
      </w:pPr>
      <w:r w:rsidRPr="00161458">
        <w:rPr>
          <w:b/>
          <w:bCs/>
          <w:sz w:val="28"/>
          <w:szCs w:val="28"/>
        </w:rPr>
        <w:t>THÔNG TƯ</w:t>
      </w:r>
    </w:p>
    <w:p w:rsidR="000D13E9" w:rsidRDefault="000D13E9" w:rsidP="000D13E9">
      <w:pPr>
        <w:jc w:val="center"/>
        <w:rPr>
          <w:b/>
          <w:bCs/>
          <w:sz w:val="28"/>
          <w:szCs w:val="28"/>
        </w:rPr>
      </w:pPr>
      <w:r w:rsidRPr="00161458">
        <w:rPr>
          <w:b/>
          <w:bCs/>
          <w:sz w:val="28"/>
          <w:szCs w:val="28"/>
        </w:rPr>
        <w:t xml:space="preserve">Ban hành Danh mục sản phẩm, hàng hóa có khả năng gây mất </w:t>
      </w:r>
      <w:proofErr w:type="gramStart"/>
      <w:r w:rsidRPr="00161458">
        <w:rPr>
          <w:b/>
          <w:bCs/>
          <w:sz w:val="28"/>
          <w:szCs w:val="28"/>
        </w:rPr>
        <w:t>an</w:t>
      </w:r>
      <w:proofErr w:type="gramEnd"/>
      <w:r w:rsidRPr="00161458">
        <w:rPr>
          <w:b/>
          <w:bCs/>
          <w:sz w:val="28"/>
          <w:szCs w:val="28"/>
        </w:rPr>
        <w:t xml:space="preserve"> toàn</w:t>
      </w:r>
      <w:r>
        <w:rPr>
          <w:b/>
          <w:bCs/>
          <w:sz w:val="28"/>
          <w:szCs w:val="28"/>
        </w:rPr>
        <w:t xml:space="preserve"> </w:t>
      </w:r>
    </w:p>
    <w:p w:rsidR="000D13E9" w:rsidRPr="00161458" w:rsidRDefault="000D13E9" w:rsidP="000D13E9">
      <w:pPr>
        <w:jc w:val="center"/>
        <w:rPr>
          <w:b/>
          <w:bCs/>
          <w:sz w:val="28"/>
          <w:szCs w:val="28"/>
        </w:rPr>
      </w:pPr>
      <w:proofErr w:type="gramStart"/>
      <w:r w:rsidRPr="00161458">
        <w:rPr>
          <w:b/>
          <w:bCs/>
          <w:sz w:val="28"/>
          <w:szCs w:val="28"/>
        </w:rPr>
        <w:t>thuộc</w:t>
      </w:r>
      <w:proofErr w:type="gramEnd"/>
      <w:r w:rsidRPr="00161458">
        <w:rPr>
          <w:b/>
          <w:bCs/>
          <w:sz w:val="28"/>
          <w:szCs w:val="28"/>
        </w:rPr>
        <w:t xml:space="preserve"> </w:t>
      </w:r>
      <w:r>
        <w:rPr>
          <w:b/>
          <w:bCs/>
          <w:sz w:val="28"/>
          <w:szCs w:val="28"/>
        </w:rPr>
        <w:t>trách nhiệm</w:t>
      </w:r>
      <w:r w:rsidRPr="00161458">
        <w:rPr>
          <w:b/>
          <w:bCs/>
          <w:sz w:val="28"/>
          <w:szCs w:val="28"/>
        </w:rPr>
        <w:t xml:space="preserve"> quản lý của Bộ Nông nghiệp và Phát triển nông thôn</w:t>
      </w:r>
    </w:p>
    <w:p w:rsidR="000D13E9" w:rsidRPr="00161458" w:rsidRDefault="000D13E9" w:rsidP="000D13E9">
      <w:pPr>
        <w:spacing w:before="120" w:line="264" w:lineRule="auto"/>
        <w:rPr>
          <w:b/>
          <w:bCs/>
          <w:sz w:val="28"/>
          <w:szCs w:val="28"/>
        </w:rPr>
      </w:pPr>
      <w:r>
        <w:rPr>
          <w:noProof/>
          <w:sz w:val="28"/>
          <w:szCs w:val="28"/>
          <w:lang w:eastAsia="en-US"/>
        </w:rPr>
        <mc:AlternateContent>
          <mc:Choice Requires="wps">
            <w:drawing>
              <wp:anchor distT="0" distB="0" distL="114300" distR="114300" simplePos="0" relativeHeight="251662336" behindDoc="0" locked="0" layoutInCell="1" allowOverlap="1">
                <wp:simplePos x="0" y="0"/>
                <wp:positionH relativeFrom="column">
                  <wp:posOffset>1859280</wp:posOffset>
                </wp:positionH>
                <wp:positionV relativeFrom="paragraph">
                  <wp:posOffset>71120</wp:posOffset>
                </wp:positionV>
                <wp:extent cx="2311400" cy="0"/>
                <wp:effectExtent l="5715" t="13335" r="698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1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B8F688C"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pt,5.6pt" to="328.4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Uit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8pRle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"/>
            </w:pict>
          </mc:Fallback>
        </mc:AlternateContent>
      </w:r>
    </w:p>
    <w:p w:rsidR="000D13E9" w:rsidRPr="00EB0E35" w:rsidRDefault="000D13E9" w:rsidP="00ED678C">
      <w:pPr>
        <w:spacing w:before="120"/>
        <w:ind w:right="11" w:firstLine="720"/>
        <w:jc w:val="both"/>
        <w:rPr>
          <w:i/>
          <w:color w:val="000000"/>
          <w:sz w:val="28"/>
          <w:szCs w:val="28"/>
        </w:rPr>
      </w:pPr>
      <w:r w:rsidRPr="00EB0E35">
        <w:rPr>
          <w:i/>
          <w:color w:val="000000"/>
          <w:sz w:val="28"/>
          <w:szCs w:val="28"/>
        </w:rPr>
        <w:t xml:space="preserve">Căn cứ Nghị định số 15/2017/NĐ-CP ngày 17/02/2017 của Chính phủ quy định chức năng, nhiệm vụ, quyền hạn và cơ cấu tổ chức của Bộ Nông nghiệp và Phát triển nông thôn; </w:t>
      </w:r>
    </w:p>
    <w:p w:rsidR="000D13E9" w:rsidRPr="00EB0E35" w:rsidRDefault="000D13E9" w:rsidP="00ED678C">
      <w:pPr>
        <w:spacing w:before="120"/>
        <w:ind w:firstLine="720"/>
        <w:jc w:val="both"/>
        <w:rPr>
          <w:i/>
          <w:sz w:val="28"/>
          <w:szCs w:val="28"/>
        </w:rPr>
      </w:pPr>
      <w:r w:rsidRPr="00EB0E35">
        <w:rPr>
          <w:i/>
          <w:sz w:val="28"/>
          <w:szCs w:val="28"/>
        </w:rPr>
        <w:t>Căn cứ Luật Chất lượng sản phẩm, hàng hóa ngày 21 tháng 11 năm 2007;</w:t>
      </w:r>
    </w:p>
    <w:p w:rsidR="000D13E9" w:rsidRDefault="000D13E9" w:rsidP="00ED678C">
      <w:pPr>
        <w:spacing w:before="120"/>
        <w:ind w:firstLine="720"/>
        <w:jc w:val="both"/>
        <w:rPr>
          <w:i/>
          <w:sz w:val="28"/>
          <w:szCs w:val="28"/>
        </w:rPr>
      </w:pPr>
      <w:r w:rsidRPr="00EB0E35">
        <w:rPr>
          <w:i/>
          <w:sz w:val="28"/>
          <w:szCs w:val="28"/>
        </w:rPr>
        <w:t>Căn cứ Nghị định số 132/2008/NĐ-CP ngày 31 tháng 12 năm 2008 của Chính phủ quy định chi tiết thi hành một số điều của Luật Chất lượng sản phẩm, hàng hóa;</w:t>
      </w:r>
    </w:p>
    <w:p w:rsidR="000D13E9" w:rsidRDefault="000D13E9" w:rsidP="00ED678C">
      <w:pPr>
        <w:spacing w:before="120"/>
        <w:ind w:firstLine="720"/>
        <w:jc w:val="both"/>
        <w:rPr>
          <w:i/>
          <w:color w:val="000000"/>
          <w:sz w:val="28"/>
          <w:szCs w:val="28"/>
        </w:rPr>
      </w:pPr>
      <w:r>
        <w:rPr>
          <w:i/>
          <w:spacing w:val="-4"/>
          <w:sz w:val="28"/>
          <w:szCs w:val="28"/>
        </w:rPr>
        <w:t xml:space="preserve"> </w:t>
      </w:r>
      <w:r w:rsidRPr="00901FBE">
        <w:rPr>
          <w:i/>
          <w:spacing w:val="-4"/>
          <w:sz w:val="28"/>
          <w:szCs w:val="28"/>
        </w:rPr>
        <w:t>Căn cứ Nghị định số 74/2018/NĐ-CP ngày 15/5/2018</w:t>
      </w:r>
      <w:r w:rsidRPr="00901FBE">
        <w:rPr>
          <w:i/>
          <w:color w:val="000000"/>
          <w:sz w:val="28"/>
          <w:szCs w:val="28"/>
        </w:rPr>
        <w:t xml:space="preserve"> </w:t>
      </w:r>
      <w:r>
        <w:rPr>
          <w:i/>
          <w:color w:val="000000"/>
          <w:sz w:val="28"/>
          <w:szCs w:val="28"/>
        </w:rPr>
        <w:t>của Chính phủ s</w:t>
      </w:r>
      <w:r w:rsidRPr="00901FBE">
        <w:rPr>
          <w:i/>
          <w:color w:val="000000"/>
          <w:sz w:val="28"/>
          <w:szCs w:val="28"/>
        </w:rPr>
        <w:t>ửa đổi, bổ sung một số điều của Nghị định số 132/2008/NĐ-CP ngày 31 tháng 12 năm 2008 của Chính phủ quy định chi tiết thi hành một số điều Luậ</w:t>
      </w:r>
      <w:r>
        <w:rPr>
          <w:i/>
          <w:color w:val="000000"/>
          <w:sz w:val="28"/>
          <w:szCs w:val="28"/>
        </w:rPr>
        <w:t>t C</w:t>
      </w:r>
      <w:r w:rsidRPr="00901FBE">
        <w:rPr>
          <w:i/>
          <w:color w:val="000000"/>
          <w:sz w:val="28"/>
          <w:szCs w:val="28"/>
        </w:rPr>
        <w:t>hất lượng sản phẩm, hàng hóa;</w:t>
      </w:r>
    </w:p>
    <w:p w:rsidR="006F66CA" w:rsidRPr="006F66CA" w:rsidRDefault="006F66CA" w:rsidP="00ED678C">
      <w:pPr>
        <w:spacing w:before="120"/>
        <w:ind w:firstLine="720"/>
        <w:jc w:val="both"/>
        <w:rPr>
          <w:i/>
          <w:spacing w:val="-4"/>
          <w:sz w:val="28"/>
          <w:szCs w:val="28"/>
        </w:rPr>
      </w:pPr>
      <w:r>
        <w:rPr>
          <w:i/>
          <w:spacing w:val="-4"/>
          <w:sz w:val="28"/>
          <w:szCs w:val="28"/>
        </w:rPr>
        <w:t>Căn cứ</w:t>
      </w:r>
      <w:r w:rsidR="00014E54">
        <w:rPr>
          <w:i/>
          <w:spacing w:val="-4"/>
          <w:sz w:val="28"/>
          <w:szCs w:val="28"/>
        </w:rPr>
        <w:t xml:space="preserve"> </w:t>
      </w:r>
      <w:r w:rsidRPr="006F66CA">
        <w:rPr>
          <w:i/>
          <w:spacing w:val="-4"/>
          <w:sz w:val="28"/>
          <w:szCs w:val="28"/>
        </w:rPr>
        <w:t>Nghị định số 154/2018/NĐ-CP ngày 09/11/2018</w:t>
      </w:r>
      <w:bookmarkStart w:id="0" w:name="loai_1_name"/>
      <w:r w:rsidRPr="006F66CA">
        <w:rPr>
          <w:i/>
          <w:spacing w:val="-4"/>
          <w:sz w:val="28"/>
          <w:szCs w:val="28"/>
        </w:rPr>
        <w:t xml:space="preserve"> sửa đổi, bổ sung, bãi bỏ một số quy định về điều kiện đầu tư, kinh doanh trong lĩnh vực quản lý nhà nước của Bộ Khoa học và Công nghệ và một số quy định về kiểm tra chuyên ngành</w:t>
      </w:r>
      <w:bookmarkEnd w:id="0"/>
      <w:r>
        <w:rPr>
          <w:i/>
          <w:spacing w:val="-4"/>
          <w:sz w:val="28"/>
          <w:szCs w:val="28"/>
        </w:rPr>
        <w:t>;</w:t>
      </w:r>
    </w:p>
    <w:p w:rsidR="000D13E9" w:rsidRDefault="000D13E9" w:rsidP="00ED678C">
      <w:pPr>
        <w:spacing w:before="120"/>
        <w:ind w:firstLine="720"/>
        <w:jc w:val="both"/>
        <w:rPr>
          <w:i/>
          <w:sz w:val="28"/>
          <w:szCs w:val="28"/>
        </w:rPr>
      </w:pPr>
      <w:r w:rsidRPr="00EB0E35">
        <w:rPr>
          <w:i/>
          <w:sz w:val="28"/>
          <w:szCs w:val="28"/>
        </w:rPr>
        <w:t xml:space="preserve">Theo đề nghị của Cục trưởng Cục Quản lý </w:t>
      </w:r>
      <w:r>
        <w:rPr>
          <w:i/>
          <w:sz w:val="28"/>
          <w:szCs w:val="28"/>
        </w:rPr>
        <w:t>c</w:t>
      </w:r>
      <w:r w:rsidRPr="00EB0E35">
        <w:rPr>
          <w:i/>
          <w:sz w:val="28"/>
          <w:szCs w:val="28"/>
        </w:rPr>
        <w:t xml:space="preserve">hất lượng </w:t>
      </w:r>
      <w:r>
        <w:rPr>
          <w:i/>
          <w:sz w:val="28"/>
          <w:szCs w:val="28"/>
        </w:rPr>
        <w:t>n</w:t>
      </w:r>
      <w:r w:rsidRPr="00EB0E35">
        <w:rPr>
          <w:i/>
          <w:sz w:val="28"/>
          <w:szCs w:val="28"/>
        </w:rPr>
        <w:t xml:space="preserve">ông lâm sản và </w:t>
      </w:r>
      <w:r>
        <w:rPr>
          <w:i/>
          <w:sz w:val="28"/>
          <w:szCs w:val="28"/>
        </w:rPr>
        <w:t>t</w:t>
      </w:r>
      <w:r w:rsidRPr="00EB0E35">
        <w:rPr>
          <w:i/>
          <w:sz w:val="28"/>
          <w:szCs w:val="28"/>
        </w:rPr>
        <w:t>huỷ sả</w:t>
      </w:r>
      <w:r>
        <w:rPr>
          <w:i/>
          <w:sz w:val="28"/>
          <w:szCs w:val="28"/>
        </w:rPr>
        <w:t>n;</w:t>
      </w:r>
    </w:p>
    <w:p w:rsidR="000D13E9" w:rsidRPr="00EB0E35" w:rsidRDefault="000D13E9" w:rsidP="00ED678C">
      <w:pPr>
        <w:spacing w:before="120"/>
        <w:ind w:firstLine="720"/>
        <w:jc w:val="both"/>
        <w:rPr>
          <w:i/>
          <w:sz w:val="28"/>
          <w:szCs w:val="28"/>
        </w:rPr>
      </w:pPr>
      <w:r>
        <w:rPr>
          <w:i/>
          <w:sz w:val="28"/>
          <w:szCs w:val="28"/>
        </w:rPr>
        <w:t xml:space="preserve">Bộ trưởng Bộ Nông nghiệp và Phát triển nông thôn ban hành Thông tư ban hành Danh mục sản phẩm, hàng hóa có khả năng gây mất </w:t>
      </w:r>
      <w:proofErr w:type="gramStart"/>
      <w:r>
        <w:rPr>
          <w:i/>
          <w:sz w:val="28"/>
          <w:szCs w:val="28"/>
        </w:rPr>
        <w:t>an</w:t>
      </w:r>
      <w:proofErr w:type="gramEnd"/>
      <w:r>
        <w:rPr>
          <w:i/>
          <w:sz w:val="28"/>
          <w:szCs w:val="28"/>
        </w:rPr>
        <w:t xml:space="preserve"> toàn thuộc trách nhiệm quản lý của Bộ Nông nghiệp và Phát triển nông thôn.</w:t>
      </w:r>
    </w:p>
    <w:p w:rsidR="000D13E9" w:rsidRPr="00161458" w:rsidRDefault="000D13E9" w:rsidP="000D13E9">
      <w:pPr>
        <w:spacing w:before="120" w:line="264" w:lineRule="auto"/>
        <w:ind w:firstLine="720"/>
        <w:jc w:val="both"/>
        <w:rPr>
          <w:sz w:val="28"/>
          <w:szCs w:val="28"/>
        </w:rPr>
      </w:pPr>
      <w:proofErr w:type="gramStart"/>
      <w:r w:rsidRPr="00161458">
        <w:rPr>
          <w:b/>
          <w:sz w:val="28"/>
          <w:szCs w:val="28"/>
        </w:rPr>
        <w:t>Điều 1.</w:t>
      </w:r>
      <w:proofErr w:type="gramEnd"/>
      <w:r w:rsidRPr="00161458">
        <w:rPr>
          <w:b/>
          <w:sz w:val="28"/>
          <w:szCs w:val="28"/>
        </w:rPr>
        <w:t xml:space="preserve"> </w:t>
      </w:r>
      <w:r>
        <w:rPr>
          <w:b/>
          <w:sz w:val="28"/>
          <w:szCs w:val="28"/>
        </w:rPr>
        <w:t xml:space="preserve">Ban hành kèm </w:t>
      </w:r>
      <w:proofErr w:type="gramStart"/>
      <w:r>
        <w:rPr>
          <w:b/>
          <w:sz w:val="28"/>
          <w:szCs w:val="28"/>
        </w:rPr>
        <w:t>theo</w:t>
      </w:r>
      <w:proofErr w:type="gramEnd"/>
      <w:r>
        <w:rPr>
          <w:b/>
          <w:sz w:val="28"/>
          <w:szCs w:val="28"/>
        </w:rPr>
        <w:t xml:space="preserve"> Thông tư này </w:t>
      </w:r>
    </w:p>
    <w:p w:rsidR="000D13E9" w:rsidRPr="00161458" w:rsidRDefault="000D13E9" w:rsidP="000D13E9">
      <w:pPr>
        <w:spacing w:before="120" w:line="264" w:lineRule="auto"/>
        <w:ind w:firstLine="720"/>
        <w:jc w:val="both"/>
        <w:rPr>
          <w:sz w:val="28"/>
          <w:szCs w:val="28"/>
        </w:rPr>
      </w:pPr>
      <w:r w:rsidRPr="00161458">
        <w:rPr>
          <w:sz w:val="28"/>
          <w:szCs w:val="28"/>
        </w:rPr>
        <w:t>Danh mục sản phẩm, hàng hóa có khả năng gây mất an toàn thuộc trách nhiệm quản lý của Bộ Nông nghiệp và Phát triể</w:t>
      </w:r>
      <w:r>
        <w:rPr>
          <w:sz w:val="28"/>
          <w:szCs w:val="28"/>
        </w:rPr>
        <w:t xml:space="preserve">n nông thôn tại phụ lục kèm </w:t>
      </w:r>
      <w:proofErr w:type="gramStart"/>
      <w:r>
        <w:rPr>
          <w:sz w:val="28"/>
          <w:szCs w:val="28"/>
        </w:rPr>
        <w:t>theo</w:t>
      </w:r>
      <w:proofErr w:type="gramEnd"/>
      <w:r>
        <w:rPr>
          <w:sz w:val="28"/>
          <w:szCs w:val="28"/>
        </w:rPr>
        <w:t>.</w:t>
      </w:r>
    </w:p>
    <w:p w:rsidR="000D13E9" w:rsidRPr="000A2A35" w:rsidRDefault="000D13E9" w:rsidP="000D13E9">
      <w:pPr>
        <w:spacing w:before="120" w:line="264" w:lineRule="auto"/>
        <w:ind w:firstLine="720"/>
        <w:jc w:val="both"/>
        <w:rPr>
          <w:b/>
          <w:sz w:val="28"/>
          <w:szCs w:val="28"/>
        </w:rPr>
      </w:pPr>
      <w:r w:rsidRPr="0053375A">
        <w:rPr>
          <w:b/>
          <w:sz w:val="28"/>
          <w:szCs w:val="28"/>
          <w:lang w:val="vi-VN"/>
        </w:rPr>
        <w:t>Đi</w:t>
      </w:r>
      <w:r>
        <w:rPr>
          <w:b/>
          <w:sz w:val="28"/>
          <w:szCs w:val="28"/>
        </w:rPr>
        <w:t>ề</w:t>
      </w:r>
      <w:r w:rsidRPr="0053375A">
        <w:rPr>
          <w:b/>
          <w:sz w:val="28"/>
          <w:szCs w:val="28"/>
          <w:lang w:val="vi-VN"/>
        </w:rPr>
        <w:t xml:space="preserve">u </w:t>
      </w:r>
      <w:r>
        <w:rPr>
          <w:b/>
          <w:sz w:val="28"/>
          <w:szCs w:val="28"/>
        </w:rPr>
        <w:t>2</w:t>
      </w:r>
      <w:r w:rsidRPr="0053375A">
        <w:rPr>
          <w:b/>
          <w:sz w:val="28"/>
          <w:szCs w:val="28"/>
          <w:lang w:val="vi-VN"/>
        </w:rPr>
        <w:t xml:space="preserve">. </w:t>
      </w:r>
      <w:r w:rsidRPr="00582084">
        <w:rPr>
          <w:b/>
          <w:sz w:val="28"/>
          <w:szCs w:val="28"/>
          <w:lang w:val="vi-VN"/>
        </w:rPr>
        <w:t>Tổ chức thực hiệ</w:t>
      </w:r>
      <w:r>
        <w:rPr>
          <w:b/>
          <w:sz w:val="28"/>
          <w:szCs w:val="28"/>
          <w:lang w:val="vi-VN"/>
        </w:rPr>
        <w:t>n</w:t>
      </w:r>
    </w:p>
    <w:p w:rsidR="000D13E9" w:rsidRDefault="000D13E9" w:rsidP="000D13E9">
      <w:pPr>
        <w:spacing w:before="120" w:line="264" w:lineRule="auto"/>
        <w:ind w:firstLine="720"/>
        <w:jc w:val="both"/>
        <w:rPr>
          <w:sz w:val="28"/>
          <w:szCs w:val="28"/>
          <w:lang w:val="vi-VN"/>
        </w:rPr>
      </w:pPr>
      <w:r w:rsidRPr="0053375A">
        <w:rPr>
          <w:sz w:val="28"/>
          <w:szCs w:val="28"/>
          <w:lang w:val="vi-VN"/>
        </w:rPr>
        <w:t>1.</w:t>
      </w:r>
      <w:r>
        <w:rPr>
          <w:sz w:val="28"/>
          <w:szCs w:val="28"/>
        </w:rPr>
        <w:t xml:space="preserve"> </w:t>
      </w:r>
      <w:r w:rsidRPr="0053375A">
        <w:rPr>
          <w:sz w:val="28"/>
          <w:szCs w:val="28"/>
          <w:lang w:val="vi-VN"/>
        </w:rPr>
        <w:t xml:space="preserve">Thông tư này có hiệu lực thi hành từ ngày </w:t>
      </w:r>
      <w:r>
        <w:rPr>
          <w:sz w:val="28"/>
          <w:szCs w:val="28"/>
        </w:rPr>
        <w:t xml:space="preserve">    </w:t>
      </w:r>
      <w:r>
        <w:rPr>
          <w:sz w:val="28"/>
          <w:szCs w:val="28"/>
          <w:lang w:val="vi-VN"/>
        </w:rPr>
        <w:t xml:space="preserve"> </w:t>
      </w:r>
      <w:r w:rsidRPr="0053375A">
        <w:rPr>
          <w:sz w:val="28"/>
          <w:szCs w:val="28"/>
          <w:lang w:val="vi-VN"/>
        </w:rPr>
        <w:t xml:space="preserve">tháng  </w:t>
      </w:r>
      <w:r>
        <w:rPr>
          <w:sz w:val="28"/>
          <w:szCs w:val="28"/>
        </w:rPr>
        <w:t xml:space="preserve">   </w:t>
      </w:r>
      <w:r w:rsidRPr="0053375A">
        <w:rPr>
          <w:sz w:val="28"/>
          <w:szCs w:val="28"/>
          <w:lang w:val="vi-VN"/>
        </w:rPr>
        <w:t xml:space="preserve"> năm</w:t>
      </w:r>
      <w:r w:rsidRPr="00E27128">
        <w:rPr>
          <w:sz w:val="28"/>
          <w:szCs w:val="28"/>
          <w:lang w:val="vi-VN"/>
        </w:rPr>
        <w:t xml:space="preserve"> </w:t>
      </w:r>
      <w:r>
        <w:rPr>
          <w:sz w:val="28"/>
          <w:szCs w:val="28"/>
        </w:rPr>
        <w:t xml:space="preserve">     </w:t>
      </w:r>
      <w:r>
        <w:rPr>
          <w:sz w:val="28"/>
          <w:szCs w:val="28"/>
          <w:lang w:val="vi-VN"/>
        </w:rPr>
        <w:t xml:space="preserve">  </w:t>
      </w:r>
    </w:p>
    <w:p w:rsidR="00CD7090" w:rsidRDefault="00EB1003" w:rsidP="00D65894">
      <w:pPr>
        <w:spacing w:before="120" w:line="264" w:lineRule="auto"/>
        <w:ind w:firstLine="720"/>
        <w:jc w:val="both"/>
        <w:rPr>
          <w:rFonts w:ascii="TimesNewRomanPSMT" w:hAnsi="TimesNewRomanPSMT" w:hint="eastAsia"/>
          <w:color w:val="000000"/>
          <w:sz w:val="28"/>
          <w:szCs w:val="28"/>
        </w:rPr>
      </w:pPr>
      <w:r w:rsidRPr="00EB1003">
        <w:rPr>
          <w:bCs/>
          <w:sz w:val="28"/>
          <w:szCs w:val="28"/>
          <w:lang w:val="vi-VN"/>
        </w:rPr>
        <w:t>2</w:t>
      </w:r>
      <w:r w:rsidR="000D13E9" w:rsidRPr="00EB1003">
        <w:rPr>
          <w:bCs/>
          <w:sz w:val="28"/>
          <w:szCs w:val="28"/>
          <w:lang w:val="vi-VN"/>
        </w:rPr>
        <w:t xml:space="preserve">. </w:t>
      </w:r>
      <w:r w:rsidR="00733787" w:rsidRPr="001B1A18">
        <w:rPr>
          <w:rFonts w:ascii="TimesNewRomanPSMT" w:hAnsi="TimesNewRomanPSMT"/>
          <w:color w:val="000000"/>
          <w:sz w:val="28"/>
          <w:szCs w:val="28"/>
        </w:rPr>
        <w:t>Đối với sản phẩm, hàng hóa chưa có Quy chuẩn kỹ thuật quốc</w:t>
      </w:r>
      <w:r w:rsidR="0036606D">
        <w:rPr>
          <w:rFonts w:ascii="TimesNewRomanPSMT" w:hAnsi="TimesNewRomanPSMT"/>
          <w:color w:val="000000"/>
          <w:sz w:val="28"/>
          <w:szCs w:val="28"/>
        </w:rPr>
        <w:t xml:space="preserve"> gia</w:t>
      </w:r>
      <w:r w:rsidR="001B1A18">
        <w:rPr>
          <w:rFonts w:ascii="TimesNewRomanPSMT" w:hAnsi="TimesNewRomanPSMT"/>
          <w:color w:val="000000"/>
          <w:sz w:val="28"/>
          <w:szCs w:val="28"/>
        </w:rPr>
        <w:t xml:space="preserve"> hoặc Tiêu chuẩn quốc gia</w:t>
      </w:r>
      <w:r w:rsidR="00733787" w:rsidRPr="001B1A18">
        <w:rPr>
          <w:rFonts w:ascii="TimesNewRomanPSMT" w:hAnsi="TimesNewRomanPSMT"/>
          <w:color w:val="000000"/>
          <w:sz w:val="28"/>
          <w:szCs w:val="28"/>
        </w:rPr>
        <w:t xml:space="preserve"> thì chưa áp</w:t>
      </w:r>
      <w:r w:rsidR="00733787" w:rsidRPr="00733787">
        <w:rPr>
          <w:rFonts w:ascii="TimesNewRomanPSMT" w:hAnsi="TimesNewRomanPSMT"/>
          <w:color w:val="000000"/>
          <w:sz w:val="28"/>
          <w:szCs w:val="28"/>
        </w:rPr>
        <w:t xml:space="preserve"> dụng nguyên tắc quản lý chất lượng sản phẩm hàng hóa nhóm 2 cho đến</w:t>
      </w:r>
      <w:r w:rsidR="00733787">
        <w:rPr>
          <w:rFonts w:ascii="TimesNewRomanPSMT" w:hAnsi="TimesNewRomanPSMT"/>
          <w:color w:val="000000"/>
          <w:sz w:val="28"/>
          <w:szCs w:val="28"/>
        </w:rPr>
        <w:t xml:space="preserve"> </w:t>
      </w:r>
      <w:r w:rsidR="00A83AD8">
        <w:rPr>
          <w:rFonts w:ascii="TimesNewRomanPSMT" w:hAnsi="TimesNewRomanPSMT"/>
          <w:color w:val="000000"/>
          <w:sz w:val="28"/>
          <w:szCs w:val="28"/>
        </w:rPr>
        <w:t xml:space="preserve">khi Quy </w:t>
      </w:r>
      <w:r w:rsidR="00733787" w:rsidRPr="00733787">
        <w:rPr>
          <w:rFonts w:ascii="TimesNewRomanPSMT" w:hAnsi="TimesNewRomanPSMT"/>
          <w:color w:val="000000"/>
          <w:sz w:val="28"/>
          <w:szCs w:val="28"/>
        </w:rPr>
        <w:t>chuẩn kỹ thuật quốc gia</w:t>
      </w:r>
      <w:r w:rsidR="001B1A18">
        <w:rPr>
          <w:rFonts w:ascii="TimesNewRomanPSMT" w:hAnsi="TimesNewRomanPSMT"/>
          <w:color w:val="000000"/>
          <w:sz w:val="28"/>
          <w:szCs w:val="28"/>
        </w:rPr>
        <w:t xml:space="preserve"> hoặc Tiêu chuẩn quốc gia</w:t>
      </w:r>
      <w:r w:rsidR="00733787" w:rsidRPr="00733787">
        <w:rPr>
          <w:rFonts w:ascii="TimesNewRomanPSMT" w:hAnsi="TimesNewRomanPSMT"/>
          <w:color w:val="000000"/>
          <w:sz w:val="28"/>
          <w:szCs w:val="28"/>
        </w:rPr>
        <w:t xml:space="preserve"> được ban hành và có hiệu lực. </w:t>
      </w:r>
      <w:proofErr w:type="gramStart"/>
      <w:r w:rsidR="00733787" w:rsidRPr="00733787">
        <w:rPr>
          <w:rFonts w:ascii="TimesNewRomanPSMT" w:hAnsi="TimesNewRomanPSMT"/>
          <w:color w:val="000000"/>
          <w:sz w:val="28"/>
          <w:szCs w:val="28"/>
        </w:rPr>
        <w:t>Quy chuẩn kỹ</w:t>
      </w:r>
      <w:r w:rsidR="00733787">
        <w:rPr>
          <w:rFonts w:ascii="TimesNewRomanPSMT" w:hAnsi="TimesNewRomanPSMT"/>
          <w:color w:val="000000"/>
          <w:sz w:val="28"/>
          <w:szCs w:val="28"/>
        </w:rPr>
        <w:t xml:space="preserve"> </w:t>
      </w:r>
      <w:r w:rsidR="00733787" w:rsidRPr="00733787">
        <w:rPr>
          <w:rFonts w:ascii="TimesNewRomanPSMT" w:hAnsi="TimesNewRomanPSMT"/>
          <w:color w:val="000000"/>
          <w:sz w:val="28"/>
          <w:szCs w:val="28"/>
        </w:rPr>
        <w:t>thuật quố</w:t>
      </w:r>
      <w:r w:rsidR="00A83AD8">
        <w:rPr>
          <w:rFonts w:ascii="TimesNewRomanPSMT" w:hAnsi="TimesNewRomanPSMT"/>
          <w:color w:val="000000"/>
          <w:sz w:val="28"/>
          <w:szCs w:val="28"/>
        </w:rPr>
        <w:t>c gia</w:t>
      </w:r>
      <w:r w:rsidR="00460F52">
        <w:rPr>
          <w:rFonts w:ascii="TimesNewRomanPSMT" w:hAnsi="TimesNewRomanPSMT"/>
          <w:color w:val="000000"/>
          <w:sz w:val="28"/>
          <w:szCs w:val="28"/>
        </w:rPr>
        <w:t xml:space="preserve"> hoặc Tiêu chuẩn quốc gia </w:t>
      </w:r>
      <w:r w:rsidR="00733787" w:rsidRPr="00733787">
        <w:rPr>
          <w:rFonts w:ascii="TimesNewRomanPSMT" w:hAnsi="TimesNewRomanPSMT"/>
          <w:color w:val="000000"/>
          <w:sz w:val="28"/>
          <w:szCs w:val="28"/>
        </w:rPr>
        <w:t>phải được ban hành trong thời gian không quá 12 tháng kể từ ngày</w:t>
      </w:r>
      <w:r w:rsidR="00733787">
        <w:rPr>
          <w:rFonts w:ascii="TimesNewRomanPSMT" w:hAnsi="TimesNewRomanPSMT"/>
          <w:color w:val="000000"/>
          <w:sz w:val="28"/>
          <w:szCs w:val="28"/>
        </w:rPr>
        <w:t xml:space="preserve"> </w:t>
      </w:r>
      <w:r w:rsidR="00733787" w:rsidRPr="00733787">
        <w:rPr>
          <w:rFonts w:ascii="TimesNewRomanPSMT" w:hAnsi="TimesNewRomanPSMT"/>
          <w:color w:val="000000"/>
          <w:sz w:val="28"/>
          <w:szCs w:val="28"/>
        </w:rPr>
        <w:t>Thông tư này có hiệu lực.</w:t>
      </w:r>
      <w:proofErr w:type="gramEnd"/>
    </w:p>
    <w:p w:rsidR="00733787" w:rsidRDefault="00733787" w:rsidP="00733787">
      <w:pPr>
        <w:spacing w:before="120" w:line="264" w:lineRule="auto"/>
        <w:ind w:firstLine="720"/>
        <w:jc w:val="both"/>
        <w:rPr>
          <w:sz w:val="28"/>
          <w:szCs w:val="28"/>
        </w:rPr>
      </w:pPr>
      <w:r w:rsidRPr="00202F74">
        <w:rPr>
          <w:sz w:val="28"/>
          <w:szCs w:val="28"/>
          <w:lang w:val="vi-VN"/>
        </w:rPr>
        <w:lastRenderedPageBreak/>
        <w:t xml:space="preserve">Trường hợp các văn bản quy phạm pháp luật, </w:t>
      </w:r>
      <w:r w:rsidR="00554981">
        <w:rPr>
          <w:sz w:val="28"/>
          <w:szCs w:val="28"/>
        </w:rPr>
        <w:t>T</w:t>
      </w:r>
      <w:r w:rsidR="00B116D7">
        <w:rPr>
          <w:sz w:val="28"/>
          <w:szCs w:val="28"/>
        </w:rPr>
        <w:t>iêu</w:t>
      </w:r>
      <w:r w:rsidRPr="00202F74">
        <w:rPr>
          <w:sz w:val="28"/>
          <w:szCs w:val="28"/>
          <w:lang w:val="vi-VN"/>
        </w:rPr>
        <w:t xml:space="preserve"> chuẩn, </w:t>
      </w:r>
      <w:r w:rsidR="00554981">
        <w:rPr>
          <w:sz w:val="28"/>
          <w:szCs w:val="28"/>
        </w:rPr>
        <w:t>Q</w:t>
      </w:r>
      <w:r w:rsidR="00B116D7">
        <w:rPr>
          <w:sz w:val="28"/>
          <w:szCs w:val="28"/>
        </w:rPr>
        <w:t>uy</w:t>
      </w:r>
      <w:r w:rsidRPr="00202F74">
        <w:rPr>
          <w:sz w:val="28"/>
          <w:szCs w:val="28"/>
          <w:lang w:val="vi-VN"/>
        </w:rPr>
        <w:t xml:space="preserve"> chuẩn </w:t>
      </w:r>
      <w:r>
        <w:rPr>
          <w:sz w:val="28"/>
          <w:szCs w:val="28"/>
        </w:rPr>
        <w:t>quốc gia</w:t>
      </w:r>
      <w:r w:rsidRPr="00202F74">
        <w:rPr>
          <w:sz w:val="28"/>
          <w:szCs w:val="28"/>
          <w:lang w:val="vi-VN"/>
        </w:rPr>
        <w:t xml:space="preserve"> được dẫn chiếu áp dụng trong Thông tư này được sửa đổi, bổ sung hoặc thay thế bằng các văn bản mới tương ứng thì áp dụng theo các văn bản mới đó.</w:t>
      </w:r>
    </w:p>
    <w:p w:rsidR="00733787" w:rsidRDefault="00733787" w:rsidP="00733787">
      <w:pPr>
        <w:spacing w:before="120" w:line="264" w:lineRule="auto"/>
        <w:ind w:firstLine="720"/>
        <w:jc w:val="both"/>
        <w:rPr>
          <w:bCs/>
          <w:sz w:val="28"/>
          <w:szCs w:val="28"/>
        </w:rPr>
      </w:pPr>
      <w:r>
        <w:rPr>
          <w:sz w:val="28"/>
          <w:szCs w:val="28"/>
        </w:rPr>
        <w:t>3.</w:t>
      </w:r>
      <w:r w:rsidRPr="004C6F37">
        <w:rPr>
          <w:color w:val="000000"/>
          <w:sz w:val="28"/>
          <w:szCs w:val="28"/>
          <w:shd w:val="clear" w:color="auto" w:fill="FFFFFF"/>
          <w:lang w:val="vi-VN"/>
        </w:rPr>
        <w:t>Thông tư này thay thế Thông tư</w:t>
      </w:r>
      <w:r w:rsidRPr="004C6F37">
        <w:rPr>
          <w:rStyle w:val="apple-converted-space"/>
          <w:color w:val="000000"/>
          <w:sz w:val="28"/>
          <w:szCs w:val="28"/>
          <w:shd w:val="clear" w:color="auto" w:fill="FFFFFF"/>
          <w:lang w:val="vi-VN"/>
        </w:rPr>
        <w:t> </w:t>
      </w:r>
      <w:r>
        <w:rPr>
          <w:iCs/>
          <w:sz w:val="28"/>
          <w:szCs w:val="28"/>
          <w:lang w:val="vi-VN"/>
        </w:rPr>
        <w:t xml:space="preserve">số </w:t>
      </w:r>
      <w:r w:rsidRPr="00EB1003">
        <w:rPr>
          <w:iCs/>
          <w:sz w:val="28"/>
          <w:szCs w:val="28"/>
          <w:lang w:val="vi-VN"/>
        </w:rPr>
        <w:t>14</w:t>
      </w:r>
      <w:r>
        <w:rPr>
          <w:iCs/>
          <w:sz w:val="28"/>
          <w:szCs w:val="28"/>
          <w:lang w:val="vi-VN"/>
        </w:rPr>
        <w:t>/</w:t>
      </w:r>
      <w:r w:rsidRPr="00EB1003">
        <w:rPr>
          <w:iCs/>
          <w:sz w:val="28"/>
          <w:szCs w:val="28"/>
          <w:lang w:val="vi-VN"/>
        </w:rPr>
        <w:t>2018/</w:t>
      </w:r>
      <w:r>
        <w:rPr>
          <w:iCs/>
          <w:sz w:val="28"/>
          <w:szCs w:val="28"/>
          <w:lang w:val="vi-VN"/>
        </w:rPr>
        <w:t>TT-BNNPTNT</w:t>
      </w:r>
      <w:r w:rsidRPr="00EB1003">
        <w:rPr>
          <w:iCs/>
          <w:sz w:val="28"/>
          <w:szCs w:val="28"/>
          <w:lang w:val="vi-VN"/>
        </w:rPr>
        <w:t xml:space="preserve"> </w:t>
      </w:r>
      <w:r w:rsidRPr="004C6F37">
        <w:rPr>
          <w:iCs/>
          <w:sz w:val="28"/>
          <w:szCs w:val="28"/>
          <w:lang w:val="vi-VN"/>
        </w:rPr>
        <w:t>ngày 2</w:t>
      </w:r>
      <w:r w:rsidRPr="00EB1003">
        <w:rPr>
          <w:iCs/>
          <w:sz w:val="28"/>
          <w:szCs w:val="28"/>
          <w:lang w:val="vi-VN"/>
        </w:rPr>
        <w:t>9/10/2018</w:t>
      </w:r>
      <w:r w:rsidRPr="004C6F37">
        <w:rPr>
          <w:iCs/>
          <w:sz w:val="28"/>
          <w:szCs w:val="28"/>
          <w:lang w:val="vi-VN"/>
        </w:rPr>
        <w:t xml:space="preserve"> của Bộ trưởng Bộ Nông nghiệp </w:t>
      </w:r>
      <w:r w:rsidRPr="004C6F37">
        <w:rPr>
          <w:bCs/>
          <w:sz w:val="28"/>
          <w:szCs w:val="28"/>
          <w:lang w:val="vi-VN"/>
        </w:rPr>
        <w:t>và Phát triển nông thôn Ban hành Danh mục sản phẩm, hàng hóa có khả năng gây mất an toàn thuộc trách nhiệm quản lý của Bộ Nông nghiệp và Phát triển nông thôn.</w:t>
      </w:r>
    </w:p>
    <w:p w:rsidR="000D13E9" w:rsidRPr="00AC00B1" w:rsidRDefault="00CD7090" w:rsidP="00AC00B1">
      <w:pPr>
        <w:spacing w:before="120" w:line="264" w:lineRule="auto"/>
        <w:ind w:firstLine="720"/>
        <w:jc w:val="both"/>
        <w:rPr>
          <w:sz w:val="28"/>
          <w:szCs w:val="28"/>
        </w:rPr>
      </w:pPr>
      <w:r>
        <w:rPr>
          <w:sz w:val="28"/>
          <w:szCs w:val="28"/>
        </w:rPr>
        <w:t>4</w:t>
      </w:r>
      <w:r w:rsidR="00513BA3">
        <w:rPr>
          <w:sz w:val="28"/>
          <w:szCs w:val="28"/>
          <w:lang w:val="vi-VN"/>
        </w:rPr>
        <w:t>.</w:t>
      </w:r>
      <w:bookmarkStart w:id="1" w:name="_GoBack"/>
      <w:bookmarkEnd w:id="1"/>
      <w:r w:rsidR="000D13E9" w:rsidRPr="0053375A">
        <w:rPr>
          <w:sz w:val="28"/>
          <w:szCs w:val="28"/>
          <w:lang w:val="vi-VN"/>
        </w:rPr>
        <w:t>Trong quá trình thực hiện, nếu có vướng mắc, các cơ quan, tổ chức, cá nhân kịp thời phản ánh về Bộ Nông nghiệp và Phát triển nông thôn để</w:t>
      </w:r>
      <w:r w:rsidR="000D13E9" w:rsidRPr="00EB1003">
        <w:rPr>
          <w:sz w:val="28"/>
          <w:szCs w:val="28"/>
          <w:lang w:val="vi-VN"/>
        </w:rPr>
        <w:t xml:space="preserve"> xem xét</w:t>
      </w:r>
      <w:r w:rsidR="000D13E9" w:rsidRPr="0053375A">
        <w:rPr>
          <w:sz w:val="28"/>
          <w:szCs w:val="28"/>
          <w:lang w:val="vi-VN"/>
        </w:rPr>
        <w:t xml:space="preserve"> sửa đổi</w:t>
      </w:r>
      <w:r w:rsidR="000D13E9" w:rsidRPr="00EB1003">
        <w:rPr>
          <w:sz w:val="28"/>
          <w:szCs w:val="28"/>
          <w:lang w:val="vi-VN"/>
        </w:rPr>
        <w:t>, bổ sung</w:t>
      </w:r>
      <w:r w:rsidR="000D13E9" w:rsidRPr="0053375A">
        <w:rPr>
          <w:sz w:val="28"/>
          <w:szCs w:val="28"/>
          <w:lang w:val="vi-VN"/>
        </w:rPr>
        <w:t>.</w:t>
      </w:r>
      <w:r w:rsidR="000D13E9" w:rsidRPr="00EB1003">
        <w:rPr>
          <w:sz w:val="28"/>
          <w:szCs w:val="28"/>
          <w:lang w:val="vi-VN"/>
        </w:rPr>
        <w:t>/.</w:t>
      </w:r>
    </w:p>
    <w:p w:rsidR="000D13E9" w:rsidRPr="00EB1003" w:rsidRDefault="000D13E9" w:rsidP="000D13E9">
      <w:pPr>
        <w:rPr>
          <w:lang w:val="vi-VN"/>
        </w:rPr>
      </w:pPr>
    </w:p>
    <w:tbl>
      <w:tblPr>
        <w:tblW w:w="0" w:type="auto"/>
        <w:tblLook w:val="0000" w:firstRow="0" w:lastRow="0" w:firstColumn="0" w:lastColumn="0" w:noHBand="0" w:noVBand="0"/>
      </w:tblPr>
      <w:tblGrid>
        <w:gridCol w:w="5508"/>
        <w:gridCol w:w="4050"/>
      </w:tblGrid>
      <w:tr w:rsidR="000D13E9" w:rsidRPr="007043D0" w:rsidTr="00622DD4">
        <w:tc>
          <w:tcPr>
            <w:tcW w:w="5508" w:type="dxa"/>
          </w:tcPr>
          <w:p w:rsidR="000D13E9" w:rsidRPr="0053375A" w:rsidRDefault="000D13E9" w:rsidP="00A101C7">
            <w:pPr>
              <w:rPr>
                <w:b/>
                <w:bCs/>
                <w:i/>
                <w:iCs/>
                <w:lang w:val="vi-VN"/>
              </w:rPr>
            </w:pPr>
            <w:r w:rsidRPr="0053375A">
              <w:rPr>
                <w:b/>
                <w:bCs/>
                <w:i/>
                <w:iCs/>
                <w:lang w:val="vi-VN"/>
              </w:rPr>
              <w:t>Nơi nhận:</w:t>
            </w:r>
          </w:p>
          <w:p w:rsidR="000D13E9" w:rsidRPr="007444FD" w:rsidRDefault="000D13E9" w:rsidP="00A101C7">
            <w:pPr>
              <w:rPr>
                <w:bCs/>
                <w:iCs/>
                <w:sz w:val="22"/>
                <w:szCs w:val="22"/>
                <w:lang w:val="vi-VN"/>
              </w:rPr>
            </w:pPr>
            <w:r w:rsidRPr="007444FD">
              <w:rPr>
                <w:bCs/>
                <w:iCs/>
                <w:sz w:val="22"/>
                <w:szCs w:val="22"/>
                <w:lang w:val="vi-VN"/>
              </w:rPr>
              <w:t>- Thủ tướng Chính phủ (để b/c);</w:t>
            </w:r>
          </w:p>
          <w:p w:rsidR="000D13E9" w:rsidRPr="007444FD" w:rsidRDefault="000D13E9" w:rsidP="00A101C7">
            <w:pPr>
              <w:rPr>
                <w:bCs/>
                <w:iCs/>
                <w:sz w:val="22"/>
                <w:szCs w:val="22"/>
                <w:lang w:val="vi-VN"/>
              </w:rPr>
            </w:pPr>
            <w:r w:rsidRPr="007444FD">
              <w:rPr>
                <w:bCs/>
                <w:iCs/>
                <w:sz w:val="22"/>
                <w:szCs w:val="22"/>
                <w:lang w:val="vi-VN"/>
              </w:rPr>
              <w:t>- Các Phó Thủ tướng Chính phủ (để b/c);</w:t>
            </w:r>
          </w:p>
          <w:p w:rsidR="000D13E9" w:rsidRPr="008A470E" w:rsidRDefault="000D13E9" w:rsidP="00A101C7">
            <w:pPr>
              <w:rPr>
                <w:bCs/>
                <w:iCs/>
                <w:sz w:val="22"/>
                <w:szCs w:val="22"/>
                <w:lang w:val="vi-VN"/>
              </w:rPr>
            </w:pPr>
            <w:r w:rsidRPr="007444FD">
              <w:rPr>
                <w:bCs/>
                <w:iCs/>
                <w:sz w:val="22"/>
                <w:szCs w:val="22"/>
                <w:lang w:val="vi-VN"/>
              </w:rPr>
              <w:t>- Văn phòng Chính phủ;</w:t>
            </w:r>
          </w:p>
          <w:p w:rsidR="000D13E9" w:rsidRPr="008A470E" w:rsidRDefault="000D13E9" w:rsidP="00A101C7">
            <w:pPr>
              <w:rPr>
                <w:bCs/>
                <w:iCs/>
                <w:sz w:val="22"/>
                <w:szCs w:val="22"/>
                <w:lang w:val="vi-VN"/>
              </w:rPr>
            </w:pPr>
            <w:r w:rsidRPr="008A470E">
              <w:rPr>
                <w:bCs/>
                <w:iCs/>
                <w:sz w:val="22"/>
                <w:szCs w:val="22"/>
                <w:lang w:val="vi-VN"/>
              </w:rPr>
              <w:t>- Bộ trưởng (để b/c);</w:t>
            </w:r>
          </w:p>
          <w:p w:rsidR="000D13E9" w:rsidRPr="007444FD" w:rsidRDefault="000D13E9" w:rsidP="00A101C7">
            <w:pPr>
              <w:rPr>
                <w:bCs/>
                <w:iCs/>
                <w:sz w:val="22"/>
                <w:szCs w:val="22"/>
                <w:lang w:val="vi-VN"/>
              </w:rPr>
            </w:pPr>
            <w:r w:rsidRPr="007444FD">
              <w:rPr>
                <w:bCs/>
                <w:iCs/>
                <w:sz w:val="22"/>
                <w:szCs w:val="22"/>
                <w:lang w:val="vi-VN"/>
              </w:rPr>
              <w:t>- Các Bộ, CQ ngang Bộ, CQ thuộc CP;</w:t>
            </w:r>
          </w:p>
          <w:p w:rsidR="000D13E9" w:rsidRPr="007444FD" w:rsidRDefault="000D13E9" w:rsidP="00A101C7">
            <w:pPr>
              <w:rPr>
                <w:bCs/>
                <w:iCs/>
                <w:sz w:val="22"/>
                <w:szCs w:val="22"/>
                <w:lang w:val="vi-VN"/>
              </w:rPr>
            </w:pPr>
            <w:r w:rsidRPr="007444FD">
              <w:rPr>
                <w:bCs/>
                <w:iCs/>
                <w:sz w:val="22"/>
                <w:szCs w:val="22"/>
                <w:lang w:val="vi-VN"/>
              </w:rPr>
              <w:t>- UBND các tỉnh, thành phố trực thuộc TW;</w:t>
            </w:r>
          </w:p>
          <w:p w:rsidR="000D13E9" w:rsidRPr="007444FD" w:rsidRDefault="000D13E9" w:rsidP="00A101C7">
            <w:pPr>
              <w:rPr>
                <w:bCs/>
                <w:iCs/>
                <w:sz w:val="22"/>
                <w:szCs w:val="22"/>
                <w:lang w:val="vi-VN"/>
              </w:rPr>
            </w:pPr>
            <w:r w:rsidRPr="007444FD">
              <w:rPr>
                <w:bCs/>
                <w:iCs/>
                <w:sz w:val="22"/>
                <w:szCs w:val="22"/>
                <w:lang w:val="vi-VN"/>
              </w:rPr>
              <w:t>- Sở NN&amp;PTNT các tỉnh, thành phố;</w:t>
            </w:r>
          </w:p>
          <w:p w:rsidR="000D13E9" w:rsidRPr="007444FD" w:rsidRDefault="000D13E9" w:rsidP="00A101C7">
            <w:pPr>
              <w:rPr>
                <w:bCs/>
                <w:iCs/>
                <w:sz w:val="22"/>
                <w:szCs w:val="22"/>
                <w:lang w:val="vi-VN"/>
              </w:rPr>
            </w:pPr>
            <w:r w:rsidRPr="007444FD">
              <w:rPr>
                <w:bCs/>
                <w:iCs/>
                <w:sz w:val="22"/>
                <w:szCs w:val="22"/>
                <w:lang w:val="vi-VN"/>
              </w:rPr>
              <w:t>- Cục Kiểm tra văn bản (Bộ Tư pháp);</w:t>
            </w:r>
          </w:p>
          <w:p w:rsidR="000D13E9" w:rsidRPr="007444FD" w:rsidRDefault="000D13E9" w:rsidP="00A101C7">
            <w:pPr>
              <w:rPr>
                <w:bCs/>
                <w:iCs/>
                <w:sz w:val="22"/>
                <w:szCs w:val="22"/>
                <w:lang w:val="vi-VN"/>
              </w:rPr>
            </w:pPr>
            <w:r w:rsidRPr="007444FD">
              <w:rPr>
                <w:bCs/>
                <w:iCs/>
                <w:sz w:val="22"/>
                <w:szCs w:val="22"/>
                <w:lang w:val="vi-VN"/>
              </w:rPr>
              <w:t>- Công báo, Website Chính phủ;</w:t>
            </w:r>
          </w:p>
          <w:p w:rsidR="000D13E9" w:rsidRPr="007444FD" w:rsidRDefault="000D13E9" w:rsidP="00A101C7">
            <w:pPr>
              <w:rPr>
                <w:bCs/>
                <w:iCs/>
                <w:sz w:val="22"/>
                <w:szCs w:val="22"/>
                <w:lang w:val="vi-VN"/>
              </w:rPr>
            </w:pPr>
            <w:r w:rsidRPr="007444FD">
              <w:rPr>
                <w:bCs/>
                <w:iCs/>
                <w:sz w:val="22"/>
                <w:szCs w:val="22"/>
                <w:lang w:val="vi-VN"/>
              </w:rPr>
              <w:t xml:space="preserve">- Các </w:t>
            </w:r>
            <w:r w:rsidR="00B31787">
              <w:rPr>
                <w:bCs/>
                <w:iCs/>
                <w:sz w:val="22"/>
                <w:szCs w:val="22"/>
              </w:rPr>
              <w:t xml:space="preserve">Tổng </w:t>
            </w:r>
            <w:r w:rsidRPr="007444FD">
              <w:rPr>
                <w:bCs/>
                <w:iCs/>
                <w:sz w:val="22"/>
                <w:szCs w:val="22"/>
                <w:lang w:val="vi-VN"/>
              </w:rPr>
              <w:t>Cục,</w:t>
            </w:r>
            <w:r w:rsidR="00B31787">
              <w:rPr>
                <w:bCs/>
                <w:iCs/>
                <w:sz w:val="22"/>
                <w:szCs w:val="22"/>
              </w:rPr>
              <w:t xml:space="preserve"> Cục</w:t>
            </w:r>
            <w:r w:rsidR="000E571B">
              <w:rPr>
                <w:bCs/>
                <w:iCs/>
                <w:sz w:val="22"/>
                <w:szCs w:val="22"/>
              </w:rPr>
              <w:t xml:space="preserve">, </w:t>
            </w:r>
            <w:r w:rsidRPr="007444FD">
              <w:rPr>
                <w:bCs/>
                <w:iCs/>
                <w:sz w:val="22"/>
                <w:szCs w:val="22"/>
                <w:lang w:val="vi-VN"/>
              </w:rPr>
              <w:t>Vụ</w:t>
            </w:r>
            <w:r w:rsidR="00B31787">
              <w:rPr>
                <w:bCs/>
                <w:iCs/>
                <w:sz w:val="22"/>
                <w:szCs w:val="22"/>
              </w:rPr>
              <w:t xml:space="preserve">, Thanh tra, VP </w:t>
            </w:r>
            <w:r w:rsidRPr="007444FD">
              <w:rPr>
                <w:bCs/>
                <w:iCs/>
                <w:sz w:val="22"/>
                <w:szCs w:val="22"/>
                <w:lang w:val="vi-VN"/>
              </w:rPr>
              <w:t xml:space="preserve"> Bộ NN&amp;PTNT;</w:t>
            </w:r>
          </w:p>
          <w:p w:rsidR="000D13E9" w:rsidRPr="007043D0" w:rsidRDefault="000D13E9" w:rsidP="00A101C7">
            <w:r w:rsidRPr="007444FD">
              <w:rPr>
                <w:bCs/>
                <w:iCs/>
                <w:sz w:val="22"/>
                <w:szCs w:val="22"/>
              </w:rPr>
              <w:t>- Lưu</w:t>
            </w:r>
            <w:r w:rsidRPr="007444FD">
              <w:rPr>
                <w:bCs/>
                <w:iCs/>
                <w:color w:val="FF0000"/>
                <w:sz w:val="22"/>
                <w:szCs w:val="22"/>
              </w:rPr>
              <w:t>:</w:t>
            </w:r>
            <w:r w:rsidRPr="007444FD">
              <w:rPr>
                <w:bCs/>
                <w:iCs/>
                <w:sz w:val="22"/>
                <w:szCs w:val="22"/>
              </w:rPr>
              <w:t xml:space="preserve"> VT, QLCL</w:t>
            </w:r>
            <w:r w:rsidRPr="007043D0">
              <w:rPr>
                <w:bCs/>
                <w:iCs/>
              </w:rPr>
              <w:t>.</w:t>
            </w:r>
          </w:p>
        </w:tc>
        <w:tc>
          <w:tcPr>
            <w:tcW w:w="4050" w:type="dxa"/>
          </w:tcPr>
          <w:p w:rsidR="000D13E9" w:rsidRDefault="000D13E9" w:rsidP="00A101C7">
            <w:pPr>
              <w:jc w:val="center"/>
              <w:rPr>
                <w:b/>
                <w:bCs/>
                <w:sz w:val="28"/>
                <w:szCs w:val="28"/>
              </w:rPr>
            </w:pPr>
            <w:r>
              <w:rPr>
                <w:b/>
                <w:bCs/>
                <w:sz w:val="28"/>
                <w:szCs w:val="28"/>
              </w:rPr>
              <w:t xml:space="preserve">KT. </w:t>
            </w:r>
            <w:r w:rsidRPr="00D66A60">
              <w:rPr>
                <w:b/>
                <w:bCs/>
                <w:sz w:val="28"/>
                <w:szCs w:val="28"/>
              </w:rPr>
              <w:t>BỘ TRƯỞNG</w:t>
            </w:r>
          </w:p>
          <w:p w:rsidR="000D13E9" w:rsidRDefault="000D13E9" w:rsidP="00A101C7">
            <w:pPr>
              <w:jc w:val="center"/>
              <w:rPr>
                <w:b/>
                <w:bCs/>
                <w:sz w:val="28"/>
                <w:szCs w:val="28"/>
              </w:rPr>
            </w:pPr>
            <w:r>
              <w:rPr>
                <w:b/>
                <w:bCs/>
                <w:sz w:val="28"/>
                <w:szCs w:val="28"/>
              </w:rPr>
              <w:t>THỨ TRƯỞNG</w:t>
            </w:r>
          </w:p>
          <w:p w:rsidR="000D13E9" w:rsidRPr="007043D0" w:rsidRDefault="000D13E9" w:rsidP="00A101C7">
            <w:pPr>
              <w:keepNext/>
              <w:jc w:val="center"/>
              <w:outlineLvl w:val="3"/>
              <w:rPr>
                <w:b/>
                <w:bCs/>
              </w:rPr>
            </w:pPr>
          </w:p>
          <w:p w:rsidR="000D13E9" w:rsidRPr="007043D0" w:rsidRDefault="000D13E9" w:rsidP="00A101C7">
            <w:pPr>
              <w:keepNext/>
              <w:jc w:val="center"/>
              <w:outlineLvl w:val="3"/>
              <w:rPr>
                <w:b/>
                <w:bCs/>
              </w:rPr>
            </w:pPr>
          </w:p>
          <w:p w:rsidR="000D13E9" w:rsidRDefault="000D13E9" w:rsidP="00A101C7">
            <w:pPr>
              <w:keepNext/>
              <w:jc w:val="center"/>
              <w:outlineLvl w:val="3"/>
              <w:rPr>
                <w:b/>
                <w:bCs/>
              </w:rPr>
            </w:pPr>
          </w:p>
          <w:p w:rsidR="000D13E9" w:rsidRDefault="000D13E9" w:rsidP="00A101C7">
            <w:pPr>
              <w:keepNext/>
              <w:jc w:val="center"/>
              <w:outlineLvl w:val="3"/>
              <w:rPr>
                <w:b/>
                <w:bCs/>
              </w:rPr>
            </w:pPr>
          </w:p>
          <w:p w:rsidR="000D13E9" w:rsidRDefault="000D13E9" w:rsidP="00A101C7">
            <w:pPr>
              <w:keepNext/>
              <w:jc w:val="center"/>
              <w:outlineLvl w:val="3"/>
              <w:rPr>
                <w:b/>
                <w:bCs/>
              </w:rPr>
            </w:pPr>
          </w:p>
          <w:p w:rsidR="000D13E9" w:rsidRDefault="000D13E9" w:rsidP="00A101C7">
            <w:pPr>
              <w:keepNext/>
              <w:outlineLvl w:val="3"/>
              <w:rPr>
                <w:b/>
                <w:bCs/>
              </w:rPr>
            </w:pPr>
          </w:p>
          <w:p w:rsidR="000D13E9" w:rsidRPr="007043D0" w:rsidRDefault="000D13E9" w:rsidP="00A101C7">
            <w:pPr>
              <w:keepNext/>
              <w:jc w:val="center"/>
              <w:outlineLvl w:val="3"/>
              <w:rPr>
                <w:b/>
                <w:bCs/>
              </w:rPr>
            </w:pPr>
          </w:p>
          <w:p w:rsidR="000D13E9" w:rsidRPr="00394B14" w:rsidRDefault="000D13E9" w:rsidP="00A101C7">
            <w:pPr>
              <w:keepNext/>
              <w:jc w:val="center"/>
              <w:outlineLvl w:val="3"/>
              <w:rPr>
                <w:b/>
                <w:bCs/>
                <w:sz w:val="28"/>
                <w:szCs w:val="28"/>
              </w:rPr>
            </w:pPr>
            <w:r>
              <w:rPr>
                <w:b/>
                <w:bCs/>
              </w:rPr>
              <w:t xml:space="preserve"> </w:t>
            </w:r>
            <w:r w:rsidRPr="007043D0">
              <w:rPr>
                <w:b/>
                <w:bCs/>
              </w:rPr>
              <w:t xml:space="preserve"> </w:t>
            </w:r>
            <w:r w:rsidR="007D68D3">
              <w:rPr>
                <w:b/>
                <w:bCs/>
                <w:sz w:val="28"/>
                <w:szCs w:val="28"/>
              </w:rPr>
              <w:t>Trần Thanh Nam</w:t>
            </w:r>
          </w:p>
        </w:tc>
      </w:tr>
    </w:tbl>
    <w:p w:rsidR="000D13E9" w:rsidRDefault="000D13E9" w:rsidP="000D13E9">
      <w:r>
        <w:t xml:space="preserve">    </w:t>
      </w:r>
    </w:p>
    <w:p w:rsidR="000D13E9" w:rsidRPr="003B0EA3" w:rsidRDefault="000D13E9" w:rsidP="000D13E9">
      <w:pPr>
        <w:rPr>
          <w:vanish/>
        </w:rPr>
      </w:pPr>
    </w:p>
    <w:p w:rsidR="000D13E9" w:rsidRDefault="000D13E9" w:rsidP="000D13E9">
      <w:pPr>
        <w:rPr>
          <w:sz w:val="28"/>
          <w:szCs w:val="28"/>
        </w:rPr>
      </w:pPr>
      <w:r>
        <w:rPr>
          <w:b/>
        </w:rPr>
        <w:t xml:space="preserve"> </w:t>
      </w: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0D13E9" w:rsidRDefault="000D13E9" w:rsidP="000D13E9">
      <w:pPr>
        <w:rPr>
          <w:sz w:val="28"/>
          <w:szCs w:val="28"/>
        </w:rPr>
      </w:pPr>
    </w:p>
    <w:p w:rsidR="00C315A3" w:rsidRDefault="00C315A3" w:rsidP="00C315A3">
      <w:pPr>
        <w:rPr>
          <w:b/>
          <w:sz w:val="26"/>
          <w:szCs w:val="26"/>
        </w:rPr>
        <w:sectPr w:rsidR="00C315A3" w:rsidSect="00C315A3">
          <w:headerReference w:type="default" r:id="rId9"/>
          <w:pgSz w:w="11909" w:h="16834" w:code="9"/>
          <w:pgMar w:top="1088" w:right="1009" w:bottom="862" w:left="1440" w:header="450" w:footer="720" w:gutter="0"/>
          <w:pgNumType w:start="1"/>
          <w:cols w:space="720"/>
          <w:titlePg/>
          <w:docGrid w:linePitch="360"/>
        </w:sectPr>
      </w:pPr>
    </w:p>
    <w:p w:rsidR="00717099" w:rsidRPr="000D3FFF" w:rsidRDefault="00717099" w:rsidP="00636780">
      <w:pPr>
        <w:jc w:val="center"/>
        <w:rPr>
          <w:b/>
          <w:sz w:val="26"/>
          <w:szCs w:val="26"/>
        </w:rPr>
      </w:pPr>
      <w:r w:rsidRPr="000D3FFF">
        <w:rPr>
          <w:b/>
          <w:sz w:val="26"/>
          <w:szCs w:val="26"/>
        </w:rPr>
        <w:lastRenderedPageBreak/>
        <w:t>Phụ lục</w:t>
      </w:r>
    </w:p>
    <w:p w:rsidR="00717099" w:rsidRDefault="00717099" w:rsidP="00717099">
      <w:pPr>
        <w:pStyle w:val="NormalWeb"/>
        <w:shd w:val="clear" w:color="auto" w:fill="FFFFFF"/>
        <w:spacing w:before="0" w:beforeAutospacing="0" w:after="0" w:afterAutospacing="0"/>
        <w:ind w:left="-270"/>
        <w:jc w:val="center"/>
        <w:rPr>
          <w:b/>
          <w:color w:val="000000"/>
          <w:sz w:val="26"/>
          <w:szCs w:val="26"/>
        </w:rPr>
      </w:pPr>
      <w:r w:rsidRPr="000D3FFF">
        <w:rPr>
          <w:b/>
          <w:color w:val="000000"/>
          <w:sz w:val="26"/>
          <w:szCs w:val="26"/>
        </w:rPr>
        <w:t>DANH MỤC SẢN</w:t>
      </w:r>
      <w:r>
        <w:rPr>
          <w:b/>
          <w:color w:val="000000"/>
          <w:sz w:val="26"/>
          <w:szCs w:val="26"/>
        </w:rPr>
        <w:t xml:space="preserve"> PHẨM, HÀNG HÓA </w:t>
      </w:r>
    </w:p>
    <w:p w:rsidR="00717099" w:rsidRDefault="00717099" w:rsidP="00717099">
      <w:pPr>
        <w:pStyle w:val="NormalWeb"/>
        <w:shd w:val="clear" w:color="auto" w:fill="FFFFFF"/>
        <w:spacing w:before="0" w:beforeAutospacing="0" w:after="0" w:afterAutospacing="0"/>
        <w:ind w:left="-270"/>
        <w:jc w:val="center"/>
        <w:rPr>
          <w:b/>
          <w:color w:val="000000"/>
          <w:sz w:val="26"/>
          <w:szCs w:val="26"/>
        </w:rPr>
      </w:pPr>
      <w:r>
        <w:rPr>
          <w:b/>
          <w:color w:val="000000"/>
          <w:sz w:val="26"/>
          <w:szCs w:val="26"/>
        </w:rPr>
        <w:t xml:space="preserve">CÓ KHẢ NĂNG GÂY </w:t>
      </w:r>
      <w:r w:rsidRPr="000D3FFF">
        <w:rPr>
          <w:b/>
          <w:color w:val="000000"/>
          <w:sz w:val="26"/>
          <w:szCs w:val="26"/>
        </w:rPr>
        <w:t>MẤT</w:t>
      </w:r>
      <w:r>
        <w:rPr>
          <w:b/>
          <w:color w:val="000000"/>
          <w:sz w:val="26"/>
          <w:szCs w:val="26"/>
        </w:rPr>
        <w:t xml:space="preserve"> </w:t>
      </w:r>
      <w:proofErr w:type="gramStart"/>
      <w:r w:rsidRPr="000D3FFF">
        <w:rPr>
          <w:b/>
          <w:color w:val="000000"/>
          <w:sz w:val="26"/>
          <w:szCs w:val="26"/>
        </w:rPr>
        <w:t>AN</w:t>
      </w:r>
      <w:proofErr w:type="gramEnd"/>
      <w:r w:rsidRPr="000D3FFF">
        <w:rPr>
          <w:b/>
          <w:color w:val="000000"/>
          <w:sz w:val="26"/>
          <w:szCs w:val="26"/>
        </w:rPr>
        <w:t xml:space="preserve"> TOÀN THUỘC TRÁCH NHIỆM QUẢN LÝ</w:t>
      </w:r>
    </w:p>
    <w:p w:rsidR="00717099" w:rsidRPr="000D3FFF" w:rsidRDefault="00717099" w:rsidP="00717099">
      <w:pPr>
        <w:pStyle w:val="NormalWeb"/>
        <w:shd w:val="clear" w:color="auto" w:fill="FFFFFF"/>
        <w:spacing w:before="0" w:beforeAutospacing="0" w:after="0" w:afterAutospacing="0"/>
        <w:ind w:left="-270"/>
        <w:jc w:val="center"/>
        <w:rPr>
          <w:b/>
          <w:sz w:val="26"/>
          <w:szCs w:val="26"/>
        </w:rPr>
      </w:pPr>
      <w:r w:rsidRPr="000D3FFF">
        <w:rPr>
          <w:b/>
          <w:color w:val="000000"/>
          <w:sz w:val="26"/>
          <w:szCs w:val="26"/>
        </w:rPr>
        <w:t>CỦA BỘ NÔNG NGHIỆP VÀ PHÁT TRIỂN NÔNG THÔN</w:t>
      </w:r>
      <w:r w:rsidRPr="000D3FFF">
        <w:rPr>
          <w:b/>
          <w:sz w:val="26"/>
          <w:szCs w:val="26"/>
        </w:rPr>
        <w:t xml:space="preserve"> </w:t>
      </w:r>
    </w:p>
    <w:p w:rsidR="000D13E9" w:rsidRDefault="00717099" w:rsidP="00717099">
      <w:pPr>
        <w:pStyle w:val="NormalWeb"/>
        <w:shd w:val="clear" w:color="auto" w:fill="FFFFFF"/>
        <w:spacing w:before="0" w:beforeAutospacing="0" w:after="0" w:afterAutospacing="0"/>
        <w:ind w:left="-270" w:right="-321"/>
        <w:jc w:val="center"/>
        <w:rPr>
          <w:i/>
          <w:sz w:val="26"/>
          <w:szCs w:val="26"/>
        </w:rPr>
      </w:pPr>
      <w:r w:rsidRPr="000D3FFF">
        <w:rPr>
          <w:i/>
          <w:sz w:val="26"/>
          <w:szCs w:val="26"/>
        </w:rPr>
        <w:t>(Ban hành kèm theo Thông tư số        /</w:t>
      </w:r>
      <w:r>
        <w:rPr>
          <w:i/>
          <w:sz w:val="26"/>
          <w:szCs w:val="26"/>
        </w:rPr>
        <w:t>202</w:t>
      </w:r>
      <w:r w:rsidR="00EB1003">
        <w:rPr>
          <w:i/>
          <w:sz w:val="26"/>
          <w:szCs w:val="26"/>
        </w:rPr>
        <w:t>1</w:t>
      </w:r>
      <w:r w:rsidRPr="000D3FFF">
        <w:rPr>
          <w:i/>
          <w:sz w:val="26"/>
          <w:szCs w:val="26"/>
        </w:rPr>
        <w:t xml:space="preserve">/TT-BNNPTNT  ngày     tháng     năm </w:t>
      </w:r>
      <w:r>
        <w:rPr>
          <w:i/>
          <w:sz w:val="26"/>
          <w:szCs w:val="26"/>
        </w:rPr>
        <w:t>2021</w:t>
      </w:r>
      <w:r w:rsidRPr="000D3FFF">
        <w:rPr>
          <w:i/>
          <w:sz w:val="26"/>
          <w:szCs w:val="26"/>
        </w:rPr>
        <w:t xml:space="preserve"> </w:t>
      </w:r>
      <w:r w:rsidRPr="000D3FFF">
        <w:rPr>
          <w:bCs/>
          <w:i/>
          <w:sz w:val="26"/>
          <w:szCs w:val="26"/>
        </w:rPr>
        <w:t xml:space="preserve">của </w:t>
      </w:r>
      <w:r>
        <w:rPr>
          <w:bCs/>
          <w:i/>
          <w:sz w:val="26"/>
          <w:szCs w:val="26"/>
        </w:rPr>
        <w:t xml:space="preserve">Bộ trưởng </w:t>
      </w:r>
      <w:r w:rsidRPr="000D3FFF">
        <w:rPr>
          <w:bCs/>
          <w:i/>
          <w:sz w:val="26"/>
          <w:szCs w:val="26"/>
        </w:rPr>
        <w:t>Bộ Nông nghiệp và Phát triển nông thôn</w:t>
      </w:r>
      <w:r>
        <w:rPr>
          <w:i/>
          <w:sz w:val="26"/>
          <w:szCs w:val="26"/>
        </w:rPr>
        <w:t>)</w:t>
      </w:r>
    </w:p>
    <w:p w:rsidR="00717099" w:rsidRPr="009E1102" w:rsidRDefault="00717099" w:rsidP="000D13E9">
      <w:pPr>
        <w:tabs>
          <w:tab w:val="left" w:pos="5325"/>
        </w:tabs>
        <w:rPr>
          <w:i/>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984"/>
        <w:gridCol w:w="2925"/>
        <w:gridCol w:w="3596"/>
      </w:tblGrid>
      <w:tr w:rsidR="00717099" w:rsidRPr="000C3E24" w:rsidTr="000C3E24">
        <w:trPr>
          <w:trHeight w:val="612"/>
        </w:trPr>
        <w:tc>
          <w:tcPr>
            <w:tcW w:w="959" w:type="dxa"/>
            <w:shd w:val="clear" w:color="auto" w:fill="auto"/>
            <w:vAlign w:val="center"/>
          </w:tcPr>
          <w:p w:rsidR="00717099" w:rsidRPr="000C3E24" w:rsidRDefault="00717099" w:rsidP="00406B23">
            <w:pPr>
              <w:jc w:val="center"/>
              <w:rPr>
                <w:sz w:val="26"/>
                <w:szCs w:val="26"/>
              </w:rPr>
            </w:pPr>
            <w:r w:rsidRPr="000C3E24">
              <w:rPr>
                <w:b/>
                <w:bCs/>
                <w:sz w:val="26"/>
                <w:szCs w:val="26"/>
              </w:rPr>
              <w:t>TT</w:t>
            </w:r>
          </w:p>
        </w:tc>
        <w:tc>
          <w:tcPr>
            <w:tcW w:w="1984" w:type="dxa"/>
            <w:shd w:val="clear" w:color="auto" w:fill="auto"/>
          </w:tcPr>
          <w:p w:rsidR="00717099" w:rsidRPr="000C3E24" w:rsidRDefault="00717099" w:rsidP="00A101C7">
            <w:pPr>
              <w:jc w:val="center"/>
              <w:rPr>
                <w:b/>
                <w:sz w:val="26"/>
                <w:szCs w:val="26"/>
              </w:rPr>
            </w:pPr>
            <w:r w:rsidRPr="000C3E24">
              <w:rPr>
                <w:b/>
                <w:sz w:val="26"/>
                <w:szCs w:val="26"/>
              </w:rPr>
              <w:t>Tên sản phẩm/ hàng hóa</w:t>
            </w:r>
          </w:p>
        </w:tc>
        <w:tc>
          <w:tcPr>
            <w:tcW w:w="2925" w:type="dxa"/>
            <w:shd w:val="clear" w:color="auto" w:fill="auto"/>
          </w:tcPr>
          <w:p w:rsidR="00717099" w:rsidRPr="000C3E24" w:rsidRDefault="00717099" w:rsidP="00A101C7">
            <w:pPr>
              <w:ind w:left="57" w:right="57"/>
              <w:jc w:val="center"/>
              <w:rPr>
                <w:b/>
                <w:bCs/>
                <w:sz w:val="26"/>
                <w:szCs w:val="26"/>
              </w:rPr>
            </w:pPr>
            <w:r w:rsidRPr="000C3E24">
              <w:rPr>
                <w:b/>
                <w:sz w:val="26"/>
                <w:szCs w:val="26"/>
              </w:rPr>
              <w:t>Căn cứ kiểm tra</w:t>
            </w:r>
          </w:p>
        </w:tc>
        <w:tc>
          <w:tcPr>
            <w:tcW w:w="3596" w:type="dxa"/>
            <w:shd w:val="clear" w:color="auto" w:fill="auto"/>
          </w:tcPr>
          <w:p w:rsidR="00717099" w:rsidRPr="000C3E24" w:rsidRDefault="00717099" w:rsidP="00A101C7">
            <w:pPr>
              <w:ind w:firstLine="114"/>
              <w:jc w:val="center"/>
              <w:rPr>
                <w:b/>
                <w:bCs/>
                <w:sz w:val="26"/>
                <w:szCs w:val="26"/>
              </w:rPr>
            </w:pPr>
            <w:r w:rsidRPr="000C3E24">
              <w:rPr>
                <w:b/>
                <w:bCs/>
                <w:sz w:val="26"/>
                <w:szCs w:val="26"/>
              </w:rPr>
              <w:t>Phương thức kiểm tra</w:t>
            </w:r>
          </w:p>
          <w:p w:rsidR="00717099" w:rsidRPr="000C3E24" w:rsidRDefault="00717099" w:rsidP="00A101C7">
            <w:pPr>
              <w:tabs>
                <w:tab w:val="left" w:pos="5325"/>
              </w:tabs>
              <w:jc w:val="center"/>
              <w:rPr>
                <w:sz w:val="26"/>
                <w:szCs w:val="26"/>
              </w:rPr>
            </w:pPr>
            <w:r w:rsidRPr="000C3E24">
              <w:rPr>
                <w:b/>
                <w:bCs/>
                <w:sz w:val="26"/>
                <w:szCs w:val="26"/>
              </w:rPr>
              <w:t>hàng nhập khẩu và</w:t>
            </w:r>
          </w:p>
          <w:p w:rsidR="00717099" w:rsidRPr="000C3E24" w:rsidRDefault="00717099" w:rsidP="00A101C7">
            <w:pPr>
              <w:ind w:firstLine="114"/>
              <w:jc w:val="center"/>
              <w:rPr>
                <w:b/>
                <w:bCs/>
                <w:sz w:val="26"/>
                <w:szCs w:val="26"/>
              </w:rPr>
            </w:pPr>
            <w:r w:rsidRPr="000C3E24">
              <w:rPr>
                <w:b/>
                <w:bCs/>
                <w:sz w:val="26"/>
                <w:szCs w:val="26"/>
              </w:rPr>
              <w:t>văn bản điều chỉnh</w:t>
            </w:r>
          </w:p>
        </w:tc>
      </w:tr>
      <w:tr w:rsidR="00717099" w:rsidRPr="000C3E24" w:rsidTr="00406B23">
        <w:trPr>
          <w:trHeight w:val="142"/>
        </w:trPr>
        <w:tc>
          <w:tcPr>
            <w:tcW w:w="959" w:type="dxa"/>
            <w:shd w:val="clear" w:color="auto" w:fill="auto"/>
            <w:vAlign w:val="center"/>
          </w:tcPr>
          <w:p w:rsidR="00717099" w:rsidRPr="000C3E24" w:rsidRDefault="00717099" w:rsidP="00406B23">
            <w:pPr>
              <w:spacing w:before="120" w:after="120"/>
              <w:ind w:right="-17"/>
              <w:jc w:val="center"/>
              <w:rPr>
                <w:b/>
                <w:sz w:val="26"/>
                <w:szCs w:val="26"/>
              </w:rPr>
            </w:pPr>
            <w:r w:rsidRPr="000C3E24">
              <w:rPr>
                <w:b/>
                <w:sz w:val="26"/>
                <w:szCs w:val="26"/>
              </w:rPr>
              <w:t>1</w:t>
            </w:r>
          </w:p>
        </w:tc>
        <w:tc>
          <w:tcPr>
            <w:tcW w:w="8505" w:type="dxa"/>
            <w:gridSpan w:val="3"/>
            <w:shd w:val="clear" w:color="auto" w:fill="auto"/>
            <w:vAlign w:val="center"/>
          </w:tcPr>
          <w:p w:rsidR="00717099" w:rsidRPr="000C3E24" w:rsidRDefault="00717099" w:rsidP="00A101C7">
            <w:pPr>
              <w:spacing w:before="120" w:after="120"/>
              <w:jc w:val="both"/>
              <w:rPr>
                <w:sz w:val="26"/>
                <w:szCs w:val="26"/>
              </w:rPr>
            </w:pPr>
            <w:r w:rsidRPr="000C3E24">
              <w:rPr>
                <w:b/>
                <w:sz w:val="26"/>
                <w:szCs w:val="26"/>
              </w:rPr>
              <w:t>Giống cây trồng</w:t>
            </w:r>
          </w:p>
        </w:tc>
      </w:tr>
      <w:tr w:rsidR="00717099" w:rsidRPr="000C3E24" w:rsidTr="000C3E24">
        <w:trPr>
          <w:trHeight w:val="1799"/>
        </w:trPr>
        <w:tc>
          <w:tcPr>
            <w:tcW w:w="959" w:type="dxa"/>
            <w:shd w:val="clear" w:color="auto" w:fill="auto"/>
            <w:vAlign w:val="center"/>
          </w:tcPr>
          <w:p w:rsidR="00717099" w:rsidRPr="000C3E24" w:rsidRDefault="00717099" w:rsidP="0028384D">
            <w:pPr>
              <w:ind w:right="-17"/>
              <w:jc w:val="center"/>
              <w:rPr>
                <w:sz w:val="26"/>
                <w:szCs w:val="26"/>
              </w:rPr>
            </w:pPr>
            <w:r w:rsidRPr="000C3E24">
              <w:rPr>
                <w:sz w:val="26"/>
                <w:szCs w:val="26"/>
              </w:rPr>
              <w:t>1.1</w:t>
            </w:r>
          </w:p>
        </w:tc>
        <w:tc>
          <w:tcPr>
            <w:tcW w:w="1984" w:type="dxa"/>
            <w:shd w:val="clear" w:color="auto" w:fill="auto"/>
            <w:vAlign w:val="center"/>
          </w:tcPr>
          <w:p w:rsidR="00717099" w:rsidRPr="000C3E24" w:rsidRDefault="00717099" w:rsidP="0028384D">
            <w:pPr>
              <w:ind w:right="-17"/>
              <w:rPr>
                <w:sz w:val="26"/>
                <w:szCs w:val="26"/>
              </w:rPr>
            </w:pPr>
            <w:r w:rsidRPr="000C3E24">
              <w:rPr>
                <w:sz w:val="26"/>
                <w:szCs w:val="26"/>
              </w:rPr>
              <w:t>Giống lúa</w:t>
            </w:r>
          </w:p>
        </w:tc>
        <w:tc>
          <w:tcPr>
            <w:tcW w:w="2925" w:type="dxa"/>
            <w:shd w:val="clear" w:color="auto" w:fill="auto"/>
          </w:tcPr>
          <w:p w:rsidR="00717099" w:rsidRPr="000C3E24" w:rsidRDefault="00717099" w:rsidP="0028384D">
            <w:pPr>
              <w:ind w:right="57"/>
              <w:rPr>
                <w:sz w:val="26"/>
                <w:szCs w:val="26"/>
              </w:rPr>
            </w:pPr>
            <w:r w:rsidRPr="000C3E24">
              <w:rPr>
                <w:color w:val="000000"/>
                <w:sz w:val="26"/>
                <w:szCs w:val="26"/>
              </w:rPr>
              <w:t>QCVN số 01-50:2011/BNNPTNT; QCVN 01 -51:2011/B</w:t>
            </w:r>
            <w:r w:rsidR="009B7735" w:rsidRPr="000C3E24">
              <w:rPr>
                <w:color w:val="000000"/>
                <w:sz w:val="26"/>
                <w:szCs w:val="26"/>
              </w:rPr>
              <w:t>NNPTNT; QCVN 01-54:2011/BNNPTNT.</w:t>
            </w:r>
            <w:r w:rsidRPr="000C3E24">
              <w:rPr>
                <w:color w:val="000000"/>
                <w:sz w:val="26"/>
                <w:szCs w:val="26"/>
              </w:rPr>
              <w:t xml:space="preserve"> </w:t>
            </w:r>
          </w:p>
        </w:tc>
        <w:tc>
          <w:tcPr>
            <w:tcW w:w="3596" w:type="dxa"/>
            <w:vMerge w:val="restart"/>
            <w:shd w:val="clear" w:color="auto" w:fill="auto"/>
          </w:tcPr>
          <w:p w:rsidR="00717099" w:rsidRPr="000C3E24" w:rsidRDefault="00717099" w:rsidP="004C53E1">
            <w:pPr>
              <w:rPr>
                <w:sz w:val="26"/>
                <w:szCs w:val="26"/>
                <w:lang w:val="fr-FR"/>
              </w:rPr>
            </w:pPr>
            <w:r w:rsidRPr="000C3E24">
              <w:rPr>
                <w:sz w:val="26"/>
                <w:szCs w:val="26"/>
                <w:lang w:val="vi-VN"/>
              </w:rPr>
              <w:t xml:space="preserve">- </w:t>
            </w:r>
            <w:r w:rsidR="004C4969">
              <w:rPr>
                <w:sz w:val="26"/>
                <w:szCs w:val="26"/>
              </w:rPr>
              <w:t xml:space="preserve">  </w:t>
            </w:r>
            <w:r w:rsidRPr="000C3E24">
              <w:rPr>
                <w:sz w:val="26"/>
                <w:szCs w:val="26"/>
                <w:lang w:val="vi-VN"/>
              </w:rPr>
              <w:t>Kiểm tra trước thông quan</w:t>
            </w:r>
            <w:r w:rsidRPr="000C3E24">
              <w:rPr>
                <w:sz w:val="26"/>
                <w:szCs w:val="26"/>
                <w:lang w:val="fr-FR"/>
              </w:rPr>
              <w:t>.</w:t>
            </w:r>
          </w:p>
          <w:p w:rsidR="00717099" w:rsidRPr="000C3E24" w:rsidRDefault="00717099" w:rsidP="004C53E1">
            <w:pPr>
              <w:jc w:val="both"/>
              <w:rPr>
                <w:sz w:val="26"/>
                <w:szCs w:val="26"/>
                <w:lang w:val="fr-FR"/>
              </w:rPr>
            </w:pPr>
            <w:r w:rsidRPr="000C3E24">
              <w:rPr>
                <w:sz w:val="26"/>
                <w:szCs w:val="26"/>
                <w:lang w:val="fr-FR"/>
              </w:rPr>
              <w:t>- Thông tư số 26/2019/TT-BNNPTNT ngày 27/12/2019 của</w:t>
            </w:r>
            <w:r w:rsidR="00CB7EBE">
              <w:rPr>
                <w:sz w:val="26"/>
                <w:szCs w:val="26"/>
                <w:lang w:val="fr-FR"/>
              </w:rPr>
              <w:t xml:space="preserve"> Bộ trưởng</w:t>
            </w:r>
            <w:r w:rsidRPr="000C3E24">
              <w:rPr>
                <w:sz w:val="26"/>
                <w:szCs w:val="26"/>
                <w:lang w:val="fr-FR"/>
              </w:rPr>
              <w:t xml:space="preserve"> Bộ Nông nghiệp và Phát triển nông thôn quy định về lưu mẫu giống cây trồng; kiểm định ruộng giống, lấy mẫu vật liệu nhân giống; kiểm tra nhà nước về chất lượng giống cây trồng nhập khẩu</w:t>
            </w:r>
          </w:p>
        </w:tc>
      </w:tr>
      <w:tr w:rsidR="00717099" w:rsidRPr="000C3E24" w:rsidTr="000C3E24">
        <w:trPr>
          <w:trHeight w:val="142"/>
        </w:trPr>
        <w:tc>
          <w:tcPr>
            <w:tcW w:w="959" w:type="dxa"/>
            <w:shd w:val="clear" w:color="auto" w:fill="auto"/>
            <w:vAlign w:val="center"/>
          </w:tcPr>
          <w:p w:rsidR="00717099" w:rsidRPr="000C3E24" w:rsidRDefault="00717099" w:rsidP="0028384D">
            <w:pPr>
              <w:ind w:right="-17"/>
              <w:jc w:val="center"/>
              <w:rPr>
                <w:sz w:val="26"/>
                <w:szCs w:val="26"/>
              </w:rPr>
            </w:pPr>
            <w:r w:rsidRPr="000C3E24">
              <w:rPr>
                <w:sz w:val="26"/>
                <w:szCs w:val="26"/>
              </w:rPr>
              <w:t>1.2</w:t>
            </w:r>
          </w:p>
        </w:tc>
        <w:tc>
          <w:tcPr>
            <w:tcW w:w="1984" w:type="dxa"/>
            <w:shd w:val="clear" w:color="auto" w:fill="auto"/>
            <w:vAlign w:val="center"/>
          </w:tcPr>
          <w:p w:rsidR="00717099" w:rsidRPr="000C3E24" w:rsidRDefault="00717099" w:rsidP="0028384D">
            <w:pPr>
              <w:ind w:right="-17"/>
              <w:rPr>
                <w:sz w:val="26"/>
                <w:szCs w:val="26"/>
              </w:rPr>
            </w:pPr>
            <w:r w:rsidRPr="000C3E24">
              <w:rPr>
                <w:sz w:val="26"/>
                <w:szCs w:val="26"/>
              </w:rPr>
              <w:t>Giống ngô</w:t>
            </w:r>
          </w:p>
        </w:tc>
        <w:tc>
          <w:tcPr>
            <w:tcW w:w="2925" w:type="dxa"/>
            <w:shd w:val="clear" w:color="auto" w:fill="auto"/>
          </w:tcPr>
          <w:p w:rsidR="00717099" w:rsidRPr="000C3E24" w:rsidRDefault="009B7735" w:rsidP="0028384D">
            <w:pPr>
              <w:ind w:right="57"/>
              <w:rPr>
                <w:sz w:val="26"/>
                <w:szCs w:val="26"/>
              </w:rPr>
            </w:pPr>
            <w:r w:rsidRPr="000C3E24">
              <w:rPr>
                <w:color w:val="000000"/>
                <w:sz w:val="26"/>
                <w:szCs w:val="26"/>
              </w:rPr>
              <w:t>QCVN 01-47:2011/BNNPTNT; QCVN 01-53:2011/BNNPTNT.</w:t>
            </w:r>
          </w:p>
        </w:tc>
        <w:tc>
          <w:tcPr>
            <w:tcW w:w="3596" w:type="dxa"/>
            <w:vMerge/>
            <w:shd w:val="clear" w:color="auto" w:fill="auto"/>
          </w:tcPr>
          <w:p w:rsidR="00717099" w:rsidRPr="000C3E24" w:rsidRDefault="00717099" w:rsidP="0028384D">
            <w:pPr>
              <w:jc w:val="both"/>
              <w:rPr>
                <w:sz w:val="26"/>
                <w:szCs w:val="26"/>
              </w:rPr>
            </w:pPr>
          </w:p>
        </w:tc>
      </w:tr>
      <w:tr w:rsidR="00EF16FF" w:rsidRPr="000C3E24" w:rsidTr="00553EF9">
        <w:trPr>
          <w:trHeight w:val="142"/>
        </w:trPr>
        <w:tc>
          <w:tcPr>
            <w:tcW w:w="959" w:type="dxa"/>
            <w:shd w:val="clear" w:color="auto" w:fill="auto"/>
            <w:vAlign w:val="center"/>
          </w:tcPr>
          <w:p w:rsidR="00EF16FF" w:rsidRPr="000C3E24" w:rsidRDefault="00EF16FF" w:rsidP="0028384D">
            <w:pPr>
              <w:jc w:val="center"/>
              <w:rPr>
                <w:b/>
                <w:sz w:val="26"/>
                <w:szCs w:val="26"/>
              </w:rPr>
            </w:pPr>
            <w:r w:rsidRPr="000C3E24">
              <w:rPr>
                <w:b/>
                <w:sz w:val="26"/>
                <w:szCs w:val="26"/>
              </w:rPr>
              <w:t>2</w:t>
            </w:r>
          </w:p>
        </w:tc>
        <w:tc>
          <w:tcPr>
            <w:tcW w:w="8505" w:type="dxa"/>
            <w:gridSpan w:val="3"/>
            <w:shd w:val="clear" w:color="auto" w:fill="auto"/>
            <w:vAlign w:val="center"/>
          </w:tcPr>
          <w:p w:rsidR="00EF16FF" w:rsidRPr="000C3E24" w:rsidRDefault="00EF16FF" w:rsidP="00553EF9">
            <w:pPr>
              <w:spacing w:before="120" w:after="120"/>
              <w:rPr>
                <w:sz w:val="26"/>
                <w:szCs w:val="26"/>
                <w:lang w:val="pt-BR"/>
              </w:rPr>
            </w:pPr>
            <w:r w:rsidRPr="000C3E24">
              <w:rPr>
                <w:b/>
                <w:sz w:val="26"/>
                <w:szCs w:val="26"/>
              </w:rPr>
              <w:t>Giống thủy sản</w:t>
            </w: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w:t>
            </w:r>
          </w:p>
        </w:tc>
        <w:tc>
          <w:tcPr>
            <w:tcW w:w="1984" w:type="dxa"/>
            <w:shd w:val="clear" w:color="auto" w:fill="auto"/>
          </w:tcPr>
          <w:p w:rsidR="00EF16FF" w:rsidRPr="000C3E24" w:rsidRDefault="00EF16FF" w:rsidP="0028384D">
            <w:pPr>
              <w:spacing w:before="120"/>
              <w:rPr>
                <w:b/>
                <w:bCs/>
                <w:sz w:val="26"/>
                <w:szCs w:val="26"/>
                <w:lang w:val="vi-VN"/>
              </w:rPr>
            </w:pPr>
            <w:r w:rsidRPr="000C3E24">
              <w:rPr>
                <w:sz w:val="26"/>
                <w:szCs w:val="26"/>
              </w:rPr>
              <w:t>Giống cá nước ngọ</w:t>
            </w:r>
            <w:r w:rsidR="009F12BB">
              <w:rPr>
                <w:sz w:val="26"/>
                <w:szCs w:val="26"/>
              </w:rPr>
              <w:t>t (cá c</w:t>
            </w:r>
            <w:r w:rsidR="00385B84">
              <w:rPr>
                <w:sz w:val="26"/>
                <w:szCs w:val="26"/>
              </w:rPr>
              <w:t>hép, cá r</w:t>
            </w:r>
            <w:r w:rsidRPr="000C3E24">
              <w:rPr>
                <w:sz w:val="26"/>
                <w:szCs w:val="26"/>
              </w:rPr>
              <w:t>ô phi)</w:t>
            </w:r>
          </w:p>
        </w:tc>
        <w:tc>
          <w:tcPr>
            <w:tcW w:w="2925" w:type="dxa"/>
            <w:shd w:val="clear" w:color="auto" w:fill="auto"/>
          </w:tcPr>
          <w:p w:rsidR="00EF16FF" w:rsidRPr="000C3E24" w:rsidRDefault="00EF16FF" w:rsidP="0028384D">
            <w:pPr>
              <w:spacing w:before="120"/>
              <w:rPr>
                <w:sz w:val="26"/>
                <w:szCs w:val="26"/>
                <w:lang w:val="vi-VN"/>
              </w:rPr>
            </w:pPr>
            <w:r w:rsidRPr="000C3E24">
              <w:rPr>
                <w:bCs/>
                <w:iCs/>
                <w:sz w:val="26"/>
                <w:szCs w:val="26"/>
              </w:rPr>
              <w:t>QCVN 02-33-1: 2020</w:t>
            </w:r>
          </w:p>
        </w:tc>
        <w:tc>
          <w:tcPr>
            <w:tcW w:w="3596" w:type="dxa"/>
            <w:vMerge w:val="restart"/>
            <w:shd w:val="clear" w:color="auto" w:fill="auto"/>
            <w:vAlign w:val="center"/>
          </w:tcPr>
          <w:p w:rsidR="00EF16FF" w:rsidRPr="000C3E24" w:rsidRDefault="00EF16FF" w:rsidP="004C53E1">
            <w:pPr>
              <w:jc w:val="both"/>
              <w:rPr>
                <w:sz w:val="26"/>
                <w:szCs w:val="26"/>
              </w:rPr>
            </w:pPr>
            <w:r w:rsidRPr="000C3E24">
              <w:rPr>
                <w:sz w:val="26"/>
                <w:szCs w:val="26"/>
                <w:lang w:val="vi-VN"/>
              </w:rPr>
              <w:t xml:space="preserve">- Kiểm tra sau thông </w:t>
            </w:r>
            <w:r w:rsidR="00CC3EFE" w:rsidRPr="000C3E24">
              <w:rPr>
                <w:sz w:val="26"/>
                <w:szCs w:val="26"/>
                <w:lang w:val="vi-VN"/>
              </w:rPr>
              <w:t>quan</w:t>
            </w:r>
            <w:r w:rsidR="00CC3EFE" w:rsidRPr="000C3E24">
              <w:rPr>
                <w:sz w:val="26"/>
                <w:szCs w:val="26"/>
              </w:rPr>
              <w:t>;</w:t>
            </w:r>
          </w:p>
          <w:p w:rsidR="00CC3EFE" w:rsidRPr="000C3E24" w:rsidRDefault="00CC3EFE" w:rsidP="004C53E1">
            <w:pPr>
              <w:ind w:right="63"/>
              <w:jc w:val="both"/>
              <w:rPr>
                <w:sz w:val="26"/>
                <w:szCs w:val="26"/>
              </w:rPr>
            </w:pPr>
            <w:r w:rsidRPr="000C3E24">
              <w:rPr>
                <w:sz w:val="26"/>
                <w:szCs w:val="26"/>
              </w:rPr>
              <w:t>-</w:t>
            </w:r>
            <w:r w:rsidR="00EF16FF" w:rsidRPr="000C3E24">
              <w:rPr>
                <w:sz w:val="26"/>
                <w:szCs w:val="26"/>
              </w:rPr>
              <w:t xml:space="preserve"> Nghị định số 26/2019/NĐ-CP ngày 08/3/2019 của Chính phủ quy định chi tiết một số điều và biện pháp thi hành Luật Thủy sả</w:t>
            </w:r>
            <w:r w:rsidR="00B01293" w:rsidRPr="000C3E24">
              <w:rPr>
                <w:sz w:val="26"/>
                <w:szCs w:val="26"/>
              </w:rPr>
              <w:t>n.</w:t>
            </w:r>
          </w:p>
          <w:p w:rsidR="00EF16FF" w:rsidRPr="000C3E24" w:rsidRDefault="00EF16FF" w:rsidP="0028384D">
            <w:pPr>
              <w:tabs>
                <w:tab w:val="left" w:pos="252"/>
              </w:tabs>
              <w:spacing w:after="1"/>
              <w:ind w:right="63"/>
              <w:jc w:val="both"/>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2.2</w:t>
            </w:r>
          </w:p>
        </w:tc>
        <w:tc>
          <w:tcPr>
            <w:tcW w:w="1984" w:type="dxa"/>
            <w:shd w:val="clear" w:color="auto" w:fill="auto"/>
          </w:tcPr>
          <w:p w:rsidR="00EF16FF" w:rsidRPr="000C3E24" w:rsidRDefault="00EF16FF" w:rsidP="0028384D">
            <w:pPr>
              <w:spacing w:before="120"/>
              <w:rPr>
                <w:b/>
                <w:bCs/>
                <w:sz w:val="26"/>
                <w:szCs w:val="26"/>
                <w:lang w:val="vi-VN"/>
              </w:rPr>
            </w:pPr>
            <w:r w:rsidRPr="000C3E24">
              <w:rPr>
                <w:bCs/>
                <w:iCs/>
                <w:sz w:val="26"/>
                <w:szCs w:val="26"/>
              </w:rPr>
              <w:t>Tôm sú giống PL 15</w:t>
            </w:r>
          </w:p>
        </w:tc>
        <w:tc>
          <w:tcPr>
            <w:tcW w:w="2925" w:type="dxa"/>
            <w:shd w:val="clear" w:color="auto" w:fill="auto"/>
          </w:tcPr>
          <w:p w:rsidR="00EF16FF" w:rsidRPr="000C3E24" w:rsidRDefault="00EF16FF" w:rsidP="0028384D">
            <w:pPr>
              <w:spacing w:before="120"/>
              <w:rPr>
                <w:sz w:val="26"/>
                <w:szCs w:val="26"/>
                <w:lang w:val="vi-VN"/>
              </w:rPr>
            </w:pPr>
            <w:r w:rsidRPr="000C3E24">
              <w:rPr>
                <w:sz w:val="26"/>
                <w:szCs w:val="26"/>
              </w:rPr>
              <w:t xml:space="preserve">TCVN 8398: </w:t>
            </w:r>
            <w:r w:rsidRPr="000C3E24">
              <w:rPr>
                <w:bCs/>
                <w:iCs/>
                <w:sz w:val="26"/>
                <w:szCs w:val="26"/>
              </w:rPr>
              <w:t>2012</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2.3</w:t>
            </w:r>
          </w:p>
        </w:tc>
        <w:tc>
          <w:tcPr>
            <w:tcW w:w="1984" w:type="dxa"/>
            <w:shd w:val="clear" w:color="auto" w:fill="auto"/>
          </w:tcPr>
          <w:p w:rsidR="00EF16FF" w:rsidRPr="000C3E24" w:rsidRDefault="00EF16FF" w:rsidP="0028384D">
            <w:pPr>
              <w:spacing w:before="120"/>
              <w:rPr>
                <w:b/>
                <w:bCs/>
                <w:sz w:val="26"/>
                <w:szCs w:val="26"/>
                <w:lang w:val="vi-VN"/>
              </w:rPr>
            </w:pPr>
            <w:r w:rsidRPr="000C3E24">
              <w:rPr>
                <w:color w:val="000000"/>
                <w:sz w:val="26"/>
                <w:szCs w:val="26"/>
              </w:rPr>
              <w:t>Tôm sú bố mẹ</w:t>
            </w:r>
          </w:p>
        </w:tc>
        <w:tc>
          <w:tcPr>
            <w:tcW w:w="2925" w:type="dxa"/>
            <w:shd w:val="clear" w:color="auto" w:fill="auto"/>
          </w:tcPr>
          <w:p w:rsidR="00EF16FF" w:rsidRPr="000C3E24" w:rsidRDefault="00EF16FF" w:rsidP="0028384D">
            <w:pPr>
              <w:spacing w:before="120"/>
              <w:rPr>
                <w:sz w:val="26"/>
                <w:szCs w:val="26"/>
                <w:lang w:val="vi-VN"/>
              </w:rPr>
            </w:pPr>
            <w:r w:rsidRPr="000C3E24">
              <w:rPr>
                <w:sz w:val="26"/>
                <w:szCs w:val="26"/>
              </w:rPr>
              <w:t>TCVN 8399: 2012</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2.4</w:t>
            </w:r>
          </w:p>
        </w:tc>
        <w:tc>
          <w:tcPr>
            <w:tcW w:w="1984" w:type="dxa"/>
            <w:shd w:val="clear" w:color="auto" w:fill="auto"/>
          </w:tcPr>
          <w:p w:rsidR="00EF16FF" w:rsidRPr="000C3E24" w:rsidRDefault="00EF16FF" w:rsidP="0028384D">
            <w:pPr>
              <w:spacing w:before="120"/>
              <w:rPr>
                <w:color w:val="000000"/>
                <w:sz w:val="26"/>
                <w:szCs w:val="26"/>
              </w:rPr>
            </w:pPr>
            <w:r w:rsidRPr="000C3E24">
              <w:rPr>
                <w:sz w:val="26"/>
                <w:szCs w:val="26"/>
              </w:rPr>
              <w:t>Cá tra (cá bố mẹ, cá bột, cá hương, cá giống)</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9963: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2.5</w:t>
            </w:r>
          </w:p>
        </w:tc>
        <w:tc>
          <w:tcPr>
            <w:tcW w:w="1984" w:type="dxa"/>
            <w:shd w:val="clear" w:color="auto" w:fill="auto"/>
          </w:tcPr>
          <w:p w:rsidR="00EF16FF" w:rsidRPr="000C3E24" w:rsidRDefault="00EF16FF" w:rsidP="0028384D">
            <w:pPr>
              <w:spacing w:before="120"/>
              <w:rPr>
                <w:sz w:val="26"/>
                <w:szCs w:val="26"/>
              </w:rPr>
            </w:pPr>
            <w:r w:rsidRPr="000C3E24">
              <w:rPr>
                <w:color w:val="000000"/>
                <w:sz w:val="26"/>
                <w:szCs w:val="26"/>
              </w:rPr>
              <w:t xml:space="preserve">Giống cá bỗng </w:t>
            </w:r>
            <w:r w:rsidRPr="000C3E24">
              <w:rPr>
                <w:sz w:val="26"/>
                <w:szCs w:val="26"/>
                <w:lang w:val="pt-BR"/>
              </w:rPr>
              <w:t>(cá bố mẹ, cá bột, cá hương, cá giống)</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9388: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2.6</w:t>
            </w:r>
          </w:p>
        </w:tc>
        <w:tc>
          <w:tcPr>
            <w:tcW w:w="1984" w:type="dxa"/>
            <w:shd w:val="clear" w:color="auto" w:fill="auto"/>
          </w:tcPr>
          <w:p w:rsidR="00EF16FF" w:rsidRPr="000C3E24" w:rsidRDefault="00EF16FF" w:rsidP="0028384D">
            <w:pPr>
              <w:spacing w:before="120"/>
              <w:rPr>
                <w:color w:val="000000"/>
                <w:sz w:val="26"/>
                <w:szCs w:val="26"/>
              </w:rPr>
            </w:pPr>
            <w:r w:rsidRPr="000C3E24">
              <w:rPr>
                <w:sz w:val="26"/>
                <w:szCs w:val="26"/>
                <w:lang w:val="pt-BR"/>
              </w:rPr>
              <w:t>Cá bố mẹ, cá bột, cá hương, cá giố</w:t>
            </w:r>
            <w:r w:rsidR="00385B84">
              <w:rPr>
                <w:sz w:val="26"/>
                <w:szCs w:val="26"/>
                <w:lang w:val="pt-BR"/>
              </w:rPr>
              <w:t>ng (b</w:t>
            </w:r>
            <w:r w:rsidRPr="000C3E24">
              <w:rPr>
                <w:sz w:val="26"/>
                <w:szCs w:val="26"/>
                <w:lang w:val="pt-BR"/>
              </w:rPr>
              <w:t xml:space="preserve">ống tượng, </w:t>
            </w:r>
            <w:r w:rsidR="00385B84">
              <w:rPr>
                <w:iCs/>
                <w:sz w:val="26"/>
                <w:szCs w:val="26"/>
                <w:lang w:val="pt-BR"/>
              </w:rPr>
              <w:t>h</w:t>
            </w:r>
            <w:r w:rsidRPr="000C3E24">
              <w:rPr>
                <w:iCs/>
                <w:sz w:val="26"/>
                <w:szCs w:val="26"/>
                <w:lang w:val="pt-BR"/>
              </w:rPr>
              <w:t xml:space="preserve">e vàng, </w:t>
            </w:r>
            <w:r w:rsidR="00385B84">
              <w:rPr>
                <w:sz w:val="26"/>
                <w:szCs w:val="26"/>
                <w:lang w:val="pt-BR"/>
              </w:rPr>
              <w:t>lóc, lóc bông, m</w:t>
            </w:r>
            <w:r w:rsidRPr="000C3E24">
              <w:rPr>
                <w:sz w:val="26"/>
                <w:szCs w:val="26"/>
                <w:lang w:val="pt-BR"/>
              </w:rPr>
              <w:t xml:space="preserve">è hoa, </w:t>
            </w:r>
            <w:r w:rsidR="00385B84">
              <w:rPr>
                <w:rStyle w:val="googqs-tidbitgoogqs-tidbit-0"/>
                <w:iCs/>
                <w:sz w:val="26"/>
                <w:szCs w:val="26"/>
                <w:lang w:val="pt-BR"/>
              </w:rPr>
              <w:t>m</w:t>
            </w:r>
            <w:r w:rsidRPr="000C3E24">
              <w:rPr>
                <w:rStyle w:val="googqs-tidbitgoogqs-tidbit-0"/>
                <w:iCs/>
                <w:sz w:val="26"/>
                <w:szCs w:val="26"/>
                <w:lang w:val="pt-BR"/>
              </w:rPr>
              <w:t xml:space="preserve">è trắng Hoa Nam, </w:t>
            </w:r>
            <w:r w:rsidR="00385B84">
              <w:rPr>
                <w:iCs/>
                <w:sz w:val="26"/>
                <w:szCs w:val="26"/>
                <w:lang w:val="pt-BR"/>
              </w:rPr>
              <w:t>mè V</w:t>
            </w:r>
            <w:r w:rsidRPr="000C3E24">
              <w:rPr>
                <w:iCs/>
                <w:sz w:val="26"/>
                <w:szCs w:val="26"/>
                <w:lang w:val="pt-BR"/>
              </w:rPr>
              <w:t xml:space="preserve">inh, </w:t>
            </w:r>
            <w:r w:rsidRPr="000C3E24">
              <w:rPr>
                <w:sz w:val="26"/>
                <w:szCs w:val="26"/>
                <w:lang w:val="pt-BR"/>
              </w:rPr>
              <w:t xml:space="preserve">Mrigal, Rôhu </w:t>
            </w:r>
            <w:r w:rsidRPr="000C3E24">
              <w:rPr>
                <w:sz w:val="26"/>
                <w:szCs w:val="26"/>
                <w:lang w:val="pt-BR"/>
              </w:rPr>
              <w:lastRenderedPageBreak/>
              <w:t>(trôi Ấn Độ</w:t>
            </w:r>
            <w:r w:rsidR="00385B84">
              <w:rPr>
                <w:sz w:val="26"/>
                <w:szCs w:val="26"/>
                <w:lang w:val="pt-BR"/>
              </w:rPr>
              <w:t>), r</w:t>
            </w:r>
            <w:r w:rsidRPr="000C3E24">
              <w:rPr>
                <w:sz w:val="26"/>
                <w:szCs w:val="26"/>
                <w:lang w:val="pt-BR"/>
              </w:rPr>
              <w:t>ô đồ</w:t>
            </w:r>
            <w:r w:rsidR="00385B84">
              <w:rPr>
                <w:sz w:val="26"/>
                <w:szCs w:val="26"/>
                <w:lang w:val="pt-BR"/>
              </w:rPr>
              <w:t>ng, r</w:t>
            </w:r>
            <w:r w:rsidRPr="000C3E24">
              <w:rPr>
                <w:sz w:val="26"/>
                <w:szCs w:val="26"/>
                <w:lang w:val="pt-BR"/>
              </w:rPr>
              <w:t>ô phi vằ</w:t>
            </w:r>
            <w:r w:rsidR="00385B84">
              <w:rPr>
                <w:sz w:val="26"/>
                <w:szCs w:val="26"/>
                <w:lang w:val="pt-BR"/>
              </w:rPr>
              <w:t>n, s</w:t>
            </w:r>
            <w:r w:rsidRPr="000C3E24">
              <w:rPr>
                <w:sz w:val="26"/>
                <w:szCs w:val="26"/>
                <w:lang w:val="pt-BR"/>
              </w:rPr>
              <w:t>ặc rằ</w:t>
            </w:r>
            <w:r w:rsidR="00385B84">
              <w:rPr>
                <w:sz w:val="26"/>
                <w:szCs w:val="26"/>
                <w:lang w:val="pt-BR"/>
              </w:rPr>
              <w:t>n, t</w:t>
            </w:r>
            <w:r w:rsidRPr="000C3E24">
              <w:rPr>
                <w:sz w:val="26"/>
                <w:szCs w:val="26"/>
                <w:lang w:val="pt-BR"/>
              </w:rPr>
              <w:t>rắm cỏ</w:t>
            </w:r>
            <w:r w:rsidR="00385B84">
              <w:rPr>
                <w:sz w:val="26"/>
                <w:szCs w:val="26"/>
                <w:lang w:val="pt-BR"/>
              </w:rPr>
              <w:t>, t</w:t>
            </w:r>
            <w:r w:rsidRPr="000C3E24">
              <w:rPr>
                <w:sz w:val="26"/>
                <w:szCs w:val="26"/>
                <w:lang w:val="pt-BR"/>
              </w:rPr>
              <w:t>rắ</w:t>
            </w:r>
            <w:r w:rsidR="00385B84">
              <w:rPr>
                <w:sz w:val="26"/>
                <w:szCs w:val="26"/>
                <w:lang w:val="pt-BR"/>
              </w:rPr>
              <w:t>m đen, t</w:t>
            </w:r>
            <w:r w:rsidRPr="000C3E24">
              <w:rPr>
                <w:sz w:val="26"/>
                <w:szCs w:val="26"/>
                <w:lang w:val="pt-BR"/>
              </w:rPr>
              <w:t>rôi Việ</w:t>
            </w:r>
            <w:r w:rsidR="00385B84">
              <w:rPr>
                <w:sz w:val="26"/>
                <w:szCs w:val="26"/>
                <w:lang w:val="pt-BR"/>
              </w:rPr>
              <w:t>t, c</w:t>
            </w:r>
            <w:r w:rsidRPr="000C3E24">
              <w:rPr>
                <w:sz w:val="26"/>
                <w:szCs w:val="26"/>
                <w:lang w:val="pt-BR"/>
              </w:rPr>
              <w:t>hép V1 (chọn giố</w:t>
            </w:r>
            <w:r w:rsidR="00385B84">
              <w:rPr>
                <w:sz w:val="26"/>
                <w:szCs w:val="26"/>
                <w:lang w:val="pt-BR"/>
              </w:rPr>
              <w:t>ng), t</w:t>
            </w:r>
            <w:r w:rsidRPr="000C3E24">
              <w:rPr>
                <w:sz w:val="26"/>
                <w:szCs w:val="26"/>
                <w:lang w:val="pt-BR"/>
              </w:rPr>
              <w:t>rê lai F1</w:t>
            </w:r>
          </w:p>
        </w:tc>
        <w:tc>
          <w:tcPr>
            <w:tcW w:w="2925" w:type="dxa"/>
            <w:shd w:val="clear" w:color="auto" w:fill="auto"/>
          </w:tcPr>
          <w:p w:rsidR="00EF16FF" w:rsidRPr="000C3E24" w:rsidRDefault="00EF16FF" w:rsidP="0028384D">
            <w:pPr>
              <w:spacing w:before="120"/>
              <w:rPr>
                <w:sz w:val="26"/>
                <w:szCs w:val="26"/>
              </w:rPr>
            </w:pPr>
            <w:r w:rsidRPr="000C3E24">
              <w:rPr>
                <w:sz w:val="26"/>
                <w:szCs w:val="26"/>
              </w:rPr>
              <w:lastRenderedPageBreak/>
              <w:t>TCVN 9586: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lastRenderedPageBreak/>
              <w:t>2.7</w:t>
            </w:r>
          </w:p>
        </w:tc>
        <w:tc>
          <w:tcPr>
            <w:tcW w:w="1984" w:type="dxa"/>
            <w:shd w:val="clear" w:color="auto" w:fill="auto"/>
          </w:tcPr>
          <w:p w:rsidR="00EF16FF" w:rsidRPr="000C3E24" w:rsidRDefault="00EF16FF" w:rsidP="00315EF6">
            <w:pPr>
              <w:spacing w:before="120"/>
              <w:rPr>
                <w:sz w:val="26"/>
                <w:szCs w:val="26"/>
                <w:lang w:val="pt-BR"/>
              </w:rPr>
            </w:pPr>
            <w:r w:rsidRPr="000C3E24">
              <w:rPr>
                <w:sz w:val="26"/>
                <w:szCs w:val="26"/>
              </w:rPr>
              <w:t xml:space="preserve">Giống </w:t>
            </w:r>
            <w:r w:rsidR="00385B84">
              <w:rPr>
                <w:sz w:val="26"/>
                <w:szCs w:val="26"/>
              </w:rPr>
              <w:t>t</w:t>
            </w:r>
            <w:r w:rsidRPr="000C3E24">
              <w:rPr>
                <w:sz w:val="26"/>
                <w:szCs w:val="26"/>
              </w:rPr>
              <w:t>ôm càng xanh</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9289: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2.8</w:t>
            </w:r>
          </w:p>
        </w:tc>
        <w:tc>
          <w:tcPr>
            <w:tcW w:w="1984" w:type="dxa"/>
            <w:shd w:val="clear" w:color="auto" w:fill="auto"/>
          </w:tcPr>
          <w:p w:rsidR="00EF16FF" w:rsidRPr="000C3E24" w:rsidRDefault="00EF16FF" w:rsidP="0028384D">
            <w:pPr>
              <w:spacing w:before="120"/>
              <w:rPr>
                <w:sz w:val="26"/>
                <w:szCs w:val="26"/>
              </w:rPr>
            </w:pPr>
            <w:r w:rsidRPr="000C3E24">
              <w:rPr>
                <w:sz w:val="26"/>
                <w:szCs w:val="26"/>
              </w:rPr>
              <w:t>Tôm thẻ chân trắng - Tôm giống PL12</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10257: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2.9</w:t>
            </w:r>
          </w:p>
        </w:tc>
        <w:tc>
          <w:tcPr>
            <w:tcW w:w="1984" w:type="dxa"/>
            <w:shd w:val="clear" w:color="auto" w:fill="auto"/>
          </w:tcPr>
          <w:p w:rsidR="00EF16FF" w:rsidRPr="000C3E24" w:rsidRDefault="00315EF6" w:rsidP="0028384D">
            <w:pPr>
              <w:spacing w:before="120"/>
              <w:rPr>
                <w:sz w:val="26"/>
                <w:szCs w:val="26"/>
              </w:rPr>
            </w:pPr>
            <w:r>
              <w:rPr>
                <w:sz w:val="26"/>
                <w:szCs w:val="26"/>
              </w:rPr>
              <w:t xml:space="preserve">Giống cá </w:t>
            </w:r>
            <w:r w:rsidR="00385B84">
              <w:rPr>
                <w:sz w:val="26"/>
                <w:szCs w:val="26"/>
              </w:rPr>
              <w:t>c</w:t>
            </w:r>
            <w:r w:rsidR="00EF16FF" w:rsidRPr="000C3E24">
              <w:rPr>
                <w:sz w:val="26"/>
                <w:szCs w:val="26"/>
              </w:rPr>
              <w:t>him trắng</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10463: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2.10</w:t>
            </w:r>
          </w:p>
        </w:tc>
        <w:tc>
          <w:tcPr>
            <w:tcW w:w="1984" w:type="dxa"/>
            <w:shd w:val="clear" w:color="auto" w:fill="auto"/>
          </w:tcPr>
          <w:p w:rsidR="00EF16FF" w:rsidRPr="000C3E24" w:rsidRDefault="00315EF6" w:rsidP="0028384D">
            <w:pPr>
              <w:spacing w:before="120"/>
              <w:rPr>
                <w:sz w:val="26"/>
                <w:szCs w:val="26"/>
              </w:rPr>
            </w:pPr>
            <w:r>
              <w:rPr>
                <w:spacing w:val="-2"/>
                <w:sz w:val="26"/>
                <w:szCs w:val="26"/>
              </w:rPr>
              <w:t xml:space="preserve">Giống cá </w:t>
            </w:r>
            <w:r w:rsidR="00385B84">
              <w:rPr>
                <w:spacing w:val="-2"/>
                <w:sz w:val="26"/>
                <w:szCs w:val="26"/>
              </w:rPr>
              <w:t>c</w:t>
            </w:r>
            <w:r w:rsidR="00EF16FF" w:rsidRPr="000C3E24">
              <w:rPr>
                <w:spacing w:val="-2"/>
                <w:sz w:val="26"/>
                <w:szCs w:val="26"/>
              </w:rPr>
              <w:t>him vây vàng</w:t>
            </w:r>
          </w:p>
        </w:tc>
        <w:tc>
          <w:tcPr>
            <w:tcW w:w="2925" w:type="dxa"/>
            <w:shd w:val="clear" w:color="auto" w:fill="auto"/>
          </w:tcPr>
          <w:p w:rsidR="00EF16FF" w:rsidRPr="000C3E24" w:rsidRDefault="00EF16FF" w:rsidP="0028384D">
            <w:pPr>
              <w:spacing w:before="120"/>
              <w:rPr>
                <w:sz w:val="26"/>
                <w:szCs w:val="26"/>
              </w:rPr>
            </w:pPr>
            <w:r w:rsidRPr="000C3E24">
              <w:rPr>
                <w:spacing w:val="-2"/>
                <w:sz w:val="26"/>
                <w:szCs w:val="26"/>
              </w:rPr>
              <w:t>TCVN 10464: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2.11</w:t>
            </w:r>
          </w:p>
        </w:tc>
        <w:tc>
          <w:tcPr>
            <w:tcW w:w="1984" w:type="dxa"/>
            <w:shd w:val="clear" w:color="auto" w:fill="auto"/>
          </w:tcPr>
          <w:p w:rsidR="00EF16FF" w:rsidRPr="000C3E24" w:rsidRDefault="00EF16FF" w:rsidP="0028384D">
            <w:pPr>
              <w:spacing w:before="120"/>
              <w:rPr>
                <w:spacing w:val="-2"/>
                <w:sz w:val="26"/>
                <w:szCs w:val="26"/>
              </w:rPr>
            </w:pPr>
            <w:r w:rsidRPr="000C3E24">
              <w:rPr>
                <w:sz w:val="26"/>
                <w:szCs w:val="26"/>
              </w:rPr>
              <w:t>Giống cá song chấm nâu, cá giò</w:t>
            </w:r>
          </w:p>
        </w:tc>
        <w:tc>
          <w:tcPr>
            <w:tcW w:w="2925" w:type="dxa"/>
            <w:shd w:val="clear" w:color="auto" w:fill="auto"/>
          </w:tcPr>
          <w:p w:rsidR="00EF16FF" w:rsidRPr="000C3E24" w:rsidRDefault="00EF16FF" w:rsidP="0028384D">
            <w:pPr>
              <w:spacing w:before="120"/>
              <w:rPr>
                <w:spacing w:val="-2"/>
                <w:sz w:val="26"/>
                <w:szCs w:val="26"/>
              </w:rPr>
            </w:pPr>
            <w:r w:rsidRPr="000C3E24">
              <w:rPr>
                <w:sz w:val="26"/>
                <w:szCs w:val="26"/>
              </w:rPr>
              <w:t>TCVN 10462: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2.12</w:t>
            </w:r>
          </w:p>
        </w:tc>
        <w:tc>
          <w:tcPr>
            <w:tcW w:w="1984" w:type="dxa"/>
            <w:shd w:val="clear" w:color="auto" w:fill="auto"/>
          </w:tcPr>
          <w:p w:rsidR="00EF16FF" w:rsidRPr="000C3E24" w:rsidRDefault="00EF16FF" w:rsidP="0028384D">
            <w:pPr>
              <w:spacing w:before="120"/>
              <w:rPr>
                <w:sz w:val="26"/>
                <w:szCs w:val="26"/>
              </w:rPr>
            </w:pPr>
            <w:r w:rsidRPr="000C3E24">
              <w:rPr>
                <w:sz w:val="26"/>
                <w:szCs w:val="26"/>
              </w:rPr>
              <w:t>Giống ba ba</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10465: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2.13</w:t>
            </w:r>
          </w:p>
        </w:tc>
        <w:tc>
          <w:tcPr>
            <w:tcW w:w="1984" w:type="dxa"/>
            <w:shd w:val="clear" w:color="auto" w:fill="auto"/>
          </w:tcPr>
          <w:p w:rsidR="00EF16FF" w:rsidRPr="000C3E24" w:rsidRDefault="00EF16FF" w:rsidP="0028384D">
            <w:pPr>
              <w:spacing w:before="120"/>
              <w:rPr>
                <w:sz w:val="26"/>
                <w:szCs w:val="26"/>
              </w:rPr>
            </w:pPr>
            <w:r w:rsidRPr="000C3E24">
              <w:rPr>
                <w:sz w:val="26"/>
                <w:szCs w:val="26"/>
              </w:rPr>
              <w:t>Rong sụn</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10371: 2014</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2.14</w:t>
            </w:r>
          </w:p>
        </w:tc>
        <w:tc>
          <w:tcPr>
            <w:tcW w:w="1984" w:type="dxa"/>
            <w:shd w:val="clear" w:color="auto" w:fill="auto"/>
          </w:tcPr>
          <w:p w:rsidR="00EF16FF" w:rsidRPr="000C3E24" w:rsidRDefault="00EF16FF" w:rsidP="0028384D">
            <w:pPr>
              <w:spacing w:before="120"/>
              <w:rPr>
                <w:sz w:val="26"/>
                <w:szCs w:val="26"/>
              </w:rPr>
            </w:pPr>
            <w:r w:rsidRPr="000C3E24">
              <w:rPr>
                <w:sz w:val="26"/>
                <w:szCs w:val="26"/>
              </w:rPr>
              <w:t>Nhuyễn thể hai mảnh vỏ giống</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11573: 2017</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2.15</w:t>
            </w:r>
          </w:p>
        </w:tc>
        <w:tc>
          <w:tcPr>
            <w:tcW w:w="1984" w:type="dxa"/>
            <w:shd w:val="clear" w:color="auto" w:fill="auto"/>
          </w:tcPr>
          <w:p w:rsidR="00EF16FF" w:rsidRPr="000C3E24" w:rsidRDefault="00EF16FF" w:rsidP="0028384D">
            <w:pPr>
              <w:spacing w:before="120"/>
              <w:rPr>
                <w:sz w:val="26"/>
                <w:szCs w:val="26"/>
              </w:rPr>
            </w:pPr>
            <w:r w:rsidRPr="000C3E24">
              <w:rPr>
                <w:sz w:val="26"/>
                <w:szCs w:val="26"/>
              </w:rPr>
              <w:t>Giống cá vược</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12242: 2018</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2.16</w:t>
            </w:r>
          </w:p>
        </w:tc>
        <w:tc>
          <w:tcPr>
            <w:tcW w:w="1984" w:type="dxa"/>
            <w:shd w:val="clear" w:color="auto" w:fill="auto"/>
          </w:tcPr>
          <w:p w:rsidR="00EF16FF" w:rsidRPr="000C3E24" w:rsidRDefault="00EF16FF" w:rsidP="0028384D">
            <w:pPr>
              <w:spacing w:before="120"/>
              <w:rPr>
                <w:sz w:val="26"/>
                <w:szCs w:val="26"/>
                <w:lang w:val="vi-VN"/>
              </w:rPr>
            </w:pPr>
            <w:r w:rsidRPr="000C3E24">
              <w:rPr>
                <w:sz w:val="26"/>
                <w:szCs w:val="26"/>
                <w:lang w:val="vi-VN"/>
              </w:rPr>
              <w:t>Giống c</w:t>
            </w:r>
            <w:r w:rsidR="00385B84">
              <w:rPr>
                <w:sz w:val="26"/>
                <w:szCs w:val="26"/>
              </w:rPr>
              <w:t>á t</w:t>
            </w:r>
            <w:r w:rsidRPr="000C3E24">
              <w:rPr>
                <w:sz w:val="26"/>
                <w:szCs w:val="26"/>
              </w:rPr>
              <w:t>ầm</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12271-1: 2018</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EF16FF" w:rsidP="0028384D">
            <w:pPr>
              <w:jc w:val="center"/>
              <w:rPr>
                <w:sz w:val="26"/>
                <w:szCs w:val="26"/>
              </w:rPr>
            </w:pPr>
            <w:r w:rsidRPr="000C3E24">
              <w:rPr>
                <w:sz w:val="26"/>
                <w:szCs w:val="26"/>
              </w:rPr>
              <w:t>2.17</w:t>
            </w:r>
          </w:p>
        </w:tc>
        <w:tc>
          <w:tcPr>
            <w:tcW w:w="1984" w:type="dxa"/>
            <w:shd w:val="clear" w:color="auto" w:fill="auto"/>
          </w:tcPr>
          <w:p w:rsidR="00EF16FF" w:rsidRPr="000C3E24" w:rsidRDefault="00EF16FF" w:rsidP="0028384D">
            <w:pPr>
              <w:spacing w:before="120"/>
              <w:rPr>
                <w:sz w:val="26"/>
                <w:szCs w:val="26"/>
                <w:lang w:val="vi-VN"/>
              </w:rPr>
            </w:pPr>
            <w:r w:rsidRPr="000C3E24">
              <w:rPr>
                <w:sz w:val="26"/>
                <w:szCs w:val="26"/>
                <w:lang w:val="vi-VN"/>
              </w:rPr>
              <w:t>Giống c</w:t>
            </w:r>
            <w:r w:rsidRPr="000C3E24">
              <w:rPr>
                <w:sz w:val="26"/>
                <w:szCs w:val="26"/>
              </w:rPr>
              <w:t xml:space="preserve">á </w:t>
            </w:r>
            <w:r w:rsidR="00385B84">
              <w:rPr>
                <w:sz w:val="26"/>
                <w:szCs w:val="26"/>
              </w:rPr>
              <w:t>h</w:t>
            </w:r>
            <w:r w:rsidRPr="000C3E24">
              <w:rPr>
                <w:sz w:val="26"/>
                <w:szCs w:val="26"/>
              </w:rPr>
              <w:t>ồi vân</w:t>
            </w:r>
          </w:p>
        </w:tc>
        <w:tc>
          <w:tcPr>
            <w:tcW w:w="2925" w:type="dxa"/>
            <w:shd w:val="clear" w:color="auto" w:fill="auto"/>
          </w:tcPr>
          <w:p w:rsidR="00EF16FF" w:rsidRPr="000C3E24" w:rsidRDefault="00EF16FF" w:rsidP="0028384D">
            <w:pPr>
              <w:spacing w:before="120"/>
              <w:rPr>
                <w:sz w:val="26"/>
                <w:szCs w:val="26"/>
              </w:rPr>
            </w:pPr>
            <w:r w:rsidRPr="000C3E24">
              <w:rPr>
                <w:sz w:val="26"/>
                <w:szCs w:val="26"/>
              </w:rPr>
              <w:t>TCVN 12271-2: 2018</w:t>
            </w:r>
          </w:p>
        </w:tc>
        <w:tc>
          <w:tcPr>
            <w:tcW w:w="3596" w:type="dxa"/>
            <w:vMerge/>
            <w:shd w:val="clear" w:color="auto" w:fill="auto"/>
          </w:tcPr>
          <w:p w:rsidR="00EF16FF" w:rsidRPr="000C3E24" w:rsidRDefault="00EF16FF" w:rsidP="0028384D">
            <w:pPr>
              <w:spacing w:before="120" w:after="280" w:afterAutospacing="1"/>
              <w:rPr>
                <w:sz w:val="26"/>
                <w:szCs w:val="26"/>
                <w:lang w:val="pt-BR"/>
              </w:rPr>
            </w:pPr>
          </w:p>
        </w:tc>
      </w:tr>
      <w:tr w:rsidR="00EF16FF" w:rsidRPr="000C3E24" w:rsidTr="000C3E24">
        <w:trPr>
          <w:trHeight w:val="142"/>
        </w:trPr>
        <w:tc>
          <w:tcPr>
            <w:tcW w:w="959" w:type="dxa"/>
            <w:shd w:val="clear" w:color="auto" w:fill="auto"/>
            <w:vAlign w:val="center"/>
          </w:tcPr>
          <w:p w:rsidR="00EF16FF" w:rsidRPr="000C3E24" w:rsidRDefault="00D17E66" w:rsidP="0028384D">
            <w:pPr>
              <w:jc w:val="center"/>
              <w:rPr>
                <w:b/>
                <w:sz w:val="26"/>
                <w:szCs w:val="26"/>
              </w:rPr>
            </w:pPr>
            <w:r w:rsidRPr="000C3E24">
              <w:rPr>
                <w:b/>
                <w:sz w:val="26"/>
                <w:szCs w:val="26"/>
              </w:rPr>
              <w:t>3</w:t>
            </w:r>
          </w:p>
        </w:tc>
        <w:tc>
          <w:tcPr>
            <w:tcW w:w="1984" w:type="dxa"/>
            <w:shd w:val="clear" w:color="auto" w:fill="auto"/>
            <w:vAlign w:val="center"/>
          </w:tcPr>
          <w:p w:rsidR="00EF16FF" w:rsidRPr="000C3E24" w:rsidRDefault="00EF16FF" w:rsidP="0028384D">
            <w:pPr>
              <w:rPr>
                <w:b/>
                <w:sz w:val="26"/>
                <w:szCs w:val="26"/>
              </w:rPr>
            </w:pPr>
            <w:r w:rsidRPr="000C3E24">
              <w:rPr>
                <w:b/>
                <w:sz w:val="26"/>
                <w:szCs w:val="26"/>
              </w:rPr>
              <w:t>Thuốc thú y</w:t>
            </w:r>
          </w:p>
        </w:tc>
        <w:tc>
          <w:tcPr>
            <w:tcW w:w="2925" w:type="dxa"/>
            <w:shd w:val="clear" w:color="auto" w:fill="auto"/>
          </w:tcPr>
          <w:p w:rsidR="00EF16FF" w:rsidRPr="000C3E24" w:rsidRDefault="00EF16FF" w:rsidP="0028384D">
            <w:pPr>
              <w:spacing w:after="120"/>
              <w:rPr>
                <w:color w:val="000000"/>
                <w:sz w:val="26"/>
                <w:szCs w:val="26"/>
                <w:lang w:val="pt-BR"/>
              </w:rPr>
            </w:pPr>
            <w:r w:rsidRPr="000C3E24">
              <w:rPr>
                <w:sz w:val="26"/>
                <w:szCs w:val="26"/>
                <w:lang w:eastAsia="x-none"/>
              </w:rPr>
              <w:t>QCVN 01-187:2018/BNNPTNT; TCVN I-2:2017.</w:t>
            </w:r>
          </w:p>
          <w:p w:rsidR="00EF16FF" w:rsidRPr="000C3E24" w:rsidRDefault="00EF16FF" w:rsidP="0028384D">
            <w:pPr>
              <w:ind w:left="57" w:right="57"/>
              <w:rPr>
                <w:color w:val="000000"/>
                <w:sz w:val="26"/>
                <w:szCs w:val="26"/>
                <w:lang w:val="pt-BR"/>
              </w:rPr>
            </w:pPr>
            <w:r w:rsidRPr="000C3E24">
              <w:rPr>
                <w:color w:val="000000"/>
                <w:sz w:val="26"/>
                <w:szCs w:val="26"/>
                <w:lang w:val="pt-BR"/>
              </w:rPr>
              <w:t>Dược điển Việt Nam;</w:t>
            </w:r>
          </w:p>
          <w:p w:rsidR="00EF16FF" w:rsidRPr="000C3E24" w:rsidRDefault="00EF16FF" w:rsidP="0028384D">
            <w:pPr>
              <w:ind w:left="57" w:right="57"/>
              <w:rPr>
                <w:sz w:val="26"/>
                <w:szCs w:val="26"/>
                <w:lang w:val="pt-BR"/>
              </w:rPr>
            </w:pPr>
            <w:r w:rsidRPr="000C3E24">
              <w:rPr>
                <w:sz w:val="26"/>
                <w:szCs w:val="26"/>
                <w:lang w:val="pt-BR"/>
              </w:rPr>
              <w:t>Dược điển Anh;</w:t>
            </w:r>
          </w:p>
          <w:p w:rsidR="00EF16FF" w:rsidRPr="000C3E24" w:rsidRDefault="00EF16FF" w:rsidP="0028384D">
            <w:pPr>
              <w:ind w:left="57" w:right="57"/>
              <w:rPr>
                <w:sz w:val="26"/>
                <w:szCs w:val="26"/>
                <w:lang w:val="pt-BR"/>
              </w:rPr>
            </w:pPr>
            <w:r w:rsidRPr="000C3E24">
              <w:rPr>
                <w:sz w:val="26"/>
                <w:szCs w:val="26"/>
                <w:lang w:val="pt-BR"/>
              </w:rPr>
              <w:t>Dược điển Mỹ;</w:t>
            </w:r>
          </w:p>
          <w:p w:rsidR="00EF16FF" w:rsidRPr="000C3E24" w:rsidRDefault="00EF16FF" w:rsidP="0028384D">
            <w:pPr>
              <w:ind w:left="57" w:right="57"/>
              <w:rPr>
                <w:sz w:val="26"/>
                <w:szCs w:val="26"/>
                <w:lang w:val="pt-BR"/>
              </w:rPr>
            </w:pPr>
            <w:r w:rsidRPr="000C3E24">
              <w:rPr>
                <w:sz w:val="26"/>
                <w:szCs w:val="26"/>
                <w:lang w:val="pt-BR"/>
              </w:rPr>
              <w:t>Dược điển Châu Âu;</w:t>
            </w:r>
          </w:p>
          <w:p w:rsidR="00EF16FF" w:rsidRPr="000C3E24" w:rsidRDefault="00EF16FF" w:rsidP="0028384D">
            <w:pPr>
              <w:ind w:left="57" w:right="57"/>
              <w:rPr>
                <w:sz w:val="26"/>
                <w:szCs w:val="26"/>
                <w:lang w:val="nl-NL"/>
              </w:rPr>
            </w:pPr>
            <w:r w:rsidRPr="000C3E24">
              <w:rPr>
                <w:sz w:val="26"/>
                <w:szCs w:val="26"/>
                <w:lang w:val="nl-NL"/>
              </w:rPr>
              <w:t xml:space="preserve">QCVN 01-03:2009/BNNPTNT, </w:t>
            </w:r>
          </w:p>
          <w:p w:rsidR="00EF16FF" w:rsidRPr="000C3E24" w:rsidRDefault="00EF16FF" w:rsidP="0028384D">
            <w:pPr>
              <w:ind w:left="57" w:right="57"/>
              <w:rPr>
                <w:sz w:val="26"/>
                <w:szCs w:val="26"/>
                <w:lang w:val="nl-NL"/>
              </w:rPr>
            </w:pPr>
            <w:r w:rsidRPr="000C3E24">
              <w:rPr>
                <w:sz w:val="26"/>
                <w:szCs w:val="26"/>
                <w:lang w:val="nl-NL"/>
              </w:rPr>
              <w:t>QCVN 22:2016/BTC;</w:t>
            </w:r>
          </w:p>
          <w:p w:rsidR="00EF16FF" w:rsidRPr="000C3E24" w:rsidRDefault="00EF16FF" w:rsidP="0028384D">
            <w:pPr>
              <w:ind w:left="57" w:right="57"/>
              <w:rPr>
                <w:sz w:val="26"/>
                <w:szCs w:val="26"/>
                <w:lang w:val="pt-BR"/>
              </w:rPr>
            </w:pPr>
            <w:r w:rsidRPr="000C3E24">
              <w:rPr>
                <w:sz w:val="26"/>
                <w:szCs w:val="26"/>
                <w:lang w:val="pt-BR"/>
              </w:rPr>
              <w:t>TCVN 8684:2011;</w:t>
            </w:r>
          </w:p>
          <w:p w:rsidR="00EF16FF" w:rsidRPr="000C3E24" w:rsidRDefault="00EF16FF" w:rsidP="0028384D">
            <w:pPr>
              <w:ind w:left="57" w:right="57"/>
              <w:rPr>
                <w:sz w:val="26"/>
                <w:szCs w:val="26"/>
                <w:lang w:val="pt-BR"/>
              </w:rPr>
            </w:pPr>
            <w:r w:rsidRPr="000C3E24">
              <w:rPr>
                <w:sz w:val="26"/>
                <w:szCs w:val="26"/>
                <w:lang w:val="pt-BR"/>
              </w:rPr>
              <w:t xml:space="preserve">TCVN 8685-1:2011; </w:t>
            </w:r>
          </w:p>
          <w:p w:rsidR="00EF16FF" w:rsidRPr="000C3E24" w:rsidRDefault="00EF16FF" w:rsidP="0028384D">
            <w:pPr>
              <w:ind w:left="57" w:right="57"/>
              <w:rPr>
                <w:sz w:val="26"/>
                <w:szCs w:val="26"/>
                <w:lang w:val="pt-BR"/>
              </w:rPr>
            </w:pPr>
            <w:r w:rsidRPr="000C3E24">
              <w:rPr>
                <w:sz w:val="26"/>
                <w:szCs w:val="26"/>
                <w:lang w:val="pt-BR"/>
              </w:rPr>
              <w:t xml:space="preserve">TCVN 8685-2:2011; </w:t>
            </w:r>
          </w:p>
          <w:p w:rsidR="00EF16FF" w:rsidRPr="000C3E24" w:rsidRDefault="00EF16FF" w:rsidP="0028384D">
            <w:pPr>
              <w:ind w:left="57" w:right="57"/>
              <w:rPr>
                <w:sz w:val="26"/>
                <w:szCs w:val="26"/>
                <w:lang w:val="pt-BR"/>
              </w:rPr>
            </w:pPr>
            <w:r w:rsidRPr="000C3E24">
              <w:rPr>
                <w:sz w:val="26"/>
                <w:szCs w:val="26"/>
                <w:lang w:val="pt-BR"/>
              </w:rPr>
              <w:t>TCVN 8685-3:2011;</w:t>
            </w:r>
          </w:p>
          <w:p w:rsidR="00EF16FF" w:rsidRPr="000C3E24" w:rsidRDefault="00EF16FF" w:rsidP="0028384D">
            <w:pPr>
              <w:ind w:left="57" w:right="57"/>
              <w:rPr>
                <w:sz w:val="26"/>
                <w:szCs w:val="26"/>
                <w:lang w:val="pt-BR"/>
              </w:rPr>
            </w:pPr>
            <w:r w:rsidRPr="000C3E24">
              <w:rPr>
                <w:sz w:val="26"/>
                <w:szCs w:val="26"/>
                <w:lang w:val="pt-BR"/>
              </w:rPr>
              <w:t xml:space="preserve">TCVN 8685-4:2011; </w:t>
            </w:r>
          </w:p>
          <w:p w:rsidR="00EF16FF" w:rsidRPr="000C3E24" w:rsidRDefault="00EF16FF" w:rsidP="0028384D">
            <w:pPr>
              <w:ind w:left="57" w:right="57"/>
              <w:rPr>
                <w:sz w:val="26"/>
                <w:szCs w:val="26"/>
                <w:lang w:val="pt-BR"/>
              </w:rPr>
            </w:pPr>
            <w:r w:rsidRPr="000C3E24">
              <w:rPr>
                <w:sz w:val="26"/>
                <w:szCs w:val="26"/>
                <w:lang w:val="pt-BR"/>
              </w:rPr>
              <w:t xml:space="preserve">TCVN 8685-5:2011; </w:t>
            </w:r>
          </w:p>
          <w:p w:rsidR="00EF16FF" w:rsidRPr="000C3E24" w:rsidRDefault="00EF16FF" w:rsidP="0028384D">
            <w:pPr>
              <w:ind w:left="57" w:right="57"/>
              <w:rPr>
                <w:sz w:val="26"/>
                <w:szCs w:val="26"/>
                <w:lang w:val="pt-BR"/>
              </w:rPr>
            </w:pPr>
            <w:r w:rsidRPr="000C3E24">
              <w:rPr>
                <w:sz w:val="26"/>
                <w:szCs w:val="26"/>
                <w:lang w:val="pt-BR"/>
              </w:rPr>
              <w:t>TCVN 8685-6:2011;</w:t>
            </w:r>
          </w:p>
          <w:p w:rsidR="00EF16FF" w:rsidRPr="000C3E24" w:rsidRDefault="00EF16FF" w:rsidP="0028384D">
            <w:pPr>
              <w:ind w:left="57" w:right="57"/>
              <w:rPr>
                <w:sz w:val="26"/>
                <w:szCs w:val="26"/>
                <w:lang w:val="pt-BR"/>
              </w:rPr>
            </w:pPr>
            <w:r w:rsidRPr="000C3E24">
              <w:rPr>
                <w:sz w:val="26"/>
                <w:szCs w:val="26"/>
                <w:lang w:val="pt-BR"/>
              </w:rPr>
              <w:t>TCVN 8685-7:2011;</w:t>
            </w:r>
          </w:p>
          <w:p w:rsidR="00EF16FF" w:rsidRPr="000C3E24" w:rsidRDefault="00EF16FF" w:rsidP="0028384D">
            <w:pPr>
              <w:ind w:left="57" w:right="57"/>
              <w:rPr>
                <w:sz w:val="26"/>
                <w:szCs w:val="26"/>
                <w:lang w:val="pt-BR"/>
              </w:rPr>
            </w:pPr>
            <w:r w:rsidRPr="000C3E24">
              <w:rPr>
                <w:sz w:val="26"/>
                <w:szCs w:val="26"/>
                <w:lang w:val="pt-BR"/>
              </w:rPr>
              <w:lastRenderedPageBreak/>
              <w:t xml:space="preserve">TCVN 8685-8:2011; </w:t>
            </w:r>
          </w:p>
          <w:p w:rsidR="00EF16FF" w:rsidRPr="000C3E24" w:rsidRDefault="00EF16FF" w:rsidP="0028384D">
            <w:pPr>
              <w:ind w:left="57" w:right="57"/>
              <w:rPr>
                <w:sz w:val="26"/>
                <w:szCs w:val="26"/>
                <w:lang w:val="pt-BR"/>
              </w:rPr>
            </w:pPr>
            <w:r w:rsidRPr="000C3E24">
              <w:rPr>
                <w:sz w:val="26"/>
                <w:szCs w:val="26"/>
                <w:lang w:val="pt-BR"/>
              </w:rPr>
              <w:t>TCVN 3298: 2010;</w:t>
            </w:r>
          </w:p>
          <w:p w:rsidR="00EF16FF" w:rsidRPr="000C3E24" w:rsidRDefault="00EF16FF" w:rsidP="0028384D">
            <w:pPr>
              <w:ind w:left="57" w:right="57"/>
              <w:rPr>
                <w:spacing w:val="-2"/>
                <w:sz w:val="26"/>
                <w:szCs w:val="26"/>
                <w:lang w:val="pt-BR"/>
              </w:rPr>
            </w:pPr>
            <w:r w:rsidRPr="000C3E24">
              <w:rPr>
                <w:spacing w:val="-2"/>
                <w:sz w:val="26"/>
                <w:szCs w:val="26"/>
                <w:lang w:val="vi-VN"/>
              </w:rPr>
              <w:t>TCVN 8685-9:201</w:t>
            </w:r>
            <w:r w:rsidRPr="000C3E24">
              <w:rPr>
                <w:spacing w:val="-2"/>
                <w:sz w:val="26"/>
                <w:szCs w:val="26"/>
                <w:lang w:val="pt-BR"/>
              </w:rPr>
              <w:t>4;</w:t>
            </w:r>
            <w:r w:rsidRPr="000C3E24">
              <w:rPr>
                <w:spacing w:val="-2"/>
                <w:sz w:val="26"/>
                <w:szCs w:val="26"/>
                <w:lang w:val="vi-VN"/>
              </w:rPr>
              <w:t xml:space="preserve"> </w:t>
            </w:r>
          </w:p>
          <w:p w:rsidR="00EF16FF" w:rsidRPr="000C3E24" w:rsidRDefault="00EF16FF" w:rsidP="0028384D">
            <w:pPr>
              <w:ind w:left="57" w:right="57"/>
              <w:rPr>
                <w:spacing w:val="-2"/>
                <w:sz w:val="26"/>
                <w:szCs w:val="26"/>
                <w:lang w:val="pt-BR"/>
              </w:rPr>
            </w:pPr>
            <w:r w:rsidRPr="000C3E24">
              <w:rPr>
                <w:spacing w:val="-2"/>
                <w:sz w:val="26"/>
                <w:szCs w:val="26"/>
                <w:lang w:val="vi-VN"/>
              </w:rPr>
              <w:t>TCVN 8685-10:201</w:t>
            </w:r>
            <w:r w:rsidRPr="000C3E24">
              <w:rPr>
                <w:spacing w:val="-2"/>
                <w:sz w:val="26"/>
                <w:szCs w:val="26"/>
                <w:lang w:val="pt-BR"/>
              </w:rPr>
              <w:t>4;</w:t>
            </w:r>
            <w:r w:rsidRPr="000C3E24">
              <w:rPr>
                <w:spacing w:val="-2"/>
                <w:sz w:val="26"/>
                <w:szCs w:val="26"/>
                <w:lang w:val="vi-VN"/>
              </w:rPr>
              <w:t xml:space="preserve"> </w:t>
            </w:r>
          </w:p>
          <w:p w:rsidR="00EF16FF" w:rsidRPr="000C3E24" w:rsidRDefault="00EF16FF" w:rsidP="0028384D">
            <w:pPr>
              <w:ind w:left="57" w:right="57"/>
              <w:rPr>
                <w:spacing w:val="-2"/>
                <w:sz w:val="26"/>
                <w:szCs w:val="26"/>
                <w:lang w:val="pt-BR"/>
              </w:rPr>
            </w:pPr>
            <w:r w:rsidRPr="000C3E24">
              <w:rPr>
                <w:spacing w:val="-2"/>
                <w:sz w:val="26"/>
                <w:szCs w:val="26"/>
                <w:lang w:val="vi-VN"/>
              </w:rPr>
              <w:t>TCVN 8685-11:201</w:t>
            </w:r>
            <w:r w:rsidRPr="000C3E24">
              <w:rPr>
                <w:spacing w:val="-2"/>
                <w:sz w:val="26"/>
                <w:szCs w:val="26"/>
                <w:lang w:val="pt-BR"/>
              </w:rPr>
              <w:t>4;</w:t>
            </w:r>
          </w:p>
          <w:p w:rsidR="00EF16FF" w:rsidRPr="000C3E24" w:rsidRDefault="00EF16FF" w:rsidP="0028384D">
            <w:pPr>
              <w:ind w:left="57" w:right="57"/>
              <w:rPr>
                <w:spacing w:val="-2"/>
                <w:sz w:val="26"/>
                <w:szCs w:val="26"/>
                <w:lang w:val="pt-BR"/>
              </w:rPr>
            </w:pPr>
            <w:r w:rsidRPr="000C3E24">
              <w:rPr>
                <w:spacing w:val="-2"/>
                <w:sz w:val="26"/>
                <w:szCs w:val="26"/>
                <w:lang w:val="vi-VN"/>
              </w:rPr>
              <w:t>TCVN 8685-12:201</w:t>
            </w:r>
            <w:r w:rsidRPr="000C3E24">
              <w:rPr>
                <w:spacing w:val="-2"/>
                <w:sz w:val="26"/>
                <w:szCs w:val="26"/>
                <w:lang w:val="pt-BR"/>
              </w:rPr>
              <w:t>4;</w:t>
            </w:r>
          </w:p>
          <w:p w:rsidR="00EF16FF" w:rsidRPr="000C3E24" w:rsidRDefault="00EF16FF" w:rsidP="0028384D">
            <w:pPr>
              <w:ind w:left="57" w:right="57"/>
              <w:rPr>
                <w:spacing w:val="-2"/>
                <w:sz w:val="26"/>
                <w:szCs w:val="26"/>
                <w:lang w:val="pt-BR"/>
              </w:rPr>
            </w:pPr>
            <w:r w:rsidRPr="000C3E24">
              <w:rPr>
                <w:spacing w:val="-2"/>
                <w:sz w:val="26"/>
                <w:szCs w:val="26"/>
                <w:lang w:val="vi-VN"/>
              </w:rPr>
              <w:t>TCVN 8685-13:201</w:t>
            </w:r>
            <w:r w:rsidRPr="000C3E24">
              <w:rPr>
                <w:spacing w:val="-2"/>
                <w:sz w:val="26"/>
                <w:szCs w:val="26"/>
                <w:lang w:val="pt-BR"/>
              </w:rPr>
              <w:t>4;</w:t>
            </w:r>
            <w:r w:rsidRPr="000C3E24">
              <w:rPr>
                <w:spacing w:val="-2"/>
                <w:sz w:val="26"/>
                <w:szCs w:val="26"/>
                <w:lang w:val="vi-VN"/>
              </w:rPr>
              <w:t xml:space="preserve"> </w:t>
            </w:r>
          </w:p>
          <w:p w:rsidR="00EF16FF" w:rsidRPr="000C3E24" w:rsidRDefault="00EF16FF" w:rsidP="0028384D">
            <w:pPr>
              <w:ind w:left="57" w:right="57"/>
              <w:rPr>
                <w:spacing w:val="-2"/>
                <w:sz w:val="26"/>
                <w:szCs w:val="26"/>
                <w:lang w:val="pt-BR"/>
              </w:rPr>
            </w:pPr>
            <w:r w:rsidRPr="000C3E24">
              <w:rPr>
                <w:spacing w:val="-2"/>
                <w:sz w:val="26"/>
                <w:szCs w:val="26"/>
                <w:lang w:val="vi-VN"/>
              </w:rPr>
              <w:t>TCVN 8685-1</w:t>
            </w:r>
            <w:r w:rsidRPr="000C3E24">
              <w:rPr>
                <w:spacing w:val="-2"/>
                <w:sz w:val="26"/>
                <w:szCs w:val="26"/>
                <w:lang w:val="pt-BR"/>
              </w:rPr>
              <w:t>4</w:t>
            </w:r>
            <w:r w:rsidRPr="000C3E24">
              <w:rPr>
                <w:spacing w:val="-2"/>
                <w:sz w:val="26"/>
                <w:szCs w:val="26"/>
                <w:lang w:val="vi-VN"/>
              </w:rPr>
              <w:t>:201</w:t>
            </w:r>
            <w:r w:rsidRPr="000C3E24">
              <w:rPr>
                <w:spacing w:val="-2"/>
                <w:sz w:val="26"/>
                <w:szCs w:val="26"/>
                <w:lang w:val="pt-BR"/>
              </w:rPr>
              <w:t>7;</w:t>
            </w:r>
            <w:r w:rsidRPr="000C3E24">
              <w:rPr>
                <w:spacing w:val="-2"/>
                <w:sz w:val="26"/>
                <w:szCs w:val="26"/>
                <w:lang w:val="vi-VN"/>
              </w:rPr>
              <w:t xml:space="preserve"> </w:t>
            </w:r>
          </w:p>
          <w:p w:rsidR="00EF16FF" w:rsidRPr="000C3E24" w:rsidRDefault="00EF16FF" w:rsidP="0028384D">
            <w:pPr>
              <w:ind w:left="57" w:right="57"/>
              <w:rPr>
                <w:b/>
                <w:spacing w:val="-2"/>
                <w:sz w:val="26"/>
                <w:szCs w:val="26"/>
                <w:lang w:val="pt-BR"/>
              </w:rPr>
            </w:pPr>
            <w:r w:rsidRPr="000C3E24">
              <w:rPr>
                <w:spacing w:val="-2"/>
                <w:sz w:val="26"/>
                <w:szCs w:val="26"/>
                <w:lang w:val="vi-VN"/>
              </w:rPr>
              <w:t>TCVN 8685-1</w:t>
            </w:r>
            <w:r w:rsidRPr="000C3E24">
              <w:rPr>
                <w:spacing w:val="-2"/>
                <w:sz w:val="26"/>
                <w:szCs w:val="26"/>
                <w:lang w:val="pt-BR"/>
              </w:rPr>
              <w:t>5</w:t>
            </w:r>
            <w:r w:rsidRPr="000C3E24">
              <w:rPr>
                <w:spacing w:val="-2"/>
                <w:sz w:val="26"/>
                <w:szCs w:val="26"/>
                <w:lang w:val="vi-VN"/>
              </w:rPr>
              <w:t>:201</w:t>
            </w:r>
            <w:r w:rsidRPr="000C3E24">
              <w:rPr>
                <w:spacing w:val="-2"/>
                <w:sz w:val="26"/>
                <w:szCs w:val="26"/>
                <w:lang w:val="pt-BR"/>
              </w:rPr>
              <w:t>7;</w:t>
            </w:r>
            <w:r w:rsidRPr="000C3E24">
              <w:rPr>
                <w:b/>
                <w:spacing w:val="-2"/>
                <w:sz w:val="26"/>
                <w:szCs w:val="26"/>
                <w:lang w:val="vi-VN"/>
              </w:rPr>
              <w:t xml:space="preserve"> </w:t>
            </w:r>
          </w:p>
          <w:p w:rsidR="00EF16FF" w:rsidRPr="000C3E24" w:rsidRDefault="00EF16FF" w:rsidP="0028384D">
            <w:pPr>
              <w:ind w:left="57" w:right="57"/>
              <w:rPr>
                <w:spacing w:val="-2"/>
                <w:sz w:val="26"/>
                <w:szCs w:val="26"/>
                <w:lang w:val="pt-BR"/>
              </w:rPr>
            </w:pPr>
            <w:r w:rsidRPr="000C3E24">
              <w:rPr>
                <w:spacing w:val="-2"/>
                <w:sz w:val="26"/>
                <w:szCs w:val="26"/>
                <w:lang w:val="vi-VN"/>
              </w:rPr>
              <w:t>TCVN 8685-1</w:t>
            </w:r>
            <w:r w:rsidRPr="000C3E24">
              <w:rPr>
                <w:spacing w:val="-2"/>
                <w:sz w:val="26"/>
                <w:szCs w:val="26"/>
                <w:lang w:val="pt-BR"/>
              </w:rPr>
              <w:t>6</w:t>
            </w:r>
            <w:r w:rsidRPr="000C3E24">
              <w:rPr>
                <w:spacing w:val="-2"/>
                <w:sz w:val="26"/>
                <w:szCs w:val="26"/>
                <w:lang w:val="vi-VN"/>
              </w:rPr>
              <w:t>:201</w:t>
            </w:r>
            <w:r w:rsidRPr="000C3E24">
              <w:rPr>
                <w:spacing w:val="-2"/>
                <w:sz w:val="26"/>
                <w:szCs w:val="26"/>
                <w:lang w:val="pt-BR"/>
              </w:rPr>
              <w:t>7;</w:t>
            </w:r>
            <w:r w:rsidRPr="000C3E24">
              <w:rPr>
                <w:spacing w:val="-2"/>
                <w:sz w:val="26"/>
                <w:szCs w:val="26"/>
                <w:lang w:val="vi-VN"/>
              </w:rPr>
              <w:t xml:space="preserve"> </w:t>
            </w:r>
          </w:p>
          <w:p w:rsidR="00EF16FF" w:rsidRPr="000C3E24" w:rsidRDefault="00EF16FF" w:rsidP="0028384D">
            <w:pPr>
              <w:ind w:left="57" w:right="57"/>
              <w:rPr>
                <w:spacing w:val="-2"/>
                <w:sz w:val="26"/>
                <w:szCs w:val="26"/>
                <w:lang w:val="pt-BR"/>
              </w:rPr>
            </w:pPr>
            <w:r w:rsidRPr="000C3E24">
              <w:rPr>
                <w:spacing w:val="-2"/>
                <w:sz w:val="26"/>
                <w:szCs w:val="26"/>
                <w:lang w:val="vi-VN"/>
              </w:rPr>
              <w:t>TCVN 8685-1</w:t>
            </w:r>
            <w:r w:rsidRPr="000C3E24">
              <w:rPr>
                <w:spacing w:val="-2"/>
                <w:sz w:val="26"/>
                <w:szCs w:val="26"/>
                <w:lang w:val="pt-BR"/>
              </w:rPr>
              <w:t>7</w:t>
            </w:r>
            <w:r w:rsidRPr="000C3E24">
              <w:rPr>
                <w:spacing w:val="-2"/>
                <w:sz w:val="26"/>
                <w:szCs w:val="26"/>
                <w:lang w:val="vi-VN"/>
              </w:rPr>
              <w:t>:201</w:t>
            </w:r>
            <w:r w:rsidRPr="000C3E24">
              <w:rPr>
                <w:spacing w:val="-2"/>
                <w:sz w:val="26"/>
                <w:szCs w:val="26"/>
                <w:lang w:val="pt-BR"/>
              </w:rPr>
              <w:t>7;</w:t>
            </w:r>
            <w:r w:rsidRPr="000C3E24">
              <w:rPr>
                <w:spacing w:val="-2"/>
                <w:sz w:val="26"/>
                <w:szCs w:val="26"/>
                <w:lang w:val="vi-VN"/>
              </w:rPr>
              <w:t xml:space="preserve"> </w:t>
            </w:r>
          </w:p>
          <w:p w:rsidR="00EF16FF" w:rsidRPr="000C3E24" w:rsidRDefault="00EF16FF" w:rsidP="0028384D">
            <w:pPr>
              <w:ind w:left="57" w:right="57"/>
              <w:rPr>
                <w:b/>
                <w:spacing w:val="-2"/>
                <w:sz w:val="26"/>
                <w:szCs w:val="26"/>
                <w:lang w:val="pt-BR"/>
              </w:rPr>
            </w:pPr>
            <w:r w:rsidRPr="000C3E24">
              <w:rPr>
                <w:spacing w:val="-2"/>
                <w:sz w:val="26"/>
                <w:szCs w:val="26"/>
                <w:lang w:val="vi-VN"/>
              </w:rPr>
              <w:t>TCVN 8685-1</w:t>
            </w:r>
            <w:r w:rsidRPr="000C3E24">
              <w:rPr>
                <w:spacing w:val="-2"/>
                <w:sz w:val="26"/>
                <w:szCs w:val="26"/>
                <w:lang w:val="pt-BR"/>
              </w:rPr>
              <w:t>8</w:t>
            </w:r>
            <w:r w:rsidRPr="000C3E24">
              <w:rPr>
                <w:spacing w:val="-2"/>
                <w:sz w:val="26"/>
                <w:szCs w:val="26"/>
                <w:lang w:val="vi-VN"/>
              </w:rPr>
              <w:t>:201</w:t>
            </w:r>
            <w:r w:rsidRPr="000C3E24">
              <w:rPr>
                <w:spacing w:val="-2"/>
                <w:sz w:val="26"/>
                <w:szCs w:val="26"/>
                <w:lang w:val="pt-BR"/>
              </w:rPr>
              <w:t>7;</w:t>
            </w:r>
            <w:r w:rsidRPr="000C3E24">
              <w:rPr>
                <w:b/>
                <w:spacing w:val="-2"/>
                <w:sz w:val="26"/>
                <w:szCs w:val="26"/>
                <w:lang w:val="vi-VN"/>
              </w:rPr>
              <w:t xml:space="preserve"> </w:t>
            </w:r>
          </w:p>
          <w:p w:rsidR="00EF16FF" w:rsidRPr="000C3E24" w:rsidRDefault="00EF16FF" w:rsidP="0028384D">
            <w:pPr>
              <w:ind w:left="57" w:right="57"/>
              <w:rPr>
                <w:spacing w:val="-2"/>
                <w:sz w:val="26"/>
                <w:szCs w:val="26"/>
                <w:lang w:val="pt-BR"/>
              </w:rPr>
            </w:pPr>
            <w:r w:rsidRPr="000C3E24">
              <w:rPr>
                <w:spacing w:val="-2"/>
                <w:sz w:val="26"/>
                <w:szCs w:val="26"/>
                <w:lang w:val="vi-VN"/>
              </w:rPr>
              <w:t>TCVN 8685-1</w:t>
            </w:r>
            <w:r w:rsidRPr="000C3E24">
              <w:rPr>
                <w:spacing w:val="-2"/>
                <w:sz w:val="26"/>
                <w:szCs w:val="26"/>
                <w:lang w:val="pt-BR"/>
              </w:rPr>
              <w:t>9</w:t>
            </w:r>
            <w:r w:rsidRPr="000C3E24">
              <w:rPr>
                <w:spacing w:val="-2"/>
                <w:sz w:val="26"/>
                <w:szCs w:val="26"/>
                <w:lang w:val="vi-VN"/>
              </w:rPr>
              <w:t>:201</w:t>
            </w:r>
            <w:r w:rsidRPr="000C3E24">
              <w:rPr>
                <w:spacing w:val="-2"/>
                <w:sz w:val="26"/>
                <w:szCs w:val="26"/>
                <w:lang w:val="pt-BR"/>
              </w:rPr>
              <w:t>7;</w:t>
            </w:r>
          </w:p>
          <w:p w:rsidR="00EF16FF" w:rsidRPr="000C3E24" w:rsidRDefault="00EF16FF" w:rsidP="0028384D">
            <w:pPr>
              <w:ind w:left="57" w:right="57"/>
              <w:rPr>
                <w:sz w:val="26"/>
                <w:szCs w:val="26"/>
                <w:lang w:val="pt-BR"/>
              </w:rPr>
            </w:pPr>
            <w:r w:rsidRPr="000C3E24">
              <w:rPr>
                <w:sz w:val="26"/>
                <w:szCs w:val="26"/>
                <w:lang w:val="pt-BR"/>
              </w:rPr>
              <w:t xml:space="preserve">TCVN 8686-1:2011; </w:t>
            </w:r>
          </w:p>
          <w:p w:rsidR="00EF16FF" w:rsidRPr="000C3E24" w:rsidRDefault="00EF16FF" w:rsidP="0028384D">
            <w:pPr>
              <w:ind w:left="57" w:right="57"/>
              <w:rPr>
                <w:sz w:val="26"/>
                <w:szCs w:val="26"/>
                <w:lang w:val="pt-BR"/>
              </w:rPr>
            </w:pPr>
            <w:r w:rsidRPr="000C3E24">
              <w:rPr>
                <w:sz w:val="26"/>
                <w:szCs w:val="26"/>
                <w:lang w:val="pt-BR"/>
              </w:rPr>
              <w:t xml:space="preserve">TCVN 8686-2:2011; </w:t>
            </w:r>
          </w:p>
          <w:p w:rsidR="00EF16FF" w:rsidRPr="000C3E24" w:rsidRDefault="00EF16FF" w:rsidP="0028384D">
            <w:pPr>
              <w:ind w:left="57" w:right="57"/>
              <w:rPr>
                <w:sz w:val="26"/>
                <w:szCs w:val="26"/>
                <w:lang w:val="pt-BR"/>
              </w:rPr>
            </w:pPr>
            <w:r w:rsidRPr="000C3E24">
              <w:rPr>
                <w:sz w:val="26"/>
                <w:szCs w:val="26"/>
                <w:lang w:val="pt-BR"/>
              </w:rPr>
              <w:t xml:space="preserve">TCVN 8686-3:2011; </w:t>
            </w:r>
          </w:p>
          <w:p w:rsidR="00EF16FF" w:rsidRPr="000C3E24" w:rsidRDefault="00EF16FF" w:rsidP="0028384D">
            <w:pPr>
              <w:ind w:left="57" w:right="57"/>
              <w:rPr>
                <w:sz w:val="26"/>
                <w:szCs w:val="26"/>
                <w:lang w:val="pt-BR"/>
              </w:rPr>
            </w:pPr>
            <w:r w:rsidRPr="000C3E24">
              <w:rPr>
                <w:sz w:val="26"/>
                <w:szCs w:val="26"/>
                <w:lang w:val="pt-BR"/>
              </w:rPr>
              <w:t>TCVN 8686-4:2011;</w:t>
            </w:r>
          </w:p>
          <w:p w:rsidR="00EF16FF" w:rsidRPr="000C3E24" w:rsidRDefault="00EF16FF" w:rsidP="0028384D">
            <w:pPr>
              <w:ind w:left="57" w:right="57"/>
              <w:rPr>
                <w:sz w:val="26"/>
                <w:szCs w:val="26"/>
                <w:lang w:val="pt-BR"/>
              </w:rPr>
            </w:pPr>
            <w:r w:rsidRPr="000C3E24">
              <w:rPr>
                <w:sz w:val="26"/>
                <w:szCs w:val="26"/>
                <w:lang w:val="pt-BR"/>
              </w:rPr>
              <w:t>TCVN 8686-5:2011;</w:t>
            </w:r>
          </w:p>
          <w:p w:rsidR="00EF16FF" w:rsidRPr="000C3E24" w:rsidRDefault="00EF16FF" w:rsidP="0028384D">
            <w:pPr>
              <w:ind w:left="57" w:right="57"/>
              <w:rPr>
                <w:sz w:val="26"/>
                <w:szCs w:val="26"/>
                <w:lang w:val="pt-BR"/>
              </w:rPr>
            </w:pPr>
            <w:r w:rsidRPr="000C3E24">
              <w:rPr>
                <w:sz w:val="26"/>
                <w:szCs w:val="26"/>
                <w:lang w:val="pt-BR"/>
              </w:rPr>
              <w:t xml:space="preserve">TCVN 8686-6:2011; </w:t>
            </w:r>
          </w:p>
          <w:p w:rsidR="00EF16FF" w:rsidRPr="000C3E24" w:rsidRDefault="00EF16FF" w:rsidP="0028384D">
            <w:pPr>
              <w:ind w:left="57" w:right="57"/>
              <w:rPr>
                <w:sz w:val="26"/>
                <w:szCs w:val="26"/>
                <w:lang w:val="it-IT"/>
              </w:rPr>
            </w:pPr>
            <w:r w:rsidRPr="000C3E24">
              <w:rPr>
                <w:sz w:val="26"/>
                <w:szCs w:val="26"/>
                <w:lang w:val="pt-BR"/>
              </w:rPr>
              <w:t>TCVN 8686-7:2011;</w:t>
            </w:r>
            <w:r w:rsidRPr="000C3E24">
              <w:rPr>
                <w:sz w:val="26"/>
                <w:szCs w:val="26"/>
                <w:lang w:val="it-IT"/>
              </w:rPr>
              <w:t xml:space="preserve">  </w:t>
            </w:r>
          </w:p>
          <w:p w:rsidR="00EF16FF" w:rsidRPr="000C3E24" w:rsidRDefault="00EF16FF" w:rsidP="0028384D">
            <w:pPr>
              <w:ind w:left="57" w:right="57"/>
              <w:rPr>
                <w:sz w:val="26"/>
                <w:szCs w:val="26"/>
                <w:lang w:val="it-IT"/>
              </w:rPr>
            </w:pPr>
            <w:r w:rsidRPr="000C3E24">
              <w:rPr>
                <w:sz w:val="26"/>
                <w:szCs w:val="26"/>
                <w:lang w:val="it-IT"/>
              </w:rPr>
              <w:t xml:space="preserve">Hướng dẫn chẩn đoán và kiểm nghiệm vắc xin động vật trên cạn của Tổ chức Thú y thế giới; </w:t>
            </w:r>
          </w:p>
          <w:p w:rsidR="00EF16FF" w:rsidRPr="000C3E24" w:rsidRDefault="00EF16FF" w:rsidP="0028384D">
            <w:pPr>
              <w:ind w:left="57" w:right="57"/>
              <w:rPr>
                <w:sz w:val="26"/>
                <w:szCs w:val="26"/>
                <w:lang w:val="pt-BR"/>
              </w:rPr>
            </w:pPr>
            <w:r w:rsidRPr="000C3E24">
              <w:rPr>
                <w:sz w:val="26"/>
                <w:szCs w:val="26"/>
                <w:lang w:val="it-IT"/>
              </w:rPr>
              <w:t>Tiêu chuẩn Asean về vắc xin thú y.</w:t>
            </w:r>
          </w:p>
        </w:tc>
        <w:tc>
          <w:tcPr>
            <w:tcW w:w="3596" w:type="dxa"/>
            <w:shd w:val="clear" w:color="auto" w:fill="auto"/>
          </w:tcPr>
          <w:p w:rsidR="00EF16FF" w:rsidRPr="000C3E24" w:rsidRDefault="00EF16FF" w:rsidP="004C53E1">
            <w:pPr>
              <w:rPr>
                <w:sz w:val="26"/>
                <w:szCs w:val="26"/>
              </w:rPr>
            </w:pPr>
            <w:r w:rsidRPr="000C3E24">
              <w:rPr>
                <w:sz w:val="26"/>
                <w:szCs w:val="26"/>
                <w:lang w:val="pt-BR"/>
              </w:rPr>
              <w:lastRenderedPageBreak/>
              <w:t>-</w:t>
            </w:r>
            <w:r w:rsidRPr="000C3E24">
              <w:rPr>
                <w:sz w:val="26"/>
                <w:szCs w:val="26"/>
                <w:lang w:val="fr-FR"/>
              </w:rPr>
              <w:t xml:space="preserve"> </w:t>
            </w:r>
            <w:r w:rsidR="004C4969">
              <w:rPr>
                <w:sz w:val="26"/>
                <w:szCs w:val="26"/>
                <w:lang w:val="fr-FR"/>
              </w:rPr>
              <w:t xml:space="preserve">  </w:t>
            </w:r>
            <w:r w:rsidRPr="000C3E24">
              <w:rPr>
                <w:sz w:val="26"/>
                <w:szCs w:val="26"/>
                <w:lang w:val="vi-VN"/>
              </w:rPr>
              <w:t>Kiểm tra trướ</w:t>
            </w:r>
            <w:r w:rsidR="00CC3EFE" w:rsidRPr="000C3E24">
              <w:rPr>
                <w:sz w:val="26"/>
                <w:szCs w:val="26"/>
                <w:lang w:val="vi-VN"/>
              </w:rPr>
              <w:t>c thông quan</w:t>
            </w:r>
            <w:r w:rsidR="00CC3EFE" w:rsidRPr="000C3E24">
              <w:rPr>
                <w:sz w:val="26"/>
                <w:szCs w:val="26"/>
              </w:rPr>
              <w:t>;</w:t>
            </w:r>
          </w:p>
          <w:p w:rsidR="00EF16FF" w:rsidRPr="000C3E24" w:rsidRDefault="00806A9C" w:rsidP="00806A9C">
            <w:pPr>
              <w:tabs>
                <w:tab w:val="left" w:pos="252"/>
              </w:tabs>
              <w:jc w:val="both"/>
              <w:rPr>
                <w:sz w:val="26"/>
                <w:szCs w:val="26"/>
                <w:lang w:val="pt-BR"/>
              </w:rPr>
            </w:pPr>
            <w:r>
              <w:rPr>
                <w:sz w:val="26"/>
                <w:szCs w:val="26"/>
                <w:lang w:val="fr-FR"/>
              </w:rPr>
              <w:t xml:space="preserve">- </w:t>
            </w:r>
            <w:r w:rsidR="00EF16FF" w:rsidRPr="000C3E24">
              <w:rPr>
                <w:sz w:val="26"/>
                <w:szCs w:val="26"/>
                <w:lang w:val="fr-FR"/>
              </w:rPr>
              <w:t>Thông tư số 18/2018/TT-BNNPTNT ngày 15/11/2018 sửa đổi,  bổ sung, bãi bỏ một số điều của Thông tư số 13/2016/TT-BNNPTNT ngày 02/6/2016 của</w:t>
            </w:r>
            <w:r w:rsidR="00CB7EBE">
              <w:rPr>
                <w:sz w:val="26"/>
                <w:szCs w:val="26"/>
                <w:lang w:val="fr-FR"/>
              </w:rPr>
              <w:t xml:space="preserve"> Bộ trưởng</w:t>
            </w:r>
            <w:r w:rsidR="00EF16FF" w:rsidRPr="000C3E24">
              <w:rPr>
                <w:sz w:val="26"/>
                <w:szCs w:val="26"/>
                <w:lang w:val="fr-FR"/>
              </w:rPr>
              <w:t xml:space="preserve"> Bộ Nông nghiệp và Phát triển nông thôn quy định về quản lý thuốc thú y</w:t>
            </w:r>
            <w:r w:rsidR="00CC3EFE" w:rsidRPr="000C3E24">
              <w:rPr>
                <w:sz w:val="26"/>
                <w:szCs w:val="26"/>
                <w:lang w:val="fr-FR"/>
              </w:rPr>
              <w:t>.</w:t>
            </w:r>
          </w:p>
        </w:tc>
      </w:tr>
      <w:tr w:rsidR="00EF16FF" w:rsidRPr="000C3E24" w:rsidTr="00406B23">
        <w:trPr>
          <w:trHeight w:val="142"/>
        </w:trPr>
        <w:tc>
          <w:tcPr>
            <w:tcW w:w="959" w:type="dxa"/>
            <w:shd w:val="clear" w:color="auto" w:fill="auto"/>
            <w:vAlign w:val="center"/>
          </w:tcPr>
          <w:p w:rsidR="00EF16FF" w:rsidRPr="000C3E24" w:rsidRDefault="00EF16FF" w:rsidP="0028384D">
            <w:pPr>
              <w:spacing w:before="120" w:after="120"/>
              <w:jc w:val="center"/>
              <w:rPr>
                <w:b/>
                <w:sz w:val="26"/>
                <w:szCs w:val="26"/>
                <w:lang w:val="nl-NL"/>
              </w:rPr>
            </w:pPr>
            <w:r w:rsidRPr="000C3E24">
              <w:rPr>
                <w:b/>
                <w:sz w:val="26"/>
                <w:szCs w:val="26"/>
                <w:lang w:val="nl-NL"/>
              </w:rPr>
              <w:lastRenderedPageBreak/>
              <w:t>4</w:t>
            </w:r>
          </w:p>
        </w:tc>
        <w:tc>
          <w:tcPr>
            <w:tcW w:w="8505" w:type="dxa"/>
            <w:gridSpan w:val="3"/>
            <w:shd w:val="clear" w:color="auto" w:fill="auto"/>
            <w:vAlign w:val="center"/>
          </w:tcPr>
          <w:p w:rsidR="00EF16FF" w:rsidRPr="000C3E24" w:rsidRDefault="00EF16FF" w:rsidP="0028384D">
            <w:pPr>
              <w:spacing w:before="120" w:after="120"/>
              <w:rPr>
                <w:sz w:val="26"/>
                <w:szCs w:val="26"/>
                <w:lang w:val="nl-NL"/>
              </w:rPr>
            </w:pPr>
            <w:r w:rsidRPr="000C3E24">
              <w:rPr>
                <w:b/>
                <w:sz w:val="26"/>
                <w:szCs w:val="26"/>
                <w:lang w:val="pt-BR"/>
              </w:rPr>
              <w:t>Thức ăn chăn nuôi</w:t>
            </w:r>
          </w:p>
        </w:tc>
      </w:tr>
      <w:tr w:rsidR="003A1EF4" w:rsidRPr="000C3E24" w:rsidTr="003A1EF4">
        <w:trPr>
          <w:trHeight w:val="142"/>
        </w:trPr>
        <w:tc>
          <w:tcPr>
            <w:tcW w:w="959" w:type="dxa"/>
            <w:shd w:val="clear" w:color="auto" w:fill="auto"/>
            <w:vAlign w:val="center"/>
          </w:tcPr>
          <w:p w:rsidR="003A1EF4" w:rsidRPr="000C3E24" w:rsidRDefault="003A1EF4" w:rsidP="0028384D">
            <w:pPr>
              <w:jc w:val="center"/>
              <w:rPr>
                <w:sz w:val="26"/>
                <w:szCs w:val="26"/>
                <w:lang w:val="nl-NL"/>
              </w:rPr>
            </w:pPr>
            <w:r w:rsidRPr="000C3E24">
              <w:rPr>
                <w:sz w:val="26"/>
                <w:szCs w:val="26"/>
                <w:lang w:val="nl-NL"/>
              </w:rPr>
              <w:t>4.1</w:t>
            </w:r>
          </w:p>
        </w:tc>
        <w:tc>
          <w:tcPr>
            <w:tcW w:w="1984" w:type="dxa"/>
            <w:shd w:val="clear" w:color="auto" w:fill="auto"/>
            <w:vAlign w:val="center"/>
          </w:tcPr>
          <w:p w:rsidR="003A1EF4" w:rsidRPr="000C3E24" w:rsidRDefault="003A1EF4" w:rsidP="0028384D">
            <w:pPr>
              <w:spacing w:before="40" w:after="40"/>
              <w:rPr>
                <w:sz w:val="26"/>
                <w:szCs w:val="26"/>
                <w:lang w:val="nl-NL"/>
              </w:rPr>
            </w:pPr>
            <w:r w:rsidRPr="000C3E24">
              <w:rPr>
                <w:sz w:val="26"/>
                <w:szCs w:val="26"/>
                <w:lang w:val="nl-NL"/>
              </w:rPr>
              <w:t>Thức ăn hỗn hợp hoàn chỉnh cho lợn, gà, chim cút, ngan, vịt</w:t>
            </w:r>
          </w:p>
        </w:tc>
        <w:tc>
          <w:tcPr>
            <w:tcW w:w="2925" w:type="dxa"/>
            <w:shd w:val="clear" w:color="auto" w:fill="auto"/>
          </w:tcPr>
          <w:p w:rsidR="003A1EF4" w:rsidRPr="000C3E24" w:rsidRDefault="003A1EF4" w:rsidP="0028384D">
            <w:pPr>
              <w:spacing w:before="40" w:after="40"/>
              <w:rPr>
                <w:sz w:val="26"/>
                <w:szCs w:val="26"/>
              </w:rPr>
            </w:pPr>
            <w:r w:rsidRPr="000C3E24">
              <w:rPr>
                <w:sz w:val="26"/>
                <w:szCs w:val="26"/>
              </w:rPr>
              <w:t>QCVN 01-183:2016/BNNPTNT</w:t>
            </w:r>
          </w:p>
        </w:tc>
        <w:tc>
          <w:tcPr>
            <w:tcW w:w="3596" w:type="dxa"/>
            <w:vMerge w:val="restart"/>
            <w:shd w:val="clear" w:color="auto" w:fill="auto"/>
            <w:vAlign w:val="center"/>
          </w:tcPr>
          <w:p w:rsidR="003A1EF4" w:rsidRPr="000C3E24" w:rsidRDefault="003A1EF4" w:rsidP="007F51F4">
            <w:pPr>
              <w:pStyle w:val="ListParagraph"/>
              <w:numPr>
                <w:ilvl w:val="0"/>
                <w:numId w:val="2"/>
              </w:numPr>
              <w:tabs>
                <w:tab w:val="left" w:pos="252"/>
                <w:tab w:val="left" w:pos="372"/>
              </w:tabs>
              <w:spacing w:before="40" w:after="40"/>
              <w:ind w:left="0" w:firstLine="72"/>
              <w:jc w:val="both"/>
              <w:rPr>
                <w:sz w:val="26"/>
                <w:szCs w:val="26"/>
              </w:rPr>
            </w:pPr>
            <w:r>
              <w:rPr>
                <w:sz w:val="26"/>
                <w:szCs w:val="26"/>
              </w:rPr>
              <w:t>Kiểm tra trước thông quan</w:t>
            </w:r>
            <w:r>
              <w:rPr>
                <w:sz w:val="26"/>
                <w:szCs w:val="26"/>
                <w:lang w:val="en-US"/>
              </w:rPr>
              <w:t>;</w:t>
            </w:r>
          </w:p>
          <w:p w:rsidR="003A1EF4" w:rsidRPr="000C3E24" w:rsidRDefault="003A1EF4" w:rsidP="007F51F4">
            <w:pPr>
              <w:pStyle w:val="ListParagraph"/>
              <w:numPr>
                <w:ilvl w:val="0"/>
                <w:numId w:val="2"/>
              </w:numPr>
              <w:tabs>
                <w:tab w:val="left" w:pos="252"/>
                <w:tab w:val="left" w:pos="372"/>
              </w:tabs>
              <w:spacing w:before="40" w:after="40"/>
              <w:ind w:left="0" w:firstLine="72"/>
              <w:jc w:val="both"/>
              <w:rPr>
                <w:sz w:val="26"/>
                <w:szCs w:val="26"/>
              </w:rPr>
            </w:pPr>
            <w:r w:rsidRPr="000C3E24">
              <w:rPr>
                <w:sz w:val="26"/>
                <w:szCs w:val="26"/>
              </w:rPr>
              <w:t>Nghị định 13/2020/NĐ-CP</w:t>
            </w:r>
            <w:r w:rsidRPr="000C3E24">
              <w:rPr>
                <w:sz w:val="26"/>
                <w:szCs w:val="26"/>
                <w:lang w:val="en-US"/>
              </w:rPr>
              <w:t xml:space="preserve"> </w:t>
            </w:r>
            <w:r w:rsidRPr="000C3E24">
              <w:rPr>
                <w:sz w:val="26"/>
                <w:szCs w:val="26"/>
              </w:rPr>
              <w:t>ngày 21/1/2020 của Chính phủ Hướng dẫn chi tiết luật chăn nuôi.</w:t>
            </w:r>
          </w:p>
        </w:tc>
      </w:tr>
      <w:tr w:rsidR="003A1EF4" w:rsidRPr="000C3E24" w:rsidTr="000C3E24">
        <w:trPr>
          <w:trHeight w:val="142"/>
        </w:trPr>
        <w:tc>
          <w:tcPr>
            <w:tcW w:w="959" w:type="dxa"/>
            <w:shd w:val="clear" w:color="auto" w:fill="auto"/>
            <w:vAlign w:val="center"/>
          </w:tcPr>
          <w:p w:rsidR="003A1EF4" w:rsidRPr="000C3E24" w:rsidRDefault="003A1EF4" w:rsidP="0028384D">
            <w:pPr>
              <w:jc w:val="center"/>
              <w:rPr>
                <w:sz w:val="26"/>
                <w:szCs w:val="26"/>
                <w:lang w:val="nl-NL"/>
              </w:rPr>
            </w:pPr>
            <w:r w:rsidRPr="000C3E24">
              <w:rPr>
                <w:sz w:val="26"/>
                <w:szCs w:val="26"/>
                <w:lang w:val="nl-NL"/>
              </w:rPr>
              <w:t>4.2</w:t>
            </w:r>
          </w:p>
        </w:tc>
        <w:tc>
          <w:tcPr>
            <w:tcW w:w="1984" w:type="dxa"/>
            <w:shd w:val="clear" w:color="auto" w:fill="auto"/>
            <w:vAlign w:val="center"/>
          </w:tcPr>
          <w:p w:rsidR="003A1EF4" w:rsidRPr="000C3E24" w:rsidRDefault="003A1EF4" w:rsidP="0028384D">
            <w:pPr>
              <w:spacing w:before="40" w:after="40"/>
              <w:rPr>
                <w:sz w:val="26"/>
                <w:szCs w:val="26"/>
                <w:lang w:val="nl-NL"/>
              </w:rPr>
            </w:pPr>
            <w:r w:rsidRPr="000C3E24">
              <w:rPr>
                <w:sz w:val="26"/>
                <w:szCs w:val="26"/>
                <w:lang w:val="nl-NL"/>
              </w:rPr>
              <w:t>Thức ăn đậm đặc cho lợn, gà, chim cút, ngan, vịt</w:t>
            </w:r>
          </w:p>
          <w:p w:rsidR="003A1EF4" w:rsidRPr="000C3E24" w:rsidRDefault="003A1EF4" w:rsidP="0028384D">
            <w:pPr>
              <w:spacing w:before="40" w:after="40"/>
              <w:rPr>
                <w:sz w:val="26"/>
                <w:szCs w:val="26"/>
                <w:lang w:val="nl-NL"/>
              </w:rPr>
            </w:pPr>
            <w:r w:rsidRPr="000C3E24">
              <w:rPr>
                <w:sz w:val="26"/>
                <w:szCs w:val="26"/>
                <w:lang w:val="nl-NL"/>
              </w:rPr>
              <w:t>Thức ăn tinh hỗn hợp cho bê và bò thịt</w:t>
            </w:r>
          </w:p>
        </w:tc>
        <w:tc>
          <w:tcPr>
            <w:tcW w:w="2925" w:type="dxa"/>
            <w:shd w:val="clear" w:color="auto" w:fill="auto"/>
          </w:tcPr>
          <w:p w:rsidR="003A1EF4" w:rsidRPr="000C3E24" w:rsidRDefault="003A1EF4" w:rsidP="0028384D">
            <w:pPr>
              <w:spacing w:before="40" w:after="40"/>
              <w:rPr>
                <w:sz w:val="26"/>
                <w:szCs w:val="26"/>
              </w:rPr>
            </w:pPr>
            <w:r w:rsidRPr="000C3E24">
              <w:rPr>
                <w:sz w:val="26"/>
                <w:szCs w:val="26"/>
              </w:rPr>
              <w:t>QCVN 01-183:2016/BNNPTNT</w:t>
            </w:r>
          </w:p>
        </w:tc>
        <w:tc>
          <w:tcPr>
            <w:tcW w:w="3596" w:type="dxa"/>
            <w:vMerge/>
            <w:shd w:val="clear" w:color="auto" w:fill="auto"/>
          </w:tcPr>
          <w:p w:rsidR="003A1EF4" w:rsidRPr="000C3E24" w:rsidRDefault="003A1EF4" w:rsidP="0028384D">
            <w:pPr>
              <w:pStyle w:val="ListParagraph"/>
              <w:numPr>
                <w:ilvl w:val="0"/>
                <w:numId w:val="2"/>
              </w:numPr>
              <w:spacing w:before="40" w:after="40"/>
              <w:ind w:left="148" w:hanging="148"/>
              <w:rPr>
                <w:sz w:val="26"/>
                <w:szCs w:val="26"/>
              </w:rPr>
            </w:pPr>
          </w:p>
        </w:tc>
      </w:tr>
      <w:tr w:rsidR="003A1EF4" w:rsidRPr="000C3E24" w:rsidTr="000C3E24">
        <w:trPr>
          <w:trHeight w:val="142"/>
        </w:trPr>
        <w:tc>
          <w:tcPr>
            <w:tcW w:w="959" w:type="dxa"/>
            <w:shd w:val="clear" w:color="auto" w:fill="auto"/>
            <w:vAlign w:val="center"/>
          </w:tcPr>
          <w:p w:rsidR="003A1EF4" w:rsidRPr="000C3E24" w:rsidRDefault="003A1EF4" w:rsidP="0028384D">
            <w:pPr>
              <w:jc w:val="center"/>
              <w:rPr>
                <w:sz w:val="26"/>
                <w:szCs w:val="26"/>
                <w:lang w:val="nl-NL"/>
              </w:rPr>
            </w:pPr>
            <w:r w:rsidRPr="000C3E24">
              <w:rPr>
                <w:sz w:val="26"/>
                <w:szCs w:val="26"/>
                <w:lang w:val="nl-NL"/>
              </w:rPr>
              <w:t>4.3</w:t>
            </w:r>
          </w:p>
        </w:tc>
        <w:tc>
          <w:tcPr>
            <w:tcW w:w="1984" w:type="dxa"/>
            <w:shd w:val="clear" w:color="auto" w:fill="auto"/>
            <w:vAlign w:val="center"/>
          </w:tcPr>
          <w:p w:rsidR="003A1EF4" w:rsidRPr="000C3E24" w:rsidRDefault="003A1EF4" w:rsidP="0028384D">
            <w:pPr>
              <w:spacing w:before="40" w:after="40"/>
              <w:rPr>
                <w:sz w:val="26"/>
                <w:szCs w:val="26"/>
              </w:rPr>
            </w:pPr>
            <w:r w:rsidRPr="000C3E24">
              <w:rPr>
                <w:sz w:val="26"/>
                <w:szCs w:val="26"/>
              </w:rPr>
              <w:t>Thức ăn truyền thống</w:t>
            </w:r>
          </w:p>
        </w:tc>
        <w:tc>
          <w:tcPr>
            <w:tcW w:w="2925" w:type="dxa"/>
            <w:shd w:val="clear" w:color="auto" w:fill="auto"/>
            <w:vAlign w:val="center"/>
          </w:tcPr>
          <w:p w:rsidR="003A1EF4" w:rsidRPr="000C3E24" w:rsidRDefault="003A1EF4" w:rsidP="0028384D">
            <w:pPr>
              <w:spacing w:before="40" w:after="40"/>
              <w:rPr>
                <w:sz w:val="26"/>
                <w:szCs w:val="26"/>
              </w:rPr>
            </w:pPr>
            <w:r w:rsidRPr="000C3E24">
              <w:rPr>
                <w:sz w:val="26"/>
                <w:szCs w:val="26"/>
              </w:rPr>
              <w:t>QCVN 01-190:2020/BNNPTNT</w:t>
            </w:r>
          </w:p>
        </w:tc>
        <w:tc>
          <w:tcPr>
            <w:tcW w:w="3596" w:type="dxa"/>
            <w:vMerge/>
            <w:shd w:val="clear" w:color="auto" w:fill="auto"/>
            <w:vAlign w:val="center"/>
          </w:tcPr>
          <w:p w:rsidR="003A1EF4" w:rsidRPr="000C3E24" w:rsidRDefault="003A1EF4" w:rsidP="0028384D">
            <w:pPr>
              <w:spacing w:before="40" w:after="40"/>
              <w:rPr>
                <w:sz w:val="26"/>
                <w:szCs w:val="26"/>
              </w:rPr>
            </w:pPr>
          </w:p>
        </w:tc>
      </w:tr>
      <w:tr w:rsidR="003A1EF4" w:rsidRPr="000C3E24" w:rsidTr="000C3E24">
        <w:trPr>
          <w:trHeight w:val="142"/>
        </w:trPr>
        <w:tc>
          <w:tcPr>
            <w:tcW w:w="959" w:type="dxa"/>
            <w:shd w:val="clear" w:color="auto" w:fill="auto"/>
            <w:vAlign w:val="center"/>
          </w:tcPr>
          <w:p w:rsidR="003A1EF4" w:rsidRPr="000C3E24" w:rsidRDefault="003A1EF4" w:rsidP="0028384D">
            <w:pPr>
              <w:jc w:val="center"/>
              <w:rPr>
                <w:sz w:val="26"/>
                <w:szCs w:val="26"/>
                <w:lang w:val="nl-NL"/>
              </w:rPr>
            </w:pPr>
            <w:r w:rsidRPr="000C3E24">
              <w:rPr>
                <w:sz w:val="26"/>
                <w:szCs w:val="26"/>
                <w:lang w:val="nl-NL"/>
              </w:rPr>
              <w:t>4.4</w:t>
            </w:r>
          </w:p>
        </w:tc>
        <w:tc>
          <w:tcPr>
            <w:tcW w:w="1984" w:type="dxa"/>
            <w:shd w:val="clear" w:color="auto" w:fill="auto"/>
            <w:vAlign w:val="center"/>
          </w:tcPr>
          <w:p w:rsidR="003A1EF4" w:rsidRPr="000C3E24" w:rsidRDefault="003A1EF4" w:rsidP="0028384D">
            <w:pPr>
              <w:spacing w:before="40" w:after="40"/>
              <w:rPr>
                <w:sz w:val="26"/>
                <w:szCs w:val="26"/>
              </w:rPr>
            </w:pPr>
            <w:r w:rsidRPr="000C3E24">
              <w:rPr>
                <w:sz w:val="26"/>
                <w:szCs w:val="26"/>
              </w:rPr>
              <w:t>Thức ăn bổ sung</w:t>
            </w:r>
          </w:p>
        </w:tc>
        <w:tc>
          <w:tcPr>
            <w:tcW w:w="2925" w:type="dxa"/>
            <w:shd w:val="clear" w:color="auto" w:fill="auto"/>
            <w:vAlign w:val="center"/>
          </w:tcPr>
          <w:p w:rsidR="003A1EF4" w:rsidRPr="000C3E24" w:rsidRDefault="003A1EF4" w:rsidP="0028384D">
            <w:pPr>
              <w:spacing w:before="40" w:after="40"/>
              <w:rPr>
                <w:sz w:val="26"/>
                <w:szCs w:val="26"/>
              </w:rPr>
            </w:pPr>
            <w:r w:rsidRPr="000C3E24">
              <w:rPr>
                <w:sz w:val="26"/>
                <w:szCs w:val="26"/>
              </w:rPr>
              <w:t>QCVN 01-190:2020/BNNPTNT</w:t>
            </w:r>
          </w:p>
        </w:tc>
        <w:tc>
          <w:tcPr>
            <w:tcW w:w="3596" w:type="dxa"/>
            <w:vMerge/>
            <w:shd w:val="clear" w:color="auto" w:fill="auto"/>
            <w:vAlign w:val="center"/>
          </w:tcPr>
          <w:p w:rsidR="003A1EF4" w:rsidRPr="000C3E24" w:rsidRDefault="003A1EF4" w:rsidP="0028384D">
            <w:pPr>
              <w:pStyle w:val="ListParagraph"/>
              <w:numPr>
                <w:ilvl w:val="0"/>
                <w:numId w:val="2"/>
              </w:numPr>
              <w:tabs>
                <w:tab w:val="left" w:pos="238"/>
                <w:tab w:val="left" w:pos="508"/>
              </w:tabs>
              <w:spacing w:before="40" w:after="40"/>
              <w:ind w:left="58" w:firstLine="0"/>
              <w:rPr>
                <w:sz w:val="26"/>
                <w:szCs w:val="26"/>
              </w:rPr>
            </w:pPr>
          </w:p>
        </w:tc>
      </w:tr>
      <w:tr w:rsidR="003A1EF4" w:rsidRPr="000C3E24" w:rsidTr="000C3E24">
        <w:trPr>
          <w:trHeight w:val="142"/>
        </w:trPr>
        <w:tc>
          <w:tcPr>
            <w:tcW w:w="959" w:type="dxa"/>
            <w:shd w:val="clear" w:color="auto" w:fill="auto"/>
            <w:vAlign w:val="center"/>
          </w:tcPr>
          <w:p w:rsidR="003A1EF4" w:rsidRPr="000C3E24" w:rsidRDefault="003A1EF4" w:rsidP="0028384D">
            <w:pPr>
              <w:jc w:val="center"/>
              <w:rPr>
                <w:sz w:val="26"/>
                <w:szCs w:val="26"/>
                <w:lang w:val="nl-NL"/>
              </w:rPr>
            </w:pPr>
            <w:r w:rsidRPr="000C3E24">
              <w:rPr>
                <w:sz w:val="26"/>
                <w:szCs w:val="26"/>
                <w:lang w:val="nl-NL"/>
              </w:rPr>
              <w:t>4.5</w:t>
            </w:r>
          </w:p>
        </w:tc>
        <w:tc>
          <w:tcPr>
            <w:tcW w:w="1984" w:type="dxa"/>
            <w:shd w:val="clear" w:color="auto" w:fill="auto"/>
            <w:vAlign w:val="center"/>
          </w:tcPr>
          <w:p w:rsidR="003A1EF4" w:rsidRPr="000C3E24" w:rsidRDefault="003A1EF4" w:rsidP="0028384D">
            <w:pPr>
              <w:spacing w:before="40" w:after="40"/>
              <w:rPr>
                <w:sz w:val="26"/>
                <w:szCs w:val="26"/>
                <w:lang w:val="nl-NL"/>
              </w:rPr>
            </w:pPr>
            <w:r w:rsidRPr="000C3E24">
              <w:rPr>
                <w:sz w:val="26"/>
                <w:szCs w:val="26"/>
                <w:lang w:val="nl-NL"/>
              </w:rPr>
              <w:t>Thức ăn hỗn hợp hoàn chỉnh cho động vật cảnh</w:t>
            </w:r>
          </w:p>
        </w:tc>
        <w:tc>
          <w:tcPr>
            <w:tcW w:w="2925" w:type="dxa"/>
            <w:shd w:val="clear" w:color="auto" w:fill="auto"/>
            <w:vAlign w:val="center"/>
          </w:tcPr>
          <w:p w:rsidR="003A1EF4" w:rsidRPr="000C3E24" w:rsidRDefault="003A1EF4" w:rsidP="0028384D">
            <w:pPr>
              <w:spacing w:before="40" w:after="40"/>
              <w:rPr>
                <w:sz w:val="26"/>
                <w:szCs w:val="26"/>
              </w:rPr>
            </w:pPr>
            <w:r w:rsidRPr="000C3E24">
              <w:rPr>
                <w:sz w:val="26"/>
                <w:szCs w:val="26"/>
              </w:rPr>
              <w:t>QCVN 01-190:2020/BNNPTNT</w:t>
            </w:r>
          </w:p>
        </w:tc>
        <w:tc>
          <w:tcPr>
            <w:tcW w:w="3596" w:type="dxa"/>
            <w:vMerge/>
            <w:shd w:val="clear" w:color="auto" w:fill="auto"/>
            <w:vAlign w:val="center"/>
          </w:tcPr>
          <w:p w:rsidR="003A1EF4" w:rsidRPr="000C3E24" w:rsidRDefault="003A1EF4" w:rsidP="0028384D">
            <w:pPr>
              <w:spacing w:before="40" w:after="40"/>
              <w:jc w:val="both"/>
              <w:rPr>
                <w:sz w:val="26"/>
                <w:szCs w:val="26"/>
              </w:rPr>
            </w:pPr>
          </w:p>
        </w:tc>
      </w:tr>
      <w:tr w:rsidR="003A1EF4" w:rsidRPr="000C3E24" w:rsidTr="000C3E24">
        <w:trPr>
          <w:trHeight w:val="142"/>
        </w:trPr>
        <w:tc>
          <w:tcPr>
            <w:tcW w:w="959" w:type="dxa"/>
            <w:shd w:val="clear" w:color="auto" w:fill="auto"/>
            <w:vAlign w:val="center"/>
          </w:tcPr>
          <w:p w:rsidR="003A1EF4" w:rsidRPr="000C3E24" w:rsidRDefault="003A1EF4" w:rsidP="0028384D">
            <w:pPr>
              <w:jc w:val="center"/>
              <w:rPr>
                <w:sz w:val="26"/>
                <w:szCs w:val="26"/>
                <w:lang w:val="nl-NL"/>
              </w:rPr>
            </w:pPr>
            <w:r w:rsidRPr="000C3E24">
              <w:rPr>
                <w:sz w:val="26"/>
                <w:szCs w:val="26"/>
                <w:lang w:val="nl-NL"/>
              </w:rPr>
              <w:lastRenderedPageBreak/>
              <w:t>4.6</w:t>
            </w:r>
          </w:p>
        </w:tc>
        <w:tc>
          <w:tcPr>
            <w:tcW w:w="1984" w:type="dxa"/>
            <w:shd w:val="clear" w:color="auto" w:fill="auto"/>
            <w:vAlign w:val="center"/>
          </w:tcPr>
          <w:p w:rsidR="003A1EF4" w:rsidRPr="000C3E24" w:rsidRDefault="003A1EF4" w:rsidP="0028384D">
            <w:pPr>
              <w:spacing w:before="40" w:after="40"/>
              <w:rPr>
                <w:sz w:val="26"/>
                <w:szCs w:val="26"/>
                <w:lang w:val="nl-NL"/>
              </w:rPr>
            </w:pPr>
            <w:r w:rsidRPr="000C3E24">
              <w:rPr>
                <w:sz w:val="26"/>
                <w:szCs w:val="26"/>
                <w:lang w:val="nl-NL"/>
              </w:rPr>
              <w:t>Thức ăn hỗn hợp hoàn chỉnh cho vật nuôi khác</w:t>
            </w:r>
          </w:p>
        </w:tc>
        <w:tc>
          <w:tcPr>
            <w:tcW w:w="2925" w:type="dxa"/>
            <w:shd w:val="clear" w:color="auto" w:fill="auto"/>
            <w:vAlign w:val="center"/>
          </w:tcPr>
          <w:p w:rsidR="003A1EF4" w:rsidRPr="000C3E24" w:rsidRDefault="003A1EF4" w:rsidP="0028384D">
            <w:pPr>
              <w:spacing w:before="40" w:after="40"/>
              <w:rPr>
                <w:sz w:val="26"/>
                <w:szCs w:val="26"/>
              </w:rPr>
            </w:pPr>
            <w:r w:rsidRPr="000C3E24">
              <w:rPr>
                <w:sz w:val="26"/>
                <w:szCs w:val="26"/>
              </w:rPr>
              <w:t>QCVN 01-190:2020/BNNPTNT</w:t>
            </w:r>
          </w:p>
        </w:tc>
        <w:tc>
          <w:tcPr>
            <w:tcW w:w="3596" w:type="dxa"/>
            <w:vMerge/>
            <w:shd w:val="clear" w:color="auto" w:fill="auto"/>
            <w:vAlign w:val="center"/>
          </w:tcPr>
          <w:p w:rsidR="003A1EF4" w:rsidRPr="000C3E24" w:rsidRDefault="003A1EF4" w:rsidP="0028384D">
            <w:pPr>
              <w:spacing w:before="40" w:after="40"/>
              <w:jc w:val="both"/>
              <w:rPr>
                <w:sz w:val="26"/>
                <w:szCs w:val="26"/>
              </w:rPr>
            </w:pPr>
          </w:p>
        </w:tc>
      </w:tr>
      <w:tr w:rsidR="003A1EF4" w:rsidRPr="000C3E24" w:rsidTr="000C3E24">
        <w:trPr>
          <w:trHeight w:val="142"/>
        </w:trPr>
        <w:tc>
          <w:tcPr>
            <w:tcW w:w="959" w:type="dxa"/>
            <w:shd w:val="clear" w:color="auto" w:fill="auto"/>
            <w:vAlign w:val="center"/>
          </w:tcPr>
          <w:p w:rsidR="003A1EF4" w:rsidRPr="000C3E24" w:rsidRDefault="003A1EF4" w:rsidP="0028384D">
            <w:pPr>
              <w:jc w:val="center"/>
              <w:rPr>
                <w:sz w:val="26"/>
                <w:szCs w:val="26"/>
                <w:lang w:val="nl-NL"/>
              </w:rPr>
            </w:pPr>
            <w:r w:rsidRPr="000C3E24">
              <w:rPr>
                <w:sz w:val="26"/>
                <w:szCs w:val="26"/>
                <w:lang w:val="nl-NL"/>
              </w:rPr>
              <w:t>4.7</w:t>
            </w:r>
          </w:p>
        </w:tc>
        <w:tc>
          <w:tcPr>
            <w:tcW w:w="1984" w:type="dxa"/>
            <w:shd w:val="clear" w:color="auto" w:fill="auto"/>
            <w:vAlign w:val="center"/>
          </w:tcPr>
          <w:p w:rsidR="003A1EF4" w:rsidRPr="000C3E24" w:rsidRDefault="003A1EF4" w:rsidP="0028384D">
            <w:pPr>
              <w:spacing w:before="40" w:after="40"/>
              <w:rPr>
                <w:sz w:val="26"/>
                <w:szCs w:val="26"/>
                <w:lang w:val="nl-NL"/>
              </w:rPr>
            </w:pPr>
            <w:r w:rsidRPr="000C3E24">
              <w:rPr>
                <w:sz w:val="26"/>
                <w:szCs w:val="26"/>
                <w:lang w:val="nl-NL"/>
              </w:rPr>
              <w:t>Thức ăn đậm đặc cho vật nuôi khác</w:t>
            </w:r>
          </w:p>
        </w:tc>
        <w:tc>
          <w:tcPr>
            <w:tcW w:w="2925" w:type="dxa"/>
            <w:shd w:val="clear" w:color="auto" w:fill="auto"/>
            <w:vAlign w:val="center"/>
          </w:tcPr>
          <w:p w:rsidR="003A1EF4" w:rsidRPr="000C3E24" w:rsidRDefault="003A1EF4" w:rsidP="0028384D">
            <w:pPr>
              <w:spacing w:before="40" w:after="40"/>
              <w:rPr>
                <w:sz w:val="26"/>
                <w:szCs w:val="26"/>
              </w:rPr>
            </w:pPr>
            <w:r w:rsidRPr="000C3E24">
              <w:rPr>
                <w:sz w:val="26"/>
                <w:szCs w:val="26"/>
              </w:rPr>
              <w:t>QCVN 01-190:2020/BNNPTNT</w:t>
            </w:r>
          </w:p>
        </w:tc>
        <w:tc>
          <w:tcPr>
            <w:tcW w:w="3596" w:type="dxa"/>
            <w:vMerge/>
            <w:shd w:val="clear" w:color="auto" w:fill="auto"/>
            <w:vAlign w:val="center"/>
          </w:tcPr>
          <w:p w:rsidR="003A1EF4" w:rsidRPr="000C3E24" w:rsidRDefault="003A1EF4" w:rsidP="0028384D">
            <w:pPr>
              <w:spacing w:before="40" w:after="40"/>
              <w:rPr>
                <w:sz w:val="26"/>
                <w:szCs w:val="26"/>
              </w:rPr>
            </w:pPr>
          </w:p>
        </w:tc>
      </w:tr>
      <w:tr w:rsidR="005B7CEF" w:rsidRPr="000C3E24" w:rsidTr="000C3E24">
        <w:trPr>
          <w:trHeight w:val="142"/>
        </w:trPr>
        <w:tc>
          <w:tcPr>
            <w:tcW w:w="959" w:type="dxa"/>
            <w:shd w:val="clear" w:color="auto" w:fill="auto"/>
            <w:vAlign w:val="center"/>
          </w:tcPr>
          <w:p w:rsidR="005B7CEF" w:rsidRPr="005B7CEF" w:rsidRDefault="005B7CEF" w:rsidP="0028384D">
            <w:pPr>
              <w:jc w:val="center"/>
              <w:rPr>
                <w:b/>
                <w:sz w:val="26"/>
                <w:szCs w:val="26"/>
                <w:lang w:val="nl-NL"/>
              </w:rPr>
            </w:pPr>
            <w:r w:rsidRPr="005B7CEF">
              <w:rPr>
                <w:b/>
                <w:sz w:val="26"/>
                <w:szCs w:val="26"/>
                <w:lang w:val="nl-NL"/>
              </w:rPr>
              <w:t>5</w:t>
            </w:r>
          </w:p>
        </w:tc>
        <w:tc>
          <w:tcPr>
            <w:tcW w:w="1984" w:type="dxa"/>
            <w:shd w:val="clear" w:color="auto" w:fill="auto"/>
            <w:vAlign w:val="center"/>
          </w:tcPr>
          <w:p w:rsidR="005B7CEF" w:rsidRPr="005B7CEF" w:rsidRDefault="005B7CEF" w:rsidP="0028384D">
            <w:pPr>
              <w:spacing w:before="40" w:after="40"/>
              <w:rPr>
                <w:b/>
                <w:sz w:val="26"/>
                <w:szCs w:val="26"/>
                <w:lang w:val="nl-NL"/>
              </w:rPr>
            </w:pPr>
            <w:r w:rsidRPr="005B7CEF">
              <w:rPr>
                <w:b/>
                <w:sz w:val="26"/>
                <w:szCs w:val="26"/>
                <w:lang w:val="nl-NL"/>
              </w:rPr>
              <w:t>Sản phẩm xử lý chất thải chăn nuôi</w:t>
            </w:r>
          </w:p>
        </w:tc>
        <w:tc>
          <w:tcPr>
            <w:tcW w:w="2925" w:type="dxa"/>
            <w:shd w:val="clear" w:color="auto" w:fill="auto"/>
            <w:vAlign w:val="center"/>
          </w:tcPr>
          <w:p w:rsidR="005B7CEF" w:rsidRPr="0055091F" w:rsidRDefault="0055091F" w:rsidP="0055091F">
            <w:pPr>
              <w:spacing w:before="40" w:after="40"/>
              <w:rPr>
                <w:sz w:val="26"/>
                <w:szCs w:val="26"/>
              </w:rPr>
            </w:pPr>
            <w:r>
              <w:rPr>
                <w:sz w:val="26"/>
                <w:szCs w:val="26"/>
              </w:rPr>
              <w:t>QCVN (đang xây dựng)</w:t>
            </w:r>
          </w:p>
        </w:tc>
        <w:tc>
          <w:tcPr>
            <w:tcW w:w="3596" w:type="dxa"/>
            <w:shd w:val="clear" w:color="auto" w:fill="auto"/>
            <w:vAlign w:val="center"/>
          </w:tcPr>
          <w:p w:rsidR="005B7CEF" w:rsidRPr="000C3E24" w:rsidRDefault="005B7CEF" w:rsidP="00806A9C">
            <w:pPr>
              <w:pStyle w:val="ListParagraph"/>
              <w:numPr>
                <w:ilvl w:val="0"/>
                <w:numId w:val="2"/>
              </w:numPr>
              <w:tabs>
                <w:tab w:val="left" w:pos="252"/>
                <w:tab w:val="left" w:pos="402"/>
              </w:tabs>
              <w:spacing w:before="40" w:after="40"/>
              <w:ind w:left="-18" w:firstLine="90"/>
              <w:jc w:val="both"/>
              <w:rPr>
                <w:sz w:val="26"/>
                <w:szCs w:val="26"/>
              </w:rPr>
            </w:pPr>
            <w:r>
              <w:rPr>
                <w:sz w:val="26"/>
                <w:szCs w:val="26"/>
              </w:rPr>
              <w:t xml:space="preserve">Kiểm tra </w:t>
            </w:r>
            <w:r>
              <w:rPr>
                <w:sz w:val="26"/>
                <w:szCs w:val="26"/>
                <w:lang w:val="en-US"/>
              </w:rPr>
              <w:t>sau</w:t>
            </w:r>
            <w:r>
              <w:rPr>
                <w:sz w:val="26"/>
                <w:szCs w:val="26"/>
              </w:rPr>
              <w:t xml:space="preserve"> thông quan</w:t>
            </w:r>
            <w:r>
              <w:rPr>
                <w:sz w:val="26"/>
                <w:szCs w:val="26"/>
                <w:lang w:val="en-US"/>
              </w:rPr>
              <w:t>;</w:t>
            </w:r>
          </w:p>
          <w:p w:rsidR="005B7CEF" w:rsidRPr="005B7CEF" w:rsidRDefault="005B7CEF" w:rsidP="00806A9C">
            <w:pPr>
              <w:pStyle w:val="ListParagraph"/>
              <w:numPr>
                <w:ilvl w:val="0"/>
                <w:numId w:val="2"/>
              </w:numPr>
              <w:tabs>
                <w:tab w:val="left" w:pos="252"/>
                <w:tab w:val="left" w:pos="402"/>
              </w:tabs>
              <w:spacing w:before="40" w:after="40"/>
              <w:ind w:left="-18" w:firstLine="90"/>
              <w:jc w:val="both"/>
              <w:rPr>
                <w:sz w:val="26"/>
                <w:szCs w:val="26"/>
              </w:rPr>
            </w:pPr>
            <w:r w:rsidRPr="005B7CEF">
              <w:rPr>
                <w:sz w:val="26"/>
                <w:szCs w:val="26"/>
              </w:rPr>
              <w:t>Nghị định 13/2020/NĐ-CP</w:t>
            </w:r>
            <w:r w:rsidRPr="005B7CEF">
              <w:rPr>
                <w:sz w:val="26"/>
                <w:szCs w:val="26"/>
                <w:lang w:val="en-US"/>
              </w:rPr>
              <w:t xml:space="preserve"> </w:t>
            </w:r>
            <w:r w:rsidRPr="005B7CEF">
              <w:rPr>
                <w:sz w:val="26"/>
                <w:szCs w:val="26"/>
              </w:rPr>
              <w:t>ngày 21/1/2020 của Chính phủ Hướng dẫn chi tiết luật chăn nuôi.</w:t>
            </w:r>
          </w:p>
        </w:tc>
      </w:tr>
      <w:tr w:rsidR="000C3E24" w:rsidRPr="000C3E24" w:rsidTr="0010174F">
        <w:trPr>
          <w:trHeight w:val="142"/>
        </w:trPr>
        <w:tc>
          <w:tcPr>
            <w:tcW w:w="959" w:type="dxa"/>
            <w:shd w:val="clear" w:color="auto" w:fill="auto"/>
            <w:vAlign w:val="center"/>
          </w:tcPr>
          <w:p w:rsidR="000C3E24" w:rsidRPr="000C3E24" w:rsidRDefault="001F7219" w:rsidP="00F81BFF">
            <w:pPr>
              <w:spacing w:before="120" w:after="120"/>
              <w:jc w:val="center"/>
              <w:rPr>
                <w:b/>
                <w:sz w:val="26"/>
                <w:szCs w:val="26"/>
                <w:lang w:val="nl-NL"/>
              </w:rPr>
            </w:pPr>
            <w:r>
              <w:rPr>
                <w:b/>
                <w:sz w:val="26"/>
                <w:szCs w:val="26"/>
                <w:lang w:val="nl-NL"/>
              </w:rPr>
              <w:t>6</w:t>
            </w:r>
          </w:p>
        </w:tc>
        <w:tc>
          <w:tcPr>
            <w:tcW w:w="8505" w:type="dxa"/>
            <w:gridSpan w:val="3"/>
            <w:shd w:val="clear" w:color="auto" w:fill="auto"/>
            <w:vAlign w:val="center"/>
          </w:tcPr>
          <w:p w:rsidR="000C3E24" w:rsidRPr="000C3E24" w:rsidRDefault="000C3E24" w:rsidP="00F81BFF">
            <w:pPr>
              <w:spacing w:before="120" w:after="120"/>
              <w:jc w:val="both"/>
              <w:rPr>
                <w:sz w:val="26"/>
                <w:szCs w:val="26"/>
                <w:lang w:val="pt-BR"/>
              </w:rPr>
            </w:pPr>
            <w:r w:rsidRPr="000C3E24">
              <w:rPr>
                <w:b/>
                <w:sz w:val="26"/>
                <w:szCs w:val="26"/>
                <w:lang w:val="pt-BR"/>
              </w:rPr>
              <w:t>Thức ăn thủy sản; Sản phẩm xử lý môi trường nuôi trồng thủy sản</w:t>
            </w:r>
          </w:p>
        </w:tc>
      </w:tr>
      <w:tr w:rsidR="000C3E24" w:rsidRPr="000C3E24" w:rsidTr="00471326">
        <w:trPr>
          <w:trHeight w:val="142"/>
        </w:trPr>
        <w:tc>
          <w:tcPr>
            <w:tcW w:w="959" w:type="dxa"/>
            <w:shd w:val="clear" w:color="auto" w:fill="auto"/>
            <w:vAlign w:val="center"/>
          </w:tcPr>
          <w:p w:rsidR="000C3E24" w:rsidRPr="000C3E24" w:rsidRDefault="001F7219" w:rsidP="0028384D">
            <w:pPr>
              <w:jc w:val="center"/>
              <w:rPr>
                <w:sz w:val="26"/>
                <w:szCs w:val="26"/>
                <w:lang w:val="nl-NL"/>
              </w:rPr>
            </w:pPr>
            <w:r>
              <w:rPr>
                <w:sz w:val="26"/>
                <w:szCs w:val="26"/>
                <w:lang w:val="nl-NL"/>
              </w:rPr>
              <w:t>6</w:t>
            </w:r>
            <w:r w:rsidR="000C3E24" w:rsidRPr="000C3E24">
              <w:rPr>
                <w:sz w:val="26"/>
                <w:szCs w:val="26"/>
                <w:lang w:val="nl-NL"/>
              </w:rPr>
              <w:t>.1</w:t>
            </w:r>
          </w:p>
        </w:tc>
        <w:tc>
          <w:tcPr>
            <w:tcW w:w="1984" w:type="dxa"/>
            <w:shd w:val="clear" w:color="auto" w:fill="auto"/>
          </w:tcPr>
          <w:p w:rsidR="000C3E24" w:rsidRPr="000C3E24" w:rsidRDefault="000C3E24" w:rsidP="0028384D">
            <w:pPr>
              <w:spacing w:after="100"/>
              <w:jc w:val="both"/>
              <w:rPr>
                <w:sz w:val="26"/>
                <w:szCs w:val="26"/>
                <w:lang w:val="vi-VN"/>
              </w:rPr>
            </w:pPr>
            <w:r w:rsidRPr="000C3E24">
              <w:rPr>
                <w:sz w:val="26"/>
                <w:szCs w:val="26"/>
                <w:lang w:val="vi-VN"/>
              </w:rPr>
              <w:t>Thức ăn hỗn hợp</w:t>
            </w:r>
          </w:p>
        </w:tc>
        <w:tc>
          <w:tcPr>
            <w:tcW w:w="2925" w:type="dxa"/>
            <w:shd w:val="clear" w:color="auto" w:fill="auto"/>
            <w:vAlign w:val="center"/>
          </w:tcPr>
          <w:p w:rsidR="000C3E24" w:rsidRPr="000C3E24" w:rsidRDefault="000C3E24" w:rsidP="0028384D">
            <w:pPr>
              <w:rPr>
                <w:sz w:val="26"/>
                <w:szCs w:val="26"/>
                <w:lang w:val="vi-VN"/>
              </w:rPr>
            </w:pPr>
            <w:r w:rsidRPr="000C3E24">
              <w:rPr>
                <w:sz w:val="26"/>
                <w:szCs w:val="26"/>
              </w:rPr>
              <w:t>QCVN 02-31</w:t>
            </w:r>
            <w:r w:rsidRPr="000C3E24">
              <w:rPr>
                <w:sz w:val="26"/>
                <w:szCs w:val="26"/>
                <w:lang w:val="vi-VN"/>
              </w:rPr>
              <w:t>-</w:t>
            </w:r>
            <w:r w:rsidRPr="000C3E24">
              <w:rPr>
                <w:sz w:val="26"/>
                <w:szCs w:val="26"/>
              </w:rPr>
              <w:t>1/2019/BNNPTNT</w:t>
            </w:r>
          </w:p>
        </w:tc>
        <w:tc>
          <w:tcPr>
            <w:tcW w:w="3596" w:type="dxa"/>
            <w:vMerge w:val="restart"/>
            <w:shd w:val="clear" w:color="auto" w:fill="auto"/>
            <w:vAlign w:val="center"/>
          </w:tcPr>
          <w:p w:rsidR="000C3E24" w:rsidRPr="000C3E24" w:rsidRDefault="000C3E24" w:rsidP="0028384D">
            <w:pPr>
              <w:spacing w:after="100"/>
              <w:jc w:val="both"/>
              <w:rPr>
                <w:sz w:val="26"/>
                <w:szCs w:val="26"/>
              </w:rPr>
            </w:pPr>
            <w:r w:rsidRPr="000C3E24">
              <w:rPr>
                <w:sz w:val="26"/>
                <w:szCs w:val="26"/>
                <w:lang w:val="vi-VN"/>
              </w:rPr>
              <w:t xml:space="preserve">- </w:t>
            </w:r>
            <w:r w:rsidRPr="000C3E24">
              <w:rPr>
                <w:sz w:val="26"/>
                <w:szCs w:val="26"/>
              </w:rPr>
              <w:t>Kiểm tra trước thông quan;</w:t>
            </w:r>
          </w:p>
          <w:p w:rsidR="000C3E24" w:rsidRPr="000C3E24" w:rsidRDefault="000C3E24" w:rsidP="0028384D">
            <w:pPr>
              <w:spacing w:after="45"/>
              <w:jc w:val="both"/>
              <w:rPr>
                <w:sz w:val="26"/>
                <w:szCs w:val="26"/>
                <w:lang w:val="vi-VN"/>
              </w:rPr>
            </w:pPr>
            <w:r w:rsidRPr="000C3E24">
              <w:rPr>
                <w:sz w:val="26"/>
                <w:szCs w:val="26"/>
                <w:lang w:val="vi-VN"/>
              </w:rPr>
              <w:t xml:space="preserve">- </w:t>
            </w:r>
            <w:r w:rsidRPr="000C3E24">
              <w:rPr>
                <w:sz w:val="26"/>
                <w:szCs w:val="26"/>
              </w:rPr>
              <w:t>Nghị định số 26/2019/NĐ-CP ngày 08/3/2019 của Chính phủ quy định chi tiết một số điều và biện pháp thi hành Luật Thủy sản</w:t>
            </w:r>
            <w:r w:rsidRPr="000C3E24">
              <w:rPr>
                <w:sz w:val="26"/>
                <w:szCs w:val="26"/>
                <w:lang w:val="vi-VN"/>
              </w:rPr>
              <w:t>.</w:t>
            </w:r>
          </w:p>
          <w:p w:rsidR="000C3E24" w:rsidRPr="000C3E24" w:rsidRDefault="000C3E24" w:rsidP="0028384D">
            <w:pPr>
              <w:jc w:val="both"/>
              <w:rPr>
                <w:sz w:val="26"/>
                <w:szCs w:val="26"/>
                <w:lang w:val="pt-BR"/>
              </w:rPr>
            </w:pPr>
          </w:p>
        </w:tc>
      </w:tr>
      <w:tr w:rsidR="000C3E24" w:rsidRPr="000C3E24" w:rsidTr="000C3E24">
        <w:trPr>
          <w:trHeight w:val="142"/>
        </w:trPr>
        <w:tc>
          <w:tcPr>
            <w:tcW w:w="959" w:type="dxa"/>
            <w:shd w:val="clear" w:color="auto" w:fill="auto"/>
            <w:vAlign w:val="center"/>
          </w:tcPr>
          <w:p w:rsidR="000C3E24" w:rsidRPr="000C3E24" w:rsidRDefault="001F7219" w:rsidP="0028384D">
            <w:pPr>
              <w:jc w:val="center"/>
              <w:rPr>
                <w:sz w:val="26"/>
                <w:szCs w:val="26"/>
                <w:lang w:val="nl-NL"/>
              </w:rPr>
            </w:pPr>
            <w:r>
              <w:rPr>
                <w:sz w:val="26"/>
                <w:szCs w:val="26"/>
                <w:lang w:val="nl-NL"/>
              </w:rPr>
              <w:t>6</w:t>
            </w:r>
            <w:r w:rsidR="000C3E24" w:rsidRPr="000C3E24">
              <w:rPr>
                <w:sz w:val="26"/>
                <w:szCs w:val="26"/>
                <w:lang w:val="nl-NL"/>
              </w:rPr>
              <w:t>.2</w:t>
            </w:r>
          </w:p>
        </w:tc>
        <w:tc>
          <w:tcPr>
            <w:tcW w:w="1984" w:type="dxa"/>
            <w:shd w:val="clear" w:color="auto" w:fill="auto"/>
          </w:tcPr>
          <w:p w:rsidR="000C3E24" w:rsidRPr="000C3E24" w:rsidRDefault="000C3E24" w:rsidP="0028384D">
            <w:pPr>
              <w:spacing w:after="100"/>
              <w:jc w:val="both"/>
              <w:rPr>
                <w:sz w:val="26"/>
                <w:szCs w:val="26"/>
                <w:lang w:val="vi-VN"/>
              </w:rPr>
            </w:pPr>
            <w:r w:rsidRPr="000C3E24">
              <w:rPr>
                <w:sz w:val="26"/>
                <w:szCs w:val="26"/>
                <w:lang w:val="vi-VN"/>
              </w:rPr>
              <w:t>Thức ăn bổ sung</w:t>
            </w:r>
          </w:p>
        </w:tc>
        <w:tc>
          <w:tcPr>
            <w:tcW w:w="2925" w:type="dxa"/>
            <w:shd w:val="clear" w:color="auto" w:fill="auto"/>
            <w:vAlign w:val="center"/>
          </w:tcPr>
          <w:p w:rsidR="000C3E24" w:rsidRPr="000C3E24" w:rsidRDefault="000C3E24" w:rsidP="0028384D">
            <w:pPr>
              <w:rPr>
                <w:sz w:val="26"/>
                <w:szCs w:val="26"/>
              </w:rPr>
            </w:pPr>
            <w:r w:rsidRPr="000C3E24">
              <w:rPr>
                <w:sz w:val="26"/>
                <w:szCs w:val="26"/>
              </w:rPr>
              <w:t xml:space="preserve">QCVN 02-31-2/2019/BNNPTNT </w:t>
            </w:r>
          </w:p>
        </w:tc>
        <w:tc>
          <w:tcPr>
            <w:tcW w:w="3596" w:type="dxa"/>
            <w:vMerge/>
            <w:shd w:val="clear" w:color="auto" w:fill="auto"/>
          </w:tcPr>
          <w:p w:rsidR="000C3E24" w:rsidRPr="000C3E24" w:rsidRDefault="000C3E24" w:rsidP="0028384D">
            <w:pPr>
              <w:jc w:val="both"/>
              <w:rPr>
                <w:sz w:val="26"/>
                <w:szCs w:val="26"/>
                <w:lang w:val="pt-BR"/>
              </w:rPr>
            </w:pPr>
          </w:p>
        </w:tc>
      </w:tr>
      <w:tr w:rsidR="000C3E24" w:rsidRPr="000C3E24" w:rsidTr="000C3E24">
        <w:trPr>
          <w:trHeight w:val="142"/>
        </w:trPr>
        <w:tc>
          <w:tcPr>
            <w:tcW w:w="959" w:type="dxa"/>
            <w:shd w:val="clear" w:color="auto" w:fill="auto"/>
            <w:vAlign w:val="center"/>
          </w:tcPr>
          <w:p w:rsidR="000C3E24" w:rsidRPr="000C3E24" w:rsidRDefault="001F7219" w:rsidP="0028384D">
            <w:pPr>
              <w:jc w:val="center"/>
              <w:rPr>
                <w:sz w:val="26"/>
                <w:szCs w:val="26"/>
                <w:lang w:val="nl-NL"/>
              </w:rPr>
            </w:pPr>
            <w:r>
              <w:rPr>
                <w:sz w:val="26"/>
                <w:szCs w:val="26"/>
                <w:lang w:val="nl-NL"/>
              </w:rPr>
              <w:t>6</w:t>
            </w:r>
            <w:r w:rsidR="000C3E24" w:rsidRPr="000C3E24">
              <w:rPr>
                <w:sz w:val="26"/>
                <w:szCs w:val="26"/>
                <w:lang w:val="nl-NL"/>
              </w:rPr>
              <w:t>.3</w:t>
            </w:r>
          </w:p>
        </w:tc>
        <w:tc>
          <w:tcPr>
            <w:tcW w:w="1984" w:type="dxa"/>
            <w:shd w:val="clear" w:color="auto" w:fill="auto"/>
          </w:tcPr>
          <w:p w:rsidR="000C3E24" w:rsidRPr="000C3E24" w:rsidRDefault="000C3E24" w:rsidP="0028384D">
            <w:pPr>
              <w:spacing w:after="100"/>
              <w:jc w:val="both"/>
              <w:rPr>
                <w:b/>
                <w:color w:val="646464"/>
                <w:sz w:val="26"/>
                <w:szCs w:val="26"/>
              </w:rPr>
            </w:pPr>
            <w:r w:rsidRPr="000C3E24">
              <w:rPr>
                <w:sz w:val="26"/>
                <w:szCs w:val="26"/>
                <w:lang w:val="vi-VN"/>
              </w:rPr>
              <w:t>Thức ăn tươi, sống</w:t>
            </w:r>
          </w:p>
        </w:tc>
        <w:tc>
          <w:tcPr>
            <w:tcW w:w="2925" w:type="dxa"/>
            <w:shd w:val="clear" w:color="auto" w:fill="auto"/>
            <w:vAlign w:val="center"/>
          </w:tcPr>
          <w:p w:rsidR="000C3E24" w:rsidRPr="000C3E24" w:rsidRDefault="000C3E24" w:rsidP="0028384D">
            <w:pPr>
              <w:rPr>
                <w:sz w:val="26"/>
                <w:szCs w:val="26"/>
                <w:lang w:val="vi-VN"/>
              </w:rPr>
            </w:pPr>
            <w:r w:rsidRPr="000C3E24">
              <w:rPr>
                <w:sz w:val="26"/>
                <w:szCs w:val="26"/>
              </w:rPr>
              <w:t>QCVN 02-31-3/2019/BNNPTN</w:t>
            </w:r>
            <w:r w:rsidRPr="000C3E24">
              <w:rPr>
                <w:sz w:val="26"/>
                <w:szCs w:val="26"/>
                <w:lang w:val="vi-VN"/>
              </w:rPr>
              <w:t>T</w:t>
            </w:r>
          </w:p>
        </w:tc>
        <w:tc>
          <w:tcPr>
            <w:tcW w:w="3596" w:type="dxa"/>
            <w:vMerge/>
            <w:shd w:val="clear" w:color="auto" w:fill="auto"/>
          </w:tcPr>
          <w:p w:rsidR="000C3E24" w:rsidRPr="000C3E24" w:rsidRDefault="000C3E24" w:rsidP="0028384D">
            <w:pPr>
              <w:jc w:val="both"/>
              <w:rPr>
                <w:sz w:val="26"/>
                <w:szCs w:val="26"/>
                <w:lang w:val="pt-BR"/>
              </w:rPr>
            </w:pPr>
          </w:p>
        </w:tc>
      </w:tr>
      <w:tr w:rsidR="000C3E24" w:rsidRPr="000C3E24" w:rsidTr="000C3E24">
        <w:trPr>
          <w:trHeight w:val="142"/>
        </w:trPr>
        <w:tc>
          <w:tcPr>
            <w:tcW w:w="959" w:type="dxa"/>
            <w:shd w:val="clear" w:color="auto" w:fill="auto"/>
            <w:vAlign w:val="center"/>
          </w:tcPr>
          <w:p w:rsidR="000C3E24" w:rsidRPr="000C3E24" w:rsidRDefault="001F7219" w:rsidP="0028384D">
            <w:pPr>
              <w:jc w:val="center"/>
              <w:rPr>
                <w:sz w:val="26"/>
                <w:szCs w:val="26"/>
                <w:lang w:val="nl-NL"/>
              </w:rPr>
            </w:pPr>
            <w:r>
              <w:rPr>
                <w:sz w:val="26"/>
                <w:szCs w:val="26"/>
                <w:lang w:val="nl-NL"/>
              </w:rPr>
              <w:t>6</w:t>
            </w:r>
            <w:r w:rsidR="000C3E24" w:rsidRPr="000C3E24">
              <w:rPr>
                <w:sz w:val="26"/>
                <w:szCs w:val="26"/>
                <w:lang w:val="nl-NL"/>
              </w:rPr>
              <w:t>.4</w:t>
            </w:r>
          </w:p>
        </w:tc>
        <w:tc>
          <w:tcPr>
            <w:tcW w:w="1984" w:type="dxa"/>
            <w:shd w:val="clear" w:color="auto" w:fill="auto"/>
          </w:tcPr>
          <w:p w:rsidR="000C3E24" w:rsidRPr="000C3E24" w:rsidRDefault="000C3E24" w:rsidP="0028384D">
            <w:pPr>
              <w:spacing w:after="100"/>
              <w:jc w:val="both"/>
              <w:rPr>
                <w:sz w:val="26"/>
                <w:szCs w:val="26"/>
                <w:lang w:val="vi-VN"/>
              </w:rPr>
            </w:pPr>
            <w:r w:rsidRPr="000C3E24">
              <w:rPr>
                <w:sz w:val="26"/>
                <w:szCs w:val="26"/>
                <w:lang w:val="vi-VN"/>
              </w:rPr>
              <w:t>Nguyên liệu sản xuất thức ăn thuỷ sản</w:t>
            </w:r>
          </w:p>
        </w:tc>
        <w:tc>
          <w:tcPr>
            <w:tcW w:w="2925" w:type="dxa"/>
            <w:shd w:val="clear" w:color="auto" w:fill="auto"/>
            <w:vAlign w:val="center"/>
          </w:tcPr>
          <w:p w:rsidR="000C3E24" w:rsidRPr="000C3E24" w:rsidRDefault="000C3E24" w:rsidP="0028384D">
            <w:pPr>
              <w:rPr>
                <w:sz w:val="26"/>
                <w:szCs w:val="26"/>
              </w:rPr>
            </w:pPr>
            <w:r w:rsidRPr="000C3E24">
              <w:rPr>
                <w:sz w:val="26"/>
                <w:szCs w:val="26"/>
              </w:rPr>
              <w:t>QCVN 01</w:t>
            </w:r>
            <w:r w:rsidRPr="000C3E24">
              <w:rPr>
                <w:sz w:val="26"/>
                <w:szCs w:val="26"/>
                <w:lang w:val="vi-VN"/>
              </w:rPr>
              <w:t>-</w:t>
            </w:r>
            <w:r w:rsidRPr="000C3E24">
              <w:rPr>
                <w:sz w:val="26"/>
                <w:szCs w:val="26"/>
              </w:rPr>
              <w:t xml:space="preserve">190:2020/BNNPTNT </w:t>
            </w:r>
          </w:p>
        </w:tc>
        <w:tc>
          <w:tcPr>
            <w:tcW w:w="3596" w:type="dxa"/>
            <w:vMerge/>
            <w:shd w:val="clear" w:color="auto" w:fill="auto"/>
          </w:tcPr>
          <w:p w:rsidR="000C3E24" w:rsidRPr="000C3E24" w:rsidRDefault="000C3E24" w:rsidP="0028384D">
            <w:pPr>
              <w:jc w:val="both"/>
              <w:rPr>
                <w:sz w:val="26"/>
                <w:szCs w:val="26"/>
                <w:lang w:val="pt-BR"/>
              </w:rPr>
            </w:pPr>
          </w:p>
        </w:tc>
      </w:tr>
      <w:tr w:rsidR="000C3E24" w:rsidRPr="000C3E24" w:rsidTr="000C3E24">
        <w:trPr>
          <w:trHeight w:val="142"/>
        </w:trPr>
        <w:tc>
          <w:tcPr>
            <w:tcW w:w="959" w:type="dxa"/>
            <w:shd w:val="clear" w:color="auto" w:fill="auto"/>
            <w:vAlign w:val="center"/>
          </w:tcPr>
          <w:p w:rsidR="000C3E24" w:rsidRPr="000C3E24" w:rsidRDefault="001F7219" w:rsidP="0028384D">
            <w:pPr>
              <w:jc w:val="center"/>
              <w:rPr>
                <w:sz w:val="26"/>
                <w:szCs w:val="26"/>
                <w:lang w:val="nl-NL"/>
              </w:rPr>
            </w:pPr>
            <w:r>
              <w:rPr>
                <w:sz w:val="26"/>
                <w:szCs w:val="26"/>
                <w:lang w:val="nl-NL"/>
              </w:rPr>
              <w:t>6</w:t>
            </w:r>
            <w:r w:rsidR="000C3E24" w:rsidRPr="000C3E24">
              <w:rPr>
                <w:sz w:val="26"/>
                <w:szCs w:val="26"/>
                <w:lang w:val="nl-NL"/>
              </w:rPr>
              <w:t>.5</w:t>
            </w:r>
          </w:p>
        </w:tc>
        <w:tc>
          <w:tcPr>
            <w:tcW w:w="1984" w:type="dxa"/>
            <w:shd w:val="clear" w:color="auto" w:fill="auto"/>
          </w:tcPr>
          <w:p w:rsidR="000C3E24" w:rsidRPr="000C3E24" w:rsidRDefault="000C3E24" w:rsidP="0028384D">
            <w:pPr>
              <w:spacing w:after="100"/>
              <w:jc w:val="both"/>
              <w:rPr>
                <w:sz w:val="26"/>
                <w:szCs w:val="26"/>
                <w:lang w:val="vi-VN"/>
              </w:rPr>
            </w:pPr>
            <w:r w:rsidRPr="000C3E24">
              <w:rPr>
                <w:sz w:val="26"/>
                <w:szCs w:val="26"/>
                <w:lang w:val="vi-VN"/>
              </w:rPr>
              <w:t>Hóa chất, chế phẩm sinh học xử lý môi trường nuôi trồng thủy sản</w:t>
            </w:r>
          </w:p>
        </w:tc>
        <w:tc>
          <w:tcPr>
            <w:tcW w:w="2925" w:type="dxa"/>
            <w:shd w:val="clear" w:color="auto" w:fill="auto"/>
            <w:vAlign w:val="center"/>
          </w:tcPr>
          <w:p w:rsidR="000C3E24" w:rsidRPr="000C3E24" w:rsidRDefault="000C3E24" w:rsidP="0028384D">
            <w:pPr>
              <w:rPr>
                <w:sz w:val="26"/>
                <w:szCs w:val="26"/>
              </w:rPr>
            </w:pPr>
            <w:r w:rsidRPr="000C3E24">
              <w:rPr>
                <w:sz w:val="26"/>
                <w:szCs w:val="26"/>
              </w:rPr>
              <w:t xml:space="preserve">QCVN 02-32-1/2019/BNNPTNT </w:t>
            </w:r>
          </w:p>
        </w:tc>
        <w:tc>
          <w:tcPr>
            <w:tcW w:w="3596" w:type="dxa"/>
            <w:vMerge/>
            <w:shd w:val="clear" w:color="auto" w:fill="auto"/>
          </w:tcPr>
          <w:p w:rsidR="000C3E24" w:rsidRPr="000C3E24" w:rsidRDefault="000C3E24" w:rsidP="0028384D">
            <w:pPr>
              <w:jc w:val="both"/>
              <w:rPr>
                <w:sz w:val="26"/>
                <w:szCs w:val="26"/>
                <w:lang w:val="pt-BR"/>
              </w:rPr>
            </w:pPr>
          </w:p>
        </w:tc>
      </w:tr>
      <w:tr w:rsidR="000C3E24" w:rsidRPr="000C3E24" w:rsidTr="000C3E24">
        <w:trPr>
          <w:trHeight w:val="142"/>
        </w:trPr>
        <w:tc>
          <w:tcPr>
            <w:tcW w:w="959" w:type="dxa"/>
            <w:shd w:val="clear" w:color="auto" w:fill="auto"/>
            <w:vAlign w:val="center"/>
          </w:tcPr>
          <w:p w:rsidR="000C3E24" w:rsidRPr="000C3E24" w:rsidRDefault="001F7219" w:rsidP="0028384D">
            <w:pPr>
              <w:jc w:val="center"/>
              <w:rPr>
                <w:sz w:val="26"/>
                <w:szCs w:val="26"/>
                <w:lang w:val="nl-NL"/>
              </w:rPr>
            </w:pPr>
            <w:r>
              <w:rPr>
                <w:sz w:val="26"/>
                <w:szCs w:val="26"/>
                <w:lang w:val="nl-NL"/>
              </w:rPr>
              <w:t>6</w:t>
            </w:r>
            <w:r w:rsidR="000C3E24" w:rsidRPr="000C3E24">
              <w:rPr>
                <w:sz w:val="26"/>
                <w:szCs w:val="26"/>
                <w:lang w:val="nl-NL"/>
              </w:rPr>
              <w:t>.6</w:t>
            </w:r>
          </w:p>
        </w:tc>
        <w:tc>
          <w:tcPr>
            <w:tcW w:w="1984" w:type="dxa"/>
            <w:shd w:val="clear" w:color="auto" w:fill="auto"/>
          </w:tcPr>
          <w:p w:rsidR="000C3E24" w:rsidRPr="000C3E24" w:rsidRDefault="000C3E24" w:rsidP="0028384D">
            <w:pPr>
              <w:spacing w:after="100"/>
              <w:jc w:val="both"/>
              <w:rPr>
                <w:sz w:val="26"/>
                <w:szCs w:val="26"/>
                <w:lang w:val="vi-VN"/>
              </w:rPr>
            </w:pPr>
            <w:r w:rsidRPr="000C3E24">
              <w:rPr>
                <w:sz w:val="26"/>
                <w:szCs w:val="26"/>
                <w:lang w:val="vi-VN"/>
              </w:rPr>
              <w:t>Hỗn hợp khoáng (premix khoáng), hỗn hợp vitamin (premix vitamin) và hỗn hợp khoáng - vitamin xử lý môi trường nuôi trồng thủy sản </w:t>
            </w:r>
          </w:p>
        </w:tc>
        <w:tc>
          <w:tcPr>
            <w:tcW w:w="2925" w:type="dxa"/>
            <w:shd w:val="clear" w:color="auto" w:fill="auto"/>
            <w:vAlign w:val="center"/>
          </w:tcPr>
          <w:p w:rsidR="000C3E24" w:rsidRPr="000C3E24" w:rsidRDefault="000C3E24" w:rsidP="0028384D">
            <w:pPr>
              <w:rPr>
                <w:sz w:val="26"/>
                <w:szCs w:val="26"/>
              </w:rPr>
            </w:pPr>
            <w:r w:rsidRPr="000C3E24">
              <w:rPr>
                <w:sz w:val="26"/>
                <w:szCs w:val="26"/>
              </w:rPr>
              <w:t>QCVN 02-32-2/2020/BNNPTNT</w:t>
            </w:r>
          </w:p>
        </w:tc>
        <w:tc>
          <w:tcPr>
            <w:tcW w:w="3596" w:type="dxa"/>
            <w:vMerge/>
            <w:shd w:val="clear" w:color="auto" w:fill="auto"/>
          </w:tcPr>
          <w:p w:rsidR="000C3E24" w:rsidRPr="000C3E24" w:rsidRDefault="000C3E24" w:rsidP="0028384D">
            <w:pPr>
              <w:jc w:val="both"/>
              <w:rPr>
                <w:sz w:val="26"/>
                <w:szCs w:val="26"/>
                <w:lang w:val="pt-BR"/>
              </w:rPr>
            </w:pPr>
          </w:p>
        </w:tc>
      </w:tr>
      <w:tr w:rsidR="000C3E24" w:rsidRPr="000C3E24" w:rsidTr="000C3E24">
        <w:trPr>
          <w:trHeight w:val="1091"/>
        </w:trPr>
        <w:tc>
          <w:tcPr>
            <w:tcW w:w="959" w:type="dxa"/>
            <w:shd w:val="clear" w:color="auto" w:fill="auto"/>
            <w:vAlign w:val="center"/>
          </w:tcPr>
          <w:p w:rsidR="000C3E24" w:rsidRPr="000C3E24" w:rsidRDefault="001F7219" w:rsidP="0028384D">
            <w:pPr>
              <w:jc w:val="center"/>
              <w:rPr>
                <w:b/>
                <w:sz w:val="26"/>
                <w:szCs w:val="26"/>
                <w:lang w:val="nl-NL"/>
              </w:rPr>
            </w:pPr>
            <w:r>
              <w:rPr>
                <w:b/>
                <w:sz w:val="26"/>
                <w:szCs w:val="26"/>
                <w:lang w:val="nl-NL"/>
              </w:rPr>
              <w:t>7</w:t>
            </w:r>
          </w:p>
        </w:tc>
        <w:tc>
          <w:tcPr>
            <w:tcW w:w="1984" w:type="dxa"/>
            <w:shd w:val="clear" w:color="auto" w:fill="auto"/>
            <w:vAlign w:val="center"/>
          </w:tcPr>
          <w:p w:rsidR="000C3E24" w:rsidRPr="000C3E24" w:rsidRDefault="000C3E24" w:rsidP="0028384D">
            <w:pPr>
              <w:spacing w:before="60"/>
              <w:rPr>
                <w:sz w:val="26"/>
                <w:szCs w:val="26"/>
                <w:lang w:val="pt-BR"/>
              </w:rPr>
            </w:pPr>
            <w:r w:rsidRPr="000C3E24">
              <w:rPr>
                <w:b/>
                <w:sz w:val="26"/>
                <w:szCs w:val="26"/>
                <w:lang w:val="da-DK"/>
              </w:rPr>
              <w:t xml:space="preserve">Thuốc </w:t>
            </w:r>
            <w:r w:rsidRPr="000C3E24">
              <w:rPr>
                <w:b/>
                <w:sz w:val="26"/>
                <w:szCs w:val="26"/>
                <w:lang w:val="pt-BR"/>
              </w:rPr>
              <w:t>bảo vệ thực vật</w:t>
            </w:r>
            <w:r w:rsidRPr="000C3E24">
              <w:rPr>
                <w:b/>
                <w:sz w:val="26"/>
                <w:szCs w:val="26"/>
                <w:lang w:val="da-DK"/>
              </w:rPr>
              <w:t xml:space="preserve"> kỹ thuật (nguyên liệu) và thuốc </w:t>
            </w:r>
            <w:r w:rsidRPr="000C3E24">
              <w:rPr>
                <w:b/>
                <w:sz w:val="26"/>
                <w:szCs w:val="26"/>
                <w:lang w:val="pt-BR"/>
              </w:rPr>
              <w:t>bảo vệ thực vật</w:t>
            </w:r>
            <w:r w:rsidRPr="000C3E24">
              <w:rPr>
                <w:b/>
                <w:sz w:val="26"/>
                <w:szCs w:val="26"/>
                <w:lang w:val="da-DK"/>
              </w:rPr>
              <w:t xml:space="preserve"> thành phẩm</w:t>
            </w:r>
          </w:p>
        </w:tc>
        <w:tc>
          <w:tcPr>
            <w:tcW w:w="2925" w:type="dxa"/>
            <w:shd w:val="clear" w:color="auto" w:fill="auto"/>
            <w:vAlign w:val="center"/>
          </w:tcPr>
          <w:p w:rsidR="000C3E24" w:rsidRPr="000C3E24" w:rsidRDefault="000C3E24" w:rsidP="0028384D">
            <w:pPr>
              <w:spacing w:before="20"/>
              <w:rPr>
                <w:rFonts w:eastAsia="Calibri"/>
                <w:color w:val="000000"/>
                <w:sz w:val="26"/>
                <w:szCs w:val="26"/>
                <w:lang w:val="pt-BR"/>
              </w:rPr>
            </w:pPr>
            <w:r w:rsidRPr="000C3E24">
              <w:rPr>
                <w:sz w:val="26"/>
                <w:szCs w:val="26"/>
                <w:lang w:val="fr-FR"/>
              </w:rPr>
              <w:t>QCVN 01-188:2018/BNNPTNT</w:t>
            </w:r>
          </w:p>
          <w:p w:rsidR="000C3E24" w:rsidRPr="000C3E24" w:rsidRDefault="000C3E24" w:rsidP="0028384D">
            <w:pPr>
              <w:spacing w:before="20"/>
              <w:rPr>
                <w:sz w:val="26"/>
                <w:szCs w:val="26"/>
                <w:lang w:val="nl-NL"/>
              </w:rPr>
            </w:pPr>
          </w:p>
        </w:tc>
        <w:tc>
          <w:tcPr>
            <w:tcW w:w="3596" w:type="dxa"/>
            <w:shd w:val="clear" w:color="auto" w:fill="auto"/>
          </w:tcPr>
          <w:p w:rsidR="000C3E24" w:rsidRPr="000C3E24" w:rsidRDefault="000C3E24" w:rsidP="0028384D">
            <w:pPr>
              <w:jc w:val="both"/>
              <w:rPr>
                <w:sz w:val="26"/>
                <w:szCs w:val="26"/>
                <w:lang w:val="nl-NL"/>
              </w:rPr>
            </w:pPr>
            <w:r w:rsidRPr="000C3E24">
              <w:rPr>
                <w:sz w:val="26"/>
                <w:szCs w:val="26"/>
                <w:lang w:val="nl-NL"/>
              </w:rPr>
              <w:t xml:space="preserve">- </w:t>
            </w:r>
            <w:r w:rsidR="004C4969">
              <w:rPr>
                <w:sz w:val="26"/>
                <w:szCs w:val="26"/>
                <w:lang w:val="nl-NL"/>
              </w:rPr>
              <w:t xml:space="preserve">  </w:t>
            </w:r>
            <w:r w:rsidRPr="000C3E24">
              <w:rPr>
                <w:sz w:val="26"/>
                <w:szCs w:val="26"/>
                <w:lang w:val="nl-NL"/>
              </w:rPr>
              <w:t>Kiểm tra trước thông quan.</w:t>
            </w:r>
          </w:p>
          <w:p w:rsidR="000C3E24" w:rsidRPr="000C3E24" w:rsidRDefault="000C3E24" w:rsidP="0028384D">
            <w:pPr>
              <w:spacing w:before="60"/>
              <w:jc w:val="both"/>
              <w:rPr>
                <w:sz w:val="26"/>
                <w:szCs w:val="26"/>
                <w:lang w:val="pt-BR"/>
              </w:rPr>
            </w:pPr>
            <w:r w:rsidRPr="000C3E24">
              <w:rPr>
                <w:sz w:val="26"/>
                <w:szCs w:val="26"/>
                <w:lang w:val="pt-BR"/>
              </w:rPr>
              <w:t>-</w:t>
            </w:r>
            <w:r w:rsidR="004C4969">
              <w:rPr>
                <w:sz w:val="26"/>
                <w:szCs w:val="26"/>
                <w:lang w:val="pt-BR"/>
              </w:rPr>
              <w:t xml:space="preserve"> </w:t>
            </w:r>
            <w:r w:rsidRPr="000C3E24">
              <w:rPr>
                <w:sz w:val="26"/>
                <w:szCs w:val="26"/>
                <w:lang w:val="pt-BR"/>
              </w:rPr>
              <w:t>Thông tư  số 21/2015/TT-BNNPTNT ngày 08/6/2015 của Bộ trưởng Bộ Nông nghiệp và Phát triển nông thôn về quản lý thuốc bảo vệ thực vật.</w:t>
            </w:r>
          </w:p>
        </w:tc>
      </w:tr>
      <w:tr w:rsidR="000C3E24" w:rsidRPr="000C3E24" w:rsidTr="000C3E24">
        <w:trPr>
          <w:trHeight w:val="1584"/>
        </w:trPr>
        <w:tc>
          <w:tcPr>
            <w:tcW w:w="959" w:type="dxa"/>
            <w:shd w:val="clear" w:color="auto" w:fill="auto"/>
            <w:vAlign w:val="center"/>
          </w:tcPr>
          <w:p w:rsidR="000C3E24" w:rsidRPr="000C3E24" w:rsidRDefault="001F7219" w:rsidP="0028384D">
            <w:pPr>
              <w:jc w:val="center"/>
              <w:rPr>
                <w:b/>
                <w:sz w:val="26"/>
                <w:szCs w:val="26"/>
                <w:lang w:val="nl-NL"/>
              </w:rPr>
            </w:pPr>
            <w:r>
              <w:rPr>
                <w:b/>
                <w:sz w:val="26"/>
                <w:szCs w:val="26"/>
                <w:lang w:val="nl-NL"/>
              </w:rPr>
              <w:lastRenderedPageBreak/>
              <w:t>8</w:t>
            </w:r>
          </w:p>
        </w:tc>
        <w:tc>
          <w:tcPr>
            <w:tcW w:w="1984" w:type="dxa"/>
            <w:shd w:val="clear" w:color="auto" w:fill="auto"/>
            <w:vAlign w:val="center"/>
          </w:tcPr>
          <w:p w:rsidR="000C3E24" w:rsidRPr="000C3E24" w:rsidRDefault="000C3E24" w:rsidP="0028384D">
            <w:pPr>
              <w:spacing w:before="20"/>
              <w:rPr>
                <w:b/>
                <w:sz w:val="26"/>
                <w:szCs w:val="26"/>
                <w:lang w:val="pt-BR"/>
              </w:rPr>
            </w:pPr>
            <w:r w:rsidRPr="000C3E24">
              <w:rPr>
                <w:b/>
                <w:sz w:val="26"/>
                <w:szCs w:val="26"/>
                <w:lang w:val="pt-BR"/>
              </w:rPr>
              <w:t>Phân bón</w:t>
            </w:r>
          </w:p>
        </w:tc>
        <w:tc>
          <w:tcPr>
            <w:tcW w:w="2925" w:type="dxa"/>
            <w:shd w:val="clear" w:color="auto" w:fill="auto"/>
            <w:vAlign w:val="center"/>
          </w:tcPr>
          <w:p w:rsidR="000C3E24" w:rsidRPr="000C3E24" w:rsidRDefault="000C3E24" w:rsidP="0028384D">
            <w:pPr>
              <w:rPr>
                <w:rFonts w:eastAsia="Times New Roman"/>
                <w:sz w:val="26"/>
                <w:szCs w:val="26"/>
                <w:lang w:val="en-SG" w:eastAsia="en-SG"/>
              </w:rPr>
            </w:pPr>
            <w:r w:rsidRPr="000C3E24">
              <w:rPr>
                <w:rStyle w:val="fontstyle01"/>
                <w:rFonts w:ascii="Times New Roman" w:hAnsi="Times New Roman"/>
                <w:sz w:val="26"/>
                <w:szCs w:val="26"/>
              </w:rPr>
              <w:t>QCVN 01-</w:t>
            </w:r>
            <w:r w:rsidRPr="000C3E24">
              <w:rPr>
                <w:sz w:val="26"/>
                <w:szCs w:val="26"/>
              </w:rPr>
              <w:br/>
            </w:r>
            <w:r w:rsidRPr="000C3E24">
              <w:rPr>
                <w:rStyle w:val="fontstyle01"/>
                <w:rFonts w:ascii="Times New Roman" w:hAnsi="Times New Roman"/>
                <w:sz w:val="26"/>
                <w:szCs w:val="26"/>
              </w:rPr>
              <w:t>189:2019/BNNPTNT</w:t>
            </w:r>
          </w:p>
        </w:tc>
        <w:tc>
          <w:tcPr>
            <w:tcW w:w="3596" w:type="dxa"/>
            <w:shd w:val="clear" w:color="auto" w:fill="auto"/>
          </w:tcPr>
          <w:p w:rsidR="000C3E24" w:rsidRPr="0047389E" w:rsidRDefault="000C3E24" w:rsidP="0028384D">
            <w:pPr>
              <w:pStyle w:val="ListParagraph"/>
              <w:numPr>
                <w:ilvl w:val="0"/>
                <w:numId w:val="2"/>
              </w:numPr>
              <w:tabs>
                <w:tab w:val="left" w:pos="313"/>
              </w:tabs>
              <w:ind w:left="58" w:firstLine="0"/>
              <w:jc w:val="both"/>
              <w:rPr>
                <w:sz w:val="26"/>
                <w:szCs w:val="26"/>
                <w:lang w:val="en-SG" w:eastAsia="en-SG"/>
              </w:rPr>
            </w:pPr>
            <w:r w:rsidRPr="0047389E">
              <w:rPr>
                <w:rStyle w:val="fontstyle01"/>
                <w:rFonts w:ascii="Times New Roman" w:hAnsi="Times New Roman"/>
                <w:color w:val="auto"/>
                <w:sz w:val="26"/>
                <w:szCs w:val="26"/>
              </w:rPr>
              <w:t>Kiểm tra trước thông quan.</w:t>
            </w:r>
          </w:p>
          <w:p w:rsidR="000C3E24" w:rsidRPr="000C3E24" w:rsidRDefault="000C3E24" w:rsidP="0028384D">
            <w:pPr>
              <w:pStyle w:val="ListParagraph"/>
              <w:numPr>
                <w:ilvl w:val="0"/>
                <w:numId w:val="2"/>
              </w:numPr>
              <w:tabs>
                <w:tab w:val="left" w:pos="313"/>
              </w:tabs>
              <w:ind w:left="58" w:firstLine="0"/>
              <w:jc w:val="both"/>
              <w:rPr>
                <w:color w:val="FF0000"/>
                <w:sz w:val="26"/>
                <w:szCs w:val="26"/>
                <w:lang w:val="en-SG" w:eastAsia="en-SG"/>
              </w:rPr>
            </w:pPr>
            <w:r w:rsidRPr="0047389E">
              <w:rPr>
                <w:rStyle w:val="fontstyle01"/>
                <w:rFonts w:ascii="Times New Roman" w:hAnsi="Times New Roman"/>
                <w:color w:val="auto"/>
                <w:sz w:val="26"/>
                <w:szCs w:val="26"/>
              </w:rPr>
              <w:t>Nghị định số 84/2019/NĐ-CP ngày 14/11/2019 của Chính phủ</w:t>
            </w:r>
            <w:r w:rsidRPr="0047389E">
              <w:rPr>
                <w:sz w:val="26"/>
                <w:szCs w:val="26"/>
                <w:lang w:val="en-US"/>
              </w:rPr>
              <w:t xml:space="preserve"> </w:t>
            </w:r>
            <w:r w:rsidRPr="0047389E">
              <w:rPr>
                <w:rStyle w:val="fontstyle01"/>
                <w:rFonts w:ascii="Times New Roman" w:hAnsi="Times New Roman"/>
                <w:color w:val="auto"/>
                <w:sz w:val="26"/>
                <w:szCs w:val="26"/>
              </w:rPr>
              <w:t>quy định về quản lý phân bón</w:t>
            </w:r>
            <w:r w:rsidRPr="0047389E">
              <w:rPr>
                <w:rStyle w:val="fontstyle01"/>
                <w:rFonts w:ascii="Times New Roman" w:hAnsi="Times New Roman"/>
                <w:color w:val="auto"/>
                <w:sz w:val="26"/>
                <w:szCs w:val="26"/>
                <w:lang w:val="en-US"/>
              </w:rPr>
              <w:t>.</w:t>
            </w:r>
          </w:p>
        </w:tc>
      </w:tr>
      <w:tr w:rsidR="000C3E24" w:rsidRPr="000C3E24" w:rsidTr="000C3E24">
        <w:trPr>
          <w:trHeight w:val="619"/>
        </w:trPr>
        <w:tc>
          <w:tcPr>
            <w:tcW w:w="959" w:type="dxa"/>
            <w:shd w:val="clear" w:color="auto" w:fill="auto"/>
            <w:vAlign w:val="center"/>
          </w:tcPr>
          <w:p w:rsidR="000C3E24" w:rsidRPr="000C3E24" w:rsidRDefault="001F7219" w:rsidP="0028384D">
            <w:pPr>
              <w:jc w:val="center"/>
              <w:rPr>
                <w:b/>
                <w:sz w:val="26"/>
                <w:szCs w:val="26"/>
                <w:lang w:val="nl-NL"/>
              </w:rPr>
            </w:pPr>
            <w:r>
              <w:rPr>
                <w:b/>
                <w:sz w:val="26"/>
                <w:szCs w:val="26"/>
                <w:lang w:val="nl-NL"/>
              </w:rPr>
              <w:t>9</w:t>
            </w:r>
          </w:p>
        </w:tc>
        <w:tc>
          <w:tcPr>
            <w:tcW w:w="1984" w:type="dxa"/>
            <w:shd w:val="clear" w:color="auto" w:fill="auto"/>
            <w:vAlign w:val="center"/>
          </w:tcPr>
          <w:p w:rsidR="000C3E24" w:rsidRPr="000C3E24" w:rsidRDefault="000C3E24" w:rsidP="0028384D">
            <w:pPr>
              <w:spacing w:before="20"/>
              <w:rPr>
                <w:b/>
                <w:sz w:val="26"/>
                <w:szCs w:val="26"/>
                <w:lang w:val="pt-BR"/>
              </w:rPr>
            </w:pPr>
            <w:r w:rsidRPr="000C3E24">
              <w:rPr>
                <w:b/>
                <w:sz w:val="26"/>
                <w:szCs w:val="26"/>
                <w:lang w:val="pt-BR"/>
              </w:rPr>
              <w:t>Muối công nghiệp</w:t>
            </w:r>
          </w:p>
        </w:tc>
        <w:tc>
          <w:tcPr>
            <w:tcW w:w="2925" w:type="dxa"/>
            <w:shd w:val="clear" w:color="auto" w:fill="auto"/>
            <w:vAlign w:val="center"/>
          </w:tcPr>
          <w:p w:rsidR="000C3E24" w:rsidRPr="000C3E24" w:rsidRDefault="000C3E24" w:rsidP="0028384D">
            <w:pPr>
              <w:spacing w:before="20"/>
              <w:ind w:right="57"/>
              <w:rPr>
                <w:sz w:val="26"/>
                <w:szCs w:val="26"/>
                <w:lang w:val="pt-BR"/>
              </w:rPr>
            </w:pPr>
            <w:r w:rsidRPr="000C3E24">
              <w:rPr>
                <w:sz w:val="26"/>
                <w:szCs w:val="26"/>
                <w:lang w:val="pt-BR"/>
              </w:rPr>
              <w:t>TCVN 9640:2013</w:t>
            </w:r>
          </w:p>
          <w:p w:rsidR="000C3E24" w:rsidRPr="000C3E24" w:rsidRDefault="000C3E24" w:rsidP="0028384D">
            <w:pPr>
              <w:spacing w:before="20"/>
              <w:ind w:right="57"/>
              <w:rPr>
                <w:b/>
                <w:sz w:val="26"/>
                <w:szCs w:val="26"/>
                <w:lang w:val="pt-BR"/>
              </w:rPr>
            </w:pPr>
          </w:p>
        </w:tc>
        <w:tc>
          <w:tcPr>
            <w:tcW w:w="3596" w:type="dxa"/>
            <w:shd w:val="clear" w:color="auto" w:fill="auto"/>
          </w:tcPr>
          <w:p w:rsidR="001F682A" w:rsidRDefault="001F682A" w:rsidP="001F682A">
            <w:pPr>
              <w:jc w:val="both"/>
              <w:rPr>
                <w:sz w:val="26"/>
                <w:szCs w:val="26"/>
                <w:lang w:val="pt-BR"/>
              </w:rPr>
            </w:pPr>
            <w:r>
              <w:rPr>
                <w:sz w:val="26"/>
                <w:szCs w:val="26"/>
                <w:lang w:val="pt-BR"/>
              </w:rPr>
              <w:t xml:space="preserve">-    </w:t>
            </w:r>
            <w:r w:rsidR="000C3E24" w:rsidRPr="000C3E24">
              <w:rPr>
                <w:sz w:val="26"/>
                <w:szCs w:val="26"/>
                <w:lang w:val="pt-BR"/>
              </w:rPr>
              <w:t>Kiểm tra sau thông quan;</w:t>
            </w:r>
          </w:p>
          <w:p w:rsidR="000C3E24" w:rsidRPr="000C3E24" w:rsidRDefault="001F682A" w:rsidP="001F682A">
            <w:pPr>
              <w:jc w:val="both"/>
              <w:rPr>
                <w:sz w:val="26"/>
                <w:szCs w:val="26"/>
                <w:lang w:val="pt-BR"/>
              </w:rPr>
            </w:pPr>
            <w:r>
              <w:rPr>
                <w:sz w:val="26"/>
                <w:szCs w:val="26"/>
                <w:lang w:val="pt-BR"/>
              </w:rPr>
              <w:t xml:space="preserve">- </w:t>
            </w:r>
            <w:r w:rsidR="000C3E24" w:rsidRPr="000C3E24">
              <w:rPr>
                <w:sz w:val="26"/>
                <w:szCs w:val="26"/>
                <w:lang w:val="vi-VN"/>
              </w:rPr>
              <w:t xml:space="preserve">Thông tư số </w:t>
            </w:r>
            <w:r w:rsidR="000C3E24" w:rsidRPr="000C3E24">
              <w:rPr>
                <w:sz w:val="26"/>
                <w:szCs w:val="26"/>
                <w:lang w:val="pt-BR"/>
              </w:rPr>
              <w:t>39</w:t>
            </w:r>
            <w:r w:rsidR="000C3E24" w:rsidRPr="000C3E24">
              <w:rPr>
                <w:sz w:val="26"/>
                <w:szCs w:val="26"/>
                <w:lang w:val="vi-VN"/>
              </w:rPr>
              <w:t>/20</w:t>
            </w:r>
            <w:r w:rsidR="000C3E24" w:rsidRPr="000C3E24">
              <w:rPr>
                <w:sz w:val="26"/>
                <w:szCs w:val="26"/>
                <w:lang w:val="pt-BR"/>
              </w:rPr>
              <w:t>18</w:t>
            </w:r>
            <w:r w:rsidR="000C3E24" w:rsidRPr="000C3E24">
              <w:rPr>
                <w:sz w:val="26"/>
                <w:szCs w:val="26"/>
                <w:lang w:val="vi-VN"/>
              </w:rPr>
              <w:t>/TT-BNNPTNT ngày 2</w:t>
            </w:r>
            <w:r w:rsidR="000C3E24" w:rsidRPr="000C3E24">
              <w:rPr>
                <w:sz w:val="26"/>
                <w:szCs w:val="26"/>
                <w:lang w:val="pt-BR"/>
              </w:rPr>
              <w:t>7</w:t>
            </w:r>
            <w:r w:rsidR="000C3E24" w:rsidRPr="000C3E24">
              <w:rPr>
                <w:sz w:val="26"/>
                <w:szCs w:val="26"/>
                <w:lang w:val="vi-VN"/>
              </w:rPr>
              <w:t>/12/201</w:t>
            </w:r>
            <w:r w:rsidR="000C3E24" w:rsidRPr="000C3E24">
              <w:rPr>
                <w:sz w:val="26"/>
                <w:szCs w:val="26"/>
                <w:lang w:val="pt-BR"/>
              </w:rPr>
              <w:t>8</w:t>
            </w:r>
            <w:r w:rsidR="000C3E24" w:rsidRPr="000C3E24">
              <w:rPr>
                <w:sz w:val="26"/>
                <w:szCs w:val="26"/>
                <w:lang w:val="vi-VN"/>
              </w:rPr>
              <w:t xml:space="preserve"> của Bộ trưởng Bộ Nông nghiệp và Phát triển nông thôn hướng </w:t>
            </w:r>
            <w:r w:rsidR="000C3E24" w:rsidRPr="000C3E24">
              <w:rPr>
                <w:sz w:val="26"/>
                <w:szCs w:val="26"/>
                <w:lang w:val="pt-BR"/>
              </w:rPr>
              <w:t>dẫ</w:t>
            </w:r>
            <w:r w:rsidR="000C3E24" w:rsidRPr="000C3E24">
              <w:rPr>
                <w:sz w:val="26"/>
                <w:szCs w:val="26"/>
                <w:lang w:val="vi-VN"/>
              </w:rPr>
              <w:t>n kiểm tra chất lượng, an toàn thực phẩm muối nhập kh</w:t>
            </w:r>
            <w:r w:rsidR="000C3E24" w:rsidRPr="000C3E24">
              <w:rPr>
                <w:sz w:val="26"/>
                <w:szCs w:val="26"/>
                <w:lang w:val="pt-BR"/>
              </w:rPr>
              <w:t>ẩ</w:t>
            </w:r>
            <w:r w:rsidR="000C3E24" w:rsidRPr="000C3E24">
              <w:rPr>
                <w:sz w:val="26"/>
                <w:szCs w:val="26"/>
                <w:lang w:val="vi-VN"/>
              </w:rPr>
              <w:t>u</w:t>
            </w:r>
            <w:r w:rsidR="000C3E24" w:rsidRPr="000C3E24">
              <w:rPr>
                <w:sz w:val="26"/>
                <w:szCs w:val="26"/>
                <w:lang w:val="pt-BR"/>
              </w:rPr>
              <w:t xml:space="preserve"> thuộc trách nhiệm quản lý của Bộ Nông nghiệp và Phát triển nông thôn</w:t>
            </w:r>
          </w:p>
        </w:tc>
      </w:tr>
      <w:tr w:rsidR="000C3E24" w:rsidRPr="000C3E24" w:rsidTr="000C3E24">
        <w:trPr>
          <w:trHeight w:val="619"/>
        </w:trPr>
        <w:tc>
          <w:tcPr>
            <w:tcW w:w="959" w:type="dxa"/>
            <w:shd w:val="clear" w:color="auto" w:fill="auto"/>
            <w:vAlign w:val="center"/>
          </w:tcPr>
          <w:p w:rsidR="000C3E24" w:rsidRPr="000C3E24" w:rsidRDefault="001F7219" w:rsidP="0028384D">
            <w:pPr>
              <w:jc w:val="center"/>
              <w:rPr>
                <w:b/>
                <w:sz w:val="26"/>
                <w:szCs w:val="26"/>
                <w:lang w:val="nl-NL"/>
              </w:rPr>
            </w:pPr>
            <w:r>
              <w:rPr>
                <w:b/>
                <w:sz w:val="26"/>
                <w:szCs w:val="26"/>
                <w:lang w:val="nl-NL"/>
              </w:rPr>
              <w:t>10</w:t>
            </w:r>
          </w:p>
        </w:tc>
        <w:tc>
          <w:tcPr>
            <w:tcW w:w="1984" w:type="dxa"/>
            <w:shd w:val="clear" w:color="auto" w:fill="auto"/>
            <w:vAlign w:val="center"/>
          </w:tcPr>
          <w:p w:rsidR="000C3E24" w:rsidRPr="000C3E24" w:rsidRDefault="000C3E24" w:rsidP="0028384D">
            <w:pPr>
              <w:spacing w:before="20"/>
              <w:rPr>
                <w:b/>
                <w:sz w:val="26"/>
                <w:szCs w:val="26"/>
                <w:lang w:val="pt-BR"/>
              </w:rPr>
            </w:pPr>
            <w:r w:rsidRPr="000C3E24">
              <w:rPr>
                <w:b/>
                <w:sz w:val="26"/>
                <w:szCs w:val="26"/>
              </w:rPr>
              <w:t>Keo dán gỗ</w:t>
            </w:r>
          </w:p>
        </w:tc>
        <w:tc>
          <w:tcPr>
            <w:tcW w:w="2925" w:type="dxa"/>
            <w:shd w:val="clear" w:color="auto" w:fill="auto"/>
            <w:vAlign w:val="center"/>
          </w:tcPr>
          <w:p w:rsidR="000C3E24" w:rsidRPr="000C3E24" w:rsidRDefault="000C3E24" w:rsidP="0028384D">
            <w:pPr>
              <w:spacing w:before="20"/>
              <w:ind w:right="57"/>
              <w:rPr>
                <w:sz w:val="26"/>
                <w:szCs w:val="26"/>
              </w:rPr>
            </w:pPr>
            <w:r w:rsidRPr="000C3E24">
              <w:rPr>
                <w:sz w:val="26"/>
                <w:szCs w:val="26"/>
              </w:rPr>
              <w:t>QCVN 03-01: 2018/BNNPTNT</w:t>
            </w:r>
          </w:p>
          <w:p w:rsidR="000C3E24" w:rsidRPr="000C3E24" w:rsidRDefault="000C3E24" w:rsidP="0028384D">
            <w:pPr>
              <w:spacing w:before="20"/>
              <w:ind w:right="57"/>
              <w:rPr>
                <w:i/>
                <w:sz w:val="26"/>
                <w:szCs w:val="26"/>
                <w:lang w:val="pt-BR"/>
              </w:rPr>
            </w:pPr>
          </w:p>
        </w:tc>
        <w:tc>
          <w:tcPr>
            <w:tcW w:w="3596" w:type="dxa"/>
            <w:shd w:val="clear" w:color="auto" w:fill="auto"/>
          </w:tcPr>
          <w:p w:rsidR="000C3E24" w:rsidRPr="000C3E24" w:rsidRDefault="000C3E24" w:rsidP="0028384D">
            <w:pPr>
              <w:tabs>
                <w:tab w:val="left" w:pos="720"/>
              </w:tabs>
              <w:spacing w:after="120"/>
              <w:jc w:val="both"/>
              <w:rPr>
                <w:sz w:val="26"/>
                <w:szCs w:val="26"/>
                <w:lang w:val="pt-BR"/>
              </w:rPr>
            </w:pPr>
            <w:r w:rsidRPr="000C3E24">
              <w:rPr>
                <w:sz w:val="26"/>
                <w:szCs w:val="26"/>
                <w:lang w:val="pt-BR"/>
              </w:rPr>
              <w:t>-</w:t>
            </w:r>
            <w:r w:rsidR="001F682A">
              <w:rPr>
                <w:sz w:val="26"/>
                <w:szCs w:val="26"/>
                <w:lang w:val="pt-BR"/>
              </w:rPr>
              <w:t xml:space="preserve">  </w:t>
            </w:r>
            <w:r w:rsidRPr="000C3E24">
              <w:rPr>
                <w:sz w:val="26"/>
                <w:szCs w:val="26"/>
                <w:lang w:val="pt-BR"/>
              </w:rPr>
              <w:t xml:space="preserve"> Kiểm tra sau thông quan;</w:t>
            </w:r>
          </w:p>
          <w:p w:rsidR="000C3E24" w:rsidRPr="000C3E24" w:rsidRDefault="000C3E24" w:rsidP="0028384D">
            <w:pPr>
              <w:tabs>
                <w:tab w:val="left" w:pos="720"/>
              </w:tabs>
              <w:spacing w:after="120"/>
              <w:jc w:val="both"/>
              <w:rPr>
                <w:sz w:val="26"/>
                <w:szCs w:val="26"/>
                <w:lang w:val="pt-BR"/>
              </w:rPr>
            </w:pPr>
            <w:r w:rsidRPr="000C3E24">
              <w:rPr>
                <w:sz w:val="26"/>
                <w:szCs w:val="26"/>
                <w:lang w:val="pt-BR"/>
              </w:rPr>
              <w:t xml:space="preserve">- Thông tư số 40/2018/TT-BNNPTNT ngày 27/12/2018 của Bộ trưởng Bộ Nông nghiệp và Phát triển nông thôn ban hành quy chuẩn  kỹ thuật quốc gia về keo dán gỗ. </w:t>
            </w:r>
          </w:p>
        </w:tc>
      </w:tr>
    </w:tbl>
    <w:p w:rsidR="00876E5A" w:rsidRPr="00EB1003" w:rsidRDefault="00876E5A" w:rsidP="0028384D">
      <w:pPr>
        <w:rPr>
          <w:lang w:val="pt-BR"/>
        </w:rPr>
      </w:pPr>
    </w:p>
    <w:sectPr w:rsidR="00876E5A" w:rsidRPr="00EB1003" w:rsidSect="002C3302">
      <w:pgSz w:w="11909" w:h="16834" w:code="9"/>
      <w:pgMar w:top="1088" w:right="1009" w:bottom="862" w:left="1440" w:header="45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3" w:rsidRDefault="00D865A3" w:rsidP="00717099">
      <w:r>
        <w:separator/>
      </w:r>
    </w:p>
  </w:endnote>
  <w:endnote w:type="continuationSeparator" w:id="0">
    <w:p w:rsidR="00D865A3" w:rsidRDefault="00D865A3" w:rsidP="0071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3" w:rsidRDefault="00D865A3" w:rsidP="00717099">
      <w:r>
        <w:separator/>
      </w:r>
    </w:p>
  </w:footnote>
  <w:footnote w:type="continuationSeparator" w:id="0">
    <w:p w:rsidR="00D865A3" w:rsidRDefault="00D865A3" w:rsidP="00717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70416"/>
      <w:docPartObj>
        <w:docPartGallery w:val="Page Numbers (Top of Page)"/>
        <w:docPartUnique/>
      </w:docPartObj>
    </w:sdtPr>
    <w:sdtEndPr>
      <w:rPr>
        <w:noProof/>
      </w:rPr>
    </w:sdtEndPr>
    <w:sdtContent>
      <w:p w:rsidR="00C315A3" w:rsidRDefault="00C315A3">
        <w:pPr>
          <w:pStyle w:val="Header"/>
          <w:jc w:val="center"/>
        </w:pPr>
        <w:r>
          <w:fldChar w:fldCharType="begin"/>
        </w:r>
        <w:r>
          <w:instrText xml:space="preserve"> PAGE   \* MERGEFORMAT </w:instrText>
        </w:r>
        <w:r>
          <w:fldChar w:fldCharType="separate"/>
        </w:r>
        <w:r w:rsidR="00446BDB">
          <w:rPr>
            <w:noProof/>
          </w:rPr>
          <w:t>2</w:t>
        </w:r>
        <w:r>
          <w:rPr>
            <w:noProof/>
          </w:rPr>
          <w:fldChar w:fldCharType="end"/>
        </w:r>
      </w:p>
    </w:sdtContent>
  </w:sdt>
  <w:p w:rsidR="00C315A3" w:rsidRDefault="00C315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5FEB"/>
    <w:multiLevelType w:val="hybridMultilevel"/>
    <w:tmpl w:val="B024D07A"/>
    <w:lvl w:ilvl="0" w:tplc="5FAEF8EA">
      <w:start w:val="3"/>
      <w:numFmt w:val="bullet"/>
      <w:lvlText w:val="-"/>
      <w:lvlJc w:val="left"/>
      <w:pPr>
        <w:ind w:left="36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07709"/>
    <w:multiLevelType w:val="hybridMultilevel"/>
    <w:tmpl w:val="83A85E1C"/>
    <w:lvl w:ilvl="0" w:tplc="E2E2863A">
      <w:start w:val="5"/>
      <w:numFmt w:val="bullet"/>
      <w:lvlText w:val="-"/>
      <w:lvlJc w:val="left"/>
      <w:pPr>
        <w:ind w:left="45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3E9"/>
    <w:rsid w:val="000024C9"/>
    <w:rsid w:val="00002D64"/>
    <w:rsid w:val="00014E54"/>
    <w:rsid w:val="00027A0A"/>
    <w:rsid w:val="00076DCD"/>
    <w:rsid w:val="00094CA9"/>
    <w:rsid w:val="000C3E24"/>
    <w:rsid w:val="000D13E9"/>
    <w:rsid w:val="000E1CA4"/>
    <w:rsid w:val="000E571B"/>
    <w:rsid w:val="00110A07"/>
    <w:rsid w:val="001154C0"/>
    <w:rsid w:val="00152939"/>
    <w:rsid w:val="00186F64"/>
    <w:rsid w:val="001B1A18"/>
    <w:rsid w:val="001B41D2"/>
    <w:rsid w:val="001F3FC9"/>
    <w:rsid w:val="001F682A"/>
    <w:rsid w:val="001F7219"/>
    <w:rsid w:val="002218C4"/>
    <w:rsid w:val="00240538"/>
    <w:rsid w:val="00274F88"/>
    <w:rsid w:val="0027594C"/>
    <w:rsid w:val="0028384D"/>
    <w:rsid w:val="002B071E"/>
    <w:rsid w:val="002C0554"/>
    <w:rsid w:val="002C3302"/>
    <w:rsid w:val="002E03C8"/>
    <w:rsid w:val="00315EF6"/>
    <w:rsid w:val="00337C63"/>
    <w:rsid w:val="0036606D"/>
    <w:rsid w:val="00371898"/>
    <w:rsid w:val="003803D5"/>
    <w:rsid w:val="00385B84"/>
    <w:rsid w:val="00394B14"/>
    <w:rsid w:val="00397980"/>
    <w:rsid w:val="003A0531"/>
    <w:rsid w:val="003A1EF4"/>
    <w:rsid w:val="00406B23"/>
    <w:rsid w:val="00413AF1"/>
    <w:rsid w:val="004315C5"/>
    <w:rsid w:val="0043504D"/>
    <w:rsid w:val="0043670A"/>
    <w:rsid w:val="00446BDB"/>
    <w:rsid w:val="00447AFD"/>
    <w:rsid w:val="00460F52"/>
    <w:rsid w:val="00471326"/>
    <w:rsid w:val="0047389E"/>
    <w:rsid w:val="004936FC"/>
    <w:rsid w:val="00495CF2"/>
    <w:rsid w:val="004C4969"/>
    <w:rsid w:val="004C53E1"/>
    <w:rsid w:val="004D7A01"/>
    <w:rsid w:val="004F0304"/>
    <w:rsid w:val="004F1CFB"/>
    <w:rsid w:val="00513BA3"/>
    <w:rsid w:val="0052154B"/>
    <w:rsid w:val="0055091F"/>
    <w:rsid w:val="00553EF9"/>
    <w:rsid w:val="0055442A"/>
    <w:rsid w:val="00554981"/>
    <w:rsid w:val="00560D44"/>
    <w:rsid w:val="005707DB"/>
    <w:rsid w:val="00591CAE"/>
    <w:rsid w:val="005A3F4D"/>
    <w:rsid w:val="005B020E"/>
    <w:rsid w:val="005B377C"/>
    <w:rsid w:val="005B7CEF"/>
    <w:rsid w:val="005C0179"/>
    <w:rsid w:val="005C5B68"/>
    <w:rsid w:val="005D6C8E"/>
    <w:rsid w:val="00622932"/>
    <w:rsid w:val="00622DD4"/>
    <w:rsid w:val="00636780"/>
    <w:rsid w:val="0065616E"/>
    <w:rsid w:val="00666F84"/>
    <w:rsid w:val="00671536"/>
    <w:rsid w:val="0068674C"/>
    <w:rsid w:val="00686BD5"/>
    <w:rsid w:val="00690752"/>
    <w:rsid w:val="006A1FA0"/>
    <w:rsid w:val="006C0217"/>
    <w:rsid w:val="006C0B3E"/>
    <w:rsid w:val="006D63C5"/>
    <w:rsid w:val="006F66CA"/>
    <w:rsid w:val="00711943"/>
    <w:rsid w:val="00717099"/>
    <w:rsid w:val="00733787"/>
    <w:rsid w:val="007525C2"/>
    <w:rsid w:val="00764FE3"/>
    <w:rsid w:val="0076544B"/>
    <w:rsid w:val="007655FB"/>
    <w:rsid w:val="007B6E15"/>
    <w:rsid w:val="007C25C8"/>
    <w:rsid w:val="007D68D3"/>
    <w:rsid w:val="007F2832"/>
    <w:rsid w:val="007F51F4"/>
    <w:rsid w:val="00800703"/>
    <w:rsid w:val="00806A9C"/>
    <w:rsid w:val="00830FD7"/>
    <w:rsid w:val="00876E5A"/>
    <w:rsid w:val="00881DCC"/>
    <w:rsid w:val="0089078B"/>
    <w:rsid w:val="008C0BEF"/>
    <w:rsid w:val="008D014E"/>
    <w:rsid w:val="008E5B3D"/>
    <w:rsid w:val="00904343"/>
    <w:rsid w:val="00906929"/>
    <w:rsid w:val="00917C80"/>
    <w:rsid w:val="00920A9A"/>
    <w:rsid w:val="00921D5A"/>
    <w:rsid w:val="00995E32"/>
    <w:rsid w:val="009B4752"/>
    <w:rsid w:val="009B7735"/>
    <w:rsid w:val="009C5B6A"/>
    <w:rsid w:val="009D6494"/>
    <w:rsid w:val="009F12BB"/>
    <w:rsid w:val="00A12AB1"/>
    <w:rsid w:val="00A20345"/>
    <w:rsid w:val="00A55C5A"/>
    <w:rsid w:val="00A60B6A"/>
    <w:rsid w:val="00A83AD8"/>
    <w:rsid w:val="00A92156"/>
    <w:rsid w:val="00AC00B1"/>
    <w:rsid w:val="00AC523B"/>
    <w:rsid w:val="00AC5AF5"/>
    <w:rsid w:val="00AE2824"/>
    <w:rsid w:val="00B01293"/>
    <w:rsid w:val="00B06C1F"/>
    <w:rsid w:val="00B10731"/>
    <w:rsid w:val="00B116D7"/>
    <w:rsid w:val="00B248F1"/>
    <w:rsid w:val="00B31787"/>
    <w:rsid w:val="00B31ACF"/>
    <w:rsid w:val="00B31F20"/>
    <w:rsid w:val="00B868F2"/>
    <w:rsid w:val="00BB7C10"/>
    <w:rsid w:val="00C058B8"/>
    <w:rsid w:val="00C315A3"/>
    <w:rsid w:val="00C348CF"/>
    <w:rsid w:val="00CA561D"/>
    <w:rsid w:val="00CA562F"/>
    <w:rsid w:val="00CB00D9"/>
    <w:rsid w:val="00CB6A73"/>
    <w:rsid w:val="00CB7EBE"/>
    <w:rsid w:val="00CC3EFE"/>
    <w:rsid w:val="00CC4AD0"/>
    <w:rsid w:val="00CD7090"/>
    <w:rsid w:val="00D01F2D"/>
    <w:rsid w:val="00D16D03"/>
    <w:rsid w:val="00D17E66"/>
    <w:rsid w:val="00D17ED3"/>
    <w:rsid w:val="00D46686"/>
    <w:rsid w:val="00D65894"/>
    <w:rsid w:val="00D70CD0"/>
    <w:rsid w:val="00D81FA9"/>
    <w:rsid w:val="00D865A3"/>
    <w:rsid w:val="00D9435A"/>
    <w:rsid w:val="00DE1791"/>
    <w:rsid w:val="00E05B53"/>
    <w:rsid w:val="00E17442"/>
    <w:rsid w:val="00E461AE"/>
    <w:rsid w:val="00E6240A"/>
    <w:rsid w:val="00EB1003"/>
    <w:rsid w:val="00EB4212"/>
    <w:rsid w:val="00ED678C"/>
    <w:rsid w:val="00EE2F69"/>
    <w:rsid w:val="00EF16FF"/>
    <w:rsid w:val="00F22FDC"/>
    <w:rsid w:val="00F24198"/>
    <w:rsid w:val="00F46EA1"/>
    <w:rsid w:val="00F526BB"/>
    <w:rsid w:val="00F532FD"/>
    <w:rsid w:val="00F533C6"/>
    <w:rsid w:val="00F63E09"/>
    <w:rsid w:val="00F81BFF"/>
    <w:rsid w:val="00F83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E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3E9"/>
    <w:pPr>
      <w:spacing w:before="100" w:beforeAutospacing="1" w:after="100" w:afterAutospacing="1"/>
    </w:pPr>
    <w:rPr>
      <w:rFonts w:eastAsia="Times New Roman"/>
      <w:lang w:eastAsia="en-US"/>
    </w:rPr>
  </w:style>
  <w:style w:type="character" w:customStyle="1" w:styleId="apple-converted-space">
    <w:name w:val="apple-converted-space"/>
    <w:rsid w:val="000D13E9"/>
  </w:style>
  <w:style w:type="paragraph" w:styleId="ListParagraph">
    <w:name w:val="List Paragraph"/>
    <w:basedOn w:val="Normal"/>
    <w:link w:val="ListParagraphChar"/>
    <w:uiPriority w:val="34"/>
    <w:qFormat/>
    <w:rsid w:val="000D13E9"/>
    <w:pPr>
      <w:ind w:left="720"/>
      <w:contextualSpacing/>
    </w:pPr>
    <w:rPr>
      <w:rFonts w:eastAsia="Times New Roman"/>
      <w:lang w:val="x-none" w:eastAsia="x-none"/>
    </w:rPr>
  </w:style>
  <w:style w:type="character" w:customStyle="1" w:styleId="ListParagraphChar">
    <w:name w:val="List Paragraph Char"/>
    <w:link w:val="ListParagraph"/>
    <w:uiPriority w:val="34"/>
    <w:locked/>
    <w:rsid w:val="000D13E9"/>
    <w:rPr>
      <w:rFonts w:ascii="Times New Roman" w:eastAsia="Times New Roman" w:hAnsi="Times New Roman" w:cs="Times New Roman"/>
      <w:sz w:val="24"/>
      <w:szCs w:val="24"/>
      <w:lang w:val="x-none" w:eastAsia="x-none"/>
    </w:rPr>
  </w:style>
  <w:style w:type="character" w:customStyle="1" w:styleId="fontstyle01">
    <w:name w:val="fontstyle01"/>
    <w:rsid w:val="000D13E9"/>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717099"/>
    <w:pPr>
      <w:tabs>
        <w:tab w:val="center" w:pos="4680"/>
        <w:tab w:val="right" w:pos="9360"/>
      </w:tabs>
    </w:pPr>
  </w:style>
  <w:style w:type="character" w:customStyle="1" w:styleId="HeaderChar">
    <w:name w:val="Header Char"/>
    <w:basedOn w:val="DefaultParagraphFont"/>
    <w:link w:val="Header"/>
    <w:uiPriority w:val="99"/>
    <w:rsid w:val="0071709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717099"/>
    <w:pPr>
      <w:tabs>
        <w:tab w:val="center" w:pos="4680"/>
        <w:tab w:val="right" w:pos="9360"/>
      </w:tabs>
    </w:pPr>
  </w:style>
  <w:style w:type="character" w:customStyle="1" w:styleId="FooterChar">
    <w:name w:val="Footer Char"/>
    <w:basedOn w:val="DefaultParagraphFont"/>
    <w:link w:val="Footer"/>
    <w:uiPriority w:val="99"/>
    <w:rsid w:val="00717099"/>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F22FDC"/>
    <w:rPr>
      <w:rFonts w:ascii="Tahoma" w:hAnsi="Tahoma" w:cs="Tahoma"/>
      <w:sz w:val="16"/>
      <w:szCs w:val="16"/>
    </w:rPr>
  </w:style>
  <w:style w:type="character" w:customStyle="1" w:styleId="BalloonTextChar">
    <w:name w:val="Balloon Text Char"/>
    <w:basedOn w:val="DefaultParagraphFont"/>
    <w:link w:val="BalloonText"/>
    <w:uiPriority w:val="99"/>
    <w:semiHidden/>
    <w:rsid w:val="00F22FDC"/>
    <w:rPr>
      <w:rFonts w:ascii="Tahoma" w:eastAsia="MS Mincho" w:hAnsi="Tahoma" w:cs="Tahoma"/>
      <w:sz w:val="16"/>
      <w:szCs w:val="16"/>
      <w:lang w:eastAsia="ja-JP"/>
    </w:rPr>
  </w:style>
  <w:style w:type="character" w:styleId="Strong">
    <w:name w:val="Strong"/>
    <w:basedOn w:val="DefaultParagraphFont"/>
    <w:uiPriority w:val="22"/>
    <w:qFormat/>
    <w:rsid w:val="00EB4212"/>
    <w:rPr>
      <w:b/>
      <w:bCs/>
    </w:rPr>
  </w:style>
  <w:style w:type="character" w:customStyle="1" w:styleId="googqs-tidbitgoogqs-tidbit-0">
    <w:name w:val="goog_qs-tidbit goog_qs-tidbit-0"/>
    <w:basedOn w:val="DefaultParagraphFont"/>
    <w:rsid w:val="00EF16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3E9"/>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13E9"/>
    <w:pPr>
      <w:spacing w:before="100" w:beforeAutospacing="1" w:after="100" w:afterAutospacing="1"/>
    </w:pPr>
    <w:rPr>
      <w:rFonts w:eastAsia="Times New Roman"/>
      <w:lang w:eastAsia="en-US"/>
    </w:rPr>
  </w:style>
  <w:style w:type="character" w:customStyle="1" w:styleId="apple-converted-space">
    <w:name w:val="apple-converted-space"/>
    <w:rsid w:val="000D13E9"/>
  </w:style>
  <w:style w:type="paragraph" w:styleId="ListParagraph">
    <w:name w:val="List Paragraph"/>
    <w:basedOn w:val="Normal"/>
    <w:link w:val="ListParagraphChar"/>
    <w:uiPriority w:val="34"/>
    <w:qFormat/>
    <w:rsid w:val="000D13E9"/>
    <w:pPr>
      <w:ind w:left="720"/>
      <w:contextualSpacing/>
    </w:pPr>
    <w:rPr>
      <w:rFonts w:eastAsia="Times New Roman"/>
      <w:lang w:val="x-none" w:eastAsia="x-none"/>
    </w:rPr>
  </w:style>
  <w:style w:type="character" w:customStyle="1" w:styleId="ListParagraphChar">
    <w:name w:val="List Paragraph Char"/>
    <w:link w:val="ListParagraph"/>
    <w:uiPriority w:val="34"/>
    <w:locked/>
    <w:rsid w:val="000D13E9"/>
    <w:rPr>
      <w:rFonts w:ascii="Times New Roman" w:eastAsia="Times New Roman" w:hAnsi="Times New Roman" w:cs="Times New Roman"/>
      <w:sz w:val="24"/>
      <w:szCs w:val="24"/>
      <w:lang w:val="x-none" w:eastAsia="x-none"/>
    </w:rPr>
  </w:style>
  <w:style w:type="character" w:customStyle="1" w:styleId="fontstyle01">
    <w:name w:val="fontstyle01"/>
    <w:rsid w:val="000D13E9"/>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717099"/>
    <w:pPr>
      <w:tabs>
        <w:tab w:val="center" w:pos="4680"/>
        <w:tab w:val="right" w:pos="9360"/>
      </w:tabs>
    </w:pPr>
  </w:style>
  <w:style w:type="character" w:customStyle="1" w:styleId="HeaderChar">
    <w:name w:val="Header Char"/>
    <w:basedOn w:val="DefaultParagraphFont"/>
    <w:link w:val="Header"/>
    <w:uiPriority w:val="99"/>
    <w:rsid w:val="00717099"/>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717099"/>
    <w:pPr>
      <w:tabs>
        <w:tab w:val="center" w:pos="4680"/>
        <w:tab w:val="right" w:pos="9360"/>
      </w:tabs>
    </w:pPr>
  </w:style>
  <w:style w:type="character" w:customStyle="1" w:styleId="FooterChar">
    <w:name w:val="Footer Char"/>
    <w:basedOn w:val="DefaultParagraphFont"/>
    <w:link w:val="Footer"/>
    <w:uiPriority w:val="99"/>
    <w:rsid w:val="00717099"/>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F22FDC"/>
    <w:rPr>
      <w:rFonts w:ascii="Tahoma" w:hAnsi="Tahoma" w:cs="Tahoma"/>
      <w:sz w:val="16"/>
      <w:szCs w:val="16"/>
    </w:rPr>
  </w:style>
  <w:style w:type="character" w:customStyle="1" w:styleId="BalloonTextChar">
    <w:name w:val="Balloon Text Char"/>
    <w:basedOn w:val="DefaultParagraphFont"/>
    <w:link w:val="BalloonText"/>
    <w:uiPriority w:val="99"/>
    <w:semiHidden/>
    <w:rsid w:val="00F22FDC"/>
    <w:rPr>
      <w:rFonts w:ascii="Tahoma" w:eastAsia="MS Mincho" w:hAnsi="Tahoma" w:cs="Tahoma"/>
      <w:sz w:val="16"/>
      <w:szCs w:val="16"/>
      <w:lang w:eastAsia="ja-JP"/>
    </w:rPr>
  </w:style>
  <w:style w:type="character" w:styleId="Strong">
    <w:name w:val="Strong"/>
    <w:basedOn w:val="DefaultParagraphFont"/>
    <w:uiPriority w:val="22"/>
    <w:qFormat/>
    <w:rsid w:val="00EB4212"/>
    <w:rPr>
      <w:b/>
      <w:bCs/>
    </w:rPr>
  </w:style>
  <w:style w:type="character" w:customStyle="1" w:styleId="googqs-tidbitgoogqs-tidbit-0">
    <w:name w:val="goog_qs-tidbit goog_qs-tidbit-0"/>
    <w:basedOn w:val="DefaultParagraphFont"/>
    <w:rsid w:val="00EF1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74C4A-0FEE-4FC1-B220-160A9B9D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7</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151</cp:revision>
  <cp:lastPrinted>2021-06-22T07:46:00Z</cp:lastPrinted>
  <dcterms:created xsi:type="dcterms:W3CDTF">2021-04-27T01:37:00Z</dcterms:created>
  <dcterms:modified xsi:type="dcterms:W3CDTF">2021-06-22T07:47:00Z</dcterms:modified>
</cp:coreProperties>
</file>