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369"/>
        <w:gridCol w:w="5670"/>
      </w:tblGrid>
      <w:tr w:rsidR="00124418">
        <w:trPr>
          <w:trHeight w:val="1362"/>
        </w:trPr>
        <w:tc>
          <w:tcPr>
            <w:tcW w:w="3369" w:type="dxa"/>
            <w:tcBorders>
              <w:top w:val="nil"/>
              <w:left w:val="nil"/>
              <w:bottom w:val="nil"/>
              <w:right w:val="nil"/>
            </w:tcBorders>
            <w:shd w:val="clear" w:color="auto" w:fill="auto"/>
            <w:tcMar>
              <w:top w:w="80" w:type="dxa"/>
              <w:left w:w="80" w:type="dxa"/>
              <w:bottom w:w="80" w:type="dxa"/>
              <w:right w:w="80" w:type="dxa"/>
            </w:tcMar>
          </w:tcPr>
          <w:p w:rsidR="00124418" w:rsidRDefault="00CD1CD8">
            <w:pPr>
              <w:pStyle w:val="Bo"/>
            </w:pPr>
            <w:r>
              <w:t>CH</w:t>
            </w:r>
            <w:r w:rsidRPr="00CD1CD8">
              <w:t>ÍNH</w:t>
            </w:r>
            <w:r>
              <w:t xml:space="preserve"> PH</w:t>
            </w:r>
            <w:r w:rsidRPr="00CD1CD8">
              <w:t>Ủ</w:t>
            </w:r>
          </w:p>
          <w:p w:rsidR="00124418" w:rsidRDefault="00042822">
            <w:pPr>
              <w:pStyle w:val="Bo"/>
              <w:rPr>
                <w:b w:val="0"/>
                <w:bCs w:val="0"/>
              </w:rPr>
            </w:pPr>
            <w:r>
              <w:rPr>
                <w:b w:val="0"/>
                <w:bCs w:val="0"/>
                <w:noProof/>
                <w:lang w:val="vi-VN"/>
              </w:rPr>
              <w:pict>
                <v:shapetype id="_x0000_t32" coordsize="21600,21600" o:spt="32" o:oned="t" path="m,l21600,21600e" filled="f">
                  <v:path arrowok="t" fillok="f" o:connecttype="none"/>
                  <o:lock v:ext="edit" shapetype="t"/>
                </v:shapetype>
                <v:shape id="_x0000_s1028" type="#_x0000_t32" style="position:absolute;left:0;text-align:left;margin-left:47.8pt;margin-top:5.25pt;width:55.85pt;height:0;z-index:251661312" o:connectortype="straight"/>
              </w:pict>
            </w:r>
          </w:p>
          <w:p w:rsidR="00124418" w:rsidRDefault="00124418">
            <w:pPr>
              <w:pStyle w:val="Bo"/>
              <w:rPr>
                <w:b w:val="0"/>
                <w:bCs w:val="0"/>
              </w:rPr>
            </w:pPr>
          </w:p>
          <w:p w:rsidR="00124418" w:rsidRDefault="00FA29FE">
            <w:pPr>
              <w:pStyle w:val="Bo"/>
            </w:pPr>
            <w:r>
              <w:rPr>
                <w:b w:val="0"/>
                <w:bCs w:val="0"/>
                <w:sz w:val="28"/>
                <w:szCs w:val="28"/>
              </w:rPr>
              <w:t xml:space="preserve">Số:   </w:t>
            </w:r>
            <w:r w:rsidR="007F1EF0">
              <w:rPr>
                <w:b w:val="0"/>
                <w:bCs w:val="0"/>
                <w:sz w:val="28"/>
                <w:szCs w:val="28"/>
              </w:rPr>
              <w:t xml:space="preserve">   </w:t>
            </w:r>
            <w:r>
              <w:rPr>
                <w:b w:val="0"/>
                <w:bCs w:val="0"/>
                <w:sz w:val="28"/>
                <w:szCs w:val="28"/>
              </w:rPr>
              <w:t xml:space="preserve">   /2020/NĐ-CP</w:t>
            </w:r>
          </w:p>
        </w:tc>
        <w:tc>
          <w:tcPr>
            <w:tcW w:w="5670" w:type="dxa"/>
            <w:tcBorders>
              <w:top w:val="nil"/>
              <w:left w:val="nil"/>
              <w:bottom w:val="nil"/>
              <w:right w:val="nil"/>
            </w:tcBorders>
            <w:shd w:val="clear" w:color="auto" w:fill="auto"/>
            <w:tcMar>
              <w:top w:w="80" w:type="dxa"/>
              <w:left w:w="80" w:type="dxa"/>
              <w:bottom w:w="80" w:type="dxa"/>
              <w:right w:w="80" w:type="dxa"/>
            </w:tcMar>
          </w:tcPr>
          <w:p w:rsidR="00124418" w:rsidRDefault="00FA29FE">
            <w:pPr>
              <w:pStyle w:val="Heading1"/>
              <w:rPr>
                <w:sz w:val="26"/>
                <w:szCs w:val="26"/>
              </w:rPr>
            </w:pPr>
            <w:r>
              <w:rPr>
                <w:sz w:val="26"/>
                <w:szCs w:val="26"/>
              </w:rPr>
              <w:t>CỘNG HOÀ XÃ HỘI CHỦ NGHĨA VIỆT NAM</w:t>
            </w:r>
          </w:p>
          <w:p w:rsidR="00124418" w:rsidRDefault="00FA29FE">
            <w:pPr>
              <w:pStyle w:val="Heading1"/>
            </w:pPr>
            <w:r>
              <w:rPr>
                <w:sz w:val="28"/>
                <w:szCs w:val="28"/>
              </w:rPr>
              <w:t>Độc lập - Tự do - Hạnh phúc</w:t>
            </w:r>
          </w:p>
          <w:p w:rsidR="00124418" w:rsidRDefault="00042822">
            <w:pPr>
              <w:pStyle w:val="Diadanh"/>
              <w:ind w:firstLine="1118"/>
              <w:rPr>
                <w:i w:val="0"/>
                <w:iCs w:val="0"/>
              </w:rPr>
            </w:pPr>
            <w:r>
              <w:rPr>
                <w:i w:val="0"/>
                <w:iCs w:val="0"/>
                <w:noProof/>
                <w:lang w:val="vi-VN"/>
              </w:rPr>
              <w:pict>
                <v:shape id="_x0000_s1027" type="#_x0000_t32" style="position:absolute;left:0;text-align:left;margin-left:57.3pt;margin-top:3.55pt;width:160.15pt;height:0;z-index:251660288" o:connectortype="straight"/>
              </w:pict>
            </w:r>
          </w:p>
          <w:p w:rsidR="00124418" w:rsidRDefault="00FA29FE">
            <w:pPr>
              <w:pStyle w:val="Diadanh"/>
              <w:rPr>
                <w:sz w:val="28"/>
                <w:szCs w:val="28"/>
              </w:rPr>
            </w:pPr>
            <w:r>
              <w:rPr>
                <w:sz w:val="28"/>
                <w:szCs w:val="28"/>
              </w:rPr>
              <w:t>Hà N</w:t>
            </w:r>
            <w:r>
              <w:rPr>
                <w:sz w:val="28"/>
                <w:szCs w:val="28"/>
                <w:rtl/>
                <w:lang w:val="ar-SA"/>
              </w:rPr>
              <w:t>ộ</w:t>
            </w:r>
            <w:r>
              <w:rPr>
                <w:sz w:val="28"/>
                <w:szCs w:val="28"/>
              </w:rPr>
              <w:t>i, ngày     tháng     năm 2020</w:t>
            </w:r>
          </w:p>
          <w:p w:rsidR="00CF79C9" w:rsidRDefault="00CF79C9">
            <w:pPr>
              <w:pStyle w:val="Diadanh"/>
            </w:pPr>
          </w:p>
        </w:tc>
      </w:tr>
    </w:tbl>
    <w:tbl>
      <w:tblPr>
        <w:tblStyle w:val="TableGrid"/>
        <w:tblW w:w="0" w:type="auto"/>
        <w:tblLayout w:type="fixed"/>
        <w:tblLook w:val="04A0"/>
      </w:tblPr>
      <w:tblGrid>
        <w:gridCol w:w="2340"/>
      </w:tblGrid>
      <w:tr w:rsidR="00C63CEA" w:rsidTr="00E66C88">
        <w:trPr>
          <w:trHeight w:val="429"/>
        </w:trPr>
        <w:tc>
          <w:tcPr>
            <w:tcW w:w="2340" w:type="dxa"/>
          </w:tcPr>
          <w:p w:rsidR="00EB1836" w:rsidRDefault="00C63CEA" w:rsidP="00EB1836">
            <w:pPr>
              <w:widowControl w:val="0"/>
              <w:rPr>
                <w:b/>
                <w:bCs/>
                <w:lang w:val="en-US"/>
              </w:rPr>
            </w:pPr>
            <w:r>
              <w:rPr>
                <w:lang w:val="en-US"/>
              </w:rPr>
              <w:t>D</w:t>
            </w:r>
            <w:r w:rsidRPr="00C63CEA">
              <w:rPr>
                <w:lang w:val="en-US"/>
              </w:rPr>
              <w:t>ự</w:t>
            </w:r>
            <w:r>
              <w:rPr>
                <w:lang w:val="en-US"/>
              </w:rPr>
              <w:t xml:space="preserve"> th</w:t>
            </w:r>
            <w:r w:rsidRPr="00C63CEA">
              <w:rPr>
                <w:lang w:val="en-US"/>
              </w:rPr>
              <w:t>ảo</w:t>
            </w:r>
            <w:r>
              <w:rPr>
                <w:lang w:val="en-US"/>
              </w:rPr>
              <w:t xml:space="preserve"> </w:t>
            </w:r>
            <w:r w:rsidR="0035286D">
              <w:rPr>
                <w:lang w:val="en-US"/>
              </w:rPr>
              <w:t xml:space="preserve">xin </w:t>
            </w:r>
            <w:r w:rsidR="0035286D" w:rsidRPr="0035286D">
              <w:rPr>
                <w:lang w:val="en-US"/>
              </w:rPr>
              <w:t>ý</w:t>
            </w:r>
            <w:r w:rsidR="0035286D">
              <w:rPr>
                <w:lang w:val="en-US"/>
              </w:rPr>
              <w:t xml:space="preserve"> ki</w:t>
            </w:r>
            <w:r w:rsidR="0035286D" w:rsidRPr="0035286D">
              <w:rPr>
                <w:lang w:val="en-US"/>
              </w:rPr>
              <w:t>ến</w:t>
            </w:r>
          </w:p>
          <w:p w:rsidR="00EB1836" w:rsidRDefault="00C82C20" w:rsidP="00EB1836">
            <w:pPr>
              <w:widowControl w:val="0"/>
              <w:rPr>
                <w:b/>
                <w:bCs/>
                <w:lang w:val="en-US"/>
              </w:rPr>
            </w:pPr>
            <w:r>
              <w:rPr>
                <w:lang w:val="en-US"/>
              </w:rPr>
              <w:t>(</w:t>
            </w:r>
            <w:r w:rsidR="008C561C">
              <w:rPr>
                <w:lang w:val="en-US"/>
              </w:rPr>
              <w:t>0</w:t>
            </w:r>
            <w:r w:rsidR="003B5A73">
              <w:rPr>
                <w:lang w:val="en-US"/>
              </w:rPr>
              <w:t>3</w:t>
            </w:r>
            <w:r w:rsidR="008C561C">
              <w:rPr>
                <w:lang w:val="en-US"/>
              </w:rPr>
              <w:t>/11</w:t>
            </w:r>
            <w:r>
              <w:rPr>
                <w:lang w:val="en-US"/>
              </w:rPr>
              <w:t>/2020)</w:t>
            </w:r>
          </w:p>
        </w:tc>
      </w:tr>
    </w:tbl>
    <w:p w:rsidR="002422A4" w:rsidRDefault="002422A4" w:rsidP="00B10B82">
      <w:pPr>
        <w:jc w:val="center"/>
        <w:rPr>
          <w:b/>
          <w:bCs/>
          <w:lang w:val="en-US"/>
        </w:rPr>
      </w:pPr>
    </w:p>
    <w:p w:rsidR="00124418" w:rsidRPr="006B3586" w:rsidRDefault="00CB6471" w:rsidP="00B10B82">
      <w:pPr>
        <w:jc w:val="center"/>
        <w:rPr>
          <w:b/>
          <w:bCs/>
        </w:rPr>
      </w:pPr>
      <w:r w:rsidRPr="006B3586">
        <w:rPr>
          <w:b/>
          <w:bCs/>
          <w:lang w:val="en-US"/>
        </w:rPr>
        <w:t>NGHỊ ĐỊNH</w:t>
      </w:r>
    </w:p>
    <w:p w:rsidR="00B92114" w:rsidRDefault="00FA29FE">
      <w:pPr>
        <w:jc w:val="center"/>
        <w:rPr>
          <w:b/>
          <w:bCs/>
          <w:lang w:val="en-US"/>
        </w:rPr>
      </w:pPr>
      <w:r>
        <w:rPr>
          <w:b/>
          <w:bCs/>
        </w:rPr>
        <w:t xml:space="preserve">Quy định </w:t>
      </w:r>
      <w:r w:rsidR="00B42EA0">
        <w:rPr>
          <w:b/>
          <w:bCs/>
          <w:lang w:val="en-US"/>
        </w:rPr>
        <w:t>c</w:t>
      </w:r>
      <w:r w:rsidR="00B42EA0" w:rsidRPr="00B42EA0">
        <w:rPr>
          <w:b/>
          <w:bCs/>
          <w:lang w:val="en-US"/>
        </w:rPr>
        <w:t>ơ</w:t>
      </w:r>
      <w:r w:rsidR="00B42EA0">
        <w:rPr>
          <w:b/>
          <w:bCs/>
          <w:lang w:val="en-US"/>
        </w:rPr>
        <w:t xml:space="preserve"> ch</w:t>
      </w:r>
      <w:r w:rsidR="00B42EA0" w:rsidRPr="00B42EA0">
        <w:rPr>
          <w:b/>
          <w:bCs/>
          <w:lang w:val="en-US"/>
        </w:rPr>
        <w:t>ế</w:t>
      </w:r>
      <w:r>
        <w:rPr>
          <w:b/>
          <w:bCs/>
        </w:rPr>
        <w:t xml:space="preserve"> quản lý tài chính dự án </w:t>
      </w:r>
      <w:r w:rsidR="00BC22FA">
        <w:rPr>
          <w:b/>
          <w:bCs/>
          <w:lang w:val="en-US"/>
        </w:rPr>
        <w:t>PPP</w:t>
      </w:r>
    </w:p>
    <w:p w:rsidR="00124418" w:rsidRDefault="00042822" w:rsidP="00B10B82">
      <w:pPr>
        <w:pStyle w:val="BodyTextIndent"/>
        <w:spacing w:before="80" w:after="80"/>
        <w:ind w:firstLine="0"/>
      </w:pPr>
      <w:r w:rsidRPr="00042822">
        <w:rPr>
          <w:i/>
          <w:iCs/>
        </w:rPr>
        <w:pict>
          <v:line id="_x0000_s1026" style="position:absolute;left:0;text-align:left;z-index:251659264;visibility:visible;mso-wrap-distance-left:0;mso-wrap-distance-right:0;mso-position-vertical-relative:line" from="139.5pt,6.1pt" to="315pt,6.1pt" strokeweight=".8pt"/>
        </w:pict>
      </w:r>
    </w:p>
    <w:p w:rsidR="00EB1836" w:rsidRDefault="00FA29FE" w:rsidP="00EB1836">
      <w:pPr>
        <w:pStyle w:val="BodyTextIndent"/>
        <w:spacing w:before="120" w:after="120"/>
        <w:ind w:firstLine="567"/>
        <w:rPr>
          <w:i/>
          <w:iCs/>
          <w:lang w:val="nl-NL"/>
        </w:rPr>
      </w:pPr>
      <w:r>
        <w:rPr>
          <w:i/>
          <w:iCs/>
        </w:rPr>
        <w:t>Căn cứ Luật Tổ chức Chính phủ ngày 19 tháng 6 năm 2015</w:t>
      </w:r>
      <w:r>
        <w:rPr>
          <w:i/>
          <w:iCs/>
          <w:lang w:val="nl-NL"/>
        </w:rPr>
        <w:t>;</w:t>
      </w:r>
    </w:p>
    <w:p w:rsidR="008C561C" w:rsidRDefault="008C561C" w:rsidP="008C561C">
      <w:pPr>
        <w:pStyle w:val="BodyTextIndent"/>
        <w:spacing w:before="120" w:after="120"/>
        <w:ind w:firstLine="567"/>
        <w:rPr>
          <w:i/>
          <w:iCs/>
          <w:lang w:val="nl-NL"/>
        </w:rPr>
      </w:pPr>
      <w:r>
        <w:rPr>
          <w:i/>
          <w:iCs/>
          <w:lang w:val="nl-NL"/>
        </w:rPr>
        <w:t>Căn cứ Luật Ngân sách nhà nước ngày 25 tháng 6 năm 2015;</w:t>
      </w:r>
    </w:p>
    <w:p w:rsidR="00EB1836" w:rsidRDefault="00831A09" w:rsidP="00EB1836">
      <w:pPr>
        <w:pStyle w:val="BodyTextIndent"/>
        <w:spacing w:before="120" w:after="120"/>
        <w:ind w:firstLine="567"/>
        <w:rPr>
          <w:i/>
          <w:iCs/>
          <w:lang w:val="nl-NL"/>
        </w:rPr>
      </w:pPr>
      <w:r>
        <w:rPr>
          <w:i/>
          <w:iCs/>
        </w:rPr>
        <w:t xml:space="preserve">Căn cứ Luật </w:t>
      </w:r>
      <w:r w:rsidR="00BA7229">
        <w:rPr>
          <w:i/>
          <w:iCs/>
        </w:rPr>
        <w:t>Ban h</w:t>
      </w:r>
      <w:r w:rsidR="00BA7229" w:rsidRPr="00BA7229">
        <w:rPr>
          <w:i/>
          <w:iCs/>
        </w:rPr>
        <w:t>ành</w:t>
      </w:r>
      <w:r w:rsidR="00BA7229">
        <w:rPr>
          <w:i/>
          <w:iCs/>
        </w:rPr>
        <w:t xml:space="preserve"> v</w:t>
      </w:r>
      <w:r w:rsidR="00BA7229" w:rsidRPr="00BA7229">
        <w:rPr>
          <w:i/>
          <w:iCs/>
        </w:rPr>
        <w:t>ă</w:t>
      </w:r>
      <w:r w:rsidR="00BA7229">
        <w:rPr>
          <w:i/>
          <w:iCs/>
        </w:rPr>
        <w:t>n b</w:t>
      </w:r>
      <w:r w:rsidR="00BA7229" w:rsidRPr="00BA7229">
        <w:rPr>
          <w:i/>
          <w:iCs/>
        </w:rPr>
        <w:t>ản</w:t>
      </w:r>
      <w:r w:rsidR="00BA7229">
        <w:rPr>
          <w:i/>
          <w:iCs/>
        </w:rPr>
        <w:t xml:space="preserve"> quy ph</w:t>
      </w:r>
      <w:r w:rsidR="00BA7229" w:rsidRPr="00BA7229">
        <w:rPr>
          <w:i/>
          <w:iCs/>
        </w:rPr>
        <w:t>ạm</w:t>
      </w:r>
      <w:r w:rsidR="00BA7229">
        <w:rPr>
          <w:i/>
          <w:iCs/>
        </w:rPr>
        <w:t xml:space="preserve"> ph</w:t>
      </w:r>
      <w:r w:rsidR="00BA7229" w:rsidRPr="00BA7229">
        <w:rPr>
          <w:i/>
          <w:iCs/>
        </w:rPr>
        <w:t>áp</w:t>
      </w:r>
      <w:r w:rsidR="00BA7229">
        <w:rPr>
          <w:i/>
          <w:iCs/>
        </w:rPr>
        <w:t xml:space="preserve"> lu</w:t>
      </w:r>
      <w:r w:rsidR="00BA7229" w:rsidRPr="00BA7229">
        <w:rPr>
          <w:i/>
          <w:iCs/>
        </w:rPr>
        <w:t>ật</w:t>
      </w:r>
      <w:r>
        <w:rPr>
          <w:i/>
          <w:iCs/>
        </w:rPr>
        <w:t xml:space="preserve"> ngày </w:t>
      </w:r>
      <w:r w:rsidR="00BA7229">
        <w:rPr>
          <w:i/>
          <w:iCs/>
        </w:rPr>
        <w:t>22</w:t>
      </w:r>
      <w:r>
        <w:rPr>
          <w:i/>
          <w:iCs/>
        </w:rPr>
        <w:t xml:space="preserve"> tháng 6 năm 2015</w:t>
      </w:r>
      <w:r w:rsidR="00BA7229">
        <w:rPr>
          <w:i/>
          <w:iCs/>
        </w:rPr>
        <w:t>;</w:t>
      </w:r>
    </w:p>
    <w:p w:rsidR="00EB1836" w:rsidRDefault="00FA29FE" w:rsidP="00EB1836">
      <w:pPr>
        <w:pStyle w:val="BodyTextIndent"/>
        <w:spacing w:before="120" w:after="120"/>
        <w:ind w:firstLine="567"/>
        <w:rPr>
          <w:i/>
          <w:iCs/>
          <w:lang w:val="nl-NL"/>
        </w:rPr>
      </w:pPr>
      <w:r>
        <w:rPr>
          <w:i/>
          <w:iCs/>
          <w:lang w:val="nl-NL"/>
        </w:rPr>
        <w:t>Căn cứ Luật Xây dựng ngày 18 tháng 6 năm 2014;</w:t>
      </w:r>
    </w:p>
    <w:p w:rsidR="00EB1836" w:rsidRDefault="00FA29FE" w:rsidP="00EB1836">
      <w:pPr>
        <w:pStyle w:val="BodyTextIndent"/>
        <w:spacing w:before="120" w:after="120"/>
        <w:ind w:firstLine="567"/>
        <w:rPr>
          <w:i/>
          <w:iCs/>
          <w:lang w:val="nl-NL"/>
        </w:rPr>
      </w:pPr>
      <w:r>
        <w:rPr>
          <w:i/>
          <w:iCs/>
          <w:lang w:val="nl-NL"/>
        </w:rPr>
        <w:t>Căn cứ Luật Quản lý, sử dụng tài sản công ngày 21 tháng 6 năm 2017;</w:t>
      </w:r>
    </w:p>
    <w:p w:rsidR="00EB1836" w:rsidRDefault="00FA29FE" w:rsidP="00EB1836">
      <w:pPr>
        <w:pStyle w:val="BodyTextIndent"/>
        <w:spacing w:before="120" w:after="120"/>
        <w:ind w:firstLine="567"/>
        <w:rPr>
          <w:i/>
          <w:iCs/>
          <w:lang w:val="nl-NL"/>
        </w:rPr>
      </w:pPr>
      <w:r>
        <w:rPr>
          <w:i/>
          <w:iCs/>
          <w:lang w:val="nl-NL"/>
        </w:rPr>
        <w:t>Căn cứ Luật Quản lý nợ công ngày 23 tháng 11 năm 2017;</w:t>
      </w:r>
    </w:p>
    <w:p w:rsidR="00EB1836" w:rsidRDefault="00FA29FE" w:rsidP="00EB1836">
      <w:pPr>
        <w:pStyle w:val="BodyTextIndent"/>
        <w:spacing w:before="120" w:after="120"/>
        <w:ind w:firstLine="567"/>
        <w:rPr>
          <w:i/>
          <w:iCs/>
          <w:lang w:val="nl-NL"/>
        </w:rPr>
      </w:pPr>
      <w:r>
        <w:rPr>
          <w:i/>
          <w:iCs/>
          <w:lang w:val="nl-NL"/>
        </w:rPr>
        <w:t>Căn cứ Luật Đầu tư công ngày 13 tháng 6 năm 2019;</w:t>
      </w:r>
    </w:p>
    <w:p w:rsidR="0013614F" w:rsidRDefault="0013614F" w:rsidP="0013614F">
      <w:pPr>
        <w:pStyle w:val="BodyTextIndent"/>
        <w:spacing w:before="120" w:after="120"/>
        <w:ind w:firstLine="567"/>
        <w:rPr>
          <w:i/>
          <w:iCs/>
        </w:rPr>
      </w:pPr>
      <w:r>
        <w:rPr>
          <w:i/>
          <w:iCs/>
          <w:lang w:val="nl-NL"/>
        </w:rPr>
        <w:t>C</w:t>
      </w:r>
      <w:r w:rsidRPr="00B17874">
        <w:rPr>
          <w:i/>
          <w:iCs/>
          <w:lang w:val="nl-NL"/>
        </w:rPr>
        <w:t>ă</w:t>
      </w:r>
      <w:r>
        <w:rPr>
          <w:i/>
          <w:iCs/>
          <w:lang w:val="nl-NL"/>
        </w:rPr>
        <w:t>n c</w:t>
      </w:r>
      <w:r w:rsidRPr="00B17874">
        <w:rPr>
          <w:i/>
          <w:iCs/>
          <w:lang w:val="nl-NL"/>
        </w:rPr>
        <w:t>ứ</w:t>
      </w:r>
      <w:r>
        <w:rPr>
          <w:i/>
          <w:iCs/>
          <w:lang w:val="nl-NL"/>
        </w:rPr>
        <w:t xml:space="preserve"> Lu</w:t>
      </w:r>
      <w:r w:rsidRPr="00B17874">
        <w:rPr>
          <w:i/>
          <w:iCs/>
          <w:lang w:val="nl-NL"/>
        </w:rPr>
        <w:t>ật</w:t>
      </w:r>
      <w:r>
        <w:rPr>
          <w:i/>
          <w:iCs/>
          <w:lang w:val="nl-NL"/>
        </w:rPr>
        <w:t xml:space="preserve"> Doanh nghi</w:t>
      </w:r>
      <w:r w:rsidRPr="00B17874">
        <w:rPr>
          <w:i/>
          <w:iCs/>
          <w:lang w:val="nl-NL"/>
        </w:rPr>
        <w:t>ệp</w:t>
      </w:r>
      <w:r>
        <w:rPr>
          <w:i/>
          <w:iCs/>
          <w:lang w:val="nl-NL"/>
        </w:rPr>
        <w:t xml:space="preserve"> ng</w:t>
      </w:r>
      <w:r w:rsidRPr="0013614F">
        <w:rPr>
          <w:i/>
          <w:iCs/>
          <w:lang w:val="nl-NL"/>
        </w:rPr>
        <w:t>ày</w:t>
      </w:r>
      <w:r>
        <w:rPr>
          <w:i/>
          <w:iCs/>
          <w:lang w:val="nl-NL"/>
        </w:rPr>
        <w:t xml:space="preserve"> 17 th</w:t>
      </w:r>
      <w:r w:rsidRPr="0013614F">
        <w:rPr>
          <w:i/>
          <w:iCs/>
          <w:lang w:val="nl-NL"/>
        </w:rPr>
        <w:t>áng</w:t>
      </w:r>
      <w:r>
        <w:rPr>
          <w:i/>
          <w:iCs/>
          <w:lang w:val="nl-NL"/>
        </w:rPr>
        <w:t xml:space="preserve"> 6 n</w:t>
      </w:r>
      <w:r w:rsidRPr="0013614F">
        <w:rPr>
          <w:i/>
          <w:iCs/>
          <w:lang w:val="nl-NL"/>
        </w:rPr>
        <w:t>ă</w:t>
      </w:r>
      <w:r>
        <w:rPr>
          <w:i/>
          <w:iCs/>
          <w:lang w:val="nl-NL"/>
        </w:rPr>
        <w:t>m 2020;</w:t>
      </w:r>
    </w:p>
    <w:p w:rsidR="00EB1836" w:rsidRDefault="0013614F" w:rsidP="00EB1836">
      <w:pPr>
        <w:pStyle w:val="BodyTextIndent"/>
        <w:spacing w:before="120" w:after="120"/>
        <w:ind w:firstLine="567"/>
        <w:rPr>
          <w:i/>
          <w:iCs/>
          <w:lang w:val="nl-NL"/>
        </w:rPr>
      </w:pPr>
      <w:r>
        <w:rPr>
          <w:i/>
          <w:iCs/>
          <w:lang w:val="nl-NL"/>
        </w:rPr>
        <w:t>C</w:t>
      </w:r>
      <w:r w:rsidRPr="0013614F">
        <w:rPr>
          <w:i/>
          <w:iCs/>
          <w:lang w:val="nl-NL"/>
        </w:rPr>
        <w:t>ă</w:t>
      </w:r>
      <w:r>
        <w:rPr>
          <w:i/>
          <w:iCs/>
          <w:lang w:val="nl-NL"/>
        </w:rPr>
        <w:t>n c</w:t>
      </w:r>
      <w:r w:rsidRPr="0013614F">
        <w:rPr>
          <w:i/>
          <w:iCs/>
          <w:lang w:val="nl-NL"/>
        </w:rPr>
        <w:t>ứ</w:t>
      </w:r>
      <w:r>
        <w:rPr>
          <w:i/>
          <w:iCs/>
          <w:lang w:val="nl-NL"/>
        </w:rPr>
        <w:t xml:space="preserve"> Lu</w:t>
      </w:r>
      <w:r w:rsidRPr="0013614F">
        <w:rPr>
          <w:i/>
          <w:iCs/>
          <w:lang w:val="nl-NL"/>
        </w:rPr>
        <w:t>ật</w:t>
      </w:r>
      <w:r>
        <w:rPr>
          <w:i/>
          <w:iCs/>
          <w:lang w:val="nl-NL"/>
        </w:rPr>
        <w:t xml:space="preserve"> Đ</w:t>
      </w:r>
      <w:r w:rsidRPr="0013614F">
        <w:rPr>
          <w:i/>
          <w:iCs/>
          <w:lang w:val="nl-NL"/>
        </w:rPr>
        <w:t>ầu</w:t>
      </w:r>
      <w:r>
        <w:rPr>
          <w:i/>
          <w:iCs/>
          <w:lang w:val="nl-NL"/>
        </w:rPr>
        <w:t xml:space="preserve"> t</w:t>
      </w:r>
      <w:r w:rsidRPr="0013614F">
        <w:rPr>
          <w:i/>
          <w:iCs/>
          <w:lang w:val="nl-NL"/>
        </w:rPr>
        <w:t>ư</w:t>
      </w:r>
      <w:r>
        <w:rPr>
          <w:i/>
          <w:iCs/>
          <w:lang w:val="nl-NL"/>
        </w:rPr>
        <w:t xml:space="preserve"> ng</w:t>
      </w:r>
      <w:r w:rsidRPr="0013614F">
        <w:rPr>
          <w:i/>
          <w:iCs/>
          <w:lang w:val="nl-NL"/>
        </w:rPr>
        <w:t>ày</w:t>
      </w:r>
      <w:r>
        <w:rPr>
          <w:i/>
          <w:iCs/>
          <w:lang w:val="nl-NL"/>
        </w:rPr>
        <w:t xml:space="preserve"> 17 th</w:t>
      </w:r>
      <w:r w:rsidRPr="0013614F">
        <w:rPr>
          <w:i/>
          <w:iCs/>
          <w:lang w:val="nl-NL"/>
        </w:rPr>
        <w:t>áng</w:t>
      </w:r>
      <w:r>
        <w:rPr>
          <w:i/>
          <w:iCs/>
          <w:lang w:val="nl-NL"/>
        </w:rPr>
        <w:t xml:space="preserve"> 6 n</w:t>
      </w:r>
      <w:r w:rsidRPr="0013614F">
        <w:rPr>
          <w:i/>
          <w:iCs/>
          <w:lang w:val="nl-NL"/>
        </w:rPr>
        <w:t>ă</w:t>
      </w:r>
      <w:r>
        <w:rPr>
          <w:i/>
          <w:iCs/>
          <w:lang w:val="nl-NL"/>
        </w:rPr>
        <w:t>m 2020;</w:t>
      </w:r>
    </w:p>
    <w:p w:rsidR="00EB1836" w:rsidRDefault="00FA29FE" w:rsidP="00EB1836">
      <w:pPr>
        <w:pStyle w:val="BodyTextIndent"/>
        <w:spacing w:before="120" w:after="120"/>
        <w:ind w:firstLine="567"/>
        <w:rPr>
          <w:i/>
          <w:iCs/>
          <w:lang w:val="nl-NL"/>
        </w:rPr>
      </w:pPr>
      <w:r>
        <w:rPr>
          <w:i/>
          <w:iCs/>
          <w:lang w:val="nl-NL"/>
        </w:rPr>
        <w:t xml:space="preserve">Căn cứ Luật Đầu tư theo phương thức đối tác công tư ngày </w:t>
      </w:r>
      <w:r w:rsidR="00B42EA0">
        <w:rPr>
          <w:i/>
          <w:iCs/>
          <w:lang w:val="nl-NL"/>
        </w:rPr>
        <w:t>18</w:t>
      </w:r>
      <w:r w:rsidR="00C73931">
        <w:rPr>
          <w:i/>
          <w:iCs/>
          <w:lang w:val="nl-NL"/>
        </w:rPr>
        <w:t xml:space="preserve"> th</w:t>
      </w:r>
      <w:r w:rsidR="00C73931" w:rsidRPr="00C73931">
        <w:rPr>
          <w:i/>
          <w:iCs/>
          <w:lang w:val="nl-NL"/>
        </w:rPr>
        <w:t>áng</w:t>
      </w:r>
      <w:r w:rsidR="00B42EA0">
        <w:rPr>
          <w:i/>
          <w:iCs/>
          <w:lang w:val="nl-NL"/>
        </w:rPr>
        <w:t xml:space="preserve"> 6</w:t>
      </w:r>
      <w:r w:rsidR="00C73931">
        <w:rPr>
          <w:i/>
          <w:iCs/>
          <w:lang w:val="nl-NL"/>
        </w:rPr>
        <w:t xml:space="preserve">  n</w:t>
      </w:r>
      <w:r w:rsidR="00C73931" w:rsidRPr="00C73931">
        <w:rPr>
          <w:i/>
          <w:iCs/>
          <w:lang w:val="nl-NL"/>
        </w:rPr>
        <w:t>ă</w:t>
      </w:r>
      <w:r w:rsidR="00C73931">
        <w:rPr>
          <w:i/>
          <w:iCs/>
          <w:lang w:val="nl-NL"/>
        </w:rPr>
        <w:t>m 2020;</w:t>
      </w:r>
    </w:p>
    <w:p w:rsidR="00EB1836" w:rsidRDefault="00FA29FE" w:rsidP="00EB1836">
      <w:pPr>
        <w:pStyle w:val="BodyTextIndent"/>
        <w:spacing w:before="120" w:after="120"/>
        <w:ind w:firstLine="567"/>
        <w:rPr>
          <w:i/>
          <w:iCs/>
        </w:rPr>
      </w:pPr>
      <w:r>
        <w:rPr>
          <w:i/>
          <w:iCs/>
        </w:rPr>
        <w:t>Theo đề nghị của Bộ trưởng Bộ Tài chính;</w:t>
      </w:r>
    </w:p>
    <w:p w:rsidR="00EB1836" w:rsidRDefault="00FA29FE" w:rsidP="00EB1836">
      <w:pPr>
        <w:pStyle w:val="BodyTextIndent"/>
        <w:spacing w:before="120" w:after="120"/>
        <w:ind w:firstLine="567"/>
        <w:rPr>
          <w:i/>
          <w:iCs/>
          <w:lang w:val="nl-NL"/>
        </w:rPr>
      </w:pPr>
      <w:r>
        <w:rPr>
          <w:i/>
          <w:iCs/>
        </w:rPr>
        <w:t xml:space="preserve">Chính phủ ban hành Nghị định quy định </w:t>
      </w:r>
      <w:r w:rsidR="00B42EA0">
        <w:rPr>
          <w:i/>
          <w:iCs/>
        </w:rPr>
        <w:t>c</w:t>
      </w:r>
      <w:r w:rsidR="00B42EA0" w:rsidRPr="00B42EA0">
        <w:rPr>
          <w:i/>
          <w:iCs/>
        </w:rPr>
        <w:t>ơ</w:t>
      </w:r>
      <w:r w:rsidR="00B42EA0">
        <w:rPr>
          <w:i/>
          <w:iCs/>
        </w:rPr>
        <w:t xml:space="preserve"> ch</w:t>
      </w:r>
      <w:r w:rsidR="00B42EA0" w:rsidRPr="00B42EA0">
        <w:rPr>
          <w:i/>
          <w:iCs/>
        </w:rPr>
        <w:t>ế</w:t>
      </w:r>
      <w:r w:rsidR="00B42EA0">
        <w:rPr>
          <w:i/>
          <w:iCs/>
        </w:rPr>
        <w:t xml:space="preserve"> </w:t>
      </w:r>
      <w:r>
        <w:rPr>
          <w:i/>
          <w:iCs/>
        </w:rPr>
        <w:t xml:space="preserve">quản lý tài chính dự án đầu tư theo phương thức đối tác công tư. </w:t>
      </w:r>
    </w:p>
    <w:p w:rsidR="00EB1836" w:rsidRDefault="00FA29FE" w:rsidP="00EB1836">
      <w:pPr>
        <w:pStyle w:val="BodyTextIndent"/>
        <w:spacing w:before="120" w:after="120"/>
        <w:ind w:firstLine="0"/>
        <w:jc w:val="center"/>
        <w:rPr>
          <w:b/>
          <w:bCs/>
        </w:rPr>
      </w:pPr>
      <w:r>
        <w:rPr>
          <w:b/>
          <w:bCs/>
        </w:rPr>
        <w:t>Chương I</w:t>
      </w:r>
    </w:p>
    <w:p w:rsidR="00EB1836" w:rsidRDefault="00FA29FE" w:rsidP="00EB1836">
      <w:pPr>
        <w:spacing w:before="120" w:after="120"/>
        <w:jc w:val="center"/>
        <w:rPr>
          <w:rFonts w:asciiTheme="majorHAnsi" w:hAnsiTheme="majorHAnsi" w:cstheme="majorHAnsi"/>
          <w:b/>
          <w:bCs/>
        </w:rPr>
      </w:pPr>
      <w:r w:rsidRPr="00627B46">
        <w:rPr>
          <w:rFonts w:asciiTheme="majorHAnsi" w:hAnsiTheme="majorHAnsi" w:cstheme="majorHAnsi"/>
          <w:b/>
          <w:bCs/>
        </w:rPr>
        <w:t>QUY Đ</w:t>
      </w:r>
      <w:r w:rsidRPr="00627B46">
        <w:rPr>
          <w:rFonts w:asciiTheme="majorHAnsi" w:hAnsiTheme="majorHAnsi" w:cstheme="majorHAnsi"/>
          <w:b/>
          <w:bCs/>
          <w:rtl/>
          <w:lang w:val="ar-SA"/>
        </w:rPr>
        <w:t>Ị</w:t>
      </w:r>
      <w:r w:rsidRPr="00627B46">
        <w:rPr>
          <w:rFonts w:asciiTheme="majorHAnsi" w:hAnsiTheme="majorHAnsi" w:cstheme="majorHAnsi"/>
          <w:b/>
          <w:bCs/>
        </w:rPr>
        <w:t>NH CHUNG</w:t>
      </w:r>
    </w:p>
    <w:p w:rsidR="00EB1836" w:rsidRDefault="00FA29FE" w:rsidP="00EB1836">
      <w:pPr>
        <w:spacing w:before="120" w:after="120"/>
        <w:ind w:firstLine="567"/>
        <w:jc w:val="both"/>
        <w:rPr>
          <w:color w:val="auto"/>
        </w:rPr>
      </w:pPr>
      <w:r w:rsidRPr="00C92550">
        <w:rPr>
          <w:b/>
          <w:bCs/>
          <w:color w:val="auto"/>
          <w:u w:color="FF0000"/>
        </w:rPr>
        <w:t>Điều 1. Phạm vi điều chỉnh</w:t>
      </w:r>
    </w:p>
    <w:p w:rsidR="00EB1836" w:rsidRDefault="00A53A17" w:rsidP="00EB1836">
      <w:pPr>
        <w:spacing w:before="120" w:after="120"/>
        <w:ind w:firstLine="567"/>
        <w:jc w:val="both"/>
      </w:pPr>
      <w:r>
        <w:rPr>
          <w:lang w:val="en-US"/>
        </w:rPr>
        <w:t xml:space="preserve">1. </w:t>
      </w:r>
      <w:r w:rsidR="00FA29FE">
        <w:t xml:space="preserve">Nghị định này quy định về </w:t>
      </w:r>
      <w:r w:rsidR="00F31761">
        <w:rPr>
          <w:lang w:val="en-US"/>
        </w:rPr>
        <w:t>c</w:t>
      </w:r>
      <w:r w:rsidR="00F31761" w:rsidRPr="00F31761">
        <w:rPr>
          <w:lang w:val="en-US"/>
        </w:rPr>
        <w:t>ơ</w:t>
      </w:r>
      <w:r w:rsidR="00F31761">
        <w:rPr>
          <w:lang w:val="en-US"/>
        </w:rPr>
        <w:t xml:space="preserve"> ch</w:t>
      </w:r>
      <w:r w:rsidR="00F31761" w:rsidRPr="00F31761">
        <w:rPr>
          <w:lang w:val="en-US"/>
        </w:rPr>
        <w:t>ế</w:t>
      </w:r>
      <w:r w:rsidR="00FA29FE">
        <w:t xml:space="preserve"> quản lý tài chính dự án </w:t>
      </w:r>
      <w:r w:rsidR="00704735">
        <w:rPr>
          <w:lang w:val="en-US"/>
        </w:rPr>
        <w:t>PPP</w:t>
      </w:r>
      <w:r w:rsidR="00FA29FE">
        <w:t xml:space="preserve"> gồm: </w:t>
      </w:r>
    </w:p>
    <w:p w:rsidR="00EB1836" w:rsidRDefault="00627B46" w:rsidP="00EB1836">
      <w:pPr>
        <w:spacing w:before="120" w:after="120"/>
        <w:ind w:firstLine="567"/>
        <w:jc w:val="both"/>
        <w:rPr>
          <w:lang w:val="en-US"/>
        </w:rPr>
      </w:pPr>
      <w:r>
        <w:rPr>
          <w:lang w:val="en-US"/>
        </w:rPr>
        <w:t>a)</w:t>
      </w:r>
      <w:r w:rsidR="00C25376">
        <w:rPr>
          <w:lang w:val="en-US"/>
        </w:rPr>
        <w:t xml:space="preserve"> </w:t>
      </w:r>
      <w:r w:rsidR="00F03E09">
        <w:rPr>
          <w:lang w:val="en-US"/>
        </w:rPr>
        <w:t>Ph</w:t>
      </w:r>
      <w:r w:rsidR="00F03E09" w:rsidRPr="00F03E09">
        <w:rPr>
          <w:lang w:val="en-US"/>
        </w:rPr>
        <w:t>ươn</w:t>
      </w:r>
      <w:r w:rsidR="00F03E09">
        <w:rPr>
          <w:lang w:val="en-US"/>
        </w:rPr>
        <w:t xml:space="preserve">g </w:t>
      </w:r>
      <w:r w:rsidR="00F03E09" w:rsidRPr="00F03E09">
        <w:rPr>
          <w:lang w:val="en-US"/>
        </w:rPr>
        <w:t>án</w:t>
      </w:r>
      <w:r w:rsidR="00F03E09">
        <w:rPr>
          <w:lang w:val="en-US"/>
        </w:rPr>
        <w:t xml:space="preserve"> t</w:t>
      </w:r>
      <w:r w:rsidR="00F03E09" w:rsidRPr="00F03E09">
        <w:rPr>
          <w:lang w:val="en-US"/>
        </w:rPr>
        <w:t>à</w:t>
      </w:r>
      <w:r w:rsidR="00F03E09">
        <w:rPr>
          <w:lang w:val="en-US"/>
        </w:rPr>
        <w:t>i ch</w:t>
      </w:r>
      <w:r w:rsidR="00F03E09" w:rsidRPr="00F03E09">
        <w:rPr>
          <w:lang w:val="en-US"/>
        </w:rPr>
        <w:t>ính</w:t>
      </w:r>
      <w:r w:rsidR="00F03E09">
        <w:rPr>
          <w:lang w:val="en-US"/>
        </w:rPr>
        <w:t xml:space="preserve"> c</w:t>
      </w:r>
      <w:r w:rsidR="00F03E09" w:rsidRPr="00F03E09">
        <w:rPr>
          <w:lang w:val="en-US"/>
        </w:rPr>
        <w:t>ủa</w:t>
      </w:r>
      <w:r w:rsidR="00F03E09">
        <w:rPr>
          <w:lang w:val="en-US"/>
        </w:rPr>
        <w:t xml:space="preserve"> d</w:t>
      </w:r>
      <w:r w:rsidR="00F03E09" w:rsidRPr="00F03E09">
        <w:rPr>
          <w:lang w:val="en-US"/>
        </w:rPr>
        <w:t>ự</w:t>
      </w:r>
      <w:r w:rsidR="00F03E09">
        <w:rPr>
          <w:lang w:val="en-US"/>
        </w:rPr>
        <w:t xml:space="preserve"> </w:t>
      </w:r>
      <w:r w:rsidR="00F03E09" w:rsidRPr="00F03E09">
        <w:rPr>
          <w:lang w:val="en-US"/>
        </w:rPr>
        <w:t>án</w:t>
      </w:r>
      <w:r w:rsidR="00F03E09">
        <w:rPr>
          <w:lang w:val="en-US"/>
        </w:rPr>
        <w:t>;</w:t>
      </w:r>
    </w:p>
    <w:p w:rsidR="00444189" w:rsidRDefault="00627B46">
      <w:pPr>
        <w:spacing w:before="120" w:after="120"/>
        <w:ind w:firstLine="567"/>
        <w:jc w:val="both"/>
        <w:rPr>
          <w:lang w:val="en-US"/>
        </w:rPr>
      </w:pPr>
      <w:r>
        <w:rPr>
          <w:lang w:val="en-US"/>
        </w:rPr>
        <w:t>b)</w:t>
      </w:r>
      <w:r w:rsidR="00F03E09">
        <w:rPr>
          <w:lang w:val="en-US"/>
        </w:rPr>
        <w:t xml:space="preserve"> </w:t>
      </w:r>
      <w:r w:rsidR="00F03E09">
        <w:t xml:space="preserve">Quản lý, sử dụng, thanh toán, quyết toán vốn </w:t>
      </w:r>
      <w:r w:rsidR="00C11F93">
        <w:t>đ</w:t>
      </w:r>
      <w:r w:rsidR="00C11F93" w:rsidRPr="00C11F93">
        <w:t>ầu</w:t>
      </w:r>
      <w:r w:rsidR="00C11F93">
        <w:rPr>
          <w:lang w:val="en-US"/>
        </w:rPr>
        <w:t xml:space="preserve"> t</w:t>
      </w:r>
      <w:r w:rsidR="00C11F93" w:rsidRPr="00C11F93">
        <w:rPr>
          <w:lang w:val="en-US"/>
        </w:rPr>
        <w:t>ư</w:t>
      </w:r>
      <w:r w:rsidR="00C11F93">
        <w:rPr>
          <w:lang w:val="en-US"/>
        </w:rPr>
        <w:t xml:space="preserve"> c</w:t>
      </w:r>
      <w:r w:rsidR="00C11F93" w:rsidRPr="00C11F93">
        <w:rPr>
          <w:lang w:val="en-US"/>
        </w:rPr>
        <w:t>ô</w:t>
      </w:r>
      <w:r w:rsidR="00C11F93">
        <w:rPr>
          <w:lang w:val="en-US"/>
        </w:rPr>
        <w:t>ng</w:t>
      </w:r>
      <w:r w:rsidR="00661202">
        <w:rPr>
          <w:lang w:val="en-US"/>
        </w:rPr>
        <w:t>, gi</w:t>
      </w:r>
      <w:r w:rsidR="00661202" w:rsidRPr="00661202">
        <w:rPr>
          <w:lang w:val="en-US"/>
        </w:rPr>
        <w:t>á</w:t>
      </w:r>
      <w:r w:rsidR="00661202">
        <w:rPr>
          <w:lang w:val="en-US"/>
        </w:rPr>
        <w:t xml:space="preserve"> tr</w:t>
      </w:r>
      <w:r w:rsidR="00661202" w:rsidRPr="00661202">
        <w:rPr>
          <w:lang w:val="en-US"/>
        </w:rPr>
        <w:t>ị</w:t>
      </w:r>
      <w:r w:rsidR="00661202">
        <w:rPr>
          <w:lang w:val="en-US"/>
        </w:rPr>
        <w:t xml:space="preserve"> t</w:t>
      </w:r>
      <w:r w:rsidR="00661202" w:rsidRPr="00661202">
        <w:rPr>
          <w:lang w:val="en-US"/>
        </w:rPr>
        <w:t>ài</w:t>
      </w:r>
      <w:r w:rsidR="00661202">
        <w:rPr>
          <w:lang w:val="en-US"/>
        </w:rPr>
        <w:t xml:space="preserve"> s</w:t>
      </w:r>
      <w:r w:rsidR="00661202" w:rsidRPr="00661202">
        <w:rPr>
          <w:lang w:val="en-US"/>
        </w:rPr>
        <w:t>ản</w:t>
      </w:r>
      <w:r w:rsidR="00661202">
        <w:rPr>
          <w:lang w:val="en-US"/>
        </w:rPr>
        <w:t xml:space="preserve"> c</w:t>
      </w:r>
      <w:r w:rsidR="00661202" w:rsidRPr="00661202">
        <w:rPr>
          <w:lang w:val="en-US"/>
        </w:rPr>
        <w:t>ô</w:t>
      </w:r>
      <w:r w:rsidR="00661202">
        <w:rPr>
          <w:lang w:val="en-US"/>
        </w:rPr>
        <w:t>ng</w:t>
      </w:r>
      <w:r w:rsidR="00F03E09">
        <w:t xml:space="preserve"> </w:t>
      </w:r>
      <w:r w:rsidR="00C11F93">
        <w:rPr>
          <w:lang w:val="en-US"/>
        </w:rPr>
        <w:t>h</w:t>
      </w:r>
      <w:r w:rsidR="00C11F93" w:rsidRPr="00B11EA3">
        <w:rPr>
          <w:lang w:val="en-US"/>
        </w:rPr>
        <w:t>ỗ</w:t>
      </w:r>
      <w:r w:rsidR="00C11F93">
        <w:rPr>
          <w:lang w:val="en-US"/>
        </w:rPr>
        <w:t xml:space="preserve"> tr</w:t>
      </w:r>
      <w:r w:rsidR="00C11F93" w:rsidRPr="00B11EA3">
        <w:rPr>
          <w:lang w:val="en-US"/>
        </w:rPr>
        <w:t>ợ</w:t>
      </w:r>
      <w:r w:rsidR="00C11F93">
        <w:rPr>
          <w:lang w:val="en-US"/>
        </w:rPr>
        <w:t xml:space="preserve"> x</w:t>
      </w:r>
      <w:r w:rsidR="00C11F93" w:rsidRPr="00B11EA3">
        <w:rPr>
          <w:lang w:val="en-US"/>
        </w:rPr>
        <w:t>â</w:t>
      </w:r>
      <w:r w:rsidR="00C11F93">
        <w:rPr>
          <w:lang w:val="en-US"/>
        </w:rPr>
        <w:t>y d</w:t>
      </w:r>
      <w:r w:rsidR="00C11F93" w:rsidRPr="00B11EA3">
        <w:rPr>
          <w:lang w:val="en-US"/>
        </w:rPr>
        <w:t>ựng</w:t>
      </w:r>
      <w:r w:rsidR="00C11F93">
        <w:rPr>
          <w:lang w:val="en-US"/>
        </w:rPr>
        <w:t xml:space="preserve"> c</w:t>
      </w:r>
      <w:r w:rsidR="00C11F93" w:rsidRPr="00B11EA3">
        <w:rPr>
          <w:lang w:val="en-US"/>
        </w:rPr>
        <w:t>ô</w:t>
      </w:r>
      <w:r w:rsidR="00C11F93">
        <w:rPr>
          <w:lang w:val="en-US"/>
        </w:rPr>
        <w:t>ng tr</w:t>
      </w:r>
      <w:r w:rsidR="00C11F93" w:rsidRPr="00B11EA3">
        <w:rPr>
          <w:lang w:val="en-US"/>
        </w:rPr>
        <w:t>ình</w:t>
      </w:r>
      <w:r w:rsidR="00C11F93">
        <w:rPr>
          <w:lang w:val="en-US"/>
        </w:rPr>
        <w:t>, h</w:t>
      </w:r>
      <w:r w:rsidR="00C11F93" w:rsidRPr="00B11EA3">
        <w:rPr>
          <w:lang w:val="en-US"/>
        </w:rPr>
        <w:t>ệ</w:t>
      </w:r>
      <w:r w:rsidR="00C11F93">
        <w:rPr>
          <w:lang w:val="en-US"/>
        </w:rPr>
        <w:t xml:space="preserve"> th</w:t>
      </w:r>
      <w:r w:rsidR="00C11F93" w:rsidRPr="00B11EA3">
        <w:rPr>
          <w:lang w:val="en-US"/>
        </w:rPr>
        <w:t>ống</w:t>
      </w:r>
      <w:r w:rsidR="00C11F93">
        <w:rPr>
          <w:lang w:val="en-US"/>
        </w:rPr>
        <w:t xml:space="preserve"> c</w:t>
      </w:r>
      <w:r w:rsidR="00C11F93" w:rsidRPr="00B11EA3">
        <w:rPr>
          <w:lang w:val="en-US"/>
        </w:rPr>
        <w:t>ơ</w:t>
      </w:r>
      <w:r w:rsidR="00C11F93">
        <w:rPr>
          <w:lang w:val="en-US"/>
        </w:rPr>
        <w:t xml:space="preserve"> s</w:t>
      </w:r>
      <w:r w:rsidR="00C11F93" w:rsidRPr="00B11EA3">
        <w:rPr>
          <w:lang w:val="en-US"/>
        </w:rPr>
        <w:t>ở</w:t>
      </w:r>
      <w:r w:rsidR="00C11F93">
        <w:rPr>
          <w:lang w:val="en-US"/>
        </w:rPr>
        <w:t xml:space="preserve"> h</w:t>
      </w:r>
      <w:r w:rsidR="00C11F93" w:rsidRPr="00B11EA3">
        <w:rPr>
          <w:lang w:val="en-US"/>
        </w:rPr>
        <w:t>ạ</w:t>
      </w:r>
      <w:r w:rsidR="00C11F93">
        <w:rPr>
          <w:lang w:val="en-US"/>
        </w:rPr>
        <w:t xml:space="preserve"> t</w:t>
      </w:r>
      <w:r w:rsidR="00C11F93" w:rsidRPr="00B11EA3">
        <w:rPr>
          <w:lang w:val="en-US"/>
        </w:rPr>
        <w:t>ầng</w:t>
      </w:r>
      <w:r w:rsidR="00C11F93">
        <w:rPr>
          <w:lang w:val="en-US"/>
        </w:rPr>
        <w:t xml:space="preserve"> </w:t>
      </w:r>
      <w:r w:rsidR="00B11EA3">
        <w:rPr>
          <w:lang w:val="en-US"/>
        </w:rPr>
        <w:t xml:space="preserve">theo quy </w:t>
      </w:r>
      <w:r w:rsidR="00B11EA3" w:rsidRPr="00B11EA3">
        <w:rPr>
          <w:lang w:val="en-US"/>
        </w:rPr>
        <w:t>định</w:t>
      </w:r>
      <w:r w:rsidR="00B11EA3">
        <w:rPr>
          <w:lang w:val="en-US"/>
        </w:rPr>
        <w:t xml:space="preserve"> t</w:t>
      </w:r>
      <w:r w:rsidR="00B11EA3" w:rsidRPr="00B11EA3">
        <w:rPr>
          <w:lang w:val="en-US"/>
        </w:rPr>
        <w:t>ại</w:t>
      </w:r>
      <w:r w:rsidR="00B11EA3">
        <w:rPr>
          <w:lang w:val="en-US"/>
        </w:rPr>
        <w:t xml:space="preserve"> </w:t>
      </w:r>
      <w:r w:rsidR="00B11EA3" w:rsidRPr="00B11EA3">
        <w:rPr>
          <w:lang w:val="en-US"/>
        </w:rPr>
        <w:t>Đ</w:t>
      </w:r>
      <w:r w:rsidR="00B11EA3">
        <w:rPr>
          <w:lang w:val="en-US"/>
        </w:rPr>
        <w:t>i</w:t>
      </w:r>
      <w:r w:rsidR="00B11EA3" w:rsidRPr="00B11EA3">
        <w:rPr>
          <w:lang w:val="en-US"/>
        </w:rPr>
        <w:t>ể</w:t>
      </w:r>
      <w:r w:rsidR="00B11EA3">
        <w:rPr>
          <w:lang w:val="en-US"/>
        </w:rPr>
        <w:t>m a Kh</w:t>
      </w:r>
      <w:r w:rsidR="00B11EA3" w:rsidRPr="00B11EA3">
        <w:rPr>
          <w:lang w:val="en-US"/>
        </w:rPr>
        <w:t>oản</w:t>
      </w:r>
      <w:r w:rsidR="00B11EA3">
        <w:rPr>
          <w:lang w:val="en-US"/>
        </w:rPr>
        <w:t xml:space="preserve"> 5 </w:t>
      </w:r>
      <w:r w:rsidR="00B11EA3" w:rsidRPr="00B11EA3">
        <w:rPr>
          <w:lang w:val="en-US"/>
        </w:rPr>
        <w:t>Đ</w:t>
      </w:r>
      <w:r w:rsidR="00B11EA3">
        <w:rPr>
          <w:lang w:val="en-US"/>
        </w:rPr>
        <w:t>i</w:t>
      </w:r>
      <w:r w:rsidR="00B11EA3" w:rsidRPr="00B11EA3">
        <w:rPr>
          <w:lang w:val="en-US"/>
        </w:rPr>
        <w:t>ều</w:t>
      </w:r>
      <w:r w:rsidR="00B11EA3">
        <w:rPr>
          <w:lang w:val="en-US"/>
        </w:rPr>
        <w:t xml:space="preserve"> 70</w:t>
      </w:r>
      <w:r w:rsidR="00C11F93">
        <w:rPr>
          <w:lang w:val="en-US"/>
        </w:rPr>
        <w:t xml:space="preserve"> Lu</w:t>
      </w:r>
      <w:r w:rsidR="00C11F93" w:rsidRPr="00C11F93">
        <w:rPr>
          <w:lang w:val="en-US"/>
        </w:rPr>
        <w:t>ật</w:t>
      </w:r>
      <w:r w:rsidR="00C11F93">
        <w:rPr>
          <w:lang w:val="en-US"/>
        </w:rPr>
        <w:t xml:space="preserve"> Đ</w:t>
      </w:r>
      <w:r w:rsidR="00C11F93" w:rsidRPr="00C11F93">
        <w:rPr>
          <w:lang w:val="en-US"/>
        </w:rPr>
        <w:t>ầu</w:t>
      </w:r>
      <w:r w:rsidR="00C11F93">
        <w:rPr>
          <w:lang w:val="en-US"/>
        </w:rPr>
        <w:t xml:space="preserve"> t</w:t>
      </w:r>
      <w:r w:rsidR="00C11F93" w:rsidRPr="00C11F93">
        <w:rPr>
          <w:lang w:val="en-US"/>
        </w:rPr>
        <w:t>ư</w:t>
      </w:r>
      <w:r w:rsidR="00C11F93">
        <w:rPr>
          <w:lang w:val="en-US"/>
        </w:rPr>
        <w:t xml:space="preserve"> theo ph</w:t>
      </w:r>
      <w:r w:rsidR="00C11F93" w:rsidRPr="00C11F93">
        <w:rPr>
          <w:lang w:val="en-US"/>
        </w:rPr>
        <w:t>ươn</w:t>
      </w:r>
      <w:r w:rsidR="00C11F93">
        <w:rPr>
          <w:lang w:val="en-US"/>
        </w:rPr>
        <w:t>g th</w:t>
      </w:r>
      <w:r w:rsidR="00C11F93" w:rsidRPr="00C11F93">
        <w:rPr>
          <w:lang w:val="en-US"/>
        </w:rPr>
        <w:t>ức</w:t>
      </w:r>
      <w:r w:rsidR="00C11F93">
        <w:rPr>
          <w:lang w:val="en-US"/>
        </w:rPr>
        <w:t xml:space="preserve"> </w:t>
      </w:r>
      <w:r w:rsidR="00A12669">
        <w:rPr>
          <w:lang w:val="en-US"/>
        </w:rPr>
        <w:t>PPP</w:t>
      </w:r>
      <w:r w:rsidR="00C11F93">
        <w:rPr>
          <w:lang w:val="en-US"/>
        </w:rPr>
        <w:t xml:space="preserve">; </w:t>
      </w:r>
    </w:p>
    <w:p w:rsidR="00444189" w:rsidRDefault="00C11F93">
      <w:pPr>
        <w:spacing w:before="120" w:after="120"/>
        <w:ind w:firstLine="567"/>
        <w:jc w:val="both"/>
        <w:rPr>
          <w:lang w:val="en-US"/>
        </w:rPr>
      </w:pPr>
      <w:r>
        <w:rPr>
          <w:lang w:val="en-US"/>
        </w:rPr>
        <w:t>c) Qu</w:t>
      </w:r>
      <w:r w:rsidRPr="00C11F93">
        <w:rPr>
          <w:lang w:val="en-US"/>
        </w:rPr>
        <w:t>ả</w:t>
      </w:r>
      <w:r>
        <w:rPr>
          <w:lang w:val="en-US"/>
        </w:rPr>
        <w:t>n l</w:t>
      </w:r>
      <w:r w:rsidRPr="00C11F93">
        <w:rPr>
          <w:lang w:val="en-US"/>
        </w:rPr>
        <w:t>ý</w:t>
      </w:r>
      <w:r>
        <w:rPr>
          <w:lang w:val="en-US"/>
        </w:rPr>
        <w:t>, s</w:t>
      </w:r>
      <w:r w:rsidRPr="00C11F93">
        <w:rPr>
          <w:lang w:val="en-US"/>
        </w:rPr>
        <w:t>ử</w:t>
      </w:r>
      <w:r>
        <w:rPr>
          <w:lang w:val="en-US"/>
        </w:rPr>
        <w:t xml:space="preserve"> d</w:t>
      </w:r>
      <w:r w:rsidRPr="00C11F93">
        <w:rPr>
          <w:lang w:val="en-US"/>
        </w:rPr>
        <w:t>ụng</w:t>
      </w:r>
      <w:r>
        <w:rPr>
          <w:lang w:val="en-US"/>
        </w:rPr>
        <w:t>, thanh to</w:t>
      </w:r>
      <w:r w:rsidRPr="00C11F93">
        <w:rPr>
          <w:lang w:val="en-US"/>
        </w:rPr>
        <w:t>án</w:t>
      </w:r>
      <w:r>
        <w:rPr>
          <w:lang w:val="en-US"/>
        </w:rPr>
        <w:t>, quy</w:t>
      </w:r>
      <w:r w:rsidRPr="00C11F93">
        <w:rPr>
          <w:lang w:val="en-US"/>
        </w:rPr>
        <w:t>ết</w:t>
      </w:r>
      <w:r>
        <w:rPr>
          <w:lang w:val="en-US"/>
        </w:rPr>
        <w:t xml:space="preserve"> to</w:t>
      </w:r>
      <w:r w:rsidRPr="00C11F93">
        <w:rPr>
          <w:lang w:val="en-US"/>
        </w:rPr>
        <w:t>án</w:t>
      </w:r>
      <w:r>
        <w:rPr>
          <w:lang w:val="en-US"/>
        </w:rPr>
        <w:t xml:space="preserve"> v</w:t>
      </w:r>
      <w:r w:rsidRPr="00C11F93">
        <w:rPr>
          <w:lang w:val="en-US"/>
        </w:rPr>
        <w:t>ốn</w:t>
      </w:r>
      <w:r>
        <w:rPr>
          <w:lang w:val="en-US"/>
        </w:rPr>
        <w:t xml:space="preserve"> Nh</w:t>
      </w:r>
      <w:r w:rsidRPr="00C11F93">
        <w:rPr>
          <w:lang w:val="en-US"/>
        </w:rPr>
        <w:t>à</w:t>
      </w:r>
      <w:r>
        <w:rPr>
          <w:lang w:val="en-US"/>
        </w:rPr>
        <w:t xml:space="preserve"> nư</w:t>
      </w:r>
      <w:r w:rsidRPr="00C11F93">
        <w:rPr>
          <w:lang w:val="en-US"/>
        </w:rPr>
        <w:t>ớc</w:t>
      </w:r>
      <w:r>
        <w:rPr>
          <w:lang w:val="en-US"/>
        </w:rPr>
        <w:t xml:space="preserve"> thanh to</w:t>
      </w:r>
      <w:r w:rsidRPr="00C11F93">
        <w:rPr>
          <w:lang w:val="en-US"/>
        </w:rPr>
        <w:t>án</w:t>
      </w:r>
      <w:r>
        <w:rPr>
          <w:lang w:val="en-US"/>
        </w:rPr>
        <w:t xml:space="preserve"> cho doanh nghi</w:t>
      </w:r>
      <w:r w:rsidRPr="00C11F93">
        <w:rPr>
          <w:lang w:val="en-US"/>
        </w:rPr>
        <w:t>ệp</w:t>
      </w:r>
      <w:r>
        <w:rPr>
          <w:lang w:val="en-US"/>
        </w:rPr>
        <w:t xml:space="preserve"> d</w:t>
      </w:r>
      <w:r w:rsidRPr="00C11F93">
        <w:rPr>
          <w:lang w:val="en-US"/>
        </w:rPr>
        <w:t>ự</w:t>
      </w:r>
      <w:r>
        <w:rPr>
          <w:lang w:val="en-US"/>
        </w:rPr>
        <w:t xml:space="preserve"> </w:t>
      </w:r>
      <w:r w:rsidRPr="00C11F93">
        <w:rPr>
          <w:lang w:val="en-US"/>
        </w:rPr>
        <w:t>án</w:t>
      </w:r>
      <w:r>
        <w:rPr>
          <w:lang w:val="en-US"/>
        </w:rPr>
        <w:t xml:space="preserve"> </w:t>
      </w:r>
      <w:r w:rsidR="00704735">
        <w:rPr>
          <w:lang w:val="en-US"/>
        </w:rPr>
        <w:t>PPP</w:t>
      </w:r>
      <w:r>
        <w:rPr>
          <w:lang w:val="en-US"/>
        </w:rPr>
        <w:t xml:space="preserve"> cung c</w:t>
      </w:r>
      <w:r w:rsidRPr="00C11F93">
        <w:rPr>
          <w:lang w:val="en-US"/>
        </w:rPr>
        <w:t>ấp</w:t>
      </w:r>
      <w:r>
        <w:rPr>
          <w:lang w:val="en-US"/>
        </w:rPr>
        <w:t xml:space="preserve"> s</w:t>
      </w:r>
      <w:r w:rsidRPr="00C11F93">
        <w:rPr>
          <w:lang w:val="en-US"/>
        </w:rPr>
        <w:t>ản</w:t>
      </w:r>
      <w:r>
        <w:rPr>
          <w:lang w:val="en-US"/>
        </w:rPr>
        <w:t xml:space="preserve"> ph</w:t>
      </w:r>
      <w:r w:rsidRPr="00C11F93">
        <w:rPr>
          <w:lang w:val="en-US"/>
        </w:rPr>
        <w:t>ẩm</w:t>
      </w:r>
      <w:r>
        <w:rPr>
          <w:lang w:val="en-US"/>
        </w:rPr>
        <w:t>, d</w:t>
      </w:r>
      <w:r w:rsidRPr="00C11F93">
        <w:rPr>
          <w:lang w:val="en-US"/>
        </w:rPr>
        <w:t>ịch</w:t>
      </w:r>
      <w:r>
        <w:rPr>
          <w:lang w:val="en-US"/>
        </w:rPr>
        <w:t xml:space="preserve"> v</w:t>
      </w:r>
      <w:r w:rsidRPr="00C11F93">
        <w:rPr>
          <w:lang w:val="en-US"/>
        </w:rPr>
        <w:t>ụ</w:t>
      </w:r>
      <w:r>
        <w:rPr>
          <w:lang w:val="en-US"/>
        </w:rPr>
        <w:t xml:space="preserve"> c</w:t>
      </w:r>
      <w:r w:rsidRPr="00C11F93">
        <w:rPr>
          <w:lang w:val="en-US"/>
        </w:rPr>
        <w:t>ô</w:t>
      </w:r>
      <w:r>
        <w:rPr>
          <w:lang w:val="en-US"/>
        </w:rPr>
        <w:t xml:space="preserve">ng theo quy </w:t>
      </w:r>
      <w:r w:rsidRPr="00C11F93">
        <w:rPr>
          <w:lang w:val="en-US"/>
        </w:rPr>
        <w:t>định</w:t>
      </w:r>
      <w:r>
        <w:rPr>
          <w:lang w:val="en-US"/>
        </w:rPr>
        <w:t xml:space="preserve"> t</w:t>
      </w:r>
      <w:r w:rsidRPr="00C11F93">
        <w:rPr>
          <w:lang w:val="en-US"/>
        </w:rPr>
        <w:t>ại</w:t>
      </w:r>
      <w:r>
        <w:rPr>
          <w:lang w:val="en-US"/>
        </w:rPr>
        <w:t xml:space="preserve"> </w:t>
      </w:r>
      <w:r w:rsidRPr="00C11F93">
        <w:rPr>
          <w:lang w:val="en-US"/>
        </w:rPr>
        <w:t>Đ</w:t>
      </w:r>
      <w:r>
        <w:rPr>
          <w:lang w:val="en-US"/>
        </w:rPr>
        <w:t>i</w:t>
      </w:r>
      <w:r w:rsidRPr="00C11F93">
        <w:rPr>
          <w:lang w:val="en-US"/>
        </w:rPr>
        <w:t>ều</w:t>
      </w:r>
      <w:r>
        <w:rPr>
          <w:lang w:val="en-US"/>
        </w:rPr>
        <w:t xml:space="preserve"> 71 Lu</w:t>
      </w:r>
      <w:r w:rsidRPr="00C11F93">
        <w:rPr>
          <w:lang w:val="en-US"/>
        </w:rPr>
        <w:t>ật</w:t>
      </w:r>
      <w:r>
        <w:rPr>
          <w:lang w:val="en-US"/>
        </w:rPr>
        <w:t xml:space="preserve"> Đ</w:t>
      </w:r>
      <w:r w:rsidRPr="00C11F93">
        <w:rPr>
          <w:lang w:val="en-US"/>
        </w:rPr>
        <w:t>ầu</w:t>
      </w:r>
      <w:r>
        <w:rPr>
          <w:lang w:val="en-US"/>
        </w:rPr>
        <w:t xml:space="preserve"> t</w:t>
      </w:r>
      <w:r w:rsidRPr="00C11F93">
        <w:rPr>
          <w:lang w:val="en-US"/>
        </w:rPr>
        <w:t>ư</w:t>
      </w:r>
      <w:r>
        <w:rPr>
          <w:lang w:val="en-US"/>
        </w:rPr>
        <w:t xml:space="preserve"> theo ph</w:t>
      </w:r>
      <w:r w:rsidRPr="00C11F93">
        <w:rPr>
          <w:lang w:val="en-US"/>
        </w:rPr>
        <w:t>ươn</w:t>
      </w:r>
      <w:r>
        <w:rPr>
          <w:lang w:val="en-US"/>
        </w:rPr>
        <w:t>g th</w:t>
      </w:r>
      <w:r w:rsidRPr="00C11F93">
        <w:rPr>
          <w:lang w:val="en-US"/>
        </w:rPr>
        <w:t>ức</w:t>
      </w:r>
      <w:r>
        <w:rPr>
          <w:lang w:val="en-US"/>
        </w:rPr>
        <w:t xml:space="preserve"> </w:t>
      </w:r>
      <w:r w:rsidR="00A12669">
        <w:rPr>
          <w:lang w:val="en-US"/>
        </w:rPr>
        <w:t>PPP</w:t>
      </w:r>
      <w:r>
        <w:rPr>
          <w:lang w:val="en-US"/>
        </w:rPr>
        <w:t xml:space="preserve">. </w:t>
      </w:r>
    </w:p>
    <w:p w:rsidR="00EB1836" w:rsidRPr="00EB1836" w:rsidRDefault="00C11F93" w:rsidP="00EB1836">
      <w:pPr>
        <w:spacing w:before="120" w:after="120"/>
        <w:ind w:firstLine="567"/>
        <w:jc w:val="both"/>
        <w:rPr>
          <w:lang w:val="en-US"/>
        </w:rPr>
      </w:pPr>
      <w:r>
        <w:rPr>
          <w:lang w:val="en-US"/>
        </w:rPr>
        <w:lastRenderedPageBreak/>
        <w:t>d</w:t>
      </w:r>
      <w:r w:rsidR="00627B46">
        <w:rPr>
          <w:lang w:val="en-US"/>
        </w:rPr>
        <w:t>)</w:t>
      </w:r>
      <w:r w:rsidR="00C25376">
        <w:rPr>
          <w:lang w:val="en-US"/>
        </w:rPr>
        <w:t xml:space="preserve"> </w:t>
      </w:r>
      <w:r w:rsidR="00FA29FE">
        <w:t xml:space="preserve">Quyết toán vốn đầu tư </w:t>
      </w:r>
      <w:r w:rsidR="00D1245F">
        <w:rPr>
          <w:lang w:val="en-US"/>
        </w:rPr>
        <w:t>c</w:t>
      </w:r>
      <w:r w:rsidR="00D1245F" w:rsidRPr="00D1245F">
        <w:rPr>
          <w:lang w:val="en-US"/>
        </w:rPr>
        <w:t>ô</w:t>
      </w:r>
      <w:r w:rsidR="00D1245F">
        <w:rPr>
          <w:lang w:val="en-US"/>
        </w:rPr>
        <w:t>ng tr</w:t>
      </w:r>
      <w:r w:rsidR="00D1245F" w:rsidRPr="00D1245F">
        <w:rPr>
          <w:lang w:val="en-US"/>
        </w:rPr>
        <w:t>ình</w:t>
      </w:r>
      <w:r w:rsidR="00D1245F">
        <w:rPr>
          <w:lang w:val="en-US"/>
        </w:rPr>
        <w:t>, h</w:t>
      </w:r>
      <w:r w:rsidR="00D1245F" w:rsidRPr="00D1245F">
        <w:rPr>
          <w:lang w:val="en-US"/>
        </w:rPr>
        <w:t>ệ</w:t>
      </w:r>
      <w:r w:rsidR="00D1245F">
        <w:rPr>
          <w:lang w:val="en-US"/>
        </w:rPr>
        <w:t xml:space="preserve"> th</w:t>
      </w:r>
      <w:r w:rsidR="00D1245F" w:rsidRPr="00D1245F">
        <w:rPr>
          <w:lang w:val="en-US"/>
        </w:rPr>
        <w:t>ống</w:t>
      </w:r>
      <w:r w:rsidR="00D1245F">
        <w:rPr>
          <w:lang w:val="en-US"/>
        </w:rPr>
        <w:t xml:space="preserve"> c</w:t>
      </w:r>
      <w:r w:rsidR="00D1245F" w:rsidRPr="00D1245F">
        <w:rPr>
          <w:lang w:val="en-US"/>
        </w:rPr>
        <w:t>ơ</w:t>
      </w:r>
      <w:r w:rsidR="00D1245F">
        <w:rPr>
          <w:lang w:val="en-US"/>
        </w:rPr>
        <w:t xml:space="preserve"> s</w:t>
      </w:r>
      <w:r w:rsidR="00D1245F" w:rsidRPr="00D1245F">
        <w:rPr>
          <w:lang w:val="en-US"/>
        </w:rPr>
        <w:t>ở</w:t>
      </w:r>
      <w:r w:rsidR="00D1245F">
        <w:rPr>
          <w:lang w:val="en-US"/>
        </w:rPr>
        <w:t xml:space="preserve"> h</w:t>
      </w:r>
      <w:r w:rsidR="00D1245F" w:rsidRPr="00D1245F">
        <w:rPr>
          <w:lang w:val="en-US"/>
        </w:rPr>
        <w:t>ạ</w:t>
      </w:r>
      <w:r w:rsidR="00D1245F">
        <w:rPr>
          <w:lang w:val="en-US"/>
        </w:rPr>
        <w:t xml:space="preserve"> t</w:t>
      </w:r>
      <w:r w:rsidR="00D1245F" w:rsidRPr="00D1245F">
        <w:rPr>
          <w:lang w:val="en-US"/>
        </w:rPr>
        <w:t>ầng</w:t>
      </w:r>
      <w:r w:rsidR="005948E0">
        <w:rPr>
          <w:lang w:val="en-US"/>
        </w:rPr>
        <w:t xml:space="preserve"> </w:t>
      </w:r>
      <w:r w:rsidR="003B3154">
        <w:rPr>
          <w:lang w:val="en-US"/>
        </w:rPr>
        <w:t>ho</w:t>
      </w:r>
      <w:r w:rsidR="003B3154" w:rsidRPr="003B3154">
        <w:rPr>
          <w:lang w:val="en-US"/>
        </w:rPr>
        <w:t>àn</w:t>
      </w:r>
      <w:r w:rsidR="003B3154">
        <w:rPr>
          <w:lang w:val="en-US"/>
        </w:rPr>
        <w:t xml:space="preserve"> th</w:t>
      </w:r>
      <w:r w:rsidR="003B3154" w:rsidRPr="003B3154">
        <w:rPr>
          <w:lang w:val="en-US"/>
        </w:rPr>
        <w:t>ành</w:t>
      </w:r>
      <w:r w:rsidR="005948E0">
        <w:rPr>
          <w:lang w:val="en-US"/>
        </w:rPr>
        <w:t>;</w:t>
      </w:r>
    </w:p>
    <w:p w:rsidR="00EB1836" w:rsidRDefault="00C11F93" w:rsidP="00EB1836">
      <w:pPr>
        <w:spacing w:before="120" w:after="120"/>
        <w:ind w:firstLine="567"/>
        <w:jc w:val="both"/>
        <w:rPr>
          <w:lang w:val="en-US"/>
        </w:rPr>
      </w:pPr>
      <w:r w:rsidRPr="00C11F93">
        <w:rPr>
          <w:lang w:val="en-US"/>
        </w:rPr>
        <w:t>đ</w:t>
      </w:r>
      <w:r w:rsidR="00627B46">
        <w:rPr>
          <w:lang w:val="en-US"/>
        </w:rPr>
        <w:t>)</w:t>
      </w:r>
      <w:r w:rsidR="00C25376">
        <w:rPr>
          <w:lang w:val="en-US"/>
        </w:rPr>
        <w:t xml:space="preserve"> Chia s</w:t>
      </w:r>
      <w:r w:rsidR="00C25376" w:rsidRPr="00C25376">
        <w:rPr>
          <w:lang w:val="en-US"/>
        </w:rPr>
        <w:t>ẻ</w:t>
      </w:r>
      <w:r w:rsidR="00C25376">
        <w:rPr>
          <w:lang w:val="en-US"/>
        </w:rPr>
        <w:t xml:space="preserve"> ph</w:t>
      </w:r>
      <w:r w:rsidR="00C25376" w:rsidRPr="00C25376">
        <w:rPr>
          <w:lang w:val="en-US"/>
        </w:rPr>
        <w:t>ần</w:t>
      </w:r>
      <w:r w:rsidR="00C25376">
        <w:rPr>
          <w:lang w:val="en-US"/>
        </w:rPr>
        <w:t xml:space="preserve"> </w:t>
      </w:r>
      <w:r w:rsidR="003C00E9">
        <w:rPr>
          <w:lang w:val="en-US"/>
        </w:rPr>
        <w:t xml:space="preserve">doanh thu </w:t>
      </w:r>
      <w:r w:rsidR="00C25376">
        <w:rPr>
          <w:lang w:val="en-US"/>
        </w:rPr>
        <w:t>t</w:t>
      </w:r>
      <w:r w:rsidR="00C25376" w:rsidRPr="00C25376">
        <w:rPr>
          <w:lang w:val="en-US"/>
        </w:rPr>
        <w:t>ă</w:t>
      </w:r>
      <w:r w:rsidR="00C25376">
        <w:rPr>
          <w:lang w:val="en-US"/>
        </w:rPr>
        <w:t>ng, gi</w:t>
      </w:r>
      <w:r w:rsidR="00C25376" w:rsidRPr="00C25376">
        <w:rPr>
          <w:lang w:val="en-US"/>
        </w:rPr>
        <w:t>ảm</w:t>
      </w:r>
      <w:r w:rsidR="00C25376">
        <w:rPr>
          <w:lang w:val="en-US"/>
        </w:rPr>
        <w:t xml:space="preserve">. </w:t>
      </w:r>
    </w:p>
    <w:p w:rsidR="00444189" w:rsidRDefault="00A53A17">
      <w:pPr>
        <w:spacing w:before="120" w:after="120"/>
        <w:ind w:firstLine="567"/>
        <w:jc w:val="both"/>
        <w:rPr>
          <w:lang w:val="en-US"/>
        </w:rPr>
      </w:pPr>
      <w:r>
        <w:rPr>
          <w:lang w:val="en-US"/>
        </w:rPr>
        <w:t xml:space="preserve">2. </w:t>
      </w:r>
      <w:r w:rsidR="00833F20">
        <w:rPr>
          <w:lang w:val="en-US"/>
        </w:rPr>
        <w:t>Ph</w:t>
      </w:r>
      <w:r w:rsidR="00833F20" w:rsidRPr="00833F20">
        <w:rPr>
          <w:lang w:val="en-US"/>
        </w:rPr>
        <w:t>ần</w:t>
      </w:r>
      <w:r w:rsidR="00833F20">
        <w:rPr>
          <w:lang w:val="en-US"/>
        </w:rPr>
        <w:t xml:space="preserve"> v</w:t>
      </w:r>
      <w:r w:rsidR="00833F20" w:rsidRPr="00833F20">
        <w:rPr>
          <w:lang w:val="en-US"/>
        </w:rPr>
        <w:t>ốn</w:t>
      </w:r>
      <w:r w:rsidR="00833F20">
        <w:rPr>
          <w:lang w:val="en-US"/>
        </w:rPr>
        <w:t xml:space="preserve"> đ</w:t>
      </w:r>
      <w:r w:rsidR="00833F20" w:rsidRPr="00833F20">
        <w:rPr>
          <w:lang w:val="en-US"/>
        </w:rPr>
        <w:t>ầu</w:t>
      </w:r>
      <w:r w:rsidR="00833F20">
        <w:rPr>
          <w:lang w:val="en-US"/>
        </w:rPr>
        <w:t xml:space="preserve"> t</w:t>
      </w:r>
      <w:r w:rsidR="00833F20" w:rsidRPr="00833F20">
        <w:rPr>
          <w:lang w:val="en-US"/>
        </w:rPr>
        <w:t>ư</w:t>
      </w:r>
      <w:r w:rsidR="00833F20">
        <w:rPr>
          <w:lang w:val="en-US"/>
        </w:rPr>
        <w:t xml:space="preserve"> c</w:t>
      </w:r>
      <w:r w:rsidR="00833F20" w:rsidRPr="00833F20">
        <w:rPr>
          <w:lang w:val="en-US"/>
        </w:rPr>
        <w:t>ô</w:t>
      </w:r>
      <w:r w:rsidR="00833F20">
        <w:rPr>
          <w:lang w:val="en-US"/>
        </w:rPr>
        <w:t>ng cho chi ph</w:t>
      </w:r>
      <w:r w:rsidR="00833F20" w:rsidRPr="001C566C">
        <w:rPr>
          <w:lang w:val="en-US"/>
        </w:rPr>
        <w:t>í</w:t>
      </w:r>
      <w:r w:rsidR="00833F20">
        <w:rPr>
          <w:lang w:val="en-US"/>
        </w:rPr>
        <w:t xml:space="preserve"> chu</w:t>
      </w:r>
      <w:r w:rsidR="00833F20" w:rsidRPr="001C566C">
        <w:rPr>
          <w:lang w:val="en-US"/>
        </w:rPr>
        <w:t>ẩn</w:t>
      </w:r>
      <w:r w:rsidR="00833F20">
        <w:rPr>
          <w:lang w:val="en-US"/>
        </w:rPr>
        <w:t xml:space="preserve"> b</w:t>
      </w:r>
      <w:r w:rsidR="00833F20" w:rsidRPr="001C566C">
        <w:rPr>
          <w:lang w:val="en-US"/>
        </w:rPr>
        <w:t>ị</w:t>
      </w:r>
      <w:r w:rsidR="00833F20">
        <w:rPr>
          <w:lang w:val="en-US"/>
        </w:rPr>
        <w:t xml:space="preserve"> d</w:t>
      </w:r>
      <w:r w:rsidR="00833F20" w:rsidRPr="001C566C">
        <w:rPr>
          <w:lang w:val="en-US"/>
        </w:rPr>
        <w:t>ự</w:t>
      </w:r>
      <w:r w:rsidR="00833F20">
        <w:rPr>
          <w:lang w:val="en-US"/>
        </w:rPr>
        <w:t xml:space="preserve"> </w:t>
      </w:r>
      <w:r w:rsidR="00833F20" w:rsidRPr="001C566C">
        <w:rPr>
          <w:lang w:val="en-US"/>
        </w:rPr>
        <w:t>án</w:t>
      </w:r>
      <w:r w:rsidR="00833F20">
        <w:rPr>
          <w:lang w:val="en-US"/>
        </w:rPr>
        <w:t xml:space="preserve"> c</w:t>
      </w:r>
      <w:r w:rsidR="00833F20" w:rsidRPr="001C566C">
        <w:rPr>
          <w:lang w:val="en-US"/>
        </w:rPr>
        <w:t>ủa</w:t>
      </w:r>
      <w:r w:rsidR="00833F20">
        <w:rPr>
          <w:lang w:val="en-US"/>
        </w:rPr>
        <w:t xml:space="preserve"> c</w:t>
      </w:r>
      <w:r w:rsidR="00833F20" w:rsidRPr="001C566C">
        <w:rPr>
          <w:lang w:val="en-US"/>
        </w:rPr>
        <w:t>ơ</w:t>
      </w:r>
      <w:r w:rsidR="00833F20">
        <w:rPr>
          <w:lang w:val="en-US"/>
        </w:rPr>
        <w:t xml:space="preserve"> quan c</w:t>
      </w:r>
      <w:r w:rsidR="00833F20" w:rsidRPr="001C566C">
        <w:rPr>
          <w:lang w:val="en-US"/>
        </w:rPr>
        <w:t>ó</w:t>
      </w:r>
      <w:r w:rsidR="00833F20">
        <w:rPr>
          <w:lang w:val="en-US"/>
        </w:rPr>
        <w:t xml:space="preserve"> th</w:t>
      </w:r>
      <w:r w:rsidR="00833F20" w:rsidRPr="001C566C">
        <w:rPr>
          <w:lang w:val="en-US"/>
        </w:rPr>
        <w:t>ẩm</w:t>
      </w:r>
      <w:r w:rsidR="00833F20">
        <w:rPr>
          <w:lang w:val="en-US"/>
        </w:rPr>
        <w:t xml:space="preserve"> quy</w:t>
      </w:r>
      <w:r w:rsidR="00833F20" w:rsidRPr="001C566C">
        <w:rPr>
          <w:lang w:val="en-US"/>
        </w:rPr>
        <w:t>ền</w:t>
      </w:r>
      <w:r w:rsidR="00833F20">
        <w:rPr>
          <w:lang w:val="en-US"/>
        </w:rPr>
        <w:t xml:space="preserve">, </w:t>
      </w:r>
      <w:r w:rsidR="00833F20" w:rsidRPr="001C566C">
        <w:rPr>
          <w:lang w:val="en-US"/>
        </w:rPr>
        <w:t>đơ</w:t>
      </w:r>
      <w:r w:rsidR="00833F20">
        <w:rPr>
          <w:lang w:val="en-US"/>
        </w:rPr>
        <w:t>n v</w:t>
      </w:r>
      <w:r w:rsidR="00833F20" w:rsidRPr="001C566C">
        <w:rPr>
          <w:lang w:val="en-US"/>
        </w:rPr>
        <w:t>ị</w:t>
      </w:r>
      <w:r w:rsidR="00833F20">
        <w:rPr>
          <w:lang w:val="en-US"/>
        </w:rPr>
        <w:t xml:space="preserve"> chu</w:t>
      </w:r>
      <w:r w:rsidR="00833F20" w:rsidRPr="001C566C">
        <w:rPr>
          <w:lang w:val="en-US"/>
        </w:rPr>
        <w:t>ẩn</w:t>
      </w:r>
      <w:r w:rsidR="00833F20">
        <w:rPr>
          <w:lang w:val="en-US"/>
        </w:rPr>
        <w:t xml:space="preserve"> b</w:t>
      </w:r>
      <w:r w:rsidR="00833F20" w:rsidRPr="001C566C">
        <w:rPr>
          <w:lang w:val="en-US"/>
        </w:rPr>
        <w:t>ị</w:t>
      </w:r>
      <w:r w:rsidR="00833F20">
        <w:rPr>
          <w:lang w:val="en-US"/>
        </w:rPr>
        <w:t xml:space="preserve"> d</w:t>
      </w:r>
      <w:r w:rsidR="00833F20" w:rsidRPr="001C566C">
        <w:rPr>
          <w:lang w:val="en-US"/>
        </w:rPr>
        <w:t>ự</w:t>
      </w:r>
      <w:r w:rsidR="00833F20">
        <w:rPr>
          <w:lang w:val="en-US"/>
        </w:rPr>
        <w:t xml:space="preserve"> </w:t>
      </w:r>
      <w:r w:rsidR="00833F20" w:rsidRPr="001C566C">
        <w:rPr>
          <w:lang w:val="en-US"/>
        </w:rPr>
        <w:t>án</w:t>
      </w:r>
      <w:r w:rsidR="00833F20">
        <w:rPr>
          <w:lang w:val="en-US"/>
        </w:rPr>
        <w:t xml:space="preserve"> </w:t>
      </w:r>
      <w:r w:rsidR="00704735">
        <w:rPr>
          <w:lang w:val="en-US"/>
        </w:rPr>
        <w:t>PPP</w:t>
      </w:r>
      <w:r w:rsidR="00833F20">
        <w:rPr>
          <w:lang w:val="en-US"/>
        </w:rPr>
        <w:t>, b</w:t>
      </w:r>
      <w:r w:rsidR="00833F20" w:rsidRPr="001C566C">
        <w:rPr>
          <w:lang w:val="en-US"/>
        </w:rPr>
        <w:t>ê</w:t>
      </w:r>
      <w:r w:rsidR="00833F20">
        <w:rPr>
          <w:lang w:val="en-US"/>
        </w:rPr>
        <w:t>n m</w:t>
      </w:r>
      <w:r w:rsidR="00833F20" w:rsidRPr="001C566C">
        <w:rPr>
          <w:lang w:val="en-US"/>
        </w:rPr>
        <w:t>ời</w:t>
      </w:r>
      <w:r w:rsidR="00833F20">
        <w:rPr>
          <w:lang w:val="en-US"/>
        </w:rPr>
        <w:t xml:space="preserve"> th</w:t>
      </w:r>
      <w:r w:rsidR="00833F20" w:rsidRPr="001C566C">
        <w:rPr>
          <w:lang w:val="en-US"/>
        </w:rPr>
        <w:t>ầu</w:t>
      </w:r>
      <w:r w:rsidR="00833F20">
        <w:rPr>
          <w:lang w:val="en-US"/>
        </w:rPr>
        <w:t>, H</w:t>
      </w:r>
      <w:r w:rsidR="00833F20" w:rsidRPr="001C566C">
        <w:rPr>
          <w:lang w:val="en-US"/>
        </w:rPr>
        <w:t>ội</w:t>
      </w:r>
      <w:r w:rsidR="00833F20">
        <w:rPr>
          <w:lang w:val="en-US"/>
        </w:rPr>
        <w:t xml:space="preserve"> đ</w:t>
      </w:r>
      <w:r w:rsidR="00833F20" w:rsidRPr="001C566C">
        <w:rPr>
          <w:lang w:val="en-US"/>
        </w:rPr>
        <w:t>ồng</w:t>
      </w:r>
      <w:r w:rsidR="00833F20">
        <w:rPr>
          <w:lang w:val="en-US"/>
        </w:rPr>
        <w:t xml:space="preserve"> th</w:t>
      </w:r>
      <w:r w:rsidR="00833F20" w:rsidRPr="001C566C">
        <w:rPr>
          <w:lang w:val="en-US"/>
        </w:rPr>
        <w:t>ẩm</w:t>
      </w:r>
      <w:r w:rsidR="00833F20">
        <w:rPr>
          <w:lang w:val="en-US"/>
        </w:rPr>
        <w:t xml:space="preserve"> </w:t>
      </w:r>
      <w:r w:rsidR="00833F20" w:rsidRPr="001C566C">
        <w:rPr>
          <w:lang w:val="en-US"/>
        </w:rPr>
        <w:t>định</w:t>
      </w:r>
      <w:r w:rsidR="00833F20">
        <w:rPr>
          <w:lang w:val="en-US"/>
        </w:rPr>
        <w:t xml:space="preserve"> d</w:t>
      </w:r>
      <w:r w:rsidR="00833F20" w:rsidRPr="001C566C">
        <w:rPr>
          <w:lang w:val="en-US"/>
        </w:rPr>
        <w:t>ự</w:t>
      </w:r>
      <w:r w:rsidR="00833F20">
        <w:rPr>
          <w:lang w:val="en-US"/>
        </w:rPr>
        <w:t xml:space="preserve"> </w:t>
      </w:r>
      <w:r w:rsidR="00833F20" w:rsidRPr="001C566C">
        <w:rPr>
          <w:lang w:val="en-US"/>
        </w:rPr>
        <w:t>án</w:t>
      </w:r>
      <w:r w:rsidR="00833F20">
        <w:rPr>
          <w:lang w:val="en-US"/>
        </w:rPr>
        <w:t xml:space="preserve"> </w:t>
      </w:r>
      <w:r w:rsidR="00704735">
        <w:rPr>
          <w:lang w:val="en-US"/>
        </w:rPr>
        <w:t>PPP</w:t>
      </w:r>
      <w:r w:rsidR="00833F20">
        <w:rPr>
          <w:lang w:val="en-US"/>
        </w:rPr>
        <w:t xml:space="preserve">, </w:t>
      </w:r>
      <w:r w:rsidR="00833F20" w:rsidRPr="001C566C">
        <w:rPr>
          <w:lang w:val="en-US"/>
        </w:rPr>
        <w:t>đơ</w:t>
      </w:r>
      <w:r w:rsidR="00833F20">
        <w:rPr>
          <w:lang w:val="en-US"/>
        </w:rPr>
        <w:t>n v</w:t>
      </w:r>
      <w:r w:rsidR="00833F20" w:rsidRPr="001C566C">
        <w:rPr>
          <w:lang w:val="en-US"/>
        </w:rPr>
        <w:t>ị</w:t>
      </w:r>
      <w:r w:rsidR="00833F20">
        <w:rPr>
          <w:lang w:val="en-US"/>
        </w:rPr>
        <w:t xml:space="preserve"> đư</w:t>
      </w:r>
      <w:r w:rsidR="00833F20" w:rsidRPr="001C566C">
        <w:rPr>
          <w:lang w:val="en-US"/>
        </w:rPr>
        <w:t>ợc</w:t>
      </w:r>
      <w:r w:rsidR="00833F20">
        <w:rPr>
          <w:lang w:val="en-US"/>
        </w:rPr>
        <w:t xml:space="preserve"> giao nhi</w:t>
      </w:r>
      <w:r w:rsidR="00833F20" w:rsidRPr="001C566C">
        <w:rPr>
          <w:lang w:val="en-US"/>
        </w:rPr>
        <w:t>ệm</w:t>
      </w:r>
      <w:r w:rsidR="00833F20">
        <w:rPr>
          <w:lang w:val="en-US"/>
        </w:rPr>
        <w:t xml:space="preserve"> v</w:t>
      </w:r>
      <w:r w:rsidR="00833F20" w:rsidRPr="001C566C">
        <w:rPr>
          <w:lang w:val="en-US"/>
        </w:rPr>
        <w:t>ụ</w:t>
      </w:r>
      <w:r w:rsidR="00833F20">
        <w:rPr>
          <w:lang w:val="en-US"/>
        </w:rPr>
        <w:t xml:space="preserve"> th</w:t>
      </w:r>
      <w:r w:rsidR="00833F20" w:rsidRPr="001C566C">
        <w:rPr>
          <w:lang w:val="en-US"/>
        </w:rPr>
        <w:t>ẩm</w:t>
      </w:r>
      <w:r w:rsidR="00833F20">
        <w:rPr>
          <w:lang w:val="en-US"/>
        </w:rPr>
        <w:t xml:space="preserve"> </w:t>
      </w:r>
      <w:r w:rsidR="00833F20" w:rsidRPr="001C566C">
        <w:rPr>
          <w:lang w:val="en-US"/>
        </w:rPr>
        <w:t>định</w:t>
      </w:r>
      <w:r w:rsidR="00833F20">
        <w:rPr>
          <w:lang w:val="en-US"/>
        </w:rPr>
        <w:t xml:space="preserve"> d</w:t>
      </w:r>
      <w:r w:rsidR="00833F20" w:rsidRPr="001C566C">
        <w:rPr>
          <w:lang w:val="en-US"/>
        </w:rPr>
        <w:t>ự</w:t>
      </w:r>
      <w:r w:rsidR="00833F20">
        <w:rPr>
          <w:lang w:val="en-US"/>
        </w:rPr>
        <w:t xml:space="preserve"> </w:t>
      </w:r>
      <w:r w:rsidR="00833F20" w:rsidRPr="001C566C">
        <w:rPr>
          <w:lang w:val="en-US"/>
        </w:rPr>
        <w:t>án</w:t>
      </w:r>
      <w:r w:rsidR="00833F20">
        <w:rPr>
          <w:lang w:val="en-US"/>
        </w:rPr>
        <w:t xml:space="preserve"> </w:t>
      </w:r>
      <w:r w:rsidR="00A12669">
        <w:rPr>
          <w:lang w:val="en-US"/>
        </w:rPr>
        <w:t>PPP</w:t>
      </w:r>
      <w:r w:rsidR="00833F20">
        <w:rPr>
          <w:lang w:val="en-US"/>
        </w:rPr>
        <w:t xml:space="preserve"> theo quy </w:t>
      </w:r>
      <w:r w:rsidR="00833F20" w:rsidRPr="001C566C">
        <w:rPr>
          <w:lang w:val="en-US"/>
        </w:rPr>
        <w:t>định</w:t>
      </w:r>
      <w:r w:rsidR="00833F20">
        <w:rPr>
          <w:lang w:val="en-US"/>
        </w:rPr>
        <w:t xml:space="preserve"> t</w:t>
      </w:r>
      <w:r w:rsidR="00833F20" w:rsidRPr="001C566C">
        <w:rPr>
          <w:lang w:val="en-US"/>
        </w:rPr>
        <w:t>ại</w:t>
      </w:r>
      <w:r w:rsidR="00833F20">
        <w:rPr>
          <w:lang w:val="en-US"/>
        </w:rPr>
        <w:t xml:space="preserve"> </w:t>
      </w:r>
      <w:r w:rsidR="00833F20" w:rsidRPr="001C566C">
        <w:rPr>
          <w:lang w:val="en-US"/>
        </w:rPr>
        <w:t>Đ</w:t>
      </w:r>
      <w:r w:rsidR="00833F20">
        <w:rPr>
          <w:lang w:val="en-US"/>
        </w:rPr>
        <w:t>i</w:t>
      </w:r>
      <w:r w:rsidR="00833F20" w:rsidRPr="001C566C">
        <w:rPr>
          <w:lang w:val="en-US"/>
        </w:rPr>
        <w:t>ều</w:t>
      </w:r>
      <w:r w:rsidR="00833F20">
        <w:rPr>
          <w:lang w:val="en-US"/>
        </w:rPr>
        <w:t xml:space="preserve"> 73 Lu</w:t>
      </w:r>
      <w:r w:rsidR="00833F20" w:rsidRPr="001C566C">
        <w:rPr>
          <w:lang w:val="en-US"/>
        </w:rPr>
        <w:t>ật</w:t>
      </w:r>
      <w:r w:rsidR="00833F20">
        <w:rPr>
          <w:lang w:val="en-US"/>
        </w:rPr>
        <w:t xml:space="preserve"> Đ</w:t>
      </w:r>
      <w:r w:rsidR="00833F20" w:rsidRPr="001C566C">
        <w:rPr>
          <w:lang w:val="en-US"/>
        </w:rPr>
        <w:t>ầ</w:t>
      </w:r>
      <w:r w:rsidR="00833F20">
        <w:rPr>
          <w:lang w:val="en-US"/>
        </w:rPr>
        <w:t>u t</w:t>
      </w:r>
      <w:r w:rsidR="00833F20" w:rsidRPr="001C566C">
        <w:rPr>
          <w:lang w:val="en-US"/>
        </w:rPr>
        <w:t>ư</w:t>
      </w:r>
      <w:r w:rsidR="00833F20">
        <w:rPr>
          <w:lang w:val="en-US"/>
        </w:rPr>
        <w:t xml:space="preserve"> theo ph</w:t>
      </w:r>
      <w:r w:rsidR="00833F20" w:rsidRPr="001C566C">
        <w:rPr>
          <w:lang w:val="en-US"/>
        </w:rPr>
        <w:t>ươn</w:t>
      </w:r>
      <w:r w:rsidR="00833F20">
        <w:rPr>
          <w:lang w:val="en-US"/>
        </w:rPr>
        <w:t>g th</w:t>
      </w:r>
      <w:r w:rsidR="00833F20" w:rsidRPr="001C566C">
        <w:rPr>
          <w:lang w:val="en-US"/>
        </w:rPr>
        <w:t>ức</w:t>
      </w:r>
      <w:r w:rsidR="00833F20">
        <w:rPr>
          <w:lang w:val="en-US"/>
        </w:rPr>
        <w:t xml:space="preserve"> </w:t>
      </w:r>
      <w:r w:rsidR="00A12669">
        <w:rPr>
          <w:lang w:val="en-US"/>
        </w:rPr>
        <w:t>PPP</w:t>
      </w:r>
      <w:r w:rsidR="00833F20">
        <w:rPr>
          <w:lang w:val="en-US"/>
        </w:rPr>
        <w:t xml:space="preserve">, </w:t>
      </w:r>
      <w:r w:rsidR="00C11F93">
        <w:rPr>
          <w:lang w:val="en-US"/>
        </w:rPr>
        <w:t>h</w:t>
      </w:r>
      <w:r w:rsidR="00C11F93" w:rsidRPr="00B11EA3">
        <w:rPr>
          <w:lang w:val="en-US"/>
        </w:rPr>
        <w:t>ỗ</w:t>
      </w:r>
      <w:r w:rsidR="00C11F93">
        <w:rPr>
          <w:lang w:val="en-US"/>
        </w:rPr>
        <w:t xml:space="preserve"> tr</w:t>
      </w:r>
      <w:r w:rsidR="00C11F93" w:rsidRPr="00B11EA3">
        <w:rPr>
          <w:lang w:val="en-US"/>
        </w:rPr>
        <w:t>ợ</w:t>
      </w:r>
      <w:r w:rsidR="00C11F93">
        <w:rPr>
          <w:lang w:val="en-US"/>
        </w:rPr>
        <w:t xml:space="preserve"> x</w:t>
      </w:r>
      <w:r w:rsidR="00C11F93" w:rsidRPr="00B11EA3">
        <w:rPr>
          <w:lang w:val="en-US"/>
        </w:rPr>
        <w:t>â</w:t>
      </w:r>
      <w:r w:rsidR="00C11F93">
        <w:rPr>
          <w:lang w:val="en-US"/>
        </w:rPr>
        <w:t>y d</w:t>
      </w:r>
      <w:r w:rsidR="00C11F93" w:rsidRPr="00B11EA3">
        <w:rPr>
          <w:lang w:val="en-US"/>
        </w:rPr>
        <w:t>ựng</w:t>
      </w:r>
      <w:r w:rsidR="00C11F93">
        <w:rPr>
          <w:lang w:val="en-US"/>
        </w:rPr>
        <w:t xml:space="preserve"> c</w:t>
      </w:r>
      <w:r w:rsidR="00C11F93" w:rsidRPr="00B11EA3">
        <w:rPr>
          <w:lang w:val="en-US"/>
        </w:rPr>
        <w:t>ô</w:t>
      </w:r>
      <w:r w:rsidR="00C11F93">
        <w:rPr>
          <w:lang w:val="en-US"/>
        </w:rPr>
        <w:t>ng tr</w:t>
      </w:r>
      <w:r w:rsidR="00C11F93" w:rsidRPr="00B11EA3">
        <w:rPr>
          <w:lang w:val="en-US"/>
        </w:rPr>
        <w:t>ình</w:t>
      </w:r>
      <w:r w:rsidR="00C11F93">
        <w:rPr>
          <w:lang w:val="en-US"/>
        </w:rPr>
        <w:t>, h</w:t>
      </w:r>
      <w:r w:rsidR="00C11F93" w:rsidRPr="00B11EA3">
        <w:rPr>
          <w:lang w:val="en-US"/>
        </w:rPr>
        <w:t>ệ</w:t>
      </w:r>
      <w:r w:rsidR="00C11F93">
        <w:rPr>
          <w:lang w:val="en-US"/>
        </w:rPr>
        <w:t xml:space="preserve"> th</w:t>
      </w:r>
      <w:r w:rsidR="00C11F93" w:rsidRPr="00B11EA3">
        <w:rPr>
          <w:lang w:val="en-US"/>
        </w:rPr>
        <w:t>ống</w:t>
      </w:r>
      <w:r w:rsidR="00C11F93">
        <w:rPr>
          <w:lang w:val="en-US"/>
        </w:rPr>
        <w:t xml:space="preserve"> c</w:t>
      </w:r>
      <w:r w:rsidR="00C11F93" w:rsidRPr="00B11EA3">
        <w:rPr>
          <w:lang w:val="en-US"/>
        </w:rPr>
        <w:t>ơ</w:t>
      </w:r>
      <w:r w:rsidR="00C11F93">
        <w:rPr>
          <w:lang w:val="en-US"/>
        </w:rPr>
        <w:t xml:space="preserve"> s</w:t>
      </w:r>
      <w:r w:rsidR="00C11F93" w:rsidRPr="00B11EA3">
        <w:rPr>
          <w:lang w:val="en-US"/>
        </w:rPr>
        <w:t>ở</w:t>
      </w:r>
      <w:r w:rsidR="00C11F93">
        <w:rPr>
          <w:lang w:val="en-US"/>
        </w:rPr>
        <w:t xml:space="preserve"> h</w:t>
      </w:r>
      <w:r w:rsidR="00C11F93" w:rsidRPr="00B11EA3">
        <w:rPr>
          <w:lang w:val="en-US"/>
        </w:rPr>
        <w:t>ạ</w:t>
      </w:r>
      <w:r w:rsidR="00C11F93">
        <w:rPr>
          <w:lang w:val="en-US"/>
        </w:rPr>
        <w:t xml:space="preserve"> t</w:t>
      </w:r>
      <w:r w:rsidR="00C11F93" w:rsidRPr="00B11EA3">
        <w:rPr>
          <w:lang w:val="en-US"/>
        </w:rPr>
        <w:t>ầng</w:t>
      </w:r>
      <w:r w:rsidR="00C11F93">
        <w:rPr>
          <w:lang w:val="en-US"/>
        </w:rPr>
        <w:t xml:space="preserve"> theo quy </w:t>
      </w:r>
      <w:r w:rsidR="00C11F93" w:rsidRPr="00B11EA3">
        <w:rPr>
          <w:lang w:val="en-US"/>
        </w:rPr>
        <w:t>định</w:t>
      </w:r>
      <w:r w:rsidR="00C11F93">
        <w:rPr>
          <w:lang w:val="en-US"/>
        </w:rPr>
        <w:t xml:space="preserve"> t</w:t>
      </w:r>
      <w:r w:rsidR="00C11F93" w:rsidRPr="00B11EA3">
        <w:rPr>
          <w:lang w:val="en-US"/>
        </w:rPr>
        <w:t>ại</w:t>
      </w:r>
      <w:r w:rsidR="00C11F93">
        <w:rPr>
          <w:lang w:val="en-US"/>
        </w:rPr>
        <w:t xml:space="preserve"> </w:t>
      </w:r>
      <w:r w:rsidR="00C11F93" w:rsidRPr="00B11EA3">
        <w:rPr>
          <w:lang w:val="en-US"/>
        </w:rPr>
        <w:t>Đ</w:t>
      </w:r>
      <w:r w:rsidR="00C11F93">
        <w:rPr>
          <w:lang w:val="en-US"/>
        </w:rPr>
        <w:t>i</w:t>
      </w:r>
      <w:r w:rsidR="00C11F93" w:rsidRPr="00B11EA3">
        <w:rPr>
          <w:lang w:val="en-US"/>
        </w:rPr>
        <w:t>ểm</w:t>
      </w:r>
      <w:r w:rsidR="00C11F93">
        <w:rPr>
          <w:lang w:val="en-US"/>
        </w:rPr>
        <w:t xml:space="preserve"> a Kho</w:t>
      </w:r>
      <w:r w:rsidR="00C11F93" w:rsidRPr="00B11EA3">
        <w:rPr>
          <w:lang w:val="en-US"/>
        </w:rPr>
        <w:t>ản</w:t>
      </w:r>
      <w:r w:rsidR="00C11F93">
        <w:rPr>
          <w:lang w:val="en-US"/>
        </w:rPr>
        <w:t xml:space="preserve"> 5 </w:t>
      </w:r>
      <w:r w:rsidR="00C11F93" w:rsidRPr="00B11EA3">
        <w:rPr>
          <w:lang w:val="en-US"/>
        </w:rPr>
        <w:t>Đ</w:t>
      </w:r>
      <w:r w:rsidR="00C11F93">
        <w:rPr>
          <w:lang w:val="en-US"/>
        </w:rPr>
        <w:t>i</w:t>
      </w:r>
      <w:r w:rsidR="00C11F93" w:rsidRPr="00B11EA3">
        <w:rPr>
          <w:lang w:val="en-US"/>
        </w:rPr>
        <w:t>ều</w:t>
      </w:r>
      <w:r w:rsidR="00C11F93">
        <w:rPr>
          <w:lang w:val="en-US"/>
        </w:rPr>
        <w:t xml:space="preserve"> 70 Lu</w:t>
      </w:r>
      <w:r w:rsidR="00C11F93" w:rsidRPr="00C11F93">
        <w:rPr>
          <w:lang w:val="en-US"/>
        </w:rPr>
        <w:t>ật</w:t>
      </w:r>
      <w:r w:rsidR="00C11F93">
        <w:rPr>
          <w:lang w:val="en-US"/>
        </w:rPr>
        <w:t xml:space="preserve"> Đ</w:t>
      </w:r>
      <w:r w:rsidR="00C11F93" w:rsidRPr="00C11F93">
        <w:rPr>
          <w:lang w:val="en-US"/>
        </w:rPr>
        <w:t>ầu</w:t>
      </w:r>
      <w:r w:rsidR="00C11F93">
        <w:rPr>
          <w:lang w:val="en-US"/>
        </w:rPr>
        <w:t xml:space="preserve"> t</w:t>
      </w:r>
      <w:r w:rsidR="00C11F93" w:rsidRPr="00C11F93">
        <w:rPr>
          <w:lang w:val="en-US"/>
        </w:rPr>
        <w:t>ư</w:t>
      </w:r>
      <w:r w:rsidR="00C11F93">
        <w:rPr>
          <w:lang w:val="en-US"/>
        </w:rPr>
        <w:t xml:space="preserve"> theo ph</w:t>
      </w:r>
      <w:r w:rsidR="00C11F93" w:rsidRPr="00C11F93">
        <w:rPr>
          <w:lang w:val="en-US"/>
        </w:rPr>
        <w:t>ươn</w:t>
      </w:r>
      <w:r w:rsidR="00C11F93">
        <w:rPr>
          <w:lang w:val="en-US"/>
        </w:rPr>
        <w:t>g th</w:t>
      </w:r>
      <w:r w:rsidR="00C11F93" w:rsidRPr="00C11F93">
        <w:rPr>
          <w:lang w:val="en-US"/>
        </w:rPr>
        <w:t>ức</w:t>
      </w:r>
      <w:r w:rsidR="00C11F93">
        <w:rPr>
          <w:lang w:val="en-US"/>
        </w:rPr>
        <w:t xml:space="preserve"> </w:t>
      </w:r>
      <w:r w:rsidR="00A12669">
        <w:rPr>
          <w:lang w:val="en-US"/>
        </w:rPr>
        <w:t>PPP</w:t>
      </w:r>
      <w:r w:rsidR="00C11F93">
        <w:rPr>
          <w:lang w:val="en-US"/>
        </w:rPr>
        <w:t>; b</w:t>
      </w:r>
      <w:r w:rsidR="00C11F93" w:rsidRPr="00B11EA3">
        <w:rPr>
          <w:lang w:val="en-US"/>
        </w:rPr>
        <w:t>ồ</w:t>
      </w:r>
      <w:r w:rsidR="00C11F93">
        <w:rPr>
          <w:lang w:val="en-US"/>
        </w:rPr>
        <w:t>i thư</w:t>
      </w:r>
      <w:r w:rsidR="00C11F93" w:rsidRPr="00B11EA3">
        <w:rPr>
          <w:lang w:val="en-US"/>
        </w:rPr>
        <w:t>ờng</w:t>
      </w:r>
      <w:r w:rsidR="00C11F93">
        <w:rPr>
          <w:lang w:val="en-US"/>
        </w:rPr>
        <w:t>, gi</w:t>
      </w:r>
      <w:r w:rsidR="00C11F93" w:rsidRPr="00B11EA3">
        <w:rPr>
          <w:lang w:val="en-US"/>
        </w:rPr>
        <w:t>ải</w:t>
      </w:r>
      <w:r w:rsidR="00C11F93">
        <w:rPr>
          <w:lang w:val="en-US"/>
        </w:rPr>
        <w:t xml:space="preserve"> ph</w:t>
      </w:r>
      <w:r w:rsidR="00C11F93" w:rsidRPr="00B11EA3">
        <w:rPr>
          <w:lang w:val="en-US"/>
        </w:rPr>
        <w:t>óng</w:t>
      </w:r>
      <w:r w:rsidR="00C11F93">
        <w:rPr>
          <w:lang w:val="en-US"/>
        </w:rPr>
        <w:t xml:space="preserve"> m</w:t>
      </w:r>
      <w:r w:rsidR="00C11F93" w:rsidRPr="00B11EA3">
        <w:rPr>
          <w:lang w:val="en-US"/>
        </w:rPr>
        <w:t>ặt</w:t>
      </w:r>
      <w:r w:rsidR="00C11F93">
        <w:rPr>
          <w:lang w:val="en-US"/>
        </w:rPr>
        <w:t xml:space="preserve"> b</w:t>
      </w:r>
      <w:r w:rsidR="00C11F93" w:rsidRPr="00B11EA3">
        <w:rPr>
          <w:lang w:val="en-US"/>
        </w:rPr>
        <w:t>ằng</w:t>
      </w:r>
      <w:r w:rsidR="00C11F93">
        <w:rPr>
          <w:lang w:val="en-US"/>
        </w:rPr>
        <w:t>, h</w:t>
      </w:r>
      <w:r w:rsidR="00C11F93" w:rsidRPr="00C11F93">
        <w:rPr>
          <w:lang w:val="en-US"/>
        </w:rPr>
        <w:t>ỗ</w:t>
      </w:r>
      <w:r w:rsidR="00C11F93">
        <w:rPr>
          <w:lang w:val="en-US"/>
        </w:rPr>
        <w:t xml:space="preserve"> tr</w:t>
      </w:r>
      <w:r w:rsidR="00C11F93" w:rsidRPr="00C11F93">
        <w:rPr>
          <w:lang w:val="en-US"/>
        </w:rPr>
        <w:t>ợ</w:t>
      </w:r>
      <w:r w:rsidR="00C11F93">
        <w:rPr>
          <w:lang w:val="en-US"/>
        </w:rPr>
        <w:t>, t</w:t>
      </w:r>
      <w:r w:rsidR="00C11F93" w:rsidRPr="00C11F93">
        <w:rPr>
          <w:lang w:val="en-US"/>
        </w:rPr>
        <w:t>ái</w:t>
      </w:r>
      <w:r w:rsidR="00C11F93">
        <w:rPr>
          <w:lang w:val="en-US"/>
        </w:rPr>
        <w:t xml:space="preserve"> </w:t>
      </w:r>
      <w:r w:rsidR="00C11F93" w:rsidRPr="00C11F93">
        <w:rPr>
          <w:lang w:val="en-US"/>
        </w:rPr>
        <w:t>định</w:t>
      </w:r>
      <w:r w:rsidR="00C11F93">
        <w:rPr>
          <w:lang w:val="en-US"/>
        </w:rPr>
        <w:t xml:space="preserve"> c</w:t>
      </w:r>
      <w:r w:rsidR="00C11F93" w:rsidRPr="00C11F93">
        <w:rPr>
          <w:lang w:val="en-US"/>
        </w:rPr>
        <w:t>ư</w:t>
      </w:r>
      <w:r w:rsidR="00C11F93">
        <w:rPr>
          <w:lang w:val="en-US"/>
        </w:rPr>
        <w:t>, h</w:t>
      </w:r>
      <w:r w:rsidR="00C11F93" w:rsidRPr="00C11F93">
        <w:rPr>
          <w:lang w:val="en-US"/>
        </w:rPr>
        <w:t>ỗ</w:t>
      </w:r>
      <w:r w:rsidR="00C11F93">
        <w:rPr>
          <w:lang w:val="en-US"/>
        </w:rPr>
        <w:t xml:space="preserve"> tr</w:t>
      </w:r>
      <w:r w:rsidR="00C11F93" w:rsidRPr="00C11F93">
        <w:rPr>
          <w:lang w:val="en-US"/>
        </w:rPr>
        <w:t>ợ</w:t>
      </w:r>
      <w:r w:rsidR="00C11F93">
        <w:rPr>
          <w:lang w:val="en-US"/>
        </w:rPr>
        <w:t xml:space="preserve"> x</w:t>
      </w:r>
      <w:r w:rsidR="00C11F93" w:rsidRPr="00C11F93">
        <w:rPr>
          <w:lang w:val="en-US"/>
        </w:rPr>
        <w:t>â</w:t>
      </w:r>
      <w:r w:rsidR="00C11F93">
        <w:rPr>
          <w:lang w:val="en-US"/>
        </w:rPr>
        <w:t>y d</w:t>
      </w:r>
      <w:r w:rsidR="00C11F93" w:rsidRPr="00C11F93">
        <w:rPr>
          <w:lang w:val="en-US"/>
        </w:rPr>
        <w:t>ựng</w:t>
      </w:r>
      <w:r w:rsidR="00C11F93">
        <w:rPr>
          <w:lang w:val="en-US"/>
        </w:rPr>
        <w:t xml:space="preserve"> c</w:t>
      </w:r>
      <w:r w:rsidR="00C11F93" w:rsidRPr="00C11F93">
        <w:rPr>
          <w:lang w:val="en-US"/>
        </w:rPr>
        <w:t>ô</w:t>
      </w:r>
      <w:r w:rsidR="00C11F93">
        <w:rPr>
          <w:lang w:val="en-US"/>
        </w:rPr>
        <w:t>ng tr</w:t>
      </w:r>
      <w:r w:rsidR="00C11F93" w:rsidRPr="00C11F93">
        <w:rPr>
          <w:lang w:val="en-US"/>
        </w:rPr>
        <w:t>ình</w:t>
      </w:r>
      <w:r w:rsidR="00C11F93">
        <w:rPr>
          <w:lang w:val="en-US"/>
        </w:rPr>
        <w:t xml:space="preserve"> t</w:t>
      </w:r>
      <w:r w:rsidR="00C11F93" w:rsidRPr="00C11F93">
        <w:rPr>
          <w:lang w:val="en-US"/>
        </w:rPr>
        <w:t>ạm</w:t>
      </w:r>
      <w:r w:rsidR="00C11F93">
        <w:rPr>
          <w:lang w:val="en-US"/>
        </w:rPr>
        <w:t xml:space="preserve"> theo quy </w:t>
      </w:r>
      <w:r w:rsidR="00C11F93" w:rsidRPr="00C11F93">
        <w:rPr>
          <w:lang w:val="en-US"/>
        </w:rPr>
        <w:t>định</w:t>
      </w:r>
      <w:r w:rsidR="00C11F93">
        <w:rPr>
          <w:lang w:val="en-US"/>
        </w:rPr>
        <w:t xml:space="preserve"> t</w:t>
      </w:r>
      <w:r w:rsidR="00C11F93" w:rsidRPr="00C11F93">
        <w:rPr>
          <w:lang w:val="en-US"/>
        </w:rPr>
        <w:t>ại</w:t>
      </w:r>
      <w:r w:rsidR="00C11F93">
        <w:rPr>
          <w:lang w:val="en-US"/>
        </w:rPr>
        <w:t xml:space="preserve"> </w:t>
      </w:r>
      <w:r w:rsidR="00C11F93" w:rsidRPr="00C11F93">
        <w:rPr>
          <w:lang w:val="en-US"/>
        </w:rPr>
        <w:t>Đ</w:t>
      </w:r>
      <w:r w:rsidR="00C11F93">
        <w:rPr>
          <w:lang w:val="en-US"/>
        </w:rPr>
        <w:t>i</w:t>
      </w:r>
      <w:r w:rsidR="00C11F93" w:rsidRPr="00C11F93">
        <w:rPr>
          <w:lang w:val="en-US"/>
        </w:rPr>
        <w:t>ều</w:t>
      </w:r>
      <w:r w:rsidR="00C11F93">
        <w:rPr>
          <w:lang w:val="en-US"/>
        </w:rPr>
        <w:t xml:space="preserve"> 71 Lu</w:t>
      </w:r>
      <w:r w:rsidR="00C11F93" w:rsidRPr="00C11F93">
        <w:rPr>
          <w:lang w:val="en-US"/>
        </w:rPr>
        <w:t>ật</w:t>
      </w:r>
      <w:r w:rsidR="00C11F93">
        <w:rPr>
          <w:lang w:val="en-US"/>
        </w:rPr>
        <w:t xml:space="preserve"> Đ</w:t>
      </w:r>
      <w:r w:rsidR="00C11F93" w:rsidRPr="00C11F93">
        <w:rPr>
          <w:lang w:val="en-US"/>
        </w:rPr>
        <w:t>ầ</w:t>
      </w:r>
      <w:r w:rsidR="00C11F93">
        <w:rPr>
          <w:lang w:val="en-US"/>
        </w:rPr>
        <w:t>u t</w:t>
      </w:r>
      <w:r w:rsidR="00C11F93" w:rsidRPr="00C11F93">
        <w:rPr>
          <w:lang w:val="en-US"/>
        </w:rPr>
        <w:t>ư</w:t>
      </w:r>
      <w:r w:rsidR="00C11F93">
        <w:rPr>
          <w:lang w:val="en-US"/>
        </w:rPr>
        <w:t xml:space="preserve"> theo ph</w:t>
      </w:r>
      <w:r w:rsidR="00C11F93" w:rsidRPr="00C11F93">
        <w:rPr>
          <w:lang w:val="en-US"/>
        </w:rPr>
        <w:t>ươn</w:t>
      </w:r>
      <w:r w:rsidR="00C11F93">
        <w:rPr>
          <w:lang w:val="en-US"/>
        </w:rPr>
        <w:t>g th</w:t>
      </w:r>
      <w:r w:rsidR="00C11F93" w:rsidRPr="00C11F93">
        <w:rPr>
          <w:lang w:val="en-US"/>
        </w:rPr>
        <w:t>ức</w:t>
      </w:r>
      <w:r w:rsidR="00C11F93">
        <w:rPr>
          <w:lang w:val="en-US"/>
        </w:rPr>
        <w:t xml:space="preserve"> </w:t>
      </w:r>
      <w:r w:rsidR="00A12669">
        <w:rPr>
          <w:lang w:val="en-US"/>
        </w:rPr>
        <w:t>PPP</w:t>
      </w:r>
      <w:r w:rsidR="001C566C">
        <w:rPr>
          <w:lang w:val="en-US"/>
        </w:rPr>
        <w:t xml:space="preserve"> </w:t>
      </w:r>
      <w:r w:rsidR="00C11F93">
        <w:rPr>
          <w:lang w:val="en-US"/>
        </w:rPr>
        <w:t>đư</w:t>
      </w:r>
      <w:r w:rsidR="00C11F93" w:rsidRPr="00C11F93">
        <w:rPr>
          <w:lang w:val="en-US"/>
        </w:rPr>
        <w:t>ợc</w:t>
      </w:r>
      <w:r w:rsidR="00C11F93">
        <w:rPr>
          <w:lang w:val="en-US"/>
        </w:rPr>
        <w:t xml:space="preserve"> qu</w:t>
      </w:r>
      <w:r w:rsidR="00C11F93" w:rsidRPr="00C11F93">
        <w:rPr>
          <w:lang w:val="en-US"/>
        </w:rPr>
        <w:t>ản</w:t>
      </w:r>
      <w:r w:rsidR="00C11F93">
        <w:rPr>
          <w:lang w:val="en-US"/>
        </w:rPr>
        <w:t xml:space="preserve"> l</w:t>
      </w:r>
      <w:r w:rsidR="00C11F93" w:rsidRPr="00C11F93">
        <w:rPr>
          <w:lang w:val="en-US"/>
        </w:rPr>
        <w:t>ý</w:t>
      </w:r>
      <w:r w:rsidR="00C11F93">
        <w:rPr>
          <w:lang w:val="en-US"/>
        </w:rPr>
        <w:t>, s</w:t>
      </w:r>
      <w:r w:rsidR="00C11F93" w:rsidRPr="00C11F93">
        <w:rPr>
          <w:lang w:val="en-US"/>
        </w:rPr>
        <w:t>ử</w:t>
      </w:r>
      <w:r w:rsidR="00C11F93">
        <w:rPr>
          <w:lang w:val="en-US"/>
        </w:rPr>
        <w:t xml:space="preserve"> d</w:t>
      </w:r>
      <w:r w:rsidR="00C11F93" w:rsidRPr="00C11F93">
        <w:rPr>
          <w:lang w:val="en-US"/>
        </w:rPr>
        <w:t>ụng</w:t>
      </w:r>
      <w:r w:rsidR="00C11F93">
        <w:rPr>
          <w:lang w:val="en-US"/>
        </w:rPr>
        <w:t>, thanh to</w:t>
      </w:r>
      <w:r w:rsidR="00C11F93" w:rsidRPr="00C11F93">
        <w:rPr>
          <w:lang w:val="en-US"/>
        </w:rPr>
        <w:t>án</w:t>
      </w:r>
      <w:r w:rsidR="00C11F93">
        <w:rPr>
          <w:lang w:val="en-US"/>
        </w:rPr>
        <w:t xml:space="preserve"> theo quy </w:t>
      </w:r>
      <w:r w:rsidR="00C11F93" w:rsidRPr="00C11F93">
        <w:rPr>
          <w:lang w:val="en-US"/>
        </w:rPr>
        <w:t>định</w:t>
      </w:r>
      <w:r w:rsidR="00C11F93">
        <w:rPr>
          <w:lang w:val="en-US"/>
        </w:rPr>
        <w:t xml:space="preserve"> c</w:t>
      </w:r>
      <w:r w:rsidR="00C11F93" w:rsidRPr="00C11F93">
        <w:rPr>
          <w:lang w:val="en-US"/>
        </w:rPr>
        <w:t>ủa</w:t>
      </w:r>
      <w:r w:rsidR="00C11F93">
        <w:rPr>
          <w:lang w:val="en-US"/>
        </w:rPr>
        <w:t xml:space="preserve"> Ch</w:t>
      </w:r>
      <w:r w:rsidR="00C11F93" w:rsidRPr="00C11F93">
        <w:rPr>
          <w:lang w:val="en-US"/>
        </w:rPr>
        <w:t>ín</w:t>
      </w:r>
      <w:r w:rsidR="00C11F93">
        <w:rPr>
          <w:lang w:val="en-US"/>
        </w:rPr>
        <w:t>h ph</w:t>
      </w:r>
      <w:r w:rsidR="00C11F93" w:rsidRPr="00C11F93">
        <w:rPr>
          <w:lang w:val="en-US"/>
        </w:rPr>
        <w:t>ủ</w:t>
      </w:r>
      <w:r w:rsidR="00C11F93">
        <w:rPr>
          <w:lang w:val="en-US"/>
        </w:rPr>
        <w:t xml:space="preserve"> </w:t>
      </w:r>
      <w:r w:rsidR="00C11F93">
        <w:rPr>
          <w:lang w:val="nl-NL"/>
        </w:rPr>
        <w:t>về quản lý, sử dụng, thanh toán, quyết toán dự án sử dụng vốn đầu tư công.</w:t>
      </w:r>
    </w:p>
    <w:p w:rsidR="00EB1836" w:rsidRDefault="00C11F93" w:rsidP="00EB1836">
      <w:pPr>
        <w:spacing w:before="120" w:after="120"/>
        <w:ind w:firstLine="567"/>
        <w:jc w:val="both"/>
        <w:rPr>
          <w:lang w:val="en-US"/>
        </w:rPr>
      </w:pPr>
      <w:r>
        <w:rPr>
          <w:lang w:val="en-US"/>
        </w:rPr>
        <w:t xml:space="preserve">3. </w:t>
      </w:r>
      <w:r w:rsidR="00A53A17">
        <w:rPr>
          <w:lang w:val="en-US"/>
        </w:rPr>
        <w:t>Vi</w:t>
      </w:r>
      <w:r w:rsidR="00A53A17" w:rsidRPr="00A53A17">
        <w:rPr>
          <w:lang w:val="en-US"/>
        </w:rPr>
        <w:t>ệc</w:t>
      </w:r>
      <w:r w:rsidR="00A53A17">
        <w:rPr>
          <w:lang w:val="en-US"/>
        </w:rPr>
        <w:t xml:space="preserve"> c</w:t>
      </w:r>
      <w:r w:rsidR="00BF703E">
        <w:rPr>
          <w:lang w:val="en-US"/>
        </w:rPr>
        <w:t>huy</w:t>
      </w:r>
      <w:r w:rsidR="00BF703E" w:rsidRPr="00BF703E">
        <w:rPr>
          <w:lang w:val="en-US"/>
        </w:rPr>
        <w:t>ển</w:t>
      </w:r>
      <w:r w:rsidR="00BF703E">
        <w:rPr>
          <w:lang w:val="en-US"/>
        </w:rPr>
        <w:t xml:space="preserve"> giao c</w:t>
      </w:r>
      <w:r w:rsidR="00BF703E" w:rsidRPr="00BF703E">
        <w:rPr>
          <w:lang w:val="en-US"/>
        </w:rPr>
        <w:t>ô</w:t>
      </w:r>
      <w:r w:rsidR="00BF703E">
        <w:rPr>
          <w:lang w:val="en-US"/>
        </w:rPr>
        <w:t>ng tr</w:t>
      </w:r>
      <w:r w:rsidR="00BF703E" w:rsidRPr="00BF703E">
        <w:rPr>
          <w:lang w:val="en-US"/>
        </w:rPr>
        <w:t>ình</w:t>
      </w:r>
      <w:r w:rsidR="00BF703E">
        <w:rPr>
          <w:lang w:val="en-US"/>
        </w:rPr>
        <w:t>, h</w:t>
      </w:r>
      <w:r w:rsidR="00BF703E" w:rsidRPr="00BF703E">
        <w:rPr>
          <w:lang w:val="en-US"/>
        </w:rPr>
        <w:t>ệ</w:t>
      </w:r>
      <w:r w:rsidR="00BF703E">
        <w:rPr>
          <w:lang w:val="en-US"/>
        </w:rPr>
        <w:t xml:space="preserve"> th</w:t>
      </w:r>
      <w:r w:rsidR="00BF703E" w:rsidRPr="00BF703E">
        <w:rPr>
          <w:lang w:val="en-US"/>
        </w:rPr>
        <w:t>ống</w:t>
      </w:r>
      <w:r w:rsidR="00BF703E">
        <w:rPr>
          <w:lang w:val="en-US"/>
        </w:rPr>
        <w:t xml:space="preserve"> c</w:t>
      </w:r>
      <w:r w:rsidR="00BF703E" w:rsidRPr="00BF703E">
        <w:rPr>
          <w:lang w:val="en-US"/>
        </w:rPr>
        <w:t>ơ</w:t>
      </w:r>
      <w:r w:rsidR="00BF703E">
        <w:rPr>
          <w:lang w:val="en-US"/>
        </w:rPr>
        <w:t xml:space="preserve"> s</w:t>
      </w:r>
      <w:r w:rsidR="00BF703E" w:rsidRPr="00BF703E">
        <w:rPr>
          <w:lang w:val="en-US"/>
        </w:rPr>
        <w:t>ở</w:t>
      </w:r>
      <w:r w:rsidR="00BF703E">
        <w:rPr>
          <w:lang w:val="en-US"/>
        </w:rPr>
        <w:t xml:space="preserve"> h</w:t>
      </w:r>
      <w:r w:rsidR="00BF703E" w:rsidRPr="00BF703E">
        <w:rPr>
          <w:lang w:val="en-US"/>
        </w:rPr>
        <w:t>ạ</w:t>
      </w:r>
      <w:r w:rsidR="00BF703E">
        <w:rPr>
          <w:lang w:val="en-US"/>
        </w:rPr>
        <w:t xml:space="preserve"> t</w:t>
      </w:r>
      <w:r w:rsidR="00BF703E" w:rsidRPr="00BF703E">
        <w:rPr>
          <w:lang w:val="en-US"/>
        </w:rPr>
        <w:t>ầng</w:t>
      </w:r>
      <w:r w:rsidR="00A53A17">
        <w:rPr>
          <w:lang w:val="en-US"/>
        </w:rPr>
        <w:t xml:space="preserve"> </w:t>
      </w:r>
      <w:r w:rsidR="00EB1836" w:rsidRPr="00EB1836">
        <w:rPr>
          <w:color w:val="auto"/>
          <w:lang w:val="en-US"/>
        </w:rPr>
        <w:t xml:space="preserve">cho cơ quan có thẩm quyền </w:t>
      </w:r>
      <w:r w:rsidR="00DC6E9B">
        <w:rPr>
          <w:color w:val="auto"/>
          <w:lang w:val="en-US"/>
        </w:rPr>
        <w:t xml:space="preserve">quy </w:t>
      </w:r>
      <w:r w:rsidR="00DC6E9B" w:rsidRPr="00DC6E9B">
        <w:rPr>
          <w:color w:val="auto"/>
          <w:lang w:val="en-US"/>
        </w:rPr>
        <w:t>định</w:t>
      </w:r>
      <w:r w:rsidR="00DC6E9B">
        <w:rPr>
          <w:color w:val="auto"/>
          <w:lang w:val="en-US"/>
        </w:rPr>
        <w:t xml:space="preserve"> t</w:t>
      </w:r>
      <w:r w:rsidR="00DC6E9B" w:rsidRPr="00DC6E9B">
        <w:rPr>
          <w:color w:val="auto"/>
          <w:lang w:val="en-US"/>
        </w:rPr>
        <w:t>ại</w:t>
      </w:r>
      <w:r w:rsidR="00DC6E9B">
        <w:rPr>
          <w:color w:val="auto"/>
          <w:lang w:val="en-US"/>
        </w:rPr>
        <w:t xml:space="preserve"> </w:t>
      </w:r>
      <w:r w:rsidR="00DC6E9B" w:rsidRPr="00DC6E9B">
        <w:rPr>
          <w:color w:val="auto"/>
          <w:lang w:val="en-US"/>
        </w:rPr>
        <w:t>Đ</w:t>
      </w:r>
      <w:r w:rsidR="00DC6E9B">
        <w:rPr>
          <w:color w:val="auto"/>
          <w:lang w:val="en-US"/>
        </w:rPr>
        <w:t>i</w:t>
      </w:r>
      <w:r w:rsidR="00DC6E9B" w:rsidRPr="00DC6E9B">
        <w:rPr>
          <w:color w:val="auto"/>
          <w:lang w:val="en-US"/>
        </w:rPr>
        <w:t>ều</w:t>
      </w:r>
      <w:r w:rsidR="00DC6E9B">
        <w:rPr>
          <w:color w:val="auto"/>
          <w:lang w:val="en-US"/>
        </w:rPr>
        <w:t xml:space="preserve"> 67 Lu</w:t>
      </w:r>
      <w:r w:rsidR="00DC6E9B" w:rsidRPr="00DC6E9B">
        <w:rPr>
          <w:color w:val="auto"/>
          <w:lang w:val="en-US"/>
        </w:rPr>
        <w:t>ật</w:t>
      </w:r>
      <w:r w:rsidR="00DC6E9B">
        <w:rPr>
          <w:color w:val="auto"/>
          <w:lang w:val="en-US"/>
        </w:rPr>
        <w:t xml:space="preserve"> Đ</w:t>
      </w:r>
      <w:r w:rsidR="00DC6E9B" w:rsidRPr="00DC6E9B">
        <w:rPr>
          <w:color w:val="auto"/>
          <w:lang w:val="en-US"/>
        </w:rPr>
        <w:t>ầu</w:t>
      </w:r>
      <w:r w:rsidR="00DC6E9B">
        <w:rPr>
          <w:color w:val="auto"/>
          <w:lang w:val="en-US"/>
        </w:rPr>
        <w:t xml:space="preserve"> t</w:t>
      </w:r>
      <w:r w:rsidR="00DC6E9B" w:rsidRPr="00DC6E9B">
        <w:rPr>
          <w:color w:val="auto"/>
          <w:lang w:val="en-US"/>
        </w:rPr>
        <w:t>ư</w:t>
      </w:r>
      <w:r w:rsidR="00DC6E9B">
        <w:rPr>
          <w:color w:val="auto"/>
          <w:lang w:val="en-US"/>
        </w:rPr>
        <w:t xml:space="preserve"> theo ph</w:t>
      </w:r>
      <w:r w:rsidR="00DC6E9B" w:rsidRPr="00DC6E9B">
        <w:rPr>
          <w:color w:val="auto"/>
          <w:lang w:val="en-US"/>
        </w:rPr>
        <w:t>ươn</w:t>
      </w:r>
      <w:r w:rsidR="00DC6E9B">
        <w:rPr>
          <w:color w:val="auto"/>
          <w:lang w:val="en-US"/>
        </w:rPr>
        <w:t>g th</w:t>
      </w:r>
      <w:r w:rsidR="00DC6E9B" w:rsidRPr="00DC6E9B">
        <w:rPr>
          <w:color w:val="auto"/>
          <w:lang w:val="en-US"/>
        </w:rPr>
        <w:t>ức</w:t>
      </w:r>
      <w:r w:rsidR="00DC6E9B">
        <w:rPr>
          <w:color w:val="auto"/>
          <w:lang w:val="en-US"/>
        </w:rPr>
        <w:t xml:space="preserve"> </w:t>
      </w:r>
      <w:r w:rsidR="00A12669">
        <w:rPr>
          <w:color w:val="auto"/>
          <w:lang w:val="en-US"/>
        </w:rPr>
        <w:t>PPP</w:t>
      </w:r>
      <w:r w:rsidR="00DC6E9B">
        <w:rPr>
          <w:color w:val="auto"/>
          <w:lang w:val="en-US"/>
        </w:rPr>
        <w:t xml:space="preserve"> </w:t>
      </w:r>
      <w:r w:rsidR="00A53A17" w:rsidRPr="00A53A17">
        <w:rPr>
          <w:lang w:val="en-US"/>
        </w:rPr>
        <w:t>được</w:t>
      </w:r>
      <w:r w:rsidR="00A53A17">
        <w:rPr>
          <w:lang w:val="en-US"/>
        </w:rPr>
        <w:t xml:space="preserve"> th</w:t>
      </w:r>
      <w:r w:rsidR="00A53A17" w:rsidRPr="00A53A17">
        <w:rPr>
          <w:lang w:val="en-US"/>
        </w:rPr>
        <w:t>ực</w:t>
      </w:r>
      <w:r w:rsidR="00A53A17">
        <w:rPr>
          <w:lang w:val="en-US"/>
        </w:rPr>
        <w:t xml:space="preserve"> hi</w:t>
      </w:r>
      <w:r w:rsidR="00A53A17" w:rsidRPr="00A53A17">
        <w:rPr>
          <w:lang w:val="en-US"/>
        </w:rPr>
        <w:t>ện</w:t>
      </w:r>
      <w:r w:rsidR="00A53A17">
        <w:rPr>
          <w:lang w:val="en-US"/>
        </w:rPr>
        <w:t xml:space="preserve"> theo </w:t>
      </w:r>
      <w:r w:rsidR="00DC6E9B">
        <w:rPr>
          <w:lang w:val="en-US"/>
        </w:rPr>
        <w:t xml:space="preserve">quy </w:t>
      </w:r>
      <w:r w:rsidR="00DC6E9B" w:rsidRPr="00DC6E9B">
        <w:rPr>
          <w:lang w:val="en-US"/>
        </w:rPr>
        <w:t>định</w:t>
      </w:r>
      <w:r w:rsidR="00DC6E9B">
        <w:rPr>
          <w:lang w:val="en-US"/>
        </w:rPr>
        <w:t xml:space="preserve"> t</w:t>
      </w:r>
      <w:r w:rsidR="00DC6E9B" w:rsidRPr="00DC6E9B">
        <w:rPr>
          <w:lang w:val="en-US"/>
        </w:rPr>
        <w:t>ại</w:t>
      </w:r>
      <w:r w:rsidR="00DC6E9B">
        <w:rPr>
          <w:lang w:val="en-US"/>
        </w:rPr>
        <w:t xml:space="preserve"> </w:t>
      </w:r>
      <w:r w:rsidR="00A53A17">
        <w:rPr>
          <w:lang w:val="en-US"/>
        </w:rPr>
        <w:t>h</w:t>
      </w:r>
      <w:r w:rsidR="00A53A17" w:rsidRPr="00A53A17">
        <w:rPr>
          <w:lang w:val="en-US"/>
        </w:rPr>
        <w:t>ợp</w:t>
      </w:r>
      <w:r w:rsidR="00A53A17">
        <w:rPr>
          <w:lang w:val="en-US"/>
        </w:rPr>
        <w:t xml:space="preserve"> đ</w:t>
      </w:r>
      <w:r w:rsidR="00A53A17" w:rsidRPr="00A53A17">
        <w:rPr>
          <w:lang w:val="en-US"/>
        </w:rPr>
        <w:t>ồng</w:t>
      </w:r>
      <w:r w:rsidR="00A53A17">
        <w:rPr>
          <w:lang w:val="en-US"/>
        </w:rPr>
        <w:t xml:space="preserve"> d</w:t>
      </w:r>
      <w:r w:rsidR="00A53A17" w:rsidRPr="00A53A17">
        <w:rPr>
          <w:lang w:val="en-US"/>
        </w:rPr>
        <w:t>ự</w:t>
      </w:r>
      <w:r w:rsidR="00A53A17">
        <w:rPr>
          <w:lang w:val="en-US"/>
        </w:rPr>
        <w:t xml:space="preserve"> </w:t>
      </w:r>
      <w:r w:rsidR="00A53A17" w:rsidRPr="00A53A17">
        <w:rPr>
          <w:lang w:val="en-US"/>
        </w:rPr>
        <w:t>án</w:t>
      </w:r>
      <w:r w:rsidR="00A53A17">
        <w:rPr>
          <w:lang w:val="en-US"/>
        </w:rPr>
        <w:t xml:space="preserve"> </w:t>
      </w:r>
      <w:r w:rsidR="00A12669">
        <w:rPr>
          <w:lang w:val="en-US"/>
        </w:rPr>
        <w:t>PPP</w:t>
      </w:r>
      <w:r w:rsidR="00D774B4">
        <w:rPr>
          <w:lang w:val="en-US"/>
        </w:rPr>
        <w:t>,</w:t>
      </w:r>
      <w:r w:rsidR="00A53A17">
        <w:rPr>
          <w:lang w:val="en-US"/>
        </w:rPr>
        <w:t xml:space="preserve"> ph</w:t>
      </w:r>
      <w:r w:rsidR="00A53A17" w:rsidRPr="00A53A17">
        <w:rPr>
          <w:lang w:val="en-US"/>
        </w:rPr>
        <w:t>áp</w:t>
      </w:r>
      <w:r w:rsidR="00A53A17">
        <w:rPr>
          <w:lang w:val="en-US"/>
        </w:rPr>
        <w:t xml:space="preserve"> lu</w:t>
      </w:r>
      <w:r w:rsidR="00A53A17" w:rsidRPr="00A53A17">
        <w:rPr>
          <w:lang w:val="en-US"/>
        </w:rPr>
        <w:t>ật</w:t>
      </w:r>
      <w:r w:rsidR="00A53A17">
        <w:rPr>
          <w:lang w:val="en-US"/>
        </w:rPr>
        <w:t xml:space="preserve"> v</w:t>
      </w:r>
      <w:r w:rsidR="00A53A17" w:rsidRPr="00A53A17">
        <w:rPr>
          <w:lang w:val="en-US"/>
        </w:rPr>
        <w:t>ề</w:t>
      </w:r>
      <w:r w:rsidR="00A53A17">
        <w:rPr>
          <w:lang w:val="en-US"/>
        </w:rPr>
        <w:t xml:space="preserve"> qu</w:t>
      </w:r>
      <w:r w:rsidR="00A53A17" w:rsidRPr="00A53A17">
        <w:rPr>
          <w:lang w:val="en-US"/>
        </w:rPr>
        <w:t>ản</w:t>
      </w:r>
      <w:r w:rsidR="00A53A17">
        <w:rPr>
          <w:lang w:val="en-US"/>
        </w:rPr>
        <w:t xml:space="preserve"> l</w:t>
      </w:r>
      <w:r w:rsidR="00A53A17" w:rsidRPr="00A53A17">
        <w:rPr>
          <w:lang w:val="en-US"/>
        </w:rPr>
        <w:t>ý</w:t>
      </w:r>
      <w:r w:rsidR="00A53A17">
        <w:rPr>
          <w:lang w:val="en-US"/>
        </w:rPr>
        <w:t>, s</w:t>
      </w:r>
      <w:r w:rsidR="00A53A17" w:rsidRPr="00A53A17">
        <w:rPr>
          <w:lang w:val="en-US"/>
        </w:rPr>
        <w:t>ử</w:t>
      </w:r>
      <w:r w:rsidR="00A53A17">
        <w:rPr>
          <w:lang w:val="en-US"/>
        </w:rPr>
        <w:t xml:space="preserve"> d</w:t>
      </w:r>
      <w:r w:rsidR="00A53A17" w:rsidRPr="00A53A17">
        <w:rPr>
          <w:lang w:val="en-US"/>
        </w:rPr>
        <w:t>ụng</w:t>
      </w:r>
      <w:r w:rsidR="00A53A17">
        <w:rPr>
          <w:lang w:val="en-US"/>
        </w:rPr>
        <w:t xml:space="preserve"> t</w:t>
      </w:r>
      <w:r w:rsidR="00A53A17" w:rsidRPr="00A53A17">
        <w:rPr>
          <w:lang w:val="en-US"/>
        </w:rPr>
        <w:t>ài</w:t>
      </w:r>
      <w:r w:rsidR="00A53A17">
        <w:rPr>
          <w:lang w:val="en-US"/>
        </w:rPr>
        <w:t xml:space="preserve"> s</w:t>
      </w:r>
      <w:r w:rsidR="00A53A17" w:rsidRPr="00A53A17">
        <w:rPr>
          <w:lang w:val="en-US"/>
        </w:rPr>
        <w:t>ản</w:t>
      </w:r>
      <w:r w:rsidR="00A53A17">
        <w:rPr>
          <w:lang w:val="en-US"/>
        </w:rPr>
        <w:t xml:space="preserve"> c</w:t>
      </w:r>
      <w:r w:rsidR="00A53A17" w:rsidRPr="00A53A17">
        <w:rPr>
          <w:lang w:val="en-US"/>
        </w:rPr>
        <w:t>ô</w:t>
      </w:r>
      <w:r w:rsidR="00A53A17">
        <w:rPr>
          <w:lang w:val="en-US"/>
        </w:rPr>
        <w:t>ng v</w:t>
      </w:r>
      <w:r w:rsidR="00A53A17" w:rsidRPr="00A53A17">
        <w:rPr>
          <w:lang w:val="en-US"/>
        </w:rPr>
        <w:t>à</w:t>
      </w:r>
      <w:r w:rsidR="00A53A17">
        <w:rPr>
          <w:lang w:val="en-US"/>
        </w:rPr>
        <w:t xml:space="preserve"> quy </w:t>
      </w:r>
      <w:r w:rsidR="00A53A17" w:rsidRPr="00A53A17">
        <w:rPr>
          <w:lang w:val="en-US"/>
        </w:rPr>
        <w:t>định</w:t>
      </w:r>
      <w:r w:rsidR="00A53A17">
        <w:rPr>
          <w:lang w:val="en-US"/>
        </w:rPr>
        <w:t xml:space="preserve"> c</w:t>
      </w:r>
      <w:r w:rsidR="00A53A17" w:rsidRPr="00A53A17">
        <w:rPr>
          <w:lang w:val="en-US"/>
        </w:rPr>
        <w:t>ủa</w:t>
      </w:r>
      <w:r w:rsidR="00A53A17">
        <w:rPr>
          <w:lang w:val="en-US"/>
        </w:rPr>
        <w:t xml:space="preserve"> ph</w:t>
      </w:r>
      <w:r w:rsidR="00A53A17" w:rsidRPr="00A53A17">
        <w:rPr>
          <w:lang w:val="en-US"/>
        </w:rPr>
        <w:t>áp</w:t>
      </w:r>
      <w:r w:rsidR="00A53A17">
        <w:rPr>
          <w:lang w:val="en-US"/>
        </w:rPr>
        <w:t xml:space="preserve"> lu</w:t>
      </w:r>
      <w:r w:rsidR="00A53A17" w:rsidRPr="00A53A17">
        <w:rPr>
          <w:lang w:val="en-US"/>
        </w:rPr>
        <w:t>ật</w:t>
      </w:r>
      <w:r w:rsidR="00A53A17">
        <w:rPr>
          <w:lang w:val="en-US"/>
        </w:rPr>
        <w:t xml:space="preserve"> c</w:t>
      </w:r>
      <w:r w:rsidR="00A53A17" w:rsidRPr="00A53A17">
        <w:rPr>
          <w:lang w:val="en-US"/>
        </w:rPr>
        <w:t>ó</w:t>
      </w:r>
      <w:r w:rsidR="00A53A17">
        <w:rPr>
          <w:lang w:val="en-US"/>
        </w:rPr>
        <w:t xml:space="preserve"> li</w:t>
      </w:r>
      <w:r w:rsidR="00A53A17" w:rsidRPr="00A53A17">
        <w:rPr>
          <w:lang w:val="en-US"/>
        </w:rPr>
        <w:t>ê</w:t>
      </w:r>
      <w:r w:rsidR="00A53A17">
        <w:rPr>
          <w:lang w:val="en-US"/>
        </w:rPr>
        <w:t xml:space="preserve">n quan. </w:t>
      </w:r>
    </w:p>
    <w:p w:rsidR="00EB1836" w:rsidRDefault="00C25376" w:rsidP="00EB1836">
      <w:pPr>
        <w:spacing w:before="120" w:after="120"/>
        <w:ind w:firstLine="567"/>
        <w:jc w:val="both"/>
        <w:rPr>
          <w:b/>
          <w:bCs/>
          <w:color w:val="auto"/>
          <w:u w:color="FF0000"/>
        </w:rPr>
      </w:pPr>
      <w:r w:rsidRPr="00C25376">
        <w:rPr>
          <w:b/>
          <w:bCs/>
          <w:color w:val="auto"/>
          <w:u w:color="FF0000"/>
          <w:lang w:val="nl-NL"/>
        </w:rPr>
        <w:t>Đ</w:t>
      </w:r>
      <w:r>
        <w:rPr>
          <w:b/>
          <w:bCs/>
          <w:color w:val="auto"/>
          <w:u w:color="FF0000"/>
          <w:lang w:val="nl-NL"/>
        </w:rPr>
        <w:t>i</w:t>
      </w:r>
      <w:r w:rsidRPr="00C25376">
        <w:rPr>
          <w:b/>
          <w:bCs/>
          <w:color w:val="auto"/>
          <w:u w:color="FF0000"/>
          <w:lang w:val="nl-NL"/>
        </w:rPr>
        <w:t>ều</w:t>
      </w:r>
      <w:r>
        <w:rPr>
          <w:b/>
          <w:bCs/>
          <w:color w:val="auto"/>
          <w:u w:color="FF0000"/>
          <w:lang w:val="nl-NL"/>
        </w:rPr>
        <w:t xml:space="preserve"> 2</w:t>
      </w:r>
      <w:r w:rsidR="00FA29FE" w:rsidRPr="00C92550">
        <w:rPr>
          <w:b/>
          <w:bCs/>
          <w:color w:val="auto"/>
          <w:u w:color="FF0000"/>
          <w:lang w:val="nl-NL"/>
        </w:rPr>
        <w:t xml:space="preserve">. </w:t>
      </w:r>
      <w:r w:rsidR="00C92550">
        <w:rPr>
          <w:b/>
          <w:bCs/>
          <w:color w:val="auto"/>
          <w:u w:color="FF0000"/>
          <w:lang w:val="nl-NL"/>
        </w:rPr>
        <w:t>Đ</w:t>
      </w:r>
      <w:r w:rsidR="00C92550" w:rsidRPr="00C92550">
        <w:rPr>
          <w:b/>
          <w:bCs/>
          <w:color w:val="auto"/>
          <w:u w:color="FF0000"/>
          <w:lang w:val="nl-NL"/>
        </w:rPr>
        <w:t>ối</w:t>
      </w:r>
      <w:r w:rsidR="00C92550">
        <w:rPr>
          <w:b/>
          <w:bCs/>
          <w:color w:val="auto"/>
          <w:u w:color="FF0000"/>
          <w:lang w:val="nl-NL"/>
        </w:rPr>
        <w:t xml:space="preserve"> tư</w:t>
      </w:r>
      <w:r w:rsidR="00C92550" w:rsidRPr="00C92550">
        <w:rPr>
          <w:b/>
          <w:bCs/>
          <w:color w:val="auto"/>
          <w:u w:color="FF0000"/>
          <w:lang w:val="nl-NL"/>
        </w:rPr>
        <w:t>ợng</w:t>
      </w:r>
      <w:r w:rsidR="00FA29FE" w:rsidRPr="00C92550">
        <w:rPr>
          <w:b/>
          <w:bCs/>
          <w:color w:val="auto"/>
          <w:u w:color="FF0000"/>
          <w:lang w:val="nl-NL"/>
        </w:rPr>
        <w:t xml:space="preserve"> áp </w:t>
      </w:r>
      <w:r w:rsidR="00B43E14">
        <w:rPr>
          <w:b/>
          <w:bCs/>
          <w:color w:val="auto"/>
          <w:u w:color="FF0000"/>
          <w:lang w:val="nl-NL"/>
        </w:rPr>
        <w:t>d</w:t>
      </w:r>
      <w:r w:rsidR="00B43E14" w:rsidRPr="00B43E14">
        <w:rPr>
          <w:b/>
          <w:bCs/>
          <w:color w:val="auto"/>
          <w:u w:color="FF0000"/>
          <w:lang w:val="nl-NL"/>
        </w:rPr>
        <w:t>ụng</w:t>
      </w:r>
    </w:p>
    <w:p w:rsidR="00EB1836" w:rsidRDefault="00FA29FE" w:rsidP="00EB1836">
      <w:pPr>
        <w:spacing w:before="120" w:after="120"/>
        <w:ind w:firstLine="567"/>
        <w:jc w:val="both"/>
      </w:pPr>
      <w:r>
        <w:rPr>
          <w:lang w:val="nl-NL"/>
        </w:rPr>
        <w:t xml:space="preserve">Nghị định này áp dụng đối với các bên trong hợp đồng </w:t>
      </w:r>
      <w:r w:rsidR="002D2A62">
        <w:rPr>
          <w:lang w:val="nl-NL"/>
        </w:rPr>
        <w:t>PPP</w:t>
      </w:r>
      <w:r>
        <w:rPr>
          <w:lang w:val="nl-NL"/>
        </w:rPr>
        <w:t xml:space="preserve">; cơ quan quản lý nhà nước và các cơ quan, tổ chức, cá nhân có liên quan đến </w:t>
      </w:r>
      <w:r w:rsidR="003C00E9">
        <w:rPr>
          <w:lang w:val="nl-NL"/>
        </w:rPr>
        <w:t>t</w:t>
      </w:r>
      <w:r w:rsidR="003C00E9" w:rsidRPr="003C00E9">
        <w:rPr>
          <w:lang w:val="nl-NL"/>
        </w:rPr>
        <w:t>ổ</w:t>
      </w:r>
      <w:r w:rsidR="003C00E9">
        <w:rPr>
          <w:lang w:val="nl-NL"/>
        </w:rPr>
        <w:t xml:space="preserve"> ch</w:t>
      </w:r>
      <w:r w:rsidR="003C00E9" w:rsidRPr="003C00E9">
        <w:rPr>
          <w:lang w:val="nl-NL"/>
        </w:rPr>
        <w:t>ức</w:t>
      </w:r>
      <w:r w:rsidR="003C00E9">
        <w:rPr>
          <w:lang w:val="nl-NL"/>
        </w:rPr>
        <w:t xml:space="preserve"> th</w:t>
      </w:r>
      <w:r w:rsidR="003C00E9" w:rsidRPr="003C00E9">
        <w:rPr>
          <w:lang w:val="nl-NL"/>
        </w:rPr>
        <w:t>ực</w:t>
      </w:r>
      <w:r w:rsidR="003C00E9">
        <w:rPr>
          <w:lang w:val="nl-NL"/>
        </w:rPr>
        <w:t xml:space="preserve"> hi</w:t>
      </w:r>
      <w:r w:rsidR="003C00E9" w:rsidRPr="003C00E9">
        <w:rPr>
          <w:lang w:val="nl-NL"/>
        </w:rPr>
        <w:t>ện</w:t>
      </w:r>
      <w:r w:rsidR="003C00E9">
        <w:rPr>
          <w:lang w:val="nl-NL"/>
        </w:rPr>
        <w:t xml:space="preserve"> d</w:t>
      </w:r>
      <w:r w:rsidR="003C00E9" w:rsidRPr="003C00E9">
        <w:rPr>
          <w:lang w:val="nl-NL"/>
        </w:rPr>
        <w:t>ự</w:t>
      </w:r>
      <w:r w:rsidR="003C00E9">
        <w:rPr>
          <w:lang w:val="nl-NL"/>
        </w:rPr>
        <w:t xml:space="preserve"> </w:t>
      </w:r>
      <w:r w:rsidR="003C00E9" w:rsidRPr="003C00E9">
        <w:rPr>
          <w:lang w:val="nl-NL"/>
        </w:rPr>
        <w:t>án</w:t>
      </w:r>
      <w:r>
        <w:rPr>
          <w:lang w:val="nl-NL"/>
        </w:rPr>
        <w:t xml:space="preserve"> đầu tư theo phương thức </w:t>
      </w:r>
      <w:r w:rsidR="002D2A62">
        <w:rPr>
          <w:lang w:val="nl-NL"/>
        </w:rPr>
        <w:t>PPP</w:t>
      </w:r>
      <w:r>
        <w:rPr>
          <w:lang w:val="nl-NL"/>
        </w:rPr>
        <w:t>.</w:t>
      </w:r>
    </w:p>
    <w:p w:rsidR="00EB1836" w:rsidRDefault="00FA29FE" w:rsidP="00EB1836">
      <w:pPr>
        <w:spacing w:before="120" w:after="120"/>
        <w:ind w:firstLine="567"/>
        <w:jc w:val="center"/>
        <w:rPr>
          <w:b/>
          <w:bCs/>
          <w:lang w:val="nl-NL"/>
        </w:rPr>
      </w:pPr>
      <w:r>
        <w:rPr>
          <w:b/>
          <w:bCs/>
          <w:lang w:val="nl-NL"/>
        </w:rPr>
        <w:t>Chương II</w:t>
      </w:r>
    </w:p>
    <w:p w:rsidR="00EB1836" w:rsidRDefault="00CD4B97" w:rsidP="00EB1836">
      <w:pPr>
        <w:spacing w:before="120" w:after="120"/>
        <w:jc w:val="center"/>
        <w:rPr>
          <w:b/>
          <w:bCs/>
          <w:lang w:val="nl-NL"/>
        </w:rPr>
      </w:pPr>
      <w:r>
        <w:rPr>
          <w:b/>
          <w:bCs/>
          <w:lang w:val="nl-NL"/>
        </w:rPr>
        <w:t>PH</w:t>
      </w:r>
      <w:r w:rsidRPr="00CD4B97">
        <w:rPr>
          <w:b/>
          <w:bCs/>
          <w:lang w:val="nl-NL"/>
        </w:rPr>
        <w:t>ƯƠN</w:t>
      </w:r>
      <w:r>
        <w:rPr>
          <w:b/>
          <w:bCs/>
          <w:lang w:val="nl-NL"/>
        </w:rPr>
        <w:t xml:space="preserve">G </w:t>
      </w:r>
      <w:r w:rsidRPr="00CD4B97">
        <w:rPr>
          <w:b/>
          <w:bCs/>
          <w:lang w:val="nl-NL"/>
        </w:rPr>
        <w:t>ÁN</w:t>
      </w:r>
      <w:r>
        <w:rPr>
          <w:b/>
          <w:bCs/>
          <w:lang w:val="nl-NL"/>
        </w:rPr>
        <w:t xml:space="preserve"> T</w:t>
      </w:r>
      <w:r w:rsidRPr="00CD4B97">
        <w:rPr>
          <w:b/>
          <w:bCs/>
          <w:lang w:val="nl-NL"/>
        </w:rPr>
        <w:t>À</w:t>
      </w:r>
      <w:r>
        <w:rPr>
          <w:b/>
          <w:bCs/>
          <w:lang w:val="nl-NL"/>
        </w:rPr>
        <w:t>I CH</w:t>
      </w:r>
      <w:r w:rsidRPr="00CD4B97">
        <w:rPr>
          <w:b/>
          <w:bCs/>
          <w:lang w:val="nl-NL"/>
        </w:rPr>
        <w:t>ÍNH</w:t>
      </w:r>
      <w:r>
        <w:rPr>
          <w:b/>
          <w:bCs/>
          <w:lang w:val="nl-NL"/>
        </w:rPr>
        <w:t xml:space="preserve"> C</w:t>
      </w:r>
      <w:r w:rsidRPr="00CD4B97">
        <w:rPr>
          <w:b/>
          <w:bCs/>
          <w:lang w:val="nl-NL"/>
        </w:rPr>
        <w:t>ỦA</w:t>
      </w:r>
      <w:r>
        <w:rPr>
          <w:b/>
          <w:bCs/>
          <w:lang w:val="nl-NL"/>
        </w:rPr>
        <w:t xml:space="preserve"> D</w:t>
      </w:r>
      <w:r w:rsidRPr="00CD4B97">
        <w:rPr>
          <w:b/>
          <w:bCs/>
          <w:lang w:val="nl-NL"/>
        </w:rPr>
        <w:t>Ự</w:t>
      </w:r>
      <w:r>
        <w:rPr>
          <w:b/>
          <w:bCs/>
          <w:lang w:val="nl-NL"/>
        </w:rPr>
        <w:t xml:space="preserve"> </w:t>
      </w:r>
      <w:r w:rsidRPr="00CD4B97">
        <w:rPr>
          <w:b/>
          <w:bCs/>
          <w:lang w:val="nl-NL"/>
        </w:rPr>
        <w:t>ÁN</w:t>
      </w:r>
      <w:r>
        <w:rPr>
          <w:b/>
          <w:bCs/>
          <w:lang w:val="nl-NL"/>
        </w:rPr>
        <w:t xml:space="preserve"> </w:t>
      </w:r>
      <w:r w:rsidR="00083A74">
        <w:rPr>
          <w:b/>
          <w:bCs/>
          <w:lang w:val="nl-NL"/>
        </w:rPr>
        <w:t>PPP</w:t>
      </w:r>
    </w:p>
    <w:p w:rsidR="00EB1836" w:rsidRDefault="00EB1836" w:rsidP="00EB1836">
      <w:pPr>
        <w:spacing w:before="120" w:after="120"/>
        <w:ind w:firstLine="567"/>
        <w:jc w:val="both"/>
        <w:rPr>
          <w:b/>
          <w:lang w:val="nl-NL"/>
        </w:rPr>
      </w:pPr>
      <w:r w:rsidRPr="00EB1836">
        <w:rPr>
          <w:b/>
          <w:color w:val="auto"/>
          <w:lang w:val="nl-NL"/>
        </w:rPr>
        <w:t xml:space="preserve">Điều </w:t>
      </w:r>
      <w:r w:rsidR="00001803">
        <w:rPr>
          <w:b/>
          <w:color w:val="auto"/>
          <w:lang w:val="nl-NL"/>
        </w:rPr>
        <w:t>3</w:t>
      </w:r>
      <w:r w:rsidRPr="00EB1836">
        <w:rPr>
          <w:b/>
          <w:color w:val="auto"/>
          <w:lang w:val="nl-NL"/>
        </w:rPr>
        <w:t>.</w:t>
      </w:r>
      <w:r w:rsidR="00CD4B97" w:rsidRPr="00356B9C">
        <w:rPr>
          <w:b/>
          <w:lang w:val="nl-NL"/>
        </w:rPr>
        <w:t xml:space="preserve"> Nguyên tắc xây dựng phương án tài chính</w:t>
      </w:r>
      <w:r w:rsidR="00CD4B97">
        <w:rPr>
          <w:b/>
          <w:lang w:val="nl-NL"/>
        </w:rPr>
        <w:t xml:space="preserve"> d</w:t>
      </w:r>
      <w:r w:rsidR="00CD4B97" w:rsidRPr="00D954CA">
        <w:rPr>
          <w:b/>
          <w:lang w:val="nl-NL"/>
        </w:rPr>
        <w:t>ự</w:t>
      </w:r>
      <w:r w:rsidR="00CD4B97">
        <w:rPr>
          <w:b/>
          <w:lang w:val="nl-NL"/>
        </w:rPr>
        <w:t xml:space="preserve"> </w:t>
      </w:r>
      <w:r w:rsidR="00CD4B97" w:rsidRPr="00D954CA">
        <w:rPr>
          <w:b/>
          <w:lang w:val="nl-NL"/>
        </w:rPr>
        <w:t>án</w:t>
      </w:r>
      <w:r w:rsidR="00083A74">
        <w:rPr>
          <w:b/>
          <w:lang w:val="nl-NL"/>
        </w:rPr>
        <w:t xml:space="preserve"> PPP</w:t>
      </w:r>
    </w:p>
    <w:p w:rsidR="00EB1836" w:rsidRDefault="00CD4B97" w:rsidP="00EB1836">
      <w:pPr>
        <w:spacing w:before="120" w:after="120"/>
        <w:ind w:firstLine="567"/>
        <w:jc w:val="both"/>
        <w:rPr>
          <w:lang w:val="nl-NL"/>
        </w:rPr>
      </w:pPr>
      <w:r w:rsidRPr="00356B9C">
        <w:rPr>
          <w:lang w:val="nl-NL"/>
        </w:rPr>
        <w:t xml:space="preserve">1. </w:t>
      </w:r>
      <w:r w:rsidR="00E77165">
        <w:rPr>
          <w:lang w:val="nl-NL"/>
        </w:rPr>
        <w:t>Ph</w:t>
      </w:r>
      <w:r w:rsidR="00E77165" w:rsidRPr="00E77165">
        <w:rPr>
          <w:lang w:val="nl-NL"/>
        </w:rPr>
        <w:t>ươn</w:t>
      </w:r>
      <w:r w:rsidR="00E77165">
        <w:rPr>
          <w:lang w:val="nl-NL"/>
        </w:rPr>
        <w:t xml:space="preserve">g </w:t>
      </w:r>
      <w:r w:rsidR="00E77165" w:rsidRPr="00E77165">
        <w:rPr>
          <w:lang w:val="nl-NL"/>
        </w:rPr>
        <w:t>án</w:t>
      </w:r>
      <w:r w:rsidR="00E77165">
        <w:rPr>
          <w:lang w:val="nl-NL"/>
        </w:rPr>
        <w:t xml:space="preserve"> t</w:t>
      </w:r>
      <w:r w:rsidR="00E77165" w:rsidRPr="00E77165">
        <w:rPr>
          <w:lang w:val="nl-NL"/>
        </w:rPr>
        <w:t>ài</w:t>
      </w:r>
      <w:r w:rsidR="00E77165">
        <w:rPr>
          <w:lang w:val="nl-NL"/>
        </w:rPr>
        <w:t xml:space="preserve"> ch</w:t>
      </w:r>
      <w:r w:rsidR="00E77165" w:rsidRPr="00E77165">
        <w:rPr>
          <w:lang w:val="nl-NL"/>
        </w:rPr>
        <w:t>ính</w:t>
      </w:r>
      <w:r w:rsidR="00E77165">
        <w:rPr>
          <w:lang w:val="nl-NL"/>
        </w:rPr>
        <w:t xml:space="preserve"> c</w:t>
      </w:r>
      <w:r w:rsidR="00E77165" w:rsidRPr="00E77165">
        <w:rPr>
          <w:lang w:val="nl-NL"/>
        </w:rPr>
        <w:t>ủa</w:t>
      </w:r>
      <w:r w:rsidR="00E77165">
        <w:rPr>
          <w:lang w:val="nl-NL"/>
        </w:rPr>
        <w:t xml:space="preserve"> d</w:t>
      </w:r>
      <w:r w:rsidR="00E77165" w:rsidRPr="00E77165">
        <w:rPr>
          <w:lang w:val="nl-NL"/>
        </w:rPr>
        <w:t>ự</w:t>
      </w:r>
      <w:r w:rsidR="00E77165">
        <w:rPr>
          <w:lang w:val="nl-NL"/>
        </w:rPr>
        <w:t xml:space="preserve"> </w:t>
      </w:r>
      <w:r w:rsidR="00E77165" w:rsidRPr="00E77165">
        <w:rPr>
          <w:lang w:val="nl-NL"/>
        </w:rPr>
        <w:t>án</w:t>
      </w:r>
      <w:r w:rsidR="00E77165">
        <w:rPr>
          <w:lang w:val="nl-NL"/>
        </w:rPr>
        <w:t xml:space="preserve"> </w:t>
      </w:r>
      <w:r w:rsidR="00083A74">
        <w:rPr>
          <w:lang w:val="nl-NL"/>
        </w:rPr>
        <w:t>PPP</w:t>
      </w:r>
      <w:r w:rsidR="00E77165">
        <w:rPr>
          <w:lang w:val="nl-NL"/>
        </w:rPr>
        <w:t xml:space="preserve"> ph</w:t>
      </w:r>
      <w:r w:rsidR="00E77165" w:rsidRPr="00E77165">
        <w:rPr>
          <w:lang w:val="nl-NL"/>
        </w:rPr>
        <w:t>ải</w:t>
      </w:r>
      <w:r w:rsidR="00E77165">
        <w:rPr>
          <w:lang w:val="nl-NL"/>
        </w:rPr>
        <w:t xml:space="preserve"> ph</w:t>
      </w:r>
      <w:r w:rsidR="00E77165" w:rsidRPr="00E77165">
        <w:rPr>
          <w:lang w:val="nl-NL"/>
        </w:rPr>
        <w:t>ả</w:t>
      </w:r>
      <w:r w:rsidR="00E77165">
        <w:rPr>
          <w:lang w:val="nl-NL"/>
        </w:rPr>
        <w:t xml:space="preserve">n </w:t>
      </w:r>
      <w:r w:rsidR="00E77165" w:rsidRPr="00E77165">
        <w:rPr>
          <w:lang w:val="nl-NL"/>
        </w:rPr>
        <w:t>ánh</w:t>
      </w:r>
      <w:r w:rsidR="00E77165">
        <w:rPr>
          <w:lang w:val="nl-NL"/>
        </w:rPr>
        <w:t xml:space="preserve"> </w:t>
      </w:r>
      <w:r w:rsidR="00E77165" w:rsidRPr="00E77165">
        <w:rPr>
          <w:lang w:val="nl-NL"/>
        </w:rPr>
        <w:t>đầy</w:t>
      </w:r>
      <w:r w:rsidR="00E77165">
        <w:rPr>
          <w:lang w:val="nl-NL"/>
        </w:rPr>
        <w:t xml:space="preserve"> </w:t>
      </w:r>
      <w:r w:rsidR="00E77165" w:rsidRPr="00E77165">
        <w:rPr>
          <w:lang w:val="nl-NL"/>
        </w:rPr>
        <w:t>đủ</w:t>
      </w:r>
      <w:r w:rsidR="00E77165">
        <w:rPr>
          <w:lang w:val="nl-NL"/>
        </w:rPr>
        <w:t xml:space="preserve"> c</w:t>
      </w:r>
      <w:r w:rsidR="00E77165" w:rsidRPr="00E77165">
        <w:rPr>
          <w:lang w:val="nl-NL"/>
        </w:rPr>
        <w:t>ác</w:t>
      </w:r>
      <w:r w:rsidR="00E77165">
        <w:rPr>
          <w:lang w:val="nl-NL"/>
        </w:rPr>
        <w:t xml:space="preserve"> kho</w:t>
      </w:r>
      <w:r w:rsidR="00E77165" w:rsidRPr="00E77165">
        <w:rPr>
          <w:lang w:val="nl-NL"/>
        </w:rPr>
        <w:t>ản</w:t>
      </w:r>
      <w:r w:rsidR="00E77165">
        <w:rPr>
          <w:lang w:val="nl-NL"/>
        </w:rPr>
        <w:t xml:space="preserve"> chi ph</w:t>
      </w:r>
      <w:r w:rsidR="00E77165" w:rsidRPr="00E77165">
        <w:rPr>
          <w:lang w:val="nl-NL"/>
        </w:rPr>
        <w:t>í</w:t>
      </w:r>
      <w:r w:rsidR="00E77165">
        <w:rPr>
          <w:lang w:val="nl-NL"/>
        </w:rPr>
        <w:t xml:space="preserve"> v</w:t>
      </w:r>
      <w:r w:rsidR="00E77165" w:rsidRPr="00E77165">
        <w:rPr>
          <w:lang w:val="nl-NL"/>
        </w:rPr>
        <w:t>à</w:t>
      </w:r>
      <w:r w:rsidR="00E77165">
        <w:rPr>
          <w:lang w:val="nl-NL"/>
        </w:rPr>
        <w:t xml:space="preserve"> ngu</w:t>
      </w:r>
      <w:r w:rsidR="00E77165" w:rsidRPr="00E77165">
        <w:rPr>
          <w:lang w:val="nl-NL"/>
        </w:rPr>
        <w:t>ồn</w:t>
      </w:r>
      <w:r w:rsidR="00E77165">
        <w:rPr>
          <w:lang w:val="nl-NL"/>
        </w:rPr>
        <w:t xml:space="preserve"> thu h</w:t>
      </w:r>
      <w:r w:rsidR="00E77165" w:rsidRPr="00E77165">
        <w:rPr>
          <w:lang w:val="nl-NL"/>
        </w:rPr>
        <w:t>ợp</w:t>
      </w:r>
      <w:r w:rsidR="00E77165">
        <w:rPr>
          <w:lang w:val="nl-NL"/>
        </w:rPr>
        <w:t xml:space="preserve"> ph</w:t>
      </w:r>
      <w:r w:rsidR="00E77165" w:rsidRPr="00E77165">
        <w:rPr>
          <w:lang w:val="nl-NL"/>
        </w:rPr>
        <w:t>áp</w:t>
      </w:r>
      <w:r w:rsidR="00E77165">
        <w:rPr>
          <w:lang w:val="nl-NL"/>
        </w:rPr>
        <w:t xml:space="preserve"> </w:t>
      </w:r>
      <w:r w:rsidRPr="00356B9C">
        <w:rPr>
          <w:lang w:val="nl-NL"/>
        </w:rPr>
        <w:t xml:space="preserve">theo quy định trong giai đoạn chuẩn bị đầu tư, thực hiện và vận hành của dự án </w:t>
      </w:r>
      <w:r w:rsidR="00083A74">
        <w:rPr>
          <w:lang w:val="nl-NL"/>
        </w:rPr>
        <w:t>PPP</w:t>
      </w:r>
      <w:r w:rsidR="00E77165">
        <w:rPr>
          <w:lang w:val="nl-NL"/>
        </w:rPr>
        <w:t>.</w:t>
      </w:r>
      <w:r>
        <w:rPr>
          <w:lang w:val="nl-NL"/>
        </w:rPr>
        <w:t xml:space="preserve"> </w:t>
      </w:r>
    </w:p>
    <w:p w:rsidR="00EB1836" w:rsidRDefault="00CD4B97" w:rsidP="00EB1836">
      <w:pPr>
        <w:spacing w:before="120" w:after="120"/>
        <w:ind w:firstLine="567"/>
        <w:jc w:val="both"/>
        <w:rPr>
          <w:lang w:val="nl-NL"/>
        </w:rPr>
      </w:pPr>
      <w:r w:rsidRPr="00AC1C50">
        <w:rPr>
          <w:lang w:val="nl-NL"/>
        </w:rPr>
        <w:t xml:space="preserve">2. </w:t>
      </w:r>
      <w:r w:rsidRPr="00356B9C">
        <w:rPr>
          <w:lang w:val="nl-NL"/>
        </w:rPr>
        <w:t xml:space="preserve">Các chỉ tiêu tài chính của </w:t>
      </w:r>
      <w:r w:rsidR="00E77165">
        <w:rPr>
          <w:lang w:val="nl-NL"/>
        </w:rPr>
        <w:t>ph</w:t>
      </w:r>
      <w:r w:rsidR="00E77165" w:rsidRPr="00E77165">
        <w:rPr>
          <w:lang w:val="nl-NL"/>
        </w:rPr>
        <w:t>ươ</w:t>
      </w:r>
      <w:r w:rsidR="00E77165">
        <w:rPr>
          <w:lang w:val="nl-NL"/>
        </w:rPr>
        <w:t xml:space="preserve">ng </w:t>
      </w:r>
      <w:r w:rsidR="00E77165" w:rsidRPr="00E77165">
        <w:rPr>
          <w:lang w:val="nl-NL"/>
        </w:rPr>
        <w:t>án</w:t>
      </w:r>
      <w:r w:rsidR="00E77165">
        <w:rPr>
          <w:lang w:val="nl-NL"/>
        </w:rPr>
        <w:t xml:space="preserve"> t</w:t>
      </w:r>
      <w:r w:rsidR="00E77165" w:rsidRPr="00E77165">
        <w:rPr>
          <w:lang w:val="nl-NL"/>
        </w:rPr>
        <w:t>ài</w:t>
      </w:r>
      <w:r w:rsidR="00E77165">
        <w:rPr>
          <w:lang w:val="nl-NL"/>
        </w:rPr>
        <w:t xml:space="preserve"> ch</w:t>
      </w:r>
      <w:r w:rsidR="00E77165" w:rsidRPr="00E77165">
        <w:rPr>
          <w:lang w:val="nl-NL"/>
        </w:rPr>
        <w:t>ính</w:t>
      </w:r>
      <w:r>
        <w:rPr>
          <w:lang w:val="nl-NL"/>
        </w:rPr>
        <w:t xml:space="preserve"> </w:t>
      </w:r>
      <w:r w:rsidRPr="00356B9C">
        <w:rPr>
          <w:lang w:val="nl-NL"/>
        </w:rPr>
        <w:t xml:space="preserve">được tính toán trên </w:t>
      </w:r>
      <w:r w:rsidR="00E77165">
        <w:rPr>
          <w:lang w:val="nl-NL"/>
        </w:rPr>
        <w:t>c</w:t>
      </w:r>
      <w:r w:rsidR="00E77165" w:rsidRPr="00E77165">
        <w:rPr>
          <w:lang w:val="nl-NL"/>
        </w:rPr>
        <w:t>ơ</w:t>
      </w:r>
      <w:r w:rsidR="00E77165">
        <w:rPr>
          <w:lang w:val="nl-NL"/>
        </w:rPr>
        <w:t xml:space="preserve"> s</w:t>
      </w:r>
      <w:r w:rsidR="00E77165" w:rsidRPr="00E77165">
        <w:rPr>
          <w:lang w:val="nl-NL"/>
        </w:rPr>
        <w:t>ở</w:t>
      </w:r>
      <w:r w:rsidR="00E77165">
        <w:rPr>
          <w:lang w:val="nl-NL"/>
        </w:rPr>
        <w:t xml:space="preserve"> </w:t>
      </w:r>
      <w:r w:rsidRPr="00356B9C">
        <w:rPr>
          <w:lang w:val="nl-NL"/>
        </w:rPr>
        <w:t xml:space="preserve">các dòng tiền sau thuế được chiết khấu </w:t>
      </w:r>
      <w:r w:rsidR="00592A2A">
        <w:rPr>
          <w:lang w:val="nl-NL"/>
        </w:rPr>
        <w:t>v</w:t>
      </w:r>
      <w:r w:rsidR="00592A2A" w:rsidRPr="00592A2A">
        <w:rPr>
          <w:lang w:val="nl-NL"/>
        </w:rPr>
        <w:t>ề</w:t>
      </w:r>
      <w:r w:rsidR="00592A2A">
        <w:rPr>
          <w:lang w:val="nl-NL"/>
        </w:rPr>
        <w:t xml:space="preserve"> gi</w:t>
      </w:r>
      <w:r w:rsidR="00592A2A" w:rsidRPr="00592A2A">
        <w:rPr>
          <w:lang w:val="nl-NL"/>
        </w:rPr>
        <w:t>á</w:t>
      </w:r>
      <w:r w:rsidR="00592A2A">
        <w:rPr>
          <w:lang w:val="nl-NL"/>
        </w:rPr>
        <w:t xml:space="preserve"> tr</w:t>
      </w:r>
      <w:r w:rsidR="00592A2A" w:rsidRPr="00592A2A">
        <w:rPr>
          <w:lang w:val="nl-NL"/>
        </w:rPr>
        <w:t>ị</w:t>
      </w:r>
      <w:r w:rsidR="00592A2A">
        <w:rPr>
          <w:lang w:val="nl-NL"/>
        </w:rPr>
        <w:t xml:space="preserve"> hi</w:t>
      </w:r>
      <w:r w:rsidR="00592A2A" w:rsidRPr="00592A2A">
        <w:rPr>
          <w:lang w:val="nl-NL"/>
        </w:rPr>
        <w:t>ện</w:t>
      </w:r>
      <w:r w:rsidR="00592A2A">
        <w:rPr>
          <w:lang w:val="nl-NL"/>
        </w:rPr>
        <w:t xml:space="preserve"> t</w:t>
      </w:r>
      <w:r w:rsidR="00592A2A" w:rsidRPr="00592A2A">
        <w:rPr>
          <w:lang w:val="nl-NL"/>
        </w:rPr>
        <w:t>ại</w:t>
      </w:r>
      <w:r w:rsidR="00592A2A">
        <w:rPr>
          <w:lang w:val="nl-NL"/>
        </w:rPr>
        <w:t xml:space="preserve"> </w:t>
      </w:r>
      <w:r w:rsidRPr="00356B9C">
        <w:rPr>
          <w:lang w:val="nl-NL"/>
        </w:rPr>
        <w:t xml:space="preserve">theo tỷ suất chiết khấu bình quân gia quyền của </w:t>
      </w:r>
      <w:r w:rsidR="00EB1836" w:rsidRPr="00EB1836">
        <w:rPr>
          <w:color w:val="auto"/>
          <w:lang w:val="nl-NL"/>
        </w:rPr>
        <w:t>lãi suất</w:t>
      </w:r>
      <w:r w:rsidRPr="00356B9C">
        <w:rPr>
          <w:lang w:val="nl-NL"/>
        </w:rPr>
        <w:t xml:space="preserve"> các nguồn vốn dự kiến huy động</w:t>
      </w:r>
      <w:r w:rsidR="00CE4879">
        <w:rPr>
          <w:lang w:val="nl-NL"/>
        </w:rPr>
        <w:t xml:space="preserve">. </w:t>
      </w:r>
      <w:r w:rsidRPr="00356B9C">
        <w:rPr>
          <w:lang w:val="nl-NL"/>
        </w:rPr>
        <w:t xml:space="preserve"> </w:t>
      </w:r>
    </w:p>
    <w:p w:rsidR="00EB1836" w:rsidRDefault="00CD4B97" w:rsidP="00EB1836">
      <w:pPr>
        <w:spacing w:before="120" w:after="120"/>
        <w:ind w:firstLine="567"/>
        <w:jc w:val="both"/>
        <w:rPr>
          <w:b/>
          <w:lang w:val="nl-NL"/>
        </w:rPr>
      </w:pPr>
      <w:r w:rsidRPr="00356B9C">
        <w:rPr>
          <w:b/>
          <w:lang w:val="nl-NL"/>
        </w:rPr>
        <w:t xml:space="preserve">Điều </w:t>
      </w:r>
      <w:r w:rsidR="00001803">
        <w:rPr>
          <w:b/>
          <w:lang w:val="nl-NL"/>
        </w:rPr>
        <w:t>4</w:t>
      </w:r>
      <w:r w:rsidRPr="00356B9C">
        <w:rPr>
          <w:b/>
          <w:lang w:val="nl-NL"/>
        </w:rPr>
        <w:t>.</w:t>
      </w:r>
      <w:r w:rsidRPr="00356B9C">
        <w:rPr>
          <w:lang w:val="nl-NL"/>
        </w:rPr>
        <w:t xml:space="preserve"> </w:t>
      </w:r>
      <w:r w:rsidRPr="00356B9C">
        <w:rPr>
          <w:b/>
          <w:lang w:val="nl-NL"/>
        </w:rPr>
        <w:t>Nội dung phương án tài chính</w:t>
      </w:r>
    </w:p>
    <w:p w:rsidR="00EB1836" w:rsidRPr="00EB1836" w:rsidRDefault="00B4362D" w:rsidP="00EB1836">
      <w:pPr>
        <w:spacing w:before="120" w:after="120"/>
        <w:ind w:firstLine="567"/>
        <w:jc w:val="both"/>
        <w:rPr>
          <w:lang w:val="nl-NL"/>
        </w:rPr>
      </w:pPr>
      <w:r>
        <w:rPr>
          <w:lang w:val="nl-NL"/>
        </w:rPr>
        <w:t>Ph</w:t>
      </w:r>
      <w:r w:rsidRPr="00B4362D">
        <w:rPr>
          <w:lang w:val="nl-NL"/>
        </w:rPr>
        <w:t>ươ</w:t>
      </w:r>
      <w:r>
        <w:rPr>
          <w:lang w:val="nl-NL"/>
        </w:rPr>
        <w:t xml:space="preserve">ng </w:t>
      </w:r>
      <w:r w:rsidRPr="00B4362D">
        <w:rPr>
          <w:lang w:val="nl-NL"/>
        </w:rPr>
        <w:t>án</w:t>
      </w:r>
      <w:r>
        <w:rPr>
          <w:lang w:val="nl-NL"/>
        </w:rPr>
        <w:t xml:space="preserve"> t</w:t>
      </w:r>
      <w:r w:rsidRPr="00B4362D">
        <w:rPr>
          <w:lang w:val="nl-NL"/>
        </w:rPr>
        <w:t>ài</w:t>
      </w:r>
      <w:r>
        <w:rPr>
          <w:lang w:val="nl-NL"/>
        </w:rPr>
        <w:t xml:space="preserve"> ch</w:t>
      </w:r>
      <w:r w:rsidRPr="00B4362D">
        <w:rPr>
          <w:lang w:val="nl-NL"/>
        </w:rPr>
        <w:t>ính</w:t>
      </w:r>
      <w:r>
        <w:rPr>
          <w:lang w:val="nl-NL"/>
        </w:rPr>
        <w:t xml:space="preserve"> trong B</w:t>
      </w:r>
      <w:r w:rsidRPr="00B4362D">
        <w:rPr>
          <w:lang w:val="nl-NL"/>
        </w:rPr>
        <w:t>áo</w:t>
      </w:r>
      <w:r>
        <w:rPr>
          <w:lang w:val="nl-NL"/>
        </w:rPr>
        <w:t xml:space="preserve"> c</w:t>
      </w:r>
      <w:r w:rsidRPr="00B4362D">
        <w:rPr>
          <w:lang w:val="nl-NL"/>
        </w:rPr>
        <w:t>áo</w:t>
      </w:r>
      <w:r>
        <w:rPr>
          <w:lang w:val="nl-NL"/>
        </w:rPr>
        <w:t xml:space="preserve"> nghi</w:t>
      </w:r>
      <w:r w:rsidRPr="00B4362D">
        <w:rPr>
          <w:lang w:val="nl-NL"/>
        </w:rPr>
        <w:t>ê</w:t>
      </w:r>
      <w:r>
        <w:rPr>
          <w:lang w:val="nl-NL"/>
        </w:rPr>
        <w:t>n c</w:t>
      </w:r>
      <w:r w:rsidRPr="00B4362D">
        <w:rPr>
          <w:lang w:val="nl-NL"/>
        </w:rPr>
        <w:t>ứu</w:t>
      </w:r>
      <w:r>
        <w:rPr>
          <w:lang w:val="nl-NL"/>
        </w:rPr>
        <w:t xml:space="preserve"> ti</w:t>
      </w:r>
      <w:r w:rsidRPr="00B4362D">
        <w:rPr>
          <w:lang w:val="nl-NL"/>
        </w:rPr>
        <w:t>ền</w:t>
      </w:r>
      <w:r>
        <w:rPr>
          <w:lang w:val="nl-NL"/>
        </w:rPr>
        <w:t xml:space="preserve"> kh</w:t>
      </w:r>
      <w:r w:rsidRPr="00B4362D">
        <w:rPr>
          <w:lang w:val="nl-NL"/>
        </w:rPr>
        <w:t>ả</w:t>
      </w:r>
      <w:r>
        <w:rPr>
          <w:lang w:val="nl-NL"/>
        </w:rPr>
        <w:t xml:space="preserve"> thi, B</w:t>
      </w:r>
      <w:r w:rsidRPr="00B4362D">
        <w:rPr>
          <w:lang w:val="nl-NL"/>
        </w:rPr>
        <w:t>áo</w:t>
      </w:r>
      <w:r>
        <w:rPr>
          <w:lang w:val="nl-NL"/>
        </w:rPr>
        <w:t xml:space="preserve"> c</w:t>
      </w:r>
      <w:r w:rsidRPr="00B4362D">
        <w:rPr>
          <w:lang w:val="nl-NL"/>
        </w:rPr>
        <w:t>áo</w:t>
      </w:r>
      <w:r>
        <w:rPr>
          <w:lang w:val="nl-NL"/>
        </w:rPr>
        <w:t xml:space="preserve"> nghi</w:t>
      </w:r>
      <w:r w:rsidRPr="00B4362D">
        <w:rPr>
          <w:lang w:val="nl-NL"/>
        </w:rPr>
        <w:t>ê</w:t>
      </w:r>
      <w:r>
        <w:rPr>
          <w:lang w:val="nl-NL"/>
        </w:rPr>
        <w:t>n c</w:t>
      </w:r>
      <w:r w:rsidRPr="00B4362D">
        <w:rPr>
          <w:lang w:val="nl-NL"/>
        </w:rPr>
        <w:t>ứu</w:t>
      </w:r>
      <w:r>
        <w:rPr>
          <w:lang w:val="nl-NL"/>
        </w:rPr>
        <w:t xml:space="preserve"> kh</w:t>
      </w:r>
      <w:r w:rsidRPr="00B4362D">
        <w:rPr>
          <w:lang w:val="nl-NL"/>
        </w:rPr>
        <w:t>ả</w:t>
      </w:r>
      <w:r>
        <w:rPr>
          <w:lang w:val="nl-NL"/>
        </w:rPr>
        <w:t xml:space="preserve"> thi, h</w:t>
      </w:r>
      <w:r w:rsidRPr="00B4362D">
        <w:rPr>
          <w:lang w:val="nl-NL"/>
        </w:rPr>
        <w:t>ồ</w:t>
      </w:r>
      <w:r>
        <w:rPr>
          <w:lang w:val="nl-NL"/>
        </w:rPr>
        <w:t xml:space="preserve"> s</w:t>
      </w:r>
      <w:r w:rsidRPr="00B4362D">
        <w:rPr>
          <w:lang w:val="nl-NL"/>
        </w:rPr>
        <w:t>ơ</w:t>
      </w:r>
      <w:r>
        <w:rPr>
          <w:lang w:val="nl-NL"/>
        </w:rPr>
        <w:t xml:space="preserve"> m</w:t>
      </w:r>
      <w:r w:rsidRPr="00B4362D">
        <w:rPr>
          <w:lang w:val="nl-NL"/>
        </w:rPr>
        <w:t>ời</w:t>
      </w:r>
      <w:r>
        <w:rPr>
          <w:lang w:val="nl-NL"/>
        </w:rPr>
        <w:t xml:space="preserve"> s</w:t>
      </w:r>
      <w:r w:rsidRPr="00B4362D">
        <w:rPr>
          <w:lang w:val="nl-NL"/>
        </w:rPr>
        <w:t>ơ</w:t>
      </w:r>
      <w:r>
        <w:rPr>
          <w:lang w:val="nl-NL"/>
        </w:rPr>
        <w:t xml:space="preserve"> tuy</w:t>
      </w:r>
      <w:r w:rsidRPr="00B4362D">
        <w:rPr>
          <w:lang w:val="nl-NL"/>
        </w:rPr>
        <w:t>ển</w:t>
      </w:r>
      <w:r>
        <w:rPr>
          <w:lang w:val="nl-NL"/>
        </w:rPr>
        <w:t>, h</w:t>
      </w:r>
      <w:r w:rsidRPr="00B4362D">
        <w:rPr>
          <w:lang w:val="nl-NL"/>
        </w:rPr>
        <w:t>ồ</w:t>
      </w:r>
      <w:r>
        <w:rPr>
          <w:lang w:val="nl-NL"/>
        </w:rPr>
        <w:t xml:space="preserve"> s</w:t>
      </w:r>
      <w:r w:rsidRPr="00B4362D">
        <w:rPr>
          <w:lang w:val="nl-NL"/>
        </w:rPr>
        <w:t>ơ</w:t>
      </w:r>
      <w:r>
        <w:rPr>
          <w:lang w:val="nl-NL"/>
        </w:rPr>
        <w:t xml:space="preserve"> m</w:t>
      </w:r>
      <w:r w:rsidRPr="00B4362D">
        <w:rPr>
          <w:lang w:val="nl-NL"/>
        </w:rPr>
        <w:t>ời</w:t>
      </w:r>
      <w:r>
        <w:rPr>
          <w:lang w:val="nl-NL"/>
        </w:rPr>
        <w:t xml:space="preserve"> th</w:t>
      </w:r>
      <w:r w:rsidRPr="00B4362D">
        <w:rPr>
          <w:lang w:val="nl-NL"/>
        </w:rPr>
        <w:t>ầu</w:t>
      </w:r>
      <w:r>
        <w:rPr>
          <w:lang w:val="nl-NL"/>
        </w:rPr>
        <w:t>, h</w:t>
      </w:r>
      <w:r w:rsidRPr="00B4362D">
        <w:rPr>
          <w:lang w:val="nl-NL"/>
        </w:rPr>
        <w:t>ợp</w:t>
      </w:r>
      <w:r>
        <w:rPr>
          <w:lang w:val="nl-NL"/>
        </w:rPr>
        <w:t xml:space="preserve"> đ</w:t>
      </w:r>
      <w:r w:rsidRPr="00B4362D">
        <w:rPr>
          <w:lang w:val="nl-NL"/>
        </w:rPr>
        <w:t>ồng</w:t>
      </w:r>
      <w:r>
        <w:rPr>
          <w:lang w:val="nl-NL"/>
        </w:rPr>
        <w:t xml:space="preserve"> d</w:t>
      </w:r>
      <w:r w:rsidRPr="00B4362D">
        <w:rPr>
          <w:lang w:val="nl-NL"/>
        </w:rPr>
        <w:t>ự</w:t>
      </w:r>
      <w:r>
        <w:rPr>
          <w:lang w:val="nl-NL"/>
        </w:rPr>
        <w:t xml:space="preserve"> </w:t>
      </w:r>
      <w:r w:rsidRPr="00B4362D">
        <w:rPr>
          <w:lang w:val="nl-NL"/>
        </w:rPr>
        <w:t>án</w:t>
      </w:r>
      <w:r>
        <w:rPr>
          <w:lang w:val="nl-NL"/>
        </w:rPr>
        <w:t xml:space="preserve"> </w:t>
      </w:r>
      <w:r w:rsidR="00083A74">
        <w:rPr>
          <w:lang w:val="nl-NL"/>
        </w:rPr>
        <w:t>PPP</w:t>
      </w:r>
      <w:r>
        <w:rPr>
          <w:lang w:val="nl-NL"/>
        </w:rPr>
        <w:t xml:space="preserve"> g</w:t>
      </w:r>
      <w:r w:rsidRPr="00B4362D">
        <w:rPr>
          <w:lang w:val="nl-NL"/>
        </w:rPr>
        <w:t>ồm</w:t>
      </w:r>
      <w:r>
        <w:rPr>
          <w:lang w:val="nl-NL"/>
        </w:rPr>
        <w:t xml:space="preserve"> c</w:t>
      </w:r>
      <w:r w:rsidRPr="00B4362D">
        <w:rPr>
          <w:lang w:val="nl-NL"/>
        </w:rPr>
        <w:t>ác</w:t>
      </w:r>
      <w:r>
        <w:rPr>
          <w:lang w:val="nl-NL"/>
        </w:rPr>
        <w:t xml:space="preserve"> n</w:t>
      </w:r>
      <w:r w:rsidRPr="00B4362D">
        <w:rPr>
          <w:lang w:val="nl-NL"/>
        </w:rPr>
        <w:t>ội</w:t>
      </w:r>
      <w:r>
        <w:rPr>
          <w:lang w:val="nl-NL"/>
        </w:rPr>
        <w:t xml:space="preserve"> dung sau: </w:t>
      </w:r>
    </w:p>
    <w:p w:rsidR="00EB1836" w:rsidRDefault="00CD4B97" w:rsidP="00EB1836">
      <w:pPr>
        <w:spacing w:before="120" w:after="120"/>
        <w:ind w:firstLine="567"/>
        <w:jc w:val="both"/>
        <w:rPr>
          <w:lang w:val="nl-NL"/>
        </w:rPr>
      </w:pPr>
      <w:r w:rsidRPr="00356B9C">
        <w:rPr>
          <w:lang w:val="nl-NL"/>
        </w:rPr>
        <w:t xml:space="preserve">1. Tổng </w:t>
      </w:r>
      <w:r w:rsidR="0054379D">
        <w:rPr>
          <w:lang w:val="nl-NL"/>
        </w:rPr>
        <w:t>m</w:t>
      </w:r>
      <w:r w:rsidR="0054379D" w:rsidRPr="0054379D">
        <w:rPr>
          <w:lang w:val="nl-NL"/>
        </w:rPr>
        <w:t>ức</w:t>
      </w:r>
      <w:r w:rsidRPr="00356B9C">
        <w:rPr>
          <w:lang w:val="nl-NL"/>
        </w:rPr>
        <w:t xml:space="preserve"> đầu tư</w:t>
      </w:r>
      <w:r w:rsidR="0054379D">
        <w:rPr>
          <w:lang w:val="nl-NL"/>
        </w:rPr>
        <w:t xml:space="preserve"> c</w:t>
      </w:r>
      <w:r w:rsidR="0054379D" w:rsidRPr="0054379D">
        <w:rPr>
          <w:lang w:val="nl-NL"/>
        </w:rPr>
        <w:t>ủa</w:t>
      </w:r>
      <w:r w:rsidR="0054379D">
        <w:rPr>
          <w:lang w:val="nl-NL"/>
        </w:rPr>
        <w:t xml:space="preserve"> d</w:t>
      </w:r>
      <w:r w:rsidR="0054379D" w:rsidRPr="0054379D">
        <w:rPr>
          <w:lang w:val="nl-NL"/>
        </w:rPr>
        <w:t>ự</w:t>
      </w:r>
      <w:r w:rsidR="0054379D">
        <w:rPr>
          <w:lang w:val="nl-NL"/>
        </w:rPr>
        <w:t xml:space="preserve"> </w:t>
      </w:r>
      <w:r w:rsidR="0054379D" w:rsidRPr="0054379D">
        <w:rPr>
          <w:lang w:val="nl-NL"/>
        </w:rPr>
        <w:t>án</w:t>
      </w:r>
      <w:r w:rsidR="0054379D">
        <w:rPr>
          <w:lang w:val="nl-NL"/>
        </w:rPr>
        <w:t xml:space="preserve"> </w:t>
      </w:r>
      <w:r w:rsidR="00083A74">
        <w:rPr>
          <w:lang w:val="nl-NL"/>
        </w:rPr>
        <w:t>PPP</w:t>
      </w:r>
      <w:r w:rsidR="00B4362D">
        <w:rPr>
          <w:lang w:val="nl-NL"/>
        </w:rPr>
        <w:t>.</w:t>
      </w:r>
    </w:p>
    <w:p w:rsidR="00EB1836" w:rsidRDefault="00CD4B97" w:rsidP="00EB1836">
      <w:pPr>
        <w:spacing w:before="120" w:after="120"/>
        <w:ind w:firstLine="567"/>
        <w:jc w:val="both"/>
        <w:rPr>
          <w:bCs/>
          <w:lang w:val="nl-NL"/>
        </w:rPr>
      </w:pPr>
      <w:r w:rsidRPr="00356B9C">
        <w:rPr>
          <w:lang w:val="nl-NL"/>
        </w:rPr>
        <w:t xml:space="preserve">2. </w:t>
      </w:r>
      <w:r w:rsidR="00BC5791" w:rsidRPr="007B2E41">
        <w:rPr>
          <w:bCs/>
          <w:lang w:val="nl-NL"/>
        </w:rPr>
        <w:t>Nguồn vốn thực hiện dự</w:t>
      </w:r>
      <w:r w:rsidR="00AF211B">
        <w:rPr>
          <w:bCs/>
          <w:lang w:val="nl-NL"/>
        </w:rPr>
        <w:t xml:space="preserve"> án </w:t>
      </w:r>
      <w:r w:rsidR="002D2A62">
        <w:rPr>
          <w:bCs/>
          <w:lang w:val="nl-NL"/>
        </w:rPr>
        <w:t>PPP</w:t>
      </w:r>
      <w:r w:rsidR="00BC5791">
        <w:rPr>
          <w:bCs/>
          <w:lang w:val="nl-NL"/>
        </w:rPr>
        <w:t xml:space="preserve">: </w:t>
      </w:r>
    </w:p>
    <w:p w:rsidR="00EB1836" w:rsidRDefault="00BC5791" w:rsidP="00EB1836">
      <w:pPr>
        <w:spacing w:before="120" w:after="120"/>
        <w:ind w:firstLine="567"/>
        <w:jc w:val="both"/>
        <w:rPr>
          <w:lang w:val="nl-NL"/>
        </w:rPr>
      </w:pPr>
      <w:r w:rsidRPr="00356B9C">
        <w:rPr>
          <w:lang w:val="nl-NL"/>
        </w:rPr>
        <w:t xml:space="preserve">a) </w:t>
      </w:r>
      <w:r>
        <w:rPr>
          <w:lang w:val="nl-NL"/>
        </w:rPr>
        <w:t>V</w:t>
      </w:r>
      <w:r w:rsidRPr="0054379D">
        <w:rPr>
          <w:lang w:val="nl-NL"/>
        </w:rPr>
        <w:t>ốn</w:t>
      </w:r>
      <w:r w:rsidRPr="00356B9C">
        <w:rPr>
          <w:lang w:val="nl-NL"/>
        </w:rPr>
        <w:t xml:space="preserve"> Nhà nước </w:t>
      </w:r>
      <w:r w:rsidR="00603BCE">
        <w:rPr>
          <w:lang w:val="nl-NL"/>
        </w:rPr>
        <w:t>(n</w:t>
      </w:r>
      <w:r w:rsidR="00603BCE" w:rsidRPr="00BC5791">
        <w:rPr>
          <w:lang w:val="nl-NL"/>
        </w:rPr>
        <w:t>ếu</w:t>
      </w:r>
      <w:r w:rsidR="00603BCE">
        <w:rPr>
          <w:lang w:val="nl-NL"/>
        </w:rPr>
        <w:t xml:space="preserve"> c</w:t>
      </w:r>
      <w:r w:rsidR="00603BCE" w:rsidRPr="00BC5791">
        <w:rPr>
          <w:lang w:val="nl-NL"/>
        </w:rPr>
        <w:t>ó</w:t>
      </w:r>
      <w:r w:rsidR="00603BCE">
        <w:rPr>
          <w:lang w:val="nl-NL"/>
        </w:rPr>
        <w:t xml:space="preserve">) </w:t>
      </w:r>
      <w:r>
        <w:rPr>
          <w:lang w:val="nl-NL"/>
        </w:rPr>
        <w:t>s</w:t>
      </w:r>
      <w:r w:rsidRPr="0054379D">
        <w:rPr>
          <w:lang w:val="nl-NL"/>
        </w:rPr>
        <w:t>ử</w:t>
      </w:r>
      <w:r>
        <w:rPr>
          <w:lang w:val="nl-NL"/>
        </w:rPr>
        <w:t xml:space="preserve"> d</w:t>
      </w:r>
      <w:r w:rsidRPr="0054379D">
        <w:rPr>
          <w:lang w:val="nl-NL"/>
        </w:rPr>
        <w:t>ụng</w:t>
      </w:r>
      <w:r>
        <w:rPr>
          <w:lang w:val="nl-NL"/>
        </w:rPr>
        <w:t xml:space="preserve"> cho c</w:t>
      </w:r>
      <w:r w:rsidRPr="0054379D">
        <w:rPr>
          <w:lang w:val="nl-NL"/>
        </w:rPr>
        <w:t>ác</w:t>
      </w:r>
      <w:r>
        <w:rPr>
          <w:lang w:val="nl-NL"/>
        </w:rPr>
        <w:t xml:space="preserve"> m</w:t>
      </w:r>
      <w:r w:rsidRPr="0054379D">
        <w:rPr>
          <w:lang w:val="nl-NL"/>
        </w:rPr>
        <w:t>ục</w:t>
      </w:r>
      <w:r>
        <w:rPr>
          <w:lang w:val="nl-NL"/>
        </w:rPr>
        <w:t xml:space="preserve"> </w:t>
      </w:r>
      <w:r w:rsidRPr="0054379D">
        <w:rPr>
          <w:lang w:val="nl-NL"/>
        </w:rPr>
        <w:t>đích</w:t>
      </w:r>
      <w:r>
        <w:rPr>
          <w:lang w:val="nl-NL"/>
        </w:rPr>
        <w:t xml:space="preserve"> quy </w:t>
      </w:r>
      <w:r w:rsidRPr="0054379D">
        <w:rPr>
          <w:lang w:val="nl-NL"/>
        </w:rPr>
        <w:t>định</w:t>
      </w:r>
      <w:r>
        <w:rPr>
          <w:lang w:val="nl-NL"/>
        </w:rPr>
        <w:t xml:space="preserve"> t</w:t>
      </w:r>
      <w:r w:rsidRPr="0054379D">
        <w:rPr>
          <w:lang w:val="nl-NL"/>
        </w:rPr>
        <w:t>ại</w:t>
      </w:r>
      <w:r>
        <w:rPr>
          <w:lang w:val="nl-NL"/>
        </w:rPr>
        <w:t xml:space="preserve"> </w:t>
      </w:r>
      <w:r w:rsidRPr="0054379D">
        <w:rPr>
          <w:lang w:val="nl-NL"/>
        </w:rPr>
        <w:t>Đ</w:t>
      </w:r>
      <w:r>
        <w:rPr>
          <w:lang w:val="nl-NL"/>
        </w:rPr>
        <w:t>i</w:t>
      </w:r>
      <w:r w:rsidRPr="0054379D">
        <w:rPr>
          <w:lang w:val="nl-NL"/>
        </w:rPr>
        <w:t>ều</w:t>
      </w:r>
      <w:r>
        <w:rPr>
          <w:lang w:val="nl-NL"/>
        </w:rPr>
        <w:t xml:space="preserve"> </w:t>
      </w:r>
      <w:r w:rsidR="00001803">
        <w:rPr>
          <w:lang w:val="nl-NL"/>
        </w:rPr>
        <w:t xml:space="preserve">70, </w:t>
      </w:r>
      <w:r w:rsidR="00001803" w:rsidRPr="00001803">
        <w:rPr>
          <w:lang w:val="nl-NL"/>
        </w:rPr>
        <w:t>Đ</w:t>
      </w:r>
      <w:r w:rsidR="00001803">
        <w:rPr>
          <w:lang w:val="nl-NL"/>
        </w:rPr>
        <w:t>i</w:t>
      </w:r>
      <w:r w:rsidR="00001803" w:rsidRPr="00001803">
        <w:rPr>
          <w:lang w:val="nl-NL"/>
        </w:rPr>
        <w:t>ều</w:t>
      </w:r>
      <w:r w:rsidR="00001803">
        <w:rPr>
          <w:lang w:val="nl-NL"/>
        </w:rPr>
        <w:t xml:space="preserve"> 72 </w:t>
      </w:r>
      <w:r>
        <w:rPr>
          <w:lang w:val="nl-NL"/>
        </w:rPr>
        <w:t>Lu</w:t>
      </w:r>
      <w:r w:rsidRPr="0054379D">
        <w:rPr>
          <w:lang w:val="nl-NL"/>
        </w:rPr>
        <w:t>ật</w:t>
      </w:r>
      <w:r>
        <w:rPr>
          <w:lang w:val="nl-NL"/>
        </w:rPr>
        <w:t xml:space="preserve"> Đ</w:t>
      </w:r>
      <w:r w:rsidRPr="0054379D">
        <w:rPr>
          <w:lang w:val="nl-NL"/>
        </w:rPr>
        <w:t>ầ</w:t>
      </w:r>
      <w:r>
        <w:rPr>
          <w:lang w:val="nl-NL"/>
        </w:rPr>
        <w:t>u t</w:t>
      </w:r>
      <w:r w:rsidRPr="0054379D">
        <w:rPr>
          <w:lang w:val="nl-NL"/>
        </w:rPr>
        <w:t>ư</w:t>
      </w:r>
      <w:r>
        <w:rPr>
          <w:lang w:val="nl-NL"/>
        </w:rPr>
        <w:t xml:space="preserve"> theo ph</w:t>
      </w:r>
      <w:r w:rsidRPr="0054379D">
        <w:rPr>
          <w:lang w:val="nl-NL"/>
        </w:rPr>
        <w:t>ươn</w:t>
      </w:r>
      <w:r>
        <w:rPr>
          <w:lang w:val="nl-NL"/>
        </w:rPr>
        <w:t>g th</w:t>
      </w:r>
      <w:r w:rsidRPr="0054379D">
        <w:rPr>
          <w:lang w:val="nl-NL"/>
        </w:rPr>
        <w:t>ức</w:t>
      </w:r>
      <w:r>
        <w:rPr>
          <w:lang w:val="nl-NL"/>
        </w:rPr>
        <w:t xml:space="preserve"> </w:t>
      </w:r>
      <w:r w:rsidR="00083A74">
        <w:rPr>
          <w:lang w:val="nl-NL"/>
        </w:rPr>
        <w:t>PPP</w:t>
      </w:r>
      <w:r w:rsidR="00001803">
        <w:rPr>
          <w:lang w:val="nl-NL"/>
        </w:rPr>
        <w:t>:</w:t>
      </w:r>
    </w:p>
    <w:p w:rsidR="00EB1836" w:rsidRDefault="00B4362D" w:rsidP="00EB1836">
      <w:pPr>
        <w:spacing w:before="120" w:after="120"/>
        <w:ind w:firstLine="567"/>
        <w:jc w:val="both"/>
        <w:rPr>
          <w:lang w:val="nl-NL"/>
        </w:rPr>
      </w:pPr>
      <w:r>
        <w:rPr>
          <w:lang w:val="nl-NL"/>
        </w:rPr>
        <w:lastRenderedPageBreak/>
        <w:t xml:space="preserve">- </w:t>
      </w:r>
      <w:r w:rsidR="00703A52">
        <w:rPr>
          <w:lang w:val="nl-NL"/>
        </w:rPr>
        <w:t>T</w:t>
      </w:r>
      <w:r w:rsidR="00703A52" w:rsidRPr="00703A52">
        <w:rPr>
          <w:lang w:val="nl-NL"/>
        </w:rPr>
        <w:t>ổng</w:t>
      </w:r>
      <w:r w:rsidR="00703A52">
        <w:rPr>
          <w:lang w:val="nl-NL"/>
        </w:rPr>
        <w:t xml:space="preserve"> s</w:t>
      </w:r>
      <w:r w:rsidR="00703A52" w:rsidRPr="00703A52">
        <w:rPr>
          <w:lang w:val="nl-NL"/>
        </w:rPr>
        <w:t>ố</w:t>
      </w:r>
      <w:r w:rsidR="00703A52">
        <w:rPr>
          <w:lang w:val="nl-NL"/>
        </w:rPr>
        <w:t xml:space="preserve"> v</w:t>
      </w:r>
      <w:r w:rsidR="00703A52" w:rsidRPr="00703A52">
        <w:rPr>
          <w:lang w:val="nl-NL"/>
        </w:rPr>
        <w:t>ốn</w:t>
      </w:r>
      <w:r w:rsidR="00001803">
        <w:rPr>
          <w:lang w:val="nl-NL"/>
        </w:rPr>
        <w:t xml:space="preserve"> đ</w:t>
      </w:r>
      <w:r w:rsidR="00001803" w:rsidRPr="00001803">
        <w:rPr>
          <w:lang w:val="nl-NL"/>
        </w:rPr>
        <w:t>ầu</w:t>
      </w:r>
      <w:r w:rsidR="00001803">
        <w:rPr>
          <w:lang w:val="nl-NL"/>
        </w:rPr>
        <w:t xml:space="preserve"> t</w:t>
      </w:r>
      <w:r w:rsidR="00001803" w:rsidRPr="00001803">
        <w:rPr>
          <w:lang w:val="nl-NL"/>
        </w:rPr>
        <w:t>ư</w:t>
      </w:r>
      <w:r w:rsidR="00001803">
        <w:rPr>
          <w:lang w:val="nl-NL"/>
        </w:rPr>
        <w:t xml:space="preserve"> c</w:t>
      </w:r>
      <w:r w:rsidR="00001803" w:rsidRPr="00001803">
        <w:rPr>
          <w:lang w:val="nl-NL"/>
        </w:rPr>
        <w:t>ô</w:t>
      </w:r>
      <w:r w:rsidR="00001803">
        <w:rPr>
          <w:lang w:val="nl-NL"/>
        </w:rPr>
        <w:t>ng</w:t>
      </w:r>
      <w:r w:rsidR="00703A52">
        <w:rPr>
          <w:lang w:val="nl-NL"/>
        </w:rPr>
        <w:t xml:space="preserve"> h</w:t>
      </w:r>
      <w:r w:rsidR="00703A52" w:rsidRPr="00703A52">
        <w:rPr>
          <w:lang w:val="nl-NL"/>
        </w:rPr>
        <w:t>ỗ</w:t>
      </w:r>
      <w:r w:rsidR="00703A52">
        <w:rPr>
          <w:lang w:val="nl-NL"/>
        </w:rPr>
        <w:t xml:space="preserve"> tr</w:t>
      </w:r>
      <w:r w:rsidR="00703A52" w:rsidRPr="00703A52">
        <w:rPr>
          <w:lang w:val="nl-NL"/>
        </w:rPr>
        <w:t>ợ</w:t>
      </w:r>
      <w:r w:rsidR="00703A52">
        <w:rPr>
          <w:lang w:val="nl-NL"/>
        </w:rPr>
        <w:t xml:space="preserve"> x</w:t>
      </w:r>
      <w:r w:rsidR="00703A52" w:rsidRPr="00703A52">
        <w:rPr>
          <w:lang w:val="nl-NL"/>
        </w:rPr>
        <w:t>â</w:t>
      </w:r>
      <w:r w:rsidR="00703A52">
        <w:rPr>
          <w:lang w:val="nl-NL"/>
        </w:rPr>
        <w:t>y d</w:t>
      </w:r>
      <w:r w:rsidR="00703A52" w:rsidRPr="00703A52">
        <w:rPr>
          <w:lang w:val="nl-NL"/>
        </w:rPr>
        <w:t>ựng</w:t>
      </w:r>
      <w:r w:rsidR="00703A52">
        <w:rPr>
          <w:lang w:val="nl-NL"/>
        </w:rPr>
        <w:t>, c</w:t>
      </w:r>
      <w:r w:rsidR="00703A52" w:rsidRPr="00703A52">
        <w:rPr>
          <w:lang w:val="nl-NL"/>
        </w:rPr>
        <w:t>ô</w:t>
      </w:r>
      <w:r w:rsidR="00703A52">
        <w:rPr>
          <w:lang w:val="nl-NL"/>
        </w:rPr>
        <w:t>ng tr</w:t>
      </w:r>
      <w:r w:rsidR="00703A52" w:rsidRPr="00703A52">
        <w:rPr>
          <w:lang w:val="nl-NL"/>
        </w:rPr>
        <w:t>ình</w:t>
      </w:r>
      <w:r w:rsidR="00703A52">
        <w:rPr>
          <w:lang w:val="nl-NL"/>
        </w:rPr>
        <w:t xml:space="preserve"> h</w:t>
      </w:r>
      <w:r w:rsidR="00703A52" w:rsidRPr="00703A52">
        <w:rPr>
          <w:lang w:val="nl-NL"/>
        </w:rPr>
        <w:t>ệ</w:t>
      </w:r>
      <w:r w:rsidR="00703A52">
        <w:rPr>
          <w:lang w:val="nl-NL"/>
        </w:rPr>
        <w:t xml:space="preserve"> th</w:t>
      </w:r>
      <w:r w:rsidR="00703A52" w:rsidRPr="00703A52">
        <w:rPr>
          <w:lang w:val="nl-NL"/>
        </w:rPr>
        <w:t>ống</w:t>
      </w:r>
      <w:r w:rsidR="00703A52">
        <w:rPr>
          <w:lang w:val="nl-NL"/>
        </w:rPr>
        <w:t xml:space="preserve"> c</w:t>
      </w:r>
      <w:r w:rsidR="00703A52" w:rsidRPr="00703A52">
        <w:rPr>
          <w:lang w:val="nl-NL"/>
        </w:rPr>
        <w:t>ơ</w:t>
      </w:r>
      <w:r w:rsidR="00703A52">
        <w:rPr>
          <w:lang w:val="nl-NL"/>
        </w:rPr>
        <w:t xml:space="preserve"> s</w:t>
      </w:r>
      <w:r w:rsidR="00703A52" w:rsidRPr="00703A52">
        <w:rPr>
          <w:lang w:val="nl-NL"/>
        </w:rPr>
        <w:t>ở</w:t>
      </w:r>
      <w:r w:rsidR="00703A52">
        <w:rPr>
          <w:lang w:val="nl-NL"/>
        </w:rPr>
        <w:t xml:space="preserve"> h</w:t>
      </w:r>
      <w:r w:rsidR="00703A52" w:rsidRPr="00703A52">
        <w:rPr>
          <w:lang w:val="nl-NL"/>
        </w:rPr>
        <w:t>ạ</w:t>
      </w:r>
      <w:r w:rsidR="00703A52">
        <w:rPr>
          <w:lang w:val="nl-NL"/>
        </w:rPr>
        <w:t xml:space="preserve"> t</w:t>
      </w:r>
      <w:r w:rsidR="00703A52" w:rsidRPr="00703A52">
        <w:rPr>
          <w:lang w:val="nl-NL"/>
        </w:rPr>
        <w:t>ầng</w:t>
      </w:r>
      <w:r w:rsidR="00703A52">
        <w:rPr>
          <w:lang w:val="nl-NL"/>
        </w:rPr>
        <w:t>, b</w:t>
      </w:r>
      <w:r w:rsidR="00703A52" w:rsidRPr="00703A52">
        <w:rPr>
          <w:lang w:val="nl-NL"/>
        </w:rPr>
        <w:t>ồi</w:t>
      </w:r>
      <w:r w:rsidR="00703A52">
        <w:rPr>
          <w:lang w:val="nl-NL"/>
        </w:rPr>
        <w:t xml:space="preserve"> thư</w:t>
      </w:r>
      <w:r w:rsidR="00703A52" w:rsidRPr="00703A52">
        <w:rPr>
          <w:lang w:val="nl-NL"/>
        </w:rPr>
        <w:t>ờng</w:t>
      </w:r>
      <w:r w:rsidR="00703A52">
        <w:rPr>
          <w:lang w:val="nl-NL"/>
        </w:rPr>
        <w:t>, gi</w:t>
      </w:r>
      <w:r w:rsidR="00703A52" w:rsidRPr="00703A52">
        <w:rPr>
          <w:lang w:val="nl-NL"/>
        </w:rPr>
        <w:t>ải</w:t>
      </w:r>
      <w:r w:rsidR="00703A52">
        <w:rPr>
          <w:lang w:val="nl-NL"/>
        </w:rPr>
        <w:t xml:space="preserve"> ph</w:t>
      </w:r>
      <w:r w:rsidR="00703A52" w:rsidRPr="00703A52">
        <w:rPr>
          <w:lang w:val="nl-NL"/>
        </w:rPr>
        <w:t>óng</w:t>
      </w:r>
      <w:r w:rsidR="00703A52">
        <w:rPr>
          <w:lang w:val="nl-NL"/>
        </w:rPr>
        <w:t xml:space="preserve"> m</w:t>
      </w:r>
      <w:r w:rsidR="00703A52" w:rsidRPr="00703A52">
        <w:rPr>
          <w:lang w:val="nl-NL"/>
        </w:rPr>
        <w:t>ặt</w:t>
      </w:r>
      <w:r w:rsidR="00703A52">
        <w:rPr>
          <w:lang w:val="nl-NL"/>
        </w:rPr>
        <w:t xml:space="preserve"> b</w:t>
      </w:r>
      <w:r w:rsidR="00703A52" w:rsidRPr="00703A52">
        <w:rPr>
          <w:lang w:val="nl-NL"/>
        </w:rPr>
        <w:t>ằng</w:t>
      </w:r>
      <w:r w:rsidR="00703A52">
        <w:rPr>
          <w:lang w:val="nl-NL"/>
        </w:rPr>
        <w:t>, h</w:t>
      </w:r>
      <w:r w:rsidR="00703A52" w:rsidRPr="00703A52">
        <w:rPr>
          <w:lang w:val="nl-NL"/>
        </w:rPr>
        <w:t>ỗ</w:t>
      </w:r>
      <w:r w:rsidR="00703A52">
        <w:rPr>
          <w:lang w:val="nl-NL"/>
        </w:rPr>
        <w:t xml:space="preserve"> tr</w:t>
      </w:r>
      <w:r w:rsidR="00703A52" w:rsidRPr="00703A52">
        <w:rPr>
          <w:lang w:val="nl-NL"/>
        </w:rPr>
        <w:t>ợ</w:t>
      </w:r>
      <w:r w:rsidR="00703A52">
        <w:rPr>
          <w:lang w:val="nl-NL"/>
        </w:rPr>
        <w:t>, t</w:t>
      </w:r>
      <w:r w:rsidR="00703A52" w:rsidRPr="00703A52">
        <w:rPr>
          <w:lang w:val="nl-NL"/>
        </w:rPr>
        <w:t>ái</w:t>
      </w:r>
      <w:r w:rsidR="00703A52">
        <w:rPr>
          <w:lang w:val="nl-NL"/>
        </w:rPr>
        <w:t xml:space="preserve"> </w:t>
      </w:r>
      <w:r w:rsidR="00703A52" w:rsidRPr="00703A52">
        <w:rPr>
          <w:lang w:val="nl-NL"/>
        </w:rPr>
        <w:t>địn</w:t>
      </w:r>
      <w:r w:rsidR="00703A52">
        <w:rPr>
          <w:lang w:val="nl-NL"/>
        </w:rPr>
        <w:t>h c</w:t>
      </w:r>
      <w:r w:rsidR="00703A52" w:rsidRPr="00703A52">
        <w:rPr>
          <w:lang w:val="nl-NL"/>
        </w:rPr>
        <w:t>ư</w:t>
      </w:r>
      <w:r w:rsidR="00703A52">
        <w:rPr>
          <w:lang w:val="nl-NL"/>
        </w:rPr>
        <w:t>, h</w:t>
      </w:r>
      <w:r w:rsidR="00703A52" w:rsidRPr="00703A52">
        <w:rPr>
          <w:lang w:val="nl-NL"/>
        </w:rPr>
        <w:t>ỗ</w:t>
      </w:r>
      <w:r w:rsidR="00703A52">
        <w:rPr>
          <w:lang w:val="nl-NL"/>
        </w:rPr>
        <w:t xml:space="preserve"> tr</w:t>
      </w:r>
      <w:r w:rsidR="00703A52" w:rsidRPr="00703A52">
        <w:rPr>
          <w:lang w:val="nl-NL"/>
        </w:rPr>
        <w:t>ợ</w:t>
      </w:r>
      <w:r w:rsidR="00703A52">
        <w:rPr>
          <w:lang w:val="nl-NL"/>
        </w:rPr>
        <w:t xml:space="preserve"> x</w:t>
      </w:r>
      <w:r w:rsidR="00703A52" w:rsidRPr="00703A52">
        <w:rPr>
          <w:lang w:val="nl-NL"/>
        </w:rPr>
        <w:t>â</w:t>
      </w:r>
      <w:r w:rsidR="00703A52">
        <w:rPr>
          <w:lang w:val="nl-NL"/>
        </w:rPr>
        <w:t>y d</w:t>
      </w:r>
      <w:r w:rsidR="00703A52" w:rsidRPr="00703A52">
        <w:rPr>
          <w:lang w:val="nl-NL"/>
        </w:rPr>
        <w:t>ựng</w:t>
      </w:r>
      <w:r w:rsidR="00703A52">
        <w:rPr>
          <w:lang w:val="nl-NL"/>
        </w:rPr>
        <w:t xml:space="preserve"> c</w:t>
      </w:r>
      <w:r w:rsidR="00703A52" w:rsidRPr="00703A52">
        <w:rPr>
          <w:lang w:val="nl-NL"/>
        </w:rPr>
        <w:t>ô</w:t>
      </w:r>
      <w:r w:rsidR="00703A52">
        <w:rPr>
          <w:lang w:val="nl-NL"/>
        </w:rPr>
        <w:t>ng tr</w:t>
      </w:r>
      <w:r w:rsidR="00703A52" w:rsidRPr="00703A52">
        <w:rPr>
          <w:lang w:val="nl-NL"/>
        </w:rPr>
        <w:t>ình</w:t>
      </w:r>
      <w:r w:rsidR="00703A52">
        <w:rPr>
          <w:lang w:val="nl-NL"/>
        </w:rPr>
        <w:t xml:space="preserve"> t</w:t>
      </w:r>
      <w:r w:rsidR="00703A52" w:rsidRPr="00703A52">
        <w:rPr>
          <w:lang w:val="nl-NL"/>
        </w:rPr>
        <w:t>ạm</w:t>
      </w:r>
      <w:r w:rsidR="00001803">
        <w:rPr>
          <w:lang w:val="nl-NL"/>
        </w:rPr>
        <w:t>;</w:t>
      </w:r>
      <w:r w:rsidR="00703A52">
        <w:rPr>
          <w:lang w:val="nl-NL"/>
        </w:rPr>
        <w:t xml:space="preserve"> </w:t>
      </w:r>
    </w:p>
    <w:p w:rsidR="00EB1836" w:rsidRDefault="0066166B" w:rsidP="00EB1836">
      <w:pPr>
        <w:spacing w:before="120" w:after="120"/>
        <w:ind w:firstLine="567"/>
        <w:jc w:val="both"/>
        <w:rPr>
          <w:lang w:val="nl-NL"/>
        </w:rPr>
      </w:pPr>
      <w:r>
        <w:rPr>
          <w:lang w:val="nl-NL"/>
        </w:rPr>
        <w:t>- G</w:t>
      </w:r>
      <w:r w:rsidR="00703A52">
        <w:rPr>
          <w:lang w:val="nl-NL"/>
        </w:rPr>
        <w:t>i</w:t>
      </w:r>
      <w:r w:rsidR="00703A52" w:rsidRPr="00703A52">
        <w:rPr>
          <w:lang w:val="nl-NL"/>
        </w:rPr>
        <w:t>á</w:t>
      </w:r>
      <w:r w:rsidR="00703A52">
        <w:rPr>
          <w:lang w:val="nl-NL"/>
        </w:rPr>
        <w:t xml:space="preserve"> tr</w:t>
      </w:r>
      <w:r w:rsidR="00703A52" w:rsidRPr="00703A52">
        <w:rPr>
          <w:lang w:val="nl-NL"/>
        </w:rPr>
        <w:t>ị</w:t>
      </w:r>
      <w:r w:rsidR="00703A52">
        <w:rPr>
          <w:lang w:val="nl-NL"/>
        </w:rPr>
        <w:t xml:space="preserve"> t</w:t>
      </w:r>
      <w:r w:rsidR="00703A52" w:rsidRPr="00703A52">
        <w:rPr>
          <w:lang w:val="nl-NL"/>
        </w:rPr>
        <w:t>ài</w:t>
      </w:r>
      <w:r w:rsidR="00703A52">
        <w:rPr>
          <w:lang w:val="nl-NL"/>
        </w:rPr>
        <w:t xml:space="preserve"> s</w:t>
      </w:r>
      <w:r w:rsidR="00703A52" w:rsidRPr="00703A52">
        <w:rPr>
          <w:lang w:val="nl-NL"/>
        </w:rPr>
        <w:t>ản</w:t>
      </w:r>
      <w:r w:rsidR="00703A52">
        <w:rPr>
          <w:lang w:val="nl-NL"/>
        </w:rPr>
        <w:t xml:space="preserve"> c</w:t>
      </w:r>
      <w:r w:rsidR="00703A52" w:rsidRPr="00703A52">
        <w:rPr>
          <w:lang w:val="nl-NL"/>
        </w:rPr>
        <w:t>ô</w:t>
      </w:r>
      <w:r w:rsidR="00703A52">
        <w:rPr>
          <w:lang w:val="nl-NL"/>
        </w:rPr>
        <w:t xml:space="preserve">ng theo quy </w:t>
      </w:r>
      <w:r w:rsidR="00703A52" w:rsidRPr="00703A52">
        <w:rPr>
          <w:lang w:val="nl-NL"/>
        </w:rPr>
        <w:t>định</w:t>
      </w:r>
      <w:r w:rsidR="00703A52">
        <w:rPr>
          <w:lang w:val="nl-NL"/>
        </w:rPr>
        <w:t xml:space="preserve"> c</w:t>
      </w:r>
      <w:r w:rsidR="00703A52" w:rsidRPr="00703A52">
        <w:rPr>
          <w:lang w:val="nl-NL"/>
        </w:rPr>
        <w:t>ủa</w:t>
      </w:r>
      <w:r w:rsidR="00703A52">
        <w:rPr>
          <w:lang w:val="nl-NL"/>
        </w:rPr>
        <w:t xml:space="preserve"> ph</w:t>
      </w:r>
      <w:r w:rsidR="00703A52" w:rsidRPr="00703A52">
        <w:rPr>
          <w:lang w:val="nl-NL"/>
        </w:rPr>
        <w:t>áp</w:t>
      </w:r>
      <w:r w:rsidR="00703A52">
        <w:rPr>
          <w:lang w:val="nl-NL"/>
        </w:rPr>
        <w:t xml:space="preserve"> lu</w:t>
      </w:r>
      <w:r w:rsidR="00703A52" w:rsidRPr="00703A52">
        <w:rPr>
          <w:lang w:val="nl-NL"/>
        </w:rPr>
        <w:t>ật</w:t>
      </w:r>
      <w:r w:rsidR="00703A52">
        <w:rPr>
          <w:lang w:val="nl-NL"/>
        </w:rPr>
        <w:t xml:space="preserve"> v</w:t>
      </w:r>
      <w:r w:rsidR="00703A52" w:rsidRPr="00703A52">
        <w:rPr>
          <w:lang w:val="nl-NL"/>
        </w:rPr>
        <w:t>ề</w:t>
      </w:r>
      <w:r w:rsidR="00703A52">
        <w:rPr>
          <w:lang w:val="nl-NL"/>
        </w:rPr>
        <w:t xml:space="preserve"> qu</w:t>
      </w:r>
      <w:r w:rsidR="00703A52" w:rsidRPr="00703A52">
        <w:rPr>
          <w:lang w:val="nl-NL"/>
        </w:rPr>
        <w:t>ản</w:t>
      </w:r>
      <w:r w:rsidR="00703A52">
        <w:rPr>
          <w:lang w:val="nl-NL"/>
        </w:rPr>
        <w:t xml:space="preserve"> l</w:t>
      </w:r>
      <w:r w:rsidR="00703A52" w:rsidRPr="00703A52">
        <w:rPr>
          <w:lang w:val="nl-NL"/>
        </w:rPr>
        <w:t>ý</w:t>
      </w:r>
      <w:r w:rsidR="00703A52">
        <w:rPr>
          <w:lang w:val="nl-NL"/>
        </w:rPr>
        <w:t xml:space="preserve"> v</w:t>
      </w:r>
      <w:r w:rsidR="00703A52" w:rsidRPr="00703A52">
        <w:rPr>
          <w:lang w:val="nl-NL"/>
        </w:rPr>
        <w:t>à</w:t>
      </w:r>
      <w:r w:rsidR="00703A52">
        <w:rPr>
          <w:lang w:val="nl-NL"/>
        </w:rPr>
        <w:t xml:space="preserve"> s</w:t>
      </w:r>
      <w:r w:rsidR="00703A52" w:rsidRPr="00703A52">
        <w:rPr>
          <w:lang w:val="nl-NL"/>
        </w:rPr>
        <w:t>ử</w:t>
      </w:r>
      <w:r w:rsidR="00703A52">
        <w:rPr>
          <w:lang w:val="nl-NL"/>
        </w:rPr>
        <w:t xml:space="preserve"> d</w:t>
      </w:r>
      <w:r w:rsidR="00703A52" w:rsidRPr="00703A52">
        <w:rPr>
          <w:lang w:val="nl-NL"/>
        </w:rPr>
        <w:t>ụng</w:t>
      </w:r>
      <w:r w:rsidR="00703A52">
        <w:rPr>
          <w:lang w:val="nl-NL"/>
        </w:rPr>
        <w:t xml:space="preserve"> t</w:t>
      </w:r>
      <w:r w:rsidR="00703A52" w:rsidRPr="00703A52">
        <w:rPr>
          <w:lang w:val="nl-NL"/>
        </w:rPr>
        <w:t>ài</w:t>
      </w:r>
      <w:r w:rsidR="00703A52">
        <w:rPr>
          <w:lang w:val="nl-NL"/>
        </w:rPr>
        <w:t xml:space="preserve"> s</w:t>
      </w:r>
      <w:r w:rsidR="00703A52" w:rsidRPr="00703A52">
        <w:rPr>
          <w:lang w:val="nl-NL"/>
        </w:rPr>
        <w:t>ản</w:t>
      </w:r>
      <w:r w:rsidR="00703A52">
        <w:rPr>
          <w:lang w:val="nl-NL"/>
        </w:rPr>
        <w:t xml:space="preserve"> c</w:t>
      </w:r>
      <w:r w:rsidR="00703A52" w:rsidRPr="00703A52">
        <w:rPr>
          <w:lang w:val="nl-NL"/>
        </w:rPr>
        <w:t>ô</w:t>
      </w:r>
      <w:r w:rsidR="00703A52">
        <w:rPr>
          <w:lang w:val="nl-NL"/>
        </w:rPr>
        <w:t>ng;</w:t>
      </w:r>
    </w:p>
    <w:p w:rsidR="00EB1836" w:rsidRDefault="00001803" w:rsidP="00EB1836">
      <w:pPr>
        <w:spacing w:before="120" w:after="120"/>
        <w:ind w:firstLine="567"/>
        <w:jc w:val="both"/>
        <w:rPr>
          <w:lang w:val="nl-NL"/>
        </w:rPr>
      </w:pPr>
      <w:r>
        <w:rPr>
          <w:lang w:val="nl-NL"/>
        </w:rPr>
        <w:t xml:space="preserve">- </w:t>
      </w:r>
      <w:r w:rsidR="00703A52">
        <w:rPr>
          <w:lang w:val="nl-NL"/>
        </w:rPr>
        <w:t>Ti</w:t>
      </w:r>
      <w:r w:rsidR="00703A52" w:rsidRPr="00703A52">
        <w:rPr>
          <w:lang w:val="nl-NL"/>
        </w:rPr>
        <w:t>ến</w:t>
      </w:r>
      <w:r w:rsidR="00703A52">
        <w:rPr>
          <w:lang w:val="nl-NL"/>
        </w:rPr>
        <w:t xml:space="preserve"> đ</w:t>
      </w:r>
      <w:r w:rsidR="00703A52" w:rsidRPr="00703A52">
        <w:rPr>
          <w:lang w:val="nl-NL"/>
        </w:rPr>
        <w:t>ộ</w:t>
      </w:r>
      <w:r w:rsidR="00703A52">
        <w:rPr>
          <w:lang w:val="nl-NL"/>
        </w:rPr>
        <w:t xml:space="preserve"> gi</w:t>
      </w:r>
      <w:r w:rsidR="00703A52" w:rsidRPr="00703A52">
        <w:rPr>
          <w:lang w:val="nl-NL"/>
        </w:rPr>
        <w:t>ải</w:t>
      </w:r>
      <w:r w:rsidR="00703A52">
        <w:rPr>
          <w:lang w:val="nl-NL"/>
        </w:rPr>
        <w:t xml:space="preserve"> ng</w:t>
      </w:r>
      <w:r w:rsidR="00703A52" w:rsidRPr="00703A52">
        <w:rPr>
          <w:lang w:val="nl-NL"/>
        </w:rPr>
        <w:t>â</w:t>
      </w:r>
      <w:r w:rsidR="00703A52">
        <w:rPr>
          <w:lang w:val="nl-NL"/>
        </w:rPr>
        <w:t>n ngu</w:t>
      </w:r>
      <w:r w:rsidR="00703A52" w:rsidRPr="00703A52">
        <w:rPr>
          <w:lang w:val="nl-NL"/>
        </w:rPr>
        <w:t>ồn</w:t>
      </w:r>
      <w:r w:rsidR="00703A52">
        <w:rPr>
          <w:lang w:val="nl-NL"/>
        </w:rPr>
        <w:t xml:space="preserve"> v</w:t>
      </w:r>
      <w:r w:rsidR="00703A52" w:rsidRPr="00703A52">
        <w:rPr>
          <w:lang w:val="nl-NL"/>
        </w:rPr>
        <w:t>ốn</w:t>
      </w:r>
      <w:r w:rsidR="00703A52">
        <w:rPr>
          <w:lang w:val="nl-NL"/>
        </w:rPr>
        <w:t xml:space="preserve"> đ</w:t>
      </w:r>
      <w:r w:rsidR="00703A52" w:rsidRPr="00703A52">
        <w:rPr>
          <w:lang w:val="nl-NL"/>
        </w:rPr>
        <w:t>ầu</w:t>
      </w:r>
      <w:r w:rsidR="00703A52">
        <w:rPr>
          <w:lang w:val="nl-NL"/>
        </w:rPr>
        <w:t xml:space="preserve"> t</w:t>
      </w:r>
      <w:r w:rsidR="00703A52" w:rsidRPr="00703A52">
        <w:rPr>
          <w:lang w:val="nl-NL"/>
        </w:rPr>
        <w:t>ư</w:t>
      </w:r>
      <w:r w:rsidR="00703A52">
        <w:rPr>
          <w:lang w:val="nl-NL"/>
        </w:rPr>
        <w:t xml:space="preserve"> c</w:t>
      </w:r>
      <w:r w:rsidR="00703A52" w:rsidRPr="00703A52">
        <w:rPr>
          <w:lang w:val="nl-NL"/>
        </w:rPr>
        <w:t>ô</w:t>
      </w:r>
      <w:r w:rsidR="00703A52">
        <w:rPr>
          <w:lang w:val="nl-NL"/>
        </w:rPr>
        <w:t>ng; th</w:t>
      </w:r>
      <w:r w:rsidR="00703A52" w:rsidRPr="00703A52">
        <w:rPr>
          <w:lang w:val="nl-NL"/>
        </w:rPr>
        <w:t>ờ</w:t>
      </w:r>
      <w:r w:rsidR="00703A52">
        <w:rPr>
          <w:lang w:val="nl-NL"/>
        </w:rPr>
        <w:t xml:space="preserve">i </w:t>
      </w:r>
      <w:r w:rsidR="00703A52" w:rsidRPr="00703A52">
        <w:rPr>
          <w:lang w:val="nl-NL"/>
        </w:rPr>
        <w:t>đ</w:t>
      </w:r>
      <w:r w:rsidR="00703A52">
        <w:rPr>
          <w:lang w:val="nl-NL"/>
        </w:rPr>
        <w:t>i</w:t>
      </w:r>
      <w:r w:rsidR="00703A52" w:rsidRPr="00703A52">
        <w:rPr>
          <w:lang w:val="nl-NL"/>
        </w:rPr>
        <w:t>ểm</w:t>
      </w:r>
      <w:r w:rsidR="00703A52">
        <w:rPr>
          <w:lang w:val="nl-NL"/>
        </w:rPr>
        <w:t xml:space="preserve"> g</w:t>
      </w:r>
      <w:r w:rsidR="00703A52" w:rsidRPr="00703A52">
        <w:rPr>
          <w:lang w:val="nl-NL"/>
        </w:rPr>
        <w:t>óp</w:t>
      </w:r>
      <w:r w:rsidR="00703A52">
        <w:rPr>
          <w:lang w:val="nl-NL"/>
        </w:rPr>
        <w:t xml:space="preserve"> v</w:t>
      </w:r>
      <w:r w:rsidR="00703A52" w:rsidRPr="00703A52">
        <w:rPr>
          <w:lang w:val="nl-NL"/>
        </w:rPr>
        <w:t>ốn</w:t>
      </w:r>
      <w:r w:rsidR="00703A52">
        <w:rPr>
          <w:lang w:val="nl-NL"/>
        </w:rPr>
        <w:t xml:space="preserve"> b</w:t>
      </w:r>
      <w:r w:rsidR="00703A52" w:rsidRPr="00703A52">
        <w:rPr>
          <w:lang w:val="nl-NL"/>
        </w:rPr>
        <w:t>ằng</w:t>
      </w:r>
      <w:r w:rsidR="00703A52">
        <w:rPr>
          <w:lang w:val="nl-NL"/>
        </w:rPr>
        <w:t xml:space="preserve"> t</w:t>
      </w:r>
      <w:r w:rsidR="00703A52" w:rsidRPr="00703A52">
        <w:rPr>
          <w:lang w:val="nl-NL"/>
        </w:rPr>
        <w:t>ài</w:t>
      </w:r>
      <w:r w:rsidR="00703A52">
        <w:rPr>
          <w:lang w:val="nl-NL"/>
        </w:rPr>
        <w:t xml:space="preserve"> s</w:t>
      </w:r>
      <w:r w:rsidR="00703A52" w:rsidRPr="00703A52">
        <w:rPr>
          <w:lang w:val="nl-NL"/>
        </w:rPr>
        <w:t>ản</w:t>
      </w:r>
      <w:r w:rsidR="00703A52">
        <w:rPr>
          <w:lang w:val="nl-NL"/>
        </w:rPr>
        <w:t xml:space="preserve"> c</w:t>
      </w:r>
      <w:r w:rsidR="00703A52" w:rsidRPr="00703A52">
        <w:rPr>
          <w:lang w:val="nl-NL"/>
        </w:rPr>
        <w:t>ô</w:t>
      </w:r>
      <w:r w:rsidR="00703A52">
        <w:rPr>
          <w:lang w:val="nl-NL"/>
        </w:rPr>
        <w:t>ng.</w:t>
      </w:r>
    </w:p>
    <w:p w:rsidR="00EB1836" w:rsidRDefault="00BC5791" w:rsidP="00EB1836">
      <w:pPr>
        <w:spacing w:before="120" w:after="120"/>
        <w:ind w:firstLine="567"/>
        <w:jc w:val="both"/>
        <w:rPr>
          <w:lang w:val="nl-NL"/>
        </w:rPr>
      </w:pPr>
      <w:r>
        <w:rPr>
          <w:lang w:val="nl-NL"/>
        </w:rPr>
        <w:t xml:space="preserve"> </w:t>
      </w:r>
      <w:r w:rsidRPr="00356B9C">
        <w:rPr>
          <w:lang w:val="nl-NL"/>
        </w:rPr>
        <w:t xml:space="preserve">b) Nguồn vốn </w:t>
      </w:r>
      <w:r w:rsidR="00B4362D">
        <w:rPr>
          <w:lang w:val="nl-NL"/>
        </w:rPr>
        <w:t>ch</w:t>
      </w:r>
      <w:r w:rsidR="00B4362D" w:rsidRPr="00B4362D">
        <w:rPr>
          <w:lang w:val="nl-NL"/>
        </w:rPr>
        <w:t>ủ</w:t>
      </w:r>
      <w:r w:rsidR="00B4362D">
        <w:rPr>
          <w:lang w:val="nl-NL"/>
        </w:rPr>
        <w:t xml:space="preserve"> s</w:t>
      </w:r>
      <w:r w:rsidR="00B4362D" w:rsidRPr="00B4362D">
        <w:rPr>
          <w:lang w:val="nl-NL"/>
        </w:rPr>
        <w:t>ở</w:t>
      </w:r>
      <w:r w:rsidR="00B4362D">
        <w:rPr>
          <w:lang w:val="nl-NL"/>
        </w:rPr>
        <w:t xml:space="preserve"> h</w:t>
      </w:r>
      <w:r w:rsidR="00B4362D" w:rsidRPr="00B4362D">
        <w:rPr>
          <w:lang w:val="nl-NL"/>
        </w:rPr>
        <w:t>ữu</w:t>
      </w:r>
      <w:r>
        <w:rPr>
          <w:lang w:val="nl-NL"/>
        </w:rPr>
        <w:t xml:space="preserve"> c</w:t>
      </w:r>
      <w:r w:rsidRPr="0054379D">
        <w:rPr>
          <w:lang w:val="nl-NL"/>
        </w:rPr>
        <w:t>ủa</w:t>
      </w:r>
      <w:r>
        <w:rPr>
          <w:lang w:val="nl-NL"/>
        </w:rPr>
        <w:t xml:space="preserve"> nh</w:t>
      </w:r>
      <w:r w:rsidRPr="0054379D">
        <w:rPr>
          <w:lang w:val="nl-NL"/>
        </w:rPr>
        <w:t>à</w:t>
      </w:r>
      <w:r>
        <w:rPr>
          <w:lang w:val="nl-NL"/>
        </w:rPr>
        <w:t xml:space="preserve"> đ</w:t>
      </w:r>
      <w:r w:rsidRPr="0054379D">
        <w:rPr>
          <w:lang w:val="nl-NL"/>
        </w:rPr>
        <w:t>ầ</w:t>
      </w:r>
      <w:r>
        <w:rPr>
          <w:lang w:val="nl-NL"/>
        </w:rPr>
        <w:t>u t</w:t>
      </w:r>
      <w:r w:rsidRPr="0054379D">
        <w:rPr>
          <w:lang w:val="nl-NL"/>
        </w:rPr>
        <w:t>ư</w:t>
      </w:r>
      <w:r w:rsidR="00703A52">
        <w:rPr>
          <w:lang w:val="nl-NL"/>
        </w:rPr>
        <w:t>:</w:t>
      </w:r>
    </w:p>
    <w:p w:rsidR="00EB1836" w:rsidRDefault="00703A52" w:rsidP="00EB1836">
      <w:pPr>
        <w:spacing w:before="120" w:after="120"/>
        <w:ind w:firstLine="567"/>
        <w:jc w:val="both"/>
        <w:rPr>
          <w:lang w:val="nl-NL"/>
        </w:rPr>
      </w:pPr>
      <w:r>
        <w:rPr>
          <w:lang w:val="nl-NL"/>
        </w:rPr>
        <w:t>- T</w:t>
      </w:r>
      <w:r w:rsidRPr="00703A52">
        <w:rPr>
          <w:lang w:val="nl-NL"/>
        </w:rPr>
        <w:t>ổng</w:t>
      </w:r>
      <w:r>
        <w:rPr>
          <w:lang w:val="nl-NL"/>
        </w:rPr>
        <w:t xml:space="preserve"> s</w:t>
      </w:r>
      <w:r w:rsidRPr="00703A52">
        <w:rPr>
          <w:lang w:val="nl-NL"/>
        </w:rPr>
        <w:t>ố</w:t>
      </w:r>
      <w:r>
        <w:rPr>
          <w:lang w:val="nl-NL"/>
        </w:rPr>
        <w:t xml:space="preserve"> v</w:t>
      </w:r>
      <w:r w:rsidRPr="00703A52">
        <w:rPr>
          <w:lang w:val="nl-NL"/>
        </w:rPr>
        <w:t>ốn</w:t>
      </w:r>
      <w:r>
        <w:rPr>
          <w:lang w:val="nl-NL"/>
        </w:rPr>
        <w:t xml:space="preserve"> ch</w:t>
      </w:r>
      <w:r w:rsidRPr="00703A52">
        <w:rPr>
          <w:lang w:val="nl-NL"/>
        </w:rPr>
        <w:t>ủ</w:t>
      </w:r>
      <w:r>
        <w:rPr>
          <w:lang w:val="nl-NL"/>
        </w:rPr>
        <w:t xml:space="preserve"> s</w:t>
      </w:r>
      <w:r w:rsidRPr="00703A52">
        <w:rPr>
          <w:lang w:val="nl-NL"/>
        </w:rPr>
        <w:t>ở</w:t>
      </w:r>
      <w:r>
        <w:rPr>
          <w:lang w:val="nl-NL"/>
        </w:rPr>
        <w:t xml:space="preserve"> h</w:t>
      </w:r>
      <w:r w:rsidRPr="00703A52">
        <w:rPr>
          <w:lang w:val="nl-NL"/>
        </w:rPr>
        <w:t>ữu</w:t>
      </w:r>
      <w:r>
        <w:rPr>
          <w:lang w:val="nl-NL"/>
        </w:rPr>
        <w:t xml:space="preserve"> tham gia d</w:t>
      </w:r>
      <w:r w:rsidRPr="00703A52">
        <w:rPr>
          <w:lang w:val="nl-NL"/>
        </w:rPr>
        <w:t>ự</w:t>
      </w:r>
      <w:r>
        <w:rPr>
          <w:lang w:val="nl-NL"/>
        </w:rPr>
        <w:t xml:space="preserve"> </w:t>
      </w:r>
      <w:r w:rsidRPr="00703A52">
        <w:rPr>
          <w:lang w:val="nl-NL"/>
        </w:rPr>
        <w:t>án</w:t>
      </w:r>
      <w:r>
        <w:rPr>
          <w:lang w:val="nl-NL"/>
        </w:rPr>
        <w:t xml:space="preserve"> </w:t>
      </w:r>
      <w:r w:rsidR="00083A74">
        <w:rPr>
          <w:lang w:val="nl-NL"/>
        </w:rPr>
        <w:t>PPP</w:t>
      </w:r>
      <w:r>
        <w:rPr>
          <w:lang w:val="nl-NL"/>
        </w:rPr>
        <w:t>;</w:t>
      </w:r>
    </w:p>
    <w:p w:rsidR="00EB1836" w:rsidRDefault="00703A52" w:rsidP="00EB1836">
      <w:pPr>
        <w:spacing w:before="120" w:after="120"/>
        <w:ind w:firstLine="567"/>
        <w:jc w:val="both"/>
        <w:rPr>
          <w:lang w:val="nl-NL"/>
        </w:rPr>
      </w:pPr>
      <w:r>
        <w:rPr>
          <w:lang w:val="nl-NL"/>
        </w:rPr>
        <w:t>- Ti</w:t>
      </w:r>
      <w:r w:rsidRPr="00703A52">
        <w:rPr>
          <w:lang w:val="nl-NL"/>
        </w:rPr>
        <w:t>ến</w:t>
      </w:r>
      <w:r>
        <w:rPr>
          <w:lang w:val="nl-NL"/>
        </w:rPr>
        <w:t xml:space="preserve"> đ</w:t>
      </w:r>
      <w:r w:rsidRPr="00703A52">
        <w:rPr>
          <w:lang w:val="nl-NL"/>
        </w:rPr>
        <w:t>ộ</w:t>
      </w:r>
      <w:r>
        <w:rPr>
          <w:lang w:val="nl-NL"/>
        </w:rPr>
        <w:t xml:space="preserve"> gi</w:t>
      </w:r>
      <w:r w:rsidRPr="00703A52">
        <w:rPr>
          <w:lang w:val="nl-NL"/>
        </w:rPr>
        <w:t>ải</w:t>
      </w:r>
      <w:r>
        <w:rPr>
          <w:lang w:val="nl-NL"/>
        </w:rPr>
        <w:t xml:space="preserve"> ng</w:t>
      </w:r>
      <w:r w:rsidRPr="00703A52">
        <w:rPr>
          <w:lang w:val="nl-NL"/>
        </w:rPr>
        <w:t>â</w:t>
      </w:r>
      <w:r>
        <w:rPr>
          <w:lang w:val="nl-NL"/>
        </w:rPr>
        <w:t>n ngu</w:t>
      </w:r>
      <w:r w:rsidRPr="00703A52">
        <w:rPr>
          <w:lang w:val="nl-NL"/>
        </w:rPr>
        <w:t>ồn</w:t>
      </w:r>
      <w:r>
        <w:rPr>
          <w:lang w:val="nl-NL"/>
        </w:rPr>
        <w:t xml:space="preserve"> v</w:t>
      </w:r>
      <w:r w:rsidRPr="00703A52">
        <w:rPr>
          <w:lang w:val="nl-NL"/>
        </w:rPr>
        <w:t>ốn</w:t>
      </w:r>
      <w:r>
        <w:rPr>
          <w:lang w:val="nl-NL"/>
        </w:rPr>
        <w:t xml:space="preserve"> ch</w:t>
      </w:r>
      <w:r w:rsidRPr="00703A52">
        <w:rPr>
          <w:lang w:val="nl-NL"/>
        </w:rPr>
        <w:t>ủ</w:t>
      </w:r>
      <w:r>
        <w:rPr>
          <w:lang w:val="nl-NL"/>
        </w:rPr>
        <w:t xml:space="preserve"> s</w:t>
      </w:r>
      <w:r w:rsidRPr="00703A52">
        <w:rPr>
          <w:lang w:val="nl-NL"/>
        </w:rPr>
        <w:t>ở</w:t>
      </w:r>
      <w:r>
        <w:rPr>
          <w:lang w:val="nl-NL"/>
        </w:rPr>
        <w:t xml:space="preserve"> h</w:t>
      </w:r>
      <w:r w:rsidRPr="00703A52">
        <w:rPr>
          <w:lang w:val="nl-NL"/>
        </w:rPr>
        <w:t>ữu</w:t>
      </w:r>
      <w:r>
        <w:rPr>
          <w:lang w:val="nl-NL"/>
        </w:rPr>
        <w:t>.</w:t>
      </w:r>
    </w:p>
    <w:p w:rsidR="00EB1836" w:rsidRDefault="00BC5791" w:rsidP="00EB1836">
      <w:pPr>
        <w:spacing w:before="120" w:after="120"/>
        <w:ind w:firstLine="567"/>
        <w:jc w:val="both"/>
        <w:rPr>
          <w:lang w:val="nl-NL"/>
        </w:rPr>
      </w:pPr>
      <w:r w:rsidRPr="00356B9C">
        <w:rPr>
          <w:lang w:val="nl-NL"/>
        </w:rPr>
        <w:t>c) Nguồn vốn do nhà đầu tư huy động</w:t>
      </w:r>
      <w:r w:rsidR="00703A52">
        <w:rPr>
          <w:lang w:val="nl-NL"/>
        </w:rPr>
        <w:t>:</w:t>
      </w:r>
    </w:p>
    <w:p w:rsidR="00EB1836" w:rsidRDefault="00703A52" w:rsidP="00EB1836">
      <w:pPr>
        <w:spacing w:before="120" w:after="120"/>
        <w:ind w:firstLine="567"/>
        <w:jc w:val="both"/>
        <w:rPr>
          <w:lang w:val="nl-NL"/>
        </w:rPr>
      </w:pPr>
      <w:r>
        <w:rPr>
          <w:lang w:val="nl-NL"/>
        </w:rPr>
        <w:t>- T</w:t>
      </w:r>
      <w:r w:rsidRPr="00703A52">
        <w:rPr>
          <w:lang w:val="nl-NL"/>
        </w:rPr>
        <w:t>ổng</w:t>
      </w:r>
      <w:r>
        <w:rPr>
          <w:lang w:val="nl-NL"/>
        </w:rPr>
        <w:t xml:space="preserve"> s</w:t>
      </w:r>
      <w:r w:rsidRPr="00703A52">
        <w:rPr>
          <w:lang w:val="nl-NL"/>
        </w:rPr>
        <w:t>ố</w:t>
      </w:r>
      <w:r>
        <w:rPr>
          <w:lang w:val="nl-NL"/>
        </w:rPr>
        <w:t xml:space="preserve"> v</w:t>
      </w:r>
      <w:r w:rsidRPr="00703A52">
        <w:rPr>
          <w:lang w:val="nl-NL"/>
        </w:rPr>
        <w:t>ốn</w:t>
      </w:r>
      <w:r>
        <w:rPr>
          <w:lang w:val="nl-NL"/>
        </w:rPr>
        <w:t xml:space="preserve"> huy đ</w:t>
      </w:r>
      <w:r w:rsidRPr="00703A52">
        <w:rPr>
          <w:lang w:val="nl-NL"/>
        </w:rPr>
        <w:t>ộng</w:t>
      </w:r>
      <w:r>
        <w:rPr>
          <w:lang w:val="nl-NL"/>
        </w:rPr>
        <w:t xml:space="preserve"> (theo t</w:t>
      </w:r>
      <w:r w:rsidRPr="00703A52">
        <w:rPr>
          <w:lang w:val="nl-NL"/>
        </w:rPr>
        <w:t>ừng</w:t>
      </w:r>
      <w:r>
        <w:rPr>
          <w:lang w:val="nl-NL"/>
        </w:rPr>
        <w:t xml:space="preserve"> lo</w:t>
      </w:r>
      <w:r w:rsidRPr="00703A52">
        <w:rPr>
          <w:lang w:val="nl-NL"/>
        </w:rPr>
        <w:t>ại</w:t>
      </w:r>
      <w:r>
        <w:rPr>
          <w:lang w:val="nl-NL"/>
        </w:rPr>
        <w:t xml:space="preserve"> v</w:t>
      </w:r>
      <w:r w:rsidRPr="00703A52">
        <w:rPr>
          <w:lang w:val="nl-NL"/>
        </w:rPr>
        <w:t>ốn</w:t>
      </w:r>
      <w:r>
        <w:rPr>
          <w:lang w:val="nl-NL"/>
        </w:rPr>
        <w:t>)</w:t>
      </w:r>
      <w:r w:rsidR="00495FB0">
        <w:rPr>
          <w:lang w:val="nl-NL"/>
        </w:rPr>
        <w:t>;</w:t>
      </w:r>
    </w:p>
    <w:p w:rsidR="00EB1836" w:rsidRDefault="00703A52" w:rsidP="00EB1836">
      <w:pPr>
        <w:spacing w:before="120" w:after="120"/>
        <w:ind w:firstLine="567"/>
        <w:jc w:val="both"/>
        <w:rPr>
          <w:lang w:val="nl-NL"/>
        </w:rPr>
      </w:pPr>
      <w:r>
        <w:rPr>
          <w:bCs/>
          <w:lang w:val="nl-NL"/>
        </w:rPr>
        <w:t>-</w:t>
      </w:r>
      <w:r w:rsidR="00BC5791">
        <w:rPr>
          <w:bCs/>
          <w:lang w:val="nl-NL"/>
        </w:rPr>
        <w:t xml:space="preserve"> T</w:t>
      </w:r>
      <w:r w:rsidR="00BC5791">
        <w:rPr>
          <w:lang w:val="nl-NL"/>
        </w:rPr>
        <w:t>hời gian vay, trả nợ, thời gian ân hạn (</w:t>
      </w:r>
      <w:r w:rsidR="005463E5">
        <w:rPr>
          <w:lang w:val="nl-NL"/>
        </w:rPr>
        <w:t>n</w:t>
      </w:r>
      <w:r w:rsidR="005463E5" w:rsidRPr="005463E5">
        <w:rPr>
          <w:lang w:val="nl-NL"/>
        </w:rPr>
        <w:t>ếu</w:t>
      </w:r>
      <w:r w:rsidR="005463E5">
        <w:rPr>
          <w:lang w:val="nl-NL"/>
        </w:rPr>
        <w:t xml:space="preserve"> c</w:t>
      </w:r>
      <w:r w:rsidR="005463E5" w:rsidRPr="005463E5">
        <w:rPr>
          <w:lang w:val="nl-NL"/>
        </w:rPr>
        <w:t>ó</w:t>
      </w:r>
      <w:r w:rsidR="00BC5791">
        <w:rPr>
          <w:lang w:val="nl-NL"/>
        </w:rPr>
        <w:t xml:space="preserve">); </w:t>
      </w:r>
    </w:p>
    <w:p w:rsidR="00EB1836" w:rsidRDefault="00703A52" w:rsidP="00EB1836">
      <w:pPr>
        <w:spacing w:before="120" w:after="120"/>
        <w:ind w:firstLine="567"/>
        <w:jc w:val="both"/>
        <w:rPr>
          <w:lang w:val="nl-NL"/>
        </w:rPr>
      </w:pPr>
      <w:r>
        <w:rPr>
          <w:lang w:val="nl-NL"/>
        </w:rPr>
        <w:t>-</w:t>
      </w:r>
      <w:r w:rsidR="00BC5791">
        <w:rPr>
          <w:lang w:val="nl-NL"/>
        </w:rPr>
        <w:t xml:space="preserve"> Chi ph</w:t>
      </w:r>
      <w:r w:rsidR="00BC5791" w:rsidRPr="002B575F">
        <w:rPr>
          <w:lang w:val="nl-NL"/>
        </w:rPr>
        <w:t>í</w:t>
      </w:r>
      <w:r w:rsidR="00BC5791">
        <w:rPr>
          <w:lang w:val="nl-NL"/>
        </w:rPr>
        <w:t xml:space="preserve"> huy đ</w:t>
      </w:r>
      <w:r w:rsidR="00BC5791" w:rsidRPr="002B575F">
        <w:rPr>
          <w:lang w:val="nl-NL"/>
        </w:rPr>
        <w:t>ộng</w:t>
      </w:r>
      <w:r w:rsidR="00BC5791">
        <w:rPr>
          <w:lang w:val="nl-NL"/>
        </w:rPr>
        <w:t xml:space="preserve"> v</w:t>
      </w:r>
      <w:r w:rsidR="00BC5791" w:rsidRPr="002B575F">
        <w:rPr>
          <w:lang w:val="nl-NL"/>
        </w:rPr>
        <w:t>ốn</w:t>
      </w:r>
      <w:r w:rsidR="00BC5791">
        <w:rPr>
          <w:lang w:val="nl-NL"/>
        </w:rPr>
        <w:t xml:space="preserve">: lãi suất vốn vay và chi phí cần thiết liên quan đến huy động </w:t>
      </w:r>
      <w:r w:rsidR="00A55C76">
        <w:rPr>
          <w:lang w:val="nl-NL"/>
        </w:rPr>
        <w:t>v</w:t>
      </w:r>
      <w:r w:rsidR="00A55C76" w:rsidRPr="00A55C76">
        <w:rPr>
          <w:lang w:val="nl-NL"/>
        </w:rPr>
        <w:t>ốn</w:t>
      </w:r>
      <w:r w:rsidR="00A55C76">
        <w:rPr>
          <w:lang w:val="nl-NL"/>
        </w:rPr>
        <w:t xml:space="preserve"> </w:t>
      </w:r>
      <w:r w:rsidR="00BC5791">
        <w:rPr>
          <w:lang w:val="nl-NL"/>
        </w:rPr>
        <w:t xml:space="preserve">(nếu có); </w:t>
      </w:r>
    </w:p>
    <w:p w:rsidR="00EB1836" w:rsidRDefault="00703A52" w:rsidP="00EB1836">
      <w:pPr>
        <w:spacing w:before="120" w:after="120"/>
        <w:ind w:firstLine="567"/>
        <w:jc w:val="both"/>
        <w:rPr>
          <w:lang w:val="nl-NL"/>
        </w:rPr>
      </w:pPr>
      <w:r>
        <w:rPr>
          <w:lang w:val="nl-NL"/>
        </w:rPr>
        <w:t>-</w:t>
      </w:r>
      <w:r w:rsidR="00BC5791">
        <w:rPr>
          <w:lang w:val="nl-NL"/>
        </w:rPr>
        <w:t xml:space="preserve"> </w:t>
      </w:r>
      <w:r w:rsidR="00BC5791" w:rsidRPr="002B575F">
        <w:rPr>
          <w:lang w:val="nl-NL"/>
        </w:rPr>
        <w:t>Đ</w:t>
      </w:r>
      <w:r w:rsidR="00BC5791">
        <w:rPr>
          <w:lang w:val="nl-NL"/>
        </w:rPr>
        <w:t>ồng tiền vay và tỷ giá thanh toán;</w:t>
      </w:r>
    </w:p>
    <w:p w:rsidR="00EB1836" w:rsidRDefault="00703A52" w:rsidP="00EB1836">
      <w:pPr>
        <w:spacing w:before="120" w:after="120"/>
        <w:ind w:firstLine="567"/>
        <w:jc w:val="both"/>
        <w:rPr>
          <w:lang w:val="nl-NL"/>
        </w:rPr>
      </w:pPr>
      <w:r>
        <w:rPr>
          <w:lang w:val="nl-NL"/>
        </w:rPr>
        <w:t>-</w:t>
      </w:r>
      <w:r w:rsidR="00BC5791">
        <w:rPr>
          <w:lang w:val="nl-NL"/>
        </w:rPr>
        <w:t xml:space="preserve"> </w:t>
      </w:r>
      <w:r w:rsidR="00BC5791" w:rsidRPr="002B575F">
        <w:rPr>
          <w:lang w:val="nl-NL"/>
        </w:rPr>
        <w:t>Đ</w:t>
      </w:r>
      <w:r w:rsidR="00BC5791">
        <w:rPr>
          <w:lang w:val="nl-NL"/>
        </w:rPr>
        <w:t>iều kiện đảm bảo</w:t>
      </w:r>
      <w:r w:rsidR="00083A74">
        <w:rPr>
          <w:lang w:val="nl-NL"/>
        </w:rPr>
        <w:t xml:space="preserve"> huy đ</w:t>
      </w:r>
      <w:r w:rsidR="00083A74" w:rsidRPr="00083A74">
        <w:rPr>
          <w:lang w:val="nl-NL"/>
        </w:rPr>
        <w:t>ộng</w:t>
      </w:r>
      <w:r w:rsidR="00083A74">
        <w:rPr>
          <w:lang w:val="nl-NL"/>
        </w:rPr>
        <w:t xml:space="preserve"> </w:t>
      </w:r>
      <w:r w:rsidR="00BC5791">
        <w:rPr>
          <w:lang w:val="nl-NL"/>
        </w:rPr>
        <w:t xml:space="preserve">các nguồn vốn; </w:t>
      </w:r>
    </w:p>
    <w:p w:rsidR="00EB1836" w:rsidRDefault="0066166B" w:rsidP="00EB1836">
      <w:pPr>
        <w:spacing w:before="120" w:after="120"/>
        <w:ind w:firstLine="567"/>
        <w:jc w:val="both"/>
        <w:rPr>
          <w:lang w:val="nl-NL"/>
        </w:rPr>
      </w:pPr>
      <w:r>
        <w:rPr>
          <w:lang w:val="nl-NL"/>
        </w:rPr>
        <w:t xml:space="preserve">- </w:t>
      </w:r>
      <w:r w:rsidR="00BC5791">
        <w:rPr>
          <w:lang w:val="nl-NL"/>
        </w:rPr>
        <w:t xml:space="preserve">Tiến độ giải ngân và phương án trả nợ vốn huy động (theo từng nguồn vốn). </w:t>
      </w:r>
    </w:p>
    <w:p w:rsidR="00EB1836" w:rsidRDefault="00B72F10" w:rsidP="00EB1836">
      <w:pPr>
        <w:spacing w:before="120" w:after="120"/>
        <w:ind w:firstLine="567"/>
        <w:jc w:val="both"/>
        <w:rPr>
          <w:lang w:val="nl-NL"/>
        </w:rPr>
      </w:pPr>
      <w:r>
        <w:rPr>
          <w:lang w:val="nl-NL"/>
        </w:rPr>
        <w:t>3</w:t>
      </w:r>
      <w:r w:rsidR="007C4222" w:rsidRPr="00324EAE">
        <w:rPr>
          <w:lang w:val="nl-NL"/>
        </w:rPr>
        <w:t xml:space="preserve">. Các đề xuất </w:t>
      </w:r>
      <w:r w:rsidR="001F77FD">
        <w:rPr>
          <w:color w:val="auto"/>
          <w:lang w:val="nl-NL"/>
        </w:rPr>
        <w:t>ưu đãi</w:t>
      </w:r>
      <w:r w:rsidR="00EB1836" w:rsidRPr="00EB1836">
        <w:rPr>
          <w:color w:val="auto"/>
          <w:lang w:val="nl-NL"/>
        </w:rPr>
        <w:t>,</w:t>
      </w:r>
      <w:r w:rsidR="007C4222" w:rsidRPr="006E10F0">
        <w:rPr>
          <w:color w:val="auto"/>
          <w:lang w:val="nl-NL"/>
        </w:rPr>
        <w:t xml:space="preserve"> bảo </w:t>
      </w:r>
      <w:r w:rsidR="007C4222" w:rsidRPr="007C4222">
        <w:rPr>
          <w:color w:val="auto"/>
          <w:lang w:val="nl-NL"/>
        </w:rPr>
        <w:t>đảm</w:t>
      </w:r>
      <w:r w:rsidR="007C4222">
        <w:rPr>
          <w:color w:val="auto"/>
          <w:lang w:val="nl-NL"/>
        </w:rPr>
        <w:t xml:space="preserve"> </w:t>
      </w:r>
      <w:r w:rsidR="007C4222" w:rsidRPr="00324EAE">
        <w:rPr>
          <w:lang w:val="nl-NL"/>
        </w:rPr>
        <w:t>(nếu có).</w:t>
      </w:r>
    </w:p>
    <w:p w:rsidR="00EB1836" w:rsidRDefault="00B72F10" w:rsidP="00EB1836">
      <w:pPr>
        <w:spacing w:before="120" w:after="120"/>
        <w:ind w:firstLine="567"/>
        <w:jc w:val="both"/>
        <w:rPr>
          <w:lang w:val="nl-NL"/>
        </w:rPr>
      </w:pPr>
      <w:r>
        <w:rPr>
          <w:lang w:val="nl-NL"/>
        </w:rPr>
        <w:t>4</w:t>
      </w:r>
      <w:r w:rsidR="007C4222" w:rsidRPr="00324EAE">
        <w:rPr>
          <w:lang w:val="nl-NL"/>
        </w:rPr>
        <w:t>. Lợi nhuận trên vốn chủ sở hữu của nhà đầu tư.</w:t>
      </w:r>
    </w:p>
    <w:p w:rsidR="00EB1836" w:rsidRDefault="00B72F10" w:rsidP="00EB1836">
      <w:pPr>
        <w:spacing w:before="120" w:after="120"/>
        <w:ind w:firstLine="567"/>
        <w:jc w:val="both"/>
        <w:rPr>
          <w:lang w:val="nl-NL"/>
        </w:rPr>
      </w:pPr>
      <w:r>
        <w:rPr>
          <w:lang w:val="nl-NL"/>
        </w:rPr>
        <w:t>5</w:t>
      </w:r>
      <w:r w:rsidR="007C4222" w:rsidRPr="00324EAE">
        <w:rPr>
          <w:lang w:val="nl-NL"/>
        </w:rPr>
        <w:t>. Dự kiến các khoản chi phí của dự án trong thời gian vận hành.</w:t>
      </w:r>
    </w:p>
    <w:p w:rsidR="00EB1836" w:rsidRDefault="00B72F10" w:rsidP="00EB1836">
      <w:pPr>
        <w:spacing w:before="120" w:after="120"/>
        <w:ind w:firstLine="567"/>
        <w:jc w:val="both"/>
        <w:rPr>
          <w:lang w:val="nl-NL"/>
        </w:rPr>
      </w:pPr>
      <w:r>
        <w:rPr>
          <w:lang w:val="nl-NL"/>
        </w:rPr>
        <w:t>6</w:t>
      </w:r>
      <w:r w:rsidR="007C4222" w:rsidRPr="00324EAE">
        <w:rPr>
          <w:lang w:val="nl-NL"/>
        </w:rPr>
        <w:t>. Phương án thu hồi vốn đầu tư</w:t>
      </w:r>
      <w:r w:rsidR="0004747C">
        <w:rPr>
          <w:lang w:val="nl-NL"/>
        </w:rPr>
        <w:t>,</w:t>
      </w:r>
      <w:r w:rsidR="007C4222" w:rsidRPr="00324EAE">
        <w:rPr>
          <w:lang w:val="nl-NL"/>
        </w:rPr>
        <w:t xml:space="preserve"> lợi nhuận của nhà đầu tư</w:t>
      </w:r>
      <w:r w:rsidR="00D51F24">
        <w:rPr>
          <w:lang w:val="nl-NL"/>
        </w:rPr>
        <w:t>:</w:t>
      </w:r>
    </w:p>
    <w:p w:rsidR="00EB1836" w:rsidRDefault="001E13C1" w:rsidP="00EB1836">
      <w:pPr>
        <w:spacing w:before="120" w:after="120"/>
        <w:ind w:firstLine="567"/>
        <w:jc w:val="both"/>
        <w:rPr>
          <w:lang w:val="nl-NL"/>
        </w:rPr>
      </w:pPr>
      <w:r>
        <w:rPr>
          <w:lang w:val="nl-NL"/>
        </w:rPr>
        <w:t xml:space="preserve">a) </w:t>
      </w:r>
      <w:r w:rsidR="0004747C">
        <w:rPr>
          <w:lang w:val="nl-NL"/>
        </w:rPr>
        <w:t>C</w:t>
      </w:r>
      <w:r w:rsidR="007C4222" w:rsidRPr="00356B9C">
        <w:rPr>
          <w:lang w:val="nl-NL"/>
        </w:rPr>
        <w:t>ác mức giá, phí dịch vụ</w:t>
      </w:r>
      <w:r w:rsidR="007C4222">
        <w:rPr>
          <w:lang w:val="nl-NL"/>
        </w:rPr>
        <w:t xml:space="preserve"> c</w:t>
      </w:r>
      <w:r w:rsidR="007C4222" w:rsidRPr="00324EAE">
        <w:rPr>
          <w:lang w:val="nl-NL"/>
        </w:rPr>
        <w:t>ô</w:t>
      </w:r>
      <w:r w:rsidR="007C4222">
        <w:rPr>
          <w:lang w:val="nl-NL"/>
        </w:rPr>
        <w:t>ng</w:t>
      </w:r>
      <w:r>
        <w:rPr>
          <w:lang w:val="nl-NL"/>
        </w:rPr>
        <w:t xml:space="preserve"> d</w:t>
      </w:r>
      <w:r w:rsidRPr="001E13C1">
        <w:rPr>
          <w:lang w:val="nl-NL"/>
        </w:rPr>
        <w:t>ự</w:t>
      </w:r>
      <w:r>
        <w:rPr>
          <w:lang w:val="nl-NL"/>
        </w:rPr>
        <w:t xml:space="preserve"> ki</w:t>
      </w:r>
      <w:r w:rsidRPr="001E13C1">
        <w:rPr>
          <w:lang w:val="nl-NL"/>
        </w:rPr>
        <w:t>ến</w:t>
      </w:r>
      <w:r>
        <w:rPr>
          <w:lang w:val="nl-NL"/>
        </w:rPr>
        <w:t xml:space="preserve">; trong </w:t>
      </w:r>
      <w:r w:rsidRPr="001E13C1">
        <w:rPr>
          <w:lang w:val="nl-NL"/>
        </w:rPr>
        <w:t>đó</w:t>
      </w:r>
      <w:r>
        <w:rPr>
          <w:lang w:val="nl-NL"/>
        </w:rPr>
        <w:t xml:space="preserve"> ph</w:t>
      </w:r>
      <w:r w:rsidRPr="001E13C1">
        <w:rPr>
          <w:lang w:val="nl-NL"/>
        </w:rPr>
        <w:t>ải</w:t>
      </w:r>
      <w:r>
        <w:rPr>
          <w:lang w:val="nl-NL"/>
        </w:rPr>
        <w:t xml:space="preserve"> x</w:t>
      </w:r>
      <w:r w:rsidRPr="001E13C1">
        <w:rPr>
          <w:lang w:val="nl-NL"/>
        </w:rPr>
        <w:t>ác</w:t>
      </w:r>
      <w:r>
        <w:rPr>
          <w:lang w:val="nl-NL"/>
        </w:rPr>
        <w:t xml:space="preserve"> </w:t>
      </w:r>
      <w:r w:rsidRPr="001E13C1">
        <w:rPr>
          <w:lang w:val="nl-NL"/>
        </w:rPr>
        <w:t>định</w:t>
      </w:r>
      <w:r>
        <w:rPr>
          <w:lang w:val="nl-NL"/>
        </w:rPr>
        <w:t xml:space="preserve"> c</w:t>
      </w:r>
      <w:r w:rsidRPr="001E13C1">
        <w:rPr>
          <w:lang w:val="nl-NL"/>
        </w:rPr>
        <w:t>ụ</w:t>
      </w:r>
      <w:r>
        <w:rPr>
          <w:lang w:val="nl-NL"/>
        </w:rPr>
        <w:t xml:space="preserve"> th</w:t>
      </w:r>
      <w:r w:rsidRPr="001E13C1">
        <w:rPr>
          <w:lang w:val="nl-NL"/>
        </w:rPr>
        <w:t>ể</w:t>
      </w:r>
      <w:r>
        <w:rPr>
          <w:lang w:val="nl-NL"/>
        </w:rPr>
        <w:t xml:space="preserve"> m</w:t>
      </w:r>
      <w:r w:rsidRPr="001E13C1">
        <w:rPr>
          <w:lang w:val="nl-NL"/>
        </w:rPr>
        <w:t>ức</w:t>
      </w:r>
      <w:r>
        <w:rPr>
          <w:lang w:val="nl-NL"/>
        </w:rPr>
        <w:t xml:space="preserve"> gi</w:t>
      </w:r>
      <w:r w:rsidRPr="001E13C1">
        <w:rPr>
          <w:lang w:val="nl-NL"/>
        </w:rPr>
        <w:t>á</w:t>
      </w:r>
      <w:r>
        <w:rPr>
          <w:lang w:val="nl-NL"/>
        </w:rPr>
        <w:t>, ph</w:t>
      </w:r>
      <w:r w:rsidRPr="001E13C1">
        <w:rPr>
          <w:lang w:val="nl-NL"/>
        </w:rPr>
        <w:t>í</w:t>
      </w:r>
      <w:r>
        <w:rPr>
          <w:lang w:val="nl-NL"/>
        </w:rPr>
        <w:t xml:space="preserve"> kh</w:t>
      </w:r>
      <w:r w:rsidRPr="001E13C1">
        <w:rPr>
          <w:lang w:val="nl-NL"/>
        </w:rPr>
        <w:t>ởi</w:t>
      </w:r>
      <w:r>
        <w:rPr>
          <w:lang w:val="nl-NL"/>
        </w:rPr>
        <w:t xml:space="preserve"> </w:t>
      </w:r>
      <w:r w:rsidRPr="001E13C1">
        <w:rPr>
          <w:lang w:val="nl-NL"/>
        </w:rPr>
        <w:t>đ</w:t>
      </w:r>
      <w:r>
        <w:rPr>
          <w:lang w:val="nl-NL"/>
        </w:rPr>
        <w:t>i</w:t>
      </w:r>
      <w:r w:rsidRPr="001E13C1">
        <w:rPr>
          <w:lang w:val="nl-NL"/>
        </w:rPr>
        <w:t>ểm</w:t>
      </w:r>
      <w:r>
        <w:rPr>
          <w:lang w:val="nl-NL"/>
        </w:rPr>
        <w:t xml:space="preserve"> v</w:t>
      </w:r>
      <w:r w:rsidRPr="001E13C1">
        <w:rPr>
          <w:lang w:val="nl-NL"/>
        </w:rPr>
        <w:t>à</w:t>
      </w:r>
      <w:r>
        <w:rPr>
          <w:lang w:val="nl-NL"/>
        </w:rPr>
        <w:t xml:space="preserve"> nguy</w:t>
      </w:r>
      <w:r w:rsidRPr="001E13C1">
        <w:rPr>
          <w:lang w:val="nl-NL"/>
        </w:rPr>
        <w:t>ê</w:t>
      </w:r>
      <w:r>
        <w:rPr>
          <w:lang w:val="nl-NL"/>
        </w:rPr>
        <w:t>n t</w:t>
      </w:r>
      <w:r w:rsidRPr="001E13C1">
        <w:rPr>
          <w:lang w:val="nl-NL"/>
        </w:rPr>
        <w:t>ắc</w:t>
      </w:r>
      <w:r>
        <w:rPr>
          <w:lang w:val="nl-NL"/>
        </w:rPr>
        <w:t xml:space="preserve"> </w:t>
      </w:r>
      <w:r w:rsidRPr="001E13C1">
        <w:rPr>
          <w:lang w:val="nl-NL"/>
        </w:rPr>
        <w:t>đ</w:t>
      </w:r>
      <w:r>
        <w:rPr>
          <w:lang w:val="nl-NL"/>
        </w:rPr>
        <w:t>i</w:t>
      </w:r>
      <w:r w:rsidRPr="001E13C1">
        <w:rPr>
          <w:lang w:val="nl-NL"/>
        </w:rPr>
        <w:t>ều</w:t>
      </w:r>
      <w:r>
        <w:rPr>
          <w:lang w:val="nl-NL"/>
        </w:rPr>
        <w:t xml:space="preserve"> ch</w:t>
      </w:r>
      <w:r w:rsidRPr="001E13C1">
        <w:rPr>
          <w:lang w:val="nl-NL"/>
        </w:rPr>
        <w:t>ỉnh</w:t>
      </w:r>
      <w:r>
        <w:rPr>
          <w:lang w:val="nl-NL"/>
        </w:rPr>
        <w:t xml:space="preserve"> gi</w:t>
      </w:r>
      <w:r w:rsidRPr="001E13C1">
        <w:rPr>
          <w:lang w:val="nl-NL"/>
        </w:rPr>
        <w:t>á</w:t>
      </w:r>
      <w:r>
        <w:rPr>
          <w:lang w:val="nl-NL"/>
        </w:rPr>
        <w:t>, ph</w:t>
      </w:r>
      <w:r w:rsidRPr="001E13C1">
        <w:rPr>
          <w:lang w:val="nl-NL"/>
        </w:rPr>
        <w:t>í</w:t>
      </w:r>
      <w:r w:rsidR="007C4222" w:rsidRPr="00356B9C">
        <w:rPr>
          <w:lang w:val="nl-NL"/>
        </w:rPr>
        <w:t xml:space="preserve">; </w:t>
      </w:r>
    </w:p>
    <w:p w:rsidR="00EB1836" w:rsidRDefault="0004747C" w:rsidP="00EB1836">
      <w:pPr>
        <w:spacing w:before="120" w:after="120"/>
        <w:ind w:firstLine="567"/>
        <w:jc w:val="both"/>
        <w:rPr>
          <w:lang w:val="nl-NL"/>
        </w:rPr>
      </w:pPr>
      <w:r>
        <w:rPr>
          <w:lang w:val="nl-NL"/>
        </w:rPr>
        <w:t>b</w:t>
      </w:r>
      <w:r w:rsidR="007C4222" w:rsidRPr="00356B9C">
        <w:rPr>
          <w:lang w:val="nl-NL"/>
        </w:rPr>
        <w:t>) Doanh thu dự kiến của từng nguồn thu hợp pháp</w:t>
      </w:r>
      <w:r>
        <w:rPr>
          <w:lang w:val="nl-NL"/>
        </w:rPr>
        <w:t xml:space="preserve"> c</w:t>
      </w:r>
      <w:r w:rsidRPr="0004747C">
        <w:rPr>
          <w:lang w:val="nl-NL"/>
        </w:rPr>
        <w:t>ủa</w:t>
      </w:r>
      <w:r>
        <w:rPr>
          <w:lang w:val="nl-NL"/>
        </w:rPr>
        <w:t xml:space="preserve"> doanh nghi</w:t>
      </w:r>
      <w:r w:rsidRPr="0004747C">
        <w:rPr>
          <w:lang w:val="nl-NL"/>
        </w:rPr>
        <w:t>ệp</w:t>
      </w:r>
      <w:r>
        <w:rPr>
          <w:lang w:val="nl-NL"/>
        </w:rPr>
        <w:t xml:space="preserve"> d</w:t>
      </w:r>
      <w:r w:rsidRPr="0004747C">
        <w:rPr>
          <w:lang w:val="nl-NL"/>
        </w:rPr>
        <w:t>ự</w:t>
      </w:r>
      <w:r>
        <w:rPr>
          <w:lang w:val="nl-NL"/>
        </w:rPr>
        <w:t xml:space="preserve"> </w:t>
      </w:r>
      <w:r w:rsidRPr="0004747C">
        <w:rPr>
          <w:lang w:val="nl-NL"/>
        </w:rPr>
        <w:t>án</w:t>
      </w:r>
      <w:r>
        <w:rPr>
          <w:lang w:val="nl-NL"/>
        </w:rPr>
        <w:t xml:space="preserve"> </w:t>
      </w:r>
      <w:r w:rsidR="00083A74">
        <w:rPr>
          <w:lang w:val="nl-NL"/>
        </w:rPr>
        <w:t>PPP</w:t>
      </w:r>
      <w:r w:rsidR="007C4222" w:rsidRPr="00356B9C">
        <w:rPr>
          <w:lang w:val="nl-NL"/>
        </w:rPr>
        <w:t>;</w:t>
      </w:r>
    </w:p>
    <w:p w:rsidR="00444189" w:rsidRDefault="0004747C">
      <w:pPr>
        <w:spacing w:before="120" w:after="120"/>
        <w:ind w:firstLine="567"/>
        <w:jc w:val="both"/>
        <w:rPr>
          <w:lang w:val="nl-NL"/>
        </w:rPr>
      </w:pPr>
      <w:r>
        <w:rPr>
          <w:lang w:val="nl-NL"/>
        </w:rPr>
        <w:t>c</w:t>
      </w:r>
      <w:r w:rsidR="00920160">
        <w:rPr>
          <w:lang w:val="nl-NL"/>
        </w:rPr>
        <w:t xml:space="preserve">) </w:t>
      </w:r>
      <w:r w:rsidR="00862A1E" w:rsidRPr="00356B9C">
        <w:rPr>
          <w:lang w:val="nl-NL"/>
        </w:rPr>
        <w:t xml:space="preserve">Thời gian thực hiện, vận hành, thu hồi vốn và lợi nhuận của </w:t>
      </w:r>
      <w:r>
        <w:rPr>
          <w:lang w:val="nl-NL"/>
        </w:rPr>
        <w:t>nh</w:t>
      </w:r>
      <w:r w:rsidRPr="0004747C">
        <w:rPr>
          <w:lang w:val="nl-NL"/>
        </w:rPr>
        <w:t>à</w:t>
      </w:r>
      <w:r>
        <w:rPr>
          <w:lang w:val="nl-NL"/>
        </w:rPr>
        <w:t xml:space="preserve"> đ</w:t>
      </w:r>
      <w:r w:rsidRPr="0004747C">
        <w:rPr>
          <w:lang w:val="nl-NL"/>
        </w:rPr>
        <w:t>ầu</w:t>
      </w:r>
      <w:r>
        <w:rPr>
          <w:lang w:val="nl-NL"/>
        </w:rPr>
        <w:t xml:space="preserve"> t</w:t>
      </w:r>
      <w:r w:rsidRPr="0004747C">
        <w:rPr>
          <w:lang w:val="nl-NL"/>
        </w:rPr>
        <w:t>ư</w:t>
      </w:r>
      <w:r w:rsidR="001B161C">
        <w:rPr>
          <w:lang w:val="nl-NL"/>
        </w:rPr>
        <w:t>;</w:t>
      </w:r>
    </w:p>
    <w:p w:rsidR="00444189" w:rsidRDefault="0004747C">
      <w:pPr>
        <w:spacing w:before="120" w:after="120"/>
        <w:ind w:firstLine="567"/>
        <w:jc w:val="both"/>
        <w:rPr>
          <w:lang w:val="nl-NL"/>
        </w:rPr>
      </w:pPr>
      <w:r>
        <w:rPr>
          <w:lang w:val="nl-NL"/>
        </w:rPr>
        <w:t>d</w:t>
      </w:r>
      <w:r w:rsidR="00862A1E">
        <w:rPr>
          <w:lang w:val="nl-NL"/>
        </w:rPr>
        <w:t>) Đ</w:t>
      </w:r>
      <w:r w:rsidR="00862A1E" w:rsidRPr="00862A1E">
        <w:rPr>
          <w:lang w:val="nl-NL"/>
        </w:rPr>
        <w:t>ối</w:t>
      </w:r>
      <w:r w:rsidR="00862A1E">
        <w:rPr>
          <w:lang w:val="nl-NL"/>
        </w:rPr>
        <w:t xml:space="preserve"> v</w:t>
      </w:r>
      <w:r w:rsidR="00862A1E" w:rsidRPr="00862A1E">
        <w:rPr>
          <w:lang w:val="nl-NL"/>
        </w:rPr>
        <w:t>ới</w:t>
      </w:r>
      <w:r w:rsidR="00862A1E">
        <w:rPr>
          <w:lang w:val="nl-NL"/>
        </w:rPr>
        <w:t xml:space="preserve"> d</w:t>
      </w:r>
      <w:r w:rsidR="00862A1E" w:rsidRPr="00862A1E">
        <w:rPr>
          <w:lang w:val="nl-NL"/>
        </w:rPr>
        <w:t>ự</w:t>
      </w:r>
      <w:r w:rsidR="00862A1E">
        <w:rPr>
          <w:lang w:val="nl-NL"/>
        </w:rPr>
        <w:t xml:space="preserve"> </w:t>
      </w:r>
      <w:r w:rsidR="00862A1E" w:rsidRPr="00862A1E">
        <w:rPr>
          <w:lang w:val="nl-NL"/>
        </w:rPr>
        <w:t>án</w:t>
      </w:r>
      <w:r w:rsidR="00862A1E">
        <w:rPr>
          <w:lang w:val="nl-NL"/>
        </w:rPr>
        <w:t xml:space="preserve"> </w:t>
      </w:r>
      <w:r w:rsidR="00083A74">
        <w:rPr>
          <w:lang w:val="nl-NL"/>
        </w:rPr>
        <w:t>PPP</w:t>
      </w:r>
      <w:r w:rsidR="00862A1E">
        <w:rPr>
          <w:lang w:val="nl-NL"/>
        </w:rPr>
        <w:t xml:space="preserve"> th</w:t>
      </w:r>
      <w:r w:rsidR="00862A1E" w:rsidRPr="00862A1E">
        <w:rPr>
          <w:lang w:val="nl-NL"/>
        </w:rPr>
        <w:t>ực</w:t>
      </w:r>
      <w:r w:rsidR="00862A1E">
        <w:rPr>
          <w:lang w:val="nl-NL"/>
        </w:rPr>
        <w:t xml:space="preserve"> hi</w:t>
      </w:r>
      <w:r w:rsidR="00862A1E" w:rsidRPr="00862A1E">
        <w:rPr>
          <w:lang w:val="nl-NL"/>
        </w:rPr>
        <w:t>ện</w:t>
      </w:r>
      <w:r w:rsidR="00862A1E">
        <w:rPr>
          <w:lang w:val="nl-NL"/>
        </w:rPr>
        <w:t xml:space="preserve"> theo h</w:t>
      </w:r>
      <w:r w:rsidR="00862A1E" w:rsidRPr="00862A1E">
        <w:rPr>
          <w:lang w:val="nl-NL"/>
        </w:rPr>
        <w:t>ợp</w:t>
      </w:r>
      <w:r w:rsidR="00862A1E">
        <w:rPr>
          <w:lang w:val="nl-NL"/>
        </w:rPr>
        <w:t xml:space="preserve"> đ</w:t>
      </w:r>
      <w:r w:rsidR="00862A1E" w:rsidRPr="00862A1E">
        <w:rPr>
          <w:lang w:val="nl-NL"/>
        </w:rPr>
        <w:t>ồng</w:t>
      </w:r>
      <w:r w:rsidR="00862A1E">
        <w:rPr>
          <w:lang w:val="nl-NL"/>
        </w:rPr>
        <w:t xml:space="preserve"> BTL, h</w:t>
      </w:r>
      <w:r w:rsidR="00862A1E" w:rsidRPr="00920160">
        <w:rPr>
          <w:lang w:val="nl-NL"/>
        </w:rPr>
        <w:t>ợp</w:t>
      </w:r>
      <w:r w:rsidR="00862A1E">
        <w:rPr>
          <w:lang w:val="nl-NL"/>
        </w:rPr>
        <w:t xml:space="preserve"> đ</w:t>
      </w:r>
      <w:r w:rsidR="00862A1E" w:rsidRPr="00920160">
        <w:rPr>
          <w:lang w:val="nl-NL"/>
        </w:rPr>
        <w:t>ồng</w:t>
      </w:r>
      <w:r w:rsidR="00862A1E">
        <w:rPr>
          <w:lang w:val="nl-NL"/>
        </w:rPr>
        <w:t xml:space="preserve"> BLT, ph</w:t>
      </w:r>
      <w:r w:rsidR="00862A1E" w:rsidRPr="00862A1E">
        <w:rPr>
          <w:lang w:val="nl-NL"/>
        </w:rPr>
        <w:t>ươ</w:t>
      </w:r>
      <w:r w:rsidR="00862A1E">
        <w:rPr>
          <w:lang w:val="nl-NL"/>
        </w:rPr>
        <w:t xml:space="preserve">ng </w:t>
      </w:r>
      <w:r w:rsidR="00862A1E" w:rsidRPr="00862A1E">
        <w:rPr>
          <w:lang w:val="nl-NL"/>
        </w:rPr>
        <w:t>án</w:t>
      </w:r>
      <w:r w:rsidR="00862A1E">
        <w:rPr>
          <w:lang w:val="nl-NL"/>
        </w:rPr>
        <w:t xml:space="preserve"> thu h</w:t>
      </w:r>
      <w:r w:rsidR="00862A1E" w:rsidRPr="00862A1E">
        <w:rPr>
          <w:lang w:val="nl-NL"/>
        </w:rPr>
        <w:t>ồi</w:t>
      </w:r>
      <w:r w:rsidR="00862A1E">
        <w:rPr>
          <w:lang w:val="nl-NL"/>
        </w:rPr>
        <w:t xml:space="preserve"> v</w:t>
      </w:r>
      <w:r w:rsidR="00862A1E" w:rsidRPr="00862A1E">
        <w:rPr>
          <w:lang w:val="nl-NL"/>
        </w:rPr>
        <w:t>ốn</w:t>
      </w:r>
      <w:r w:rsidR="00862A1E">
        <w:rPr>
          <w:lang w:val="nl-NL"/>
        </w:rPr>
        <w:t xml:space="preserve"> đ</w:t>
      </w:r>
      <w:r w:rsidR="00862A1E" w:rsidRPr="00862A1E">
        <w:rPr>
          <w:lang w:val="nl-NL"/>
        </w:rPr>
        <w:t>ầu</w:t>
      </w:r>
      <w:r w:rsidR="00862A1E">
        <w:rPr>
          <w:lang w:val="nl-NL"/>
        </w:rPr>
        <w:t xml:space="preserve"> t</w:t>
      </w:r>
      <w:r w:rsidR="00862A1E" w:rsidRPr="00862A1E">
        <w:rPr>
          <w:lang w:val="nl-NL"/>
        </w:rPr>
        <w:t>ư</w:t>
      </w:r>
      <w:r w:rsidR="00862A1E">
        <w:rPr>
          <w:lang w:val="nl-NL"/>
        </w:rPr>
        <w:t xml:space="preserve"> v</w:t>
      </w:r>
      <w:r w:rsidR="00862A1E" w:rsidRPr="00862A1E">
        <w:rPr>
          <w:lang w:val="nl-NL"/>
        </w:rPr>
        <w:t>à</w:t>
      </w:r>
      <w:r w:rsidR="00862A1E">
        <w:rPr>
          <w:lang w:val="nl-NL"/>
        </w:rPr>
        <w:t xml:space="preserve"> l</w:t>
      </w:r>
      <w:r w:rsidR="00862A1E" w:rsidRPr="00862A1E">
        <w:rPr>
          <w:lang w:val="nl-NL"/>
        </w:rPr>
        <w:t>ợi</w:t>
      </w:r>
      <w:r w:rsidR="00862A1E">
        <w:rPr>
          <w:lang w:val="nl-NL"/>
        </w:rPr>
        <w:t xml:space="preserve"> nhu</w:t>
      </w:r>
      <w:r w:rsidR="00862A1E" w:rsidRPr="00862A1E">
        <w:rPr>
          <w:lang w:val="nl-NL"/>
        </w:rPr>
        <w:t>ận</w:t>
      </w:r>
      <w:r w:rsidR="00862A1E">
        <w:rPr>
          <w:lang w:val="nl-NL"/>
        </w:rPr>
        <w:t xml:space="preserve"> c</w:t>
      </w:r>
      <w:r w:rsidR="00862A1E" w:rsidRPr="00862A1E">
        <w:rPr>
          <w:lang w:val="nl-NL"/>
        </w:rPr>
        <w:t>ủa</w:t>
      </w:r>
      <w:r w:rsidR="00862A1E">
        <w:rPr>
          <w:lang w:val="nl-NL"/>
        </w:rPr>
        <w:t xml:space="preserve"> nh</w:t>
      </w:r>
      <w:r w:rsidR="00862A1E" w:rsidRPr="00862A1E">
        <w:rPr>
          <w:lang w:val="nl-NL"/>
        </w:rPr>
        <w:t>à</w:t>
      </w:r>
      <w:r w:rsidR="00862A1E">
        <w:rPr>
          <w:lang w:val="nl-NL"/>
        </w:rPr>
        <w:t xml:space="preserve"> đ</w:t>
      </w:r>
      <w:r w:rsidR="00862A1E" w:rsidRPr="00862A1E">
        <w:rPr>
          <w:lang w:val="nl-NL"/>
        </w:rPr>
        <w:t>ầu</w:t>
      </w:r>
      <w:r w:rsidR="00862A1E">
        <w:rPr>
          <w:lang w:val="nl-NL"/>
        </w:rPr>
        <w:t xml:space="preserve"> t</w:t>
      </w:r>
      <w:r w:rsidR="00862A1E" w:rsidRPr="00862A1E">
        <w:rPr>
          <w:lang w:val="nl-NL"/>
        </w:rPr>
        <w:t>ư</w:t>
      </w:r>
      <w:r w:rsidR="00E227FB">
        <w:rPr>
          <w:lang w:val="nl-NL"/>
        </w:rPr>
        <w:t xml:space="preserve"> b</w:t>
      </w:r>
      <w:r w:rsidR="00E227FB" w:rsidRPr="00E227FB">
        <w:rPr>
          <w:lang w:val="nl-NL"/>
        </w:rPr>
        <w:t>ổ</w:t>
      </w:r>
      <w:r w:rsidR="00E227FB">
        <w:rPr>
          <w:lang w:val="nl-NL"/>
        </w:rPr>
        <w:t xml:space="preserve"> sung quy </w:t>
      </w:r>
      <w:r w:rsidR="00E227FB" w:rsidRPr="00E227FB">
        <w:rPr>
          <w:lang w:val="nl-NL"/>
        </w:rPr>
        <w:t>định</w:t>
      </w:r>
      <w:r w:rsidR="00E227FB">
        <w:rPr>
          <w:lang w:val="nl-NL"/>
        </w:rPr>
        <w:t xml:space="preserve"> v</w:t>
      </w:r>
      <w:r w:rsidR="00E227FB" w:rsidRPr="00E227FB">
        <w:rPr>
          <w:lang w:val="nl-NL"/>
        </w:rPr>
        <w:t>ề</w:t>
      </w:r>
      <w:r w:rsidR="00E227FB">
        <w:rPr>
          <w:lang w:val="nl-NL"/>
        </w:rPr>
        <w:t xml:space="preserve"> ngu</w:t>
      </w:r>
      <w:r w:rsidR="00E227FB" w:rsidRPr="00E227FB">
        <w:rPr>
          <w:lang w:val="nl-NL"/>
        </w:rPr>
        <w:t>ồn</w:t>
      </w:r>
      <w:r w:rsidR="00E227FB">
        <w:rPr>
          <w:lang w:val="nl-NL"/>
        </w:rPr>
        <w:t xml:space="preserve"> v</w:t>
      </w:r>
      <w:r w:rsidR="00E227FB" w:rsidRPr="00E227FB">
        <w:rPr>
          <w:lang w:val="nl-NL"/>
        </w:rPr>
        <w:t>ốn</w:t>
      </w:r>
      <w:r w:rsidR="00E227FB">
        <w:rPr>
          <w:lang w:val="nl-NL"/>
        </w:rPr>
        <w:t xml:space="preserve"> thanh to</w:t>
      </w:r>
      <w:r w:rsidR="00E227FB" w:rsidRPr="00E227FB">
        <w:rPr>
          <w:lang w:val="nl-NL"/>
        </w:rPr>
        <w:t>án</w:t>
      </w:r>
      <w:r w:rsidR="00E227FB">
        <w:rPr>
          <w:lang w:val="nl-NL"/>
        </w:rPr>
        <w:t xml:space="preserve"> cho doanh nghi</w:t>
      </w:r>
      <w:r w:rsidR="00E227FB" w:rsidRPr="00E227FB">
        <w:rPr>
          <w:lang w:val="nl-NL"/>
        </w:rPr>
        <w:t>ệp</w:t>
      </w:r>
      <w:r w:rsidR="00E227FB">
        <w:rPr>
          <w:lang w:val="nl-NL"/>
        </w:rPr>
        <w:t xml:space="preserve"> d</w:t>
      </w:r>
      <w:r w:rsidR="00E227FB" w:rsidRPr="00E227FB">
        <w:rPr>
          <w:lang w:val="nl-NL"/>
        </w:rPr>
        <w:t>ự</w:t>
      </w:r>
      <w:r w:rsidR="00E227FB">
        <w:rPr>
          <w:lang w:val="nl-NL"/>
        </w:rPr>
        <w:t xml:space="preserve"> </w:t>
      </w:r>
      <w:r w:rsidR="00E227FB" w:rsidRPr="00E227FB">
        <w:rPr>
          <w:lang w:val="nl-NL"/>
        </w:rPr>
        <w:t>án</w:t>
      </w:r>
      <w:r w:rsidR="00E227FB">
        <w:rPr>
          <w:lang w:val="nl-NL"/>
        </w:rPr>
        <w:t xml:space="preserve"> </w:t>
      </w:r>
      <w:r w:rsidR="00083A74">
        <w:rPr>
          <w:lang w:val="nl-NL"/>
        </w:rPr>
        <w:t>PPP</w:t>
      </w:r>
      <w:r>
        <w:rPr>
          <w:lang w:val="nl-NL"/>
        </w:rPr>
        <w:t xml:space="preserve"> </w:t>
      </w:r>
      <w:r w:rsidR="00E227FB">
        <w:rPr>
          <w:lang w:val="nl-NL"/>
        </w:rPr>
        <w:t>g</w:t>
      </w:r>
      <w:r w:rsidR="00E227FB" w:rsidRPr="00E227FB">
        <w:rPr>
          <w:lang w:val="nl-NL"/>
        </w:rPr>
        <w:t>ồm</w:t>
      </w:r>
      <w:r w:rsidR="00E227FB">
        <w:rPr>
          <w:lang w:val="nl-NL"/>
        </w:rPr>
        <w:t xml:space="preserve">: </w:t>
      </w:r>
      <w:r w:rsidR="00862A1E">
        <w:rPr>
          <w:lang w:val="nl-NL"/>
        </w:rPr>
        <w:t xml:space="preserve"> </w:t>
      </w:r>
    </w:p>
    <w:p w:rsidR="00444189" w:rsidRDefault="00920160">
      <w:pPr>
        <w:spacing w:before="120" w:after="120"/>
        <w:ind w:firstLine="567"/>
        <w:jc w:val="both"/>
        <w:rPr>
          <w:lang w:val="nl-NL"/>
        </w:rPr>
      </w:pPr>
      <w:r>
        <w:rPr>
          <w:lang w:val="nl-NL"/>
        </w:rPr>
        <w:t xml:space="preserve">- </w:t>
      </w:r>
      <w:r w:rsidR="0004747C">
        <w:rPr>
          <w:lang w:val="nl-NL"/>
        </w:rPr>
        <w:t>T</w:t>
      </w:r>
      <w:r w:rsidR="00B72F10">
        <w:rPr>
          <w:lang w:val="nl-NL"/>
        </w:rPr>
        <w:t>i</w:t>
      </w:r>
      <w:r w:rsidR="00B72F10" w:rsidRPr="00B72F10">
        <w:rPr>
          <w:lang w:val="nl-NL"/>
        </w:rPr>
        <w:t>ến</w:t>
      </w:r>
      <w:r w:rsidR="00B72F10">
        <w:rPr>
          <w:lang w:val="nl-NL"/>
        </w:rPr>
        <w:t xml:space="preserve"> đ</w:t>
      </w:r>
      <w:r w:rsidR="00B72F10" w:rsidRPr="00B72F10">
        <w:rPr>
          <w:lang w:val="nl-NL"/>
        </w:rPr>
        <w:t>ộ</w:t>
      </w:r>
      <w:r w:rsidR="00B72F10">
        <w:rPr>
          <w:lang w:val="nl-NL"/>
        </w:rPr>
        <w:t xml:space="preserve"> thanh to</w:t>
      </w:r>
      <w:r w:rsidR="00B72F10" w:rsidRPr="00B72F10">
        <w:rPr>
          <w:lang w:val="nl-NL"/>
        </w:rPr>
        <w:t>án</w:t>
      </w:r>
      <w:r w:rsidR="00B72F10">
        <w:rPr>
          <w:lang w:val="nl-NL"/>
        </w:rPr>
        <w:t xml:space="preserve"> v</w:t>
      </w:r>
      <w:r w:rsidR="00B72F10" w:rsidRPr="00B72F10">
        <w:rPr>
          <w:lang w:val="nl-NL"/>
        </w:rPr>
        <w:t>ốn</w:t>
      </w:r>
      <w:r w:rsidR="00B72F10">
        <w:rPr>
          <w:lang w:val="nl-NL"/>
        </w:rPr>
        <w:t xml:space="preserve"> đ</w:t>
      </w:r>
      <w:r w:rsidR="00B72F10" w:rsidRPr="00B72F10">
        <w:rPr>
          <w:lang w:val="nl-NL"/>
        </w:rPr>
        <w:t>ầu</w:t>
      </w:r>
      <w:r w:rsidR="00B72F10">
        <w:rPr>
          <w:lang w:val="nl-NL"/>
        </w:rPr>
        <w:t xml:space="preserve"> t</w:t>
      </w:r>
      <w:r w:rsidR="00B72F10" w:rsidRPr="00B72F10">
        <w:rPr>
          <w:lang w:val="nl-NL"/>
        </w:rPr>
        <w:t>ư</w:t>
      </w:r>
      <w:r w:rsidR="00B72F10">
        <w:rPr>
          <w:lang w:val="nl-NL"/>
        </w:rPr>
        <w:t xml:space="preserve"> c</w:t>
      </w:r>
      <w:r w:rsidR="00B72F10" w:rsidRPr="00B72F10">
        <w:rPr>
          <w:lang w:val="nl-NL"/>
        </w:rPr>
        <w:t>ô</w:t>
      </w:r>
      <w:r w:rsidR="00B72F10">
        <w:rPr>
          <w:lang w:val="nl-NL"/>
        </w:rPr>
        <w:t>ng cho chi ph</w:t>
      </w:r>
      <w:r w:rsidR="00B72F10" w:rsidRPr="00B72F10">
        <w:rPr>
          <w:lang w:val="nl-NL"/>
        </w:rPr>
        <w:t>í</w:t>
      </w:r>
      <w:r w:rsidR="00B72F10">
        <w:rPr>
          <w:lang w:val="nl-NL"/>
        </w:rPr>
        <w:t xml:space="preserve"> đ</w:t>
      </w:r>
      <w:r w:rsidR="00B72F10" w:rsidRPr="00B72F10">
        <w:rPr>
          <w:lang w:val="nl-NL"/>
        </w:rPr>
        <w:t>ầu</w:t>
      </w:r>
      <w:r w:rsidR="00B72F10">
        <w:rPr>
          <w:lang w:val="nl-NL"/>
        </w:rPr>
        <w:t xml:space="preserve"> t</w:t>
      </w:r>
      <w:r w:rsidR="00B72F10" w:rsidRPr="00B72F10">
        <w:rPr>
          <w:lang w:val="nl-NL"/>
        </w:rPr>
        <w:t>ư</w:t>
      </w:r>
      <w:r w:rsidR="00B72F10">
        <w:rPr>
          <w:lang w:val="nl-NL"/>
        </w:rPr>
        <w:t xml:space="preserve"> c</w:t>
      </w:r>
      <w:r w:rsidR="00B72F10" w:rsidRPr="00B72F10">
        <w:rPr>
          <w:lang w:val="nl-NL"/>
        </w:rPr>
        <w:t>ủ</w:t>
      </w:r>
      <w:r w:rsidR="00B72F10">
        <w:rPr>
          <w:lang w:val="nl-NL"/>
        </w:rPr>
        <w:t>a d</w:t>
      </w:r>
      <w:r w:rsidR="00B72F10" w:rsidRPr="00B72F10">
        <w:rPr>
          <w:lang w:val="nl-NL"/>
        </w:rPr>
        <w:t>ự</w:t>
      </w:r>
      <w:r w:rsidR="00B72F10">
        <w:rPr>
          <w:lang w:val="nl-NL"/>
        </w:rPr>
        <w:t xml:space="preserve"> </w:t>
      </w:r>
      <w:r w:rsidR="00B72F10" w:rsidRPr="00B72F10">
        <w:rPr>
          <w:lang w:val="nl-NL"/>
        </w:rPr>
        <w:t>án</w:t>
      </w:r>
      <w:r w:rsidR="00B72F10">
        <w:rPr>
          <w:lang w:val="nl-NL"/>
        </w:rPr>
        <w:t>;</w:t>
      </w:r>
    </w:p>
    <w:p w:rsidR="00444189" w:rsidRDefault="00B72F10">
      <w:pPr>
        <w:spacing w:before="120" w:after="120"/>
        <w:ind w:firstLine="567"/>
        <w:jc w:val="both"/>
        <w:rPr>
          <w:lang w:val="nl-NL"/>
        </w:rPr>
      </w:pPr>
      <w:r>
        <w:rPr>
          <w:lang w:val="nl-NL"/>
        </w:rPr>
        <w:t>- Ti</w:t>
      </w:r>
      <w:r w:rsidRPr="00B72F10">
        <w:rPr>
          <w:lang w:val="nl-NL"/>
        </w:rPr>
        <w:t>ến</w:t>
      </w:r>
      <w:r>
        <w:rPr>
          <w:lang w:val="nl-NL"/>
        </w:rPr>
        <w:t xml:space="preserve"> đ</w:t>
      </w:r>
      <w:r w:rsidRPr="00B72F10">
        <w:rPr>
          <w:lang w:val="nl-NL"/>
        </w:rPr>
        <w:t>ộ</w:t>
      </w:r>
      <w:r>
        <w:rPr>
          <w:lang w:val="nl-NL"/>
        </w:rPr>
        <w:t xml:space="preserve"> thanh to</w:t>
      </w:r>
      <w:r w:rsidRPr="00B72F10">
        <w:rPr>
          <w:lang w:val="nl-NL"/>
        </w:rPr>
        <w:t>án</w:t>
      </w:r>
      <w:r w:rsidR="00920160">
        <w:rPr>
          <w:lang w:val="nl-NL"/>
        </w:rPr>
        <w:t xml:space="preserve"> v</w:t>
      </w:r>
      <w:r w:rsidR="00920160" w:rsidRPr="00920160">
        <w:rPr>
          <w:lang w:val="nl-NL"/>
        </w:rPr>
        <w:t>ốn</w:t>
      </w:r>
      <w:r w:rsidR="00920160" w:rsidRPr="009E6278">
        <w:rPr>
          <w:lang w:val="nl-NL"/>
        </w:rPr>
        <w:t xml:space="preserve"> chi thường xuyên</w:t>
      </w:r>
      <w:r>
        <w:rPr>
          <w:lang w:val="nl-NL"/>
        </w:rPr>
        <w:t xml:space="preserve"> cho chi ph</w:t>
      </w:r>
      <w:r w:rsidRPr="00E25320">
        <w:rPr>
          <w:lang w:val="nl-NL"/>
        </w:rPr>
        <w:t>í</w:t>
      </w:r>
      <w:r>
        <w:rPr>
          <w:lang w:val="nl-NL"/>
        </w:rPr>
        <w:t xml:space="preserve"> c</w:t>
      </w:r>
      <w:r w:rsidRPr="00B72F10">
        <w:rPr>
          <w:lang w:val="nl-NL"/>
        </w:rPr>
        <w:t>ủa</w:t>
      </w:r>
      <w:r>
        <w:rPr>
          <w:lang w:val="nl-NL"/>
        </w:rPr>
        <w:t xml:space="preserve"> doanh nghi</w:t>
      </w:r>
      <w:r w:rsidRPr="00E25320">
        <w:rPr>
          <w:lang w:val="nl-NL"/>
        </w:rPr>
        <w:t>ệp</w:t>
      </w:r>
      <w:r>
        <w:rPr>
          <w:lang w:val="nl-NL"/>
        </w:rPr>
        <w:t xml:space="preserve"> d</w:t>
      </w:r>
      <w:r w:rsidRPr="00E25320">
        <w:rPr>
          <w:lang w:val="nl-NL"/>
        </w:rPr>
        <w:t>ự</w:t>
      </w:r>
      <w:r>
        <w:rPr>
          <w:lang w:val="nl-NL"/>
        </w:rPr>
        <w:t xml:space="preserve"> </w:t>
      </w:r>
      <w:r w:rsidRPr="00E25320">
        <w:rPr>
          <w:lang w:val="nl-NL"/>
        </w:rPr>
        <w:t>án</w:t>
      </w:r>
      <w:r>
        <w:rPr>
          <w:lang w:val="nl-NL"/>
        </w:rPr>
        <w:t xml:space="preserve"> trong giai </w:t>
      </w:r>
      <w:r w:rsidRPr="00E25320">
        <w:rPr>
          <w:lang w:val="nl-NL"/>
        </w:rPr>
        <w:t>đ</w:t>
      </w:r>
      <w:r>
        <w:rPr>
          <w:lang w:val="nl-NL"/>
        </w:rPr>
        <w:t>o</w:t>
      </w:r>
      <w:r w:rsidRPr="00E25320">
        <w:rPr>
          <w:lang w:val="nl-NL"/>
        </w:rPr>
        <w:t>ạn</w:t>
      </w:r>
      <w:r>
        <w:rPr>
          <w:lang w:val="nl-NL"/>
        </w:rPr>
        <w:t xml:space="preserve"> v</w:t>
      </w:r>
      <w:r w:rsidRPr="00E25320">
        <w:rPr>
          <w:lang w:val="nl-NL"/>
        </w:rPr>
        <w:t>ận</w:t>
      </w:r>
      <w:r>
        <w:rPr>
          <w:lang w:val="nl-NL"/>
        </w:rPr>
        <w:t xml:space="preserve"> h</w:t>
      </w:r>
      <w:r w:rsidRPr="00E25320">
        <w:rPr>
          <w:lang w:val="nl-NL"/>
        </w:rPr>
        <w:t>ành</w:t>
      </w:r>
      <w:r w:rsidRPr="009E6278">
        <w:rPr>
          <w:lang w:val="nl-NL"/>
        </w:rPr>
        <w:t>;</w:t>
      </w:r>
    </w:p>
    <w:p w:rsidR="00444189" w:rsidRDefault="00920160">
      <w:pPr>
        <w:spacing w:before="120" w:after="120"/>
        <w:ind w:firstLine="567"/>
        <w:jc w:val="both"/>
        <w:rPr>
          <w:lang w:val="nl-NL"/>
        </w:rPr>
      </w:pPr>
      <w:r w:rsidRPr="009E6278">
        <w:rPr>
          <w:lang w:val="nl-NL"/>
        </w:rPr>
        <w:t xml:space="preserve">- </w:t>
      </w:r>
      <w:r w:rsidR="0004747C">
        <w:rPr>
          <w:lang w:val="nl-NL"/>
        </w:rPr>
        <w:t>D</w:t>
      </w:r>
      <w:r w:rsidR="008211A2">
        <w:rPr>
          <w:lang w:val="nl-NL"/>
        </w:rPr>
        <w:t>oanh</w:t>
      </w:r>
      <w:r w:rsidRPr="009E6278">
        <w:rPr>
          <w:lang w:val="nl-NL"/>
        </w:rPr>
        <w:t xml:space="preserve"> thu từ hoạt động cung cấp dịch vụ công </w:t>
      </w:r>
      <w:r w:rsidR="0004747C">
        <w:rPr>
          <w:lang w:val="nl-NL"/>
        </w:rPr>
        <w:t>c</w:t>
      </w:r>
      <w:r w:rsidR="0004747C" w:rsidRPr="0004747C">
        <w:rPr>
          <w:lang w:val="nl-NL"/>
        </w:rPr>
        <w:t>ủa</w:t>
      </w:r>
      <w:r w:rsidR="0004747C">
        <w:rPr>
          <w:lang w:val="nl-NL"/>
        </w:rPr>
        <w:t xml:space="preserve"> doanh nghi</w:t>
      </w:r>
      <w:r w:rsidR="0004747C" w:rsidRPr="0004747C">
        <w:rPr>
          <w:lang w:val="nl-NL"/>
        </w:rPr>
        <w:t>ệp</w:t>
      </w:r>
      <w:r w:rsidR="0004747C">
        <w:rPr>
          <w:lang w:val="nl-NL"/>
        </w:rPr>
        <w:t xml:space="preserve"> d</w:t>
      </w:r>
      <w:r w:rsidR="0004747C" w:rsidRPr="0004747C">
        <w:rPr>
          <w:lang w:val="nl-NL"/>
        </w:rPr>
        <w:t>ự</w:t>
      </w:r>
      <w:r w:rsidR="0004747C">
        <w:rPr>
          <w:lang w:val="nl-NL"/>
        </w:rPr>
        <w:t xml:space="preserve"> </w:t>
      </w:r>
      <w:r w:rsidR="0004747C" w:rsidRPr="0004747C">
        <w:rPr>
          <w:lang w:val="nl-NL"/>
        </w:rPr>
        <w:t>án</w:t>
      </w:r>
      <w:r w:rsidR="0004747C">
        <w:rPr>
          <w:lang w:val="nl-NL"/>
        </w:rPr>
        <w:t xml:space="preserve"> </w:t>
      </w:r>
      <w:r w:rsidR="00083A74">
        <w:rPr>
          <w:lang w:val="nl-NL"/>
        </w:rPr>
        <w:t>PPP</w:t>
      </w:r>
      <w:r>
        <w:rPr>
          <w:lang w:val="nl-NL"/>
        </w:rPr>
        <w:t xml:space="preserve"> (n</w:t>
      </w:r>
      <w:r w:rsidRPr="00920160">
        <w:rPr>
          <w:lang w:val="nl-NL"/>
        </w:rPr>
        <w:t>ếu</w:t>
      </w:r>
      <w:r>
        <w:rPr>
          <w:lang w:val="nl-NL"/>
        </w:rPr>
        <w:t xml:space="preserve"> c</w:t>
      </w:r>
      <w:r w:rsidRPr="00920160">
        <w:rPr>
          <w:lang w:val="nl-NL"/>
        </w:rPr>
        <w:t>ó</w:t>
      </w:r>
      <w:r>
        <w:rPr>
          <w:lang w:val="nl-NL"/>
        </w:rPr>
        <w:t>).</w:t>
      </w:r>
    </w:p>
    <w:p w:rsidR="00EB1836" w:rsidRDefault="00C15196" w:rsidP="00EB1836">
      <w:pPr>
        <w:spacing w:before="120" w:after="120"/>
        <w:ind w:firstLine="567"/>
        <w:jc w:val="both"/>
        <w:rPr>
          <w:lang w:val="nl-NL"/>
        </w:rPr>
      </w:pPr>
      <w:r>
        <w:rPr>
          <w:lang w:val="nl-NL"/>
        </w:rPr>
        <w:lastRenderedPageBreak/>
        <w:t>7</w:t>
      </w:r>
      <w:r w:rsidR="007C4222" w:rsidRPr="00356B9C">
        <w:rPr>
          <w:lang w:val="nl-NL"/>
        </w:rPr>
        <w:t xml:space="preserve">. </w:t>
      </w:r>
      <w:r w:rsidR="0004747C">
        <w:rPr>
          <w:lang w:val="nl-NL"/>
        </w:rPr>
        <w:t>C</w:t>
      </w:r>
      <w:r w:rsidR="0004747C" w:rsidRPr="0004747C">
        <w:rPr>
          <w:lang w:val="nl-NL"/>
        </w:rPr>
        <w:t>ác</w:t>
      </w:r>
      <w:r w:rsidR="0004747C">
        <w:rPr>
          <w:lang w:val="nl-NL"/>
        </w:rPr>
        <w:t xml:space="preserve"> kho</w:t>
      </w:r>
      <w:r w:rsidR="0004747C" w:rsidRPr="0004747C">
        <w:rPr>
          <w:lang w:val="nl-NL"/>
        </w:rPr>
        <w:t>ản</w:t>
      </w:r>
      <w:r w:rsidR="008211A2">
        <w:rPr>
          <w:lang w:val="nl-NL"/>
        </w:rPr>
        <w:t xml:space="preserve"> n</w:t>
      </w:r>
      <w:r w:rsidR="008211A2" w:rsidRPr="008211A2">
        <w:rPr>
          <w:lang w:val="nl-NL"/>
        </w:rPr>
        <w:t>ộp</w:t>
      </w:r>
      <w:r w:rsidR="008211A2">
        <w:rPr>
          <w:lang w:val="nl-NL"/>
        </w:rPr>
        <w:t xml:space="preserve"> ng</w:t>
      </w:r>
      <w:r w:rsidR="008211A2" w:rsidRPr="008211A2">
        <w:rPr>
          <w:lang w:val="nl-NL"/>
        </w:rPr>
        <w:t>â</w:t>
      </w:r>
      <w:r w:rsidR="008211A2">
        <w:rPr>
          <w:lang w:val="nl-NL"/>
        </w:rPr>
        <w:t>n s</w:t>
      </w:r>
      <w:r w:rsidR="008211A2" w:rsidRPr="008211A2">
        <w:rPr>
          <w:lang w:val="nl-NL"/>
        </w:rPr>
        <w:t>ách</w:t>
      </w:r>
      <w:r w:rsidR="008211A2">
        <w:rPr>
          <w:lang w:val="nl-NL"/>
        </w:rPr>
        <w:t xml:space="preserve"> nh</w:t>
      </w:r>
      <w:r w:rsidR="008211A2" w:rsidRPr="008211A2">
        <w:rPr>
          <w:lang w:val="nl-NL"/>
        </w:rPr>
        <w:t>à</w:t>
      </w:r>
      <w:r w:rsidR="008211A2">
        <w:rPr>
          <w:lang w:val="nl-NL"/>
        </w:rPr>
        <w:t xml:space="preserve"> nư</w:t>
      </w:r>
      <w:r w:rsidR="008211A2" w:rsidRPr="008211A2">
        <w:rPr>
          <w:lang w:val="nl-NL"/>
        </w:rPr>
        <w:t>ớc</w:t>
      </w:r>
      <w:r w:rsidR="008211A2">
        <w:rPr>
          <w:lang w:val="nl-NL"/>
        </w:rPr>
        <w:t xml:space="preserve"> (n</w:t>
      </w:r>
      <w:r w:rsidR="008211A2" w:rsidRPr="008211A2">
        <w:rPr>
          <w:lang w:val="nl-NL"/>
        </w:rPr>
        <w:t>ếu</w:t>
      </w:r>
      <w:r w:rsidR="008211A2">
        <w:rPr>
          <w:lang w:val="nl-NL"/>
        </w:rPr>
        <w:t xml:space="preserve"> c</w:t>
      </w:r>
      <w:r w:rsidR="008211A2" w:rsidRPr="008211A2">
        <w:rPr>
          <w:lang w:val="nl-NL"/>
        </w:rPr>
        <w:t>ó</w:t>
      </w:r>
      <w:r w:rsidR="008211A2">
        <w:rPr>
          <w:lang w:val="nl-NL"/>
        </w:rPr>
        <w:t>) đ</w:t>
      </w:r>
      <w:r w:rsidR="008211A2" w:rsidRPr="008211A2">
        <w:rPr>
          <w:lang w:val="nl-NL"/>
        </w:rPr>
        <w:t>ối</w:t>
      </w:r>
      <w:r w:rsidR="008211A2">
        <w:rPr>
          <w:lang w:val="nl-NL"/>
        </w:rPr>
        <w:t xml:space="preserve"> v</w:t>
      </w:r>
      <w:r w:rsidR="008211A2" w:rsidRPr="008211A2">
        <w:rPr>
          <w:lang w:val="nl-NL"/>
        </w:rPr>
        <w:t>ới</w:t>
      </w:r>
      <w:r w:rsidR="008211A2">
        <w:rPr>
          <w:lang w:val="nl-NL"/>
        </w:rPr>
        <w:t xml:space="preserve"> d</w:t>
      </w:r>
      <w:r w:rsidR="008211A2" w:rsidRPr="008211A2">
        <w:rPr>
          <w:lang w:val="nl-NL"/>
        </w:rPr>
        <w:t>ự</w:t>
      </w:r>
      <w:r w:rsidR="008211A2">
        <w:rPr>
          <w:lang w:val="nl-NL"/>
        </w:rPr>
        <w:t xml:space="preserve"> </w:t>
      </w:r>
      <w:r w:rsidR="008211A2" w:rsidRPr="008211A2">
        <w:rPr>
          <w:lang w:val="nl-NL"/>
        </w:rPr>
        <w:t>án</w:t>
      </w:r>
      <w:r w:rsidR="00083A74">
        <w:rPr>
          <w:lang w:val="nl-NL"/>
        </w:rPr>
        <w:t xml:space="preserve"> PPP</w:t>
      </w:r>
      <w:r w:rsidR="008211A2">
        <w:rPr>
          <w:lang w:val="nl-NL"/>
        </w:rPr>
        <w:t xml:space="preserve"> th</w:t>
      </w:r>
      <w:r w:rsidR="008211A2" w:rsidRPr="008211A2">
        <w:rPr>
          <w:lang w:val="nl-NL"/>
        </w:rPr>
        <w:t>ực</w:t>
      </w:r>
      <w:r w:rsidR="008211A2">
        <w:rPr>
          <w:lang w:val="nl-NL"/>
        </w:rPr>
        <w:t xml:space="preserve"> hi</w:t>
      </w:r>
      <w:r w:rsidR="008211A2" w:rsidRPr="008211A2">
        <w:rPr>
          <w:lang w:val="nl-NL"/>
        </w:rPr>
        <w:t>ện</w:t>
      </w:r>
      <w:r w:rsidR="008211A2">
        <w:rPr>
          <w:lang w:val="nl-NL"/>
        </w:rPr>
        <w:t xml:space="preserve"> theo h</w:t>
      </w:r>
      <w:r w:rsidR="008211A2" w:rsidRPr="008211A2">
        <w:rPr>
          <w:lang w:val="nl-NL"/>
        </w:rPr>
        <w:t>ình</w:t>
      </w:r>
      <w:r w:rsidR="008211A2">
        <w:rPr>
          <w:lang w:val="nl-NL"/>
        </w:rPr>
        <w:t xml:space="preserve"> th</w:t>
      </w:r>
      <w:r w:rsidR="008211A2" w:rsidRPr="008211A2">
        <w:rPr>
          <w:lang w:val="nl-NL"/>
        </w:rPr>
        <w:t>ức</w:t>
      </w:r>
      <w:r w:rsidR="008211A2">
        <w:rPr>
          <w:lang w:val="nl-NL"/>
        </w:rPr>
        <w:t xml:space="preserve"> h</w:t>
      </w:r>
      <w:r w:rsidR="008211A2" w:rsidRPr="008211A2">
        <w:rPr>
          <w:lang w:val="nl-NL"/>
        </w:rPr>
        <w:t>ợp</w:t>
      </w:r>
      <w:r w:rsidR="008211A2">
        <w:rPr>
          <w:lang w:val="nl-NL"/>
        </w:rPr>
        <w:t xml:space="preserve"> đ</w:t>
      </w:r>
      <w:r w:rsidR="008211A2" w:rsidRPr="008211A2">
        <w:rPr>
          <w:lang w:val="nl-NL"/>
        </w:rPr>
        <w:t>ồng</w:t>
      </w:r>
      <w:r w:rsidR="008211A2">
        <w:rPr>
          <w:lang w:val="nl-NL"/>
        </w:rPr>
        <w:t xml:space="preserve"> O&amp;M.</w:t>
      </w:r>
    </w:p>
    <w:p w:rsidR="00EB1836" w:rsidRDefault="00C15196" w:rsidP="00EB1836">
      <w:pPr>
        <w:spacing w:before="120" w:after="120"/>
        <w:ind w:firstLine="567"/>
        <w:jc w:val="both"/>
        <w:rPr>
          <w:lang w:val="nl-NL"/>
        </w:rPr>
      </w:pPr>
      <w:r>
        <w:rPr>
          <w:lang w:val="nl-NL"/>
        </w:rPr>
        <w:t>8</w:t>
      </w:r>
      <w:r w:rsidR="008211A2">
        <w:rPr>
          <w:lang w:val="nl-NL"/>
        </w:rPr>
        <w:t xml:space="preserve">. </w:t>
      </w:r>
      <w:r w:rsidR="007C4222" w:rsidRPr="00356B9C">
        <w:rPr>
          <w:lang w:val="nl-NL"/>
        </w:rPr>
        <w:t>C</w:t>
      </w:r>
      <w:r w:rsidR="008C2CEB" w:rsidRPr="008C2CEB">
        <w:rPr>
          <w:lang w:val="nl-NL"/>
        </w:rPr>
        <w:t>á</w:t>
      </w:r>
      <w:r w:rsidR="008C2CEB">
        <w:rPr>
          <w:lang w:val="nl-NL"/>
        </w:rPr>
        <w:t>c c</w:t>
      </w:r>
      <w:r w:rsidR="007C4222" w:rsidRPr="00356B9C">
        <w:rPr>
          <w:lang w:val="nl-NL"/>
        </w:rPr>
        <w:t xml:space="preserve">hỉ tiêu </w:t>
      </w:r>
      <w:r w:rsidR="008C2CEB">
        <w:rPr>
          <w:lang w:val="nl-NL"/>
        </w:rPr>
        <w:t>ph</w:t>
      </w:r>
      <w:r w:rsidR="008C2CEB" w:rsidRPr="008C2CEB">
        <w:rPr>
          <w:lang w:val="nl-NL"/>
        </w:rPr>
        <w:t>â</w:t>
      </w:r>
      <w:r w:rsidR="008C2CEB">
        <w:rPr>
          <w:lang w:val="nl-NL"/>
        </w:rPr>
        <w:t>n t</w:t>
      </w:r>
      <w:r w:rsidR="008C2CEB" w:rsidRPr="008C2CEB">
        <w:rPr>
          <w:lang w:val="nl-NL"/>
        </w:rPr>
        <w:t>ích</w:t>
      </w:r>
      <w:r w:rsidR="008C2CEB">
        <w:rPr>
          <w:lang w:val="nl-NL"/>
        </w:rPr>
        <w:t xml:space="preserve">, </w:t>
      </w:r>
      <w:r w:rsidR="007C4222" w:rsidRPr="00356B9C">
        <w:rPr>
          <w:lang w:val="nl-NL"/>
        </w:rPr>
        <w:t>đánh giá tính khả thi của phương án tài chính</w:t>
      </w:r>
      <w:r w:rsidR="002422A4">
        <w:rPr>
          <w:lang w:val="nl-NL"/>
        </w:rPr>
        <w:t xml:space="preserve"> g</w:t>
      </w:r>
      <w:r w:rsidR="002422A4" w:rsidRPr="002422A4">
        <w:rPr>
          <w:lang w:val="nl-NL"/>
        </w:rPr>
        <w:t>ồm</w:t>
      </w:r>
      <w:r w:rsidR="002422A4">
        <w:rPr>
          <w:lang w:val="nl-NL"/>
        </w:rPr>
        <w:t>:</w:t>
      </w:r>
    </w:p>
    <w:p w:rsidR="00EB1836" w:rsidRPr="00EB1836" w:rsidRDefault="002422A4" w:rsidP="00EB1836">
      <w:pPr>
        <w:spacing w:before="120" w:after="120"/>
        <w:ind w:firstLine="567"/>
        <w:jc w:val="both"/>
        <w:rPr>
          <w:color w:val="auto"/>
          <w:lang w:val="nl-NL"/>
        </w:rPr>
      </w:pPr>
      <w:r>
        <w:rPr>
          <w:lang w:val="nl-NL"/>
        </w:rPr>
        <w:t xml:space="preserve">a) </w:t>
      </w:r>
      <w:r w:rsidR="007C4222" w:rsidRPr="00356B9C">
        <w:rPr>
          <w:lang w:val="nl-NL"/>
        </w:rPr>
        <w:t xml:space="preserve">Giá trị hiện tại ròng </w:t>
      </w:r>
      <w:r w:rsidR="00EB1836" w:rsidRPr="00EB1836">
        <w:rPr>
          <w:color w:val="auto"/>
          <w:lang w:val="nl-NL"/>
        </w:rPr>
        <w:t>(NPV);</w:t>
      </w:r>
    </w:p>
    <w:p w:rsidR="00EB1836" w:rsidRPr="00EB1836" w:rsidRDefault="002422A4" w:rsidP="00EB1836">
      <w:pPr>
        <w:spacing w:before="120" w:after="120"/>
        <w:ind w:firstLine="567"/>
        <w:jc w:val="both"/>
        <w:rPr>
          <w:color w:val="auto"/>
          <w:lang w:val="nl-NL"/>
        </w:rPr>
      </w:pPr>
      <w:r>
        <w:rPr>
          <w:color w:val="auto"/>
          <w:lang w:val="nl-NL"/>
        </w:rPr>
        <w:t>b)</w:t>
      </w:r>
      <w:r w:rsidR="00EB1836" w:rsidRPr="00EB1836">
        <w:rPr>
          <w:color w:val="auto"/>
          <w:lang w:val="nl-NL"/>
        </w:rPr>
        <w:t xml:space="preserve"> Tỷ suất hoàn vốn nội bộ (IRR);</w:t>
      </w:r>
    </w:p>
    <w:p w:rsidR="00EB1836" w:rsidRPr="00EB1836" w:rsidRDefault="002422A4" w:rsidP="00EB1836">
      <w:pPr>
        <w:spacing w:before="120" w:after="120"/>
        <w:ind w:firstLine="567"/>
        <w:jc w:val="both"/>
        <w:rPr>
          <w:color w:val="auto"/>
          <w:lang w:val="nl-NL"/>
        </w:rPr>
      </w:pPr>
      <w:r>
        <w:rPr>
          <w:color w:val="auto"/>
          <w:lang w:val="nl-NL"/>
        </w:rPr>
        <w:t>c)</w:t>
      </w:r>
      <w:r w:rsidR="00EB1836" w:rsidRPr="00EB1836">
        <w:rPr>
          <w:color w:val="auto"/>
          <w:lang w:val="nl-NL"/>
        </w:rPr>
        <w:t xml:space="preserve"> Tỷ suất lợi ích/chi phí (B/C);</w:t>
      </w:r>
    </w:p>
    <w:p w:rsidR="00EB1836" w:rsidRPr="00EB1836" w:rsidRDefault="002422A4" w:rsidP="00EB1836">
      <w:pPr>
        <w:spacing w:before="120" w:after="120"/>
        <w:ind w:firstLine="567"/>
        <w:jc w:val="both"/>
        <w:rPr>
          <w:color w:val="auto"/>
          <w:lang w:val="nl-NL"/>
        </w:rPr>
      </w:pPr>
      <w:r>
        <w:rPr>
          <w:color w:val="auto"/>
          <w:lang w:val="nl-NL"/>
        </w:rPr>
        <w:t>d)</w:t>
      </w:r>
      <w:r w:rsidR="00EB1836" w:rsidRPr="00EB1836">
        <w:rPr>
          <w:color w:val="auto"/>
          <w:lang w:val="nl-NL"/>
        </w:rPr>
        <w:t xml:space="preserve"> Tỷ suất lợi nhuận</w:t>
      </w:r>
      <w:r w:rsidR="00083A74">
        <w:rPr>
          <w:color w:val="auto"/>
          <w:lang w:val="nl-NL"/>
        </w:rPr>
        <w:t>/</w:t>
      </w:r>
      <w:r w:rsidR="00EB1836" w:rsidRPr="00EB1836">
        <w:rPr>
          <w:color w:val="auto"/>
          <w:lang w:val="nl-NL"/>
        </w:rPr>
        <w:t>vốn chủ sở hữu (ROE);</w:t>
      </w:r>
    </w:p>
    <w:p w:rsidR="00EB1836" w:rsidRDefault="002422A4" w:rsidP="00EB1836">
      <w:pPr>
        <w:spacing w:before="120" w:after="120"/>
        <w:ind w:firstLine="567"/>
        <w:jc w:val="both"/>
        <w:rPr>
          <w:lang w:val="en-US"/>
        </w:rPr>
      </w:pPr>
      <w:r w:rsidRPr="002422A4">
        <w:rPr>
          <w:lang w:val="en-US"/>
        </w:rPr>
        <w:t>đ</w:t>
      </w:r>
      <w:r>
        <w:rPr>
          <w:lang w:val="en-US"/>
        </w:rPr>
        <w:t xml:space="preserve">) </w:t>
      </w:r>
      <w:r w:rsidR="007C4222" w:rsidRPr="00356B9C">
        <w:rPr>
          <w:lang w:val="en-US"/>
        </w:rPr>
        <w:t xml:space="preserve">Thời </w:t>
      </w:r>
      <w:r w:rsidR="0001756B">
        <w:rPr>
          <w:lang w:val="en-US"/>
        </w:rPr>
        <w:t>gian</w:t>
      </w:r>
      <w:r w:rsidR="007C4222" w:rsidRPr="00356B9C">
        <w:rPr>
          <w:lang w:val="en-US"/>
        </w:rPr>
        <w:t xml:space="preserve"> </w:t>
      </w:r>
      <w:r w:rsidR="0001756B">
        <w:rPr>
          <w:lang w:val="en-US"/>
        </w:rPr>
        <w:t>th</w:t>
      </w:r>
      <w:r w:rsidR="0001756B" w:rsidRPr="0001756B">
        <w:rPr>
          <w:lang w:val="en-US"/>
        </w:rPr>
        <w:t>ực</w:t>
      </w:r>
      <w:r w:rsidR="0001756B">
        <w:rPr>
          <w:lang w:val="en-US"/>
        </w:rPr>
        <w:t xml:space="preserve"> hi</w:t>
      </w:r>
      <w:r w:rsidR="0001756B" w:rsidRPr="0001756B">
        <w:rPr>
          <w:lang w:val="en-US"/>
        </w:rPr>
        <w:t>ện</w:t>
      </w:r>
      <w:r w:rsidR="0001756B">
        <w:rPr>
          <w:lang w:val="en-US"/>
        </w:rPr>
        <w:t xml:space="preserve"> d</w:t>
      </w:r>
      <w:r w:rsidR="0001756B" w:rsidRPr="0001756B">
        <w:rPr>
          <w:lang w:val="en-US"/>
        </w:rPr>
        <w:t>ự</w:t>
      </w:r>
      <w:r w:rsidR="0001756B">
        <w:rPr>
          <w:lang w:val="en-US"/>
        </w:rPr>
        <w:t xml:space="preserve"> </w:t>
      </w:r>
      <w:r w:rsidR="0001756B" w:rsidRPr="0001756B">
        <w:rPr>
          <w:lang w:val="en-US"/>
        </w:rPr>
        <w:t>á</w:t>
      </w:r>
      <w:r w:rsidR="0001756B">
        <w:rPr>
          <w:lang w:val="en-US"/>
        </w:rPr>
        <w:t>n</w:t>
      </w:r>
      <w:r w:rsidR="007C4222" w:rsidRPr="00356B9C">
        <w:rPr>
          <w:lang w:val="en-US"/>
        </w:rPr>
        <w:t>;</w:t>
      </w:r>
      <w:r w:rsidR="00355677">
        <w:rPr>
          <w:lang w:val="en-US"/>
        </w:rPr>
        <w:t xml:space="preserve"> </w:t>
      </w:r>
    </w:p>
    <w:p w:rsidR="00EB1836" w:rsidRDefault="002422A4" w:rsidP="00EB1836">
      <w:pPr>
        <w:spacing w:before="120" w:after="120"/>
        <w:ind w:firstLine="567"/>
        <w:jc w:val="both"/>
        <w:rPr>
          <w:lang w:val="en-US"/>
        </w:rPr>
      </w:pPr>
      <w:r>
        <w:rPr>
          <w:lang w:val="en-US"/>
        </w:rPr>
        <w:t>e)</w:t>
      </w:r>
      <w:r w:rsidR="007C4222" w:rsidRPr="00356B9C">
        <w:rPr>
          <w:lang w:val="en-US"/>
        </w:rPr>
        <w:t xml:space="preserve"> </w:t>
      </w:r>
      <w:r w:rsidR="0004747C">
        <w:rPr>
          <w:lang w:val="en-US"/>
        </w:rPr>
        <w:t>M</w:t>
      </w:r>
      <w:r w:rsidR="0004747C" w:rsidRPr="0004747C">
        <w:rPr>
          <w:lang w:val="en-US"/>
        </w:rPr>
        <w:t>ức</w:t>
      </w:r>
      <w:r w:rsidR="0004747C">
        <w:rPr>
          <w:lang w:val="en-US"/>
        </w:rPr>
        <w:t xml:space="preserve"> đ</w:t>
      </w:r>
      <w:r w:rsidR="0004747C" w:rsidRPr="0004747C">
        <w:rPr>
          <w:lang w:val="en-US"/>
        </w:rPr>
        <w:t>ộ</w:t>
      </w:r>
      <w:r w:rsidR="0004747C">
        <w:rPr>
          <w:lang w:val="en-US"/>
        </w:rPr>
        <w:t xml:space="preserve"> </w:t>
      </w:r>
      <w:r w:rsidR="0004747C" w:rsidRPr="0004747C">
        <w:rPr>
          <w:lang w:val="en-US"/>
        </w:rPr>
        <w:t>ảnh</w:t>
      </w:r>
      <w:r w:rsidR="0004747C">
        <w:rPr>
          <w:lang w:val="en-US"/>
        </w:rPr>
        <w:t xml:space="preserve"> hư</w:t>
      </w:r>
      <w:r w:rsidR="0004747C" w:rsidRPr="0004747C">
        <w:rPr>
          <w:lang w:val="en-US"/>
        </w:rPr>
        <w:t>ởng</w:t>
      </w:r>
      <w:r w:rsidR="007C4222" w:rsidRPr="00356B9C">
        <w:rPr>
          <w:lang w:val="en-US"/>
        </w:rPr>
        <w:t xml:space="preserve"> của các chỉ tiêu tài chính (nêu trên) </w:t>
      </w:r>
      <w:r w:rsidR="00083A74">
        <w:rPr>
          <w:lang w:val="en-US"/>
        </w:rPr>
        <w:t>khi</w:t>
      </w:r>
      <w:r w:rsidR="007C4222" w:rsidRPr="00356B9C">
        <w:rPr>
          <w:lang w:val="en-US"/>
        </w:rPr>
        <w:t xml:space="preserve"> thay đổi tổng </w:t>
      </w:r>
      <w:r w:rsidR="006A7361">
        <w:rPr>
          <w:lang w:val="en-US"/>
        </w:rPr>
        <w:t>m</w:t>
      </w:r>
      <w:r w:rsidR="006A7361" w:rsidRPr="006A7361">
        <w:rPr>
          <w:lang w:val="en-US"/>
        </w:rPr>
        <w:t>ức</w:t>
      </w:r>
      <w:r w:rsidR="007C4222" w:rsidRPr="00356B9C">
        <w:rPr>
          <w:lang w:val="en-US"/>
        </w:rPr>
        <w:t xml:space="preserve"> đầu tư, chi phí vận hành, doanh thu, thời gian hợp đồng dự án</w:t>
      </w:r>
      <w:r w:rsidR="001870DC">
        <w:rPr>
          <w:lang w:val="en-US"/>
        </w:rPr>
        <w:t>;</w:t>
      </w:r>
    </w:p>
    <w:p w:rsidR="00EB1836" w:rsidRDefault="008A7E29" w:rsidP="00EB1836">
      <w:pPr>
        <w:spacing w:before="120" w:after="120"/>
        <w:ind w:firstLine="567"/>
        <w:jc w:val="both"/>
        <w:rPr>
          <w:lang w:val="en-US"/>
        </w:rPr>
      </w:pPr>
      <w:r>
        <w:rPr>
          <w:lang w:val="en-US"/>
        </w:rPr>
        <w:t>g</w:t>
      </w:r>
      <w:r w:rsidR="002422A4">
        <w:rPr>
          <w:lang w:val="en-US"/>
        </w:rPr>
        <w:t>)</w:t>
      </w:r>
      <w:r w:rsidR="00304DE6">
        <w:rPr>
          <w:lang w:val="en-US"/>
        </w:rPr>
        <w:t xml:space="preserve"> Căn cứ vào tính chất đặc thù</w:t>
      </w:r>
      <w:r w:rsidR="0004747C">
        <w:rPr>
          <w:lang w:val="en-US"/>
        </w:rPr>
        <w:t xml:space="preserve"> c</w:t>
      </w:r>
      <w:r w:rsidR="0004747C" w:rsidRPr="0004747C">
        <w:rPr>
          <w:lang w:val="en-US"/>
        </w:rPr>
        <w:t>ủa</w:t>
      </w:r>
      <w:r w:rsidR="0004747C">
        <w:rPr>
          <w:lang w:val="en-US"/>
        </w:rPr>
        <w:t xml:space="preserve"> d</w:t>
      </w:r>
      <w:r w:rsidR="0004747C" w:rsidRPr="0004747C">
        <w:rPr>
          <w:lang w:val="en-US"/>
        </w:rPr>
        <w:t>ự</w:t>
      </w:r>
      <w:r w:rsidR="0004747C">
        <w:rPr>
          <w:lang w:val="en-US"/>
        </w:rPr>
        <w:t xml:space="preserve"> </w:t>
      </w:r>
      <w:r w:rsidR="0004747C" w:rsidRPr="0004747C">
        <w:rPr>
          <w:lang w:val="en-US"/>
        </w:rPr>
        <w:t>án</w:t>
      </w:r>
      <w:r w:rsidR="0004747C">
        <w:rPr>
          <w:lang w:val="en-US"/>
        </w:rPr>
        <w:t xml:space="preserve"> </w:t>
      </w:r>
      <w:r w:rsidR="00083A74">
        <w:rPr>
          <w:lang w:val="en-US"/>
        </w:rPr>
        <w:t>PPP</w:t>
      </w:r>
      <w:r w:rsidR="00304DE6">
        <w:rPr>
          <w:lang w:val="en-US"/>
        </w:rPr>
        <w:t xml:space="preserve">, cơ quan </w:t>
      </w:r>
      <w:r w:rsidR="00CA7E89">
        <w:rPr>
          <w:lang w:val="en-US"/>
        </w:rPr>
        <w:t>c</w:t>
      </w:r>
      <w:r w:rsidR="00CA7E89" w:rsidRPr="00CA7E89">
        <w:rPr>
          <w:lang w:val="en-US"/>
        </w:rPr>
        <w:t>ó</w:t>
      </w:r>
      <w:r w:rsidR="00CA7E89">
        <w:rPr>
          <w:lang w:val="en-US"/>
        </w:rPr>
        <w:t xml:space="preserve"> th</w:t>
      </w:r>
      <w:r w:rsidR="00CA7E89" w:rsidRPr="00CA7E89">
        <w:rPr>
          <w:lang w:val="en-US"/>
        </w:rPr>
        <w:t>ẩm</w:t>
      </w:r>
      <w:r w:rsidR="00CA7E89">
        <w:rPr>
          <w:lang w:val="en-US"/>
        </w:rPr>
        <w:t xml:space="preserve"> quy</w:t>
      </w:r>
      <w:r w:rsidR="00CA7E89" w:rsidRPr="00CA7E89">
        <w:rPr>
          <w:lang w:val="en-US"/>
        </w:rPr>
        <w:t>ền</w:t>
      </w:r>
      <w:r w:rsidR="00304DE6">
        <w:rPr>
          <w:lang w:val="en-US"/>
        </w:rPr>
        <w:t xml:space="preserve"> </w:t>
      </w:r>
      <w:r w:rsidR="0004747C">
        <w:rPr>
          <w:lang w:val="en-US"/>
        </w:rPr>
        <w:t>c</w:t>
      </w:r>
      <w:r w:rsidR="0004747C" w:rsidRPr="0004747C">
        <w:rPr>
          <w:lang w:val="en-US"/>
        </w:rPr>
        <w:t>ó</w:t>
      </w:r>
      <w:r w:rsidR="0004747C">
        <w:rPr>
          <w:lang w:val="en-US"/>
        </w:rPr>
        <w:t xml:space="preserve"> th</w:t>
      </w:r>
      <w:r w:rsidR="0004747C" w:rsidRPr="0004747C">
        <w:rPr>
          <w:lang w:val="en-US"/>
        </w:rPr>
        <w:t>ể</w:t>
      </w:r>
      <w:r w:rsidR="0004747C">
        <w:rPr>
          <w:lang w:val="en-US"/>
        </w:rPr>
        <w:t xml:space="preserve"> </w:t>
      </w:r>
      <w:r w:rsidR="00304DE6">
        <w:rPr>
          <w:lang w:val="en-US"/>
        </w:rPr>
        <w:t xml:space="preserve">quy định bổ sung các chỉ tiêu tài chính khác như: tỷ lệ nợ phải trả trên vốn chủ sở hữu, tỷ số khả năng trả nợ, tỷ suất chuyển đổi nhanh tài sản, tỷ lệ khả năng thanh toán, các biện pháp bảo toàn vốn theo quy định của pháp luật hiện hành để lựa chọn dự án đầu tư có hiệu quả. </w:t>
      </w:r>
    </w:p>
    <w:p w:rsidR="00EB1836" w:rsidRDefault="007C4222" w:rsidP="00EB1836">
      <w:pPr>
        <w:spacing w:before="120" w:after="120"/>
        <w:ind w:firstLine="567"/>
        <w:jc w:val="both"/>
        <w:rPr>
          <w:b/>
          <w:bCs/>
          <w:lang w:val="nl-NL"/>
        </w:rPr>
      </w:pPr>
      <w:r w:rsidRPr="005722D9">
        <w:rPr>
          <w:b/>
          <w:bCs/>
          <w:lang w:val="nl-NL"/>
        </w:rPr>
        <w:t>Đ</w:t>
      </w:r>
      <w:r>
        <w:rPr>
          <w:b/>
          <w:bCs/>
          <w:lang w:val="nl-NL"/>
        </w:rPr>
        <w:t>i</w:t>
      </w:r>
      <w:r w:rsidRPr="005722D9">
        <w:rPr>
          <w:b/>
          <w:bCs/>
          <w:lang w:val="nl-NL"/>
        </w:rPr>
        <w:t>ều</w:t>
      </w:r>
      <w:r>
        <w:rPr>
          <w:b/>
          <w:bCs/>
          <w:lang w:val="nl-NL"/>
        </w:rPr>
        <w:t xml:space="preserve"> </w:t>
      </w:r>
      <w:r w:rsidR="0083066F">
        <w:rPr>
          <w:b/>
          <w:bCs/>
          <w:lang w:val="nl-NL"/>
        </w:rPr>
        <w:t>5</w:t>
      </w:r>
      <w:r>
        <w:rPr>
          <w:b/>
          <w:bCs/>
          <w:lang w:val="nl-NL"/>
        </w:rPr>
        <w:t xml:space="preserve">. Nguồn vốn </w:t>
      </w:r>
      <w:r w:rsidR="00E324F0">
        <w:rPr>
          <w:b/>
          <w:bCs/>
          <w:lang w:val="nl-NL"/>
        </w:rPr>
        <w:t>ch</w:t>
      </w:r>
      <w:r w:rsidR="00E324F0" w:rsidRPr="00E324F0">
        <w:rPr>
          <w:b/>
          <w:bCs/>
          <w:lang w:val="nl-NL"/>
        </w:rPr>
        <w:t>ủ</w:t>
      </w:r>
      <w:r w:rsidR="00E324F0">
        <w:rPr>
          <w:b/>
          <w:bCs/>
          <w:lang w:val="nl-NL"/>
        </w:rPr>
        <w:t xml:space="preserve"> s</w:t>
      </w:r>
      <w:r w:rsidR="00E324F0" w:rsidRPr="00E324F0">
        <w:rPr>
          <w:b/>
          <w:bCs/>
          <w:lang w:val="nl-NL"/>
        </w:rPr>
        <w:t>ở</w:t>
      </w:r>
      <w:r w:rsidR="00E324F0">
        <w:rPr>
          <w:b/>
          <w:bCs/>
          <w:lang w:val="nl-NL"/>
        </w:rPr>
        <w:t xml:space="preserve"> h</w:t>
      </w:r>
      <w:r w:rsidR="00E324F0" w:rsidRPr="00E324F0">
        <w:rPr>
          <w:b/>
          <w:bCs/>
          <w:lang w:val="nl-NL"/>
        </w:rPr>
        <w:t>ữu</w:t>
      </w:r>
      <w:r>
        <w:rPr>
          <w:b/>
          <w:bCs/>
          <w:lang w:val="nl-NL"/>
        </w:rPr>
        <w:t xml:space="preserve"> c</w:t>
      </w:r>
      <w:r w:rsidRPr="00147F6D">
        <w:rPr>
          <w:b/>
          <w:bCs/>
          <w:lang w:val="nl-NL"/>
        </w:rPr>
        <w:t>ủa</w:t>
      </w:r>
      <w:r>
        <w:rPr>
          <w:b/>
          <w:bCs/>
          <w:lang w:val="nl-NL"/>
        </w:rPr>
        <w:t xml:space="preserve"> nh</w:t>
      </w:r>
      <w:r w:rsidRPr="00147F6D">
        <w:rPr>
          <w:b/>
          <w:bCs/>
          <w:lang w:val="nl-NL"/>
        </w:rPr>
        <w:t>à</w:t>
      </w:r>
      <w:r>
        <w:rPr>
          <w:b/>
          <w:bCs/>
          <w:lang w:val="nl-NL"/>
        </w:rPr>
        <w:t xml:space="preserve"> đ</w:t>
      </w:r>
      <w:r w:rsidRPr="00147F6D">
        <w:rPr>
          <w:b/>
          <w:bCs/>
          <w:lang w:val="nl-NL"/>
        </w:rPr>
        <w:t>ầu</w:t>
      </w:r>
      <w:r>
        <w:rPr>
          <w:b/>
          <w:bCs/>
          <w:lang w:val="nl-NL"/>
        </w:rPr>
        <w:t xml:space="preserve"> t</w:t>
      </w:r>
      <w:r w:rsidRPr="00147F6D">
        <w:rPr>
          <w:b/>
          <w:bCs/>
          <w:lang w:val="nl-NL"/>
        </w:rPr>
        <w:t>ư</w:t>
      </w:r>
    </w:p>
    <w:p w:rsidR="00EB1836" w:rsidRDefault="007C4222" w:rsidP="00EB1836">
      <w:pPr>
        <w:numPr>
          <w:ilvl w:val="0"/>
          <w:numId w:val="11"/>
        </w:numPr>
        <w:spacing w:before="120" w:after="120"/>
        <w:jc w:val="both"/>
      </w:pPr>
      <w:r>
        <w:rPr>
          <w:lang w:val="nl-NL"/>
        </w:rPr>
        <w:t xml:space="preserve">Vốn </w:t>
      </w:r>
      <w:r w:rsidR="00E324F0">
        <w:rPr>
          <w:lang w:val="nl-NL"/>
        </w:rPr>
        <w:t>ch</w:t>
      </w:r>
      <w:r w:rsidR="00E324F0" w:rsidRPr="00E324F0">
        <w:rPr>
          <w:lang w:val="nl-NL"/>
        </w:rPr>
        <w:t>ủ</w:t>
      </w:r>
      <w:r w:rsidR="00E324F0">
        <w:rPr>
          <w:lang w:val="nl-NL"/>
        </w:rPr>
        <w:t xml:space="preserve"> s</w:t>
      </w:r>
      <w:r w:rsidR="00E324F0" w:rsidRPr="00E324F0">
        <w:rPr>
          <w:lang w:val="nl-NL"/>
        </w:rPr>
        <w:t>ở</w:t>
      </w:r>
      <w:r w:rsidR="00E324F0">
        <w:rPr>
          <w:lang w:val="nl-NL"/>
        </w:rPr>
        <w:t xml:space="preserve"> h</w:t>
      </w:r>
      <w:r w:rsidR="00E324F0" w:rsidRPr="00E324F0">
        <w:rPr>
          <w:lang w:val="nl-NL"/>
        </w:rPr>
        <w:t>ữu</w:t>
      </w:r>
      <w:r>
        <w:rPr>
          <w:lang w:val="nl-NL"/>
        </w:rPr>
        <w:t xml:space="preserve"> của nhà đầu tư</w:t>
      </w:r>
      <w:r w:rsidR="00E55E4C">
        <w:rPr>
          <w:lang w:val="nl-NL"/>
        </w:rPr>
        <w:t>:</w:t>
      </w:r>
    </w:p>
    <w:p w:rsidR="00EB1836" w:rsidRDefault="007C4222" w:rsidP="00EB1836">
      <w:pPr>
        <w:spacing w:before="120" w:after="120"/>
        <w:ind w:firstLine="567"/>
        <w:jc w:val="both"/>
        <w:rPr>
          <w:lang w:val="nl-NL"/>
        </w:rPr>
      </w:pPr>
      <w:r>
        <w:rPr>
          <w:lang w:val="nl-NL"/>
        </w:rPr>
        <w:t xml:space="preserve">a) Vốn </w:t>
      </w:r>
      <w:r w:rsidR="00C15196">
        <w:rPr>
          <w:lang w:val="nl-NL"/>
        </w:rPr>
        <w:t>ch</w:t>
      </w:r>
      <w:r w:rsidR="00C15196" w:rsidRPr="00C15196">
        <w:rPr>
          <w:lang w:val="nl-NL"/>
        </w:rPr>
        <w:t>ủ</w:t>
      </w:r>
      <w:r w:rsidR="00C15196">
        <w:rPr>
          <w:lang w:val="nl-NL"/>
        </w:rPr>
        <w:t xml:space="preserve"> s</w:t>
      </w:r>
      <w:r w:rsidR="00C15196" w:rsidRPr="00C15196">
        <w:rPr>
          <w:lang w:val="nl-NL"/>
        </w:rPr>
        <w:t>ở</w:t>
      </w:r>
      <w:r w:rsidR="00C15196">
        <w:rPr>
          <w:lang w:val="nl-NL"/>
        </w:rPr>
        <w:t xml:space="preserve"> h</w:t>
      </w:r>
      <w:r w:rsidR="00C15196" w:rsidRPr="00C15196">
        <w:rPr>
          <w:lang w:val="nl-NL"/>
        </w:rPr>
        <w:t>ữu</w:t>
      </w:r>
      <w:r>
        <w:rPr>
          <w:lang w:val="nl-NL"/>
        </w:rPr>
        <w:t xml:space="preserve"> c</w:t>
      </w:r>
      <w:r w:rsidRPr="00147F6D">
        <w:rPr>
          <w:lang w:val="nl-NL"/>
        </w:rPr>
        <w:t>ủa</w:t>
      </w:r>
      <w:r>
        <w:rPr>
          <w:lang w:val="nl-NL"/>
        </w:rPr>
        <w:t xml:space="preserve"> nhà đầu tư tham gia thực hiện dự án </w:t>
      </w:r>
      <w:r w:rsidR="0001756B">
        <w:rPr>
          <w:lang w:val="nl-NL"/>
        </w:rPr>
        <w:t>PPP</w:t>
      </w:r>
      <w:r w:rsidR="00C15196">
        <w:rPr>
          <w:lang w:val="nl-NL"/>
        </w:rPr>
        <w:t xml:space="preserve"> </w:t>
      </w:r>
      <w:r>
        <w:rPr>
          <w:lang w:val="nl-NL"/>
        </w:rPr>
        <w:t xml:space="preserve">là vốn chủ sở hữu của </w:t>
      </w:r>
      <w:r w:rsidR="006776B6">
        <w:rPr>
          <w:lang w:val="nl-NL"/>
        </w:rPr>
        <w:t>ph</w:t>
      </w:r>
      <w:r w:rsidR="006776B6" w:rsidRPr="006776B6">
        <w:rPr>
          <w:lang w:val="nl-NL"/>
        </w:rPr>
        <w:t>áp</w:t>
      </w:r>
      <w:r w:rsidR="006776B6">
        <w:rPr>
          <w:lang w:val="nl-NL"/>
        </w:rPr>
        <w:t xml:space="preserve"> nh</w:t>
      </w:r>
      <w:r w:rsidR="006776B6" w:rsidRPr="006776B6">
        <w:rPr>
          <w:lang w:val="nl-NL"/>
        </w:rPr>
        <w:t>â</w:t>
      </w:r>
      <w:r w:rsidR="006776B6">
        <w:rPr>
          <w:lang w:val="nl-NL"/>
        </w:rPr>
        <w:t>n đ</w:t>
      </w:r>
      <w:r w:rsidR="006776B6" w:rsidRPr="006776B6">
        <w:rPr>
          <w:lang w:val="nl-NL"/>
        </w:rPr>
        <w:t>ộc</w:t>
      </w:r>
      <w:r w:rsidR="006776B6">
        <w:rPr>
          <w:lang w:val="nl-NL"/>
        </w:rPr>
        <w:t xml:space="preserve"> l</w:t>
      </w:r>
      <w:r w:rsidR="006776B6" w:rsidRPr="006776B6">
        <w:rPr>
          <w:lang w:val="nl-NL"/>
        </w:rPr>
        <w:t>ập</w:t>
      </w:r>
      <w:r>
        <w:rPr>
          <w:lang w:val="nl-NL"/>
        </w:rPr>
        <w:t xml:space="preserve"> hoặc liên danh các </w:t>
      </w:r>
      <w:r w:rsidR="006776B6">
        <w:rPr>
          <w:lang w:val="nl-NL"/>
        </w:rPr>
        <w:t>ph</w:t>
      </w:r>
      <w:r w:rsidR="006776B6" w:rsidRPr="006776B6">
        <w:rPr>
          <w:lang w:val="nl-NL"/>
        </w:rPr>
        <w:t>áp</w:t>
      </w:r>
      <w:r w:rsidR="006776B6">
        <w:rPr>
          <w:lang w:val="nl-NL"/>
        </w:rPr>
        <w:t xml:space="preserve"> nh</w:t>
      </w:r>
      <w:r w:rsidR="006776B6" w:rsidRPr="006776B6">
        <w:rPr>
          <w:lang w:val="nl-NL"/>
        </w:rPr>
        <w:t>â</w:t>
      </w:r>
      <w:r w:rsidR="006776B6">
        <w:rPr>
          <w:lang w:val="nl-NL"/>
        </w:rPr>
        <w:t>n đ</w:t>
      </w:r>
      <w:r w:rsidR="006776B6" w:rsidRPr="006776B6">
        <w:rPr>
          <w:lang w:val="nl-NL"/>
        </w:rPr>
        <w:t>ộc</w:t>
      </w:r>
      <w:r w:rsidR="006776B6">
        <w:rPr>
          <w:lang w:val="nl-NL"/>
        </w:rPr>
        <w:t xml:space="preserve"> l</w:t>
      </w:r>
      <w:r w:rsidR="006776B6" w:rsidRPr="006776B6">
        <w:rPr>
          <w:lang w:val="nl-NL"/>
        </w:rPr>
        <w:t>ập</w:t>
      </w:r>
      <w:r>
        <w:rPr>
          <w:lang w:val="nl-NL"/>
        </w:rPr>
        <w:t xml:space="preserve"> thực tế góp vốn theo điều lệ của doanh nghiệp dự án </w:t>
      </w:r>
      <w:r w:rsidR="0001756B">
        <w:rPr>
          <w:lang w:val="nl-NL"/>
        </w:rPr>
        <w:t>PPP</w:t>
      </w:r>
      <w:r w:rsidR="00607FD0">
        <w:rPr>
          <w:lang w:val="nl-NL"/>
        </w:rPr>
        <w:t>, ph</w:t>
      </w:r>
      <w:r w:rsidR="00607FD0" w:rsidRPr="00607FD0">
        <w:rPr>
          <w:lang w:val="nl-NL"/>
        </w:rPr>
        <w:t>ù</w:t>
      </w:r>
      <w:r w:rsidR="00607FD0">
        <w:rPr>
          <w:lang w:val="nl-NL"/>
        </w:rPr>
        <w:t xml:space="preserve"> h</w:t>
      </w:r>
      <w:r w:rsidR="00607FD0" w:rsidRPr="00607FD0">
        <w:rPr>
          <w:lang w:val="nl-NL"/>
        </w:rPr>
        <w:t>ợp</w:t>
      </w:r>
      <w:r w:rsidR="00607FD0">
        <w:rPr>
          <w:lang w:val="nl-NL"/>
        </w:rPr>
        <w:t xml:space="preserve"> v</w:t>
      </w:r>
      <w:r w:rsidR="00607FD0" w:rsidRPr="00607FD0">
        <w:rPr>
          <w:lang w:val="nl-NL"/>
        </w:rPr>
        <w:t>ới</w:t>
      </w:r>
      <w:r w:rsidR="00607FD0">
        <w:rPr>
          <w:lang w:val="nl-NL"/>
        </w:rPr>
        <w:t xml:space="preserve"> quy </w:t>
      </w:r>
      <w:r w:rsidR="00607FD0" w:rsidRPr="00607FD0">
        <w:rPr>
          <w:lang w:val="nl-NL"/>
        </w:rPr>
        <w:t>định</w:t>
      </w:r>
      <w:r w:rsidR="00607FD0">
        <w:rPr>
          <w:lang w:val="nl-NL"/>
        </w:rPr>
        <w:t xml:space="preserve"> t</w:t>
      </w:r>
      <w:r w:rsidR="00607FD0" w:rsidRPr="00607FD0">
        <w:rPr>
          <w:lang w:val="nl-NL"/>
        </w:rPr>
        <w:t>ại</w:t>
      </w:r>
      <w:r w:rsidR="00607FD0">
        <w:rPr>
          <w:lang w:val="nl-NL"/>
        </w:rPr>
        <w:t xml:space="preserve"> h</w:t>
      </w:r>
      <w:r w:rsidR="00607FD0" w:rsidRPr="00607FD0">
        <w:rPr>
          <w:lang w:val="nl-NL"/>
        </w:rPr>
        <w:t>ợp</w:t>
      </w:r>
      <w:r w:rsidR="00607FD0">
        <w:rPr>
          <w:lang w:val="nl-NL"/>
        </w:rPr>
        <w:t xml:space="preserve"> đ</w:t>
      </w:r>
      <w:r w:rsidR="00607FD0" w:rsidRPr="00607FD0">
        <w:rPr>
          <w:lang w:val="nl-NL"/>
        </w:rPr>
        <w:t>ồng</w:t>
      </w:r>
      <w:r w:rsidR="00607FD0">
        <w:rPr>
          <w:lang w:val="nl-NL"/>
        </w:rPr>
        <w:t xml:space="preserve"> d</w:t>
      </w:r>
      <w:r w:rsidR="00607FD0" w:rsidRPr="00607FD0">
        <w:rPr>
          <w:lang w:val="nl-NL"/>
        </w:rPr>
        <w:t>ự</w:t>
      </w:r>
      <w:r w:rsidR="00607FD0">
        <w:rPr>
          <w:lang w:val="nl-NL"/>
        </w:rPr>
        <w:t xml:space="preserve"> </w:t>
      </w:r>
      <w:r w:rsidR="00607FD0" w:rsidRPr="00607FD0">
        <w:rPr>
          <w:lang w:val="nl-NL"/>
        </w:rPr>
        <w:t>án</w:t>
      </w:r>
      <w:r w:rsidR="00607FD0">
        <w:rPr>
          <w:lang w:val="nl-NL"/>
        </w:rPr>
        <w:t xml:space="preserve"> </w:t>
      </w:r>
      <w:r w:rsidR="0001756B">
        <w:rPr>
          <w:lang w:val="nl-NL"/>
        </w:rPr>
        <w:t>PPP</w:t>
      </w:r>
      <w:r w:rsidR="00607FD0">
        <w:rPr>
          <w:lang w:val="nl-NL"/>
        </w:rPr>
        <w:t xml:space="preserve"> v</w:t>
      </w:r>
      <w:r w:rsidR="00607FD0" w:rsidRPr="00607FD0">
        <w:rPr>
          <w:lang w:val="nl-NL"/>
        </w:rPr>
        <w:t>à</w:t>
      </w:r>
      <w:r w:rsidR="00607FD0">
        <w:rPr>
          <w:lang w:val="nl-NL"/>
        </w:rPr>
        <w:t xml:space="preserve"> quy </w:t>
      </w:r>
      <w:r w:rsidR="00607FD0" w:rsidRPr="00607FD0">
        <w:rPr>
          <w:lang w:val="nl-NL"/>
        </w:rPr>
        <w:t>định</w:t>
      </w:r>
      <w:r w:rsidR="00607FD0">
        <w:rPr>
          <w:lang w:val="nl-NL"/>
        </w:rPr>
        <w:t xml:space="preserve"> c</w:t>
      </w:r>
      <w:r w:rsidR="00607FD0" w:rsidRPr="00607FD0">
        <w:rPr>
          <w:lang w:val="nl-NL"/>
        </w:rPr>
        <w:t>ủ</w:t>
      </w:r>
      <w:r w:rsidR="00607FD0">
        <w:rPr>
          <w:lang w:val="nl-NL"/>
        </w:rPr>
        <w:t>a ph</w:t>
      </w:r>
      <w:r w:rsidR="00607FD0" w:rsidRPr="00607FD0">
        <w:rPr>
          <w:lang w:val="nl-NL"/>
        </w:rPr>
        <w:t>áp</w:t>
      </w:r>
      <w:r w:rsidR="00607FD0">
        <w:rPr>
          <w:lang w:val="nl-NL"/>
        </w:rPr>
        <w:t xml:space="preserve"> lu</w:t>
      </w:r>
      <w:r w:rsidR="00607FD0" w:rsidRPr="00607FD0">
        <w:rPr>
          <w:lang w:val="nl-NL"/>
        </w:rPr>
        <w:t>ật</w:t>
      </w:r>
      <w:r w:rsidR="00607FD0">
        <w:rPr>
          <w:lang w:val="nl-NL"/>
        </w:rPr>
        <w:t xml:space="preserve"> c</w:t>
      </w:r>
      <w:r w:rsidR="00607FD0" w:rsidRPr="00607FD0">
        <w:rPr>
          <w:lang w:val="nl-NL"/>
        </w:rPr>
        <w:t>ó</w:t>
      </w:r>
      <w:r w:rsidR="00607FD0">
        <w:rPr>
          <w:lang w:val="nl-NL"/>
        </w:rPr>
        <w:t xml:space="preserve"> li</w:t>
      </w:r>
      <w:r w:rsidR="00607FD0" w:rsidRPr="00607FD0">
        <w:rPr>
          <w:lang w:val="nl-NL"/>
        </w:rPr>
        <w:t>ê</w:t>
      </w:r>
      <w:r w:rsidR="00607FD0">
        <w:rPr>
          <w:lang w:val="nl-NL"/>
        </w:rPr>
        <w:t>n quan</w:t>
      </w:r>
      <w:r w:rsidR="00513A06">
        <w:rPr>
          <w:lang w:val="nl-NL"/>
        </w:rPr>
        <w:t>;</w:t>
      </w:r>
    </w:p>
    <w:p w:rsidR="00EB1836" w:rsidRDefault="007C4222" w:rsidP="00EB1836">
      <w:pPr>
        <w:spacing w:before="120" w:after="120"/>
        <w:ind w:firstLine="567"/>
        <w:jc w:val="both"/>
        <w:rPr>
          <w:lang w:val="nl-NL"/>
        </w:rPr>
      </w:pPr>
      <w:r>
        <w:rPr>
          <w:lang w:val="nl-NL"/>
        </w:rPr>
        <w:t xml:space="preserve">b) Nhà đầu tư phải đảm bảo huy động đủ vốn </w:t>
      </w:r>
      <w:r w:rsidR="00B65867">
        <w:rPr>
          <w:lang w:val="nl-NL"/>
        </w:rPr>
        <w:t>ch</w:t>
      </w:r>
      <w:r w:rsidR="00B65867" w:rsidRPr="00B65867">
        <w:rPr>
          <w:lang w:val="nl-NL"/>
        </w:rPr>
        <w:t>ủ</w:t>
      </w:r>
      <w:r w:rsidR="00B65867">
        <w:rPr>
          <w:lang w:val="nl-NL"/>
        </w:rPr>
        <w:t xml:space="preserve"> s</w:t>
      </w:r>
      <w:r w:rsidR="00B65867" w:rsidRPr="00B65867">
        <w:rPr>
          <w:lang w:val="nl-NL"/>
        </w:rPr>
        <w:t>ở</w:t>
      </w:r>
      <w:r w:rsidR="00B65867">
        <w:rPr>
          <w:lang w:val="nl-NL"/>
        </w:rPr>
        <w:t xml:space="preserve"> h</w:t>
      </w:r>
      <w:r w:rsidR="00B65867" w:rsidRPr="00B65867">
        <w:rPr>
          <w:lang w:val="nl-NL"/>
        </w:rPr>
        <w:t>ữu</w:t>
      </w:r>
      <w:r>
        <w:rPr>
          <w:lang w:val="nl-NL"/>
        </w:rPr>
        <w:t xml:space="preserve"> theo quy định tại Điều 77 Luật Đầu tư theo phương thức </w:t>
      </w:r>
      <w:r w:rsidR="0001756B">
        <w:rPr>
          <w:lang w:val="nl-NL"/>
        </w:rPr>
        <w:t>PPP</w:t>
      </w:r>
      <w:r>
        <w:rPr>
          <w:lang w:val="nl-NL"/>
        </w:rPr>
        <w:t xml:space="preserve"> và quy định tại hợp đồng dự án </w:t>
      </w:r>
      <w:r w:rsidR="0001756B">
        <w:rPr>
          <w:lang w:val="nl-NL"/>
        </w:rPr>
        <w:t>PPP</w:t>
      </w:r>
      <w:r>
        <w:rPr>
          <w:lang w:val="nl-NL"/>
        </w:rPr>
        <w:t>.</w:t>
      </w:r>
    </w:p>
    <w:p w:rsidR="00EB1836" w:rsidRDefault="007C4222" w:rsidP="00EB1836">
      <w:pPr>
        <w:spacing w:before="120" w:after="120"/>
        <w:ind w:firstLine="567"/>
        <w:jc w:val="both"/>
        <w:rPr>
          <w:lang w:val="nl-NL"/>
        </w:rPr>
      </w:pPr>
      <w:r>
        <w:rPr>
          <w:lang w:val="nl-NL"/>
        </w:rPr>
        <w:t>2. Căn cứ xác định vốn chủ sở hữu của nhà đầu tư</w:t>
      </w:r>
      <w:r w:rsidR="003108A3">
        <w:rPr>
          <w:lang w:val="nl-NL"/>
        </w:rPr>
        <w:t>:</w:t>
      </w:r>
    </w:p>
    <w:p w:rsidR="00EB1836" w:rsidRDefault="007C4222" w:rsidP="00EB1836">
      <w:pPr>
        <w:spacing w:before="120" w:after="120"/>
        <w:ind w:firstLine="567"/>
        <w:jc w:val="both"/>
        <w:rPr>
          <w:color w:val="auto"/>
          <w:lang w:val="nl-NL"/>
        </w:rPr>
      </w:pPr>
      <w:r>
        <w:rPr>
          <w:lang w:val="nl-NL"/>
        </w:rPr>
        <w:t>a</w:t>
      </w:r>
      <w:r w:rsidRPr="000533BD">
        <w:rPr>
          <w:color w:val="auto"/>
          <w:lang w:val="nl-NL"/>
        </w:rPr>
        <w:t xml:space="preserve">) Báo cáo tài chính của nhà đầu tư năm gần nhất đã được đơn vị kiểm toán độc lập kiểm toán </w:t>
      </w:r>
      <w:r w:rsidR="00EB1836" w:rsidRPr="00EB1836">
        <w:rPr>
          <w:color w:val="auto"/>
          <w:lang w:val="nl-NL"/>
        </w:rPr>
        <w:t>và</w:t>
      </w:r>
      <w:r w:rsidRPr="000533BD">
        <w:rPr>
          <w:color w:val="auto"/>
          <w:lang w:val="nl-NL"/>
        </w:rPr>
        <w:t xml:space="preserve"> Báo cáo tài chính giữa niên độ theo quy định của pháp luật đã được kiểm toán</w:t>
      </w:r>
      <w:r w:rsidR="006A34C8">
        <w:rPr>
          <w:color w:val="auto"/>
          <w:lang w:val="nl-NL"/>
        </w:rPr>
        <w:t xml:space="preserve"> (n</w:t>
      </w:r>
      <w:r w:rsidR="006A34C8" w:rsidRPr="006A34C8">
        <w:rPr>
          <w:color w:val="auto"/>
          <w:lang w:val="nl-NL"/>
        </w:rPr>
        <w:t>ếu</w:t>
      </w:r>
      <w:r w:rsidR="006A34C8">
        <w:rPr>
          <w:color w:val="auto"/>
          <w:lang w:val="nl-NL"/>
        </w:rPr>
        <w:t xml:space="preserve"> c</w:t>
      </w:r>
      <w:r w:rsidR="006A34C8" w:rsidRPr="006A34C8">
        <w:rPr>
          <w:color w:val="auto"/>
          <w:lang w:val="nl-NL"/>
        </w:rPr>
        <w:t>ó</w:t>
      </w:r>
      <w:r w:rsidR="006A34C8">
        <w:rPr>
          <w:color w:val="auto"/>
          <w:lang w:val="nl-NL"/>
        </w:rPr>
        <w:t>)</w:t>
      </w:r>
      <w:r w:rsidR="00497008">
        <w:rPr>
          <w:color w:val="auto"/>
          <w:lang w:val="nl-NL"/>
        </w:rPr>
        <w:t>;</w:t>
      </w:r>
    </w:p>
    <w:p w:rsidR="00EB1836" w:rsidRDefault="00982510" w:rsidP="00EB1836">
      <w:pPr>
        <w:spacing w:before="120" w:after="120"/>
        <w:ind w:firstLine="567"/>
        <w:jc w:val="both"/>
        <w:rPr>
          <w:color w:val="auto"/>
          <w:lang w:val="nl-NL"/>
        </w:rPr>
      </w:pPr>
      <w:r>
        <w:rPr>
          <w:color w:val="auto"/>
          <w:lang w:val="nl-NL"/>
        </w:rPr>
        <w:t>b)</w:t>
      </w:r>
      <w:r w:rsidR="007C4222" w:rsidRPr="000533BD">
        <w:rPr>
          <w:color w:val="auto"/>
          <w:lang w:val="nl-NL"/>
        </w:rPr>
        <w:t xml:space="preserve"> Trường hợp nhà đầu tư là tổ chức mới thành lập trong năm, vốn chủ sở hữu của nhà đầu tư được xác định căn cứ vào Báo cáo tài chính đã được đơn vị kiểm toán độc lập kể từ thời điểm thành lập đến thời điểm tham gia dự án </w:t>
      </w:r>
      <w:r w:rsidR="008D7ADD">
        <w:rPr>
          <w:color w:val="auto"/>
          <w:lang w:val="nl-NL"/>
        </w:rPr>
        <w:t>PPP</w:t>
      </w:r>
      <w:r w:rsidR="00311E97">
        <w:rPr>
          <w:color w:val="auto"/>
          <w:lang w:val="nl-NL"/>
        </w:rPr>
        <w:t xml:space="preserve"> </w:t>
      </w:r>
      <w:r w:rsidR="007C4222" w:rsidRPr="000533BD">
        <w:rPr>
          <w:color w:val="auto"/>
          <w:lang w:val="nl-NL"/>
        </w:rPr>
        <w:t xml:space="preserve">hoặc Báo cáo tài chính giữa niên độ </w:t>
      </w:r>
      <w:r w:rsidR="00311E97">
        <w:rPr>
          <w:color w:val="auto"/>
          <w:lang w:val="nl-NL"/>
        </w:rPr>
        <w:t>t</w:t>
      </w:r>
      <w:r w:rsidR="00311E97" w:rsidRPr="00311E97">
        <w:rPr>
          <w:color w:val="auto"/>
          <w:lang w:val="nl-NL"/>
        </w:rPr>
        <w:t>ại</w:t>
      </w:r>
      <w:r w:rsidR="00311E97">
        <w:rPr>
          <w:color w:val="auto"/>
          <w:lang w:val="nl-NL"/>
        </w:rPr>
        <w:t xml:space="preserve"> th</w:t>
      </w:r>
      <w:r w:rsidR="00311E97" w:rsidRPr="00311E97">
        <w:rPr>
          <w:color w:val="auto"/>
          <w:lang w:val="nl-NL"/>
        </w:rPr>
        <w:t>ời</w:t>
      </w:r>
      <w:r w:rsidR="00311E97">
        <w:rPr>
          <w:color w:val="auto"/>
          <w:lang w:val="nl-NL"/>
        </w:rPr>
        <w:t xml:space="preserve"> </w:t>
      </w:r>
      <w:r w:rsidR="00311E97" w:rsidRPr="00311E97">
        <w:rPr>
          <w:color w:val="auto"/>
          <w:lang w:val="nl-NL"/>
        </w:rPr>
        <w:t>đ</w:t>
      </w:r>
      <w:r w:rsidR="00311E97">
        <w:rPr>
          <w:color w:val="auto"/>
          <w:lang w:val="nl-NL"/>
        </w:rPr>
        <w:t>i</w:t>
      </w:r>
      <w:r w:rsidR="00311E97" w:rsidRPr="00311E97">
        <w:rPr>
          <w:color w:val="auto"/>
          <w:lang w:val="nl-NL"/>
        </w:rPr>
        <w:t>ể</w:t>
      </w:r>
      <w:r w:rsidR="00311E97">
        <w:rPr>
          <w:color w:val="auto"/>
          <w:lang w:val="nl-NL"/>
        </w:rPr>
        <w:t>m g</w:t>
      </w:r>
      <w:r w:rsidR="00311E97" w:rsidRPr="00311E97">
        <w:rPr>
          <w:color w:val="auto"/>
          <w:lang w:val="nl-NL"/>
        </w:rPr>
        <w:t>ần</w:t>
      </w:r>
      <w:r w:rsidR="00311E97">
        <w:rPr>
          <w:color w:val="auto"/>
          <w:lang w:val="nl-NL"/>
        </w:rPr>
        <w:t xml:space="preserve"> </w:t>
      </w:r>
      <w:r w:rsidR="00497008">
        <w:rPr>
          <w:color w:val="auto"/>
          <w:lang w:val="nl-NL"/>
        </w:rPr>
        <w:t>nh</w:t>
      </w:r>
      <w:r w:rsidR="00497008" w:rsidRPr="00497008">
        <w:rPr>
          <w:color w:val="auto"/>
          <w:lang w:val="nl-NL"/>
        </w:rPr>
        <w:t>ất</w:t>
      </w:r>
      <w:r w:rsidR="00311E97">
        <w:rPr>
          <w:color w:val="auto"/>
          <w:lang w:val="nl-NL"/>
        </w:rPr>
        <w:t xml:space="preserve"> tham gia d</w:t>
      </w:r>
      <w:r w:rsidR="00311E97" w:rsidRPr="00311E97">
        <w:rPr>
          <w:color w:val="auto"/>
          <w:lang w:val="nl-NL"/>
        </w:rPr>
        <w:t>ự</w:t>
      </w:r>
      <w:r w:rsidR="00311E97">
        <w:rPr>
          <w:color w:val="auto"/>
          <w:lang w:val="nl-NL"/>
        </w:rPr>
        <w:t xml:space="preserve"> </w:t>
      </w:r>
      <w:r w:rsidR="00311E97" w:rsidRPr="00311E97">
        <w:rPr>
          <w:color w:val="auto"/>
          <w:lang w:val="nl-NL"/>
        </w:rPr>
        <w:t>án</w:t>
      </w:r>
      <w:r w:rsidR="00311E97">
        <w:rPr>
          <w:color w:val="auto"/>
          <w:lang w:val="nl-NL"/>
        </w:rPr>
        <w:t xml:space="preserve"> </w:t>
      </w:r>
      <w:r w:rsidR="008D7ADD">
        <w:rPr>
          <w:color w:val="auto"/>
          <w:lang w:val="nl-NL"/>
        </w:rPr>
        <w:t>PPP</w:t>
      </w:r>
      <w:r w:rsidR="00311E97">
        <w:rPr>
          <w:color w:val="auto"/>
          <w:lang w:val="nl-NL"/>
        </w:rPr>
        <w:t xml:space="preserve"> </w:t>
      </w:r>
      <w:r w:rsidR="007C4222" w:rsidRPr="000533BD">
        <w:rPr>
          <w:color w:val="auto"/>
          <w:lang w:val="nl-NL"/>
        </w:rPr>
        <w:t>theo quy định của pháp luật đã được kiểm toán; đồng thời, đại diện chủ sở hữu, chủ sở hữu hoặc công ty mẹ có văn bản cam kết và báo cáo tài chính chứng minh đảm bảo đủ vốn chủ sở hữu để góp vốn theo phương án tài chính của dự án</w:t>
      </w:r>
      <w:r w:rsidR="00F37502">
        <w:rPr>
          <w:color w:val="auto"/>
          <w:lang w:val="nl-NL"/>
        </w:rPr>
        <w:t xml:space="preserve"> </w:t>
      </w:r>
      <w:r w:rsidR="008D7ADD">
        <w:rPr>
          <w:color w:val="auto"/>
          <w:lang w:val="nl-NL"/>
        </w:rPr>
        <w:t>PPP</w:t>
      </w:r>
      <w:r w:rsidR="008B0D77">
        <w:rPr>
          <w:color w:val="auto"/>
          <w:lang w:val="nl-NL"/>
        </w:rPr>
        <w:t>;</w:t>
      </w:r>
      <w:r w:rsidR="007C4222" w:rsidRPr="000533BD">
        <w:rPr>
          <w:color w:val="auto"/>
          <w:lang w:val="nl-NL"/>
        </w:rPr>
        <w:t xml:space="preserve"> </w:t>
      </w:r>
    </w:p>
    <w:p w:rsidR="00EB1836" w:rsidRDefault="00982510" w:rsidP="00EB1836">
      <w:pPr>
        <w:spacing w:before="120" w:after="120"/>
        <w:ind w:firstLine="567"/>
        <w:jc w:val="both"/>
        <w:rPr>
          <w:lang w:val="nl-NL"/>
        </w:rPr>
      </w:pPr>
      <w:r>
        <w:rPr>
          <w:lang w:val="nl-NL"/>
        </w:rPr>
        <w:lastRenderedPageBreak/>
        <w:t>c</w:t>
      </w:r>
      <w:r w:rsidR="007C4222">
        <w:rPr>
          <w:lang w:val="nl-NL"/>
        </w:rPr>
        <w:t xml:space="preserve">) Trường hợp tại cùng một thời điểm, nhà đầu tư tham gia đầu tư nhiều dự án và các khoản đầu tư tài chính dài hạn khác (nếu có), nhà đầu tư lập danh mục dự án và các khoản đầu tư </w:t>
      </w:r>
      <w:r w:rsidR="00CF658F">
        <w:rPr>
          <w:lang w:val="nl-NL"/>
        </w:rPr>
        <w:t>t</w:t>
      </w:r>
      <w:r w:rsidR="00CF658F" w:rsidRPr="00CF658F">
        <w:rPr>
          <w:lang w:val="nl-NL"/>
        </w:rPr>
        <w:t>ài</w:t>
      </w:r>
      <w:r w:rsidR="00CF658F">
        <w:rPr>
          <w:lang w:val="nl-NL"/>
        </w:rPr>
        <w:t xml:space="preserve"> ch</w:t>
      </w:r>
      <w:r w:rsidR="00CF658F" w:rsidRPr="00CF658F">
        <w:rPr>
          <w:lang w:val="nl-NL"/>
        </w:rPr>
        <w:t>ính</w:t>
      </w:r>
      <w:r w:rsidR="00CF658F">
        <w:rPr>
          <w:lang w:val="nl-NL"/>
        </w:rPr>
        <w:t xml:space="preserve"> </w:t>
      </w:r>
      <w:r w:rsidR="007C4222">
        <w:rPr>
          <w:lang w:val="nl-NL"/>
        </w:rPr>
        <w:t>dài h</w:t>
      </w:r>
      <w:r w:rsidR="007C4222" w:rsidRPr="00475011">
        <w:rPr>
          <w:lang w:val="nl-NL"/>
        </w:rPr>
        <w:t>ạn</w:t>
      </w:r>
      <w:r w:rsidR="007C4222">
        <w:rPr>
          <w:lang w:val="nl-NL"/>
        </w:rPr>
        <w:t xml:space="preserve"> khác và đảm bảo tổng vốn chủ sở hữu của nhà đầu tư đáp ứng đủ cho toàn bộ số vốn chủ sở hữu nhà đầu tư cam kết thực hiện cho tất cả các dự án và các khoản đầu tư tài chính dài hạn khác theo quy định</w:t>
      </w:r>
      <w:r w:rsidR="008B0D77">
        <w:rPr>
          <w:lang w:val="nl-NL"/>
        </w:rPr>
        <w:t>;</w:t>
      </w:r>
      <w:r w:rsidR="007C4222">
        <w:rPr>
          <w:lang w:val="nl-NL"/>
        </w:rPr>
        <w:t xml:space="preserve"> </w:t>
      </w:r>
    </w:p>
    <w:p w:rsidR="00EB1836" w:rsidRDefault="00982510" w:rsidP="00EB1836">
      <w:pPr>
        <w:spacing w:before="120" w:after="120"/>
        <w:ind w:firstLine="567"/>
        <w:jc w:val="both"/>
        <w:rPr>
          <w:lang w:val="nl-NL"/>
        </w:rPr>
      </w:pPr>
      <w:r>
        <w:rPr>
          <w:lang w:val="nl-NL"/>
        </w:rPr>
        <w:t>d</w:t>
      </w:r>
      <w:r w:rsidR="007C4222">
        <w:rPr>
          <w:lang w:val="nl-NL"/>
        </w:rPr>
        <w:t>) Nhà đầu tư có trách nhiệm gửi cơ quan có thẩm quyền</w:t>
      </w:r>
      <w:r w:rsidR="003551B9">
        <w:rPr>
          <w:lang w:val="nl-NL"/>
        </w:rPr>
        <w:t xml:space="preserve">, </w:t>
      </w:r>
      <w:r w:rsidR="007C4222">
        <w:rPr>
          <w:lang w:val="nl-NL"/>
        </w:rPr>
        <w:t>cơ quan ký kết hợp đồng dự án phương án đảm bảo huy động đủ vốn chủ sở hữu theo cam kết t</w:t>
      </w:r>
      <w:r w:rsidR="007C4222" w:rsidRPr="004A256B">
        <w:rPr>
          <w:lang w:val="nl-NL"/>
        </w:rPr>
        <w:t>ại</w:t>
      </w:r>
      <w:r w:rsidR="007C4222">
        <w:rPr>
          <w:lang w:val="nl-NL"/>
        </w:rPr>
        <w:t xml:space="preserve"> h</w:t>
      </w:r>
      <w:r w:rsidR="007C4222" w:rsidRPr="004A256B">
        <w:rPr>
          <w:lang w:val="nl-NL"/>
        </w:rPr>
        <w:t>ợp</w:t>
      </w:r>
      <w:r w:rsidR="007C4222">
        <w:rPr>
          <w:lang w:val="nl-NL"/>
        </w:rPr>
        <w:t xml:space="preserve"> đ</w:t>
      </w:r>
      <w:r w:rsidR="007C4222" w:rsidRPr="004A256B">
        <w:rPr>
          <w:lang w:val="nl-NL"/>
        </w:rPr>
        <w:t>ồng</w:t>
      </w:r>
      <w:r w:rsidR="007C4222">
        <w:rPr>
          <w:lang w:val="nl-NL"/>
        </w:rPr>
        <w:t xml:space="preserve"> d</w:t>
      </w:r>
      <w:r w:rsidR="007C4222" w:rsidRPr="004A256B">
        <w:rPr>
          <w:lang w:val="nl-NL"/>
        </w:rPr>
        <w:t>ự</w:t>
      </w:r>
      <w:r w:rsidR="007C4222">
        <w:rPr>
          <w:lang w:val="nl-NL"/>
        </w:rPr>
        <w:t xml:space="preserve"> </w:t>
      </w:r>
      <w:r w:rsidR="007C4222" w:rsidRPr="004A256B">
        <w:rPr>
          <w:lang w:val="nl-NL"/>
        </w:rPr>
        <w:t>án</w:t>
      </w:r>
      <w:r w:rsidR="007C4222">
        <w:rPr>
          <w:lang w:val="nl-NL"/>
        </w:rPr>
        <w:t xml:space="preserve"> </w:t>
      </w:r>
      <w:r w:rsidR="008D7ADD">
        <w:rPr>
          <w:lang w:val="nl-NL"/>
        </w:rPr>
        <w:t>PPP</w:t>
      </w:r>
      <w:r w:rsidR="002F3DFE">
        <w:rPr>
          <w:lang w:val="nl-NL"/>
        </w:rPr>
        <w:t xml:space="preserve"> l</w:t>
      </w:r>
      <w:r w:rsidR="002F3DFE" w:rsidRPr="002F3DFE">
        <w:rPr>
          <w:lang w:val="nl-NL"/>
        </w:rPr>
        <w:t>àm</w:t>
      </w:r>
      <w:r w:rsidR="002F3DFE">
        <w:rPr>
          <w:lang w:val="nl-NL"/>
        </w:rPr>
        <w:t xml:space="preserve"> c</w:t>
      </w:r>
      <w:r w:rsidR="002F3DFE" w:rsidRPr="002F3DFE">
        <w:rPr>
          <w:lang w:val="nl-NL"/>
        </w:rPr>
        <w:t>ơ</w:t>
      </w:r>
      <w:r w:rsidR="002F3DFE">
        <w:rPr>
          <w:lang w:val="nl-NL"/>
        </w:rPr>
        <w:t xml:space="preserve"> s</w:t>
      </w:r>
      <w:r w:rsidR="002F3DFE" w:rsidRPr="002F3DFE">
        <w:rPr>
          <w:lang w:val="nl-NL"/>
        </w:rPr>
        <w:t>ở</w:t>
      </w:r>
      <w:r w:rsidR="002F3DFE">
        <w:rPr>
          <w:lang w:val="nl-NL"/>
        </w:rPr>
        <w:t xml:space="preserve"> gi</w:t>
      </w:r>
      <w:r w:rsidR="002F3DFE" w:rsidRPr="002F3DFE">
        <w:rPr>
          <w:lang w:val="nl-NL"/>
        </w:rPr>
        <w:t>ám</w:t>
      </w:r>
      <w:r w:rsidR="002F3DFE">
        <w:rPr>
          <w:lang w:val="nl-NL"/>
        </w:rPr>
        <w:t xml:space="preserve"> s</w:t>
      </w:r>
      <w:r w:rsidR="002F3DFE" w:rsidRPr="002F3DFE">
        <w:rPr>
          <w:lang w:val="nl-NL"/>
        </w:rPr>
        <w:t>át</w:t>
      </w:r>
      <w:r w:rsidR="002F3DFE">
        <w:rPr>
          <w:lang w:val="nl-NL"/>
        </w:rPr>
        <w:t xml:space="preserve"> huy đ</w:t>
      </w:r>
      <w:r w:rsidR="002F3DFE" w:rsidRPr="002F3DFE">
        <w:rPr>
          <w:lang w:val="nl-NL"/>
        </w:rPr>
        <w:t>ộng</w:t>
      </w:r>
      <w:r w:rsidR="002F3DFE">
        <w:rPr>
          <w:lang w:val="nl-NL"/>
        </w:rPr>
        <w:t xml:space="preserve"> v</w:t>
      </w:r>
      <w:r w:rsidR="002F3DFE" w:rsidRPr="002F3DFE">
        <w:rPr>
          <w:lang w:val="nl-NL"/>
        </w:rPr>
        <w:t>ốn</w:t>
      </w:r>
      <w:r w:rsidR="002F3DFE">
        <w:rPr>
          <w:lang w:val="nl-NL"/>
        </w:rPr>
        <w:t xml:space="preserve"> c</w:t>
      </w:r>
      <w:r w:rsidR="002F3DFE" w:rsidRPr="002F3DFE">
        <w:rPr>
          <w:lang w:val="nl-NL"/>
        </w:rPr>
        <w:t>ủa</w:t>
      </w:r>
      <w:r w:rsidR="002F3DFE">
        <w:rPr>
          <w:lang w:val="nl-NL"/>
        </w:rPr>
        <w:t xml:space="preserve"> nh</w:t>
      </w:r>
      <w:r w:rsidR="002F3DFE" w:rsidRPr="002F3DFE">
        <w:rPr>
          <w:lang w:val="nl-NL"/>
        </w:rPr>
        <w:t>à</w:t>
      </w:r>
      <w:r w:rsidR="002F3DFE">
        <w:rPr>
          <w:lang w:val="nl-NL"/>
        </w:rPr>
        <w:t xml:space="preserve"> đ</w:t>
      </w:r>
      <w:r w:rsidR="002F3DFE" w:rsidRPr="002F3DFE">
        <w:rPr>
          <w:lang w:val="nl-NL"/>
        </w:rPr>
        <w:t>ầ</w:t>
      </w:r>
      <w:r w:rsidR="002F3DFE">
        <w:rPr>
          <w:lang w:val="nl-NL"/>
        </w:rPr>
        <w:t>u t</w:t>
      </w:r>
      <w:r w:rsidR="002F3DFE" w:rsidRPr="002F3DFE">
        <w:rPr>
          <w:lang w:val="nl-NL"/>
        </w:rPr>
        <w:t>ư</w:t>
      </w:r>
      <w:r w:rsidR="002F3DFE">
        <w:rPr>
          <w:lang w:val="nl-NL"/>
        </w:rPr>
        <w:t>, doanh nghi</w:t>
      </w:r>
      <w:r w:rsidR="002F3DFE" w:rsidRPr="002F3DFE">
        <w:rPr>
          <w:lang w:val="nl-NL"/>
        </w:rPr>
        <w:t>ệp</w:t>
      </w:r>
      <w:r w:rsidR="002F3DFE">
        <w:rPr>
          <w:lang w:val="nl-NL"/>
        </w:rPr>
        <w:t xml:space="preserve"> d</w:t>
      </w:r>
      <w:r w:rsidR="002F3DFE" w:rsidRPr="002F3DFE">
        <w:rPr>
          <w:lang w:val="nl-NL"/>
        </w:rPr>
        <w:t>ự</w:t>
      </w:r>
      <w:r w:rsidR="002F3DFE">
        <w:rPr>
          <w:lang w:val="nl-NL"/>
        </w:rPr>
        <w:t xml:space="preserve"> </w:t>
      </w:r>
      <w:r w:rsidR="002F3DFE" w:rsidRPr="002F3DFE">
        <w:rPr>
          <w:lang w:val="nl-NL"/>
        </w:rPr>
        <w:t>án</w:t>
      </w:r>
      <w:r w:rsidR="002F3DFE">
        <w:rPr>
          <w:lang w:val="nl-NL"/>
        </w:rPr>
        <w:t xml:space="preserve"> </w:t>
      </w:r>
      <w:r w:rsidR="008D7ADD">
        <w:rPr>
          <w:lang w:val="nl-NL"/>
        </w:rPr>
        <w:t>PPP</w:t>
      </w:r>
      <w:r w:rsidR="008B0D77">
        <w:rPr>
          <w:lang w:val="nl-NL"/>
        </w:rPr>
        <w:t>;</w:t>
      </w:r>
      <w:r w:rsidR="007C4222">
        <w:rPr>
          <w:lang w:val="nl-NL"/>
        </w:rPr>
        <w:t xml:space="preserve"> </w:t>
      </w:r>
    </w:p>
    <w:p w:rsidR="00EB1836" w:rsidRDefault="00982510" w:rsidP="00EB1836">
      <w:pPr>
        <w:spacing w:before="120" w:after="120"/>
        <w:ind w:firstLine="567"/>
        <w:jc w:val="both"/>
        <w:rPr>
          <w:lang w:val="nl-NL"/>
        </w:rPr>
      </w:pPr>
      <w:r w:rsidRPr="00982510">
        <w:rPr>
          <w:lang w:val="nl-NL"/>
        </w:rPr>
        <w:t>đ</w:t>
      </w:r>
      <w:r w:rsidR="007C4222">
        <w:rPr>
          <w:lang w:val="nl-NL"/>
        </w:rPr>
        <w:t xml:space="preserve">) Hồ sơ mời sơ tuyển, hồ sơ mời thầu </w:t>
      </w:r>
      <w:r w:rsidR="00CD3C2B">
        <w:rPr>
          <w:lang w:val="nl-NL"/>
        </w:rPr>
        <w:t>c</w:t>
      </w:r>
      <w:r w:rsidR="00CD3C2B" w:rsidRPr="00CD3C2B">
        <w:rPr>
          <w:lang w:val="nl-NL"/>
        </w:rPr>
        <w:t>ó</w:t>
      </w:r>
      <w:r w:rsidR="009C594D">
        <w:rPr>
          <w:lang w:val="nl-NL"/>
        </w:rPr>
        <w:t xml:space="preserve"> </w:t>
      </w:r>
      <w:r w:rsidR="007C4222">
        <w:rPr>
          <w:lang w:val="nl-NL"/>
        </w:rPr>
        <w:t xml:space="preserve">quy </w:t>
      </w:r>
      <w:r w:rsidR="007C4222" w:rsidRPr="005722D9">
        <w:rPr>
          <w:lang w:val="nl-NL"/>
        </w:rPr>
        <w:t>định</w:t>
      </w:r>
      <w:r w:rsidR="007C4222">
        <w:rPr>
          <w:lang w:val="nl-NL"/>
        </w:rPr>
        <w:t xml:space="preserve"> c</w:t>
      </w:r>
      <w:r w:rsidR="007C4222" w:rsidRPr="005722D9">
        <w:rPr>
          <w:lang w:val="nl-NL"/>
        </w:rPr>
        <w:t>ụ</w:t>
      </w:r>
      <w:r w:rsidR="007C4222">
        <w:rPr>
          <w:lang w:val="nl-NL"/>
        </w:rPr>
        <w:t xml:space="preserve"> th</w:t>
      </w:r>
      <w:r w:rsidR="007C4222" w:rsidRPr="005722D9">
        <w:rPr>
          <w:lang w:val="nl-NL"/>
        </w:rPr>
        <w:t>ể</w:t>
      </w:r>
      <w:r w:rsidR="007C4222">
        <w:rPr>
          <w:lang w:val="nl-NL"/>
        </w:rPr>
        <w:t xml:space="preserve"> </w:t>
      </w:r>
      <w:r w:rsidR="00CD3C2B">
        <w:rPr>
          <w:lang w:val="nl-NL"/>
        </w:rPr>
        <w:t>v</w:t>
      </w:r>
      <w:r w:rsidR="00CD3C2B" w:rsidRPr="00CD3C2B">
        <w:rPr>
          <w:lang w:val="nl-NL"/>
        </w:rPr>
        <w:t>ề</w:t>
      </w:r>
      <w:r w:rsidR="00CD3C2B">
        <w:rPr>
          <w:lang w:val="nl-NL"/>
        </w:rPr>
        <w:t xml:space="preserve"> </w:t>
      </w:r>
      <w:r w:rsidR="007C4222">
        <w:rPr>
          <w:lang w:val="nl-NL"/>
        </w:rPr>
        <w:t xml:space="preserve">căn cứ xác định vốn chủ sở hữu của nhà đầu tư và yêu cầu </w:t>
      </w:r>
      <w:r w:rsidR="003551B9">
        <w:rPr>
          <w:lang w:val="nl-NL"/>
        </w:rPr>
        <w:t>th</w:t>
      </w:r>
      <w:r w:rsidR="003551B9" w:rsidRPr="003551B9">
        <w:rPr>
          <w:lang w:val="nl-NL"/>
        </w:rPr>
        <w:t>ời</w:t>
      </w:r>
      <w:r w:rsidR="003551B9">
        <w:rPr>
          <w:lang w:val="nl-NL"/>
        </w:rPr>
        <w:t xml:space="preserve"> </w:t>
      </w:r>
      <w:r w:rsidR="003551B9" w:rsidRPr="003551B9">
        <w:rPr>
          <w:lang w:val="nl-NL"/>
        </w:rPr>
        <w:t>đ</w:t>
      </w:r>
      <w:r w:rsidR="003551B9">
        <w:rPr>
          <w:lang w:val="nl-NL"/>
        </w:rPr>
        <w:t>i</w:t>
      </w:r>
      <w:r w:rsidR="003551B9" w:rsidRPr="003551B9">
        <w:rPr>
          <w:lang w:val="nl-NL"/>
        </w:rPr>
        <w:t>ể</w:t>
      </w:r>
      <w:r w:rsidR="003551B9">
        <w:rPr>
          <w:lang w:val="nl-NL"/>
        </w:rPr>
        <w:t xml:space="preserve">m </w:t>
      </w:r>
      <w:r w:rsidR="008D7ADD">
        <w:rPr>
          <w:lang w:val="nl-NL"/>
        </w:rPr>
        <w:t>x</w:t>
      </w:r>
      <w:r w:rsidR="008D7ADD" w:rsidRPr="008D7ADD">
        <w:rPr>
          <w:lang w:val="nl-NL"/>
        </w:rPr>
        <w:t>ác</w:t>
      </w:r>
      <w:r w:rsidR="008D7ADD">
        <w:rPr>
          <w:lang w:val="nl-NL"/>
        </w:rPr>
        <w:t xml:space="preserve"> </w:t>
      </w:r>
      <w:r w:rsidR="008D7ADD" w:rsidRPr="008D7ADD">
        <w:rPr>
          <w:lang w:val="nl-NL"/>
        </w:rPr>
        <w:t>định</w:t>
      </w:r>
      <w:r w:rsidR="007C4222">
        <w:rPr>
          <w:lang w:val="nl-NL"/>
        </w:rPr>
        <w:t xml:space="preserve"> vốn chủ sở hữu của nhà đầu tư (n</w:t>
      </w:r>
      <w:r w:rsidR="007C4222" w:rsidRPr="005722D9">
        <w:rPr>
          <w:lang w:val="nl-NL"/>
        </w:rPr>
        <w:t>ếu</w:t>
      </w:r>
      <w:r w:rsidR="007C4222">
        <w:rPr>
          <w:lang w:val="nl-NL"/>
        </w:rPr>
        <w:t xml:space="preserve"> c</w:t>
      </w:r>
      <w:r w:rsidR="007C4222" w:rsidRPr="005722D9">
        <w:rPr>
          <w:lang w:val="nl-NL"/>
        </w:rPr>
        <w:t>ó</w:t>
      </w:r>
      <w:r w:rsidR="007C4222">
        <w:rPr>
          <w:lang w:val="nl-NL"/>
        </w:rPr>
        <w:t>)</w:t>
      </w:r>
      <w:r w:rsidR="00513A06">
        <w:rPr>
          <w:lang w:val="nl-NL"/>
        </w:rPr>
        <w:t xml:space="preserve"> đ</w:t>
      </w:r>
      <w:r w:rsidR="00513A06" w:rsidRPr="00513A06">
        <w:rPr>
          <w:lang w:val="nl-NL"/>
        </w:rPr>
        <w:t>ể</w:t>
      </w:r>
      <w:r w:rsidR="00513A06">
        <w:rPr>
          <w:lang w:val="nl-NL"/>
        </w:rPr>
        <w:t xml:space="preserve"> l</w:t>
      </w:r>
      <w:r w:rsidR="00513A06" w:rsidRPr="00513A06">
        <w:rPr>
          <w:lang w:val="nl-NL"/>
        </w:rPr>
        <w:t>àm</w:t>
      </w:r>
      <w:r w:rsidR="00513A06">
        <w:rPr>
          <w:lang w:val="nl-NL"/>
        </w:rPr>
        <w:t xml:space="preserve"> c</w:t>
      </w:r>
      <w:r w:rsidR="00513A06" w:rsidRPr="00513A06">
        <w:rPr>
          <w:lang w:val="nl-NL"/>
        </w:rPr>
        <w:t>ơ</w:t>
      </w:r>
      <w:r w:rsidR="00513A06">
        <w:rPr>
          <w:lang w:val="nl-NL"/>
        </w:rPr>
        <w:t xml:space="preserve"> s</w:t>
      </w:r>
      <w:r w:rsidR="00513A06" w:rsidRPr="00513A06">
        <w:rPr>
          <w:lang w:val="nl-NL"/>
        </w:rPr>
        <w:t>ở</w:t>
      </w:r>
      <w:r w:rsidR="00513A06">
        <w:rPr>
          <w:lang w:val="nl-NL"/>
        </w:rPr>
        <w:t xml:space="preserve"> </w:t>
      </w:r>
      <w:r w:rsidR="00513A06" w:rsidRPr="00513A06">
        <w:rPr>
          <w:lang w:val="nl-NL"/>
        </w:rPr>
        <w:t>đánh</w:t>
      </w:r>
      <w:r w:rsidR="00513A06">
        <w:rPr>
          <w:lang w:val="nl-NL"/>
        </w:rPr>
        <w:t xml:space="preserve"> gi</w:t>
      </w:r>
      <w:r w:rsidR="00513A06" w:rsidRPr="00513A06">
        <w:rPr>
          <w:lang w:val="nl-NL"/>
        </w:rPr>
        <w:t>á</w:t>
      </w:r>
      <w:r w:rsidR="00513A06">
        <w:rPr>
          <w:lang w:val="nl-NL"/>
        </w:rPr>
        <w:t xml:space="preserve"> n</w:t>
      </w:r>
      <w:r w:rsidR="00513A06" w:rsidRPr="00513A06">
        <w:rPr>
          <w:lang w:val="nl-NL"/>
        </w:rPr>
        <w:t>ă</w:t>
      </w:r>
      <w:r w:rsidR="00513A06">
        <w:rPr>
          <w:lang w:val="nl-NL"/>
        </w:rPr>
        <w:t>ng l</w:t>
      </w:r>
      <w:r w:rsidR="00513A06" w:rsidRPr="00513A06">
        <w:rPr>
          <w:lang w:val="nl-NL"/>
        </w:rPr>
        <w:t>ực</w:t>
      </w:r>
      <w:r w:rsidR="00513A06">
        <w:rPr>
          <w:lang w:val="nl-NL"/>
        </w:rPr>
        <w:t xml:space="preserve"> t</w:t>
      </w:r>
      <w:r w:rsidR="00513A06" w:rsidRPr="00513A06">
        <w:rPr>
          <w:lang w:val="nl-NL"/>
        </w:rPr>
        <w:t>ài</w:t>
      </w:r>
      <w:r w:rsidR="00513A06">
        <w:rPr>
          <w:lang w:val="nl-NL"/>
        </w:rPr>
        <w:t xml:space="preserve"> ch</w:t>
      </w:r>
      <w:r w:rsidR="00513A06" w:rsidRPr="00513A06">
        <w:rPr>
          <w:lang w:val="nl-NL"/>
        </w:rPr>
        <w:t>ính</w:t>
      </w:r>
      <w:r w:rsidR="00513A06">
        <w:rPr>
          <w:lang w:val="nl-NL"/>
        </w:rPr>
        <w:t xml:space="preserve"> c</w:t>
      </w:r>
      <w:r w:rsidR="00513A06" w:rsidRPr="00513A06">
        <w:rPr>
          <w:lang w:val="nl-NL"/>
        </w:rPr>
        <w:t>ủa</w:t>
      </w:r>
      <w:r w:rsidR="00513A06">
        <w:rPr>
          <w:lang w:val="nl-NL"/>
        </w:rPr>
        <w:t xml:space="preserve"> nh</w:t>
      </w:r>
      <w:r w:rsidR="00513A06" w:rsidRPr="00513A06">
        <w:rPr>
          <w:lang w:val="nl-NL"/>
        </w:rPr>
        <w:t>à</w:t>
      </w:r>
      <w:r w:rsidR="00513A06">
        <w:rPr>
          <w:lang w:val="nl-NL"/>
        </w:rPr>
        <w:t xml:space="preserve"> đ</w:t>
      </w:r>
      <w:r w:rsidR="00513A06" w:rsidRPr="00513A06">
        <w:rPr>
          <w:lang w:val="nl-NL"/>
        </w:rPr>
        <w:t>ầ</w:t>
      </w:r>
      <w:r w:rsidR="00513A06">
        <w:rPr>
          <w:lang w:val="nl-NL"/>
        </w:rPr>
        <w:t>u t</w:t>
      </w:r>
      <w:r w:rsidR="00513A06" w:rsidRPr="00513A06">
        <w:rPr>
          <w:lang w:val="nl-NL"/>
        </w:rPr>
        <w:t>ư</w:t>
      </w:r>
      <w:r w:rsidR="007C4222">
        <w:rPr>
          <w:lang w:val="nl-NL"/>
        </w:rPr>
        <w:t>.</w:t>
      </w:r>
    </w:p>
    <w:p w:rsidR="00EB1836" w:rsidRDefault="00001803" w:rsidP="00EB1836">
      <w:pPr>
        <w:spacing w:before="120" w:after="120"/>
        <w:ind w:firstLine="567"/>
        <w:jc w:val="both"/>
        <w:rPr>
          <w:lang w:val="nl-NL"/>
        </w:rPr>
      </w:pPr>
      <w:r>
        <w:rPr>
          <w:lang w:val="nl-NL"/>
        </w:rPr>
        <w:t xml:space="preserve">e) </w:t>
      </w:r>
      <w:r w:rsidR="004C7A72">
        <w:rPr>
          <w:lang w:val="nl-NL"/>
        </w:rPr>
        <w:t>T</w:t>
      </w:r>
      <w:r w:rsidR="004C7A72" w:rsidRPr="004C7A72">
        <w:rPr>
          <w:lang w:val="nl-NL"/>
        </w:rPr>
        <w:t>ại</w:t>
      </w:r>
      <w:r w:rsidR="004C7A72">
        <w:rPr>
          <w:lang w:val="nl-NL"/>
        </w:rPr>
        <w:t xml:space="preserve"> th</w:t>
      </w:r>
      <w:r w:rsidR="004C7A72" w:rsidRPr="004C7A72">
        <w:rPr>
          <w:lang w:val="nl-NL"/>
        </w:rPr>
        <w:t>ời</w:t>
      </w:r>
      <w:r w:rsidR="004C7A72">
        <w:rPr>
          <w:lang w:val="nl-NL"/>
        </w:rPr>
        <w:t xml:space="preserve"> </w:t>
      </w:r>
      <w:r w:rsidR="004C7A72" w:rsidRPr="004C7A72">
        <w:rPr>
          <w:lang w:val="nl-NL"/>
        </w:rPr>
        <w:t>đ</w:t>
      </w:r>
      <w:r w:rsidR="004C7A72">
        <w:rPr>
          <w:lang w:val="nl-NL"/>
        </w:rPr>
        <w:t>i</w:t>
      </w:r>
      <w:r w:rsidR="004C7A72" w:rsidRPr="004C7A72">
        <w:rPr>
          <w:lang w:val="nl-NL"/>
        </w:rPr>
        <w:t>ểm</w:t>
      </w:r>
      <w:r w:rsidR="004C7A72">
        <w:rPr>
          <w:lang w:val="nl-NL"/>
        </w:rPr>
        <w:t xml:space="preserve"> k</w:t>
      </w:r>
      <w:r w:rsidR="004C7A72" w:rsidRPr="004C7A72">
        <w:rPr>
          <w:lang w:val="nl-NL"/>
        </w:rPr>
        <w:t>ý</w:t>
      </w:r>
      <w:r w:rsidR="004C7A72">
        <w:rPr>
          <w:lang w:val="nl-NL"/>
        </w:rPr>
        <w:t xml:space="preserve"> k</w:t>
      </w:r>
      <w:r w:rsidR="004C7A72" w:rsidRPr="004C7A72">
        <w:rPr>
          <w:lang w:val="nl-NL"/>
        </w:rPr>
        <w:t>ết</w:t>
      </w:r>
      <w:r w:rsidR="004C7A72">
        <w:rPr>
          <w:lang w:val="nl-NL"/>
        </w:rPr>
        <w:t xml:space="preserve"> h</w:t>
      </w:r>
      <w:r w:rsidR="004C7A72" w:rsidRPr="004C7A72">
        <w:rPr>
          <w:lang w:val="nl-NL"/>
        </w:rPr>
        <w:t>ợp</w:t>
      </w:r>
      <w:r w:rsidR="004C7A72">
        <w:rPr>
          <w:lang w:val="nl-NL"/>
        </w:rPr>
        <w:t xml:space="preserve"> đ</w:t>
      </w:r>
      <w:r w:rsidR="004C7A72" w:rsidRPr="004C7A72">
        <w:rPr>
          <w:lang w:val="nl-NL"/>
        </w:rPr>
        <w:t>ồng</w:t>
      </w:r>
      <w:r w:rsidR="004C7A72">
        <w:rPr>
          <w:lang w:val="nl-NL"/>
        </w:rPr>
        <w:t xml:space="preserve"> d</w:t>
      </w:r>
      <w:r w:rsidR="004C7A72" w:rsidRPr="004C7A72">
        <w:rPr>
          <w:lang w:val="nl-NL"/>
        </w:rPr>
        <w:t>ự</w:t>
      </w:r>
      <w:r w:rsidR="004C7A72">
        <w:rPr>
          <w:lang w:val="nl-NL"/>
        </w:rPr>
        <w:t xml:space="preserve"> </w:t>
      </w:r>
      <w:r w:rsidR="004C7A72" w:rsidRPr="004C7A72">
        <w:rPr>
          <w:lang w:val="nl-NL"/>
        </w:rPr>
        <w:t>án</w:t>
      </w:r>
      <w:r w:rsidR="004C7A72">
        <w:rPr>
          <w:lang w:val="nl-NL"/>
        </w:rPr>
        <w:t xml:space="preserve"> </w:t>
      </w:r>
      <w:r w:rsidR="008D7ADD">
        <w:rPr>
          <w:lang w:val="nl-NL"/>
        </w:rPr>
        <w:t>PPP</w:t>
      </w:r>
      <w:r w:rsidR="004C7A72">
        <w:rPr>
          <w:lang w:val="nl-NL"/>
        </w:rPr>
        <w:t>, nh</w:t>
      </w:r>
      <w:r w:rsidR="004C7A72" w:rsidRPr="004C7A72">
        <w:rPr>
          <w:lang w:val="nl-NL"/>
        </w:rPr>
        <w:t>à</w:t>
      </w:r>
      <w:r w:rsidR="004C7A72">
        <w:rPr>
          <w:lang w:val="nl-NL"/>
        </w:rPr>
        <w:t xml:space="preserve"> đ</w:t>
      </w:r>
      <w:r w:rsidR="004C7A72" w:rsidRPr="004C7A72">
        <w:rPr>
          <w:lang w:val="nl-NL"/>
        </w:rPr>
        <w:t>ầu</w:t>
      </w:r>
      <w:r w:rsidR="004C7A72">
        <w:rPr>
          <w:lang w:val="nl-NL"/>
        </w:rPr>
        <w:t xml:space="preserve"> t</w:t>
      </w:r>
      <w:r w:rsidR="004C7A72" w:rsidRPr="004C7A72">
        <w:rPr>
          <w:lang w:val="nl-NL"/>
        </w:rPr>
        <w:t>ư</w:t>
      </w:r>
      <w:r w:rsidR="004C7A72">
        <w:rPr>
          <w:lang w:val="nl-NL"/>
        </w:rPr>
        <w:t>, doanh nghi</w:t>
      </w:r>
      <w:r w:rsidR="004C7A72" w:rsidRPr="004C7A72">
        <w:rPr>
          <w:lang w:val="nl-NL"/>
        </w:rPr>
        <w:t>ệp</w:t>
      </w:r>
      <w:r w:rsidR="004C7A72">
        <w:rPr>
          <w:lang w:val="nl-NL"/>
        </w:rPr>
        <w:t xml:space="preserve"> d</w:t>
      </w:r>
      <w:r w:rsidR="004C7A72" w:rsidRPr="004C7A72">
        <w:rPr>
          <w:lang w:val="nl-NL"/>
        </w:rPr>
        <w:t>ự</w:t>
      </w:r>
      <w:r w:rsidR="004C7A72">
        <w:rPr>
          <w:lang w:val="nl-NL"/>
        </w:rPr>
        <w:t xml:space="preserve"> </w:t>
      </w:r>
      <w:r w:rsidR="004C7A72" w:rsidRPr="004C7A72">
        <w:rPr>
          <w:lang w:val="nl-NL"/>
        </w:rPr>
        <w:t>án</w:t>
      </w:r>
      <w:r w:rsidR="004C7A72">
        <w:rPr>
          <w:lang w:val="nl-NL"/>
        </w:rPr>
        <w:t xml:space="preserve"> </w:t>
      </w:r>
      <w:r w:rsidR="008D7ADD">
        <w:rPr>
          <w:lang w:val="nl-NL"/>
        </w:rPr>
        <w:t>PPP</w:t>
      </w:r>
      <w:r w:rsidR="004C7A72">
        <w:rPr>
          <w:lang w:val="nl-NL"/>
        </w:rPr>
        <w:t xml:space="preserve"> </w:t>
      </w:r>
      <w:r w:rsidR="00E75786">
        <w:rPr>
          <w:lang w:val="nl-NL"/>
        </w:rPr>
        <w:t>c</w:t>
      </w:r>
      <w:r w:rsidR="00E75786" w:rsidRPr="00E75786">
        <w:rPr>
          <w:lang w:val="nl-NL"/>
        </w:rPr>
        <w:t>ó</w:t>
      </w:r>
      <w:r w:rsidR="00E75786">
        <w:rPr>
          <w:lang w:val="nl-NL"/>
        </w:rPr>
        <w:t xml:space="preserve"> tr</w:t>
      </w:r>
      <w:r w:rsidR="00E75786" w:rsidRPr="00E75786">
        <w:rPr>
          <w:lang w:val="nl-NL"/>
        </w:rPr>
        <w:t>ách</w:t>
      </w:r>
      <w:r w:rsidR="00E75786">
        <w:rPr>
          <w:lang w:val="nl-NL"/>
        </w:rPr>
        <w:t xml:space="preserve"> nhi</w:t>
      </w:r>
      <w:r w:rsidR="00E75786" w:rsidRPr="00E75786">
        <w:rPr>
          <w:lang w:val="nl-NL"/>
        </w:rPr>
        <w:t>ệm</w:t>
      </w:r>
      <w:r w:rsidR="004C7A72">
        <w:rPr>
          <w:lang w:val="nl-NL"/>
        </w:rPr>
        <w:t xml:space="preserve"> c</w:t>
      </w:r>
      <w:r w:rsidR="008D7ADD">
        <w:rPr>
          <w:lang w:val="nl-NL"/>
        </w:rPr>
        <w:t>ung c</w:t>
      </w:r>
      <w:r w:rsidR="008D7ADD" w:rsidRPr="008D7ADD">
        <w:rPr>
          <w:lang w:val="nl-NL"/>
        </w:rPr>
        <w:t>ấp</w:t>
      </w:r>
      <w:r w:rsidR="00E75786">
        <w:rPr>
          <w:lang w:val="nl-NL"/>
        </w:rPr>
        <w:t xml:space="preserve"> c</w:t>
      </w:r>
      <w:r w:rsidR="00E75786" w:rsidRPr="00E75786">
        <w:rPr>
          <w:lang w:val="nl-NL"/>
        </w:rPr>
        <w:t>ác</w:t>
      </w:r>
      <w:r w:rsidR="004C7A72">
        <w:rPr>
          <w:lang w:val="nl-NL"/>
        </w:rPr>
        <w:t xml:space="preserve"> t</w:t>
      </w:r>
      <w:r w:rsidR="004C7A72" w:rsidRPr="004C7A72">
        <w:rPr>
          <w:lang w:val="nl-NL"/>
        </w:rPr>
        <w:t>ài</w:t>
      </w:r>
      <w:r w:rsidR="004C7A72">
        <w:rPr>
          <w:lang w:val="nl-NL"/>
        </w:rPr>
        <w:t xml:space="preserve"> li</w:t>
      </w:r>
      <w:r w:rsidR="004C7A72" w:rsidRPr="004C7A72">
        <w:rPr>
          <w:lang w:val="nl-NL"/>
        </w:rPr>
        <w:t>ệu</w:t>
      </w:r>
      <w:r w:rsidR="004C7A72">
        <w:rPr>
          <w:lang w:val="nl-NL"/>
        </w:rPr>
        <w:t xml:space="preserve"> ch</w:t>
      </w:r>
      <w:r w:rsidR="004C7A72" w:rsidRPr="004C7A72">
        <w:rPr>
          <w:lang w:val="nl-NL"/>
        </w:rPr>
        <w:t>ứng</w:t>
      </w:r>
      <w:r w:rsidR="004C7A72">
        <w:rPr>
          <w:lang w:val="nl-NL"/>
        </w:rPr>
        <w:t xml:space="preserve"> minh </w:t>
      </w:r>
      <w:r w:rsidR="004C7A72" w:rsidRPr="004C7A72">
        <w:rPr>
          <w:lang w:val="nl-NL"/>
        </w:rPr>
        <w:t>đảm</w:t>
      </w:r>
      <w:r w:rsidR="004C7A72">
        <w:rPr>
          <w:lang w:val="nl-NL"/>
        </w:rPr>
        <w:t xml:space="preserve"> b</w:t>
      </w:r>
      <w:r w:rsidR="004C7A72" w:rsidRPr="004C7A72">
        <w:rPr>
          <w:lang w:val="nl-NL"/>
        </w:rPr>
        <w:t>ảo</w:t>
      </w:r>
      <w:r w:rsidR="004C7A72">
        <w:rPr>
          <w:lang w:val="nl-NL"/>
        </w:rPr>
        <w:t xml:space="preserve"> </w:t>
      </w:r>
      <w:r w:rsidR="004C7A72" w:rsidRPr="004C7A72">
        <w:rPr>
          <w:lang w:val="nl-NL"/>
        </w:rPr>
        <w:t>đáp</w:t>
      </w:r>
      <w:r w:rsidR="004C7A72">
        <w:rPr>
          <w:lang w:val="nl-NL"/>
        </w:rPr>
        <w:t xml:space="preserve"> </w:t>
      </w:r>
      <w:r w:rsidR="004C7A72" w:rsidRPr="004C7A72">
        <w:rPr>
          <w:lang w:val="nl-NL"/>
        </w:rPr>
        <w:t>ứng</w:t>
      </w:r>
      <w:r w:rsidR="004C7A72">
        <w:rPr>
          <w:lang w:val="nl-NL"/>
        </w:rPr>
        <w:t xml:space="preserve"> y</w:t>
      </w:r>
      <w:r w:rsidR="004C7A72" w:rsidRPr="004C7A72">
        <w:rPr>
          <w:lang w:val="nl-NL"/>
        </w:rPr>
        <w:t>ê</w:t>
      </w:r>
      <w:r w:rsidR="004C7A72">
        <w:rPr>
          <w:lang w:val="nl-NL"/>
        </w:rPr>
        <w:t>u c</w:t>
      </w:r>
      <w:r w:rsidR="004C7A72" w:rsidRPr="004C7A72">
        <w:rPr>
          <w:lang w:val="nl-NL"/>
        </w:rPr>
        <w:t>ầu</w:t>
      </w:r>
      <w:r w:rsidR="004C7A72">
        <w:rPr>
          <w:lang w:val="nl-NL"/>
        </w:rPr>
        <w:t xml:space="preserve"> v</w:t>
      </w:r>
      <w:r w:rsidR="004C7A72" w:rsidRPr="004C7A72">
        <w:rPr>
          <w:lang w:val="nl-NL"/>
        </w:rPr>
        <w:t>ề</w:t>
      </w:r>
      <w:r w:rsidR="004C7A72">
        <w:rPr>
          <w:lang w:val="nl-NL"/>
        </w:rPr>
        <w:t xml:space="preserve"> v</w:t>
      </w:r>
      <w:r w:rsidR="004C7A72" w:rsidRPr="004C7A72">
        <w:rPr>
          <w:lang w:val="nl-NL"/>
        </w:rPr>
        <w:t>ốn</w:t>
      </w:r>
      <w:r w:rsidR="004C7A72">
        <w:rPr>
          <w:lang w:val="nl-NL"/>
        </w:rPr>
        <w:t xml:space="preserve"> ch</w:t>
      </w:r>
      <w:r w:rsidR="004C7A72" w:rsidRPr="004C7A72">
        <w:rPr>
          <w:lang w:val="nl-NL"/>
        </w:rPr>
        <w:t>ủ</w:t>
      </w:r>
      <w:r w:rsidR="004C7A72">
        <w:rPr>
          <w:lang w:val="nl-NL"/>
        </w:rPr>
        <w:t xml:space="preserve"> s</w:t>
      </w:r>
      <w:r w:rsidR="004C7A72" w:rsidRPr="004C7A72">
        <w:rPr>
          <w:lang w:val="nl-NL"/>
        </w:rPr>
        <w:t>ở</w:t>
      </w:r>
      <w:r w:rsidR="004C7A72">
        <w:rPr>
          <w:lang w:val="nl-NL"/>
        </w:rPr>
        <w:t xml:space="preserve"> h</w:t>
      </w:r>
      <w:r w:rsidR="004C7A72" w:rsidRPr="004C7A72">
        <w:rPr>
          <w:lang w:val="nl-NL"/>
        </w:rPr>
        <w:t>ữu</w:t>
      </w:r>
      <w:r w:rsidR="00841472">
        <w:rPr>
          <w:lang w:val="nl-NL"/>
        </w:rPr>
        <w:t xml:space="preserve"> theo quy </w:t>
      </w:r>
      <w:r w:rsidR="00841472" w:rsidRPr="00841472">
        <w:rPr>
          <w:lang w:val="nl-NL"/>
        </w:rPr>
        <w:t>định</w:t>
      </w:r>
      <w:r w:rsidR="004C7A72">
        <w:rPr>
          <w:lang w:val="nl-NL"/>
        </w:rPr>
        <w:t xml:space="preserve">. </w:t>
      </w:r>
    </w:p>
    <w:p w:rsidR="00EB1836" w:rsidRDefault="007C4222" w:rsidP="00EB1836">
      <w:pPr>
        <w:spacing w:before="120" w:after="120"/>
        <w:ind w:firstLine="567"/>
        <w:jc w:val="both"/>
        <w:rPr>
          <w:lang w:val="nl-NL"/>
        </w:rPr>
      </w:pPr>
      <w:r>
        <w:rPr>
          <w:lang w:val="nl-NL"/>
        </w:rPr>
        <w:t>3. Nhà đầu tư chịu trách nhiệm trước pháp luật về tính chính xác, hợp pháp của các số liệu, tài liệu cung cấp liên quan đến vốn chủ sở hữu, phân bổ vốn ch</w:t>
      </w:r>
      <w:r w:rsidRPr="00795B71">
        <w:rPr>
          <w:lang w:val="nl-NL"/>
        </w:rPr>
        <w:t>ủ</w:t>
      </w:r>
      <w:r>
        <w:rPr>
          <w:lang w:val="nl-NL"/>
        </w:rPr>
        <w:t xml:space="preserve"> sở hữu cho các dự án và các khoản đầu tư tài chính dài hạn đang thực hiện, phương án huy động vốn chủ sở hữu theo tiến độ </w:t>
      </w:r>
      <w:r w:rsidR="00513A06">
        <w:rPr>
          <w:lang w:val="nl-NL"/>
        </w:rPr>
        <w:t>th</w:t>
      </w:r>
      <w:r w:rsidR="00513A06" w:rsidRPr="00513A06">
        <w:rPr>
          <w:lang w:val="nl-NL"/>
        </w:rPr>
        <w:t>ực</w:t>
      </w:r>
      <w:r w:rsidR="00513A06">
        <w:rPr>
          <w:lang w:val="nl-NL"/>
        </w:rPr>
        <w:t xml:space="preserve"> hi</w:t>
      </w:r>
      <w:r w:rsidR="00513A06" w:rsidRPr="00513A06">
        <w:rPr>
          <w:lang w:val="nl-NL"/>
        </w:rPr>
        <w:t>ện</w:t>
      </w:r>
      <w:r w:rsidR="00513A06">
        <w:rPr>
          <w:lang w:val="nl-NL"/>
        </w:rPr>
        <w:t xml:space="preserve"> </w:t>
      </w:r>
      <w:r>
        <w:rPr>
          <w:lang w:val="nl-NL"/>
        </w:rPr>
        <w:t>dự án</w:t>
      </w:r>
      <w:r w:rsidR="00513A06">
        <w:rPr>
          <w:lang w:val="nl-NL"/>
        </w:rPr>
        <w:t xml:space="preserve"> </w:t>
      </w:r>
      <w:r w:rsidR="008D7ADD">
        <w:rPr>
          <w:lang w:val="nl-NL"/>
        </w:rPr>
        <w:t>PPP</w:t>
      </w:r>
      <w:r>
        <w:rPr>
          <w:lang w:val="nl-NL"/>
        </w:rPr>
        <w:t xml:space="preserve">. </w:t>
      </w:r>
    </w:p>
    <w:p w:rsidR="00EB1836" w:rsidRDefault="00EB1836" w:rsidP="00EB1836">
      <w:pPr>
        <w:spacing w:before="120" w:after="120"/>
        <w:ind w:firstLine="567"/>
        <w:jc w:val="both"/>
        <w:rPr>
          <w:color w:val="auto"/>
          <w:lang w:val="nl-NL"/>
        </w:rPr>
      </w:pPr>
      <w:r w:rsidRPr="00EB1836">
        <w:rPr>
          <w:color w:val="auto"/>
          <w:lang w:val="nl-NL"/>
        </w:rPr>
        <w:t>4. Cơ quan có thẩm quyền</w:t>
      </w:r>
      <w:r w:rsidR="00DA4F15">
        <w:rPr>
          <w:color w:val="auto"/>
          <w:lang w:val="nl-NL"/>
        </w:rPr>
        <w:t xml:space="preserve"> chịu trách nhiệm đánh giá năng lực tài chính của nhà đầu tư</w:t>
      </w:r>
      <w:r w:rsidRPr="00EB1836">
        <w:rPr>
          <w:color w:val="auto"/>
          <w:lang w:val="nl-NL"/>
        </w:rPr>
        <w:t xml:space="preserve">, đảm bảo lựa chọn được nhà đầu tư có đủ năng lực tài chính để thực hiện dự án </w:t>
      </w:r>
      <w:r w:rsidR="001727F3">
        <w:rPr>
          <w:color w:val="auto"/>
          <w:lang w:val="nl-NL"/>
        </w:rPr>
        <w:t>PPP</w:t>
      </w:r>
      <w:r w:rsidRPr="00EB1836">
        <w:rPr>
          <w:color w:val="auto"/>
          <w:lang w:val="nl-NL"/>
        </w:rPr>
        <w:t xml:space="preserve">. </w:t>
      </w:r>
    </w:p>
    <w:p w:rsidR="00EB1836" w:rsidRDefault="00943C7E" w:rsidP="00EB1836">
      <w:pPr>
        <w:spacing w:before="120" w:after="120"/>
        <w:ind w:firstLine="567"/>
        <w:jc w:val="both"/>
        <w:rPr>
          <w:lang w:val="nl-NL"/>
        </w:rPr>
      </w:pPr>
      <w:r>
        <w:rPr>
          <w:color w:val="auto"/>
          <w:lang w:val="nl-NL"/>
        </w:rPr>
        <w:t xml:space="preserve"> </w:t>
      </w:r>
      <w:r w:rsidR="00362FA5">
        <w:rPr>
          <w:color w:val="auto"/>
          <w:lang w:val="nl-NL"/>
        </w:rPr>
        <w:t xml:space="preserve">5. </w:t>
      </w:r>
      <w:r w:rsidR="007C4222">
        <w:rPr>
          <w:lang w:val="nl-NL"/>
        </w:rPr>
        <w:t xml:space="preserve">Cơ quan ký kết hợp đồng dự án </w:t>
      </w:r>
      <w:r w:rsidR="001727F3">
        <w:rPr>
          <w:lang w:val="nl-NL"/>
        </w:rPr>
        <w:t>PPP</w:t>
      </w:r>
      <w:r w:rsidR="007C4222">
        <w:rPr>
          <w:lang w:val="nl-NL"/>
        </w:rPr>
        <w:t xml:space="preserve"> chịu trách nhiệm giám sát việc thực hiện các cam kết huy động vốn chủ sở hữu của nhà đầu tư</w:t>
      </w:r>
      <w:r w:rsidR="00362FA5">
        <w:rPr>
          <w:lang w:val="nl-NL"/>
        </w:rPr>
        <w:t xml:space="preserve"> theo quy </w:t>
      </w:r>
      <w:r w:rsidR="00362FA5" w:rsidRPr="00362FA5">
        <w:rPr>
          <w:lang w:val="nl-NL"/>
        </w:rPr>
        <w:t>định</w:t>
      </w:r>
      <w:r w:rsidR="00362FA5">
        <w:rPr>
          <w:lang w:val="nl-NL"/>
        </w:rPr>
        <w:t xml:space="preserve"> t</w:t>
      </w:r>
      <w:r w:rsidR="00362FA5" w:rsidRPr="00362FA5">
        <w:rPr>
          <w:lang w:val="nl-NL"/>
        </w:rPr>
        <w:t>ại</w:t>
      </w:r>
      <w:r w:rsidR="00362FA5">
        <w:rPr>
          <w:lang w:val="nl-NL"/>
        </w:rPr>
        <w:t xml:space="preserve"> h</w:t>
      </w:r>
      <w:r w:rsidR="00362FA5" w:rsidRPr="00362FA5">
        <w:rPr>
          <w:lang w:val="nl-NL"/>
        </w:rPr>
        <w:t>ợp</w:t>
      </w:r>
      <w:r w:rsidR="00362FA5">
        <w:rPr>
          <w:lang w:val="nl-NL"/>
        </w:rPr>
        <w:t xml:space="preserve"> đ</w:t>
      </w:r>
      <w:r w:rsidR="00362FA5" w:rsidRPr="00362FA5">
        <w:rPr>
          <w:lang w:val="nl-NL"/>
        </w:rPr>
        <w:t>ồng</w:t>
      </w:r>
      <w:r w:rsidR="00362FA5">
        <w:rPr>
          <w:lang w:val="nl-NL"/>
        </w:rPr>
        <w:t xml:space="preserve"> d</w:t>
      </w:r>
      <w:r w:rsidR="00362FA5" w:rsidRPr="00362FA5">
        <w:rPr>
          <w:lang w:val="nl-NL"/>
        </w:rPr>
        <w:t>ự</w:t>
      </w:r>
      <w:r w:rsidR="00362FA5">
        <w:rPr>
          <w:lang w:val="nl-NL"/>
        </w:rPr>
        <w:t xml:space="preserve"> </w:t>
      </w:r>
      <w:r w:rsidR="00362FA5" w:rsidRPr="00362FA5">
        <w:rPr>
          <w:lang w:val="nl-NL"/>
        </w:rPr>
        <w:t>án</w:t>
      </w:r>
      <w:r w:rsidR="00362FA5">
        <w:rPr>
          <w:lang w:val="nl-NL"/>
        </w:rPr>
        <w:t xml:space="preserve"> </w:t>
      </w:r>
      <w:r w:rsidR="001727F3">
        <w:rPr>
          <w:lang w:val="nl-NL"/>
        </w:rPr>
        <w:t>PPP</w:t>
      </w:r>
      <w:r w:rsidR="007C4222">
        <w:rPr>
          <w:lang w:val="nl-NL"/>
        </w:rPr>
        <w:t xml:space="preserve">. </w:t>
      </w:r>
    </w:p>
    <w:p w:rsidR="00EB1836" w:rsidRDefault="00246521" w:rsidP="00EB1836">
      <w:pPr>
        <w:spacing w:before="120" w:after="120"/>
        <w:ind w:firstLine="567"/>
        <w:jc w:val="both"/>
        <w:rPr>
          <w:rFonts w:cs="Times New Roman"/>
          <w:b/>
          <w:bCs/>
          <w:lang w:val="nl-NL"/>
        </w:rPr>
      </w:pPr>
      <w:r w:rsidRPr="00683623">
        <w:rPr>
          <w:rFonts w:cs="Times New Roman"/>
          <w:b/>
          <w:bCs/>
          <w:lang w:val="nl-NL"/>
        </w:rPr>
        <w:t>Điều 6. Huy động vốn vay, vốn trái phiếu doanh nghiệp và các nguồn vốn hợp pháp khác để thực hiện dự án</w:t>
      </w:r>
    </w:p>
    <w:p w:rsidR="00246521" w:rsidRPr="00D66281" w:rsidRDefault="00246521" w:rsidP="00246521">
      <w:pPr>
        <w:spacing w:before="120" w:after="120"/>
        <w:ind w:firstLine="540"/>
        <w:jc w:val="both"/>
        <w:rPr>
          <w:rFonts w:cs="Times New Roman"/>
          <w:lang w:val="nl-NL"/>
        </w:rPr>
      </w:pPr>
      <w:r w:rsidRPr="00683623">
        <w:rPr>
          <w:rFonts w:cs="Times New Roman"/>
          <w:lang w:val="nl-NL"/>
        </w:rPr>
        <w:t>1. Nguồn vốn vay, nguồn vốn huy động từ phát hành trái phiếu doanh nghiệp và các nguồn vốn hợp pháp khác tính đến t</w:t>
      </w:r>
      <w:r w:rsidRPr="00683623">
        <w:rPr>
          <w:rFonts w:cs="Times New Roman"/>
          <w:bCs/>
          <w:iCs/>
          <w:lang w:val="nl-NL"/>
        </w:rPr>
        <w:t>hời điểm đàm phán hợp đồng dự án</w:t>
      </w:r>
      <w:r w:rsidRPr="00683623">
        <w:rPr>
          <w:rFonts w:cs="Times New Roman"/>
          <w:lang w:val="nl-NL"/>
        </w:rPr>
        <w:t xml:space="preserve"> được xác định trên cơ sở cam kết hoặc thoả thuận bằng văn bản giữa bên cho vay, nhà đầu tư mua trái phiếu hoặc tổ chức bảo lãnh phát hành trái phiếu  và nhà đầu tư, doanh nghiệp dự án PPP.</w:t>
      </w:r>
      <w:r>
        <w:rPr>
          <w:rFonts w:cs="Times New Roman"/>
          <w:lang w:val="nl-NL"/>
        </w:rPr>
        <w:t xml:space="preserve"> </w:t>
      </w:r>
      <w:r w:rsidRPr="00683623">
        <w:rPr>
          <w:rFonts w:cs="Times New Roman"/>
          <w:lang w:val="nl-NL"/>
        </w:rPr>
        <w:t xml:space="preserve">Tổng số vốn cam kết cung cấp của bên cho vay vốn, nhà đầu tư mua trái phiếu hoặc tổ chức bảo lãnh phát hành trái phiếu tối thiểu bằng mức vốn nhà đầu tư, doanh nghiệp dự án PPP cần huy động. </w:t>
      </w:r>
    </w:p>
    <w:p w:rsidR="00246521" w:rsidRPr="001D6E28" w:rsidRDefault="00246521" w:rsidP="00246521">
      <w:pPr>
        <w:spacing w:before="120" w:after="120"/>
        <w:ind w:firstLine="540"/>
        <w:jc w:val="both"/>
        <w:rPr>
          <w:rFonts w:cs="Times New Roman"/>
          <w:lang w:val="nl-NL"/>
        </w:rPr>
      </w:pPr>
      <w:r w:rsidRPr="00683623">
        <w:rPr>
          <w:rFonts w:cs="Times New Roman"/>
          <w:lang w:val="nl-NL"/>
        </w:rPr>
        <w:t xml:space="preserve">2. </w:t>
      </w:r>
      <w:r w:rsidR="00EB1836" w:rsidRPr="00EB1836">
        <w:rPr>
          <w:rFonts w:cs="Times New Roman"/>
          <w:lang w:val="nl-NL"/>
        </w:rPr>
        <w:t xml:space="preserve">Tổng số vốn vay, bao gồm vốn huy động từ phát hành trái phiếu doanh nghiệp và các hình thức vay vốn khác (nếu có) không vượt quá tổng số vốn vay theo quy định tại  hợp đồng dự án PPP. </w:t>
      </w:r>
    </w:p>
    <w:p w:rsidR="00EB1836" w:rsidRPr="00EB1836" w:rsidRDefault="00EB1836" w:rsidP="00EB1836">
      <w:pPr>
        <w:spacing w:before="120" w:after="120"/>
        <w:ind w:firstLine="540"/>
        <w:jc w:val="both"/>
        <w:rPr>
          <w:rFonts w:cs="Times New Roman"/>
          <w:lang w:val="nl-NL"/>
        </w:rPr>
      </w:pPr>
      <w:r w:rsidRPr="00EB1836">
        <w:rPr>
          <w:rFonts w:cs="Times New Roman"/>
          <w:lang w:val="nl-NL"/>
        </w:rPr>
        <w:lastRenderedPageBreak/>
        <w:t xml:space="preserve">3. Doanh nghiệp dự án PPP chỉ được phát hành trái phiếu doanh nghiệp không chuyển đổi riêng lẻ, trái phiếu doanh nghiệp không kèm chứng quyền riêng lẻ sau khi đã ký hợp đồng dự án PPP. Việc phát hành trái phiếu của doanh nghiệp dự án thực hiện theo quy định của pháp luật về đầu tư theo phương thức đối tác công tư và quy định của pháp luật về chào bán, giao dịch trái phiếu doanh nghiệp riêng lẻ tại thị trường trong nước của công ty không phải là công ty đại chúng.  </w:t>
      </w:r>
    </w:p>
    <w:p w:rsidR="00EB1836" w:rsidRPr="00EB1836" w:rsidRDefault="00EB1836" w:rsidP="00EB1836">
      <w:pPr>
        <w:spacing w:before="120" w:after="120"/>
        <w:ind w:firstLine="540"/>
        <w:jc w:val="both"/>
        <w:rPr>
          <w:rFonts w:cs="Times New Roman"/>
          <w:lang w:val="nl-NL"/>
        </w:rPr>
      </w:pPr>
      <w:r w:rsidRPr="00EB1836">
        <w:rPr>
          <w:rFonts w:cs="Times New Roman"/>
          <w:lang w:val="nl-NL"/>
        </w:rPr>
        <w:t>4. Doanh nghiệp dự án PPP chào bán trái phiếu phải đáp ứng các điều kiện sau:</w:t>
      </w:r>
    </w:p>
    <w:p w:rsidR="00EB1836" w:rsidRPr="00EB1836" w:rsidRDefault="00EB1836" w:rsidP="00EB1836">
      <w:pPr>
        <w:spacing w:before="120" w:after="120"/>
        <w:ind w:firstLine="540"/>
        <w:jc w:val="both"/>
        <w:rPr>
          <w:rFonts w:cs="Times New Roman"/>
          <w:lang w:val="nl-NL"/>
        </w:rPr>
      </w:pPr>
      <w:r w:rsidRPr="00EB1836">
        <w:rPr>
          <w:rFonts w:cs="Times New Roman"/>
          <w:lang w:val="nl-NL"/>
        </w:rPr>
        <w:t>a) Tuân thủ quy định tại Điều 78 Luật Đầu tư theo phương thức đối tác công tư;</w:t>
      </w:r>
    </w:p>
    <w:p w:rsidR="00EB1836" w:rsidRPr="00EB1836" w:rsidRDefault="00EB1836" w:rsidP="00EB1836">
      <w:pPr>
        <w:spacing w:before="120" w:after="120"/>
        <w:ind w:firstLine="540"/>
        <w:jc w:val="both"/>
        <w:rPr>
          <w:rFonts w:cs="Times New Roman"/>
          <w:lang w:val="nl-NL"/>
        </w:rPr>
      </w:pPr>
      <w:r w:rsidRPr="00EB1836">
        <w:rPr>
          <w:rFonts w:cs="Times New Roman"/>
          <w:lang w:val="nl-NL"/>
        </w:rPr>
        <w:t>b) Thanh toán đủ cả gốc và lãi của trái phiếu doanh nghiệp đã phát hành hoặc thanh toán đủ các khoản nợ đến hạn trong 03 năm liên tiếp trước đợt phát hành trái phiếu (nếu có);</w:t>
      </w:r>
    </w:p>
    <w:p w:rsidR="00EB1836" w:rsidRPr="00EB1836" w:rsidRDefault="00EB1836" w:rsidP="00EB1836">
      <w:pPr>
        <w:spacing w:before="120" w:after="120"/>
        <w:ind w:firstLine="540"/>
        <w:jc w:val="both"/>
        <w:rPr>
          <w:rFonts w:cs="Times New Roman"/>
          <w:lang w:val="nl-NL"/>
        </w:rPr>
      </w:pPr>
      <w:r w:rsidRPr="00EB1836">
        <w:rPr>
          <w:rFonts w:cs="Times New Roman"/>
          <w:lang w:val="nl-NL"/>
        </w:rPr>
        <w:t xml:space="preserve">c) Phương án phát hành trái phiếu </w:t>
      </w:r>
      <w:r w:rsidR="00240602">
        <w:rPr>
          <w:rFonts w:cs="Times New Roman"/>
          <w:lang w:val="nl-NL"/>
        </w:rPr>
        <w:t>doanh nghi</w:t>
      </w:r>
      <w:r w:rsidR="00240602" w:rsidRPr="00240602">
        <w:rPr>
          <w:rFonts w:cs="Times New Roman"/>
          <w:lang w:val="nl-NL"/>
        </w:rPr>
        <w:t>ệp</w:t>
      </w:r>
      <w:r w:rsidR="00240602">
        <w:rPr>
          <w:rFonts w:cs="Times New Roman"/>
          <w:lang w:val="nl-NL"/>
        </w:rPr>
        <w:t xml:space="preserve"> </w:t>
      </w:r>
      <w:r w:rsidRPr="00EB1836">
        <w:rPr>
          <w:rFonts w:cs="Times New Roman"/>
          <w:lang w:val="nl-NL"/>
        </w:rPr>
        <w:t xml:space="preserve">phải được cấp có thẩm quyền phê duyệt theo quy định của pháp luật về chào bán, giao dịch trái phiếu doanh nghiệp riêng lẻ tại thị trường trong nước và phù hợp với </w:t>
      </w:r>
      <w:commentRangeStart w:id="0"/>
      <w:r w:rsidRPr="00EB1836">
        <w:rPr>
          <w:rFonts w:cs="Times New Roman"/>
          <w:lang w:val="nl-NL"/>
        </w:rPr>
        <w:t xml:space="preserve">phương án tài chính của dự án </w:t>
      </w:r>
      <w:commentRangeEnd w:id="0"/>
      <w:r w:rsidRPr="00EB1836">
        <w:rPr>
          <w:rFonts w:cs="Times New Roman"/>
          <w:lang w:val="nl-NL"/>
        </w:rPr>
        <w:commentReference w:id="0"/>
      </w:r>
      <w:r w:rsidRPr="00EB1836">
        <w:rPr>
          <w:rFonts w:cs="Times New Roman"/>
          <w:lang w:val="nl-NL"/>
        </w:rPr>
        <w:t xml:space="preserve">tại hợp đồng dự án đã được ký kết; </w:t>
      </w:r>
    </w:p>
    <w:p w:rsidR="00EB1836" w:rsidRPr="00EB1836" w:rsidRDefault="00EB1836" w:rsidP="00EB1836">
      <w:pPr>
        <w:spacing w:before="120" w:after="120"/>
        <w:ind w:firstLine="540"/>
        <w:jc w:val="both"/>
        <w:rPr>
          <w:rFonts w:cs="Times New Roman"/>
          <w:lang w:val="nl-NL"/>
        </w:rPr>
      </w:pPr>
      <w:r w:rsidRPr="00EB1836">
        <w:rPr>
          <w:rFonts w:cs="Times New Roman"/>
          <w:lang w:val="nl-NL"/>
        </w:rPr>
        <w:t>d) Báo cáo tài chính năm trước liền kề của năm phát hành được kiểm toán bởi tổ chức kiểm toán được chấp thuận thực hiện kiểm toán báo cáo tài chính của đơn vị có lợi ích công chúng. Trường doanh nghiệp dự án hoạt động chưa đủ 01 năm thì thực hiện theo quy định tại Khoản 3 Điều 78 Luật Đầu tư theo phương thức đối tác công tư;</w:t>
      </w:r>
    </w:p>
    <w:p w:rsidR="00EB1836" w:rsidRPr="00EB1836" w:rsidRDefault="00EB1836" w:rsidP="00EB1836">
      <w:pPr>
        <w:spacing w:before="120" w:after="120"/>
        <w:ind w:firstLine="540"/>
        <w:jc w:val="both"/>
        <w:rPr>
          <w:rFonts w:cs="Times New Roman"/>
          <w:lang w:val="nl-NL"/>
        </w:rPr>
      </w:pPr>
      <w:r w:rsidRPr="00EB1836">
        <w:rPr>
          <w:rFonts w:cs="Times New Roman"/>
          <w:lang w:val="nl-NL"/>
        </w:rPr>
        <w:t xml:space="preserve">đ) Đối tượng tham gia đợt chào bán là nhà đầu tư chứng khoán chuyên nghiệp theo quy định của pháp luật về chào bán, giao dịch trái phiếu doanh nghiệp riêng lẻ tại thị trường trong nước. </w:t>
      </w:r>
    </w:p>
    <w:p w:rsidR="00EB1836" w:rsidRPr="00EB1836" w:rsidRDefault="00EB1836" w:rsidP="00EB1836">
      <w:pPr>
        <w:spacing w:before="120" w:after="120"/>
        <w:ind w:firstLine="540"/>
        <w:jc w:val="both"/>
        <w:rPr>
          <w:rFonts w:cs="Times New Roman"/>
          <w:lang w:val="nl-NL"/>
        </w:rPr>
      </w:pPr>
      <w:r w:rsidRPr="00EB1836">
        <w:rPr>
          <w:rFonts w:cs="Times New Roman"/>
          <w:lang w:val="nl-NL"/>
        </w:rPr>
        <w:t>5. Phương án phát hành trái phiếu của doanh nghiệp dự án PPP thực hiện theo quy định của pháp luật về chào bán trái phiếu doanh nghiệp riêng lẻ tại thị trường trong nước và các nội dung sau:</w:t>
      </w:r>
    </w:p>
    <w:p w:rsidR="00EB1836" w:rsidRPr="00EB1836" w:rsidRDefault="00EB1836" w:rsidP="00EB1836">
      <w:pPr>
        <w:spacing w:before="120" w:after="120"/>
        <w:ind w:firstLine="540"/>
        <w:jc w:val="both"/>
        <w:rPr>
          <w:rFonts w:cs="Times New Roman"/>
          <w:lang w:val="nl-NL"/>
        </w:rPr>
      </w:pPr>
      <w:r w:rsidRPr="00EB1836">
        <w:rPr>
          <w:rFonts w:cs="Times New Roman"/>
          <w:lang w:val="nl-NL"/>
        </w:rPr>
        <w:t xml:space="preserve">a) Khối lượng và kỳ hạn trái phiếu </w:t>
      </w:r>
      <w:r w:rsidR="00FC32AE">
        <w:rPr>
          <w:rFonts w:cs="Times New Roman"/>
          <w:lang w:val="nl-NL"/>
        </w:rPr>
        <w:t>doanh nghi</w:t>
      </w:r>
      <w:r w:rsidR="00FC32AE" w:rsidRPr="00FC32AE">
        <w:rPr>
          <w:rFonts w:cs="Times New Roman"/>
          <w:lang w:val="nl-NL"/>
        </w:rPr>
        <w:t>ệp</w:t>
      </w:r>
      <w:r w:rsidR="00FC32AE">
        <w:rPr>
          <w:rFonts w:cs="Times New Roman"/>
          <w:lang w:val="nl-NL"/>
        </w:rPr>
        <w:t xml:space="preserve"> </w:t>
      </w:r>
      <w:r w:rsidRPr="00EB1836">
        <w:rPr>
          <w:rFonts w:cs="Times New Roman"/>
          <w:lang w:val="nl-NL"/>
        </w:rPr>
        <w:t>phát hành phù hợp với phương án tài chính tại hợp đồng dự án đã được ký kết;</w:t>
      </w:r>
    </w:p>
    <w:p w:rsidR="00EB1836" w:rsidRPr="00EB1836" w:rsidRDefault="00EB1836" w:rsidP="00EB1836">
      <w:pPr>
        <w:spacing w:before="120" w:after="120"/>
        <w:ind w:firstLine="540"/>
        <w:jc w:val="both"/>
        <w:rPr>
          <w:rFonts w:cs="Times New Roman"/>
          <w:lang w:val="nl-NL"/>
        </w:rPr>
      </w:pPr>
      <w:r w:rsidRPr="00EB1836">
        <w:rPr>
          <w:rFonts w:cs="Times New Roman"/>
          <w:lang w:val="nl-NL"/>
        </w:rPr>
        <w:t>b) Hợp đồng dự án PPP đã được ký kết bao gồm phương án tài chính của dự án;</w:t>
      </w:r>
    </w:p>
    <w:p w:rsidR="00EB1836" w:rsidRPr="00EB1836" w:rsidRDefault="00EB1836" w:rsidP="00EB1836">
      <w:pPr>
        <w:spacing w:before="120" w:after="120"/>
        <w:ind w:firstLine="540"/>
        <w:jc w:val="both"/>
        <w:rPr>
          <w:rFonts w:cs="Times New Roman"/>
          <w:lang w:val="nl-NL"/>
        </w:rPr>
      </w:pPr>
      <w:r w:rsidRPr="00EB1836">
        <w:rPr>
          <w:rFonts w:cs="Times New Roman"/>
          <w:lang w:val="nl-NL"/>
        </w:rPr>
        <w:t xml:space="preserve">c) Nội dung xử lý trả nợ lãi, gốc trái phiếu trong trường hợp doanh nghiệp dự án bị chấm dứt hợp đồng theo quy định tại khoản 2 Điều 52 Luật Đầu tư theo phương thức đối tác công tư. </w:t>
      </w:r>
    </w:p>
    <w:p w:rsidR="00EB1836" w:rsidRPr="00EB1836" w:rsidRDefault="00EB1836" w:rsidP="00EB1836">
      <w:pPr>
        <w:spacing w:before="120" w:after="120"/>
        <w:ind w:firstLine="540"/>
        <w:jc w:val="both"/>
        <w:rPr>
          <w:rFonts w:cs="Times New Roman"/>
          <w:lang w:val="nl-NL"/>
        </w:rPr>
      </w:pPr>
      <w:r w:rsidRPr="00EB1836">
        <w:rPr>
          <w:rFonts w:cs="Times New Roman"/>
          <w:lang w:val="nl-NL"/>
        </w:rPr>
        <w:t>6. Chế độ công bố thông tin về phát hành trái phiếu doanh nghiệp của doanh nghiệp dự án PPP thực hiện theo quy định của pháp luật về công bố thông tin khi chào bán, giao dịch trái phiếu doanh nghiệp riêng lẻ tại thị trường trong nước và các nội dung sau:</w:t>
      </w:r>
    </w:p>
    <w:p w:rsidR="00EB1836" w:rsidRPr="00EB1836" w:rsidRDefault="00EB1836" w:rsidP="00EB1836">
      <w:pPr>
        <w:spacing w:before="120" w:after="120"/>
        <w:ind w:firstLine="540"/>
        <w:jc w:val="both"/>
        <w:rPr>
          <w:rFonts w:cs="Times New Roman"/>
          <w:lang w:val="nl-NL"/>
        </w:rPr>
      </w:pPr>
      <w:r w:rsidRPr="00EB1836">
        <w:rPr>
          <w:rFonts w:cs="Times New Roman"/>
          <w:lang w:val="nl-NL"/>
        </w:rPr>
        <w:lastRenderedPageBreak/>
        <w:t>a) Công bố thông tin trước đợt chào bán về phương án tài chính của dự án theo hợp đồng đã ký kết; quy trình quản lý, giải ngân vốn từ chào bán trái phiếu; phương án xử lý trả nợ lãi, gốc trái phiếu theo quy định tại Khoản 4 Điều này;</w:t>
      </w:r>
    </w:p>
    <w:p w:rsidR="00EB1836" w:rsidRPr="00EB1836" w:rsidRDefault="00EB1836" w:rsidP="00EB1836">
      <w:pPr>
        <w:spacing w:before="120" w:after="120"/>
        <w:ind w:firstLine="540"/>
        <w:jc w:val="both"/>
        <w:rPr>
          <w:rFonts w:cs="Times New Roman"/>
          <w:lang w:val="nl-NL"/>
        </w:rPr>
      </w:pPr>
      <w:r w:rsidRPr="00EB1836">
        <w:rPr>
          <w:rFonts w:cs="Times New Roman"/>
          <w:lang w:val="nl-NL"/>
        </w:rPr>
        <w:t>b) Công bố thông tin định kỳ về việc quản lý sử dụng vốn từ phát hành trái phiếu, tiến độ thực hiện dự án.</w:t>
      </w:r>
    </w:p>
    <w:p w:rsidR="00EB1836" w:rsidRPr="00EB1836" w:rsidRDefault="00EB1836" w:rsidP="00EB1836">
      <w:pPr>
        <w:spacing w:before="120" w:after="120"/>
        <w:ind w:firstLine="540"/>
        <w:jc w:val="both"/>
        <w:rPr>
          <w:rFonts w:cs="Times New Roman"/>
          <w:lang w:val="nl-NL"/>
        </w:rPr>
      </w:pPr>
      <w:r w:rsidRPr="00EB1836">
        <w:rPr>
          <w:rFonts w:cs="Times New Roman"/>
          <w:lang w:val="nl-NL"/>
        </w:rPr>
        <w:t xml:space="preserve">7. Trường hợp doanh nghiệp dự án bị chấm dứt hợp đồng theo quy định tại Khoản 2 Điều 52 Luật Đầu tư theo phương thức đối tác công tư, việc trả nợ gốc, lãi trái phiếu cho nhà đầu tư mua trái phiếu được thực hiện như sau: </w:t>
      </w:r>
    </w:p>
    <w:p w:rsidR="00EB1836" w:rsidRPr="00EB1836" w:rsidRDefault="00EB1836" w:rsidP="00EB1836">
      <w:pPr>
        <w:spacing w:before="120" w:after="120"/>
        <w:ind w:firstLine="540"/>
        <w:jc w:val="both"/>
        <w:rPr>
          <w:rFonts w:cs="Times New Roman"/>
          <w:lang w:val="nl-NL"/>
        </w:rPr>
      </w:pPr>
      <w:r w:rsidRPr="00EB1836">
        <w:rPr>
          <w:rFonts w:cs="Times New Roman"/>
          <w:lang w:val="nl-NL"/>
        </w:rPr>
        <w:t>a) Nhà đầu tư thay thế tiếp nhận dự án theo quy định tại Khoản 2 Điều 53 Luật Đầu tư theo phương thức PPP có trách nhiệm tiếp nhận nghĩa vụ trả nợ lãi, gốc trái phiếu theo điều kiện, điều khoản của trái phiếu doanh nghiệp đã được doanh nghiệp dự án PPP phát hành;</w:t>
      </w:r>
    </w:p>
    <w:p w:rsidR="00EB1836" w:rsidRPr="00EB1836" w:rsidRDefault="00EB1836" w:rsidP="00EB1836">
      <w:pPr>
        <w:spacing w:before="120" w:after="120"/>
        <w:ind w:firstLine="540"/>
        <w:jc w:val="both"/>
        <w:rPr>
          <w:rFonts w:cs="Times New Roman"/>
          <w:lang w:val="nl-NL"/>
        </w:rPr>
      </w:pPr>
      <w:r w:rsidRPr="00EB1836">
        <w:rPr>
          <w:rFonts w:cs="Times New Roman"/>
          <w:lang w:val="nl-NL"/>
        </w:rPr>
        <w:t>b) Trường hợp cơ quan có thẩm quyền tiếp nhận dự án khi chấm dứt hợp đồng trước hạn, doanh nghiệp dự án PPP có trách nhiệm thanh toán đầy đủ gốc, lãi trái phiếu doanh nghiệp trước hạn cho nhà đầu tư mua trái phiếu doanh nghiệp từ nguồn bồi thường chấm dứt hợp đồng dự án theo quy định tại Khoản 6 Điều 52 Luật Đầu tư theo phương thức đối PPP và các nguồn vốn hợp pháp khác của doanh nghiệp dự án PPP.</w:t>
      </w:r>
    </w:p>
    <w:p w:rsidR="00246521" w:rsidRPr="00D66281" w:rsidRDefault="001D6E28" w:rsidP="00246521">
      <w:pPr>
        <w:spacing w:before="120" w:after="120"/>
        <w:ind w:firstLine="540"/>
        <w:jc w:val="both"/>
        <w:rPr>
          <w:rFonts w:cs="Times New Roman"/>
          <w:lang w:val="nl-NL"/>
        </w:rPr>
      </w:pPr>
      <w:r>
        <w:rPr>
          <w:rFonts w:cs="Times New Roman"/>
          <w:lang w:val="en-US"/>
        </w:rPr>
        <w:t>8</w:t>
      </w:r>
      <w:r w:rsidR="00246521" w:rsidRPr="00683623">
        <w:rPr>
          <w:rFonts w:cs="Times New Roman"/>
          <w:lang w:val="en-US"/>
        </w:rPr>
        <w:t xml:space="preserve">. </w:t>
      </w:r>
      <w:r w:rsidR="00246521" w:rsidRPr="00683623">
        <w:rPr>
          <w:rFonts w:cs="Times New Roman"/>
          <w:lang w:val="nl-NL"/>
        </w:rPr>
        <w:t>Doanh nghiệp dự án PPP có trách nhiệm báo cáo cơ quan ký kết hợp đồng dự án PPP về tình hình thực hiện huy động</w:t>
      </w:r>
      <w:r w:rsidR="00246521">
        <w:rPr>
          <w:rFonts w:cs="Times New Roman"/>
          <w:lang w:val="nl-NL"/>
        </w:rPr>
        <w:t>, s</w:t>
      </w:r>
      <w:r w:rsidR="00246521" w:rsidRPr="00246521">
        <w:rPr>
          <w:rFonts w:cs="Times New Roman"/>
          <w:lang w:val="nl-NL"/>
        </w:rPr>
        <w:t>ử</w:t>
      </w:r>
      <w:r w:rsidR="00246521">
        <w:rPr>
          <w:rFonts w:cs="Times New Roman"/>
          <w:lang w:val="nl-NL"/>
        </w:rPr>
        <w:t xml:space="preserve"> d</w:t>
      </w:r>
      <w:r w:rsidR="00246521" w:rsidRPr="00246521">
        <w:rPr>
          <w:rFonts w:cs="Times New Roman"/>
          <w:lang w:val="nl-NL"/>
        </w:rPr>
        <w:t>ụng</w:t>
      </w:r>
      <w:r w:rsidR="00246521" w:rsidRPr="00683623">
        <w:rPr>
          <w:rFonts w:cs="Times New Roman"/>
          <w:lang w:val="nl-NL"/>
        </w:rPr>
        <w:t xml:space="preserve"> các nguồn vốn theo quy định tại hợp đồng dự án PPP. </w:t>
      </w:r>
    </w:p>
    <w:p w:rsidR="00EB1836" w:rsidRDefault="00EA6DDF" w:rsidP="00EB1836">
      <w:pPr>
        <w:spacing w:before="120" w:after="120"/>
        <w:jc w:val="center"/>
        <w:rPr>
          <w:b/>
          <w:bCs/>
          <w:lang w:val="nl-NL"/>
        </w:rPr>
      </w:pPr>
      <w:r>
        <w:rPr>
          <w:b/>
          <w:bCs/>
          <w:lang w:val="nl-NL"/>
        </w:rPr>
        <w:t>Ch</w:t>
      </w:r>
      <w:r w:rsidRPr="00EA6DDF">
        <w:rPr>
          <w:b/>
          <w:bCs/>
          <w:lang w:val="nl-NL"/>
        </w:rPr>
        <w:t>ươ</w:t>
      </w:r>
      <w:r>
        <w:rPr>
          <w:b/>
          <w:bCs/>
          <w:lang w:val="nl-NL"/>
        </w:rPr>
        <w:t>ng III</w:t>
      </w:r>
    </w:p>
    <w:p w:rsidR="00EB1836" w:rsidRDefault="001525D5" w:rsidP="00EB1836">
      <w:pPr>
        <w:spacing w:before="120" w:after="120"/>
        <w:jc w:val="center"/>
        <w:rPr>
          <w:b/>
          <w:bCs/>
          <w:lang w:val="nl-NL"/>
        </w:rPr>
      </w:pPr>
      <w:r>
        <w:rPr>
          <w:b/>
          <w:bCs/>
          <w:lang w:val="nl-NL"/>
        </w:rPr>
        <w:t>QU</w:t>
      </w:r>
      <w:r w:rsidRPr="001525D5">
        <w:rPr>
          <w:b/>
          <w:bCs/>
          <w:lang w:val="nl-NL"/>
        </w:rPr>
        <w:t>ẢN</w:t>
      </w:r>
      <w:r>
        <w:rPr>
          <w:b/>
          <w:bCs/>
          <w:lang w:val="nl-NL"/>
        </w:rPr>
        <w:t xml:space="preserve"> L</w:t>
      </w:r>
      <w:r w:rsidRPr="001525D5">
        <w:rPr>
          <w:b/>
          <w:bCs/>
          <w:lang w:val="nl-NL"/>
        </w:rPr>
        <w:t>Ý</w:t>
      </w:r>
      <w:r>
        <w:rPr>
          <w:b/>
          <w:bCs/>
          <w:lang w:val="nl-NL"/>
        </w:rPr>
        <w:t>, S</w:t>
      </w:r>
      <w:r w:rsidRPr="001525D5">
        <w:rPr>
          <w:b/>
          <w:bCs/>
          <w:lang w:val="nl-NL"/>
        </w:rPr>
        <w:t>Ử</w:t>
      </w:r>
      <w:r>
        <w:rPr>
          <w:b/>
          <w:bCs/>
          <w:lang w:val="nl-NL"/>
        </w:rPr>
        <w:t xml:space="preserve"> D</w:t>
      </w:r>
      <w:r w:rsidRPr="001525D5">
        <w:rPr>
          <w:b/>
          <w:bCs/>
          <w:lang w:val="nl-NL"/>
        </w:rPr>
        <w:t>ỤNG</w:t>
      </w:r>
      <w:r>
        <w:rPr>
          <w:b/>
          <w:bCs/>
          <w:lang w:val="nl-NL"/>
        </w:rPr>
        <w:t xml:space="preserve"> </w:t>
      </w:r>
      <w:r w:rsidR="00FA29FE">
        <w:rPr>
          <w:b/>
          <w:bCs/>
          <w:lang w:val="nl-NL"/>
        </w:rPr>
        <w:t xml:space="preserve">THANH TOÁN VỐN NHÀ NƯỚC </w:t>
      </w:r>
    </w:p>
    <w:p w:rsidR="00EB1836" w:rsidRDefault="00FA29FE" w:rsidP="00EB1836">
      <w:pPr>
        <w:spacing w:before="120" w:after="120"/>
        <w:jc w:val="center"/>
        <w:rPr>
          <w:b/>
          <w:bCs/>
          <w:lang w:val="nl-NL"/>
        </w:rPr>
      </w:pPr>
      <w:r>
        <w:rPr>
          <w:b/>
          <w:bCs/>
          <w:lang w:val="nl-NL"/>
        </w:rPr>
        <w:t xml:space="preserve">TRONG DỰ ÁN </w:t>
      </w:r>
      <w:r w:rsidR="001727F3">
        <w:rPr>
          <w:b/>
          <w:bCs/>
          <w:lang w:val="nl-NL"/>
        </w:rPr>
        <w:t>PPP</w:t>
      </w:r>
    </w:p>
    <w:p w:rsidR="00EB1836" w:rsidRDefault="007075C0" w:rsidP="00EB1836">
      <w:pPr>
        <w:spacing w:before="120" w:after="120"/>
        <w:ind w:firstLine="567"/>
        <w:jc w:val="both"/>
        <w:rPr>
          <w:b/>
          <w:bCs/>
          <w:color w:val="auto"/>
          <w:lang w:val="nl-NL"/>
        </w:rPr>
      </w:pPr>
      <w:r>
        <w:rPr>
          <w:b/>
          <w:bCs/>
          <w:color w:val="auto"/>
          <w:lang w:val="nl-NL"/>
        </w:rPr>
        <w:t xml:space="preserve">Điều </w:t>
      </w:r>
      <w:r w:rsidR="00EB1836" w:rsidRPr="00EB1836">
        <w:rPr>
          <w:b/>
          <w:bCs/>
          <w:color w:val="auto"/>
          <w:lang w:val="nl-NL"/>
        </w:rPr>
        <w:t xml:space="preserve">7. Nguyên tắc quản lý vốn Nhà nước trong dự án </w:t>
      </w:r>
      <w:r w:rsidR="001727F3">
        <w:rPr>
          <w:b/>
          <w:bCs/>
          <w:color w:val="auto"/>
          <w:lang w:val="nl-NL"/>
        </w:rPr>
        <w:t>PPP</w:t>
      </w:r>
    </w:p>
    <w:p w:rsidR="00EB1836" w:rsidRPr="00EB1836" w:rsidRDefault="001525D5" w:rsidP="00EB1836">
      <w:pPr>
        <w:spacing w:before="120" w:after="120"/>
        <w:ind w:firstLine="567"/>
        <w:jc w:val="both"/>
        <w:rPr>
          <w:lang w:val="nl-NL"/>
        </w:rPr>
      </w:pPr>
      <w:r>
        <w:rPr>
          <w:lang w:val="nl-NL"/>
        </w:rPr>
        <w:t>1</w:t>
      </w:r>
      <w:r w:rsidR="00E72153">
        <w:rPr>
          <w:lang w:val="nl-NL"/>
        </w:rPr>
        <w:t xml:space="preserve">. </w:t>
      </w:r>
      <w:r w:rsidR="00D368D1">
        <w:rPr>
          <w:lang w:val="nl-NL"/>
        </w:rPr>
        <w:t xml:space="preserve">Vốn </w:t>
      </w:r>
      <w:r w:rsidR="006E328A">
        <w:rPr>
          <w:lang w:val="nl-NL"/>
        </w:rPr>
        <w:t>đ</w:t>
      </w:r>
      <w:r w:rsidR="006E328A" w:rsidRPr="006E328A">
        <w:rPr>
          <w:lang w:val="nl-NL"/>
        </w:rPr>
        <w:t>ầu</w:t>
      </w:r>
      <w:r w:rsidR="006E328A">
        <w:rPr>
          <w:lang w:val="nl-NL"/>
        </w:rPr>
        <w:t xml:space="preserve"> t</w:t>
      </w:r>
      <w:r w:rsidR="006E328A" w:rsidRPr="006E328A">
        <w:rPr>
          <w:lang w:val="nl-NL"/>
        </w:rPr>
        <w:t>ư</w:t>
      </w:r>
      <w:r w:rsidR="006E328A">
        <w:rPr>
          <w:lang w:val="nl-NL"/>
        </w:rPr>
        <w:t xml:space="preserve"> c</w:t>
      </w:r>
      <w:r w:rsidR="006E328A" w:rsidRPr="006E328A">
        <w:rPr>
          <w:lang w:val="nl-NL"/>
        </w:rPr>
        <w:t>ô</w:t>
      </w:r>
      <w:r w:rsidR="006E328A">
        <w:rPr>
          <w:lang w:val="nl-NL"/>
        </w:rPr>
        <w:t>ng, gi</w:t>
      </w:r>
      <w:r w:rsidR="006E328A" w:rsidRPr="006E328A">
        <w:rPr>
          <w:lang w:val="nl-NL"/>
        </w:rPr>
        <w:t>á</w:t>
      </w:r>
      <w:r w:rsidR="006E328A">
        <w:rPr>
          <w:lang w:val="nl-NL"/>
        </w:rPr>
        <w:t xml:space="preserve"> tr</w:t>
      </w:r>
      <w:r w:rsidR="006E328A" w:rsidRPr="006E328A">
        <w:rPr>
          <w:lang w:val="nl-NL"/>
        </w:rPr>
        <w:t>ị</w:t>
      </w:r>
      <w:r w:rsidR="006E328A">
        <w:rPr>
          <w:lang w:val="nl-NL"/>
        </w:rPr>
        <w:t xml:space="preserve"> t</w:t>
      </w:r>
      <w:r w:rsidR="006E328A" w:rsidRPr="006E328A">
        <w:rPr>
          <w:lang w:val="nl-NL"/>
        </w:rPr>
        <w:t>ài</w:t>
      </w:r>
      <w:r w:rsidR="006E328A">
        <w:rPr>
          <w:lang w:val="nl-NL"/>
        </w:rPr>
        <w:t xml:space="preserve"> s</w:t>
      </w:r>
      <w:r w:rsidR="006E328A" w:rsidRPr="006E328A">
        <w:rPr>
          <w:lang w:val="nl-NL"/>
        </w:rPr>
        <w:t>ản</w:t>
      </w:r>
      <w:r w:rsidR="006E328A">
        <w:rPr>
          <w:lang w:val="nl-NL"/>
        </w:rPr>
        <w:t xml:space="preserve"> c</w:t>
      </w:r>
      <w:r w:rsidR="006E328A" w:rsidRPr="006E328A">
        <w:rPr>
          <w:lang w:val="nl-NL"/>
        </w:rPr>
        <w:t>ô</w:t>
      </w:r>
      <w:r w:rsidR="006E328A">
        <w:rPr>
          <w:lang w:val="nl-NL"/>
        </w:rPr>
        <w:t>ng</w:t>
      </w:r>
      <w:r w:rsidR="00D368D1">
        <w:rPr>
          <w:lang w:val="nl-NL"/>
        </w:rPr>
        <w:t xml:space="preserve"> h</w:t>
      </w:r>
      <w:r w:rsidR="00D368D1" w:rsidRPr="001D1465">
        <w:rPr>
          <w:lang w:val="nl-NL"/>
        </w:rPr>
        <w:t>ỗ</w:t>
      </w:r>
      <w:r w:rsidR="00D368D1">
        <w:rPr>
          <w:lang w:val="nl-NL"/>
        </w:rPr>
        <w:t xml:space="preserve"> tr</w:t>
      </w:r>
      <w:r w:rsidR="00D368D1" w:rsidRPr="001D1465">
        <w:rPr>
          <w:lang w:val="nl-NL"/>
        </w:rPr>
        <w:t>ợ</w:t>
      </w:r>
      <w:r w:rsidR="00D368D1">
        <w:rPr>
          <w:lang w:val="nl-NL"/>
        </w:rPr>
        <w:t xml:space="preserve"> cho d</w:t>
      </w:r>
      <w:r w:rsidR="00D368D1" w:rsidRPr="001D1465">
        <w:rPr>
          <w:lang w:val="nl-NL"/>
        </w:rPr>
        <w:t>ự</w:t>
      </w:r>
      <w:r w:rsidR="00D368D1">
        <w:rPr>
          <w:lang w:val="nl-NL"/>
        </w:rPr>
        <w:t xml:space="preserve"> </w:t>
      </w:r>
      <w:r w:rsidR="00D368D1" w:rsidRPr="001D1465">
        <w:rPr>
          <w:lang w:val="nl-NL"/>
        </w:rPr>
        <w:t>án</w:t>
      </w:r>
      <w:r w:rsidR="00D368D1">
        <w:rPr>
          <w:lang w:val="nl-NL"/>
        </w:rPr>
        <w:t xml:space="preserve"> </w:t>
      </w:r>
      <w:r w:rsidR="001727F3">
        <w:rPr>
          <w:lang w:val="nl-NL"/>
        </w:rPr>
        <w:t>PPP</w:t>
      </w:r>
      <w:r w:rsidR="00D368D1">
        <w:rPr>
          <w:lang w:val="nl-NL"/>
        </w:rPr>
        <w:t xml:space="preserve"> theo quy định tại Điều 70 Luật Đầu tư theo phương thức </w:t>
      </w:r>
      <w:r w:rsidR="001727F3">
        <w:rPr>
          <w:lang w:val="nl-NL"/>
        </w:rPr>
        <w:t>PPP</w:t>
      </w:r>
      <w:r w:rsidR="00D368D1">
        <w:rPr>
          <w:lang w:val="nl-NL"/>
        </w:rPr>
        <w:t xml:space="preserve">: </w:t>
      </w:r>
    </w:p>
    <w:p w:rsidR="00EB1836" w:rsidRDefault="00E72153" w:rsidP="00EB1836">
      <w:pPr>
        <w:spacing w:before="120" w:after="120"/>
        <w:ind w:firstLine="567"/>
        <w:jc w:val="both"/>
        <w:rPr>
          <w:lang w:val="nl-NL"/>
        </w:rPr>
      </w:pPr>
      <w:r>
        <w:rPr>
          <w:lang w:val="nl-NL"/>
        </w:rPr>
        <w:t xml:space="preserve">a) </w:t>
      </w:r>
      <w:r w:rsidR="00324EAE">
        <w:rPr>
          <w:lang w:val="nl-NL"/>
        </w:rPr>
        <w:t>V</w:t>
      </w:r>
      <w:r w:rsidR="00407108">
        <w:rPr>
          <w:lang w:val="nl-NL"/>
        </w:rPr>
        <w:t>i</w:t>
      </w:r>
      <w:r w:rsidR="00407108" w:rsidRPr="00407108">
        <w:rPr>
          <w:lang w:val="nl-NL"/>
        </w:rPr>
        <w:t>ệc</w:t>
      </w:r>
      <w:r w:rsidR="00407108">
        <w:rPr>
          <w:lang w:val="nl-NL"/>
        </w:rPr>
        <w:t xml:space="preserve"> s</w:t>
      </w:r>
      <w:r w:rsidR="00407108" w:rsidRPr="00407108">
        <w:rPr>
          <w:lang w:val="nl-NL"/>
        </w:rPr>
        <w:t>ử</w:t>
      </w:r>
      <w:r w:rsidR="00407108">
        <w:rPr>
          <w:lang w:val="nl-NL"/>
        </w:rPr>
        <w:t xml:space="preserve"> d</w:t>
      </w:r>
      <w:r w:rsidR="00407108" w:rsidRPr="00407108">
        <w:rPr>
          <w:lang w:val="nl-NL"/>
        </w:rPr>
        <w:t>ụng</w:t>
      </w:r>
      <w:r w:rsidR="00407108">
        <w:rPr>
          <w:lang w:val="nl-NL"/>
        </w:rPr>
        <w:t xml:space="preserve"> v</w:t>
      </w:r>
      <w:r w:rsidR="00324EAE">
        <w:rPr>
          <w:lang w:val="nl-NL"/>
        </w:rPr>
        <w:t xml:space="preserve">ốn </w:t>
      </w:r>
      <w:r w:rsidR="00982510">
        <w:rPr>
          <w:lang w:val="nl-NL"/>
        </w:rPr>
        <w:t>đ</w:t>
      </w:r>
      <w:r w:rsidR="00982510" w:rsidRPr="00982510">
        <w:rPr>
          <w:lang w:val="nl-NL"/>
        </w:rPr>
        <w:t>ầu</w:t>
      </w:r>
      <w:r w:rsidR="00982510">
        <w:rPr>
          <w:lang w:val="nl-NL"/>
        </w:rPr>
        <w:t xml:space="preserve"> t</w:t>
      </w:r>
      <w:r w:rsidR="00982510" w:rsidRPr="00982510">
        <w:rPr>
          <w:lang w:val="nl-NL"/>
        </w:rPr>
        <w:t>ư</w:t>
      </w:r>
      <w:r w:rsidR="00982510">
        <w:rPr>
          <w:lang w:val="nl-NL"/>
        </w:rPr>
        <w:t xml:space="preserve"> c</w:t>
      </w:r>
      <w:r w:rsidR="00982510" w:rsidRPr="00982510">
        <w:rPr>
          <w:lang w:val="nl-NL"/>
        </w:rPr>
        <w:t>ô</w:t>
      </w:r>
      <w:r w:rsidR="00982510">
        <w:rPr>
          <w:lang w:val="nl-NL"/>
        </w:rPr>
        <w:t>ng</w:t>
      </w:r>
      <w:r w:rsidR="00324EAE">
        <w:rPr>
          <w:lang w:val="nl-NL"/>
        </w:rPr>
        <w:t xml:space="preserve"> hỗ trợ xây dựng công trình, hệ th</w:t>
      </w:r>
      <w:r w:rsidR="00324EAE" w:rsidRPr="00A2257C">
        <w:rPr>
          <w:lang w:val="nl-NL"/>
        </w:rPr>
        <w:t>ống</w:t>
      </w:r>
      <w:r w:rsidR="00324EAE">
        <w:rPr>
          <w:lang w:val="nl-NL"/>
        </w:rPr>
        <w:t xml:space="preserve"> cơ sở hạ tầng </w:t>
      </w:r>
      <w:r w:rsidR="008B65A6">
        <w:rPr>
          <w:lang w:val="nl-NL"/>
        </w:rPr>
        <w:t xml:space="preserve">theo quy </w:t>
      </w:r>
      <w:r w:rsidR="008B65A6" w:rsidRPr="008B65A6">
        <w:rPr>
          <w:lang w:val="nl-NL"/>
        </w:rPr>
        <w:t>định</w:t>
      </w:r>
      <w:r w:rsidR="008B65A6">
        <w:rPr>
          <w:lang w:val="nl-NL"/>
        </w:rPr>
        <w:t xml:space="preserve"> t</w:t>
      </w:r>
      <w:r w:rsidR="008B65A6" w:rsidRPr="008B65A6">
        <w:rPr>
          <w:lang w:val="nl-NL"/>
        </w:rPr>
        <w:t>ại</w:t>
      </w:r>
      <w:r w:rsidR="008B65A6">
        <w:rPr>
          <w:lang w:val="nl-NL"/>
        </w:rPr>
        <w:t xml:space="preserve"> </w:t>
      </w:r>
      <w:r w:rsidR="008B65A6" w:rsidRPr="008B65A6">
        <w:rPr>
          <w:lang w:val="nl-NL"/>
        </w:rPr>
        <w:t>Đ</w:t>
      </w:r>
      <w:r w:rsidR="008B65A6">
        <w:rPr>
          <w:lang w:val="nl-NL"/>
        </w:rPr>
        <w:t>i</w:t>
      </w:r>
      <w:r w:rsidR="008B65A6" w:rsidRPr="008B65A6">
        <w:rPr>
          <w:lang w:val="nl-NL"/>
        </w:rPr>
        <w:t>ể</w:t>
      </w:r>
      <w:r w:rsidR="008B65A6">
        <w:rPr>
          <w:lang w:val="nl-NL"/>
        </w:rPr>
        <w:t>m b Kho</w:t>
      </w:r>
      <w:r w:rsidR="008B65A6" w:rsidRPr="008B65A6">
        <w:rPr>
          <w:lang w:val="nl-NL"/>
        </w:rPr>
        <w:t>ản</w:t>
      </w:r>
      <w:r w:rsidR="008B65A6">
        <w:rPr>
          <w:lang w:val="nl-NL"/>
        </w:rPr>
        <w:t xml:space="preserve"> 5 </w:t>
      </w:r>
      <w:r w:rsidR="008B65A6" w:rsidRPr="008B65A6">
        <w:rPr>
          <w:lang w:val="nl-NL"/>
        </w:rPr>
        <w:t>Đ</w:t>
      </w:r>
      <w:r w:rsidR="008B65A6">
        <w:rPr>
          <w:lang w:val="nl-NL"/>
        </w:rPr>
        <w:t>i</w:t>
      </w:r>
      <w:r w:rsidR="008B65A6" w:rsidRPr="008B65A6">
        <w:rPr>
          <w:lang w:val="nl-NL"/>
        </w:rPr>
        <w:t>ều</w:t>
      </w:r>
      <w:r w:rsidR="008B65A6">
        <w:rPr>
          <w:lang w:val="nl-NL"/>
        </w:rPr>
        <w:t xml:space="preserve"> 70 </w:t>
      </w:r>
      <w:r w:rsidR="00324EAE">
        <w:rPr>
          <w:lang w:val="nl-NL"/>
        </w:rPr>
        <w:t xml:space="preserve">phải được </w:t>
      </w:r>
      <w:r w:rsidR="008B65A6">
        <w:rPr>
          <w:lang w:val="nl-NL"/>
        </w:rPr>
        <w:t xml:space="preserve">quy </w:t>
      </w:r>
      <w:r w:rsidR="008B65A6" w:rsidRPr="008B65A6">
        <w:rPr>
          <w:lang w:val="nl-NL"/>
        </w:rPr>
        <w:t>định</w:t>
      </w:r>
      <w:r w:rsidR="00324EAE">
        <w:rPr>
          <w:lang w:val="nl-NL"/>
        </w:rPr>
        <w:t xml:space="preserve"> cụ thể trong hợp đồng dự án </w:t>
      </w:r>
      <w:r w:rsidR="001727F3">
        <w:rPr>
          <w:lang w:val="nl-NL"/>
        </w:rPr>
        <w:t>PPP</w:t>
      </w:r>
      <w:r w:rsidR="00324EAE">
        <w:rPr>
          <w:lang w:val="nl-NL"/>
        </w:rPr>
        <w:t xml:space="preserve"> về tỷ lệ, giá trị, tiến độ, điều kiện thanh toán</w:t>
      </w:r>
      <w:r w:rsidR="008B65A6">
        <w:rPr>
          <w:lang w:val="nl-NL"/>
        </w:rPr>
        <w:t>.</w:t>
      </w:r>
      <w:r w:rsidR="003D4BD7">
        <w:rPr>
          <w:lang w:val="nl-NL"/>
        </w:rPr>
        <w:t xml:space="preserve"> </w:t>
      </w:r>
    </w:p>
    <w:p w:rsidR="00EB1836" w:rsidRDefault="00304DE6" w:rsidP="00EB1836">
      <w:pPr>
        <w:spacing w:before="120" w:after="120"/>
        <w:ind w:firstLine="567"/>
        <w:jc w:val="both"/>
        <w:rPr>
          <w:lang w:val="nl-NL"/>
        </w:rPr>
      </w:pPr>
      <w:r>
        <w:rPr>
          <w:lang w:val="nl-NL"/>
        </w:rPr>
        <w:t xml:space="preserve">b) </w:t>
      </w:r>
      <w:r w:rsidR="00EB1836" w:rsidRPr="00EB1836">
        <w:rPr>
          <w:lang w:val="nl-NL"/>
        </w:rPr>
        <w:t xml:space="preserve">Tỷ lệ vốn Nhà nước tham gia dự án </w:t>
      </w:r>
      <w:r w:rsidR="001727F3">
        <w:rPr>
          <w:lang w:val="nl-NL"/>
        </w:rPr>
        <w:t>PPP</w:t>
      </w:r>
      <w:r w:rsidR="00EB1836" w:rsidRPr="00EB1836">
        <w:rPr>
          <w:lang w:val="nl-NL"/>
        </w:rPr>
        <w:t xml:space="preserve"> quy định tại Điểm a, Điểm c Khoản 1 Điều 69 Luật Đầu tư theo phương thức </w:t>
      </w:r>
      <w:r w:rsidR="001727F3">
        <w:rPr>
          <w:lang w:val="nl-NL"/>
        </w:rPr>
        <w:t xml:space="preserve">PPP </w:t>
      </w:r>
      <w:r w:rsidR="00EB1836" w:rsidRPr="00EB1836">
        <w:rPr>
          <w:lang w:val="nl-NL"/>
        </w:rPr>
        <w:t xml:space="preserve">không quá 50% tổng mức đầu tư quy định tại hợp đồng dự án </w:t>
      </w:r>
      <w:r w:rsidR="001727F3">
        <w:rPr>
          <w:lang w:val="nl-NL"/>
        </w:rPr>
        <w:t>PPP</w:t>
      </w:r>
      <w:r w:rsidR="00EB1836" w:rsidRPr="00EB1836">
        <w:rPr>
          <w:lang w:val="nl-NL"/>
        </w:rPr>
        <w:t xml:space="preserve">. </w:t>
      </w:r>
    </w:p>
    <w:p w:rsidR="00EB1836" w:rsidRDefault="006E328A" w:rsidP="00EB1836">
      <w:pPr>
        <w:spacing w:before="120" w:after="120"/>
        <w:ind w:firstLine="567"/>
        <w:jc w:val="both"/>
        <w:rPr>
          <w:lang w:val="nl-NL"/>
        </w:rPr>
      </w:pPr>
      <w:r>
        <w:rPr>
          <w:lang w:val="nl-NL"/>
        </w:rPr>
        <w:t>2</w:t>
      </w:r>
      <w:r w:rsidR="00B31ABD">
        <w:rPr>
          <w:lang w:val="nl-NL"/>
        </w:rPr>
        <w:t xml:space="preserve">. </w:t>
      </w:r>
      <w:r w:rsidR="00F609E4">
        <w:rPr>
          <w:lang w:val="nl-NL"/>
        </w:rPr>
        <w:t>S</w:t>
      </w:r>
      <w:r w:rsidR="00EB1836" w:rsidRPr="00EB1836">
        <w:rPr>
          <w:lang w:val="nl-NL"/>
        </w:rPr>
        <w:t>ử</w:t>
      </w:r>
      <w:r w:rsidR="00F609E4">
        <w:rPr>
          <w:lang w:val="nl-NL"/>
        </w:rPr>
        <w:t xml:space="preserve"> d</w:t>
      </w:r>
      <w:r w:rsidR="00EB1836" w:rsidRPr="00EB1836">
        <w:rPr>
          <w:lang w:val="nl-NL"/>
        </w:rPr>
        <w:t>ụng</w:t>
      </w:r>
      <w:r w:rsidR="00324EAE">
        <w:rPr>
          <w:lang w:val="nl-NL"/>
        </w:rPr>
        <w:t xml:space="preserve"> t</w:t>
      </w:r>
      <w:r w:rsidR="00EB1836" w:rsidRPr="00EB1836">
        <w:rPr>
          <w:lang w:val="nl-NL"/>
        </w:rPr>
        <w:t>ài sản công để hỗ trợ xây dựng công trình, hệ thống cơ sở hạ tầng:</w:t>
      </w:r>
    </w:p>
    <w:p w:rsidR="00EB1836" w:rsidRDefault="00324EAE" w:rsidP="00EB1836">
      <w:pPr>
        <w:spacing w:before="120" w:after="120"/>
        <w:ind w:firstLine="567"/>
        <w:jc w:val="both"/>
        <w:rPr>
          <w:lang w:val="nl-NL"/>
        </w:rPr>
      </w:pPr>
      <w:r>
        <w:rPr>
          <w:lang w:val="nl-NL"/>
        </w:rPr>
        <w:t>a) Thẩm quyền, trình tự, thủ tục quyết định sử dụng tài sản công để hỗ trợ xây dựng công trình, hệ thống cơ sở hạ tầng thực hiện theo quy định của pháp luật về quản lý, sử dụng tài sản công</w:t>
      </w:r>
      <w:r w:rsidR="00B00CA2">
        <w:rPr>
          <w:lang w:val="nl-NL"/>
        </w:rPr>
        <w:t xml:space="preserve">; </w:t>
      </w:r>
    </w:p>
    <w:p w:rsidR="00C37EBF" w:rsidRDefault="00B00CA2" w:rsidP="00C37EBF">
      <w:pPr>
        <w:spacing w:before="120" w:after="120"/>
        <w:ind w:firstLine="567"/>
        <w:jc w:val="both"/>
        <w:rPr>
          <w:lang w:val="nl-NL"/>
        </w:rPr>
      </w:pPr>
      <w:r>
        <w:rPr>
          <w:lang w:val="nl-NL"/>
        </w:rPr>
        <w:lastRenderedPageBreak/>
        <w:t>b</w:t>
      </w:r>
      <w:r w:rsidR="00B92114">
        <w:rPr>
          <w:lang w:val="nl-NL"/>
        </w:rPr>
        <w:t>)</w:t>
      </w:r>
      <w:r w:rsidR="00220886">
        <w:rPr>
          <w:lang w:val="nl-NL"/>
        </w:rPr>
        <w:t xml:space="preserve"> </w:t>
      </w:r>
      <w:r w:rsidR="00A37989">
        <w:rPr>
          <w:lang w:val="nl-NL"/>
        </w:rPr>
        <w:t>T</w:t>
      </w:r>
      <w:r w:rsidR="00C37EBF" w:rsidRPr="00D849A1">
        <w:rPr>
          <w:lang w:val="nl-NL"/>
        </w:rPr>
        <w:t>ài</w:t>
      </w:r>
      <w:r w:rsidR="00C37EBF">
        <w:rPr>
          <w:lang w:val="nl-NL"/>
        </w:rPr>
        <w:t xml:space="preserve"> s</w:t>
      </w:r>
      <w:r w:rsidR="00C37EBF" w:rsidRPr="00D849A1">
        <w:rPr>
          <w:lang w:val="nl-NL"/>
        </w:rPr>
        <w:t>ản</w:t>
      </w:r>
      <w:r w:rsidR="00C37EBF">
        <w:rPr>
          <w:lang w:val="nl-NL"/>
        </w:rPr>
        <w:t xml:space="preserve"> c</w:t>
      </w:r>
      <w:r w:rsidR="00C37EBF" w:rsidRPr="00D849A1">
        <w:rPr>
          <w:lang w:val="nl-NL"/>
        </w:rPr>
        <w:t>ô</w:t>
      </w:r>
      <w:r w:rsidR="00C37EBF">
        <w:rPr>
          <w:lang w:val="nl-NL"/>
        </w:rPr>
        <w:t>ng h</w:t>
      </w:r>
      <w:r w:rsidR="00C37EBF" w:rsidRPr="00D849A1">
        <w:rPr>
          <w:lang w:val="nl-NL"/>
        </w:rPr>
        <w:t>ỗ</w:t>
      </w:r>
      <w:r w:rsidR="00C37EBF">
        <w:rPr>
          <w:lang w:val="nl-NL"/>
        </w:rPr>
        <w:t xml:space="preserve"> tr</w:t>
      </w:r>
      <w:r w:rsidR="00C37EBF" w:rsidRPr="00D849A1">
        <w:rPr>
          <w:lang w:val="nl-NL"/>
        </w:rPr>
        <w:t>ợ</w:t>
      </w:r>
      <w:r w:rsidR="00C37EBF">
        <w:rPr>
          <w:lang w:val="nl-NL"/>
        </w:rPr>
        <w:t xml:space="preserve"> x</w:t>
      </w:r>
      <w:r w:rsidR="00C37EBF" w:rsidRPr="00D849A1">
        <w:rPr>
          <w:lang w:val="nl-NL"/>
        </w:rPr>
        <w:t>â</w:t>
      </w:r>
      <w:r w:rsidR="00C37EBF">
        <w:rPr>
          <w:lang w:val="nl-NL"/>
        </w:rPr>
        <w:t>y d</w:t>
      </w:r>
      <w:r w:rsidR="00C37EBF" w:rsidRPr="00D849A1">
        <w:rPr>
          <w:lang w:val="nl-NL"/>
        </w:rPr>
        <w:t>ựng</w:t>
      </w:r>
      <w:r w:rsidR="00C37EBF">
        <w:rPr>
          <w:lang w:val="nl-NL"/>
        </w:rPr>
        <w:t xml:space="preserve"> c</w:t>
      </w:r>
      <w:r w:rsidR="00C37EBF" w:rsidRPr="00D849A1">
        <w:rPr>
          <w:lang w:val="nl-NL"/>
        </w:rPr>
        <w:t>ô</w:t>
      </w:r>
      <w:r w:rsidR="00C37EBF">
        <w:rPr>
          <w:lang w:val="nl-NL"/>
        </w:rPr>
        <w:t>ng tr</w:t>
      </w:r>
      <w:r w:rsidR="00C37EBF" w:rsidRPr="00D849A1">
        <w:rPr>
          <w:lang w:val="nl-NL"/>
        </w:rPr>
        <w:t>ình</w:t>
      </w:r>
      <w:r w:rsidR="00C37EBF">
        <w:rPr>
          <w:lang w:val="nl-NL"/>
        </w:rPr>
        <w:t>, h</w:t>
      </w:r>
      <w:r w:rsidR="00C37EBF" w:rsidRPr="00D849A1">
        <w:rPr>
          <w:lang w:val="nl-NL"/>
        </w:rPr>
        <w:t>ệ</w:t>
      </w:r>
      <w:r w:rsidR="00C37EBF">
        <w:rPr>
          <w:lang w:val="nl-NL"/>
        </w:rPr>
        <w:t xml:space="preserve"> th</w:t>
      </w:r>
      <w:r w:rsidR="00C37EBF" w:rsidRPr="00D849A1">
        <w:rPr>
          <w:lang w:val="nl-NL"/>
        </w:rPr>
        <w:t>ống</w:t>
      </w:r>
      <w:r w:rsidR="00C37EBF">
        <w:rPr>
          <w:lang w:val="nl-NL"/>
        </w:rPr>
        <w:t xml:space="preserve"> c</w:t>
      </w:r>
      <w:r w:rsidR="00C37EBF" w:rsidRPr="00D849A1">
        <w:rPr>
          <w:lang w:val="nl-NL"/>
        </w:rPr>
        <w:t>ơ</w:t>
      </w:r>
      <w:r w:rsidR="00C37EBF">
        <w:rPr>
          <w:lang w:val="nl-NL"/>
        </w:rPr>
        <w:t xml:space="preserve"> s</w:t>
      </w:r>
      <w:r w:rsidR="00C37EBF" w:rsidRPr="00D849A1">
        <w:rPr>
          <w:lang w:val="nl-NL"/>
        </w:rPr>
        <w:t>ở</w:t>
      </w:r>
      <w:r w:rsidR="00C37EBF">
        <w:rPr>
          <w:lang w:val="nl-NL"/>
        </w:rPr>
        <w:t xml:space="preserve"> h</w:t>
      </w:r>
      <w:r w:rsidR="00C37EBF" w:rsidRPr="00D849A1">
        <w:rPr>
          <w:lang w:val="nl-NL"/>
        </w:rPr>
        <w:t>ạ</w:t>
      </w:r>
      <w:r w:rsidR="00C37EBF">
        <w:rPr>
          <w:lang w:val="nl-NL"/>
        </w:rPr>
        <w:t xml:space="preserve"> t</w:t>
      </w:r>
      <w:r w:rsidR="00C37EBF" w:rsidRPr="00D849A1">
        <w:rPr>
          <w:lang w:val="nl-NL"/>
        </w:rPr>
        <w:t>ầng</w:t>
      </w:r>
      <w:r w:rsidR="00C37EBF">
        <w:rPr>
          <w:lang w:val="nl-NL"/>
        </w:rPr>
        <w:t xml:space="preserve"> ph</w:t>
      </w:r>
      <w:r w:rsidR="00C37EBF" w:rsidRPr="00D849A1">
        <w:rPr>
          <w:lang w:val="nl-NL"/>
        </w:rPr>
        <w:t>ải</w:t>
      </w:r>
      <w:r w:rsidR="00C37EBF">
        <w:rPr>
          <w:lang w:val="nl-NL"/>
        </w:rPr>
        <w:t xml:space="preserve"> đư</w:t>
      </w:r>
      <w:r w:rsidR="00C37EBF" w:rsidRPr="00D849A1">
        <w:rPr>
          <w:lang w:val="nl-NL"/>
        </w:rPr>
        <w:t>ợc</w:t>
      </w:r>
      <w:r w:rsidR="00C37EBF">
        <w:rPr>
          <w:lang w:val="nl-NL"/>
        </w:rPr>
        <w:t xml:space="preserve"> </w:t>
      </w:r>
      <w:r w:rsidR="00FC32AE">
        <w:rPr>
          <w:lang w:val="nl-NL"/>
        </w:rPr>
        <w:t>th</w:t>
      </w:r>
      <w:r w:rsidR="00FC32AE" w:rsidRPr="00FC32AE">
        <w:rPr>
          <w:lang w:val="nl-NL"/>
        </w:rPr>
        <w:t>ẩm</w:t>
      </w:r>
      <w:r w:rsidR="00FC32AE">
        <w:rPr>
          <w:lang w:val="nl-NL"/>
        </w:rPr>
        <w:t xml:space="preserve"> </w:t>
      </w:r>
      <w:r w:rsidR="00FC32AE" w:rsidRPr="00FC32AE">
        <w:rPr>
          <w:lang w:val="nl-NL"/>
        </w:rPr>
        <w:t>định</w:t>
      </w:r>
      <w:r w:rsidR="00FC32AE">
        <w:rPr>
          <w:lang w:val="nl-NL"/>
        </w:rPr>
        <w:t xml:space="preserve"> gi</w:t>
      </w:r>
      <w:r w:rsidR="00FC32AE" w:rsidRPr="00FC32AE">
        <w:rPr>
          <w:lang w:val="nl-NL"/>
        </w:rPr>
        <w:t>á</w:t>
      </w:r>
      <w:r w:rsidR="00C37EBF">
        <w:rPr>
          <w:lang w:val="nl-NL"/>
        </w:rPr>
        <w:t xml:space="preserve"> theo quy </w:t>
      </w:r>
      <w:r w:rsidR="00C37EBF" w:rsidRPr="00FC5121">
        <w:rPr>
          <w:lang w:val="nl-NL"/>
        </w:rPr>
        <w:t>định</w:t>
      </w:r>
      <w:r w:rsidR="00C37EBF">
        <w:rPr>
          <w:lang w:val="nl-NL"/>
        </w:rPr>
        <w:t xml:space="preserve"> c</w:t>
      </w:r>
      <w:r w:rsidR="00C37EBF" w:rsidRPr="00FC5121">
        <w:rPr>
          <w:lang w:val="nl-NL"/>
        </w:rPr>
        <w:t>ủa</w:t>
      </w:r>
      <w:r w:rsidR="00C37EBF">
        <w:rPr>
          <w:lang w:val="nl-NL"/>
        </w:rPr>
        <w:t xml:space="preserve"> ph</w:t>
      </w:r>
      <w:r w:rsidR="00C37EBF" w:rsidRPr="00FC5121">
        <w:rPr>
          <w:lang w:val="nl-NL"/>
        </w:rPr>
        <w:t>áp</w:t>
      </w:r>
      <w:r w:rsidR="00C37EBF">
        <w:rPr>
          <w:lang w:val="nl-NL"/>
        </w:rPr>
        <w:t xml:space="preserve"> lu</w:t>
      </w:r>
      <w:r w:rsidR="00C37EBF" w:rsidRPr="00FC5121">
        <w:rPr>
          <w:lang w:val="nl-NL"/>
        </w:rPr>
        <w:t>ật</w:t>
      </w:r>
      <w:r w:rsidR="00C37EBF">
        <w:rPr>
          <w:lang w:val="nl-NL"/>
        </w:rPr>
        <w:t xml:space="preserve"> v</w:t>
      </w:r>
      <w:r w:rsidR="00C37EBF" w:rsidRPr="00FC5121">
        <w:rPr>
          <w:lang w:val="nl-NL"/>
        </w:rPr>
        <w:t>ề</w:t>
      </w:r>
      <w:r w:rsidR="00C37EBF">
        <w:rPr>
          <w:lang w:val="nl-NL"/>
        </w:rPr>
        <w:t xml:space="preserve"> </w:t>
      </w:r>
      <w:r w:rsidR="00FC32AE">
        <w:rPr>
          <w:lang w:val="nl-NL"/>
        </w:rPr>
        <w:t>gi</w:t>
      </w:r>
      <w:r w:rsidR="00FC32AE" w:rsidRPr="00FC32AE">
        <w:rPr>
          <w:lang w:val="nl-NL"/>
        </w:rPr>
        <w:t>á</w:t>
      </w:r>
      <w:r w:rsidR="00C37EBF">
        <w:rPr>
          <w:lang w:val="nl-NL"/>
        </w:rPr>
        <w:t>. Gi</w:t>
      </w:r>
      <w:r w:rsidR="00C37EBF" w:rsidRPr="00A73C6D">
        <w:rPr>
          <w:lang w:val="nl-NL"/>
        </w:rPr>
        <w:t>á</w:t>
      </w:r>
      <w:r w:rsidR="00C37EBF">
        <w:rPr>
          <w:lang w:val="nl-NL"/>
        </w:rPr>
        <w:t xml:space="preserve"> tr</w:t>
      </w:r>
      <w:r w:rsidR="00C37EBF" w:rsidRPr="00A73C6D">
        <w:rPr>
          <w:lang w:val="nl-NL"/>
        </w:rPr>
        <w:t>ị</w:t>
      </w:r>
      <w:r w:rsidR="00C37EBF">
        <w:rPr>
          <w:lang w:val="nl-NL"/>
        </w:rPr>
        <w:t xml:space="preserve"> t</w:t>
      </w:r>
      <w:r w:rsidR="00C37EBF" w:rsidRPr="00A73C6D">
        <w:rPr>
          <w:lang w:val="nl-NL"/>
        </w:rPr>
        <w:t>ài</w:t>
      </w:r>
      <w:r w:rsidR="00C37EBF">
        <w:rPr>
          <w:lang w:val="nl-NL"/>
        </w:rPr>
        <w:t xml:space="preserve"> s</w:t>
      </w:r>
      <w:r w:rsidR="00C37EBF" w:rsidRPr="00A73C6D">
        <w:rPr>
          <w:lang w:val="nl-NL"/>
        </w:rPr>
        <w:t>ản</w:t>
      </w:r>
      <w:r w:rsidR="00C37EBF">
        <w:rPr>
          <w:lang w:val="nl-NL"/>
        </w:rPr>
        <w:t xml:space="preserve"> c</w:t>
      </w:r>
      <w:r w:rsidR="00C37EBF" w:rsidRPr="00A73C6D">
        <w:rPr>
          <w:lang w:val="nl-NL"/>
        </w:rPr>
        <w:t>ô</w:t>
      </w:r>
      <w:r w:rsidR="00C37EBF">
        <w:rPr>
          <w:lang w:val="nl-NL"/>
        </w:rPr>
        <w:t xml:space="preserve">ng do </w:t>
      </w:r>
      <w:r w:rsidR="00C37EBF" w:rsidRPr="00A73C6D">
        <w:rPr>
          <w:lang w:val="nl-NL"/>
        </w:rPr>
        <w:t>đơ</w:t>
      </w:r>
      <w:r w:rsidR="00C37EBF">
        <w:rPr>
          <w:lang w:val="nl-NL"/>
        </w:rPr>
        <w:t>n v</w:t>
      </w:r>
      <w:r w:rsidR="00C37EBF" w:rsidRPr="00A73C6D">
        <w:rPr>
          <w:lang w:val="nl-NL"/>
        </w:rPr>
        <w:t>ị</w:t>
      </w:r>
      <w:r w:rsidR="00C37EBF">
        <w:rPr>
          <w:lang w:val="nl-NL"/>
        </w:rPr>
        <w:t xml:space="preserve"> chu</w:t>
      </w:r>
      <w:r w:rsidR="00C37EBF" w:rsidRPr="00A73C6D">
        <w:rPr>
          <w:lang w:val="nl-NL"/>
        </w:rPr>
        <w:t>ẩ</w:t>
      </w:r>
      <w:r w:rsidR="00C37EBF">
        <w:rPr>
          <w:lang w:val="nl-NL"/>
        </w:rPr>
        <w:t>n b</w:t>
      </w:r>
      <w:r w:rsidR="00C37EBF" w:rsidRPr="00A73C6D">
        <w:rPr>
          <w:lang w:val="nl-NL"/>
        </w:rPr>
        <w:t>ị</w:t>
      </w:r>
      <w:r w:rsidR="00C37EBF">
        <w:rPr>
          <w:lang w:val="nl-NL"/>
        </w:rPr>
        <w:t xml:space="preserve"> d</w:t>
      </w:r>
      <w:r w:rsidR="00C37EBF" w:rsidRPr="00A73C6D">
        <w:rPr>
          <w:lang w:val="nl-NL"/>
        </w:rPr>
        <w:t>ự</w:t>
      </w:r>
      <w:r w:rsidR="00C37EBF">
        <w:rPr>
          <w:lang w:val="nl-NL"/>
        </w:rPr>
        <w:t xml:space="preserve"> </w:t>
      </w:r>
      <w:r w:rsidR="00C37EBF" w:rsidRPr="00A73C6D">
        <w:rPr>
          <w:lang w:val="nl-NL"/>
        </w:rPr>
        <w:t>án</w:t>
      </w:r>
      <w:r w:rsidR="00C37EBF">
        <w:rPr>
          <w:lang w:val="nl-NL"/>
        </w:rPr>
        <w:t xml:space="preserve"> PPP l</w:t>
      </w:r>
      <w:r w:rsidR="00C37EBF" w:rsidRPr="00A73C6D">
        <w:rPr>
          <w:lang w:val="nl-NL"/>
        </w:rPr>
        <w:t>ập</w:t>
      </w:r>
      <w:r w:rsidR="00C37EBF">
        <w:rPr>
          <w:lang w:val="nl-NL"/>
        </w:rPr>
        <w:t xml:space="preserve"> B</w:t>
      </w:r>
      <w:r w:rsidR="00C37EBF" w:rsidRPr="00A73C6D">
        <w:rPr>
          <w:lang w:val="nl-NL"/>
        </w:rPr>
        <w:t>áo</w:t>
      </w:r>
      <w:r w:rsidR="00C37EBF">
        <w:rPr>
          <w:lang w:val="nl-NL"/>
        </w:rPr>
        <w:t xml:space="preserve"> c</w:t>
      </w:r>
      <w:r w:rsidR="00C37EBF" w:rsidRPr="00A73C6D">
        <w:rPr>
          <w:lang w:val="nl-NL"/>
        </w:rPr>
        <w:t>áo</w:t>
      </w:r>
      <w:r w:rsidR="00C37EBF">
        <w:rPr>
          <w:lang w:val="nl-NL"/>
        </w:rPr>
        <w:t xml:space="preserve"> nghi</w:t>
      </w:r>
      <w:r w:rsidR="00C37EBF" w:rsidRPr="00A73C6D">
        <w:rPr>
          <w:lang w:val="nl-NL"/>
        </w:rPr>
        <w:t>ê</w:t>
      </w:r>
      <w:r w:rsidR="00C37EBF">
        <w:rPr>
          <w:lang w:val="nl-NL"/>
        </w:rPr>
        <w:t>n c</w:t>
      </w:r>
      <w:r w:rsidR="00C37EBF" w:rsidRPr="00A73C6D">
        <w:rPr>
          <w:lang w:val="nl-NL"/>
        </w:rPr>
        <w:t>ứu</w:t>
      </w:r>
      <w:r w:rsidR="00C37EBF">
        <w:rPr>
          <w:lang w:val="nl-NL"/>
        </w:rPr>
        <w:t xml:space="preserve"> ti</w:t>
      </w:r>
      <w:r w:rsidR="00C37EBF" w:rsidRPr="00A73C6D">
        <w:rPr>
          <w:lang w:val="nl-NL"/>
        </w:rPr>
        <w:t>ền</w:t>
      </w:r>
      <w:r w:rsidR="00C37EBF">
        <w:rPr>
          <w:lang w:val="nl-NL"/>
        </w:rPr>
        <w:t xml:space="preserve"> kh</w:t>
      </w:r>
      <w:r w:rsidR="00C37EBF" w:rsidRPr="00A73C6D">
        <w:rPr>
          <w:lang w:val="nl-NL"/>
        </w:rPr>
        <w:t>ả</w:t>
      </w:r>
      <w:r w:rsidR="00C37EBF">
        <w:rPr>
          <w:lang w:val="nl-NL"/>
        </w:rPr>
        <w:t xml:space="preserve"> thi tr</w:t>
      </w:r>
      <w:r w:rsidR="00C37EBF" w:rsidRPr="00A73C6D">
        <w:rPr>
          <w:lang w:val="nl-NL"/>
        </w:rPr>
        <w:t>ình</w:t>
      </w:r>
      <w:r w:rsidR="00C37EBF">
        <w:rPr>
          <w:lang w:val="nl-NL"/>
        </w:rPr>
        <w:t xml:space="preserve"> c</w:t>
      </w:r>
      <w:r w:rsidR="00C37EBF" w:rsidRPr="00A73C6D">
        <w:rPr>
          <w:lang w:val="nl-NL"/>
        </w:rPr>
        <w:t>ấp</w:t>
      </w:r>
      <w:r w:rsidR="00C37EBF">
        <w:rPr>
          <w:lang w:val="nl-NL"/>
        </w:rPr>
        <w:t xml:space="preserve"> c</w:t>
      </w:r>
      <w:r w:rsidR="00C37EBF" w:rsidRPr="00A73C6D">
        <w:rPr>
          <w:lang w:val="nl-NL"/>
        </w:rPr>
        <w:t>ó</w:t>
      </w:r>
      <w:r w:rsidR="00C37EBF">
        <w:rPr>
          <w:lang w:val="nl-NL"/>
        </w:rPr>
        <w:t xml:space="preserve"> th</w:t>
      </w:r>
      <w:r w:rsidR="00C37EBF" w:rsidRPr="00A73C6D">
        <w:rPr>
          <w:lang w:val="nl-NL"/>
        </w:rPr>
        <w:t>ẩ</w:t>
      </w:r>
      <w:r w:rsidR="00C37EBF">
        <w:rPr>
          <w:lang w:val="nl-NL"/>
        </w:rPr>
        <w:t>m quy</w:t>
      </w:r>
      <w:r w:rsidR="00C37EBF" w:rsidRPr="00A73C6D">
        <w:rPr>
          <w:lang w:val="nl-NL"/>
        </w:rPr>
        <w:t>ề</w:t>
      </w:r>
      <w:r w:rsidR="00C37EBF">
        <w:rPr>
          <w:lang w:val="nl-NL"/>
        </w:rPr>
        <w:t>n ph</w:t>
      </w:r>
      <w:r w:rsidR="00C37EBF" w:rsidRPr="00A73C6D">
        <w:rPr>
          <w:lang w:val="nl-NL"/>
        </w:rPr>
        <w:t>ê</w:t>
      </w:r>
      <w:r w:rsidR="00C37EBF">
        <w:rPr>
          <w:lang w:val="nl-NL"/>
        </w:rPr>
        <w:t xml:space="preserve"> duy</w:t>
      </w:r>
      <w:r w:rsidR="00C37EBF" w:rsidRPr="00A73C6D">
        <w:rPr>
          <w:lang w:val="nl-NL"/>
        </w:rPr>
        <w:t>ệt</w:t>
      </w:r>
      <w:r w:rsidR="00C37EBF">
        <w:rPr>
          <w:lang w:val="nl-NL"/>
        </w:rPr>
        <w:t xml:space="preserve"> ch</w:t>
      </w:r>
      <w:r w:rsidR="00C37EBF" w:rsidRPr="00A73C6D">
        <w:rPr>
          <w:lang w:val="nl-NL"/>
        </w:rPr>
        <w:t>ủ</w:t>
      </w:r>
      <w:r w:rsidR="00C37EBF">
        <w:rPr>
          <w:lang w:val="nl-NL"/>
        </w:rPr>
        <w:t xml:space="preserve"> tr</w:t>
      </w:r>
      <w:r w:rsidR="00C37EBF" w:rsidRPr="00A73C6D">
        <w:rPr>
          <w:lang w:val="nl-NL"/>
        </w:rPr>
        <w:t>ươn</w:t>
      </w:r>
      <w:r w:rsidR="00C37EBF">
        <w:rPr>
          <w:lang w:val="nl-NL"/>
        </w:rPr>
        <w:t>g đ</w:t>
      </w:r>
      <w:r w:rsidR="00C37EBF" w:rsidRPr="00A73C6D">
        <w:rPr>
          <w:lang w:val="nl-NL"/>
        </w:rPr>
        <w:t>ầ</w:t>
      </w:r>
      <w:r w:rsidR="00C37EBF">
        <w:rPr>
          <w:lang w:val="nl-NL"/>
        </w:rPr>
        <w:t>u t</w:t>
      </w:r>
      <w:r w:rsidR="00C37EBF" w:rsidRPr="00A73C6D">
        <w:rPr>
          <w:lang w:val="nl-NL"/>
        </w:rPr>
        <w:t>ư</w:t>
      </w:r>
      <w:r w:rsidR="00C37EBF">
        <w:rPr>
          <w:lang w:val="nl-NL"/>
        </w:rPr>
        <w:t xml:space="preserve"> ph</w:t>
      </w:r>
      <w:r w:rsidR="00C37EBF" w:rsidRPr="00A73C6D">
        <w:rPr>
          <w:lang w:val="nl-NL"/>
        </w:rPr>
        <w:t>ải</w:t>
      </w:r>
      <w:r w:rsidR="00C37EBF">
        <w:rPr>
          <w:lang w:val="nl-NL"/>
        </w:rPr>
        <w:t xml:space="preserve"> </w:t>
      </w:r>
      <w:r w:rsidR="00C37EBF" w:rsidRPr="00A73C6D">
        <w:rPr>
          <w:lang w:val="nl-NL"/>
        </w:rPr>
        <w:t>đảm</w:t>
      </w:r>
      <w:r w:rsidR="00C37EBF">
        <w:rPr>
          <w:lang w:val="nl-NL"/>
        </w:rPr>
        <w:t xml:space="preserve"> b</w:t>
      </w:r>
      <w:r w:rsidR="00C37EBF" w:rsidRPr="00A73C6D">
        <w:rPr>
          <w:lang w:val="nl-NL"/>
        </w:rPr>
        <w:t>ảo</w:t>
      </w:r>
      <w:r w:rsidR="00C37EBF">
        <w:rPr>
          <w:lang w:val="nl-NL"/>
        </w:rPr>
        <w:t xml:space="preserve"> nguy</w:t>
      </w:r>
      <w:r w:rsidR="00C37EBF" w:rsidRPr="00A73C6D">
        <w:rPr>
          <w:lang w:val="nl-NL"/>
        </w:rPr>
        <w:t>ê</w:t>
      </w:r>
      <w:r w:rsidR="00C37EBF">
        <w:rPr>
          <w:lang w:val="nl-NL"/>
        </w:rPr>
        <w:t>n t</w:t>
      </w:r>
      <w:r w:rsidR="00C37EBF" w:rsidRPr="00A73C6D">
        <w:rPr>
          <w:lang w:val="nl-NL"/>
        </w:rPr>
        <w:t>ắc</w:t>
      </w:r>
      <w:r w:rsidR="00C37EBF">
        <w:rPr>
          <w:lang w:val="nl-NL"/>
        </w:rPr>
        <w:t xml:space="preserve"> th</w:t>
      </w:r>
      <w:r w:rsidR="00C37EBF" w:rsidRPr="00A73C6D">
        <w:rPr>
          <w:lang w:val="nl-NL"/>
        </w:rPr>
        <w:t>ời</w:t>
      </w:r>
      <w:r w:rsidR="00C37EBF">
        <w:rPr>
          <w:lang w:val="nl-NL"/>
        </w:rPr>
        <w:t xml:space="preserve"> gian t</w:t>
      </w:r>
      <w:r w:rsidR="00C37EBF" w:rsidRPr="00A73C6D">
        <w:rPr>
          <w:lang w:val="nl-NL"/>
        </w:rPr>
        <w:t>ối</w:t>
      </w:r>
      <w:r w:rsidR="00C37EBF">
        <w:rPr>
          <w:lang w:val="nl-NL"/>
        </w:rPr>
        <w:t xml:space="preserve"> </w:t>
      </w:r>
      <w:r w:rsidR="00C37EBF" w:rsidRPr="00A73C6D">
        <w:rPr>
          <w:lang w:val="nl-NL"/>
        </w:rPr>
        <w:t>đ</w:t>
      </w:r>
      <w:r w:rsidR="00C37EBF">
        <w:rPr>
          <w:lang w:val="nl-NL"/>
        </w:rPr>
        <w:t>a kh</w:t>
      </w:r>
      <w:r w:rsidR="00C37EBF" w:rsidRPr="00A73C6D">
        <w:rPr>
          <w:lang w:val="nl-NL"/>
        </w:rPr>
        <w:t>ô</w:t>
      </w:r>
      <w:r w:rsidR="00C37EBF">
        <w:rPr>
          <w:lang w:val="nl-NL"/>
        </w:rPr>
        <w:t>ng qu</w:t>
      </w:r>
      <w:r w:rsidR="00C37EBF" w:rsidRPr="00A73C6D">
        <w:rPr>
          <w:lang w:val="nl-NL"/>
        </w:rPr>
        <w:t>á</w:t>
      </w:r>
      <w:r w:rsidR="00C37EBF">
        <w:rPr>
          <w:lang w:val="nl-NL"/>
        </w:rPr>
        <w:t xml:space="preserve"> 06 th</w:t>
      </w:r>
      <w:r w:rsidR="00C37EBF" w:rsidRPr="00A73C6D">
        <w:rPr>
          <w:lang w:val="nl-NL"/>
        </w:rPr>
        <w:t>áng</w:t>
      </w:r>
      <w:r w:rsidR="00C37EBF">
        <w:rPr>
          <w:lang w:val="nl-NL"/>
        </w:rPr>
        <w:t xml:space="preserve"> k</w:t>
      </w:r>
      <w:r w:rsidR="00C37EBF" w:rsidRPr="00A73C6D">
        <w:rPr>
          <w:lang w:val="nl-NL"/>
        </w:rPr>
        <w:t>ể</w:t>
      </w:r>
      <w:r w:rsidR="00C37EBF">
        <w:rPr>
          <w:lang w:val="nl-NL"/>
        </w:rPr>
        <w:t xml:space="preserve"> t</w:t>
      </w:r>
      <w:r w:rsidR="00C37EBF" w:rsidRPr="00A73C6D">
        <w:rPr>
          <w:lang w:val="nl-NL"/>
        </w:rPr>
        <w:t>ừ</w:t>
      </w:r>
      <w:r w:rsidR="00C37EBF">
        <w:rPr>
          <w:lang w:val="nl-NL"/>
        </w:rPr>
        <w:t xml:space="preserve"> th</w:t>
      </w:r>
      <w:r w:rsidR="00C37EBF" w:rsidRPr="00A73C6D">
        <w:rPr>
          <w:lang w:val="nl-NL"/>
        </w:rPr>
        <w:t>ời</w:t>
      </w:r>
      <w:r w:rsidR="00C37EBF">
        <w:rPr>
          <w:lang w:val="nl-NL"/>
        </w:rPr>
        <w:t xml:space="preserve"> </w:t>
      </w:r>
      <w:r w:rsidR="00C37EBF" w:rsidRPr="00A73C6D">
        <w:rPr>
          <w:lang w:val="nl-NL"/>
        </w:rPr>
        <w:t>đ</w:t>
      </w:r>
      <w:r w:rsidR="00C37EBF">
        <w:rPr>
          <w:lang w:val="nl-NL"/>
        </w:rPr>
        <w:t>i</w:t>
      </w:r>
      <w:r w:rsidR="00C37EBF" w:rsidRPr="00A73C6D">
        <w:rPr>
          <w:lang w:val="nl-NL"/>
        </w:rPr>
        <w:t>ểm</w:t>
      </w:r>
      <w:r w:rsidR="00C37EBF">
        <w:rPr>
          <w:lang w:val="nl-NL"/>
        </w:rPr>
        <w:t xml:space="preserve"> c</w:t>
      </w:r>
      <w:r w:rsidR="00C37EBF" w:rsidRPr="00A73C6D">
        <w:rPr>
          <w:lang w:val="nl-NL"/>
        </w:rPr>
        <w:t>ó</w:t>
      </w:r>
      <w:r w:rsidR="00C37EBF">
        <w:rPr>
          <w:lang w:val="nl-NL"/>
        </w:rPr>
        <w:t xml:space="preserve"> ch</w:t>
      </w:r>
      <w:r w:rsidR="00C37EBF" w:rsidRPr="00A73C6D">
        <w:rPr>
          <w:lang w:val="nl-NL"/>
        </w:rPr>
        <w:t>ứng</w:t>
      </w:r>
      <w:r w:rsidR="00C37EBF">
        <w:rPr>
          <w:lang w:val="nl-NL"/>
        </w:rPr>
        <w:t xml:space="preserve"> th</w:t>
      </w:r>
      <w:r w:rsidR="00C37EBF" w:rsidRPr="00A73C6D">
        <w:rPr>
          <w:lang w:val="nl-NL"/>
        </w:rPr>
        <w:t>ư</w:t>
      </w:r>
      <w:r w:rsidR="00C37EBF">
        <w:rPr>
          <w:lang w:val="nl-NL"/>
        </w:rPr>
        <w:t xml:space="preserve"> th</w:t>
      </w:r>
      <w:r w:rsidR="00C37EBF" w:rsidRPr="00A73C6D">
        <w:rPr>
          <w:lang w:val="nl-NL"/>
        </w:rPr>
        <w:t>ẩm</w:t>
      </w:r>
      <w:r w:rsidR="00C37EBF">
        <w:rPr>
          <w:lang w:val="nl-NL"/>
        </w:rPr>
        <w:t xml:space="preserve"> </w:t>
      </w:r>
      <w:r w:rsidR="00C37EBF" w:rsidRPr="00A73C6D">
        <w:rPr>
          <w:lang w:val="nl-NL"/>
        </w:rPr>
        <w:t>định</w:t>
      </w:r>
      <w:r w:rsidR="00C37EBF">
        <w:rPr>
          <w:lang w:val="nl-NL"/>
        </w:rPr>
        <w:t xml:space="preserve"> gi</w:t>
      </w:r>
      <w:r w:rsidR="00C37EBF" w:rsidRPr="00A73C6D">
        <w:rPr>
          <w:lang w:val="nl-NL"/>
        </w:rPr>
        <w:t>á</w:t>
      </w:r>
      <w:r w:rsidR="00C37EBF">
        <w:rPr>
          <w:lang w:val="nl-NL"/>
        </w:rPr>
        <w:t xml:space="preserve"> c</w:t>
      </w:r>
      <w:r w:rsidR="00C37EBF" w:rsidRPr="00A73C6D">
        <w:rPr>
          <w:lang w:val="nl-NL"/>
        </w:rPr>
        <w:t>ó</w:t>
      </w:r>
      <w:r w:rsidR="00C37EBF">
        <w:rPr>
          <w:lang w:val="nl-NL"/>
        </w:rPr>
        <w:t xml:space="preserve"> hi</w:t>
      </w:r>
      <w:r w:rsidR="00C37EBF" w:rsidRPr="00A73C6D">
        <w:rPr>
          <w:lang w:val="nl-NL"/>
        </w:rPr>
        <w:t>ệu</w:t>
      </w:r>
      <w:r w:rsidR="00C37EBF">
        <w:rPr>
          <w:lang w:val="nl-NL"/>
        </w:rPr>
        <w:t xml:space="preserve"> l</w:t>
      </w:r>
      <w:r w:rsidR="00C37EBF" w:rsidRPr="00A73C6D">
        <w:rPr>
          <w:lang w:val="nl-NL"/>
        </w:rPr>
        <w:t>ực</w:t>
      </w:r>
      <w:r w:rsidR="00C37EBF">
        <w:rPr>
          <w:lang w:val="nl-NL"/>
        </w:rPr>
        <w:t xml:space="preserve">; </w:t>
      </w:r>
    </w:p>
    <w:p w:rsidR="00EB1836" w:rsidRDefault="00B00CA2" w:rsidP="00EB1836">
      <w:pPr>
        <w:spacing w:before="120" w:after="120"/>
        <w:ind w:firstLine="567"/>
        <w:jc w:val="both"/>
        <w:rPr>
          <w:lang w:val="nl-NL"/>
        </w:rPr>
      </w:pPr>
      <w:r>
        <w:rPr>
          <w:lang w:val="nl-NL"/>
        </w:rPr>
        <w:t>c</w:t>
      </w:r>
      <w:r w:rsidR="0016503B">
        <w:rPr>
          <w:lang w:val="nl-NL"/>
        </w:rPr>
        <w:t xml:space="preserve">) </w:t>
      </w:r>
      <w:r w:rsidR="000D6654">
        <w:rPr>
          <w:lang w:val="nl-NL"/>
        </w:rPr>
        <w:t>Doanh nghi</w:t>
      </w:r>
      <w:r w:rsidR="000D6654" w:rsidRPr="000D6654">
        <w:rPr>
          <w:lang w:val="nl-NL"/>
        </w:rPr>
        <w:t>ệp</w:t>
      </w:r>
      <w:r w:rsidR="000D6654">
        <w:rPr>
          <w:lang w:val="nl-NL"/>
        </w:rPr>
        <w:t xml:space="preserve"> d</w:t>
      </w:r>
      <w:r w:rsidR="000D6654" w:rsidRPr="000D6654">
        <w:rPr>
          <w:lang w:val="nl-NL"/>
        </w:rPr>
        <w:t>ự</w:t>
      </w:r>
      <w:r w:rsidR="000D6654">
        <w:rPr>
          <w:lang w:val="nl-NL"/>
        </w:rPr>
        <w:t xml:space="preserve"> </w:t>
      </w:r>
      <w:r w:rsidR="000D6654" w:rsidRPr="000D6654">
        <w:rPr>
          <w:lang w:val="nl-NL"/>
        </w:rPr>
        <w:t>án</w:t>
      </w:r>
      <w:r w:rsidR="000D6654">
        <w:rPr>
          <w:lang w:val="nl-NL"/>
        </w:rPr>
        <w:t xml:space="preserve"> </w:t>
      </w:r>
      <w:r w:rsidR="001727F3">
        <w:rPr>
          <w:lang w:val="nl-NL"/>
        </w:rPr>
        <w:t>PPP</w:t>
      </w:r>
      <w:r w:rsidR="000D6654">
        <w:rPr>
          <w:lang w:val="nl-NL"/>
        </w:rPr>
        <w:t xml:space="preserve"> c</w:t>
      </w:r>
      <w:r w:rsidR="000D6654" w:rsidRPr="000D6654">
        <w:rPr>
          <w:lang w:val="nl-NL"/>
        </w:rPr>
        <w:t>ó</w:t>
      </w:r>
      <w:r w:rsidR="000D6654">
        <w:rPr>
          <w:lang w:val="nl-NL"/>
        </w:rPr>
        <w:t xml:space="preserve"> tr</w:t>
      </w:r>
      <w:r w:rsidR="000D6654" w:rsidRPr="000D6654">
        <w:rPr>
          <w:lang w:val="nl-NL"/>
        </w:rPr>
        <w:t>ách</w:t>
      </w:r>
      <w:r w:rsidR="000D6654">
        <w:rPr>
          <w:lang w:val="nl-NL"/>
        </w:rPr>
        <w:t xml:space="preserve"> nhi</w:t>
      </w:r>
      <w:r w:rsidR="000D6654" w:rsidRPr="000D6654">
        <w:rPr>
          <w:lang w:val="nl-NL"/>
        </w:rPr>
        <w:t>ệm</w:t>
      </w:r>
      <w:r w:rsidR="000D6654">
        <w:rPr>
          <w:lang w:val="nl-NL"/>
        </w:rPr>
        <w:t xml:space="preserve"> qu</w:t>
      </w:r>
      <w:r w:rsidR="000D6654" w:rsidRPr="000D6654">
        <w:rPr>
          <w:lang w:val="nl-NL"/>
        </w:rPr>
        <w:t>ản</w:t>
      </w:r>
      <w:r w:rsidR="000D6654">
        <w:rPr>
          <w:lang w:val="nl-NL"/>
        </w:rPr>
        <w:t xml:space="preserve"> l</w:t>
      </w:r>
      <w:r w:rsidR="000D6654" w:rsidRPr="000D6654">
        <w:rPr>
          <w:lang w:val="nl-NL"/>
        </w:rPr>
        <w:t>ý</w:t>
      </w:r>
      <w:r w:rsidR="000D6654">
        <w:rPr>
          <w:lang w:val="nl-NL"/>
        </w:rPr>
        <w:t>, s</w:t>
      </w:r>
      <w:r w:rsidR="000D6654" w:rsidRPr="000D6654">
        <w:rPr>
          <w:lang w:val="nl-NL"/>
        </w:rPr>
        <w:t>ử</w:t>
      </w:r>
      <w:r w:rsidR="000D6654">
        <w:rPr>
          <w:lang w:val="nl-NL"/>
        </w:rPr>
        <w:t xml:space="preserve"> d</w:t>
      </w:r>
      <w:r w:rsidR="000D6654" w:rsidRPr="000D6654">
        <w:rPr>
          <w:lang w:val="nl-NL"/>
        </w:rPr>
        <w:t>ụng</w:t>
      </w:r>
      <w:r w:rsidR="000D6654">
        <w:rPr>
          <w:lang w:val="nl-NL"/>
        </w:rPr>
        <w:t xml:space="preserve"> t</w:t>
      </w:r>
      <w:r w:rsidR="000D6654" w:rsidRPr="000D6654">
        <w:rPr>
          <w:lang w:val="nl-NL"/>
        </w:rPr>
        <w:t>ài</w:t>
      </w:r>
      <w:r w:rsidR="000D6654">
        <w:rPr>
          <w:lang w:val="nl-NL"/>
        </w:rPr>
        <w:t xml:space="preserve"> s</w:t>
      </w:r>
      <w:r w:rsidR="000D6654" w:rsidRPr="000D6654">
        <w:rPr>
          <w:lang w:val="nl-NL"/>
        </w:rPr>
        <w:t>ản</w:t>
      </w:r>
      <w:r w:rsidR="000D6654">
        <w:rPr>
          <w:lang w:val="nl-NL"/>
        </w:rPr>
        <w:t xml:space="preserve"> c</w:t>
      </w:r>
      <w:r w:rsidR="000D6654" w:rsidRPr="000D6654">
        <w:rPr>
          <w:lang w:val="nl-NL"/>
        </w:rPr>
        <w:t>ô</w:t>
      </w:r>
      <w:r w:rsidR="000D6654">
        <w:rPr>
          <w:lang w:val="nl-NL"/>
        </w:rPr>
        <w:t>ng đư</w:t>
      </w:r>
      <w:r w:rsidR="000D6654" w:rsidRPr="000D6654">
        <w:rPr>
          <w:lang w:val="nl-NL"/>
        </w:rPr>
        <w:t>ợc</w:t>
      </w:r>
      <w:r w:rsidR="000D6654">
        <w:rPr>
          <w:lang w:val="nl-NL"/>
        </w:rPr>
        <w:t xml:space="preserve"> Nh</w:t>
      </w:r>
      <w:r w:rsidR="000D6654" w:rsidRPr="000D6654">
        <w:rPr>
          <w:lang w:val="nl-NL"/>
        </w:rPr>
        <w:t>à</w:t>
      </w:r>
      <w:r w:rsidR="000D6654">
        <w:rPr>
          <w:lang w:val="nl-NL"/>
        </w:rPr>
        <w:t xml:space="preserve"> nư</w:t>
      </w:r>
      <w:r w:rsidR="000D6654" w:rsidRPr="000D6654">
        <w:rPr>
          <w:lang w:val="nl-NL"/>
        </w:rPr>
        <w:t>ớc</w:t>
      </w:r>
      <w:r w:rsidR="000D6654">
        <w:rPr>
          <w:lang w:val="nl-NL"/>
        </w:rPr>
        <w:t xml:space="preserve"> giao tham gia d</w:t>
      </w:r>
      <w:r w:rsidR="000D6654" w:rsidRPr="000D6654">
        <w:rPr>
          <w:lang w:val="nl-NL"/>
        </w:rPr>
        <w:t>ự</w:t>
      </w:r>
      <w:r w:rsidR="000D6654">
        <w:rPr>
          <w:lang w:val="nl-NL"/>
        </w:rPr>
        <w:t xml:space="preserve"> </w:t>
      </w:r>
      <w:r w:rsidR="000D6654" w:rsidRPr="000D6654">
        <w:rPr>
          <w:lang w:val="nl-NL"/>
        </w:rPr>
        <w:t>án</w:t>
      </w:r>
      <w:r w:rsidR="000D6654">
        <w:rPr>
          <w:lang w:val="nl-NL"/>
        </w:rPr>
        <w:t xml:space="preserve"> </w:t>
      </w:r>
      <w:r w:rsidR="001727F3">
        <w:rPr>
          <w:lang w:val="nl-NL"/>
        </w:rPr>
        <w:t>PPP</w:t>
      </w:r>
      <w:r w:rsidR="000D6654">
        <w:rPr>
          <w:lang w:val="nl-NL"/>
        </w:rPr>
        <w:t xml:space="preserve"> theo </w:t>
      </w:r>
      <w:r w:rsidR="000D6654" w:rsidRPr="000D6654">
        <w:rPr>
          <w:lang w:val="nl-NL"/>
        </w:rPr>
        <w:t>đúng</w:t>
      </w:r>
      <w:r w:rsidR="000D6654">
        <w:rPr>
          <w:lang w:val="nl-NL"/>
        </w:rPr>
        <w:t xml:space="preserve"> quy </w:t>
      </w:r>
      <w:r w:rsidR="000D6654" w:rsidRPr="000D6654">
        <w:rPr>
          <w:lang w:val="nl-NL"/>
        </w:rPr>
        <w:t>định</w:t>
      </w:r>
      <w:r w:rsidR="000D6654">
        <w:rPr>
          <w:lang w:val="nl-NL"/>
        </w:rPr>
        <w:t xml:space="preserve"> t</w:t>
      </w:r>
      <w:r w:rsidR="000D6654" w:rsidRPr="000D6654">
        <w:rPr>
          <w:lang w:val="nl-NL"/>
        </w:rPr>
        <w:t>ại</w:t>
      </w:r>
      <w:r w:rsidR="000D6654">
        <w:rPr>
          <w:lang w:val="nl-NL"/>
        </w:rPr>
        <w:t xml:space="preserve"> h</w:t>
      </w:r>
      <w:r w:rsidR="000D6654" w:rsidRPr="000D6654">
        <w:rPr>
          <w:lang w:val="nl-NL"/>
        </w:rPr>
        <w:t>ợp</w:t>
      </w:r>
      <w:r w:rsidR="000D6654">
        <w:rPr>
          <w:lang w:val="nl-NL"/>
        </w:rPr>
        <w:t xml:space="preserve"> đ</w:t>
      </w:r>
      <w:r w:rsidR="000D6654" w:rsidRPr="000D6654">
        <w:rPr>
          <w:lang w:val="nl-NL"/>
        </w:rPr>
        <w:t>ồng</w:t>
      </w:r>
      <w:r w:rsidR="000D6654">
        <w:rPr>
          <w:lang w:val="nl-NL"/>
        </w:rPr>
        <w:t xml:space="preserve"> d</w:t>
      </w:r>
      <w:r w:rsidR="000D6654" w:rsidRPr="000D6654">
        <w:rPr>
          <w:lang w:val="nl-NL"/>
        </w:rPr>
        <w:t>ự</w:t>
      </w:r>
      <w:r w:rsidR="000D6654">
        <w:rPr>
          <w:lang w:val="nl-NL"/>
        </w:rPr>
        <w:t xml:space="preserve"> </w:t>
      </w:r>
      <w:r w:rsidR="000D6654" w:rsidRPr="000D6654">
        <w:rPr>
          <w:lang w:val="nl-NL"/>
        </w:rPr>
        <w:t>án</w:t>
      </w:r>
      <w:r w:rsidR="000D6654">
        <w:rPr>
          <w:lang w:val="nl-NL"/>
        </w:rPr>
        <w:t xml:space="preserve"> </w:t>
      </w:r>
      <w:r w:rsidR="001727F3">
        <w:rPr>
          <w:lang w:val="nl-NL"/>
        </w:rPr>
        <w:t>PPP</w:t>
      </w:r>
      <w:r w:rsidR="000D6654">
        <w:rPr>
          <w:lang w:val="nl-NL"/>
        </w:rPr>
        <w:t xml:space="preserve"> v</w:t>
      </w:r>
      <w:r w:rsidR="000D6654" w:rsidRPr="000D6654">
        <w:rPr>
          <w:lang w:val="nl-NL"/>
        </w:rPr>
        <w:t>à</w:t>
      </w:r>
      <w:r w:rsidR="000D6654">
        <w:rPr>
          <w:lang w:val="nl-NL"/>
        </w:rPr>
        <w:t xml:space="preserve"> ph</w:t>
      </w:r>
      <w:r w:rsidR="000D6654" w:rsidRPr="000D6654">
        <w:rPr>
          <w:lang w:val="nl-NL"/>
        </w:rPr>
        <w:t>áp</w:t>
      </w:r>
      <w:r w:rsidR="000D6654">
        <w:rPr>
          <w:lang w:val="nl-NL"/>
        </w:rPr>
        <w:t xml:space="preserve"> lu</w:t>
      </w:r>
      <w:r w:rsidR="000D6654" w:rsidRPr="000D6654">
        <w:rPr>
          <w:lang w:val="nl-NL"/>
        </w:rPr>
        <w:t>ật</w:t>
      </w:r>
      <w:r w:rsidR="000D6654">
        <w:rPr>
          <w:lang w:val="nl-NL"/>
        </w:rPr>
        <w:t xml:space="preserve"> v</w:t>
      </w:r>
      <w:r w:rsidR="000D6654" w:rsidRPr="000D6654">
        <w:rPr>
          <w:lang w:val="nl-NL"/>
        </w:rPr>
        <w:t>ề</w:t>
      </w:r>
      <w:r w:rsidR="000D6654">
        <w:rPr>
          <w:lang w:val="nl-NL"/>
        </w:rPr>
        <w:t xml:space="preserve"> qu</w:t>
      </w:r>
      <w:r w:rsidR="000D6654" w:rsidRPr="000D6654">
        <w:rPr>
          <w:lang w:val="nl-NL"/>
        </w:rPr>
        <w:t>ản</w:t>
      </w:r>
      <w:r w:rsidR="000D6654">
        <w:rPr>
          <w:lang w:val="nl-NL"/>
        </w:rPr>
        <w:t xml:space="preserve"> l</w:t>
      </w:r>
      <w:r w:rsidR="000D6654" w:rsidRPr="000D6654">
        <w:rPr>
          <w:lang w:val="nl-NL"/>
        </w:rPr>
        <w:t>ý</w:t>
      </w:r>
      <w:r w:rsidR="000D6654">
        <w:rPr>
          <w:lang w:val="nl-NL"/>
        </w:rPr>
        <w:t>, s</w:t>
      </w:r>
      <w:r w:rsidR="000D6654" w:rsidRPr="000D6654">
        <w:rPr>
          <w:lang w:val="nl-NL"/>
        </w:rPr>
        <w:t>ử</w:t>
      </w:r>
      <w:r w:rsidR="000D6654">
        <w:rPr>
          <w:lang w:val="nl-NL"/>
        </w:rPr>
        <w:t xml:space="preserve"> d</w:t>
      </w:r>
      <w:r w:rsidR="000D6654" w:rsidRPr="000D6654">
        <w:rPr>
          <w:lang w:val="nl-NL"/>
        </w:rPr>
        <w:t>ụng</w:t>
      </w:r>
      <w:r w:rsidR="000D6654">
        <w:rPr>
          <w:lang w:val="nl-NL"/>
        </w:rPr>
        <w:t xml:space="preserve"> t</w:t>
      </w:r>
      <w:r w:rsidR="000D6654" w:rsidRPr="000D6654">
        <w:rPr>
          <w:lang w:val="nl-NL"/>
        </w:rPr>
        <w:t>ài</w:t>
      </w:r>
      <w:r w:rsidR="000D6654">
        <w:rPr>
          <w:lang w:val="nl-NL"/>
        </w:rPr>
        <w:t xml:space="preserve"> s</w:t>
      </w:r>
      <w:r w:rsidR="000D6654" w:rsidRPr="000D6654">
        <w:rPr>
          <w:lang w:val="nl-NL"/>
        </w:rPr>
        <w:t>ản</w:t>
      </w:r>
      <w:r w:rsidR="000D6654">
        <w:rPr>
          <w:lang w:val="nl-NL"/>
        </w:rPr>
        <w:t xml:space="preserve"> c</w:t>
      </w:r>
      <w:r w:rsidR="000D6654" w:rsidRPr="000D6654">
        <w:rPr>
          <w:lang w:val="nl-NL"/>
        </w:rPr>
        <w:t>ô</w:t>
      </w:r>
      <w:r w:rsidR="000D6654">
        <w:rPr>
          <w:lang w:val="nl-NL"/>
        </w:rPr>
        <w:t>ng;</w:t>
      </w:r>
    </w:p>
    <w:p w:rsidR="00444189" w:rsidRDefault="00B00CA2">
      <w:pPr>
        <w:spacing w:before="120" w:after="120"/>
        <w:ind w:firstLine="567"/>
        <w:jc w:val="both"/>
        <w:rPr>
          <w:lang w:val="nl-NL"/>
        </w:rPr>
      </w:pPr>
      <w:r>
        <w:rPr>
          <w:lang w:val="nl-NL"/>
        </w:rPr>
        <w:t>d</w:t>
      </w:r>
      <w:r w:rsidR="004903FA">
        <w:rPr>
          <w:lang w:val="nl-NL"/>
        </w:rPr>
        <w:t xml:space="preserve">) </w:t>
      </w:r>
      <w:r w:rsidR="000D6654">
        <w:rPr>
          <w:lang w:val="nl-NL"/>
        </w:rPr>
        <w:t>C</w:t>
      </w:r>
      <w:r w:rsidR="000D6654" w:rsidRPr="00220886">
        <w:rPr>
          <w:lang w:val="nl-NL"/>
        </w:rPr>
        <w:t xml:space="preserve">ơ quan ký kết hợp đồng dự án </w:t>
      </w:r>
      <w:r w:rsidR="001727F3">
        <w:rPr>
          <w:lang w:val="nl-NL"/>
        </w:rPr>
        <w:t>PPP</w:t>
      </w:r>
      <w:r w:rsidR="000D6654" w:rsidRPr="00220886">
        <w:rPr>
          <w:lang w:val="nl-NL"/>
        </w:rPr>
        <w:t xml:space="preserve"> có trách nhiệm giám sát việc sử dụng tài sản công hỗ trợ dự án </w:t>
      </w:r>
      <w:r w:rsidR="001727F3">
        <w:rPr>
          <w:lang w:val="nl-NL"/>
        </w:rPr>
        <w:t>PPP</w:t>
      </w:r>
      <w:r w:rsidR="000D6654" w:rsidRPr="00220886">
        <w:rPr>
          <w:lang w:val="nl-NL"/>
        </w:rPr>
        <w:t xml:space="preserve"> theo quy định tại hợp đồng dự án </w:t>
      </w:r>
      <w:r w:rsidR="001727F3">
        <w:rPr>
          <w:lang w:val="nl-NL"/>
        </w:rPr>
        <w:t>PPP</w:t>
      </w:r>
      <w:r w:rsidR="000D6654" w:rsidRPr="00220886">
        <w:rPr>
          <w:lang w:val="nl-NL"/>
        </w:rPr>
        <w:t xml:space="preserve"> và pháp luật về quản lý, sử dụng tài sản công</w:t>
      </w:r>
      <w:r w:rsidR="000D6654">
        <w:rPr>
          <w:lang w:val="nl-NL"/>
        </w:rPr>
        <w:t>.</w:t>
      </w:r>
      <w:r w:rsidR="000D6654" w:rsidRPr="00220886">
        <w:rPr>
          <w:lang w:val="nl-NL"/>
        </w:rPr>
        <w:t xml:space="preserve"> </w:t>
      </w:r>
    </w:p>
    <w:p w:rsidR="00EB1836" w:rsidRDefault="00D368D1" w:rsidP="00EB1836">
      <w:pPr>
        <w:spacing w:before="120" w:after="120"/>
        <w:ind w:firstLine="567"/>
        <w:jc w:val="both"/>
        <w:rPr>
          <w:lang w:val="nl-NL"/>
        </w:rPr>
      </w:pPr>
      <w:r>
        <w:rPr>
          <w:lang w:val="nl-NL"/>
        </w:rPr>
        <w:t>3</w:t>
      </w:r>
      <w:r w:rsidR="00324EAE">
        <w:rPr>
          <w:lang w:val="nl-NL"/>
        </w:rPr>
        <w:t xml:space="preserve">. Vốn Nhà nước để thanh toán cho doanh nghiệp dự án </w:t>
      </w:r>
      <w:r w:rsidR="001727F3">
        <w:rPr>
          <w:lang w:val="nl-NL"/>
        </w:rPr>
        <w:t>PPP</w:t>
      </w:r>
      <w:r w:rsidR="00324EAE">
        <w:rPr>
          <w:lang w:val="nl-NL"/>
        </w:rPr>
        <w:t xml:space="preserve"> cung cấp sản phẩm, dịch vụ công </w:t>
      </w:r>
      <w:r w:rsidR="00C834B9">
        <w:rPr>
          <w:lang w:val="nl-NL"/>
        </w:rPr>
        <w:t>th</w:t>
      </w:r>
      <w:r w:rsidR="00C834B9" w:rsidRPr="00C834B9">
        <w:rPr>
          <w:lang w:val="nl-NL"/>
        </w:rPr>
        <w:t>ực</w:t>
      </w:r>
      <w:r w:rsidR="00C834B9">
        <w:rPr>
          <w:lang w:val="nl-NL"/>
        </w:rPr>
        <w:t xml:space="preserve"> hi</w:t>
      </w:r>
      <w:r w:rsidR="00C834B9" w:rsidRPr="00C834B9">
        <w:rPr>
          <w:lang w:val="nl-NL"/>
        </w:rPr>
        <w:t>ện</w:t>
      </w:r>
      <w:r w:rsidR="00C834B9">
        <w:rPr>
          <w:lang w:val="nl-NL"/>
        </w:rPr>
        <w:t xml:space="preserve"> theo</w:t>
      </w:r>
      <w:r w:rsidR="00324EAE">
        <w:rPr>
          <w:lang w:val="nl-NL"/>
        </w:rPr>
        <w:t xml:space="preserve"> hợp đồng BTL, hợp đồng BLT:</w:t>
      </w:r>
    </w:p>
    <w:p w:rsidR="00EB1836" w:rsidRDefault="00324EAE" w:rsidP="00EB1836">
      <w:pPr>
        <w:spacing w:before="120" w:after="120"/>
        <w:ind w:firstLine="567"/>
        <w:jc w:val="both"/>
        <w:rPr>
          <w:lang w:val="nl-NL"/>
        </w:rPr>
      </w:pPr>
      <w:r>
        <w:rPr>
          <w:lang w:val="nl-NL"/>
        </w:rPr>
        <w:t>a) Đ</w:t>
      </w:r>
      <w:r w:rsidRPr="00707081">
        <w:rPr>
          <w:lang w:val="nl-NL"/>
        </w:rPr>
        <w:t>ối</w:t>
      </w:r>
      <w:r>
        <w:rPr>
          <w:lang w:val="nl-NL"/>
        </w:rPr>
        <w:t xml:space="preserve"> v</w:t>
      </w:r>
      <w:r w:rsidRPr="00707081">
        <w:rPr>
          <w:lang w:val="nl-NL"/>
        </w:rPr>
        <w:t>ới</w:t>
      </w:r>
      <w:r>
        <w:rPr>
          <w:lang w:val="nl-NL"/>
        </w:rPr>
        <w:t xml:space="preserve"> c</w:t>
      </w:r>
      <w:r w:rsidRPr="00707081">
        <w:rPr>
          <w:lang w:val="nl-NL"/>
        </w:rPr>
        <w:t>ác</w:t>
      </w:r>
      <w:r>
        <w:rPr>
          <w:lang w:val="nl-NL"/>
        </w:rPr>
        <w:t xml:space="preserve"> d</w:t>
      </w:r>
      <w:r w:rsidRPr="00707081">
        <w:rPr>
          <w:lang w:val="nl-NL"/>
        </w:rPr>
        <w:t>ự</w:t>
      </w:r>
      <w:r>
        <w:rPr>
          <w:lang w:val="nl-NL"/>
        </w:rPr>
        <w:t xml:space="preserve"> </w:t>
      </w:r>
      <w:r w:rsidRPr="00707081">
        <w:rPr>
          <w:lang w:val="nl-NL"/>
        </w:rPr>
        <w:t>án</w:t>
      </w:r>
      <w:r>
        <w:rPr>
          <w:lang w:val="nl-NL"/>
        </w:rPr>
        <w:t xml:space="preserve"> do c</w:t>
      </w:r>
      <w:r w:rsidRPr="00707081">
        <w:rPr>
          <w:lang w:val="nl-NL"/>
        </w:rPr>
        <w:t>ác</w:t>
      </w:r>
      <w:r>
        <w:rPr>
          <w:lang w:val="nl-NL"/>
        </w:rPr>
        <w:t xml:space="preserve"> c</w:t>
      </w:r>
      <w:r w:rsidRPr="00707081">
        <w:rPr>
          <w:lang w:val="nl-NL"/>
        </w:rPr>
        <w:t>ơ</w:t>
      </w:r>
      <w:r>
        <w:rPr>
          <w:lang w:val="nl-NL"/>
        </w:rPr>
        <w:t xml:space="preserve"> quan nh</w:t>
      </w:r>
      <w:r w:rsidRPr="00707081">
        <w:rPr>
          <w:lang w:val="nl-NL"/>
        </w:rPr>
        <w:t>à</w:t>
      </w:r>
      <w:r>
        <w:rPr>
          <w:lang w:val="nl-NL"/>
        </w:rPr>
        <w:t xml:space="preserve"> nư</w:t>
      </w:r>
      <w:r w:rsidRPr="00707081">
        <w:rPr>
          <w:lang w:val="nl-NL"/>
        </w:rPr>
        <w:t>ớc</w:t>
      </w:r>
      <w:r>
        <w:rPr>
          <w:lang w:val="nl-NL"/>
        </w:rPr>
        <w:t xml:space="preserve">, </w:t>
      </w:r>
      <w:r w:rsidRPr="00EB2AF6">
        <w:rPr>
          <w:lang w:val="nl-NL"/>
        </w:rPr>
        <w:t>đơ</w:t>
      </w:r>
      <w:r>
        <w:rPr>
          <w:lang w:val="nl-NL"/>
        </w:rPr>
        <w:t>n v</w:t>
      </w:r>
      <w:r w:rsidRPr="00EB2AF6">
        <w:rPr>
          <w:lang w:val="nl-NL"/>
        </w:rPr>
        <w:t>ị</w:t>
      </w:r>
      <w:r>
        <w:rPr>
          <w:lang w:val="nl-NL"/>
        </w:rPr>
        <w:t xml:space="preserve"> s</w:t>
      </w:r>
      <w:r w:rsidRPr="00EB2AF6">
        <w:rPr>
          <w:lang w:val="nl-NL"/>
        </w:rPr>
        <w:t>ự</w:t>
      </w:r>
      <w:r>
        <w:rPr>
          <w:lang w:val="nl-NL"/>
        </w:rPr>
        <w:t xml:space="preserve"> nghi</w:t>
      </w:r>
      <w:r w:rsidRPr="00EB2AF6">
        <w:rPr>
          <w:lang w:val="nl-NL"/>
        </w:rPr>
        <w:t>ệp</w:t>
      </w:r>
      <w:r>
        <w:rPr>
          <w:lang w:val="nl-NL"/>
        </w:rPr>
        <w:t xml:space="preserve"> c</w:t>
      </w:r>
      <w:r w:rsidRPr="00EB2AF6">
        <w:rPr>
          <w:lang w:val="nl-NL"/>
        </w:rPr>
        <w:t>ô</w:t>
      </w:r>
      <w:r>
        <w:rPr>
          <w:lang w:val="nl-NL"/>
        </w:rPr>
        <w:t>ng l</w:t>
      </w:r>
      <w:r w:rsidRPr="00EB2AF6">
        <w:rPr>
          <w:lang w:val="nl-NL"/>
        </w:rPr>
        <w:t>ập</w:t>
      </w:r>
      <w:r>
        <w:rPr>
          <w:lang w:val="nl-NL"/>
        </w:rPr>
        <w:t xml:space="preserve"> kh</w:t>
      </w:r>
      <w:r w:rsidRPr="00EB2AF6">
        <w:rPr>
          <w:lang w:val="nl-NL"/>
        </w:rPr>
        <w:t>ô</w:t>
      </w:r>
      <w:r>
        <w:rPr>
          <w:lang w:val="nl-NL"/>
        </w:rPr>
        <w:t xml:space="preserve">ng </w:t>
      </w:r>
      <w:r w:rsidRPr="000533BD">
        <w:rPr>
          <w:lang w:val="nl-NL"/>
        </w:rPr>
        <w:t xml:space="preserve">tự đảm bảo chi thường xuyên </w:t>
      </w:r>
      <w:r w:rsidR="005F3F8D">
        <w:rPr>
          <w:lang w:val="nl-NL"/>
        </w:rPr>
        <w:t>ho</w:t>
      </w:r>
      <w:r w:rsidR="005F3F8D" w:rsidRPr="005F3F8D">
        <w:rPr>
          <w:lang w:val="nl-NL"/>
        </w:rPr>
        <w:t>ặc</w:t>
      </w:r>
      <w:r w:rsidR="005F3F8D">
        <w:rPr>
          <w:lang w:val="nl-NL"/>
        </w:rPr>
        <w:t xml:space="preserve"> </w:t>
      </w:r>
      <w:r w:rsidR="005F3F8D" w:rsidRPr="005F3F8D">
        <w:rPr>
          <w:lang w:val="nl-NL"/>
        </w:rPr>
        <w:t>đảm</w:t>
      </w:r>
      <w:r w:rsidR="005F3F8D">
        <w:rPr>
          <w:lang w:val="nl-NL"/>
        </w:rPr>
        <w:t xml:space="preserve"> b</w:t>
      </w:r>
      <w:r w:rsidR="005F3F8D" w:rsidRPr="005F3F8D">
        <w:rPr>
          <w:lang w:val="nl-NL"/>
        </w:rPr>
        <w:t>ảo</w:t>
      </w:r>
      <w:r w:rsidR="005F3F8D">
        <w:rPr>
          <w:lang w:val="nl-NL"/>
        </w:rPr>
        <w:t xml:space="preserve"> m</w:t>
      </w:r>
      <w:r w:rsidR="005F3F8D" w:rsidRPr="005F3F8D">
        <w:rPr>
          <w:lang w:val="nl-NL"/>
        </w:rPr>
        <w:t>ột</w:t>
      </w:r>
      <w:r w:rsidR="005F3F8D">
        <w:rPr>
          <w:lang w:val="nl-NL"/>
        </w:rPr>
        <w:t xml:space="preserve"> ph</w:t>
      </w:r>
      <w:r w:rsidR="005F3F8D" w:rsidRPr="005F3F8D">
        <w:rPr>
          <w:lang w:val="nl-NL"/>
        </w:rPr>
        <w:t>ần</w:t>
      </w:r>
      <w:r w:rsidR="005F3F8D">
        <w:rPr>
          <w:lang w:val="nl-NL"/>
        </w:rPr>
        <w:t xml:space="preserve"> </w:t>
      </w:r>
      <w:r>
        <w:rPr>
          <w:lang w:val="nl-NL"/>
        </w:rPr>
        <w:t>l</w:t>
      </w:r>
      <w:r w:rsidRPr="000F5564">
        <w:rPr>
          <w:lang w:val="nl-NL"/>
        </w:rPr>
        <w:t>à</w:t>
      </w:r>
      <w:r>
        <w:rPr>
          <w:lang w:val="nl-NL"/>
        </w:rPr>
        <w:t xml:space="preserve"> c</w:t>
      </w:r>
      <w:r w:rsidRPr="00707081">
        <w:rPr>
          <w:lang w:val="nl-NL"/>
        </w:rPr>
        <w:t>ơ</w:t>
      </w:r>
      <w:r>
        <w:rPr>
          <w:lang w:val="nl-NL"/>
        </w:rPr>
        <w:t xml:space="preserve"> quan k</w:t>
      </w:r>
      <w:r w:rsidRPr="00707081">
        <w:rPr>
          <w:lang w:val="nl-NL"/>
        </w:rPr>
        <w:t>ý</w:t>
      </w:r>
      <w:r>
        <w:rPr>
          <w:lang w:val="nl-NL"/>
        </w:rPr>
        <w:t xml:space="preserve"> k</w:t>
      </w:r>
      <w:r w:rsidRPr="00707081">
        <w:rPr>
          <w:lang w:val="nl-NL"/>
        </w:rPr>
        <w:t>ết</w:t>
      </w:r>
      <w:r>
        <w:rPr>
          <w:lang w:val="nl-NL"/>
        </w:rPr>
        <w:t xml:space="preserve"> h</w:t>
      </w:r>
      <w:r w:rsidRPr="00707081">
        <w:rPr>
          <w:lang w:val="nl-NL"/>
        </w:rPr>
        <w:t>ợp</w:t>
      </w:r>
      <w:r>
        <w:rPr>
          <w:lang w:val="nl-NL"/>
        </w:rPr>
        <w:t xml:space="preserve"> đ</w:t>
      </w:r>
      <w:r w:rsidRPr="00707081">
        <w:rPr>
          <w:lang w:val="nl-NL"/>
        </w:rPr>
        <w:t>ồng</w:t>
      </w:r>
      <w:r>
        <w:rPr>
          <w:lang w:val="nl-NL"/>
        </w:rPr>
        <w:t>, v</w:t>
      </w:r>
      <w:r w:rsidRPr="00707081">
        <w:rPr>
          <w:lang w:val="nl-NL"/>
        </w:rPr>
        <w:t>ốn</w:t>
      </w:r>
      <w:r>
        <w:rPr>
          <w:lang w:val="nl-NL"/>
        </w:rPr>
        <w:t xml:space="preserve"> thanh to</w:t>
      </w:r>
      <w:r w:rsidRPr="00707081">
        <w:rPr>
          <w:lang w:val="nl-NL"/>
        </w:rPr>
        <w:t>án</w:t>
      </w:r>
      <w:r>
        <w:rPr>
          <w:lang w:val="nl-NL"/>
        </w:rPr>
        <w:t xml:space="preserve"> cho doanh nghi</w:t>
      </w:r>
      <w:r w:rsidRPr="00707081">
        <w:rPr>
          <w:lang w:val="nl-NL"/>
        </w:rPr>
        <w:t>ệp</w:t>
      </w:r>
      <w:r>
        <w:rPr>
          <w:lang w:val="nl-NL"/>
        </w:rPr>
        <w:t xml:space="preserve"> d</w:t>
      </w:r>
      <w:r w:rsidRPr="00707081">
        <w:rPr>
          <w:lang w:val="nl-NL"/>
        </w:rPr>
        <w:t>ự</w:t>
      </w:r>
      <w:r>
        <w:rPr>
          <w:lang w:val="nl-NL"/>
        </w:rPr>
        <w:t xml:space="preserve"> </w:t>
      </w:r>
      <w:r w:rsidRPr="00707081">
        <w:rPr>
          <w:lang w:val="nl-NL"/>
        </w:rPr>
        <w:t>án</w:t>
      </w:r>
      <w:r>
        <w:rPr>
          <w:lang w:val="nl-NL"/>
        </w:rPr>
        <w:t xml:space="preserve"> </w:t>
      </w:r>
      <w:r w:rsidR="001727F3">
        <w:rPr>
          <w:lang w:val="nl-NL"/>
        </w:rPr>
        <w:t>PPP</w:t>
      </w:r>
      <w:r>
        <w:rPr>
          <w:lang w:val="nl-NL"/>
        </w:rPr>
        <w:t xml:space="preserve"> bao g</w:t>
      </w:r>
      <w:r w:rsidRPr="00707081">
        <w:rPr>
          <w:lang w:val="nl-NL"/>
        </w:rPr>
        <w:t>ồm</w:t>
      </w:r>
      <w:r>
        <w:rPr>
          <w:lang w:val="nl-NL"/>
        </w:rPr>
        <w:t>:</w:t>
      </w:r>
    </w:p>
    <w:p w:rsidR="00EB1836" w:rsidRDefault="007075C0" w:rsidP="00EB1836">
      <w:pPr>
        <w:spacing w:before="120" w:after="120"/>
        <w:ind w:firstLine="567"/>
        <w:jc w:val="both"/>
        <w:rPr>
          <w:lang w:val="nl-NL"/>
        </w:rPr>
      </w:pPr>
      <w:r>
        <w:rPr>
          <w:lang w:val="nl-NL"/>
        </w:rPr>
        <w:t xml:space="preserve">- Vốn đầu tư công được bố trí trong kế hoạch đầu tư công trung hạn và hàng năm để thanh toán chi phí đầu tư của dự án </w:t>
      </w:r>
      <w:r w:rsidR="001727F3">
        <w:rPr>
          <w:lang w:val="nl-NL"/>
        </w:rPr>
        <w:t>PPP</w:t>
      </w:r>
      <w:r>
        <w:rPr>
          <w:lang w:val="nl-NL"/>
        </w:rPr>
        <w:t xml:space="preserve">; </w:t>
      </w:r>
    </w:p>
    <w:p w:rsidR="00EB1836" w:rsidRDefault="00324EAE" w:rsidP="00EB1836">
      <w:pPr>
        <w:spacing w:before="120" w:after="120"/>
        <w:ind w:firstLine="567"/>
        <w:jc w:val="both"/>
        <w:rPr>
          <w:lang w:val="nl-NL"/>
        </w:rPr>
      </w:pPr>
      <w:r>
        <w:rPr>
          <w:lang w:val="nl-NL"/>
        </w:rPr>
        <w:t>- V</w:t>
      </w:r>
      <w:r w:rsidRPr="00037504">
        <w:rPr>
          <w:lang w:val="nl-NL"/>
        </w:rPr>
        <w:t xml:space="preserve">ốn chi thường xuyên từ ngân sách nhà nước </w:t>
      </w:r>
      <w:r>
        <w:rPr>
          <w:lang w:val="nl-NL"/>
        </w:rPr>
        <w:t>đư</w:t>
      </w:r>
      <w:r w:rsidRPr="00EB2AF6">
        <w:rPr>
          <w:lang w:val="nl-NL"/>
        </w:rPr>
        <w:t>ợc</w:t>
      </w:r>
      <w:r>
        <w:rPr>
          <w:lang w:val="nl-NL"/>
        </w:rPr>
        <w:t xml:space="preserve"> b</w:t>
      </w:r>
      <w:r w:rsidRPr="00EB2AF6">
        <w:rPr>
          <w:lang w:val="nl-NL"/>
        </w:rPr>
        <w:t>ố</w:t>
      </w:r>
      <w:r>
        <w:rPr>
          <w:lang w:val="nl-NL"/>
        </w:rPr>
        <w:t xml:space="preserve"> tr</w:t>
      </w:r>
      <w:r w:rsidRPr="00EB2AF6">
        <w:rPr>
          <w:lang w:val="nl-NL"/>
        </w:rPr>
        <w:t>í</w:t>
      </w:r>
      <w:r>
        <w:rPr>
          <w:lang w:val="nl-NL"/>
        </w:rPr>
        <w:t xml:space="preserve"> trong dự toán hàng năm và các khoản thu (nếu có) của dự án </w:t>
      </w:r>
      <w:r w:rsidR="001727F3">
        <w:rPr>
          <w:lang w:val="nl-NL"/>
        </w:rPr>
        <w:t>PPP</w:t>
      </w:r>
      <w:r w:rsidR="00ED4A30">
        <w:rPr>
          <w:lang w:val="nl-NL"/>
        </w:rPr>
        <w:t xml:space="preserve"> </w:t>
      </w:r>
      <w:r w:rsidRPr="00037504">
        <w:rPr>
          <w:lang w:val="nl-NL"/>
        </w:rPr>
        <w:t xml:space="preserve">để thanh toán </w:t>
      </w:r>
      <w:r w:rsidR="004B1B51">
        <w:rPr>
          <w:lang w:val="nl-NL"/>
        </w:rPr>
        <w:t>chi ph</w:t>
      </w:r>
      <w:r w:rsidR="004B1B51" w:rsidRPr="004B1B51">
        <w:rPr>
          <w:lang w:val="nl-NL"/>
        </w:rPr>
        <w:t>í</w:t>
      </w:r>
      <w:r w:rsidR="004B1B51">
        <w:rPr>
          <w:lang w:val="nl-NL"/>
        </w:rPr>
        <w:t xml:space="preserve"> v</w:t>
      </w:r>
      <w:r w:rsidR="004B1B51" w:rsidRPr="004B1B51">
        <w:rPr>
          <w:lang w:val="nl-NL"/>
        </w:rPr>
        <w:t>ận</w:t>
      </w:r>
      <w:r w:rsidR="004B1B51">
        <w:rPr>
          <w:lang w:val="nl-NL"/>
        </w:rPr>
        <w:t xml:space="preserve"> h</w:t>
      </w:r>
      <w:r w:rsidR="004B1B51" w:rsidRPr="004B1B51">
        <w:rPr>
          <w:lang w:val="nl-NL"/>
        </w:rPr>
        <w:t>ành</w:t>
      </w:r>
      <w:r w:rsidR="004B1B51">
        <w:rPr>
          <w:lang w:val="nl-NL"/>
        </w:rPr>
        <w:t xml:space="preserve"> c</w:t>
      </w:r>
      <w:r w:rsidR="004B1B51" w:rsidRPr="004B1B51">
        <w:rPr>
          <w:lang w:val="nl-NL"/>
        </w:rPr>
        <w:t>ủa</w:t>
      </w:r>
      <w:r w:rsidR="004B1B51">
        <w:rPr>
          <w:lang w:val="nl-NL"/>
        </w:rPr>
        <w:t xml:space="preserve"> doanh nghi</w:t>
      </w:r>
      <w:r w:rsidR="004B1B51" w:rsidRPr="004B1B51">
        <w:rPr>
          <w:lang w:val="nl-NL"/>
        </w:rPr>
        <w:t>ệp</w:t>
      </w:r>
      <w:r w:rsidR="004B1B51">
        <w:rPr>
          <w:lang w:val="nl-NL"/>
        </w:rPr>
        <w:t xml:space="preserve"> </w:t>
      </w:r>
      <w:r>
        <w:rPr>
          <w:lang w:val="nl-NL"/>
        </w:rPr>
        <w:t>dự án</w:t>
      </w:r>
      <w:r w:rsidR="00B31ABD">
        <w:rPr>
          <w:lang w:val="nl-NL"/>
        </w:rPr>
        <w:t xml:space="preserve"> </w:t>
      </w:r>
      <w:r w:rsidR="001727F3">
        <w:rPr>
          <w:lang w:val="nl-NL"/>
        </w:rPr>
        <w:t>PPP</w:t>
      </w:r>
      <w:r>
        <w:rPr>
          <w:lang w:val="nl-NL"/>
        </w:rPr>
        <w:t>.</w:t>
      </w:r>
    </w:p>
    <w:p w:rsidR="00EB1836" w:rsidRDefault="00324EAE" w:rsidP="00EB1836">
      <w:pPr>
        <w:spacing w:before="120" w:after="120"/>
        <w:ind w:firstLine="567"/>
        <w:jc w:val="both"/>
        <w:rPr>
          <w:lang w:val="nl-NL"/>
        </w:rPr>
      </w:pPr>
      <w:r>
        <w:rPr>
          <w:lang w:val="nl-NL"/>
        </w:rPr>
        <w:t>b) Đ</w:t>
      </w:r>
      <w:r w:rsidRPr="00707081">
        <w:rPr>
          <w:lang w:val="nl-NL"/>
        </w:rPr>
        <w:t>ối</w:t>
      </w:r>
      <w:r>
        <w:rPr>
          <w:lang w:val="nl-NL"/>
        </w:rPr>
        <w:t xml:space="preserve"> v</w:t>
      </w:r>
      <w:r w:rsidRPr="00707081">
        <w:rPr>
          <w:lang w:val="nl-NL"/>
        </w:rPr>
        <w:t>ới</w:t>
      </w:r>
      <w:r>
        <w:rPr>
          <w:lang w:val="nl-NL"/>
        </w:rPr>
        <w:t xml:space="preserve"> c</w:t>
      </w:r>
      <w:r w:rsidRPr="00707081">
        <w:rPr>
          <w:lang w:val="nl-NL"/>
        </w:rPr>
        <w:t>ác</w:t>
      </w:r>
      <w:r>
        <w:rPr>
          <w:lang w:val="nl-NL"/>
        </w:rPr>
        <w:t xml:space="preserve"> d</w:t>
      </w:r>
      <w:r w:rsidRPr="00707081">
        <w:rPr>
          <w:lang w:val="nl-NL"/>
        </w:rPr>
        <w:t>ự</w:t>
      </w:r>
      <w:r>
        <w:rPr>
          <w:lang w:val="nl-NL"/>
        </w:rPr>
        <w:t xml:space="preserve"> </w:t>
      </w:r>
      <w:r w:rsidRPr="00707081">
        <w:rPr>
          <w:lang w:val="nl-NL"/>
        </w:rPr>
        <w:t>án</w:t>
      </w:r>
      <w:r>
        <w:rPr>
          <w:lang w:val="nl-NL"/>
        </w:rPr>
        <w:t xml:space="preserve"> do c</w:t>
      </w:r>
      <w:r w:rsidRPr="00707081">
        <w:rPr>
          <w:lang w:val="nl-NL"/>
        </w:rPr>
        <w:t>ác</w:t>
      </w:r>
      <w:r>
        <w:rPr>
          <w:lang w:val="nl-NL"/>
        </w:rPr>
        <w:t xml:space="preserve"> </w:t>
      </w:r>
      <w:r w:rsidRPr="000F5564">
        <w:rPr>
          <w:lang w:val="nl-NL"/>
        </w:rPr>
        <w:t>đơ</w:t>
      </w:r>
      <w:r>
        <w:rPr>
          <w:lang w:val="nl-NL"/>
        </w:rPr>
        <w:t>n v</w:t>
      </w:r>
      <w:r w:rsidRPr="000F5564">
        <w:rPr>
          <w:lang w:val="nl-NL"/>
        </w:rPr>
        <w:t>ị</w:t>
      </w:r>
      <w:r>
        <w:rPr>
          <w:lang w:val="nl-NL"/>
        </w:rPr>
        <w:t xml:space="preserve"> s</w:t>
      </w:r>
      <w:r w:rsidRPr="000F5564">
        <w:rPr>
          <w:lang w:val="nl-NL"/>
        </w:rPr>
        <w:t>ự</w:t>
      </w:r>
      <w:r>
        <w:rPr>
          <w:lang w:val="nl-NL"/>
        </w:rPr>
        <w:t xml:space="preserve"> nghi</w:t>
      </w:r>
      <w:r w:rsidRPr="000F5564">
        <w:rPr>
          <w:lang w:val="nl-NL"/>
        </w:rPr>
        <w:t>ệp</w:t>
      </w:r>
      <w:r>
        <w:rPr>
          <w:lang w:val="nl-NL"/>
        </w:rPr>
        <w:t xml:space="preserve"> c</w:t>
      </w:r>
      <w:r w:rsidRPr="000F5564">
        <w:rPr>
          <w:lang w:val="nl-NL"/>
        </w:rPr>
        <w:t>ô</w:t>
      </w:r>
      <w:r>
        <w:rPr>
          <w:lang w:val="nl-NL"/>
        </w:rPr>
        <w:t>ng l</w:t>
      </w:r>
      <w:r w:rsidRPr="000F5564">
        <w:rPr>
          <w:lang w:val="nl-NL"/>
        </w:rPr>
        <w:t>ập</w:t>
      </w:r>
      <w:r>
        <w:rPr>
          <w:lang w:val="nl-NL"/>
        </w:rPr>
        <w:t xml:space="preserve"> </w:t>
      </w:r>
      <w:r w:rsidRPr="000533BD">
        <w:rPr>
          <w:lang w:val="nl-NL"/>
        </w:rPr>
        <w:t>tự đảm bảo chi thường xuyên và chi đầu tư</w:t>
      </w:r>
      <w:r>
        <w:rPr>
          <w:lang w:val="nl-NL"/>
        </w:rPr>
        <w:t xml:space="preserve"> l</w:t>
      </w:r>
      <w:r w:rsidRPr="000F5564">
        <w:rPr>
          <w:lang w:val="nl-NL"/>
        </w:rPr>
        <w:t>à</w:t>
      </w:r>
      <w:r>
        <w:rPr>
          <w:lang w:val="nl-NL"/>
        </w:rPr>
        <w:t xml:space="preserve"> c</w:t>
      </w:r>
      <w:r w:rsidRPr="00707081">
        <w:rPr>
          <w:lang w:val="nl-NL"/>
        </w:rPr>
        <w:t>ơ</w:t>
      </w:r>
      <w:r>
        <w:rPr>
          <w:lang w:val="nl-NL"/>
        </w:rPr>
        <w:t xml:space="preserve"> quan k</w:t>
      </w:r>
      <w:r w:rsidRPr="00707081">
        <w:rPr>
          <w:lang w:val="nl-NL"/>
        </w:rPr>
        <w:t>ý</w:t>
      </w:r>
      <w:r>
        <w:rPr>
          <w:lang w:val="nl-NL"/>
        </w:rPr>
        <w:t xml:space="preserve"> k</w:t>
      </w:r>
      <w:r w:rsidRPr="00707081">
        <w:rPr>
          <w:lang w:val="nl-NL"/>
        </w:rPr>
        <w:t>ết</w:t>
      </w:r>
      <w:r>
        <w:rPr>
          <w:lang w:val="nl-NL"/>
        </w:rPr>
        <w:t xml:space="preserve"> h</w:t>
      </w:r>
      <w:r w:rsidRPr="00707081">
        <w:rPr>
          <w:lang w:val="nl-NL"/>
        </w:rPr>
        <w:t>ợp</w:t>
      </w:r>
      <w:r>
        <w:rPr>
          <w:lang w:val="nl-NL"/>
        </w:rPr>
        <w:t xml:space="preserve"> đ</w:t>
      </w:r>
      <w:r w:rsidRPr="00707081">
        <w:rPr>
          <w:lang w:val="nl-NL"/>
        </w:rPr>
        <w:t>ồng</w:t>
      </w:r>
      <w:r>
        <w:rPr>
          <w:lang w:val="nl-NL"/>
        </w:rPr>
        <w:t>, v</w:t>
      </w:r>
      <w:r w:rsidRPr="00707081">
        <w:rPr>
          <w:lang w:val="nl-NL"/>
        </w:rPr>
        <w:t>ốn</w:t>
      </w:r>
      <w:r>
        <w:rPr>
          <w:lang w:val="nl-NL"/>
        </w:rPr>
        <w:t xml:space="preserve"> thanh to</w:t>
      </w:r>
      <w:r w:rsidRPr="00707081">
        <w:rPr>
          <w:lang w:val="nl-NL"/>
        </w:rPr>
        <w:t>án</w:t>
      </w:r>
      <w:r>
        <w:rPr>
          <w:lang w:val="nl-NL"/>
        </w:rPr>
        <w:t xml:space="preserve"> cho doanh nghi</w:t>
      </w:r>
      <w:r w:rsidRPr="00707081">
        <w:rPr>
          <w:lang w:val="nl-NL"/>
        </w:rPr>
        <w:t>ệp</w:t>
      </w:r>
      <w:r>
        <w:rPr>
          <w:lang w:val="nl-NL"/>
        </w:rPr>
        <w:t xml:space="preserve"> d</w:t>
      </w:r>
      <w:r w:rsidRPr="00707081">
        <w:rPr>
          <w:lang w:val="nl-NL"/>
        </w:rPr>
        <w:t>ự</w:t>
      </w:r>
      <w:r>
        <w:rPr>
          <w:lang w:val="nl-NL"/>
        </w:rPr>
        <w:t xml:space="preserve"> </w:t>
      </w:r>
      <w:r w:rsidRPr="00707081">
        <w:rPr>
          <w:lang w:val="nl-NL"/>
        </w:rPr>
        <w:t>án</w:t>
      </w:r>
      <w:r>
        <w:rPr>
          <w:lang w:val="nl-NL"/>
        </w:rPr>
        <w:t xml:space="preserve"> </w:t>
      </w:r>
      <w:r w:rsidR="001727F3">
        <w:rPr>
          <w:lang w:val="nl-NL"/>
        </w:rPr>
        <w:t>PPP</w:t>
      </w:r>
      <w:r>
        <w:rPr>
          <w:lang w:val="nl-NL"/>
        </w:rPr>
        <w:t xml:space="preserve"> bao g</w:t>
      </w:r>
      <w:r w:rsidRPr="00707081">
        <w:rPr>
          <w:lang w:val="nl-NL"/>
        </w:rPr>
        <w:t>ồm</w:t>
      </w:r>
      <w:r>
        <w:rPr>
          <w:lang w:val="nl-NL"/>
        </w:rPr>
        <w:t>:</w:t>
      </w:r>
    </w:p>
    <w:p w:rsidR="00EB1836" w:rsidRDefault="00616F93" w:rsidP="00EB1836">
      <w:pPr>
        <w:spacing w:before="120" w:after="120"/>
        <w:ind w:firstLine="567"/>
        <w:jc w:val="both"/>
        <w:rPr>
          <w:lang w:val="nl-NL"/>
        </w:rPr>
      </w:pPr>
      <w:r>
        <w:rPr>
          <w:lang w:val="nl-NL"/>
        </w:rPr>
        <w:t xml:space="preserve">- </w:t>
      </w:r>
      <w:r w:rsidR="00324EAE" w:rsidRPr="000533BD">
        <w:rPr>
          <w:lang w:val="nl-NL"/>
        </w:rPr>
        <w:t>Quỹ Phát triển hoạt động sự nghiệp của đơn vị sự nghiệp</w:t>
      </w:r>
      <w:r w:rsidR="00870919">
        <w:rPr>
          <w:lang w:val="nl-NL"/>
        </w:rPr>
        <w:t>, ngu</w:t>
      </w:r>
      <w:r w:rsidR="00870919" w:rsidRPr="00870919">
        <w:rPr>
          <w:lang w:val="nl-NL"/>
        </w:rPr>
        <w:t>ồn</w:t>
      </w:r>
      <w:r w:rsidR="00870919">
        <w:rPr>
          <w:lang w:val="nl-NL"/>
        </w:rPr>
        <w:t xml:space="preserve"> chi đ</w:t>
      </w:r>
      <w:r w:rsidR="00870919" w:rsidRPr="00870919">
        <w:rPr>
          <w:lang w:val="nl-NL"/>
        </w:rPr>
        <w:t>ầu</w:t>
      </w:r>
      <w:r w:rsidR="00870919">
        <w:rPr>
          <w:lang w:val="nl-NL"/>
        </w:rPr>
        <w:t xml:space="preserve"> t</w:t>
      </w:r>
      <w:r w:rsidR="00870919" w:rsidRPr="00870919">
        <w:rPr>
          <w:lang w:val="nl-NL"/>
        </w:rPr>
        <w:t>ư</w:t>
      </w:r>
      <w:r w:rsidR="00870919">
        <w:rPr>
          <w:lang w:val="nl-NL"/>
        </w:rPr>
        <w:t xml:space="preserve"> ph</w:t>
      </w:r>
      <w:r w:rsidR="00870919" w:rsidRPr="00870919">
        <w:rPr>
          <w:lang w:val="nl-NL"/>
        </w:rPr>
        <w:t>át</w:t>
      </w:r>
      <w:r w:rsidR="00870919">
        <w:rPr>
          <w:lang w:val="nl-NL"/>
        </w:rPr>
        <w:t xml:space="preserve"> tri</w:t>
      </w:r>
      <w:r w:rsidR="00870919" w:rsidRPr="00870919">
        <w:rPr>
          <w:lang w:val="nl-NL"/>
        </w:rPr>
        <w:t>ển</w:t>
      </w:r>
      <w:r w:rsidR="00870919">
        <w:rPr>
          <w:lang w:val="nl-NL"/>
        </w:rPr>
        <w:t xml:space="preserve"> t</w:t>
      </w:r>
      <w:r w:rsidR="00870919" w:rsidRPr="00870919">
        <w:rPr>
          <w:lang w:val="nl-NL"/>
        </w:rPr>
        <w:t>ừ</w:t>
      </w:r>
      <w:r w:rsidR="00870919">
        <w:rPr>
          <w:lang w:val="nl-NL"/>
        </w:rPr>
        <w:t xml:space="preserve"> </w:t>
      </w:r>
      <w:r w:rsidR="00324EAE">
        <w:rPr>
          <w:lang w:val="nl-NL"/>
        </w:rPr>
        <w:t>ng</w:t>
      </w:r>
      <w:r w:rsidR="00324EAE" w:rsidRPr="00B46241">
        <w:rPr>
          <w:lang w:val="nl-NL"/>
        </w:rPr>
        <w:t>â</w:t>
      </w:r>
      <w:r w:rsidR="00324EAE">
        <w:rPr>
          <w:lang w:val="nl-NL"/>
        </w:rPr>
        <w:t>n s</w:t>
      </w:r>
      <w:r w:rsidR="00324EAE" w:rsidRPr="00B46241">
        <w:rPr>
          <w:lang w:val="nl-NL"/>
        </w:rPr>
        <w:t>ách</w:t>
      </w:r>
      <w:r w:rsidR="00324EAE">
        <w:rPr>
          <w:lang w:val="nl-NL"/>
        </w:rPr>
        <w:t xml:space="preserve"> nh</w:t>
      </w:r>
      <w:r w:rsidR="00324EAE" w:rsidRPr="00B46241">
        <w:rPr>
          <w:lang w:val="nl-NL"/>
        </w:rPr>
        <w:t>à</w:t>
      </w:r>
      <w:r w:rsidR="00324EAE">
        <w:rPr>
          <w:lang w:val="nl-NL"/>
        </w:rPr>
        <w:t xml:space="preserve"> nư</w:t>
      </w:r>
      <w:r w:rsidR="00324EAE" w:rsidRPr="00B46241">
        <w:rPr>
          <w:lang w:val="nl-NL"/>
        </w:rPr>
        <w:t>ớc</w:t>
      </w:r>
      <w:r w:rsidR="00324EAE">
        <w:rPr>
          <w:lang w:val="nl-NL"/>
        </w:rPr>
        <w:t xml:space="preserve"> c</w:t>
      </w:r>
      <w:r w:rsidR="00324EAE" w:rsidRPr="00B46241">
        <w:rPr>
          <w:lang w:val="nl-NL"/>
        </w:rPr>
        <w:t>ấp</w:t>
      </w:r>
      <w:r w:rsidR="00324EAE">
        <w:rPr>
          <w:lang w:val="nl-NL"/>
        </w:rPr>
        <w:t xml:space="preserve"> đư</w:t>
      </w:r>
      <w:r w:rsidR="00324EAE" w:rsidRPr="00EB2AF6">
        <w:rPr>
          <w:lang w:val="nl-NL"/>
        </w:rPr>
        <w:t>ợc</w:t>
      </w:r>
      <w:r w:rsidR="00324EAE">
        <w:rPr>
          <w:lang w:val="nl-NL"/>
        </w:rPr>
        <w:t xml:space="preserve"> b</w:t>
      </w:r>
      <w:r w:rsidR="00324EAE" w:rsidRPr="00EB2AF6">
        <w:rPr>
          <w:lang w:val="nl-NL"/>
        </w:rPr>
        <w:t>ố</w:t>
      </w:r>
      <w:r w:rsidR="00324EAE">
        <w:rPr>
          <w:lang w:val="nl-NL"/>
        </w:rPr>
        <w:t xml:space="preserve"> tr</w:t>
      </w:r>
      <w:r w:rsidR="00324EAE" w:rsidRPr="00EB2AF6">
        <w:rPr>
          <w:lang w:val="nl-NL"/>
        </w:rPr>
        <w:t>í</w:t>
      </w:r>
      <w:r w:rsidR="00324EAE">
        <w:rPr>
          <w:lang w:val="nl-NL"/>
        </w:rPr>
        <w:t xml:space="preserve"> đ</w:t>
      </w:r>
      <w:r w:rsidR="00324EAE" w:rsidRPr="00EB2AF6">
        <w:rPr>
          <w:lang w:val="nl-NL"/>
        </w:rPr>
        <w:t>ể</w:t>
      </w:r>
      <w:r w:rsidR="00324EAE">
        <w:rPr>
          <w:lang w:val="nl-NL"/>
        </w:rPr>
        <w:t xml:space="preserve"> thanh toán phần </w:t>
      </w:r>
      <w:r w:rsidR="007131BA">
        <w:rPr>
          <w:lang w:val="nl-NL"/>
        </w:rPr>
        <w:t>chi ph</w:t>
      </w:r>
      <w:r w:rsidR="007131BA" w:rsidRPr="007131BA">
        <w:rPr>
          <w:lang w:val="nl-NL"/>
        </w:rPr>
        <w:t>í</w:t>
      </w:r>
      <w:r w:rsidR="007131BA">
        <w:rPr>
          <w:lang w:val="nl-NL"/>
        </w:rPr>
        <w:t xml:space="preserve"> đ</w:t>
      </w:r>
      <w:r w:rsidR="007131BA" w:rsidRPr="007131BA">
        <w:rPr>
          <w:lang w:val="nl-NL"/>
        </w:rPr>
        <w:t>ầ</w:t>
      </w:r>
      <w:r w:rsidR="007131BA">
        <w:rPr>
          <w:lang w:val="nl-NL"/>
        </w:rPr>
        <w:t>u t</w:t>
      </w:r>
      <w:r w:rsidR="007131BA" w:rsidRPr="007131BA">
        <w:rPr>
          <w:lang w:val="nl-NL"/>
        </w:rPr>
        <w:t>ư</w:t>
      </w:r>
      <w:r w:rsidR="007131BA">
        <w:rPr>
          <w:lang w:val="nl-NL"/>
        </w:rPr>
        <w:t xml:space="preserve"> c</w:t>
      </w:r>
      <w:r w:rsidR="007131BA" w:rsidRPr="007131BA">
        <w:rPr>
          <w:lang w:val="nl-NL"/>
        </w:rPr>
        <w:t>ủa</w:t>
      </w:r>
      <w:r w:rsidR="007131BA">
        <w:rPr>
          <w:lang w:val="nl-NL"/>
        </w:rPr>
        <w:t xml:space="preserve"> d</w:t>
      </w:r>
      <w:r w:rsidR="007131BA" w:rsidRPr="007131BA">
        <w:rPr>
          <w:lang w:val="nl-NL"/>
        </w:rPr>
        <w:t>ự</w:t>
      </w:r>
      <w:r w:rsidR="007131BA">
        <w:rPr>
          <w:lang w:val="nl-NL"/>
        </w:rPr>
        <w:t xml:space="preserve"> </w:t>
      </w:r>
      <w:r w:rsidR="007131BA" w:rsidRPr="007131BA">
        <w:rPr>
          <w:lang w:val="nl-NL"/>
        </w:rPr>
        <w:t>án</w:t>
      </w:r>
      <w:r w:rsidR="007131BA">
        <w:rPr>
          <w:lang w:val="nl-NL"/>
        </w:rPr>
        <w:t xml:space="preserve"> </w:t>
      </w:r>
      <w:r w:rsidR="001727F3">
        <w:rPr>
          <w:lang w:val="nl-NL"/>
        </w:rPr>
        <w:t>PPP</w:t>
      </w:r>
      <w:r w:rsidR="007131BA">
        <w:rPr>
          <w:lang w:val="nl-NL"/>
        </w:rPr>
        <w:t xml:space="preserve"> thu</w:t>
      </w:r>
      <w:r w:rsidR="007131BA" w:rsidRPr="007131BA">
        <w:rPr>
          <w:lang w:val="nl-NL"/>
        </w:rPr>
        <w:t>ộc</w:t>
      </w:r>
      <w:r w:rsidR="007131BA">
        <w:rPr>
          <w:lang w:val="nl-NL"/>
        </w:rPr>
        <w:t xml:space="preserve"> ph</w:t>
      </w:r>
      <w:r w:rsidR="007131BA" w:rsidRPr="007131BA">
        <w:rPr>
          <w:lang w:val="nl-NL"/>
        </w:rPr>
        <w:t>ần</w:t>
      </w:r>
      <w:r w:rsidR="007131BA">
        <w:rPr>
          <w:lang w:val="nl-NL"/>
        </w:rPr>
        <w:t xml:space="preserve"> v</w:t>
      </w:r>
      <w:r w:rsidR="007131BA" w:rsidRPr="007131BA">
        <w:rPr>
          <w:lang w:val="nl-NL"/>
        </w:rPr>
        <w:t>ốn</w:t>
      </w:r>
      <w:r w:rsidR="007131BA">
        <w:rPr>
          <w:lang w:val="nl-NL"/>
        </w:rPr>
        <w:t xml:space="preserve"> N</w:t>
      </w:r>
      <w:r>
        <w:rPr>
          <w:lang w:val="nl-NL"/>
        </w:rPr>
        <w:t>h</w:t>
      </w:r>
      <w:r w:rsidRPr="00616F93">
        <w:rPr>
          <w:lang w:val="nl-NL"/>
        </w:rPr>
        <w:t>à</w:t>
      </w:r>
      <w:r>
        <w:rPr>
          <w:lang w:val="nl-NL"/>
        </w:rPr>
        <w:t xml:space="preserve"> nư</w:t>
      </w:r>
      <w:r w:rsidRPr="00616F93">
        <w:rPr>
          <w:lang w:val="nl-NL"/>
        </w:rPr>
        <w:t>ớc</w:t>
      </w:r>
      <w:r>
        <w:rPr>
          <w:lang w:val="nl-NL"/>
        </w:rPr>
        <w:t xml:space="preserve"> </w:t>
      </w:r>
      <w:r w:rsidR="007075C0">
        <w:rPr>
          <w:color w:val="auto"/>
          <w:lang w:val="nl-NL"/>
        </w:rPr>
        <w:t xml:space="preserve">trong dự án </w:t>
      </w:r>
      <w:r w:rsidR="001727F3">
        <w:rPr>
          <w:color w:val="auto"/>
          <w:lang w:val="nl-NL"/>
        </w:rPr>
        <w:t>PPP</w:t>
      </w:r>
      <w:r w:rsidR="007075C0">
        <w:rPr>
          <w:color w:val="auto"/>
          <w:lang w:val="nl-NL"/>
        </w:rPr>
        <w:t>;</w:t>
      </w:r>
      <w:r w:rsidR="00324EAE">
        <w:rPr>
          <w:lang w:val="nl-NL"/>
        </w:rPr>
        <w:t xml:space="preserve"> </w:t>
      </w:r>
    </w:p>
    <w:p w:rsidR="00EB1836" w:rsidRDefault="00324EAE" w:rsidP="00EB1836">
      <w:pPr>
        <w:spacing w:before="120" w:after="120"/>
        <w:ind w:firstLine="567"/>
        <w:jc w:val="both"/>
        <w:rPr>
          <w:lang w:val="nl-NL"/>
        </w:rPr>
      </w:pPr>
      <w:r>
        <w:rPr>
          <w:lang w:val="en-US"/>
        </w:rPr>
        <w:t xml:space="preserve">- </w:t>
      </w:r>
      <w:r w:rsidRPr="000533BD">
        <w:rPr>
          <w:lang w:val="nl-NL"/>
        </w:rPr>
        <w:t xml:space="preserve">Nguồn thu hợp pháp </w:t>
      </w:r>
      <w:r>
        <w:rPr>
          <w:lang w:val="nl-NL"/>
        </w:rPr>
        <w:t>kh</w:t>
      </w:r>
      <w:r w:rsidRPr="00B46241">
        <w:rPr>
          <w:lang w:val="nl-NL"/>
        </w:rPr>
        <w:t>ác</w:t>
      </w:r>
      <w:r>
        <w:rPr>
          <w:lang w:val="nl-NL"/>
        </w:rPr>
        <w:t xml:space="preserve"> theo quy </w:t>
      </w:r>
      <w:r w:rsidRPr="00B46241">
        <w:rPr>
          <w:lang w:val="nl-NL"/>
        </w:rPr>
        <w:t>định</w:t>
      </w:r>
      <w:r>
        <w:rPr>
          <w:lang w:val="nl-NL"/>
        </w:rPr>
        <w:t xml:space="preserve"> c</w:t>
      </w:r>
      <w:r w:rsidRPr="00B46241">
        <w:rPr>
          <w:lang w:val="nl-NL"/>
        </w:rPr>
        <w:t>ủa</w:t>
      </w:r>
      <w:r>
        <w:rPr>
          <w:lang w:val="nl-NL"/>
        </w:rPr>
        <w:t xml:space="preserve"> ph</w:t>
      </w:r>
      <w:r w:rsidRPr="00B46241">
        <w:rPr>
          <w:lang w:val="nl-NL"/>
        </w:rPr>
        <w:t>áp</w:t>
      </w:r>
      <w:r>
        <w:rPr>
          <w:lang w:val="nl-NL"/>
        </w:rPr>
        <w:t xml:space="preserve"> lu</w:t>
      </w:r>
      <w:r w:rsidRPr="00B46241">
        <w:rPr>
          <w:lang w:val="nl-NL"/>
        </w:rPr>
        <w:t>ật</w:t>
      </w:r>
      <w:r>
        <w:rPr>
          <w:lang w:val="nl-NL"/>
        </w:rPr>
        <w:t xml:space="preserve"> (n</w:t>
      </w:r>
      <w:r w:rsidRPr="00B46241">
        <w:rPr>
          <w:lang w:val="nl-NL"/>
        </w:rPr>
        <w:t>ếu</w:t>
      </w:r>
      <w:r>
        <w:rPr>
          <w:lang w:val="nl-NL"/>
        </w:rPr>
        <w:t xml:space="preserve"> c</w:t>
      </w:r>
      <w:r w:rsidRPr="00B46241">
        <w:rPr>
          <w:lang w:val="nl-NL"/>
        </w:rPr>
        <w:t>ó</w:t>
      </w:r>
      <w:r>
        <w:rPr>
          <w:lang w:val="nl-NL"/>
        </w:rPr>
        <w:t>).</w:t>
      </w:r>
    </w:p>
    <w:p w:rsidR="00444189" w:rsidRDefault="00EB1836">
      <w:pPr>
        <w:spacing w:before="120" w:after="120"/>
        <w:ind w:firstLine="567"/>
        <w:jc w:val="both"/>
        <w:rPr>
          <w:color w:val="auto"/>
          <w:lang w:val="nl-NL"/>
        </w:rPr>
      </w:pPr>
      <w:r w:rsidRPr="00EB1836">
        <w:rPr>
          <w:color w:val="auto"/>
          <w:lang w:val="nl-NL"/>
        </w:rPr>
        <w:t xml:space="preserve">c) Nguồn vốn thanh toán, điều kiện thanh toán, mức vốn thanh toán, thời điểm thanh toán, thời hạn thanh toán phải được quy định trong hợp đồng dự án </w:t>
      </w:r>
      <w:r w:rsidR="001727F3">
        <w:rPr>
          <w:color w:val="auto"/>
          <w:lang w:val="nl-NL"/>
        </w:rPr>
        <w:t>PPP</w:t>
      </w:r>
      <w:r w:rsidRPr="00EB1836">
        <w:rPr>
          <w:color w:val="auto"/>
          <w:lang w:val="nl-NL"/>
        </w:rPr>
        <w:t xml:space="preserve">. </w:t>
      </w:r>
    </w:p>
    <w:p w:rsidR="00EB1836" w:rsidRPr="00EB1836" w:rsidRDefault="00EB1836" w:rsidP="00EB1836">
      <w:pPr>
        <w:spacing w:before="120" w:after="120"/>
        <w:ind w:firstLine="567"/>
        <w:jc w:val="both"/>
        <w:rPr>
          <w:color w:val="auto"/>
          <w:lang w:val="nl-NL"/>
        </w:rPr>
      </w:pPr>
      <w:r w:rsidRPr="00EB1836">
        <w:rPr>
          <w:color w:val="auto"/>
          <w:lang w:val="nl-NL"/>
        </w:rPr>
        <w:t xml:space="preserve">4. Vốn dự phòng ngân sách thanh toán </w:t>
      </w:r>
      <w:r w:rsidR="007075C0">
        <w:rPr>
          <w:color w:val="auto"/>
          <w:lang w:val="nl-NL"/>
        </w:rPr>
        <w:t xml:space="preserve">cho doanh nghiệp dự án </w:t>
      </w:r>
      <w:r w:rsidR="001727F3">
        <w:rPr>
          <w:color w:val="auto"/>
          <w:lang w:val="nl-NL"/>
        </w:rPr>
        <w:t>PPP</w:t>
      </w:r>
      <w:r w:rsidR="007075C0">
        <w:rPr>
          <w:color w:val="auto"/>
          <w:lang w:val="nl-NL"/>
        </w:rPr>
        <w:t xml:space="preserve"> </w:t>
      </w:r>
      <w:r w:rsidRPr="00EB1836">
        <w:rPr>
          <w:color w:val="auto"/>
          <w:lang w:val="nl-NL"/>
        </w:rPr>
        <w:t xml:space="preserve">theo cơ chế chia sẻ doanh thu tăng, giảm quy định tại Điều 82 Luật Đầu tư theo phương thức </w:t>
      </w:r>
      <w:r w:rsidR="001727F3">
        <w:rPr>
          <w:color w:val="auto"/>
          <w:lang w:val="nl-NL"/>
        </w:rPr>
        <w:t>PPP</w:t>
      </w:r>
      <w:r w:rsidRPr="00EB1836">
        <w:rPr>
          <w:color w:val="auto"/>
          <w:lang w:val="nl-NL"/>
        </w:rPr>
        <w:t xml:space="preserve"> thực hiện theo quy định tại Chương V Nghị định này.</w:t>
      </w:r>
    </w:p>
    <w:p w:rsidR="00EB1836" w:rsidRDefault="00FA29FE" w:rsidP="00EB1836">
      <w:pPr>
        <w:spacing w:before="120" w:after="120"/>
        <w:ind w:firstLine="567"/>
        <w:jc w:val="both"/>
        <w:rPr>
          <w:b/>
          <w:bCs/>
          <w:lang w:val="nl-NL"/>
        </w:rPr>
      </w:pPr>
      <w:r>
        <w:rPr>
          <w:b/>
          <w:bCs/>
          <w:lang w:val="nl-NL"/>
        </w:rPr>
        <w:t xml:space="preserve">Điều </w:t>
      </w:r>
      <w:r w:rsidR="00CF0F8F">
        <w:rPr>
          <w:b/>
          <w:bCs/>
          <w:lang w:val="nl-NL"/>
        </w:rPr>
        <w:t>8</w:t>
      </w:r>
      <w:r>
        <w:rPr>
          <w:b/>
          <w:bCs/>
          <w:lang w:val="nl-NL"/>
        </w:rPr>
        <w:t xml:space="preserve">. Nguyên tắc kiểm soát thanh toán vốn </w:t>
      </w:r>
      <w:r w:rsidR="00407108">
        <w:rPr>
          <w:b/>
          <w:bCs/>
          <w:lang w:val="nl-NL"/>
        </w:rPr>
        <w:t>đ</w:t>
      </w:r>
      <w:r w:rsidR="00407108" w:rsidRPr="00407108">
        <w:rPr>
          <w:b/>
          <w:bCs/>
          <w:lang w:val="nl-NL"/>
        </w:rPr>
        <w:t>ầu</w:t>
      </w:r>
      <w:r w:rsidR="00407108">
        <w:rPr>
          <w:b/>
          <w:bCs/>
          <w:lang w:val="nl-NL"/>
        </w:rPr>
        <w:t xml:space="preserve"> t</w:t>
      </w:r>
      <w:r w:rsidR="00407108" w:rsidRPr="00407108">
        <w:rPr>
          <w:b/>
          <w:bCs/>
          <w:lang w:val="nl-NL"/>
        </w:rPr>
        <w:t>ư</w:t>
      </w:r>
      <w:r w:rsidR="00407108">
        <w:rPr>
          <w:b/>
          <w:bCs/>
          <w:lang w:val="nl-NL"/>
        </w:rPr>
        <w:t xml:space="preserve"> c</w:t>
      </w:r>
      <w:r w:rsidR="00407108" w:rsidRPr="00407108">
        <w:rPr>
          <w:b/>
          <w:bCs/>
          <w:lang w:val="nl-NL"/>
        </w:rPr>
        <w:t>ô</w:t>
      </w:r>
      <w:r w:rsidR="00407108">
        <w:rPr>
          <w:b/>
          <w:bCs/>
          <w:lang w:val="nl-NL"/>
        </w:rPr>
        <w:t>ng, chi thư</w:t>
      </w:r>
      <w:r w:rsidR="00407108" w:rsidRPr="00407108">
        <w:rPr>
          <w:b/>
          <w:bCs/>
          <w:lang w:val="nl-NL"/>
        </w:rPr>
        <w:t>ờng</w:t>
      </w:r>
      <w:r w:rsidR="00407108">
        <w:rPr>
          <w:b/>
          <w:bCs/>
          <w:lang w:val="nl-NL"/>
        </w:rPr>
        <w:t xml:space="preserve"> xuy</w:t>
      </w:r>
      <w:r w:rsidR="00407108" w:rsidRPr="00407108">
        <w:rPr>
          <w:b/>
          <w:bCs/>
          <w:lang w:val="nl-NL"/>
        </w:rPr>
        <w:t>ê</w:t>
      </w:r>
      <w:r w:rsidR="00407108">
        <w:rPr>
          <w:b/>
          <w:bCs/>
          <w:lang w:val="nl-NL"/>
        </w:rPr>
        <w:t>n, v</w:t>
      </w:r>
      <w:r w:rsidR="00407108" w:rsidRPr="00407108">
        <w:rPr>
          <w:b/>
          <w:bCs/>
          <w:lang w:val="nl-NL"/>
        </w:rPr>
        <w:t>ốn</w:t>
      </w:r>
      <w:r w:rsidR="00407108">
        <w:rPr>
          <w:b/>
          <w:bCs/>
          <w:lang w:val="nl-NL"/>
        </w:rPr>
        <w:t xml:space="preserve"> t</w:t>
      </w:r>
      <w:r w:rsidR="00407108" w:rsidRPr="00407108">
        <w:rPr>
          <w:b/>
          <w:bCs/>
          <w:lang w:val="nl-NL"/>
        </w:rPr>
        <w:t>ừ</w:t>
      </w:r>
      <w:r w:rsidR="00407108">
        <w:rPr>
          <w:b/>
          <w:bCs/>
          <w:lang w:val="nl-NL"/>
        </w:rPr>
        <w:t xml:space="preserve"> ngu</w:t>
      </w:r>
      <w:r w:rsidR="00407108" w:rsidRPr="00407108">
        <w:rPr>
          <w:b/>
          <w:bCs/>
          <w:lang w:val="nl-NL"/>
        </w:rPr>
        <w:t>ồn</w:t>
      </w:r>
      <w:r w:rsidR="00407108">
        <w:rPr>
          <w:b/>
          <w:bCs/>
          <w:lang w:val="nl-NL"/>
        </w:rPr>
        <w:t xml:space="preserve"> thu h</w:t>
      </w:r>
      <w:r w:rsidR="00407108" w:rsidRPr="00407108">
        <w:rPr>
          <w:b/>
          <w:bCs/>
          <w:lang w:val="nl-NL"/>
        </w:rPr>
        <w:t>ợp</w:t>
      </w:r>
      <w:r w:rsidR="00407108">
        <w:rPr>
          <w:b/>
          <w:bCs/>
          <w:lang w:val="nl-NL"/>
        </w:rPr>
        <w:t xml:space="preserve"> ph</w:t>
      </w:r>
      <w:r w:rsidR="00407108" w:rsidRPr="00407108">
        <w:rPr>
          <w:b/>
          <w:bCs/>
          <w:lang w:val="nl-NL"/>
        </w:rPr>
        <w:t>áp</w:t>
      </w:r>
      <w:r w:rsidR="00407108">
        <w:rPr>
          <w:b/>
          <w:bCs/>
          <w:lang w:val="nl-NL"/>
        </w:rPr>
        <w:t xml:space="preserve"> c</w:t>
      </w:r>
      <w:r w:rsidR="00407108" w:rsidRPr="00407108">
        <w:rPr>
          <w:b/>
          <w:bCs/>
          <w:lang w:val="nl-NL"/>
        </w:rPr>
        <w:t>ủa</w:t>
      </w:r>
      <w:r w:rsidR="00407108">
        <w:rPr>
          <w:b/>
          <w:bCs/>
          <w:lang w:val="nl-NL"/>
        </w:rPr>
        <w:t xml:space="preserve"> doanh nghi</w:t>
      </w:r>
      <w:r w:rsidR="00407108" w:rsidRPr="00407108">
        <w:rPr>
          <w:b/>
          <w:bCs/>
          <w:lang w:val="nl-NL"/>
        </w:rPr>
        <w:t>ệp</w:t>
      </w:r>
      <w:r w:rsidR="00407108">
        <w:rPr>
          <w:b/>
          <w:bCs/>
          <w:lang w:val="nl-NL"/>
        </w:rPr>
        <w:t xml:space="preserve"> d</w:t>
      </w:r>
      <w:r w:rsidR="00407108" w:rsidRPr="00407108">
        <w:rPr>
          <w:b/>
          <w:bCs/>
          <w:lang w:val="nl-NL"/>
        </w:rPr>
        <w:t>ự</w:t>
      </w:r>
      <w:r w:rsidR="00407108">
        <w:rPr>
          <w:b/>
          <w:bCs/>
          <w:lang w:val="nl-NL"/>
        </w:rPr>
        <w:t xml:space="preserve"> </w:t>
      </w:r>
      <w:r w:rsidR="00407108" w:rsidRPr="00407108">
        <w:rPr>
          <w:b/>
          <w:bCs/>
          <w:lang w:val="nl-NL"/>
        </w:rPr>
        <w:t>án</w:t>
      </w:r>
      <w:r w:rsidR="00407108">
        <w:rPr>
          <w:b/>
          <w:bCs/>
          <w:lang w:val="nl-NL"/>
        </w:rPr>
        <w:t xml:space="preserve"> d</w:t>
      </w:r>
      <w:r w:rsidR="00407108" w:rsidRPr="00407108">
        <w:rPr>
          <w:b/>
          <w:bCs/>
          <w:lang w:val="nl-NL"/>
        </w:rPr>
        <w:t>ành</w:t>
      </w:r>
      <w:r w:rsidR="00407108">
        <w:rPr>
          <w:b/>
          <w:bCs/>
          <w:lang w:val="nl-NL"/>
        </w:rPr>
        <w:t xml:space="preserve"> cho đ</w:t>
      </w:r>
      <w:r w:rsidR="00407108" w:rsidRPr="00407108">
        <w:rPr>
          <w:b/>
          <w:bCs/>
          <w:lang w:val="nl-NL"/>
        </w:rPr>
        <w:t>ầu</w:t>
      </w:r>
      <w:r w:rsidR="00407108">
        <w:rPr>
          <w:b/>
          <w:bCs/>
          <w:lang w:val="nl-NL"/>
        </w:rPr>
        <w:t xml:space="preserve"> t</w:t>
      </w:r>
      <w:r w:rsidR="00407108" w:rsidRPr="00407108">
        <w:rPr>
          <w:b/>
          <w:bCs/>
          <w:lang w:val="nl-NL"/>
        </w:rPr>
        <w:t>ư</w:t>
      </w:r>
      <w:r>
        <w:rPr>
          <w:b/>
          <w:bCs/>
          <w:lang w:val="nl-NL"/>
        </w:rPr>
        <w:t xml:space="preserve"> trong dự án </w:t>
      </w:r>
      <w:r w:rsidR="001727F3">
        <w:rPr>
          <w:b/>
          <w:bCs/>
          <w:lang w:val="nl-NL"/>
        </w:rPr>
        <w:t>PPP</w:t>
      </w:r>
      <w:r w:rsidR="00407108">
        <w:rPr>
          <w:b/>
          <w:bCs/>
          <w:lang w:val="nl-NL"/>
        </w:rPr>
        <w:t xml:space="preserve">, </w:t>
      </w:r>
      <w:r w:rsidR="001E76A6">
        <w:rPr>
          <w:b/>
          <w:bCs/>
          <w:lang w:val="nl-NL"/>
        </w:rPr>
        <w:t>chi t</w:t>
      </w:r>
      <w:r w:rsidR="001E76A6" w:rsidRPr="001E76A6">
        <w:rPr>
          <w:b/>
          <w:bCs/>
          <w:lang w:val="nl-NL"/>
        </w:rPr>
        <w:t>ừ</w:t>
      </w:r>
      <w:r w:rsidR="001E76A6">
        <w:rPr>
          <w:b/>
          <w:bCs/>
          <w:lang w:val="nl-NL"/>
        </w:rPr>
        <w:t xml:space="preserve"> </w:t>
      </w:r>
      <w:r w:rsidR="00407108">
        <w:rPr>
          <w:b/>
          <w:bCs/>
          <w:lang w:val="nl-NL"/>
        </w:rPr>
        <w:t>d</w:t>
      </w:r>
      <w:r w:rsidR="00407108" w:rsidRPr="00407108">
        <w:rPr>
          <w:b/>
          <w:bCs/>
          <w:lang w:val="nl-NL"/>
        </w:rPr>
        <w:t>ự</w:t>
      </w:r>
      <w:r w:rsidR="00407108">
        <w:rPr>
          <w:b/>
          <w:bCs/>
          <w:lang w:val="nl-NL"/>
        </w:rPr>
        <w:t xml:space="preserve"> ph</w:t>
      </w:r>
      <w:r w:rsidR="00407108" w:rsidRPr="00407108">
        <w:rPr>
          <w:b/>
          <w:bCs/>
          <w:lang w:val="nl-NL"/>
        </w:rPr>
        <w:t>òng</w:t>
      </w:r>
      <w:r w:rsidR="00407108">
        <w:rPr>
          <w:b/>
          <w:bCs/>
          <w:lang w:val="nl-NL"/>
        </w:rPr>
        <w:t xml:space="preserve"> ng</w:t>
      </w:r>
      <w:r w:rsidR="00407108" w:rsidRPr="00407108">
        <w:rPr>
          <w:b/>
          <w:bCs/>
          <w:lang w:val="nl-NL"/>
        </w:rPr>
        <w:t>â</w:t>
      </w:r>
      <w:r w:rsidR="00407108">
        <w:rPr>
          <w:b/>
          <w:bCs/>
          <w:lang w:val="nl-NL"/>
        </w:rPr>
        <w:t>n s</w:t>
      </w:r>
      <w:r w:rsidR="00407108" w:rsidRPr="00407108">
        <w:rPr>
          <w:b/>
          <w:bCs/>
          <w:lang w:val="nl-NL"/>
        </w:rPr>
        <w:t>ách</w:t>
      </w:r>
    </w:p>
    <w:p w:rsidR="00444189" w:rsidRDefault="0062617A">
      <w:pPr>
        <w:spacing w:before="120" w:after="120"/>
        <w:ind w:firstLine="567"/>
        <w:jc w:val="both"/>
      </w:pPr>
      <w:r>
        <w:rPr>
          <w:lang w:val="nl-NL"/>
        </w:rPr>
        <w:t xml:space="preserve">1. </w:t>
      </w:r>
      <w:r w:rsidR="001525D5">
        <w:rPr>
          <w:lang w:val="nl-NL"/>
        </w:rPr>
        <w:t>Cơ quan được giao nhiệm vụ kiểm soát thanh toán vốn đ</w:t>
      </w:r>
      <w:r w:rsidR="001525D5" w:rsidRPr="00932BB1">
        <w:rPr>
          <w:lang w:val="nl-NL"/>
        </w:rPr>
        <w:t>ầu</w:t>
      </w:r>
      <w:r w:rsidR="001525D5">
        <w:rPr>
          <w:lang w:val="nl-NL"/>
        </w:rPr>
        <w:t xml:space="preserve"> t</w:t>
      </w:r>
      <w:r w:rsidR="001525D5" w:rsidRPr="00932BB1">
        <w:rPr>
          <w:lang w:val="nl-NL"/>
        </w:rPr>
        <w:t>ư</w:t>
      </w:r>
      <w:r w:rsidR="001525D5">
        <w:rPr>
          <w:lang w:val="nl-NL"/>
        </w:rPr>
        <w:t xml:space="preserve"> c</w:t>
      </w:r>
      <w:r w:rsidR="001525D5" w:rsidRPr="00932BB1">
        <w:rPr>
          <w:lang w:val="nl-NL"/>
        </w:rPr>
        <w:t>ô</w:t>
      </w:r>
      <w:r w:rsidR="001525D5">
        <w:rPr>
          <w:lang w:val="nl-NL"/>
        </w:rPr>
        <w:t>ng, v</w:t>
      </w:r>
      <w:r w:rsidR="001525D5" w:rsidRPr="00932BB1">
        <w:rPr>
          <w:lang w:val="nl-NL"/>
        </w:rPr>
        <w:t>ốn</w:t>
      </w:r>
      <w:r w:rsidR="001525D5">
        <w:rPr>
          <w:lang w:val="nl-NL"/>
        </w:rPr>
        <w:t xml:space="preserve"> chi thư</w:t>
      </w:r>
      <w:r w:rsidR="001525D5" w:rsidRPr="00932BB1">
        <w:rPr>
          <w:lang w:val="nl-NL"/>
        </w:rPr>
        <w:t>ờng</w:t>
      </w:r>
      <w:r w:rsidR="001525D5">
        <w:rPr>
          <w:lang w:val="nl-NL"/>
        </w:rPr>
        <w:t xml:space="preserve"> xuy</w:t>
      </w:r>
      <w:r w:rsidR="001525D5" w:rsidRPr="00932BB1">
        <w:rPr>
          <w:lang w:val="nl-NL"/>
        </w:rPr>
        <w:t>ê</w:t>
      </w:r>
      <w:r w:rsidR="001525D5">
        <w:rPr>
          <w:lang w:val="nl-NL"/>
        </w:rPr>
        <w:t>n v</w:t>
      </w:r>
      <w:r w:rsidR="001525D5" w:rsidRPr="00932BB1">
        <w:rPr>
          <w:lang w:val="nl-NL"/>
        </w:rPr>
        <w:t>à</w:t>
      </w:r>
      <w:r w:rsidR="001525D5">
        <w:rPr>
          <w:lang w:val="nl-NL"/>
        </w:rPr>
        <w:t xml:space="preserve"> ngu</w:t>
      </w:r>
      <w:r w:rsidR="001525D5" w:rsidRPr="00932BB1">
        <w:rPr>
          <w:lang w:val="nl-NL"/>
        </w:rPr>
        <w:t>ồn</w:t>
      </w:r>
      <w:r w:rsidR="001525D5">
        <w:rPr>
          <w:lang w:val="nl-NL"/>
        </w:rPr>
        <w:t xml:space="preserve"> thu h</w:t>
      </w:r>
      <w:r w:rsidR="001525D5" w:rsidRPr="00932BB1">
        <w:rPr>
          <w:lang w:val="nl-NL"/>
        </w:rPr>
        <w:t>ợp</w:t>
      </w:r>
      <w:r w:rsidR="001525D5">
        <w:rPr>
          <w:lang w:val="nl-NL"/>
        </w:rPr>
        <w:t xml:space="preserve"> ph</w:t>
      </w:r>
      <w:r w:rsidR="001525D5" w:rsidRPr="00932BB1">
        <w:rPr>
          <w:lang w:val="nl-NL"/>
        </w:rPr>
        <w:t>áp</w:t>
      </w:r>
      <w:r w:rsidR="00407108">
        <w:rPr>
          <w:lang w:val="nl-NL"/>
        </w:rPr>
        <w:t xml:space="preserve"> c</w:t>
      </w:r>
      <w:r w:rsidR="00407108" w:rsidRPr="00407108">
        <w:rPr>
          <w:lang w:val="nl-NL"/>
        </w:rPr>
        <w:t>ủa</w:t>
      </w:r>
      <w:r w:rsidR="00407108">
        <w:rPr>
          <w:lang w:val="nl-NL"/>
        </w:rPr>
        <w:t xml:space="preserve"> doanh nghi</w:t>
      </w:r>
      <w:r w:rsidR="00407108" w:rsidRPr="00407108">
        <w:rPr>
          <w:lang w:val="nl-NL"/>
        </w:rPr>
        <w:t>ệp</w:t>
      </w:r>
      <w:r w:rsidR="00407108">
        <w:rPr>
          <w:lang w:val="nl-NL"/>
        </w:rPr>
        <w:t xml:space="preserve"> d</w:t>
      </w:r>
      <w:r w:rsidR="00407108" w:rsidRPr="00407108">
        <w:rPr>
          <w:lang w:val="nl-NL"/>
        </w:rPr>
        <w:t>ự</w:t>
      </w:r>
      <w:r w:rsidR="00407108">
        <w:rPr>
          <w:lang w:val="nl-NL"/>
        </w:rPr>
        <w:t xml:space="preserve"> </w:t>
      </w:r>
      <w:r w:rsidR="00407108" w:rsidRPr="00407108">
        <w:rPr>
          <w:lang w:val="nl-NL"/>
        </w:rPr>
        <w:t>án</w:t>
      </w:r>
      <w:r w:rsidR="00407108">
        <w:rPr>
          <w:lang w:val="nl-NL"/>
        </w:rPr>
        <w:t xml:space="preserve"> </w:t>
      </w:r>
      <w:r w:rsidR="001727F3">
        <w:rPr>
          <w:lang w:val="nl-NL"/>
        </w:rPr>
        <w:t>PPP</w:t>
      </w:r>
      <w:r w:rsidR="001525D5">
        <w:rPr>
          <w:lang w:val="nl-NL"/>
        </w:rPr>
        <w:t xml:space="preserve"> đ</w:t>
      </w:r>
      <w:r w:rsidR="001525D5" w:rsidRPr="00932BB1">
        <w:rPr>
          <w:lang w:val="nl-NL"/>
        </w:rPr>
        <w:t>ể</w:t>
      </w:r>
      <w:r w:rsidR="001525D5">
        <w:rPr>
          <w:lang w:val="nl-NL"/>
        </w:rPr>
        <w:t xml:space="preserve"> chi </w:t>
      </w:r>
      <w:r w:rsidR="001525D5">
        <w:rPr>
          <w:lang w:val="nl-NL"/>
        </w:rPr>
        <w:lastRenderedPageBreak/>
        <w:t>đ</w:t>
      </w:r>
      <w:r w:rsidR="001525D5" w:rsidRPr="00932BB1">
        <w:rPr>
          <w:lang w:val="nl-NL"/>
        </w:rPr>
        <w:t>ầu</w:t>
      </w:r>
      <w:r w:rsidR="001525D5">
        <w:rPr>
          <w:lang w:val="nl-NL"/>
        </w:rPr>
        <w:t xml:space="preserve"> t</w:t>
      </w:r>
      <w:r w:rsidR="001525D5" w:rsidRPr="00932BB1">
        <w:rPr>
          <w:lang w:val="nl-NL"/>
        </w:rPr>
        <w:t>ư</w:t>
      </w:r>
      <w:r w:rsidR="001525D5">
        <w:rPr>
          <w:lang w:val="nl-NL"/>
        </w:rPr>
        <w:t>, chi thư</w:t>
      </w:r>
      <w:r w:rsidR="001525D5" w:rsidRPr="00932BB1">
        <w:rPr>
          <w:lang w:val="nl-NL"/>
        </w:rPr>
        <w:t>ờng</w:t>
      </w:r>
      <w:r w:rsidR="001525D5">
        <w:rPr>
          <w:lang w:val="nl-NL"/>
        </w:rPr>
        <w:t xml:space="preserve"> xuy</w:t>
      </w:r>
      <w:r w:rsidR="001525D5" w:rsidRPr="00932BB1">
        <w:rPr>
          <w:lang w:val="nl-NL"/>
        </w:rPr>
        <w:t>ê</w:t>
      </w:r>
      <w:r w:rsidR="001525D5">
        <w:rPr>
          <w:lang w:val="nl-NL"/>
        </w:rPr>
        <w:t>n</w:t>
      </w:r>
      <w:r w:rsidR="009307CD">
        <w:rPr>
          <w:lang w:val="nl-NL"/>
        </w:rPr>
        <w:t xml:space="preserve">, </w:t>
      </w:r>
      <w:r w:rsidR="001E76A6">
        <w:rPr>
          <w:lang w:val="nl-NL"/>
        </w:rPr>
        <w:t>chi t</w:t>
      </w:r>
      <w:r w:rsidR="001E76A6" w:rsidRPr="001E76A6">
        <w:rPr>
          <w:lang w:val="nl-NL"/>
        </w:rPr>
        <w:t>ừ</w:t>
      </w:r>
      <w:r w:rsidR="001E76A6">
        <w:rPr>
          <w:lang w:val="nl-NL"/>
        </w:rPr>
        <w:t xml:space="preserve"> </w:t>
      </w:r>
      <w:r w:rsidR="009307CD">
        <w:rPr>
          <w:lang w:val="nl-NL"/>
        </w:rPr>
        <w:t>d</w:t>
      </w:r>
      <w:r w:rsidR="009307CD" w:rsidRPr="009307CD">
        <w:rPr>
          <w:lang w:val="nl-NL"/>
        </w:rPr>
        <w:t>ự</w:t>
      </w:r>
      <w:r w:rsidR="009307CD">
        <w:rPr>
          <w:lang w:val="nl-NL"/>
        </w:rPr>
        <w:t xml:space="preserve"> ph</w:t>
      </w:r>
      <w:r w:rsidR="009307CD" w:rsidRPr="009307CD">
        <w:rPr>
          <w:lang w:val="nl-NL"/>
        </w:rPr>
        <w:t>òng</w:t>
      </w:r>
      <w:r w:rsidR="009307CD">
        <w:rPr>
          <w:lang w:val="nl-NL"/>
        </w:rPr>
        <w:t xml:space="preserve"> ng</w:t>
      </w:r>
      <w:r w:rsidR="009307CD" w:rsidRPr="009307CD">
        <w:rPr>
          <w:lang w:val="nl-NL"/>
        </w:rPr>
        <w:t>â</w:t>
      </w:r>
      <w:r w:rsidR="009307CD">
        <w:rPr>
          <w:lang w:val="nl-NL"/>
        </w:rPr>
        <w:t>n s</w:t>
      </w:r>
      <w:r w:rsidR="009307CD" w:rsidRPr="009307CD">
        <w:rPr>
          <w:lang w:val="nl-NL"/>
        </w:rPr>
        <w:t>ách</w:t>
      </w:r>
      <w:r w:rsidR="009307CD">
        <w:rPr>
          <w:lang w:val="nl-NL"/>
        </w:rPr>
        <w:t xml:space="preserve"> nh</w:t>
      </w:r>
      <w:r w:rsidR="009307CD" w:rsidRPr="009307CD">
        <w:rPr>
          <w:lang w:val="nl-NL"/>
        </w:rPr>
        <w:t>à</w:t>
      </w:r>
      <w:r w:rsidR="009307CD">
        <w:rPr>
          <w:lang w:val="nl-NL"/>
        </w:rPr>
        <w:t xml:space="preserve"> nư</w:t>
      </w:r>
      <w:r w:rsidR="009307CD" w:rsidRPr="009307CD">
        <w:rPr>
          <w:lang w:val="nl-NL"/>
        </w:rPr>
        <w:t>ớc</w:t>
      </w:r>
      <w:r w:rsidR="001525D5">
        <w:rPr>
          <w:lang w:val="nl-NL"/>
        </w:rPr>
        <w:t xml:space="preserve"> trong dự án </w:t>
      </w:r>
      <w:r w:rsidR="001727F3">
        <w:rPr>
          <w:lang w:val="nl-NL"/>
        </w:rPr>
        <w:t>PPP</w:t>
      </w:r>
      <w:r w:rsidR="001525D5">
        <w:rPr>
          <w:lang w:val="nl-NL"/>
        </w:rPr>
        <w:t xml:space="preserve"> là cơ quan Kho bạc nhà nước. </w:t>
      </w:r>
    </w:p>
    <w:p w:rsidR="00444189" w:rsidRDefault="00F76CDC">
      <w:pPr>
        <w:spacing w:before="120" w:after="120"/>
        <w:ind w:firstLine="567"/>
        <w:jc w:val="both"/>
        <w:rPr>
          <w:lang w:val="nl-NL"/>
        </w:rPr>
      </w:pPr>
      <w:r>
        <w:rPr>
          <w:lang w:val="nl-NL"/>
        </w:rPr>
        <w:t xml:space="preserve">2. </w:t>
      </w:r>
      <w:r w:rsidR="0062617A">
        <w:rPr>
          <w:lang w:val="nl-NL"/>
        </w:rPr>
        <w:t>V</w:t>
      </w:r>
      <w:r w:rsidR="0062617A" w:rsidRPr="00291F48">
        <w:rPr>
          <w:lang w:val="nl-NL"/>
        </w:rPr>
        <w:t>ốn</w:t>
      </w:r>
      <w:r w:rsidR="0062617A">
        <w:rPr>
          <w:lang w:val="nl-NL"/>
        </w:rPr>
        <w:t xml:space="preserve"> Nh</w:t>
      </w:r>
      <w:r w:rsidR="0062617A" w:rsidRPr="00291F48">
        <w:rPr>
          <w:lang w:val="nl-NL"/>
        </w:rPr>
        <w:t>à</w:t>
      </w:r>
      <w:r w:rsidR="0062617A">
        <w:rPr>
          <w:lang w:val="nl-NL"/>
        </w:rPr>
        <w:t xml:space="preserve"> nư</w:t>
      </w:r>
      <w:r w:rsidR="0062617A" w:rsidRPr="00291F48">
        <w:rPr>
          <w:lang w:val="nl-NL"/>
        </w:rPr>
        <w:t>ớc</w:t>
      </w:r>
      <w:r w:rsidR="0062617A">
        <w:rPr>
          <w:lang w:val="nl-NL"/>
        </w:rPr>
        <w:t xml:space="preserve"> trong d</w:t>
      </w:r>
      <w:r w:rsidR="0062617A" w:rsidRPr="00291F48">
        <w:rPr>
          <w:lang w:val="nl-NL"/>
        </w:rPr>
        <w:t>ự</w:t>
      </w:r>
      <w:r w:rsidR="0062617A">
        <w:rPr>
          <w:lang w:val="nl-NL"/>
        </w:rPr>
        <w:t xml:space="preserve"> </w:t>
      </w:r>
      <w:r w:rsidR="0062617A" w:rsidRPr="00291F48">
        <w:rPr>
          <w:lang w:val="nl-NL"/>
        </w:rPr>
        <w:t>án</w:t>
      </w:r>
      <w:r w:rsidR="0062617A">
        <w:rPr>
          <w:lang w:val="nl-NL"/>
        </w:rPr>
        <w:t xml:space="preserve"> </w:t>
      </w:r>
      <w:r w:rsidR="001727F3">
        <w:rPr>
          <w:lang w:val="nl-NL"/>
        </w:rPr>
        <w:t>PPP</w:t>
      </w:r>
      <w:r w:rsidR="0062617A">
        <w:rPr>
          <w:lang w:val="nl-NL"/>
        </w:rPr>
        <w:t xml:space="preserve"> đư</w:t>
      </w:r>
      <w:r w:rsidR="0062617A" w:rsidRPr="00291F48">
        <w:rPr>
          <w:lang w:val="nl-NL"/>
        </w:rPr>
        <w:t>ợc</w:t>
      </w:r>
      <w:r w:rsidR="0062617A">
        <w:rPr>
          <w:lang w:val="nl-NL"/>
        </w:rPr>
        <w:t xml:space="preserve"> thanh to</w:t>
      </w:r>
      <w:r w:rsidR="0062617A" w:rsidRPr="00291F48">
        <w:rPr>
          <w:lang w:val="nl-NL"/>
        </w:rPr>
        <w:t>án</w:t>
      </w:r>
      <w:r w:rsidR="0062617A">
        <w:rPr>
          <w:lang w:val="nl-NL"/>
        </w:rPr>
        <w:t xml:space="preserve"> sau khi </w:t>
      </w:r>
      <w:r w:rsidR="0062617A" w:rsidRPr="00BA1520">
        <w:rPr>
          <w:lang w:val="nl-NL"/>
        </w:rPr>
        <w:t>đã</w:t>
      </w:r>
      <w:r w:rsidR="0062617A">
        <w:rPr>
          <w:lang w:val="nl-NL"/>
        </w:rPr>
        <w:t xml:space="preserve"> đư</w:t>
      </w:r>
      <w:r w:rsidR="0062617A" w:rsidRPr="00BA1520">
        <w:rPr>
          <w:lang w:val="nl-NL"/>
        </w:rPr>
        <w:t>ợc</w:t>
      </w:r>
      <w:r w:rsidR="0062617A">
        <w:rPr>
          <w:lang w:val="nl-NL"/>
        </w:rPr>
        <w:t xml:space="preserve"> giao k</w:t>
      </w:r>
      <w:r w:rsidR="0062617A" w:rsidRPr="00BA1520">
        <w:rPr>
          <w:lang w:val="nl-NL"/>
        </w:rPr>
        <w:t>ế</w:t>
      </w:r>
      <w:r w:rsidR="0062617A">
        <w:rPr>
          <w:lang w:val="nl-NL"/>
        </w:rPr>
        <w:t xml:space="preserve"> ho</w:t>
      </w:r>
      <w:r w:rsidR="0062617A" w:rsidRPr="00BA1520">
        <w:rPr>
          <w:lang w:val="nl-NL"/>
        </w:rPr>
        <w:t>ạch</w:t>
      </w:r>
      <w:r w:rsidR="0062617A">
        <w:rPr>
          <w:lang w:val="nl-NL"/>
        </w:rPr>
        <w:t xml:space="preserve"> v</w:t>
      </w:r>
      <w:r w:rsidR="0062617A" w:rsidRPr="00BA1520">
        <w:rPr>
          <w:lang w:val="nl-NL"/>
        </w:rPr>
        <w:t>ốn</w:t>
      </w:r>
      <w:r w:rsidR="0062617A">
        <w:rPr>
          <w:lang w:val="nl-NL"/>
        </w:rPr>
        <w:t xml:space="preserve"> đ</w:t>
      </w:r>
      <w:r w:rsidR="0062617A" w:rsidRPr="00BA1520">
        <w:rPr>
          <w:lang w:val="nl-NL"/>
        </w:rPr>
        <w:t>ầu</w:t>
      </w:r>
      <w:r w:rsidR="0062617A">
        <w:rPr>
          <w:lang w:val="nl-NL"/>
        </w:rPr>
        <w:t xml:space="preserve"> t</w:t>
      </w:r>
      <w:r w:rsidR="0062617A" w:rsidRPr="00BA1520">
        <w:rPr>
          <w:lang w:val="nl-NL"/>
        </w:rPr>
        <w:t>ư</w:t>
      </w:r>
      <w:r w:rsidR="0062617A">
        <w:rPr>
          <w:lang w:val="nl-NL"/>
        </w:rPr>
        <w:t xml:space="preserve"> c</w:t>
      </w:r>
      <w:r w:rsidR="0062617A" w:rsidRPr="00BA1520">
        <w:rPr>
          <w:lang w:val="nl-NL"/>
        </w:rPr>
        <w:t>ô</w:t>
      </w:r>
      <w:r w:rsidR="0062617A">
        <w:rPr>
          <w:lang w:val="nl-NL"/>
        </w:rPr>
        <w:t xml:space="preserve">ng theo quy </w:t>
      </w:r>
      <w:r w:rsidR="0062617A" w:rsidRPr="00BA1520">
        <w:rPr>
          <w:lang w:val="nl-NL"/>
        </w:rPr>
        <w:t>định</w:t>
      </w:r>
      <w:r w:rsidR="0062617A">
        <w:rPr>
          <w:lang w:val="nl-NL"/>
        </w:rPr>
        <w:t xml:space="preserve"> c</w:t>
      </w:r>
      <w:r w:rsidR="0062617A" w:rsidRPr="00BA1520">
        <w:rPr>
          <w:lang w:val="nl-NL"/>
        </w:rPr>
        <w:t>ủa</w:t>
      </w:r>
      <w:r w:rsidR="0062617A">
        <w:rPr>
          <w:lang w:val="nl-NL"/>
        </w:rPr>
        <w:t xml:space="preserve"> ph</w:t>
      </w:r>
      <w:r w:rsidR="0062617A" w:rsidRPr="00BA1520">
        <w:rPr>
          <w:lang w:val="nl-NL"/>
        </w:rPr>
        <w:t>áp</w:t>
      </w:r>
      <w:r w:rsidR="0062617A">
        <w:rPr>
          <w:lang w:val="nl-NL"/>
        </w:rPr>
        <w:t xml:space="preserve"> lu</w:t>
      </w:r>
      <w:r w:rsidR="0062617A" w:rsidRPr="00BA1520">
        <w:rPr>
          <w:lang w:val="nl-NL"/>
        </w:rPr>
        <w:t>ật</w:t>
      </w:r>
      <w:r w:rsidR="0062617A">
        <w:rPr>
          <w:lang w:val="nl-NL"/>
        </w:rPr>
        <w:t xml:space="preserve"> v</w:t>
      </w:r>
      <w:r w:rsidR="0062617A" w:rsidRPr="00BA1520">
        <w:rPr>
          <w:lang w:val="nl-NL"/>
        </w:rPr>
        <w:t>ề</w:t>
      </w:r>
      <w:r w:rsidR="0062617A">
        <w:rPr>
          <w:lang w:val="nl-NL"/>
        </w:rPr>
        <w:t xml:space="preserve"> đ</w:t>
      </w:r>
      <w:r w:rsidR="0062617A" w:rsidRPr="00BA1520">
        <w:rPr>
          <w:lang w:val="nl-NL"/>
        </w:rPr>
        <w:t>ầu</w:t>
      </w:r>
      <w:r w:rsidR="0062617A">
        <w:rPr>
          <w:lang w:val="nl-NL"/>
        </w:rPr>
        <w:t xml:space="preserve"> t</w:t>
      </w:r>
      <w:r w:rsidR="0062617A" w:rsidRPr="00BA1520">
        <w:rPr>
          <w:lang w:val="nl-NL"/>
        </w:rPr>
        <w:t>ư</w:t>
      </w:r>
      <w:r w:rsidR="0062617A">
        <w:rPr>
          <w:lang w:val="nl-NL"/>
        </w:rPr>
        <w:t xml:space="preserve"> c</w:t>
      </w:r>
      <w:r w:rsidR="0062617A" w:rsidRPr="00BA1520">
        <w:rPr>
          <w:lang w:val="nl-NL"/>
        </w:rPr>
        <w:t>ô</w:t>
      </w:r>
      <w:r w:rsidR="0062617A">
        <w:rPr>
          <w:lang w:val="nl-NL"/>
        </w:rPr>
        <w:t>ng; giao d</w:t>
      </w:r>
      <w:r w:rsidR="0062617A" w:rsidRPr="00BA1520">
        <w:rPr>
          <w:lang w:val="nl-NL"/>
        </w:rPr>
        <w:t>ự</w:t>
      </w:r>
      <w:r w:rsidR="0062617A">
        <w:rPr>
          <w:lang w:val="nl-NL"/>
        </w:rPr>
        <w:t xml:space="preserve"> to</w:t>
      </w:r>
      <w:r w:rsidR="0062617A" w:rsidRPr="00BA1520">
        <w:rPr>
          <w:lang w:val="nl-NL"/>
        </w:rPr>
        <w:t>án</w:t>
      </w:r>
      <w:r w:rsidR="0062617A">
        <w:rPr>
          <w:lang w:val="nl-NL"/>
        </w:rPr>
        <w:t xml:space="preserve"> đ</w:t>
      </w:r>
      <w:r w:rsidR="0062617A" w:rsidRPr="00BA1520">
        <w:rPr>
          <w:lang w:val="nl-NL"/>
        </w:rPr>
        <w:t>ối</w:t>
      </w:r>
      <w:r w:rsidR="0062617A">
        <w:rPr>
          <w:lang w:val="nl-NL"/>
        </w:rPr>
        <w:t xml:space="preserve"> v</w:t>
      </w:r>
      <w:r w:rsidR="0062617A" w:rsidRPr="00BA1520">
        <w:rPr>
          <w:lang w:val="nl-NL"/>
        </w:rPr>
        <w:t>ới</w:t>
      </w:r>
      <w:r w:rsidR="0062617A">
        <w:rPr>
          <w:lang w:val="nl-NL"/>
        </w:rPr>
        <w:t xml:space="preserve"> ngu</w:t>
      </w:r>
      <w:r w:rsidR="0062617A" w:rsidRPr="00BA1520">
        <w:rPr>
          <w:lang w:val="nl-NL"/>
        </w:rPr>
        <w:t>ồn</w:t>
      </w:r>
      <w:r w:rsidR="0062617A">
        <w:rPr>
          <w:lang w:val="nl-NL"/>
        </w:rPr>
        <w:t xml:space="preserve"> chi thư</w:t>
      </w:r>
      <w:r w:rsidR="0062617A" w:rsidRPr="00BA1520">
        <w:rPr>
          <w:lang w:val="nl-NL"/>
        </w:rPr>
        <w:t>ờng</w:t>
      </w:r>
      <w:r w:rsidR="0062617A">
        <w:rPr>
          <w:lang w:val="nl-NL"/>
        </w:rPr>
        <w:t xml:space="preserve"> xuy</w:t>
      </w:r>
      <w:r w:rsidR="0062617A" w:rsidRPr="00BA1520">
        <w:rPr>
          <w:lang w:val="nl-NL"/>
        </w:rPr>
        <w:t>ê</w:t>
      </w:r>
      <w:r w:rsidR="0062617A">
        <w:rPr>
          <w:lang w:val="nl-NL"/>
        </w:rPr>
        <w:t>n v</w:t>
      </w:r>
      <w:r w:rsidR="0062617A" w:rsidRPr="00BA1520">
        <w:rPr>
          <w:lang w:val="nl-NL"/>
        </w:rPr>
        <w:t>à</w:t>
      </w:r>
      <w:r w:rsidR="0062617A">
        <w:rPr>
          <w:lang w:val="nl-NL"/>
        </w:rPr>
        <w:t xml:space="preserve"> ngu</w:t>
      </w:r>
      <w:r w:rsidR="0062617A" w:rsidRPr="00BA1520">
        <w:rPr>
          <w:lang w:val="nl-NL"/>
        </w:rPr>
        <w:t>ồn</w:t>
      </w:r>
      <w:r w:rsidR="0062617A">
        <w:rPr>
          <w:lang w:val="nl-NL"/>
        </w:rPr>
        <w:t xml:space="preserve"> thu h</w:t>
      </w:r>
      <w:r w:rsidR="0062617A" w:rsidRPr="00BA1520">
        <w:rPr>
          <w:lang w:val="nl-NL"/>
        </w:rPr>
        <w:t>ợp</w:t>
      </w:r>
      <w:r w:rsidR="0062617A">
        <w:rPr>
          <w:lang w:val="nl-NL"/>
        </w:rPr>
        <w:t xml:space="preserve"> ph</w:t>
      </w:r>
      <w:r w:rsidR="0062617A" w:rsidRPr="00BA1520">
        <w:rPr>
          <w:lang w:val="nl-NL"/>
        </w:rPr>
        <w:t>áp</w:t>
      </w:r>
      <w:r w:rsidR="0062617A">
        <w:rPr>
          <w:lang w:val="nl-NL"/>
        </w:rPr>
        <w:t xml:space="preserve"> theo quy </w:t>
      </w:r>
      <w:r w:rsidR="0062617A" w:rsidRPr="00BA1520">
        <w:rPr>
          <w:lang w:val="nl-NL"/>
        </w:rPr>
        <w:t>định</w:t>
      </w:r>
      <w:r w:rsidR="0062617A">
        <w:rPr>
          <w:lang w:val="nl-NL"/>
        </w:rPr>
        <w:t xml:space="preserve"> c</w:t>
      </w:r>
      <w:r w:rsidR="0062617A" w:rsidRPr="00BA1520">
        <w:rPr>
          <w:lang w:val="nl-NL"/>
        </w:rPr>
        <w:t>ủa</w:t>
      </w:r>
      <w:r w:rsidR="0062617A">
        <w:rPr>
          <w:lang w:val="nl-NL"/>
        </w:rPr>
        <w:t xml:space="preserve"> ph</w:t>
      </w:r>
      <w:r w:rsidR="0062617A" w:rsidRPr="00BA1520">
        <w:rPr>
          <w:lang w:val="nl-NL"/>
        </w:rPr>
        <w:t>áp</w:t>
      </w:r>
      <w:r w:rsidR="0062617A">
        <w:rPr>
          <w:lang w:val="nl-NL"/>
        </w:rPr>
        <w:t xml:space="preserve"> lu</w:t>
      </w:r>
      <w:r w:rsidR="0062617A" w:rsidRPr="00BA1520">
        <w:rPr>
          <w:lang w:val="nl-NL"/>
        </w:rPr>
        <w:t>ật</w:t>
      </w:r>
      <w:r w:rsidR="0062617A">
        <w:rPr>
          <w:lang w:val="nl-NL"/>
        </w:rPr>
        <w:t xml:space="preserve"> v</w:t>
      </w:r>
      <w:r w:rsidR="0062617A" w:rsidRPr="00BA1520">
        <w:rPr>
          <w:lang w:val="nl-NL"/>
        </w:rPr>
        <w:t>ề</w:t>
      </w:r>
      <w:r w:rsidR="0062617A">
        <w:rPr>
          <w:lang w:val="nl-NL"/>
        </w:rPr>
        <w:t xml:space="preserve"> ng</w:t>
      </w:r>
      <w:r w:rsidR="0062617A" w:rsidRPr="00BA1520">
        <w:rPr>
          <w:lang w:val="nl-NL"/>
        </w:rPr>
        <w:t>â</w:t>
      </w:r>
      <w:r w:rsidR="0062617A">
        <w:rPr>
          <w:lang w:val="nl-NL"/>
        </w:rPr>
        <w:t>n s</w:t>
      </w:r>
      <w:r w:rsidR="0062617A" w:rsidRPr="00BA1520">
        <w:rPr>
          <w:lang w:val="nl-NL"/>
        </w:rPr>
        <w:t>ách</w:t>
      </w:r>
      <w:r w:rsidR="0062617A">
        <w:rPr>
          <w:lang w:val="nl-NL"/>
        </w:rPr>
        <w:t xml:space="preserve"> nh</w:t>
      </w:r>
      <w:r w:rsidR="0062617A" w:rsidRPr="00BA1520">
        <w:rPr>
          <w:lang w:val="nl-NL"/>
        </w:rPr>
        <w:t>à</w:t>
      </w:r>
      <w:r w:rsidR="0062617A">
        <w:rPr>
          <w:lang w:val="nl-NL"/>
        </w:rPr>
        <w:t xml:space="preserve"> nư</w:t>
      </w:r>
      <w:r w:rsidR="0062617A" w:rsidRPr="00BA1520">
        <w:rPr>
          <w:lang w:val="nl-NL"/>
        </w:rPr>
        <w:t>ớc</w:t>
      </w:r>
      <w:r w:rsidR="001E7379">
        <w:rPr>
          <w:lang w:val="nl-NL"/>
        </w:rPr>
        <w:t>; c</w:t>
      </w:r>
      <w:r w:rsidR="001E7379" w:rsidRPr="001E7379">
        <w:rPr>
          <w:lang w:val="nl-NL"/>
        </w:rPr>
        <w:t>ấp</w:t>
      </w:r>
      <w:r w:rsidR="001E7379">
        <w:rPr>
          <w:lang w:val="nl-NL"/>
        </w:rPr>
        <w:t xml:space="preserve"> c</w:t>
      </w:r>
      <w:r w:rsidR="001E7379" w:rsidRPr="001E7379">
        <w:rPr>
          <w:lang w:val="nl-NL"/>
        </w:rPr>
        <w:t>ó</w:t>
      </w:r>
      <w:r w:rsidR="001E7379">
        <w:rPr>
          <w:lang w:val="nl-NL"/>
        </w:rPr>
        <w:t xml:space="preserve"> th</w:t>
      </w:r>
      <w:r w:rsidR="001E7379" w:rsidRPr="001E7379">
        <w:rPr>
          <w:lang w:val="nl-NL"/>
        </w:rPr>
        <w:t>ẩm</w:t>
      </w:r>
      <w:r w:rsidR="001E7379">
        <w:rPr>
          <w:lang w:val="nl-NL"/>
        </w:rPr>
        <w:t xml:space="preserve"> quy</w:t>
      </w:r>
      <w:r w:rsidR="001E7379" w:rsidRPr="001E7379">
        <w:rPr>
          <w:lang w:val="nl-NL"/>
        </w:rPr>
        <w:t>ền</w:t>
      </w:r>
      <w:r w:rsidR="001E7379">
        <w:rPr>
          <w:lang w:val="nl-NL"/>
        </w:rPr>
        <w:t xml:space="preserve"> quy</w:t>
      </w:r>
      <w:r w:rsidR="001E7379" w:rsidRPr="001E7379">
        <w:rPr>
          <w:lang w:val="nl-NL"/>
        </w:rPr>
        <w:t>ết</w:t>
      </w:r>
      <w:r w:rsidR="001E7379">
        <w:rPr>
          <w:lang w:val="nl-NL"/>
        </w:rPr>
        <w:t xml:space="preserve"> </w:t>
      </w:r>
      <w:r w:rsidR="001E7379" w:rsidRPr="001E7379">
        <w:rPr>
          <w:lang w:val="nl-NL"/>
        </w:rPr>
        <w:t>định</w:t>
      </w:r>
      <w:r w:rsidR="001E7379">
        <w:rPr>
          <w:lang w:val="nl-NL"/>
        </w:rPr>
        <w:t xml:space="preserve"> v</w:t>
      </w:r>
      <w:r w:rsidR="001E7379" w:rsidRPr="001E7379">
        <w:rPr>
          <w:lang w:val="nl-NL"/>
        </w:rPr>
        <w:t>ề</w:t>
      </w:r>
      <w:r w:rsidR="001E7379">
        <w:rPr>
          <w:lang w:val="nl-NL"/>
        </w:rPr>
        <w:t xml:space="preserve"> s</w:t>
      </w:r>
      <w:r w:rsidR="001E7379" w:rsidRPr="001E7379">
        <w:rPr>
          <w:lang w:val="nl-NL"/>
        </w:rPr>
        <w:t>ử</w:t>
      </w:r>
      <w:r w:rsidR="001E7379">
        <w:rPr>
          <w:lang w:val="nl-NL"/>
        </w:rPr>
        <w:t xml:space="preserve"> d</w:t>
      </w:r>
      <w:r w:rsidR="001E7379" w:rsidRPr="001E7379">
        <w:rPr>
          <w:lang w:val="nl-NL"/>
        </w:rPr>
        <w:t>ụng</w:t>
      </w:r>
      <w:r w:rsidR="001E7379">
        <w:rPr>
          <w:lang w:val="nl-NL"/>
        </w:rPr>
        <w:t xml:space="preserve"> d</w:t>
      </w:r>
      <w:r w:rsidR="001E7379" w:rsidRPr="001E7379">
        <w:rPr>
          <w:lang w:val="nl-NL"/>
        </w:rPr>
        <w:t>ự</w:t>
      </w:r>
      <w:r w:rsidR="001E7379">
        <w:rPr>
          <w:lang w:val="nl-NL"/>
        </w:rPr>
        <w:t xml:space="preserve"> ph</w:t>
      </w:r>
      <w:r w:rsidR="001E7379" w:rsidRPr="001E7379">
        <w:rPr>
          <w:lang w:val="nl-NL"/>
        </w:rPr>
        <w:t>òng</w:t>
      </w:r>
      <w:r w:rsidR="001E7379">
        <w:rPr>
          <w:lang w:val="nl-NL"/>
        </w:rPr>
        <w:t xml:space="preserve"> ng</w:t>
      </w:r>
      <w:r w:rsidR="001E7379" w:rsidRPr="001E7379">
        <w:rPr>
          <w:lang w:val="nl-NL"/>
        </w:rPr>
        <w:t>â</w:t>
      </w:r>
      <w:r w:rsidR="001E7379">
        <w:rPr>
          <w:lang w:val="nl-NL"/>
        </w:rPr>
        <w:t>n s</w:t>
      </w:r>
      <w:r w:rsidR="001E7379" w:rsidRPr="001E7379">
        <w:rPr>
          <w:lang w:val="nl-NL"/>
        </w:rPr>
        <w:t>ách</w:t>
      </w:r>
      <w:r w:rsidR="001E7379">
        <w:rPr>
          <w:lang w:val="nl-NL"/>
        </w:rPr>
        <w:t xml:space="preserve"> nh</w:t>
      </w:r>
      <w:r w:rsidR="001E7379" w:rsidRPr="001E7379">
        <w:rPr>
          <w:lang w:val="nl-NL"/>
        </w:rPr>
        <w:t>à</w:t>
      </w:r>
      <w:r w:rsidR="001E7379">
        <w:rPr>
          <w:lang w:val="nl-NL"/>
        </w:rPr>
        <w:t xml:space="preserve"> nư</w:t>
      </w:r>
      <w:r w:rsidR="001E7379" w:rsidRPr="001E7379">
        <w:rPr>
          <w:lang w:val="nl-NL"/>
        </w:rPr>
        <w:t>ớc</w:t>
      </w:r>
      <w:r w:rsidR="0062617A">
        <w:rPr>
          <w:lang w:val="nl-NL"/>
        </w:rPr>
        <w:t xml:space="preserve">. </w:t>
      </w:r>
    </w:p>
    <w:p w:rsidR="00444189" w:rsidRDefault="001D2DA6">
      <w:pPr>
        <w:spacing w:before="120" w:after="120"/>
        <w:ind w:firstLine="567"/>
        <w:jc w:val="both"/>
        <w:rPr>
          <w:lang w:val="nl-NL"/>
        </w:rPr>
      </w:pPr>
      <w:r>
        <w:rPr>
          <w:lang w:val="nl-NL"/>
        </w:rPr>
        <w:t>3</w:t>
      </w:r>
      <w:r w:rsidR="00EB1836" w:rsidRPr="00EB1836">
        <w:rPr>
          <w:lang w:val="nl-NL"/>
        </w:rPr>
        <w:t xml:space="preserve">. Vốn đầu tư công hỗ trợ xây dựng công trình, hệ thống cơ sở hạ tầng quy định tại Điểm b Khoản 5 Điều 70 </w:t>
      </w:r>
      <w:r w:rsidR="0062617A">
        <w:rPr>
          <w:lang w:val="nl-NL"/>
        </w:rPr>
        <w:t>Lu</w:t>
      </w:r>
      <w:r w:rsidR="0062617A" w:rsidRPr="0062617A">
        <w:rPr>
          <w:lang w:val="nl-NL"/>
        </w:rPr>
        <w:t>ật</w:t>
      </w:r>
      <w:r w:rsidR="0062617A">
        <w:rPr>
          <w:lang w:val="nl-NL"/>
        </w:rPr>
        <w:t xml:space="preserve"> Đ</w:t>
      </w:r>
      <w:r w:rsidR="0062617A" w:rsidRPr="0062617A">
        <w:rPr>
          <w:lang w:val="nl-NL"/>
        </w:rPr>
        <w:t>ầu</w:t>
      </w:r>
      <w:r w:rsidR="0062617A">
        <w:rPr>
          <w:lang w:val="nl-NL"/>
        </w:rPr>
        <w:t xml:space="preserve"> t</w:t>
      </w:r>
      <w:r w:rsidR="0062617A" w:rsidRPr="0062617A">
        <w:rPr>
          <w:lang w:val="nl-NL"/>
        </w:rPr>
        <w:t>ư</w:t>
      </w:r>
      <w:r w:rsidR="0062617A">
        <w:rPr>
          <w:lang w:val="nl-NL"/>
        </w:rPr>
        <w:t xml:space="preserve"> theo ph</w:t>
      </w:r>
      <w:r w:rsidR="0062617A" w:rsidRPr="0062617A">
        <w:rPr>
          <w:lang w:val="nl-NL"/>
        </w:rPr>
        <w:t>ươn</w:t>
      </w:r>
      <w:r w:rsidR="0062617A">
        <w:rPr>
          <w:lang w:val="nl-NL"/>
        </w:rPr>
        <w:t>g th</w:t>
      </w:r>
      <w:r w:rsidR="0062617A" w:rsidRPr="0062617A">
        <w:rPr>
          <w:lang w:val="nl-NL"/>
        </w:rPr>
        <w:t>ức</w:t>
      </w:r>
      <w:r w:rsidR="0062617A">
        <w:rPr>
          <w:lang w:val="nl-NL"/>
        </w:rPr>
        <w:t xml:space="preserve"> </w:t>
      </w:r>
      <w:r w:rsidR="001727F3">
        <w:rPr>
          <w:lang w:val="nl-NL"/>
        </w:rPr>
        <w:t>PPP</w:t>
      </w:r>
      <w:r w:rsidR="0062617A">
        <w:rPr>
          <w:lang w:val="nl-NL"/>
        </w:rPr>
        <w:t xml:space="preserve"> </w:t>
      </w:r>
      <w:r w:rsidR="00EB1836" w:rsidRPr="00EB1836">
        <w:rPr>
          <w:lang w:val="nl-NL"/>
        </w:rPr>
        <w:t xml:space="preserve">chỉ được thanh toán cho khối lượng dự án hoàn thành đã được cơ quan </w:t>
      </w:r>
      <w:r w:rsidR="00EA2BCD">
        <w:rPr>
          <w:lang w:val="nl-NL"/>
        </w:rPr>
        <w:t>k</w:t>
      </w:r>
      <w:r w:rsidR="00EA2BCD" w:rsidRPr="00EA2BCD">
        <w:rPr>
          <w:lang w:val="nl-NL"/>
        </w:rPr>
        <w:t>ý</w:t>
      </w:r>
      <w:r w:rsidR="00EA2BCD">
        <w:rPr>
          <w:lang w:val="nl-NL"/>
        </w:rPr>
        <w:t xml:space="preserve"> k</w:t>
      </w:r>
      <w:r w:rsidR="00EA2BCD" w:rsidRPr="00EA2BCD">
        <w:rPr>
          <w:lang w:val="nl-NL"/>
        </w:rPr>
        <w:t>ết</w:t>
      </w:r>
      <w:r w:rsidR="00EA2BCD">
        <w:rPr>
          <w:lang w:val="nl-NL"/>
        </w:rPr>
        <w:t xml:space="preserve"> h</w:t>
      </w:r>
      <w:r w:rsidR="00EA2BCD" w:rsidRPr="00EA2BCD">
        <w:rPr>
          <w:lang w:val="nl-NL"/>
        </w:rPr>
        <w:t>ợp</w:t>
      </w:r>
      <w:r w:rsidR="00EA2BCD">
        <w:rPr>
          <w:lang w:val="nl-NL"/>
        </w:rPr>
        <w:t xml:space="preserve"> đ</w:t>
      </w:r>
      <w:r w:rsidR="00EA2BCD" w:rsidRPr="00EA2BCD">
        <w:rPr>
          <w:lang w:val="nl-NL"/>
        </w:rPr>
        <w:t>ồng</w:t>
      </w:r>
      <w:r w:rsidR="00EA2BCD">
        <w:rPr>
          <w:lang w:val="nl-NL"/>
        </w:rPr>
        <w:t xml:space="preserve"> d</w:t>
      </w:r>
      <w:r w:rsidR="00EA2BCD" w:rsidRPr="00EA2BCD">
        <w:rPr>
          <w:lang w:val="nl-NL"/>
        </w:rPr>
        <w:t>ự</w:t>
      </w:r>
      <w:r w:rsidR="00EA2BCD">
        <w:rPr>
          <w:lang w:val="nl-NL"/>
        </w:rPr>
        <w:t xml:space="preserve"> </w:t>
      </w:r>
      <w:r w:rsidR="00EA2BCD" w:rsidRPr="00EA2BCD">
        <w:rPr>
          <w:lang w:val="nl-NL"/>
        </w:rPr>
        <w:t>án</w:t>
      </w:r>
      <w:r w:rsidR="00EA2BCD">
        <w:rPr>
          <w:lang w:val="nl-NL"/>
        </w:rPr>
        <w:t xml:space="preserve"> </w:t>
      </w:r>
      <w:r w:rsidR="001727F3">
        <w:rPr>
          <w:lang w:val="nl-NL"/>
        </w:rPr>
        <w:t>PPP</w:t>
      </w:r>
      <w:r w:rsidR="00EA2BCD">
        <w:rPr>
          <w:lang w:val="nl-NL"/>
        </w:rPr>
        <w:t xml:space="preserve"> </w:t>
      </w:r>
      <w:r w:rsidR="00EB1836" w:rsidRPr="00EB1836">
        <w:rPr>
          <w:lang w:val="nl-NL"/>
        </w:rPr>
        <w:t xml:space="preserve">xác nhận và theo tỷ lệ các nguồn vốn, giá trị, tiến độ, điều kiện được quy định tại Hợp đồng dự án </w:t>
      </w:r>
      <w:r w:rsidR="001727F3">
        <w:rPr>
          <w:lang w:val="nl-NL"/>
        </w:rPr>
        <w:t>PPP</w:t>
      </w:r>
      <w:r w:rsidR="00EB1836" w:rsidRPr="00EB1836">
        <w:rPr>
          <w:lang w:val="nl-NL"/>
        </w:rPr>
        <w:t xml:space="preserve">, phù hợp với kế hoạch </w:t>
      </w:r>
      <w:r w:rsidR="005C493B">
        <w:rPr>
          <w:lang w:val="nl-NL"/>
        </w:rPr>
        <w:t>v</w:t>
      </w:r>
      <w:r w:rsidR="005C493B" w:rsidRPr="005C493B">
        <w:rPr>
          <w:lang w:val="nl-NL"/>
        </w:rPr>
        <w:t>ốn</w:t>
      </w:r>
      <w:r w:rsidR="005C493B">
        <w:rPr>
          <w:lang w:val="nl-NL"/>
        </w:rPr>
        <w:t xml:space="preserve"> </w:t>
      </w:r>
      <w:r w:rsidR="00EB1836" w:rsidRPr="00EB1836">
        <w:rPr>
          <w:lang w:val="nl-NL"/>
        </w:rPr>
        <w:t>đầu tư công trung hạn, hằng năm được cấp có thẩm quyền phê duyệt.</w:t>
      </w:r>
    </w:p>
    <w:p w:rsidR="00444189" w:rsidRDefault="001D2DA6">
      <w:pPr>
        <w:spacing w:before="120" w:after="120"/>
        <w:ind w:firstLine="567"/>
        <w:jc w:val="both"/>
        <w:rPr>
          <w:lang w:val="nl-NL"/>
        </w:rPr>
      </w:pPr>
      <w:r>
        <w:rPr>
          <w:lang w:val="nl-NL"/>
        </w:rPr>
        <w:t>4</w:t>
      </w:r>
      <w:r w:rsidR="0062617A">
        <w:rPr>
          <w:lang w:val="nl-NL"/>
        </w:rPr>
        <w:t>. V</w:t>
      </w:r>
      <w:r w:rsidR="0062617A" w:rsidRPr="0062617A">
        <w:rPr>
          <w:lang w:val="nl-NL"/>
        </w:rPr>
        <w:t xml:space="preserve">ốn Nhà nước được thanh toán cho doanh nghiệp dự án </w:t>
      </w:r>
      <w:r w:rsidR="001727F3">
        <w:rPr>
          <w:lang w:val="nl-NL"/>
        </w:rPr>
        <w:t>PPP</w:t>
      </w:r>
      <w:r w:rsidR="0062617A" w:rsidRPr="0062617A">
        <w:rPr>
          <w:lang w:val="nl-NL"/>
        </w:rPr>
        <w:t xml:space="preserve"> </w:t>
      </w:r>
      <w:r w:rsidR="0062617A">
        <w:rPr>
          <w:lang w:val="nl-NL"/>
        </w:rPr>
        <w:t>cung c</w:t>
      </w:r>
      <w:r w:rsidR="0062617A" w:rsidRPr="0062617A">
        <w:rPr>
          <w:lang w:val="nl-NL"/>
        </w:rPr>
        <w:t>ấp</w:t>
      </w:r>
      <w:r w:rsidR="0062617A">
        <w:rPr>
          <w:lang w:val="nl-NL"/>
        </w:rPr>
        <w:t xml:space="preserve"> s</w:t>
      </w:r>
      <w:r w:rsidR="0062617A" w:rsidRPr="0062617A">
        <w:rPr>
          <w:lang w:val="nl-NL"/>
        </w:rPr>
        <w:t>ả</w:t>
      </w:r>
      <w:r w:rsidR="0062617A">
        <w:rPr>
          <w:lang w:val="nl-NL"/>
        </w:rPr>
        <w:t>n ph</w:t>
      </w:r>
      <w:r w:rsidR="0062617A" w:rsidRPr="0062617A">
        <w:rPr>
          <w:lang w:val="nl-NL"/>
        </w:rPr>
        <w:t>ẩm</w:t>
      </w:r>
      <w:r w:rsidR="0062617A">
        <w:rPr>
          <w:lang w:val="nl-NL"/>
        </w:rPr>
        <w:t>, d</w:t>
      </w:r>
      <w:r w:rsidR="0062617A" w:rsidRPr="0062617A">
        <w:rPr>
          <w:lang w:val="nl-NL"/>
        </w:rPr>
        <w:t>ịch</w:t>
      </w:r>
      <w:r w:rsidR="0062617A">
        <w:rPr>
          <w:lang w:val="nl-NL"/>
        </w:rPr>
        <w:t xml:space="preserve"> v</w:t>
      </w:r>
      <w:r w:rsidR="0062617A" w:rsidRPr="0062617A">
        <w:rPr>
          <w:lang w:val="nl-NL"/>
        </w:rPr>
        <w:t>ụ</w:t>
      </w:r>
      <w:r w:rsidR="0062617A">
        <w:rPr>
          <w:lang w:val="nl-NL"/>
        </w:rPr>
        <w:t xml:space="preserve"> c</w:t>
      </w:r>
      <w:r w:rsidR="0062617A" w:rsidRPr="0062617A">
        <w:rPr>
          <w:lang w:val="nl-NL"/>
        </w:rPr>
        <w:t>ô</w:t>
      </w:r>
      <w:r w:rsidR="0062617A">
        <w:rPr>
          <w:lang w:val="nl-NL"/>
        </w:rPr>
        <w:t>ng th</w:t>
      </w:r>
      <w:r w:rsidR="0062617A" w:rsidRPr="0062617A">
        <w:rPr>
          <w:lang w:val="nl-NL"/>
        </w:rPr>
        <w:t>ực</w:t>
      </w:r>
      <w:r w:rsidR="0062617A">
        <w:rPr>
          <w:lang w:val="nl-NL"/>
        </w:rPr>
        <w:t xml:space="preserve"> hi</w:t>
      </w:r>
      <w:r w:rsidR="0062617A" w:rsidRPr="0062617A">
        <w:rPr>
          <w:lang w:val="nl-NL"/>
        </w:rPr>
        <w:t>ện</w:t>
      </w:r>
      <w:r w:rsidR="0062617A">
        <w:rPr>
          <w:lang w:val="nl-NL"/>
        </w:rPr>
        <w:t xml:space="preserve"> theo h</w:t>
      </w:r>
      <w:r w:rsidR="0062617A" w:rsidRPr="0062617A">
        <w:rPr>
          <w:lang w:val="nl-NL"/>
        </w:rPr>
        <w:t>ình</w:t>
      </w:r>
      <w:r w:rsidR="0062617A">
        <w:rPr>
          <w:lang w:val="nl-NL"/>
        </w:rPr>
        <w:t xml:space="preserve"> th</w:t>
      </w:r>
      <w:r w:rsidR="0062617A" w:rsidRPr="0062617A">
        <w:rPr>
          <w:lang w:val="nl-NL"/>
        </w:rPr>
        <w:t>ứ</w:t>
      </w:r>
      <w:r w:rsidR="0062617A">
        <w:rPr>
          <w:lang w:val="nl-NL"/>
        </w:rPr>
        <w:t>c h</w:t>
      </w:r>
      <w:r w:rsidR="0062617A" w:rsidRPr="0062617A">
        <w:rPr>
          <w:lang w:val="nl-NL"/>
        </w:rPr>
        <w:t>ợp</w:t>
      </w:r>
      <w:r w:rsidR="0062617A">
        <w:rPr>
          <w:lang w:val="nl-NL"/>
        </w:rPr>
        <w:t xml:space="preserve"> đ</w:t>
      </w:r>
      <w:r w:rsidR="0062617A" w:rsidRPr="0062617A">
        <w:rPr>
          <w:lang w:val="nl-NL"/>
        </w:rPr>
        <w:t>ồng</w:t>
      </w:r>
      <w:r w:rsidR="0062617A">
        <w:rPr>
          <w:lang w:val="nl-NL"/>
        </w:rPr>
        <w:t xml:space="preserve"> BTL, B</w:t>
      </w:r>
      <w:r w:rsidR="005D7A45">
        <w:rPr>
          <w:lang w:val="nl-NL"/>
        </w:rPr>
        <w:t>LT</w:t>
      </w:r>
      <w:r w:rsidR="0062617A">
        <w:rPr>
          <w:lang w:val="nl-NL"/>
        </w:rPr>
        <w:t xml:space="preserve"> </w:t>
      </w:r>
      <w:r w:rsidR="00EB1836" w:rsidRPr="00EB1836">
        <w:rPr>
          <w:lang w:val="nl-NL"/>
        </w:rPr>
        <w:t xml:space="preserve">kể từ thời điểm sản phẩm, dịch vụ công được cung cấp theo thoả thuận trong hợp đồng dự án </w:t>
      </w:r>
      <w:r w:rsidR="001727F3">
        <w:rPr>
          <w:lang w:val="nl-NL"/>
        </w:rPr>
        <w:t>PPP</w:t>
      </w:r>
      <w:r w:rsidR="00EB1836" w:rsidRPr="00EB1836">
        <w:rPr>
          <w:lang w:val="nl-NL"/>
        </w:rPr>
        <w:t xml:space="preserve">. Giá trị thanh toán định kỳ trên cơ sở khối lượng, chất lượng sản phẩm, dịch vụ công </w:t>
      </w:r>
      <w:r w:rsidR="001718F6">
        <w:rPr>
          <w:lang w:val="nl-NL"/>
        </w:rPr>
        <w:t>th</w:t>
      </w:r>
      <w:r w:rsidR="001718F6" w:rsidRPr="001718F6">
        <w:rPr>
          <w:lang w:val="nl-NL"/>
        </w:rPr>
        <w:t>ực</w:t>
      </w:r>
      <w:r w:rsidR="001718F6">
        <w:rPr>
          <w:lang w:val="nl-NL"/>
        </w:rPr>
        <w:t xml:space="preserve"> t</w:t>
      </w:r>
      <w:r w:rsidR="001718F6" w:rsidRPr="001718F6">
        <w:rPr>
          <w:lang w:val="nl-NL"/>
        </w:rPr>
        <w:t>ế</w:t>
      </w:r>
      <w:r w:rsidR="001718F6">
        <w:rPr>
          <w:lang w:val="nl-NL"/>
        </w:rPr>
        <w:t xml:space="preserve"> m</w:t>
      </w:r>
      <w:r w:rsidR="001718F6" w:rsidRPr="001718F6">
        <w:rPr>
          <w:lang w:val="nl-NL"/>
        </w:rPr>
        <w:t>à</w:t>
      </w:r>
      <w:r w:rsidR="001718F6">
        <w:rPr>
          <w:lang w:val="nl-NL"/>
        </w:rPr>
        <w:t xml:space="preserve"> doanh nghi</w:t>
      </w:r>
      <w:r w:rsidR="001718F6" w:rsidRPr="001718F6">
        <w:rPr>
          <w:lang w:val="nl-NL"/>
        </w:rPr>
        <w:t>ệp</w:t>
      </w:r>
      <w:r w:rsidR="001718F6">
        <w:rPr>
          <w:lang w:val="nl-NL"/>
        </w:rPr>
        <w:t xml:space="preserve"> d</w:t>
      </w:r>
      <w:r w:rsidR="001718F6" w:rsidRPr="001718F6">
        <w:rPr>
          <w:lang w:val="nl-NL"/>
        </w:rPr>
        <w:t>ự</w:t>
      </w:r>
      <w:r w:rsidR="001718F6">
        <w:rPr>
          <w:lang w:val="nl-NL"/>
        </w:rPr>
        <w:t xml:space="preserve"> </w:t>
      </w:r>
      <w:r w:rsidR="001718F6" w:rsidRPr="001718F6">
        <w:rPr>
          <w:lang w:val="nl-NL"/>
        </w:rPr>
        <w:t>án</w:t>
      </w:r>
      <w:r w:rsidR="001718F6">
        <w:rPr>
          <w:lang w:val="nl-NL"/>
        </w:rPr>
        <w:t xml:space="preserve"> </w:t>
      </w:r>
      <w:r w:rsidR="001727F3">
        <w:rPr>
          <w:lang w:val="nl-NL"/>
        </w:rPr>
        <w:t xml:space="preserve">PPP </w:t>
      </w:r>
      <w:r w:rsidR="00EB1836" w:rsidRPr="00EB1836">
        <w:rPr>
          <w:lang w:val="nl-NL"/>
        </w:rPr>
        <w:t xml:space="preserve">cung cấp theo </w:t>
      </w:r>
      <w:r w:rsidR="001718F6">
        <w:rPr>
          <w:lang w:val="nl-NL"/>
        </w:rPr>
        <w:t xml:space="preserve">quy </w:t>
      </w:r>
      <w:r w:rsidR="001718F6" w:rsidRPr="001718F6">
        <w:rPr>
          <w:lang w:val="nl-NL"/>
        </w:rPr>
        <w:t>định</w:t>
      </w:r>
      <w:r w:rsidR="001718F6">
        <w:rPr>
          <w:lang w:val="nl-NL"/>
        </w:rPr>
        <w:t xml:space="preserve"> </w:t>
      </w:r>
      <w:r w:rsidR="00EB1836" w:rsidRPr="00EB1836">
        <w:rPr>
          <w:lang w:val="nl-NL"/>
        </w:rPr>
        <w:t xml:space="preserve">tại hợp đồng dự án </w:t>
      </w:r>
      <w:r w:rsidR="001727F3">
        <w:rPr>
          <w:lang w:val="nl-NL"/>
        </w:rPr>
        <w:t>PPP</w:t>
      </w:r>
      <w:r w:rsidR="005C493B">
        <w:rPr>
          <w:lang w:val="nl-NL"/>
        </w:rPr>
        <w:t>, ph</w:t>
      </w:r>
      <w:r w:rsidR="005C493B" w:rsidRPr="005C493B">
        <w:rPr>
          <w:lang w:val="nl-NL"/>
        </w:rPr>
        <w:t>ù</w:t>
      </w:r>
      <w:r w:rsidR="005C493B">
        <w:rPr>
          <w:lang w:val="nl-NL"/>
        </w:rPr>
        <w:t xml:space="preserve"> h</w:t>
      </w:r>
      <w:r w:rsidR="005C493B" w:rsidRPr="005C493B">
        <w:rPr>
          <w:lang w:val="nl-NL"/>
        </w:rPr>
        <w:t>ợp</w:t>
      </w:r>
      <w:r w:rsidR="005C493B">
        <w:rPr>
          <w:lang w:val="nl-NL"/>
        </w:rPr>
        <w:t xml:space="preserve"> v</w:t>
      </w:r>
      <w:r w:rsidR="005C493B" w:rsidRPr="005C493B">
        <w:rPr>
          <w:lang w:val="nl-NL"/>
        </w:rPr>
        <w:t>ới</w:t>
      </w:r>
      <w:r w:rsidR="005C493B">
        <w:rPr>
          <w:lang w:val="nl-NL"/>
        </w:rPr>
        <w:t xml:space="preserve"> </w:t>
      </w:r>
      <w:r w:rsidR="005C493B" w:rsidRPr="00E04993">
        <w:rPr>
          <w:lang w:val="nl-NL"/>
        </w:rPr>
        <w:t xml:space="preserve">kế hoạch </w:t>
      </w:r>
      <w:r w:rsidR="005C493B">
        <w:rPr>
          <w:lang w:val="nl-NL"/>
        </w:rPr>
        <w:t>v</w:t>
      </w:r>
      <w:r w:rsidR="005C493B" w:rsidRPr="005C493B">
        <w:rPr>
          <w:lang w:val="nl-NL"/>
        </w:rPr>
        <w:t>ốn</w:t>
      </w:r>
      <w:r w:rsidR="005C493B">
        <w:rPr>
          <w:lang w:val="nl-NL"/>
        </w:rPr>
        <w:t xml:space="preserve"> </w:t>
      </w:r>
      <w:r w:rsidR="005C493B" w:rsidRPr="00E04993">
        <w:rPr>
          <w:lang w:val="nl-NL"/>
        </w:rPr>
        <w:t>đầu tư công trung hạn, hằng năm</w:t>
      </w:r>
      <w:r w:rsidR="005C493B">
        <w:rPr>
          <w:lang w:val="nl-NL"/>
        </w:rPr>
        <w:t>, d</w:t>
      </w:r>
      <w:r w:rsidR="005C493B" w:rsidRPr="005C493B">
        <w:rPr>
          <w:lang w:val="nl-NL"/>
        </w:rPr>
        <w:t>ự</w:t>
      </w:r>
      <w:r w:rsidR="005C493B">
        <w:rPr>
          <w:lang w:val="nl-NL"/>
        </w:rPr>
        <w:t xml:space="preserve"> to</w:t>
      </w:r>
      <w:r w:rsidR="005C493B" w:rsidRPr="005C493B">
        <w:rPr>
          <w:lang w:val="nl-NL"/>
        </w:rPr>
        <w:t>án</w:t>
      </w:r>
      <w:r w:rsidR="005C493B">
        <w:rPr>
          <w:lang w:val="nl-NL"/>
        </w:rPr>
        <w:t xml:space="preserve"> chi thư</w:t>
      </w:r>
      <w:r w:rsidR="005C493B" w:rsidRPr="005C493B">
        <w:rPr>
          <w:lang w:val="nl-NL"/>
        </w:rPr>
        <w:t>ờng</w:t>
      </w:r>
      <w:r w:rsidR="005C493B">
        <w:rPr>
          <w:lang w:val="nl-NL"/>
        </w:rPr>
        <w:t xml:space="preserve"> xuy</w:t>
      </w:r>
      <w:r w:rsidR="005C493B" w:rsidRPr="005C493B">
        <w:rPr>
          <w:lang w:val="nl-NL"/>
        </w:rPr>
        <w:t>ê</w:t>
      </w:r>
      <w:r w:rsidR="005C493B">
        <w:rPr>
          <w:lang w:val="nl-NL"/>
        </w:rPr>
        <w:t>n</w:t>
      </w:r>
      <w:r w:rsidR="005C493B" w:rsidRPr="00E04993">
        <w:rPr>
          <w:lang w:val="nl-NL"/>
        </w:rPr>
        <w:t xml:space="preserve"> được cấp có thẩm quyền phê duyệt.</w:t>
      </w:r>
    </w:p>
    <w:p w:rsidR="00444189" w:rsidRDefault="001D2DA6">
      <w:pPr>
        <w:spacing w:before="120" w:after="120"/>
        <w:ind w:firstLine="567"/>
        <w:jc w:val="both"/>
        <w:rPr>
          <w:lang w:val="nl-NL"/>
        </w:rPr>
      </w:pPr>
      <w:r>
        <w:rPr>
          <w:lang w:val="nl-NL"/>
        </w:rPr>
        <w:t>5</w:t>
      </w:r>
      <w:r w:rsidR="00F858BC">
        <w:rPr>
          <w:lang w:val="nl-NL"/>
        </w:rPr>
        <w:t xml:space="preserve">. </w:t>
      </w:r>
      <w:r w:rsidR="002C3A15">
        <w:rPr>
          <w:lang w:val="nl-NL"/>
        </w:rPr>
        <w:t>V</w:t>
      </w:r>
      <w:r w:rsidR="00F858BC">
        <w:rPr>
          <w:lang w:val="nl-NL"/>
        </w:rPr>
        <w:t xml:space="preserve">ốn </w:t>
      </w:r>
      <w:r w:rsidR="007B18B2">
        <w:rPr>
          <w:lang w:val="nl-NL"/>
        </w:rPr>
        <w:t>Nh</w:t>
      </w:r>
      <w:r w:rsidR="007B18B2" w:rsidRPr="007B18B2">
        <w:rPr>
          <w:lang w:val="nl-NL"/>
        </w:rPr>
        <w:t>à</w:t>
      </w:r>
      <w:r w:rsidR="007B18B2">
        <w:rPr>
          <w:lang w:val="nl-NL"/>
        </w:rPr>
        <w:t xml:space="preserve"> nư</w:t>
      </w:r>
      <w:r w:rsidR="007B18B2" w:rsidRPr="007B18B2">
        <w:rPr>
          <w:lang w:val="nl-NL"/>
        </w:rPr>
        <w:t>ớc</w:t>
      </w:r>
      <w:r w:rsidR="007B18B2">
        <w:rPr>
          <w:lang w:val="nl-NL"/>
        </w:rPr>
        <w:t xml:space="preserve"> </w:t>
      </w:r>
      <w:r w:rsidR="00F858BC">
        <w:rPr>
          <w:lang w:val="nl-NL"/>
        </w:rPr>
        <w:t xml:space="preserve">thanh toán cho doanh nghiệp dự án </w:t>
      </w:r>
      <w:r w:rsidR="001727F3">
        <w:rPr>
          <w:lang w:val="nl-NL"/>
        </w:rPr>
        <w:t xml:space="preserve">PPP </w:t>
      </w:r>
      <w:r w:rsidR="00F858BC">
        <w:rPr>
          <w:lang w:val="nl-NL"/>
        </w:rPr>
        <w:t>không được vượt gi</w:t>
      </w:r>
      <w:r w:rsidR="00F858BC" w:rsidRPr="0086541C">
        <w:rPr>
          <w:lang w:val="nl-NL"/>
        </w:rPr>
        <w:t>á</w:t>
      </w:r>
      <w:r w:rsidR="00F858BC">
        <w:rPr>
          <w:lang w:val="nl-NL"/>
        </w:rPr>
        <w:t xml:space="preserve"> trị vốn Nhà nước trong dự án </w:t>
      </w:r>
      <w:r w:rsidR="001727F3">
        <w:rPr>
          <w:lang w:val="nl-NL"/>
        </w:rPr>
        <w:t>PPP</w:t>
      </w:r>
      <w:r w:rsidR="00F858BC">
        <w:rPr>
          <w:lang w:val="nl-NL"/>
        </w:rPr>
        <w:t xml:space="preserve"> đã được cấp có thẩm quyền phê duyệt v</w:t>
      </w:r>
      <w:r w:rsidR="00F858BC" w:rsidRPr="0086541C">
        <w:rPr>
          <w:lang w:val="nl-NL"/>
        </w:rPr>
        <w:t>à</w:t>
      </w:r>
      <w:r w:rsidR="00F858BC">
        <w:rPr>
          <w:lang w:val="nl-NL"/>
        </w:rPr>
        <w:t xml:space="preserve"> đư</w:t>
      </w:r>
      <w:r w:rsidR="00F858BC" w:rsidRPr="0086541C">
        <w:rPr>
          <w:lang w:val="nl-NL"/>
        </w:rPr>
        <w:t>ợc</w:t>
      </w:r>
      <w:r w:rsidR="00F858BC">
        <w:rPr>
          <w:lang w:val="nl-NL"/>
        </w:rPr>
        <w:t xml:space="preserve"> quy </w:t>
      </w:r>
      <w:r w:rsidR="00F858BC" w:rsidRPr="0086541C">
        <w:rPr>
          <w:lang w:val="nl-NL"/>
        </w:rPr>
        <w:t>định</w:t>
      </w:r>
      <w:r w:rsidR="00F858BC">
        <w:rPr>
          <w:lang w:val="nl-NL"/>
        </w:rPr>
        <w:t xml:space="preserve"> trong h</w:t>
      </w:r>
      <w:r w:rsidR="00F858BC" w:rsidRPr="0086541C">
        <w:rPr>
          <w:lang w:val="nl-NL"/>
        </w:rPr>
        <w:t>ợp</w:t>
      </w:r>
      <w:r w:rsidR="00F858BC">
        <w:rPr>
          <w:lang w:val="nl-NL"/>
        </w:rPr>
        <w:t xml:space="preserve"> đ</w:t>
      </w:r>
      <w:r w:rsidR="00F858BC" w:rsidRPr="0086541C">
        <w:rPr>
          <w:lang w:val="nl-NL"/>
        </w:rPr>
        <w:t>ồng</w:t>
      </w:r>
      <w:r w:rsidR="00F858BC">
        <w:rPr>
          <w:lang w:val="nl-NL"/>
        </w:rPr>
        <w:t xml:space="preserve"> d</w:t>
      </w:r>
      <w:r w:rsidR="00F858BC" w:rsidRPr="0086541C">
        <w:rPr>
          <w:lang w:val="nl-NL"/>
        </w:rPr>
        <w:t>ự</w:t>
      </w:r>
      <w:r w:rsidR="00F858BC">
        <w:rPr>
          <w:lang w:val="nl-NL"/>
        </w:rPr>
        <w:t xml:space="preserve"> </w:t>
      </w:r>
      <w:r w:rsidR="00F858BC" w:rsidRPr="0086541C">
        <w:rPr>
          <w:lang w:val="nl-NL"/>
        </w:rPr>
        <w:t>án</w:t>
      </w:r>
      <w:r w:rsidR="00F858BC">
        <w:rPr>
          <w:lang w:val="nl-NL"/>
        </w:rPr>
        <w:t xml:space="preserve"> </w:t>
      </w:r>
      <w:r w:rsidR="001727F3">
        <w:rPr>
          <w:lang w:val="nl-NL"/>
        </w:rPr>
        <w:t>PPP</w:t>
      </w:r>
      <w:r w:rsidR="00F858BC">
        <w:rPr>
          <w:lang w:val="nl-NL"/>
        </w:rPr>
        <w:t xml:space="preserve">. </w:t>
      </w:r>
      <w:r w:rsidR="002C3A15">
        <w:rPr>
          <w:lang w:val="nl-NL"/>
        </w:rPr>
        <w:t>V</w:t>
      </w:r>
      <w:r w:rsidR="00F858BC">
        <w:rPr>
          <w:lang w:val="nl-NL"/>
        </w:rPr>
        <w:t xml:space="preserve">ốn </w:t>
      </w:r>
      <w:r w:rsidR="007B18B2">
        <w:rPr>
          <w:lang w:val="nl-NL"/>
        </w:rPr>
        <w:t>Nh</w:t>
      </w:r>
      <w:r w:rsidR="007B18B2" w:rsidRPr="007B18B2">
        <w:rPr>
          <w:lang w:val="nl-NL"/>
        </w:rPr>
        <w:t>à</w:t>
      </w:r>
      <w:r w:rsidR="007B18B2">
        <w:rPr>
          <w:lang w:val="nl-NL"/>
        </w:rPr>
        <w:t xml:space="preserve"> nư</w:t>
      </w:r>
      <w:r w:rsidR="007B18B2" w:rsidRPr="007B18B2">
        <w:rPr>
          <w:lang w:val="nl-NL"/>
        </w:rPr>
        <w:t>ớc</w:t>
      </w:r>
      <w:r w:rsidR="007B18B2">
        <w:rPr>
          <w:lang w:val="nl-NL"/>
        </w:rPr>
        <w:t xml:space="preserve"> </w:t>
      </w:r>
      <w:r w:rsidR="00F858BC">
        <w:rPr>
          <w:lang w:val="nl-NL"/>
        </w:rPr>
        <w:t xml:space="preserve">thanh toán cho doanh nghiệp dự án </w:t>
      </w:r>
      <w:r w:rsidR="001727F3">
        <w:rPr>
          <w:lang w:val="nl-NL"/>
        </w:rPr>
        <w:t>PPP</w:t>
      </w:r>
      <w:r w:rsidR="007B18B2">
        <w:rPr>
          <w:lang w:val="nl-NL"/>
        </w:rPr>
        <w:t xml:space="preserve"> </w:t>
      </w:r>
      <w:r w:rsidR="00F858BC">
        <w:rPr>
          <w:lang w:val="nl-NL"/>
        </w:rPr>
        <w:t xml:space="preserve">trong năm không được vượt kế hoạch vốn năm đã bố trí cho dự án </w:t>
      </w:r>
      <w:r w:rsidR="001727F3">
        <w:rPr>
          <w:lang w:val="nl-NL"/>
        </w:rPr>
        <w:t>PPP</w:t>
      </w:r>
      <w:r w:rsidR="00F858BC">
        <w:rPr>
          <w:lang w:val="nl-NL"/>
        </w:rPr>
        <w:t xml:space="preserve"> đã đựơc giao. </w:t>
      </w:r>
    </w:p>
    <w:p w:rsidR="00EB1836" w:rsidRDefault="001D2DA6" w:rsidP="00EB1836">
      <w:pPr>
        <w:spacing w:before="120" w:after="120"/>
        <w:ind w:firstLine="567"/>
        <w:jc w:val="both"/>
        <w:rPr>
          <w:lang w:val="nl-NL"/>
        </w:rPr>
      </w:pPr>
      <w:r>
        <w:rPr>
          <w:lang w:val="nl-NL"/>
        </w:rPr>
        <w:t>6</w:t>
      </w:r>
      <w:r w:rsidR="00F858BC">
        <w:rPr>
          <w:lang w:val="nl-NL"/>
        </w:rPr>
        <w:t xml:space="preserve">. </w:t>
      </w:r>
      <w:r w:rsidR="00BA1520">
        <w:rPr>
          <w:lang w:val="nl-NL"/>
        </w:rPr>
        <w:t>C</w:t>
      </w:r>
      <w:r w:rsidR="00BA1520" w:rsidRPr="00BA1520">
        <w:rPr>
          <w:lang w:val="nl-NL"/>
        </w:rPr>
        <w:t>ơ</w:t>
      </w:r>
      <w:r w:rsidR="00BA1520">
        <w:rPr>
          <w:lang w:val="nl-NL"/>
        </w:rPr>
        <w:t xml:space="preserve"> quan </w:t>
      </w:r>
      <w:r w:rsidR="00FA29FE">
        <w:rPr>
          <w:lang w:val="nl-NL"/>
        </w:rPr>
        <w:t xml:space="preserve">Kho bạc Nhà nước căn cứ hồ sơ đề nghị thanh toán </w:t>
      </w:r>
      <w:r w:rsidR="00D45A7E">
        <w:rPr>
          <w:lang w:val="nl-NL"/>
        </w:rPr>
        <w:t xml:space="preserve">theo quy </w:t>
      </w:r>
      <w:r w:rsidR="00D45A7E" w:rsidRPr="00D45A7E">
        <w:rPr>
          <w:lang w:val="nl-NL"/>
        </w:rPr>
        <w:t>định</w:t>
      </w:r>
      <w:r w:rsidR="00D45A7E">
        <w:rPr>
          <w:lang w:val="nl-NL"/>
        </w:rPr>
        <w:t xml:space="preserve"> t</w:t>
      </w:r>
      <w:r w:rsidR="00D45A7E" w:rsidRPr="00D45A7E">
        <w:rPr>
          <w:lang w:val="nl-NL"/>
        </w:rPr>
        <w:t>ại</w:t>
      </w:r>
      <w:r w:rsidR="00D45A7E">
        <w:rPr>
          <w:lang w:val="nl-NL"/>
        </w:rPr>
        <w:t xml:space="preserve"> Ngh</w:t>
      </w:r>
      <w:r w:rsidR="00D45A7E" w:rsidRPr="00D45A7E">
        <w:rPr>
          <w:lang w:val="nl-NL"/>
        </w:rPr>
        <w:t>ị</w:t>
      </w:r>
      <w:r w:rsidR="00D45A7E">
        <w:rPr>
          <w:lang w:val="nl-NL"/>
        </w:rPr>
        <w:t xml:space="preserve"> </w:t>
      </w:r>
      <w:r w:rsidR="00D45A7E" w:rsidRPr="00D45A7E">
        <w:rPr>
          <w:lang w:val="nl-NL"/>
        </w:rPr>
        <w:t>định</w:t>
      </w:r>
      <w:r w:rsidR="00D45A7E">
        <w:rPr>
          <w:lang w:val="nl-NL"/>
        </w:rPr>
        <w:t xml:space="preserve"> n</w:t>
      </w:r>
      <w:r w:rsidR="00D45A7E" w:rsidRPr="00D45A7E">
        <w:rPr>
          <w:lang w:val="nl-NL"/>
        </w:rPr>
        <w:t>ày</w:t>
      </w:r>
      <w:r w:rsidR="00D45A7E">
        <w:rPr>
          <w:lang w:val="nl-NL"/>
        </w:rPr>
        <w:t xml:space="preserve"> do </w:t>
      </w:r>
      <w:r w:rsidR="00B802CC">
        <w:rPr>
          <w:lang w:val="nl-NL"/>
        </w:rPr>
        <w:t>c</w:t>
      </w:r>
      <w:r w:rsidR="00B802CC" w:rsidRPr="00B802CC">
        <w:rPr>
          <w:lang w:val="nl-NL"/>
        </w:rPr>
        <w:t>ơ</w:t>
      </w:r>
      <w:r w:rsidR="00B802CC">
        <w:rPr>
          <w:lang w:val="nl-NL"/>
        </w:rPr>
        <w:t xml:space="preserve"> quan k</w:t>
      </w:r>
      <w:r w:rsidR="00B802CC" w:rsidRPr="00B802CC">
        <w:rPr>
          <w:lang w:val="nl-NL"/>
        </w:rPr>
        <w:t>ý</w:t>
      </w:r>
      <w:r w:rsidR="00B802CC">
        <w:rPr>
          <w:lang w:val="nl-NL"/>
        </w:rPr>
        <w:t xml:space="preserve"> k</w:t>
      </w:r>
      <w:r w:rsidR="00B802CC" w:rsidRPr="00B802CC">
        <w:rPr>
          <w:lang w:val="nl-NL"/>
        </w:rPr>
        <w:t>ết</w:t>
      </w:r>
      <w:r w:rsidR="00B802CC">
        <w:rPr>
          <w:lang w:val="nl-NL"/>
        </w:rPr>
        <w:t xml:space="preserve"> h</w:t>
      </w:r>
      <w:r w:rsidR="00B802CC" w:rsidRPr="00B802CC">
        <w:rPr>
          <w:lang w:val="nl-NL"/>
        </w:rPr>
        <w:t>ợp</w:t>
      </w:r>
      <w:r w:rsidR="00B802CC">
        <w:rPr>
          <w:lang w:val="nl-NL"/>
        </w:rPr>
        <w:t xml:space="preserve"> đ</w:t>
      </w:r>
      <w:r w:rsidR="00B802CC" w:rsidRPr="00B802CC">
        <w:rPr>
          <w:lang w:val="nl-NL"/>
        </w:rPr>
        <w:t>ồng</w:t>
      </w:r>
      <w:r w:rsidR="00D45A7E">
        <w:rPr>
          <w:lang w:val="nl-NL"/>
        </w:rPr>
        <w:t xml:space="preserve"> d</w:t>
      </w:r>
      <w:r w:rsidR="00D45A7E" w:rsidRPr="00D45A7E">
        <w:rPr>
          <w:lang w:val="nl-NL"/>
        </w:rPr>
        <w:t>ự</w:t>
      </w:r>
      <w:r w:rsidR="00D45A7E">
        <w:rPr>
          <w:lang w:val="nl-NL"/>
        </w:rPr>
        <w:t xml:space="preserve"> </w:t>
      </w:r>
      <w:r w:rsidR="00D45A7E" w:rsidRPr="00D45A7E">
        <w:rPr>
          <w:lang w:val="nl-NL"/>
        </w:rPr>
        <w:t>án</w:t>
      </w:r>
      <w:r w:rsidR="00D45A7E">
        <w:rPr>
          <w:lang w:val="nl-NL"/>
        </w:rPr>
        <w:t xml:space="preserve"> </w:t>
      </w:r>
      <w:r w:rsidR="001727F3">
        <w:rPr>
          <w:lang w:val="nl-NL"/>
        </w:rPr>
        <w:t>PPP</w:t>
      </w:r>
      <w:r w:rsidR="00D45A7E">
        <w:rPr>
          <w:lang w:val="nl-NL"/>
        </w:rPr>
        <w:t xml:space="preserve"> g</w:t>
      </w:r>
      <w:r w:rsidR="00D45A7E" w:rsidRPr="00D45A7E">
        <w:rPr>
          <w:lang w:val="nl-NL"/>
        </w:rPr>
        <w:t>ửi</w:t>
      </w:r>
      <w:r w:rsidR="00D45A7E">
        <w:rPr>
          <w:lang w:val="nl-NL"/>
        </w:rPr>
        <w:t xml:space="preserve"> đ</w:t>
      </w:r>
      <w:r w:rsidR="00D45A7E" w:rsidRPr="00D45A7E">
        <w:rPr>
          <w:lang w:val="nl-NL"/>
        </w:rPr>
        <w:t>ến</w:t>
      </w:r>
      <w:r w:rsidR="00D45A7E">
        <w:rPr>
          <w:lang w:val="nl-NL"/>
        </w:rPr>
        <w:t xml:space="preserve"> v</w:t>
      </w:r>
      <w:r w:rsidR="00D45A7E" w:rsidRPr="00D45A7E">
        <w:rPr>
          <w:lang w:val="nl-NL"/>
        </w:rPr>
        <w:t>à</w:t>
      </w:r>
      <w:r w:rsidR="00D45A7E">
        <w:rPr>
          <w:lang w:val="nl-NL"/>
        </w:rPr>
        <w:t xml:space="preserve"> quy </w:t>
      </w:r>
      <w:r w:rsidR="00D45A7E" w:rsidRPr="00D45A7E">
        <w:rPr>
          <w:lang w:val="nl-NL"/>
        </w:rPr>
        <w:t>định</w:t>
      </w:r>
      <w:r w:rsidR="00D45A7E">
        <w:rPr>
          <w:lang w:val="nl-NL"/>
        </w:rPr>
        <w:t xml:space="preserve"> trong h</w:t>
      </w:r>
      <w:r w:rsidR="00D45A7E" w:rsidRPr="00D45A7E">
        <w:rPr>
          <w:lang w:val="nl-NL"/>
        </w:rPr>
        <w:t>ợp</w:t>
      </w:r>
      <w:r w:rsidR="00D45A7E">
        <w:rPr>
          <w:lang w:val="nl-NL"/>
        </w:rPr>
        <w:t xml:space="preserve"> đ</w:t>
      </w:r>
      <w:r w:rsidR="00D45A7E" w:rsidRPr="00D45A7E">
        <w:rPr>
          <w:lang w:val="nl-NL"/>
        </w:rPr>
        <w:t>ồng</w:t>
      </w:r>
      <w:r w:rsidR="00D45A7E">
        <w:rPr>
          <w:lang w:val="nl-NL"/>
        </w:rPr>
        <w:t xml:space="preserve"> d</w:t>
      </w:r>
      <w:r w:rsidR="00D45A7E" w:rsidRPr="00D45A7E">
        <w:rPr>
          <w:lang w:val="nl-NL"/>
        </w:rPr>
        <w:t>ự</w:t>
      </w:r>
      <w:r w:rsidR="00D45A7E">
        <w:rPr>
          <w:lang w:val="nl-NL"/>
        </w:rPr>
        <w:t xml:space="preserve"> </w:t>
      </w:r>
      <w:r w:rsidR="00D45A7E" w:rsidRPr="00D45A7E">
        <w:rPr>
          <w:lang w:val="nl-NL"/>
        </w:rPr>
        <w:t>án</w:t>
      </w:r>
      <w:r w:rsidR="00D45A7E">
        <w:rPr>
          <w:lang w:val="nl-NL"/>
        </w:rPr>
        <w:t xml:space="preserve"> </w:t>
      </w:r>
      <w:r w:rsidR="001727F3">
        <w:rPr>
          <w:lang w:val="nl-NL"/>
        </w:rPr>
        <w:t>PPP</w:t>
      </w:r>
      <w:r w:rsidR="00D45A7E">
        <w:rPr>
          <w:lang w:val="nl-NL"/>
        </w:rPr>
        <w:t xml:space="preserve"> đ</w:t>
      </w:r>
      <w:r w:rsidR="00D45A7E" w:rsidRPr="00D45A7E">
        <w:rPr>
          <w:lang w:val="nl-NL"/>
        </w:rPr>
        <w:t>ể</w:t>
      </w:r>
      <w:r w:rsidR="00D45A7E">
        <w:rPr>
          <w:lang w:val="nl-NL"/>
        </w:rPr>
        <w:t xml:space="preserve"> th</w:t>
      </w:r>
      <w:r w:rsidR="00D45A7E" w:rsidRPr="00D45A7E">
        <w:rPr>
          <w:lang w:val="nl-NL"/>
        </w:rPr>
        <w:t>ực</w:t>
      </w:r>
      <w:r w:rsidR="00D45A7E">
        <w:rPr>
          <w:lang w:val="nl-NL"/>
        </w:rPr>
        <w:t xml:space="preserve"> hi</w:t>
      </w:r>
      <w:r w:rsidR="00D45A7E" w:rsidRPr="00D45A7E">
        <w:rPr>
          <w:lang w:val="nl-NL"/>
        </w:rPr>
        <w:t>ện</w:t>
      </w:r>
      <w:r w:rsidR="00D45A7E">
        <w:rPr>
          <w:lang w:val="nl-NL"/>
        </w:rPr>
        <w:t xml:space="preserve"> </w:t>
      </w:r>
      <w:r w:rsidR="00FA29FE">
        <w:rPr>
          <w:lang w:val="nl-NL"/>
        </w:rPr>
        <w:t xml:space="preserve">kiểm soát thanh toán </w:t>
      </w:r>
      <w:r w:rsidR="000744AA">
        <w:rPr>
          <w:lang w:val="nl-NL"/>
        </w:rPr>
        <w:t>v</w:t>
      </w:r>
      <w:r w:rsidR="000744AA" w:rsidRPr="000744AA">
        <w:rPr>
          <w:lang w:val="nl-NL"/>
        </w:rPr>
        <w:t>ốn</w:t>
      </w:r>
      <w:r w:rsidR="000744AA">
        <w:rPr>
          <w:lang w:val="nl-NL"/>
        </w:rPr>
        <w:t xml:space="preserve"> Nh</w:t>
      </w:r>
      <w:r w:rsidR="000744AA" w:rsidRPr="000744AA">
        <w:rPr>
          <w:lang w:val="nl-NL"/>
        </w:rPr>
        <w:t>à</w:t>
      </w:r>
      <w:r w:rsidR="000744AA">
        <w:rPr>
          <w:lang w:val="nl-NL"/>
        </w:rPr>
        <w:t xml:space="preserve"> n</w:t>
      </w:r>
      <w:r w:rsidR="000744AA" w:rsidRPr="000744AA">
        <w:rPr>
          <w:lang w:val="nl-NL"/>
        </w:rPr>
        <w:t>ước</w:t>
      </w:r>
      <w:r w:rsidR="00FA29FE">
        <w:rPr>
          <w:lang w:val="nl-NL"/>
        </w:rPr>
        <w:t xml:space="preserve">. Trường hợp phát hiện các khoản </w:t>
      </w:r>
      <w:r w:rsidR="000744AA" w:rsidRPr="000744AA">
        <w:rPr>
          <w:lang w:val="nl-NL"/>
        </w:rPr>
        <w:t>đề</w:t>
      </w:r>
      <w:r w:rsidR="000744AA">
        <w:rPr>
          <w:lang w:val="nl-NL"/>
        </w:rPr>
        <w:t xml:space="preserve"> ngh</w:t>
      </w:r>
      <w:r w:rsidR="000744AA" w:rsidRPr="000744AA">
        <w:rPr>
          <w:lang w:val="nl-NL"/>
        </w:rPr>
        <w:t>ị</w:t>
      </w:r>
      <w:r w:rsidR="000744AA">
        <w:rPr>
          <w:lang w:val="nl-NL"/>
        </w:rPr>
        <w:t xml:space="preserve"> </w:t>
      </w:r>
      <w:r w:rsidR="00FA29FE">
        <w:rPr>
          <w:lang w:val="nl-NL"/>
        </w:rPr>
        <w:t xml:space="preserve">chi không </w:t>
      </w:r>
      <w:r w:rsidR="000744AA" w:rsidRPr="000744AA">
        <w:rPr>
          <w:lang w:val="nl-NL"/>
        </w:rPr>
        <w:t>đúng</w:t>
      </w:r>
      <w:r w:rsidR="00FA29FE">
        <w:rPr>
          <w:lang w:val="nl-NL"/>
        </w:rPr>
        <w:t xml:space="preserve"> chế độ hoặc thiếu hồ sơ theo quy định, chậm nhất trong vòng </w:t>
      </w:r>
      <w:r w:rsidR="00DF4AE8" w:rsidRPr="006B3586">
        <w:rPr>
          <w:color w:val="auto"/>
          <w:lang w:val="nl-NL"/>
        </w:rPr>
        <w:t>0</w:t>
      </w:r>
      <w:r w:rsidR="00DF4AE8">
        <w:rPr>
          <w:color w:val="auto"/>
          <w:lang w:val="nl-NL"/>
        </w:rPr>
        <w:t>3</w:t>
      </w:r>
      <w:r w:rsidR="00DF4AE8" w:rsidRPr="00204838">
        <w:rPr>
          <w:color w:val="FF0000"/>
          <w:lang w:val="nl-NL"/>
        </w:rPr>
        <w:t xml:space="preserve"> </w:t>
      </w:r>
      <w:r w:rsidR="00FA29FE">
        <w:rPr>
          <w:lang w:val="nl-NL"/>
        </w:rPr>
        <w:t>ngày làm việc kể từ ngày nhận được hồ sơ đề nghị thanh toán, Kho bạc Nhà nước thông báo từ chối thanh toán</w:t>
      </w:r>
      <w:r w:rsidR="000744AA">
        <w:rPr>
          <w:lang w:val="nl-NL"/>
        </w:rPr>
        <w:t xml:space="preserve"> cho cơ quan</w:t>
      </w:r>
      <w:r w:rsidR="00C72569">
        <w:rPr>
          <w:lang w:val="nl-NL"/>
        </w:rPr>
        <w:t xml:space="preserve"> c</w:t>
      </w:r>
      <w:r w:rsidR="00C72569" w:rsidRPr="00C72569">
        <w:rPr>
          <w:lang w:val="nl-NL"/>
        </w:rPr>
        <w:t>ơ</w:t>
      </w:r>
      <w:r w:rsidR="00C72569">
        <w:rPr>
          <w:lang w:val="nl-NL"/>
        </w:rPr>
        <w:t xml:space="preserve"> quan k</w:t>
      </w:r>
      <w:r w:rsidR="00C72569" w:rsidRPr="00C72569">
        <w:rPr>
          <w:lang w:val="nl-NL"/>
        </w:rPr>
        <w:t>ý</w:t>
      </w:r>
      <w:r w:rsidR="00C72569">
        <w:rPr>
          <w:lang w:val="nl-NL"/>
        </w:rPr>
        <w:t xml:space="preserve"> k</w:t>
      </w:r>
      <w:r w:rsidR="00C72569" w:rsidRPr="00C72569">
        <w:rPr>
          <w:lang w:val="nl-NL"/>
        </w:rPr>
        <w:t>ết</w:t>
      </w:r>
      <w:r w:rsidR="00C72569">
        <w:rPr>
          <w:lang w:val="nl-NL"/>
        </w:rPr>
        <w:t xml:space="preserve"> h</w:t>
      </w:r>
      <w:r w:rsidR="00C72569" w:rsidRPr="00C72569">
        <w:rPr>
          <w:lang w:val="nl-NL"/>
        </w:rPr>
        <w:t>ợp</w:t>
      </w:r>
      <w:r w:rsidR="00C72569">
        <w:rPr>
          <w:lang w:val="nl-NL"/>
        </w:rPr>
        <w:t xml:space="preserve"> đ</w:t>
      </w:r>
      <w:r w:rsidR="00C72569" w:rsidRPr="00C72569">
        <w:rPr>
          <w:lang w:val="nl-NL"/>
        </w:rPr>
        <w:t>ồng</w:t>
      </w:r>
      <w:r w:rsidR="000744AA">
        <w:rPr>
          <w:lang w:val="nl-NL"/>
        </w:rPr>
        <w:t xml:space="preserve"> dự án </w:t>
      </w:r>
      <w:r w:rsidR="001727F3">
        <w:rPr>
          <w:lang w:val="nl-NL"/>
        </w:rPr>
        <w:t>PPP</w:t>
      </w:r>
      <w:r w:rsidR="000744AA">
        <w:rPr>
          <w:lang w:val="nl-NL"/>
        </w:rPr>
        <w:t>, trong đó nêu rõ lý do từ chối thanh toán.</w:t>
      </w:r>
      <w:r w:rsidR="00FA29FE">
        <w:rPr>
          <w:lang w:val="nl-NL"/>
        </w:rPr>
        <w:t xml:space="preserve"> </w:t>
      </w:r>
    </w:p>
    <w:p w:rsidR="00EB1836" w:rsidRDefault="001D2DA6" w:rsidP="00EB1836">
      <w:pPr>
        <w:spacing w:before="120" w:after="120"/>
        <w:ind w:firstLine="567"/>
        <w:jc w:val="both"/>
        <w:rPr>
          <w:lang w:val="nl-NL"/>
        </w:rPr>
      </w:pPr>
      <w:r>
        <w:rPr>
          <w:lang w:val="nl-NL"/>
        </w:rPr>
        <w:t>7</w:t>
      </w:r>
      <w:r w:rsidR="00F67D70">
        <w:rPr>
          <w:lang w:val="nl-NL"/>
        </w:rPr>
        <w:t>. Cơ quan</w:t>
      </w:r>
      <w:r w:rsidR="00096823">
        <w:rPr>
          <w:lang w:val="nl-NL"/>
        </w:rPr>
        <w:t xml:space="preserve"> k</w:t>
      </w:r>
      <w:r w:rsidR="00096823" w:rsidRPr="00096823">
        <w:rPr>
          <w:lang w:val="nl-NL"/>
        </w:rPr>
        <w:t>ý</w:t>
      </w:r>
      <w:r w:rsidR="00096823">
        <w:rPr>
          <w:lang w:val="nl-NL"/>
        </w:rPr>
        <w:t xml:space="preserve"> k</w:t>
      </w:r>
      <w:r w:rsidR="00096823" w:rsidRPr="00096823">
        <w:rPr>
          <w:lang w:val="nl-NL"/>
        </w:rPr>
        <w:t>ết</w:t>
      </w:r>
      <w:r w:rsidR="00096823">
        <w:rPr>
          <w:lang w:val="nl-NL"/>
        </w:rPr>
        <w:t xml:space="preserve"> h</w:t>
      </w:r>
      <w:r w:rsidR="00096823" w:rsidRPr="00096823">
        <w:rPr>
          <w:lang w:val="nl-NL"/>
        </w:rPr>
        <w:t>ợp</w:t>
      </w:r>
      <w:r w:rsidR="00096823">
        <w:rPr>
          <w:lang w:val="nl-NL"/>
        </w:rPr>
        <w:t xml:space="preserve"> </w:t>
      </w:r>
      <w:r w:rsidR="00096823" w:rsidRPr="00096823">
        <w:rPr>
          <w:lang w:val="nl-NL"/>
        </w:rPr>
        <w:t>đồng</w:t>
      </w:r>
      <w:r w:rsidR="00F67D70">
        <w:rPr>
          <w:lang w:val="nl-NL"/>
        </w:rPr>
        <w:t xml:space="preserve"> dự án </w:t>
      </w:r>
      <w:r w:rsidR="001727F3">
        <w:rPr>
          <w:lang w:val="nl-NL"/>
        </w:rPr>
        <w:t>PPP</w:t>
      </w:r>
      <w:r w:rsidR="00F67D70">
        <w:rPr>
          <w:lang w:val="nl-NL"/>
        </w:rPr>
        <w:t xml:space="preserve"> chịu trách nhiệm trước pháp luật và người có thẩm quyền về việc xác định doanh nghiệp dự án </w:t>
      </w:r>
      <w:r w:rsidR="001727F3">
        <w:rPr>
          <w:lang w:val="nl-NL"/>
        </w:rPr>
        <w:t>PPP</w:t>
      </w:r>
      <w:r w:rsidR="006E274F">
        <w:rPr>
          <w:lang w:val="nl-NL"/>
        </w:rPr>
        <w:t xml:space="preserve"> </w:t>
      </w:r>
      <w:r w:rsidR="00F67D70">
        <w:rPr>
          <w:lang w:val="nl-NL"/>
        </w:rPr>
        <w:t xml:space="preserve">đã đảm bảo các điều kiện giải ngân theo quy định tại Nghị định này và quy định tại hợp đồng dự án </w:t>
      </w:r>
      <w:r w:rsidR="001727F3">
        <w:rPr>
          <w:lang w:val="nl-NL"/>
        </w:rPr>
        <w:t>PPP</w:t>
      </w:r>
      <w:r w:rsidR="00F67D70">
        <w:rPr>
          <w:lang w:val="nl-NL"/>
        </w:rPr>
        <w:t>; chịu trách nhiệm về tính chính xác của khối lượng thực hiện</w:t>
      </w:r>
      <w:r w:rsidR="00D45A7E">
        <w:rPr>
          <w:lang w:val="nl-NL"/>
        </w:rPr>
        <w:t>,</w:t>
      </w:r>
      <w:r w:rsidR="00F67D70">
        <w:rPr>
          <w:lang w:val="nl-NL"/>
        </w:rPr>
        <w:t xml:space="preserve"> </w:t>
      </w:r>
      <w:r w:rsidR="000533BD" w:rsidRPr="000533BD">
        <w:rPr>
          <w:rFonts w:asciiTheme="majorHAnsi" w:hAnsiTheme="majorHAnsi" w:cstheme="majorHAnsi"/>
          <w:lang w:val="en-US"/>
        </w:rPr>
        <w:t>chất lượng công trình,</w:t>
      </w:r>
      <w:r w:rsidR="00EF19A9">
        <w:rPr>
          <w:rFonts w:asciiTheme="majorHAnsi" w:hAnsiTheme="majorHAnsi" w:cstheme="majorHAnsi"/>
          <w:lang w:val="en-US"/>
        </w:rPr>
        <w:t xml:space="preserve"> h</w:t>
      </w:r>
      <w:r w:rsidR="00EF19A9" w:rsidRPr="00EF19A9">
        <w:rPr>
          <w:rFonts w:asciiTheme="majorHAnsi" w:hAnsiTheme="majorHAnsi" w:cstheme="majorHAnsi"/>
          <w:lang w:val="en-US"/>
        </w:rPr>
        <w:t>ệ</w:t>
      </w:r>
      <w:r w:rsidR="00EF19A9">
        <w:rPr>
          <w:rFonts w:asciiTheme="majorHAnsi" w:hAnsiTheme="majorHAnsi" w:cstheme="majorHAnsi"/>
          <w:lang w:val="en-US"/>
        </w:rPr>
        <w:t xml:space="preserve"> th</w:t>
      </w:r>
      <w:r w:rsidR="00EF19A9" w:rsidRPr="00EF19A9">
        <w:rPr>
          <w:rFonts w:asciiTheme="majorHAnsi" w:hAnsiTheme="majorHAnsi" w:cstheme="majorHAnsi"/>
          <w:lang w:val="en-US"/>
        </w:rPr>
        <w:t>ống</w:t>
      </w:r>
      <w:r w:rsidR="00EF19A9">
        <w:rPr>
          <w:rFonts w:asciiTheme="majorHAnsi" w:hAnsiTheme="majorHAnsi" w:cstheme="majorHAnsi"/>
          <w:lang w:val="en-US"/>
        </w:rPr>
        <w:t xml:space="preserve"> c</w:t>
      </w:r>
      <w:r w:rsidR="00EF19A9" w:rsidRPr="00EF19A9">
        <w:rPr>
          <w:rFonts w:asciiTheme="majorHAnsi" w:hAnsiTheme="majorHAnsi" w:cstheme="majorHAnsi"/>
          <w:lang w:val="en-US"/>
        </w:rPr>
        <w:t>ơ</w:t>
      </w:r>
      <w:r w:rsidR="00EF19A9">
        <w:rPr>
          <w:rFonts w:asciiTheme="majorHAnsi" w:hAnsiTheme="majorHAnsi" w:cstheme="majorHAnsi"/>
          <w:lang w:val="en-US"/>
        </w:rPr>
        <w:t xml:space="preserve"> s</w:t>
      </w:r>
      <w:r w:rsidR="00EF19A9" w:rsidRPr="00EF19A9">
        <w:rPr>
          <w:rFonts w:asciiTheme="majorHAnsi" w:hAnsiTheme="majorHAnsi" w:cstheme="majorHAnsi"/>
          <w:lang w:val="en-US"/>
        </w:rPr>
        <w:t>ở</w:t>
      </w:r>
      <w:r w:rsidR="00EF19A9">
        <w:rPr>
          <w:rFonts w:asciiTheme="majorHAnsi" w:hAnsiTheme="majorHAnsi" w:cstheme="majorHAnsi"/>
          <w:lang w:val="en-US"/>
        </w:rPr>
        <w:t xml:space="preserve"> h</w:t>
      </w:r>
      <w:r w:rsidR="00EF19A9" w:rsidRPr="00EF19A9">
        <w:rPr>
          <w:rFonts w:asciiTheme="majorHAnsi" w:hAnsiTheme="majorHAnsi" w:cstheme="majorHAnsi"/>
          <w:lang w:val="en-US"/>
        </w:rPr>
        <w:t>ạ</w:t>
      </w:r>
      <w:r w:rsidR="00EF19A9">
        <w:rPr>
          <w:rFonts w:asciiTheme="majorHAnsi" w:hAnsiTheme="majorHAnsi" w:cstheme="majorHAnsi"/>
          <w:lang w:val="en-US"/>
        </w:rPr>
        <w:t xml:space="preserve"> t</w:t>
      </w:r>
      <w:r w:rsidR="00EF19A9" w:rsidRPr="00EF19A9">
        <w:rPr>
          <w:rFonts w:asciiTheme="majorHAnsi" w:hAnsiTheme="majorHAnsi" w:cstheme="majorHAnsi"/>
          <w:lang w:val="en-US"/>
        </w:rPr>
        <w:t>ầng</w:t>
      </w:r>
      <w:r w:rsidR="00EF19A9">
        <w:rPr>
          <w:rFonts w:asciiTheme="majorHAnsi" w:hAnsiTheme="majorHAnsi" w:cstheme="majorHAnsi"/>
          <w:lang w:val="en-US"/>
        </w:rPr>
        <w:t>,</w:t>
      </w:r>
      <w:r w:rsidR="000533BD" w:rsidRPr="000533BD">
        <w:rPr>
          <w:rFonts w:asciiTheme="majorHAnsi" w:hAnsiTheme="majorHAnsi" w:cstheme="majorHAnsi"/>
          <w:lang w:val="en-US"/>
        </w:rPr>
        <w:t xml:space="preserve"> đơn giá </w:t>
      </w:r>
      <w:r w:rsidR="00D45A7E">
        <w:rPr>
          <w:rFonts w:asciiTheme="majorHAnsi" w:hAnsiTheme="majorHAnsi" w:cstheme="majorHAnsi"/>
          <w:lang w:val="en-US"/>
        </w:rPr>
        <w:t xml:space="preserve">và giá trị đề nghị thanh toán; </w:t>
      </w:r>
      <w:r w:rsidR="00EA2BCD">
        <w:rPr>
          <w:rFonts w:asciiTheme="majorHAnsi" w:hAnsiTheme="majorHAnsi" w:cstheme="majorHAnsi"/>
          <w:lang w:val="en-US"/>
        </w:rPr>
        <w:t>ch</w:t>
      </w:r>
      <w:r w:rsidR="00EA2BCD" w:rsidRPr="00EA2BCD">
        <w:rPr>
          <w:rFonts w:asciiTheme="majorHAnsi" w:hAnsiTheme="majorHAnsi" w:cstheme="majorHAnsi"/>
          <w:lang w:val="en-US"/>
        </w:rPr>
        <w:t>ịu</w:t>
      </w:r>
      <w:r w:rsidR="00EA2BCD">
        <w:rPr>
          <w:rFonts w:asciiTheme="majorHAnsi" w:hAnsiTheme="majorHAnsi" w:cstheme="majorHAnsi"/>
          <w:lang w:val="en-US"/>
        </w:rPr>
        <w:t xml:space="preserve"> tr</w:t>
      </w:r>
      <w:r w:rsidR="00EA2BCD" w:rsidRPr="00EA2BCD">
        <w:rPr>
          <w:rFonts w:asciiTheme="majorHAnsi" w:hAnsiTheme="majorHAnsi" w:cstheme="majorHAnsi"/>
          <w:lang w:val="en-US"/>
        </w:rPr>
        <w:t>ách</w:t>
      </w:r>
      <w:r w:rsidR="00EA2BCD">
        <w:rPr>
          <w:rFonts w:asciiTheme="majorHAnsi" w:hAnsiTheme="majorHAnsi" w:cstheme="majorHAnsi"/>
          <w:lang w:val="en-US"/>
        </w:rPr>
        <w:t xml:space="preserve"> nhi</w:t>
      </w:r>
      <w:r w:rsidR="00EA2BCD" w:rsidRPr="00EA2BCD">
        <w:rPr>
          <w:rFonts w:asciiTheme="majorHAnsi" w:hAnsiTheme="majorHAnsi" w:cstheme="majorHAnsi"/>
          <w:lang w:val="en-US"/>
        </w:rPr>
        <w:t>ệm</w:t>
      </w:r>
      <w:r w:rsidR="00EA2BCD">
        <w:rPr>
          <w:rFonts w:asciiTheme="majorHAnsi" w:hAnsiTheme="majorHAnsi" w:cstheme="majorHAnsi"/>
          <w:lang w:val="en-US"/>
        </w:rPr>
        <w:t xml:space="preserve"> gi</w:t>
      </w:r>
      <w:r w:rsidR="00EA2BCD" w:rsidRPr="00EA2BCD">
        <w:rPr>
          <w:rFonts w:asciiTheme="majorHAnsi" w:hAnsiTheme="majorHAnsi" w:cstheme="majorHAnsi"/>
          <w:lang w:val="en-US"/>
        </w:rPr>
        <w:t>ám</w:t>
      </w:r>
      <w:r w:rsidR="00EA2BCD">
        <w:rPr>
          <w:rFonts w:asciiTheme="majorHAnsi" w:hAnsiTheme="majorHAnsi" w:cstheme="majorHAnsi"/>
          <w:lang w:val="en-US"/>
        </w:rPr>
        <w:t xml:space="preserve"> s</w:t>
      </w:r>
      <w:r w:rsidR="00EA2BCD" w:rsidRPr="00EA2BCD">
        <w:rPr>
          <w:rFonts w:asciiTheme="majorHAnsi" w:hAnsiTheme="majorHAnsi" w:cstheme="majorHAnsi"/>
          <w:lang w:val="en-US"/>
        </w:rPr>
        <w:t>át</w:t>
      </w:r>
      <w:r w:rsidR="00EA2BCD">
        <w:rPr>
          <w:rFonts w:asciiTheme="majorHAnsi" w:hAnsiTheme="majorHAnsi" w:cstheme="majorHAnsi"/>
          <w:lang w:val="en-US"/>
        </w:rPr>
        <w:t xml:space="preserve"> </w:t>
      </w:r>
      <w:r w:rsidR="002D7F06">
        <w:rPr>
          <w:rFonts w:asciiTheme="majorHAnsi" w:hAnsiTheme="majorHAnsi" w:cstheme="majorHAnsi"/>
          <w:lang w:val="en-US"/>
        </w:rPr>
        <w:t>vi</w:t>
      </w:r>
      <w:r w:rsidR="002D7F06" w:rsidRPr="002D7F06">
        <w:rPr>
          <w:rFonts w:asciiTheme="majorHAnsi" w:hAnsiTheme="majorHAnsi" w:cstheme="majorHAnsi"/>
          <w:lang w:val="en-US"/>
        </w:rPr>
        <w:t>ệc</w:t>
      </w:r>
      <w:r w:rsidR="002D7F06">
        <w:rPr>
          <w:rFonts w:asciiTheme="majorHAnsi" w:hAnsiTheme="majorHAnsi" w:cstheme="majorHAnsi"/>
          <w:lang w:val="en-US"/>
        </w:rPr>
        <w:t xml:space="preserve"> </w:t>
      </w:r>
      <w:r w:rsidR="00EA2BCD">
        <w:rPr>
          <w:rFonts w:asciiTheme="majorHAnsi" w:hAnsiTheme="majorHAnsi" w:cstheme="majorHAnsi"/>
          <w:lang w:val="en-US"/>
        </w:rPr>
        <w:t>gi</w:t>
      </w:r>
      <w:r w:rsidR="00EA2BCD" w:rsidRPr="00EA2BCD">
        <w:rPr>
          <w:rFonts w:asciiTheme="majorHAnsi" w:hAnsiTheme="majorHAnsi" w:cstheme="majorHAnsi"/>
          <w:lang w:val="en-US"/>
        </w:rPr>
        <w:t>ải</w:t>
      </w:r>
      <w:r w:rsidR="00EA2BCD">
        <w:rPr>
          <w:rFonts w:asciiTheme="majorHAnsi" w:hAnsiTheme="majorHAnsi" w:cstheme="majorHAnsi"/>
          <w:lang w:val="en-US"/>
        </w:rPr>
        <w:t xml:space="preserve"> ng</w:t>
      </w:r>
      <w:r w:rsidR="00EA2BCD" w:rsidRPr="00EA2BCD">
        <w:rPr>
          <w:rFonts w:asciiTheme="majorHAnsi" w:hAnsiTheme="majorHAnsi" w:cstheme="majorHAnsi"/>
          <w:lang w:val="en-US"/>
        </w:rPr>
        <w:t>â</w:t>
      </w:r>
      <w:r w:rsidR="00EA2BCD">
        <w:rPr>
          <w:rFonts w:asciiTheme="majorHAnsi" w:hAnsiTheme="majorHAnsi" w:cstheme="majorHAnsi"/>
          <w:lang w:val="en-US"/>
        </w:rPr>
        <w:t>n v</w:t>
      </w:r>
      <w:r w:rsidR="00EA2BCD" w:rsidRPr="00EA2BCD">
        <w:rPr>
          <w:rFonts w:asciiTheme="majorHAnsi" w:hAnsiTheme="majorHAnsi" w:cstheme="majorHAnsi"/>
          <w:lang w:val="en-US"/>
        </w:rPr>
        <w:t>ốn</w:t>
      </w:r>
      <w:r w:rsidR="00EA2BCD">
        <w:rPr>
          <w:rFonts w:asciiTheme="majorHAnsi" w:hAnsiTheme="majorHAnsi" w:cstheme="majorHAnsi"/>
          <w:lang w:val="en-US"/>
        </w:rPr>
        <w:t xml:space="preserve"> ch</w:t>
      </w:r>
      <w:r w:rsidR="00EA2BCD" w:rsidRPr="00EA2BCD">
        <w:rPr>
          <w:rFonts w:asciiTheme="majorHAnsi" w:hAnsiTheme="majorHAnsi" w:cstheme="majorHAnsi"/>
          <w:lang w:val="en-US"/>
        </w:rPr>
        <w:t>ủ</w:t>
      </w:r>
      <w:r w:rsidR="00EA2BCD">
        <w:rPr>
          <w:rFonts w:asciiTheme="majorHAnsi" w:hAnsiTheme="majorHAnsi" w:cstheme="majorHAnsi"/>
          <w:lang w:val="en-US"/>
        </w:rPr>
        <w:t xml:space="preserve"> s</w:t>
      </w:r>
      <w:r w:rsidR="00EA2BCD" w:rsidRPr="00EA2BCD">
        <w:rPr>
          <w:rFonts w:asciiTheme="majorHAnsi" w:hAnsiTheme="majorHAnsi" w:cstheme="majorHAnsi"/>
          <w:lang w:val="en-US"/>
        </w:rPr>
        <w:t>ở</w:t>
      </w:r>
      <w:r w:rsidR="00EA2BCD">
        <w:rPr>
          <w:rFonts w:asciiTheme="majorHAnsi" w:hAnsiTheme="majorHAnsi" w:cstheme="majorHAnsi"/>
          <w:lang w:val="en-US"/>
        </w:rPr>
        <w:t xml:space="preserve"> h</w:t>
      </w:r>
      <w:r w:rsidR="00EA2BCD" w:rsidRPr="00EA2BCD">
        <w:rPr>
          <w:rFonts w:asciiTheme="majorHAnsi" w:hAnsiTheme="majorHAnsi" w:cstheme="majorHAnsi"/>
          <w:lang w:val="en-US"/>
        </w:rPr>
        <w:t>ữu</w:t>
      </w:r>
      <w:r w:rsidR="00EA2BCD">
        <w:rPr>
          <w:rFonts w:asciiTheme="majorHAnsi" w:hAnsiTheme="majorHAnsi" w:cstheme="majorHAnsi"/>
          <w:lang w:val="en-US"/>
        </w:rPr>
        <w:t xml:space="preserve"> c</w:t>
      </w:r>
      <w:r w:rsidR="00EA2BCD" w:rsidRPr="00EA2BCD">
        <w:rPr>
          <w:rFonts w:asciiTheme="majorHAnsi" w:hAnsiTheme="majorHAnsi" w:cstheme="majorHAnsi"/>
          <w:lang w:val="en-US"/>
        </w:rPr>
        <w:t>ủa</w:t>
      </w:r>
      <w:r w:rsidR="00EA2BCD">
        <w:rPr>
          <w:rFonts w:asciiTheme="majorHAnsi" w:hAnsiTheme="majorHAnsi" w:cstheme="majorHAnsi"/>
          <w:lang w:val="en-US"/>
        </w:rPr>
        <w:t xml:space="preserve"> doanh nghi</w:t>
      </w:r>
      <w:r w:rsidR="00EA2BCD" w:rsidRPr="00EA2BCD">
        <w:rPr>
          <w:rFonts w:asciiTheme="majorHAnsi" w:hAnsiTheme="majorHAnsi" w:cstheme="majorHAnsi"/>
          <w:lang w:val="en-US"/>
        </w:rPr>
        <w:t>ệp</w:t>
      </w:r>
      <w:r w:rsidR="00EA2BCD">
        <w:rPr>
          <w:rFonts w:asciiTheme="majorHAnsi" w:hAnsiTheme="majorHAnsi" w:cstheme="majorHAnsi"/>
          <w:lang w:val="en-US"/>
        </w:rPr>
        <w:t xml:space="preserve"> d</w:t>
      </w:r>
      <w:r w:rsidR="00EA2BCD" w:rsidRPr="00EA2BCD">
        <w:rPr>
          <w:rFonts w:asciiTheme="majorHAnsi" w:hAnsiTheme="majorHAnsi" w:cstheme="majorHAnsi"/>
          <w:lang w:val="en-US"/>
        </w:rPr>
        <w:t>ự</w:t>
      </w:r>
      <w:r w:rsidR="00EA2BCD">
        <w:rPr>
          <w:rFonts w:asciiTheme="majorHAnsi" w:hAnsiTheme="majorHAnsi" w:cstheme="majorHAnsi"/>
          <w:lang w:val="en-US"/>
        </w:rPr>
        <w:t xml:space="preserve"> </w:t>
      </w:r>
      <w:r w:rsidR="00EA2BCD" w:rsidRPr="00EA2BCD">
        <w:rPr>
          <w:rFonts w:asciiTheme="majorHAnsi" w:hAnsiTheme="majorHAnsi" w:cstheme="majorHAnsi"/>
          <w:lang w:val="en-US"/>
        </w:rPr>
        <w:t>án</w:t>
      </w:r>
      <w:r w:rsidR="00EA2BCD">
        <w:rPr>
          <w:rFonts w:asciiTheme="majorHAnsi" w:hAnsiTheme="majorHAnsi" w:cstheme="majorHAnsi"/>
          <w:lang w:val="en-US"/>
        </w:rPr>
        <w:t xml:space="preserve"> </w:t>
      </w:r>
      <w:r w:rsidR="001727F3">
        <w:rPr>
          <w:rFonts w:asciiTheme="majorHAnsi" w:hAnsiTheme="majorHAnsi" w:cstheme="majorHAnsi"/>
          <w:lang w:val="en-US"/>
        </w:rPr>
        <w:t>PPP</w:t>
      </w:r>
      <w:r w:rsidR="002D7F06">
        <w:rPr>
          <w:rFonts w:asciiTheme="majorHAnsi" w:hAnsiTheme="majorHAnsi" w:cstheme="majorHAnsi"/>
          <w:lang w:val="en-US"/>
        </w:rPr>
        <w:t xml:space="preserve"> </w:t>
      </w:r>
      <w:r w:rsidR="00EA2BCD">
        <w:rPr>
          <w:rFonts w:asciiTheme="majorHAnsi" w:hAnsiTheme="majorHAnsi" w:cstheme="majorHAnsi"/>
          <w:lang w:val="en-US"/>
        </w:rPr>
        <w:t xml:space="preserve">theo quy </w:t>
      </w:r>
      <w:r w:rsidR="00EA2BCD" w:rsidRPr="00EA2BCD">
        <w:rPr>
          <w:rFonts w:asciiTheme="majorHAnsi" w:hAnsiTheme="majorHAnsi" w:cstheme="majorHAnsi"/>
          <w:lang w:val="en-US"/>
        </w:rPr>
        <w:t>định</w:t>
      </w:r>
      <w:r w:rsidR="00EA2BCD">
        <w:rPr>
          <w:rFonts w:asciiTheme="majorHAnsi" w:hAnsiTheme="majorHAnsi" w:cstheme="majorHAnsi"/>
          <w:lang w:val="en-US"/>
        </w:rPr>
        <w:t xml:space="preserve"> c</w:t>
      </w:r>
      <w:r w:rsidR="00EA2BCD" w:rsidRPr="00EA2BCD">
        <w:rPr>
          <w:rFonts w:asciiTheme="majorHAnsi" w:hAnsiTheme="majorHAnsi" w:cstheme="majorHAnsi"/>
          <w:lang w:val="en-US"/>
        </w:rPr>
        <w:t>ủa</w:t>
      </w:r>
      <w:r w:rsidR="00EA2BCD">
        <w:rPr>
          <w:rFonts w:asciiTheme="majorHAnsi" w:hAnsiTheme="majorHAnsi" w:cstheme="majorHAnsi"/>
          <w:lang w:val="en-US"/>
        </w:rPr>
        <w:t xml:space="preserve"> h</w:t>
      </w:r>
      <w:r w:rsidR="00EA2BCD" w:rsidRPr="00EA2BCD">
        <w:rPr>
          <w:rFonts w:asciiTheme="majorHAnsi" w:hAnsiTheme="majorHAnsi" w:cstheme="majorHAnsi"/>
          <w:lang w:val="en-US"/>
        </w:rPr>
        <w:t>ợp</w:t>
      </w:r>
      <w:r w:rsidR="00EA2BCD">
        <w:rPr>
          <w:rFonts w:asciiTheme="majorHAnsi" w:hAnsiTheme="majorHAnsi" w:cstheme="majorHAnsi"/>
          <w:lang w:val="en-US"/>
        </w:rPr>
        <w:t xml:space="preserve"> đ</w:t>
      </w:r>
      <w:r w:rsidR="00EA2BCD" w:rsidRPr="00EA2BCD">
        <w:rPr>
          <w:rFonts w:asciiTheme="majorHAnsi" w:hAnsiTheme="majorHAnsi" w:cstheme="majorHAnsi"/>
          <w:lang w:val="en-US"/>
        </w:rPr>
        <w:t>ồng</w:t>
      </w:r>
      <w:r w:rsidR="00EA2BCD">
        <w:rPr>
          <w:rFonts w:asciiTheme="majorHAnsi" w:hAnsiTheme="majorHAnsi" w:cstheme="majorHAnsi"/>
          <w:lang w:val="en-US"/>
        </w:rPr>
        <w:t xml:space="preserve"> d</w:t>
      </w:r>
      <w:r w:rsidR="00EA2BCD" w:rsidRPr="00EA2BCD">
        <w:rPr>
          <w:rFonts w:asciiTheme="majorHAnsi" w:hAnsiTheme="majorHAnsi" w:cstheme="majorHAnsi"/>
          <w:lang w:val="en-US"/>
        </w:rPr>
        <w:t>ự</w:t>
      </w:r>
      <w:r w:rsidR="00EA2BCD">
        <w:rPr>
          <w:rFonts w:asciiTheme="majorHAnsi" w:hAnsiTheme="majorHAnsi" w:cstheme="majorHAnsi"/>
          <w:lang w:val="en-US"/>
        </w:rPr>
        <w:t xml:space="preserve"> </w:t>
      </w:r>
      <w:r w:rsidR="00EA2BCD" w:rsidRPr="00EA2BCD">
        <w:rPr>
          <w:rFonts w:asciiTheme="majorHAnsi" w:hAnsiTheme="majorHAnsi" w:cstheme="majorHAnsi"/>
          <w:lang w:val="en-US"/>
        </w:rPr>
        <w:t>án</w:t>
      </w:r>
      <w:r w:rsidR="00EA2BCD">
        <w:rPr>
          <w:rFonts w:asciiTheme="majorHAnsi" w:hAnsiTheme="majorHAnsi" w:cstheme="majorHAnsi"/>
          <w:lang w:val="en-US"/>
        </w:rPr>
        <w:t xml:space="preserve"> </w:t>
      </w:r>
      <w:r w:rsidR="001727F3">
        <w:rPr>
          <w:rFonts w:asciiTheme="majorHAnsi" w:hAnsiTheme="majorHAnsi" w:cstheme="majorHAnsi"/>
          <w:lang w:val="en-US"/>
        </w:rPr>
        <w:t>PPP</w:t>
      </w:r>
      <w:r w:rsidR="00EA2BCD">
        <w:rPr>
          <w:rFonts w:asciiTheme="majorHAnsi" w:hAnsiTheme="majorHAnsi" w:cstheme="majorHAnsi"/>
          <w:lang w:val="en-US"/>
        </w:rPr>
        <w:t xml:space="preserve">; </w:t>
      </w:r>
      <w:r w:rsidR="00F67D70">
        <w:rPr>
          <w:lang w:val="nl-NL"/>
        </w:rPr>
        <w:t xml:space="preserve">đảm bảo tính hợp pháp của các số liệu, tài liệu trong hồ sơ cung cấp cho Kho bạc nhà nước và các cơ quan chức năng. </w:t>
      </w:r>
    </w:p>
    <w:p w:rsidR="00EB1836" w:rsidRDefault="001D2DA6" w:rsidP="00EB1836">
      <w:pPr>
        <w:spacing w:before="120" w:after="120" w:line="247" w:lineRule="auto"/>
        <w:ind w:firstLine="567"/>
        <w:jc w:val="both"/>
        <w:rPr>
          <w:szCs w:val="20"/>
          <w:lang w:val="en-US"/>
        </w:rPr>
      </w:pPr>
      <w:r>
        <w:rPr>
          <w:szCs w:val="20"/>
          <w:lang w:val="en-US"/>
        </w:rPr>
        <w:lastRenderedPageBreak/>
        <w:t>8</w:t>
      </w:r>
      <w:r w:rsidR="00205BA3">
        <w:rPr>
          <w:szCs w:val="20"/>
          <w:lang w:val="en-US"/>
        </w:rPr>
        <w:t xml:space="preserve">. </w:t>
      </w:r>
      <w:r w:rsidR="00A00A09">
        <w:rPr>
          <w:szCs w:val="20"/>
          <w:lang w:val="en-US"/>
        </w:rPr>
        <w:t>Kho b</w:t>
      </w:r>
      <w:r w:rsidR="00A00A09" w:rsidRPr="00A00A09">
        <w:rPr>
          <w:szCs w:val="20"/>
          <w:lang w:val="en-US"/>
        </w:rPr>
        <w:t>ạc</w:t>
      </w:r>
      <w:r w:rsidR="00A00A09">
        <w:rPr>
          <w:szCs w:val="20"/>
          <w:lang w:val="en-US"/>
        </w:rPr>
        <w:t xml:space="preserve"> Nh</w:t>
      </w:r>
      <w:r w:rsidR="00A00A09" w:rsidRPr="00A00A09">
        <w:rPr>
          <w:szCs w:val="20"/>
          <w:lang w:val="en-US"/>
        </w:rPr>
        <w:t>à</w:t>
      </w:r>
      <w:r w:rsidR="00A00A09">
        <w:rPr>
          <w:szCs w:val="20"/>
          <w:lang w:val="en-US"/>
        </w:rPr>
        <w:t xml:space="preserve"> nư</w:t>
      </w:r>
      <w:r w:rsidR="00A00A09" w:rsidRPr="00A00A09">
        <w:rPr>
          <w:szCs w:val="20"/>
          <w:lang w:val="en-US"/>
        </w:rPr>
        <w:t>ớc</w:t>
      </w:r>
      <w:r w:rsidR="00A00A09">
        <w:rPr>
          <w:szCs w:val="20"/>
          <w:lang w:val="en-US"/>
        </w:rPr>
        <w:t xml:space="preserve"> k</w:t>
      </w:r>
      <w:r w:rsidR="00205BA3" w:rsidRPr="00BE60C4">
        <w:rPr>
          <w:szCs w:val="20"/>
        </w:rPr>
        <w:t xml:space="preserve">iểm soát thanh toán trên cơ sở các tài liệu do </w:t>
      </w:r>
      <w:r w:rsidR="006A128A">
        <w:rPr>
          <w:lang w:val="nl-NL"/>
        </w:rPr>
        <w:t>c</w:t>
      </w:r>
      <w:r w:rsidR="006A128A" w:rsidRPr="006A128A">
        <w:rPr>
          <w:lang w:val="nl-NL"/>
        </w:rPr>
        <w:t>ơ</w:t>
      </w:r>
      <w:r w:rsidR="006A128A">
        <w:rPr>
          <w:lang w:val="nl-NL"/>
        </w:rPr>
        <w:t xml:space="preserve"> quan k</w:t>
      </w:r>
      <w:r w:rsidR="006A128A" w:rsidRPr="006A128A">
        <w:rPr>
          <w:lang w:val="nl-NL"/>
        </w:rPr>
        <w:t>ý</w:t>
      </w:r>
      <w:r w:rsidR="006A128A">
        <w:rPr>
          <w:lang w:val="nl-NL"/>
        </w:rPr>
        <w:t xml:space="preserve"> k</w:t>
      </w:r>
      <w:r w:rsidR="006A128A" w:rsidRPr="006A128A">
        <w:rPr>
          <w:lang w:val="nl-NL"/>
        </w:rPr>
        <w:t>ết</w:t>
      </w:r>
      <w:r w:rsidR="006A128A">
        <w:rPr>
          <w:lang w:val="nl-NL"/>
        </w:rPr>
        <w:t xml:space="preserve"> h</w:t>
      </w:r>
      <w:r w:rsidR="006A128A" w:rsidRPr="006A128A">
        <w:rPr>
          <w:lang w:val="nl-NL"/>
        </w:rPr>
        <w:t>ợp</w:t>
      </w:r>
      <w:r w:rsidR="006A128A">
        <w:rPr>
          <w:lang w:val="nl-NL"/>
        </w:rPr>
        <w:t xml:space="preserve"> đ</w:t>
      </w:r>
      <w:r w:rsidR="006A128A" w:rsidRPr="006A128A">
        <w:rPr>
          <w:lang w:val="nl-NL"/>
        </w:rPr>
        <w:t>ồng</w:t>
      </w:r>
      <w:r w:rsidR="00A00A09">
        <w:rPr>
          <w:lang w:val="nl-NL"/>
        </w:rPr>
        <w:t xml:space="preserve"> dự án </w:t>
      </w:r>
      <w:r w:rsidR="001727F3">
        <w:rPr>
          <w:lang w:val="nl-NL"/>
        </w:rPr>
        <w:t>PPP</w:t>
      </w:r>
      <w:r w:rsidR="00A00A09">
        <w:rPr>
          <w:lang w:val="nl-NL"/>
        </w:rPr>
        <w:t xml:space="preserve"> </w:t>
      </w:r>
      <w:r w:rsidR="00205BA3" w:rsidRPr="00BE60C4">
        <w:rPr>
          <w:szCs w:val="20"/>
        </w:rPr>
        <w:t>cung cấp và theo nguyên tắc thanh toán đã quy định</w:t>
      </w:r>
      <w:r w:rsidR="00205BA3">
        <w:rPr>
          <w:szCs w:val="20"/>
        </w:rPr>
        <w:t xml:space="preserve"> tại Nghị định này</w:t>
      </w:r>
      <w:r w:rsidR="00205BA3" w:rsidRPr="00BE60C4">
        <w:rPr>
          <w:szCs w:val="20"/>
        </w:rPr>
        <w:t>, không chịu trách nhiệm về tính chính xác đơn giá, khối lượ</w:t>
      </w:r>
      <w:r w:rsidR="00A00A09">
        <w:rPr>
          <w:szCs w:val="20"/>
        </w:rPr>
        <w:t>ng</w:t>
      </w:r>
      <w:r w:rsidR="00A00A09">
        <w:rPr>
          <w:szCs w:val="20"/>
          <w:lang w:val="en-US"/>
        </w:rPr>
        <w:t>,</w:t>
      </w:r>
      <w:r w:rsidR="00205BA3" w:rsidRPr="00BE60C4">
        <w:rPr>
          <w:szCs w:val="20"/>
        </w:rPr>
        <w:t xml:space="preserve"> </w:t>
      </w:r>
      <w:r w:rsidR="00A00A09">
        <w:rPr>
          <w:szCs w:val="20"/>
          <w:lang w:val="en-US"/>
        </w:rPr>
        <w:t>gi</w:t>
      </w:r>
      <w:r w:rsidR="00A00A09" w:rsidRPr="00A00A09">
        <w:rPr>
          <w:szCs w:val="20"/>
          <w:lang w:val="en-US"/>
        </w:rPr>
        <w:t>á</w:t>
      </w:r>
      <w:r w:rsidR="00A00A09">
        <w:rPr>
          <w:szCs w:val="20"/>
          <w:lang w:val="en-US"/>
        </w:rPr>
        <w:t xml:space="preserve"> tr</w:t>
      </w:r>
      <w:r w:rsidR="00A00A09" w:rsidRPr="00A00A09">
        <w:rPr>
          <w:szCs w:val="20"/>
          <w:lang w:val="en-US"/>
        </w:rPr>
        <w:t>ị</w:t>
      </w:r>
      <w:r w:rsidR="00A00A09">
        <w:rPr>
          <w:szCs w:val="20"/>
          <w:lang w:val="en-US"/>
        </w:rPr>
        <w:t xml:space="preserve"> v</w:t>
      </w:r>
      <w:r w:rsidR="00A00A09" w:rsidRPr="00A00A09">
        <w:rPr>
          <w:szCs w:val="20"/>
          <w:lang w:val="en-US"/>
        </w:rPr>
        <w:t>ốn</w:t>
      </w:r>
      <w:r w:rsidR="00A00A09">
        <w:rPr>
          <w:szCs w:val="20"/>
          <w:lang w:val="en-US"/>
        </w:rPr>
        <w:t xml:space="preserve"> ch</w:t>
      </w:r>
      <w:r w:rsidR="00A00A09" w:rsidRPr="00A00A09">
        <w:rPr>
          <w:szCs w:val="20"/>
          <w:lang w:val="en-US"/>
        </w:rPr>
        <w:t>ủ</w:t>
      </w:r>
      <w:r w:rsidR="00A00A09">
        <w:rPr>
          <w:szCs w:val="20"/>
          <w:lang w:val="en-US"/>
        </w:rPr>
        <w:t xml:space="preserve"> s</w:t>
      </w:r>
      <w:r w:rsidR="00A00A09" w:rsidRPr="00A00A09">
        <w:rPr>
          <w:szCs w:val="20"/>
          <w:lang w:val="en-US"/>
        </w:rPr>
        <w:t>ở</w:t>
      </w:r>
      <w:r w:rsidR="00A00A09">
        <w:rPr>
          <w:szCs w:val="20"/>
          <w:lang w:val="en-US"/>
        </w:rPr>
        <w:t xml:space="preserve"> h</w:t>
      </w:r>
      <w:r w:rsidR="00A00A09" w:rsidRPr="00A00A09">
        <w:rPr>
          <w:szCs w:val="20"/>
          <w:lang w:val="en-US"/>
        </w:rPr>
        <w:t>ữu</w:t>
      </w:r>
      <w:r w:rsidR="00A00A09">
        <w:rPr>
          <w:szCs w:val="20"/>
          <w:lang w:val="en-US"/>
        </w:rPr>
        <w:t xml:space="preserve"> c</w:t>
      </w:r>
      <w:r w:rsidR="00A00A09" w:rsidRPr="00A00A09">
        <w:rPr>
          <w:szCs w:val="20"/>
          <w:lang w:val="en-US"/>
        </w:rPr>
        <w:t>ủa</w:t>
      </w:r>
      <w:r w:rsidR="00A00A09">
        <w:rPr>
          <w:szCs w:val="20"/>
          <w:lang w:val="en-US"/>
        </w:rPr>
        <w:t xml:space="preserve"> doanh nghi</w:t>
      </w:r>
      <w:r w:rsidR="00A00A09" w:rsidRPr="00A00A09">
        <w:rPr>
          <w:szCs w:val="20"/>
          <w:lang w:val="en-US"/>
        </w:rPr>
        <w:t>ệp</w:t>
      </w:r>
      <w:r w:rsidR="00A00A09">
        <w:rPr>
          <w:szCs w:val="20"/>
          <w:lang w:val="en-US"/>
        </w:rPr>
        <w:t xml:space="preserve"> d</w:t>
      </w:r>
      <w:r w:rsidR="00A00A09" w:rsidRPr="00A00A09">
        <w:rPr>
          <w:szCs w:val="20"/>
          <w:lang w:val="en-US"/>
        </w:rPr>
        <w:t>ự</w:t>
      </w:r>
      <w:r w:rsidR="00A00A09">
        <w:rPr>
          <w:szCs w:val="20"/>
          <w:lang w:val="en-US"/>
        </w:rPr>
        <w:t xml:space="preserve"> </w:t>
      </w:r>
      <w:r w:rsidR="00A00A09" w:rsidRPr="00A00A09">
        <w:rPr>
          <w:szCs w:val="20"/>
          <w:lang w:val="en-US"/>
        </w:rPr>
        <w:t>án</w:t>
      </w:r>
      <w:r w:rsidR="00A00A09">
        <w:rPr>
          <w:szCs w:val="20"/>
          <w:lang w:val="en-US"/>
        </w:rPr>
        <w:t xml:space="preserve"> </w:t>
      </w:r>
      <w:r w:rsidR="001727F3">
        <w:rPr>
          <w:szCs w:val="20"/>
          <w:lang w:val="en-US"/>
        </w:rPr>
        <w:t>PPP</w:t>
      </w:r>
      <w:r w:rsidR="00A00A09">
        <w:rPr>
          <w:szCs w:val="20"/>
          <w:lang w:val="en-US"/>
        </w:rPr>
        <w:t xml:space="preserve"> </w:t>
      </w:r>
      <w:r w:rsidR="00A00A09" w:rsidRPr="00A00A09">
        <w:rPr>
          <w:szCs w:val="20"/>
          <w:lang w:val="en-US"/>
        </w:rPr>
        <w:t>đã</w:t>
      </w:r>
      <w:r w:rsidR="00A00A09">
        <w:rPr>
          <w:szCs w:val="20"/>
          <w:lang w:val="en-US"/>
        </w:rPr>
        <w:t xml:space="preserve"> gi</w:t>
      </w:r>
      <w:r w:rsidR="00A00A09" w:rsidRPr="00A00A09">
        <w:rPr>
          <w:szCs w:val="20"/>
          <w:lang w:val="en-US"/>
        </w:rPr>
        <w:t>ải</w:t>
      </w:r>
      <w:r w:rsidR="00A00A09">
        <w:rPr>
          <w:szCs w:val="20"/>
          <w:lang w:val="en-US"/>
        </w:rPr>
        <w:t xml:space="preserve"> ng</w:t>
      </w:r>
      <w:r w:rsidR="00A00A09" w:rsidRPr="00A00A09">
        <w:rPr>
          <w:szCs w:val="20"/>
          <w:lang w:val="en-US"/>
        </w:rPr>
        <w:t>â</w:t>
      </w:r>
      <w:r w:rsidR="00A00A09">
        <w:rPr>
          <w:szCs w:val="20"/>
          <w:lang w:val="en-US"/>
        </w:rPr>
        <w:t>n v</w:t>
      </w:r>
      <w:r w:rsidR="00A00A09" w:rsidRPr="00A00A09">
        <w:rPr>
          <w:szCs w:val="20"/>
          <w:lang w:val="en-US"/>
        </w:rPr>
        <w:t>à</w:t>
      </w:r>
      <w:r w:rsidR="00A00A09">
        <w:rPr>
          <w:szCs w:val="20"/>
          <w:lang w:val="en-US"/>
        </w:rPr>
        <w:t xml:space="preserve"> </w:t>
      </w:r>
      <w:r w:rsidR="00205BA3" w:rsidRPr="00BE60C4">
        <w:rPr>
          <w:szCs w:val="20"/>
        </w:rPr>
        <w:t xml:space="preserve">giá trị đề nghị thanh toán. </w:t>
      </w:r>
    </w:p>
    <w:p w:rsidR="00EB1836" w:rsidRDefault="001D2DA6" w:rsidP="00EB1836">
      <w:pPr>
        <w:spacing w:before="120" w:after="120" w:line="247" w:lineRule="auto"/>
        <w:ind w:firstLine="567"/>
        <w:jc w:val="both"/>
        <w:rPr>
          <w:szCs w:val="20"/>
        </w:rPr>
      </w:pPr>
      <w:r>
        <w:rPr>
          <w:szCs w:val="20"/>
          <w:lang w:val="en-US"/>
        </w:rPr>
        <w:t>9</w:t>
      </w:r>
      <w:r w:rsidR="00D97E7C">
        <w:rPr>
          <w:szCs w:val="20"/>
          <w:lang w:val="en-US"/>
        </w:rPr>
        <w:t xml:space="preserve">. </w:t>
      </w:r>
      <w:r w:rsidR="00205BA3" w:rsidRPr="00BE60C4">
        <w:rPr>
          <w:szCs w:val="20"/>
        </w:rPr>
        <w:t xml:space="preserve">Trường hợp phát hiện </w:t>
      </w:r>
      <w:r w:rsidR="00F3141A">
        <w:rPr>
          <w:szCs w:val="20"/>
          <w:lang w:val="en-US"/>
        </w:rPr>
        <w:t>c</w:t>
      </w:r>
      <w:r w:rsidR="00F3141A" w:rsidRPr="00F3141A">
        <w:rPr>
          <w:szCs w:val="20"/>
          <w:lang w:val="en-US"/>
        </w:rPr>
        <w:t>ác</w:t>
      </w:r>
      <w:r w:rsidR="00F3141A">
        <w:rPr>
          <w:szCs w:val="20"/>
          <w:lang w:val="en-US"/>
        </w:rPr>
        <w:t xml:space="preserve"> v</w:t>
      </w:r>
      <w:r w:rsidR="00F3141A" w:rsidRPr="00F3141A">
        <w:rPr>
          <w:szCs w:val="20"/>
          <w:lang w:val="en-US"/>
        </w:rPr>
        <w:t>ă</w:t>
      </w:r>
      <w:r w:rsidR="00F3141A">
        <w:rPr>
          <w:szCs w:val="20"/>
          <w:lang w:val="en-US"/>
        </w:rPr>
        <w:t>n b</w:t>
      </w:r>
      <w:r w:rsidR="00F3141A" w:rsidRPr="00F3141A">
        <w:rPr>
          <w:szCs w:val="20"/>
          <w:lang w:val="en-US"/>
        </w:rPr>
        <w:t>ả</w:t>
      </w:r>
      <w:r w:rsidR="00F3141A">
        <w:rPr>
          <w:szCs w:val="20"/>
          <w:lang w:val="en-US"/>
        </w:rPr>
        <w:t>n trong h</w:t>
      </w:r>
      <w:r w:rsidR="00F3141A" w:rsidRPr="00F3141A">
        <w:rPr>
          <w:szCs w:val="20"/>
          <w:lang w:val="en-US"/>
        </w:rPr>
        <w:t>ồ</w:t>
      </w:r>
      <w:r w:rsidR="00F3141A">
        <w:rPr>
          <w:szCs w:val="20"/>
          <w:lang w:val="en-US"/>
        </w:rPr>
        <w:t xml:space="preserve"> s</w:t>
      </w:r>
      <w:r w:rsidR="00F3141A" w:rsidRPr="00F3141A">
        <w:rPr>
          <w:szCs w:val="20"/>
          <w:lang w:val="en-US"/>
        </w:rPr>
        <w:t>ơ</w:t>
      </w:r>
      <w:r w:rsidR="00F3141A">
        <w:rPr>
          <w:szCs w:val="20"/>
          <w:lang w:val="en-US"/>
        </w:rPr>
        <w:t xml:space="preserve"> đ</w:t>
      </w:r>
      <w:r w:rsidR="00F3141A" w:rsidRPr="00F3141A">
        <w:rPr>
          <w:szCs w:val="20"/>
          <w:lang w:val="en-US"/>
        </w:rPr>
        <w:t>ề</w:t>
      </w:r>
      <w:r w:rsidR="00F3141A">
        <w:rPr>
          <w:szCs w:val="20"/>
          <w:lang w:val="en-US"/>
        </w:rPr>
        <w:t xml:space="preserve"> ngh</w:t>
      </w:r>
      <w:r w:rsidR="00F3141A" w:rsidRPr="00F3141A">
        <w:rPr>
          <w:szCs w:val="20"/>
          <w:lang w:val="en-US"/>
        </w:rPr>
        <w:t>ị</w:t>
      </w:r>
      <w:r w:rsidR="00F3141A">
        <w:rPr>
          <w:szCs w:val="20"/>
          <w:lang w:val="en-US"/>
        </w:rPr>
        <w:t xml:space="preserve"> thanh to</w:t>
      </w:r>
      <w:r w:rsidR="00F3141A" w:rsidRPr="00F3141A">
        <w:rPr>
          <w:szCs w:val="20"/>
          <w:lang w:val="en-US"/>
        </w:rPr>
        <w:t>án</w:t>
      </w:r>
      <w:r w:rsidR="00205BA3" w:rsidRPr="00BE60C4">
        <w:rPr>
          <w:szCs w:val="20"/>
        </w:rPr>
        <w:t xml:space="preserve"> của các cấp có thẩm quyền trái với quy định hiện hành, </w:t>
      </w:r>
      <w:r w:rsidR="00D97E7C">
        <w:rPr>
          <w:szCs w:val="20"/>
          <w:lang w:val="en-US"/>
        </w:rPr>
        <w:t>Kho b</w:t>
      </w:r>
      <w:r w:rsidR="00D97E7C" w:rsidRPr="00D97E7C">
        <w:rPr>
          <w:szCs w:val="20"/>
          <w:lang w:val="en-US"/>
        </w:rPr>
        <w:t>ạc</w:t>
      </w:r>
      <w:r w:rsidR="00D97E7C">
        <w:rPr>
          <w:szCs w:val="20"/>
          <w:lang w:val="en-US"/>
        </w:rPr>
        <w:t xml:space="preserve"> Nh</w:t>
      </w:r>
      <w:r w:rsidR="00D97E7C" w:rsidRPr="00D97E7C">
        <w:rPr>
          <w:szCs w:val="20"/>
          <w:lang w:val="en-US"/>
        </w:rPr>
        <w:t>à</w:t>
      </w:r>
      <w:r w:rsidR="00D97E7C">
        <w:rPr>
          <w:szCs w:val="20"/>
          <w:lang w:val="en-US"/>
        </w:rPr>
        <w:t xml:space="preserve"> nư</w:t>
      </w:r>
      <w:r w:rsidR="00D97E7C" w:rsidRPr="00D97E7C">
        <w:rPr>
          <w:szCs w:val="20"/>
          <w:lang w:val="en-US"/>
        </w:rPr>
        <w:t>ớc</w:t>
      </w:r>
      <w:r w:rsidR="00D97E7C">
        <w:rPr>
          <w:szCs w:val="20"/>
          <w:lang w:val="en-US"/>
        </w:rPr>
        <w:t xml:space="preserve"> </w:t>
      </w:r>
      <w:r w:rsidR="00205BA3" w:rsidRPr="00BE60C4">
        <w:rPr>
          <w:szCs w:val="20"/>
        </w:rPr>
        <w:t xml:space="preserve">có văn bản đề nghị </w:t>
      </w:r>
      <w:r w:rsidR="00512943">
        <w:rPr>
          <w:szCs w:val="20"/>
          <w:lang w:val="en-US"/>
        </w:rPr>
        <w:t>c</w:t>
      </w:r>
      <w:r w:rsidR="00512943" w:rsidRPr="00512943">
        <w:rPr>
          <w:szCs w:val="20"/>
          <w:lang w:val="en-US"/>
        </w:rPr>
        <w:t>ấp</w:t>
      </w:r>
      <w:r w:rsidR="00512943">
        <w:rPr>
          <w:szCs w:val="20"/>
          <w:lang w:val="en-US"/>
        </w:rPr>
        <w:t xml:space="preserve"> c</w:t>
      </w:r>
      <w:r w:rsidR="00512943" w:rsidRPr="00512943">
        <w:rPr>
          <w:szCs w:val="20"/>
          <w:lang w:val="en-US"/>
        </w:rPr>
        <w:t>ó</w:t>
      </w:r>
      <w:r w:rsidR="00512943">
        <w:rPr>
          <w:szCs w:val="20"/>
          <w:lang w:val="en-US"/>
        </w:rPr>
        <w:t xml:space="preserve"> th</w:t>
      </w:r>
      <w:r w:rsidR="00512943" w:rsidRPr="00512943">
        <w:rPr>
          <w:szCs w:val="20"/>
          <w:lang w:val="en-US"/>
        </w:rPr>
        <w:t>ẩ</w:t>
      </w:r>
      <w:r w:rsidR="00512943">
        <w:rPr>
          <w:szCs w:val="20"/>
          <w:lang w:val="en-US"/>
        </w:rPr>
        <w:t>m quy</w:t>
      </w:r>
      <w:r w:rsidR="00512943" w:rsidRPr="00512943">
        <w:rPr>
          <w:szCs w:val="20"/>
          <w:lang w:val="en-US"/>
        </w:rPr>
        <w:t>ền</w:t>
      </w:r>
      <w:r w:rsidR="00512943">
        <w:rPr>
          <w:szCs w:val="20"/>
          <w:lang w:val="en-US"/>
        </w:rPr>
        <w:t xml:space="preserve"> ban h</w:t>
      </w:r>
      <w:r w:rsidR="00512943" w:rsidRPr="00512943">
        <w:rPr>
          <w:szCs w:val="20"/>
          <w:lang w:val="en-US"/>
        </w:rPr>
        <w:t>ành</w:t>
      </w:r>
      <w:r w:rsidR="00512943">
        <w:rPr>
          <w:szCs w:val="20"/>
          <w:lang w:val="en-US"/>
        </w:rPr>
        <w:t xml:space="preserve"> v</w:t>
      </w:r>
      <w:r w:rsidR="00512943" w:rsidRPr="00512943">
        <w:rPr>
          <w:szCs w:val="20"/>
          <w:lang w:val="en-US"/>
        </w:rPr>
        <w:t>ă</w:t>
      </w:r>
      <w:r w:rsidR="00512943">
        <w:rPr>
          <w:szCs w:val="20"/>
          <w:lang w:val="en-US"/>
        </w:rPr>
        <w:t>n b</w:t>
      </w:r>
      <w:r w:rsidR="00512943" w:rsidRPr="00512943">
        <w:rPr>
          <w:szCs w:val="20"/>
          <w:lang w:val="en-US"/>
        </w:rPr>
        <w:t>ản</w:t>
      </w:r>
      <w:r w:rsidR="00512943">
        <w:rPr>
          <w:szCs w:val="20"/>
          <w:lang w:val="en-US"/>
        </w:rPr>
        <w:t xml:space="preserve"> tr</w:t>
      </w:r>
      <w:r w:rsidR="00512943" w:rsidRPr="00512943">
        <w:rPr>
          <w:szCs w:val="20"/>
          <w:lang w:val="en-US"/>
        </w:rPr>
        <w:t>ái</w:t>
      </w:r>
      <w:r w:rsidR="00512943">
        <w:rPr>
          <w:szCs w:val="20"/>
          <w:lang w:val="en-US"/>
        </w:rPr>
        <w:t xml:space="preserve"> v</w:t>
      </w:r>
      <w:r w:rsidR="00512943" w:rsidRPr="00512943">
        <w:rPr>
          <w:szCs w:val="20"/>
          <w:lang w:val="en-US"/>
        </w:rPr>
        <w:t>ới</w:t>
      </w:r>
      <w:r w:rsidR="00512943">
        <w:rPr>
          <w:szCs w:val="20"/>
          <w:lang w:val="en-US"/>
        </w:rPr>
        <w:t xml:space="preserve"> quy </w:t>
      </w:r>
      <w:r w:rsidR="00512943" w:rsidRPr="00512943">
        <w:rPr>
          <w:szCs w:val="20"/>
          <w:lang w:val="en-US"/>
        </w:rPr>
        <w:t>định</w:t>
      </w:r>
      <w:r w:rsidR="00512943">
        <w:rPr>
          <w:szCs w:val="20"/>
          <w:lang w:val="en-US"/>
        </w:rPr>
        <w:t xml:space="preserve"> hi</w:t>
      </w:r>
      <w:r w:rsidR="00512943" w:rsidRPr="00512943">
        <w:rPr>
          <w:szCs w:val="20"/>
          <w:lang w:val="en-US"/>
        </w:rPr>
        <w:t>ện</w:t>
      </w:r>
      <w:r w:rsidR="00512943">
        <w:rPr>
          <w:szCs w:val="20"/>
          <w:lang w:val="en-US"/>
        </w:rPr>
        <w:t xml:space="preserve"> h</w:t>
      </w:r>
      <w:r w:rsidR="00512943" w:rsidRPr="00512943">
        <w:rPr>
          <w:szCs w:val="20"/>
          <w:lang w:val="en-US"/>
        </w:rPr>
        <w:t>ành</w:t>
      </w:r>
      <w:r w:rsidR="00512943">
        <w:rPr>
          <w:szCs w:val="20"/>
          <w:lang w:val="en-US"/>
        </w:rPr>
        <w:t xml:space="preserve"> </w:t>
      </w:r>
      <w:r w:rsidR="00205BA3" w:rsidRPr="00BE60C4">
        <w:rPr>
          <w:szCs w:val="20"/>
        </w:rPr>
        <w:t>xem xé</w:t>
      </w:r>
      <w:r w:rsidR="00205BA3">
        <w:rPr>
          <w:szCs w:val="20"/>
        </w:rPr>
        <w:t>t lại và nêu rõ ý kiến đề xuất.</w:t>
      </w:r>
      <w:r w:rsidR="00A00A09">
        <w:rPr>
          <w:szCs w:val="20"/>
          <w:lang w:val="en-US"/>
        </w:rPr>
        <w:t xml:space="preserve"> Q</w:t>
      </w:r>
      <w:r w:rsidR="00205BA3" w:rsidRPr="00BE60C4">
        <w:rPr>
          <w:szCs w:val="20"/>
        </w:rPr>
        <w:t xml:space="preserve">uá thời gian quy định mà không được </w:t>
      </w:r>
      <w:r w:rsidR="00A00A09">
        <w:rPr>
          <w:szCs w:val="20"/>
          <w:lang w:val="en-US"/>
        </w:rPr>
        <w:t>c</w:t>
      </w:r>
      <w:r w:rsidR="00A00A09" w:rsidRPr="00A00A09">
        <w:rPr>
          <w:szCs w:val="20"/>
          <w:lang w:val="en-US"/>
        </w:rPr>
        <w:t>ấp</w:t>
      </w:r>
      <w:r w:rsidR="00A00A09">
        <w:rPr>
          <w:szCs w:val="20"/>
          <w:lang w:val="en-US"/>
        </w:rPr>
        <w:t xml:space="preserve"> c</w:t>
      </w:r>
      <w:r w:rsidR="00A00A09" w:rsidRPr="00A00A09">
        <w:rPr>
          <w:szCs w:val="20"/>
          <w:lang w:val="en-US"/>
        </w:rPr>
        <w:t>ó</w:t>
      </w:r>
      <w:r w:rsidR="00A00A09">
        <w:rPr>
          <w:szCs w:val="20"/>
          <w:lang w:val="en-US"/>
        </w:rPr>
        <w:t xml:space="preserve"> th</w:t>
      </w:r>
      <w:r w:rsidR="00A00A09" w:rsidRPr="00A00A09">
        <w:rPr>
          <w:szCs w:val="20"/>
          <w:lang w:val="en-US"/>
        </w:rPr>
        <w:t>ẩm</w:t>
      </w:r>
      <w:r w:rsidR="00A00A09">
        <w:rPr>
          <w:szCs w:val="20"/>
          <w:lang w:val="en-US"/>
        </w:rPr>
        <w:t xml:space="preserve"> quy</w:t>
      </w:r>
      <w:r w:rsidR="00407108" w:rsidRPr="00407108">
        <w:rPr>
          <w:szCs w:val="20"/>
          <w:lang w:val="en-US"/>
        </w:rPr>
        <w:t>ền</w:t>
      </w:r>
      <w:r w:rsidR="00407108">
        <w:rPr>
          <w:szCs w:val="20"/>
          <w:lang w:val="en-US"/>
        </w:rPr>
        <w:t xml:space="preserve"> </w:t>
      </w:r>
      <w:r w:rsidR="00205BA3" w:rsidRPr="00BE60C4">
        <w:rPr>
          <w:szCs w:val="20"/>
        </w:rPr>
        <w:t xml:space="preserve">trả lời hoặc được trả lời mà thấy chưa phù hợp với quy định </w:t>
      </w:r>
      <w:r w:rsidR="00205BA3">
        <w:rPr>
          <w:szCs w:val="20"/>
        </w:rPr>
        <w:t xml:space="preserve">hiện hành, </w:t>
      </w:r>
      <w:r w:rsidR="00F3141A">
        <w:rPr>
          <w:szCs w:val="20"/>
          <w:lang w:val="en-US"/>
        </w:rPr>
        <w:t>Kho b</w:t>
      </w:r>
      <w:r w:rsidR="00F3141A" w:rsidRPr="00F3141A">
        <w:rPr>
          <w:szCs w:val="20"/>
          <w:lang w:val="en-US"/>
        </w:rPr>
        <w:t>ạc</w:t>
      </w:r>
      <w:r w:rsidR="00F3141A">
        <w:rPr>
          <w:szCs w:val="20"/>
          <w:lang w:val="en-US"/>
        </w:rPr>
        <w:t xml:space="preserve"> Nh</w:t>
      </w:r>
      <w:r w:rsidR="00F3141A" w:rsidRPr="00F3141A">
        <w:rPr>
          <w:szCs w:val="20"/>
          <w:lang w:val="en-US"/>
        </w:rPr>
        <w:t>à</w:t>
      </w:r>
      <w:r w:rsidR="00F3141A">
        <w:rPr>
          <w:szCs w:val="20"/>
          <w:lang w:val="en-US"/>
        </w:rPr>
        <w:t xml:space="preserve"> nư</w:t>
      </w:r>
      <w:r w:rsidR="00F3141A" w:rsidRPr="00F3141A">
        <w:rPr>
          <w:szCs w:val="20"/>
          <w:lang w:val="en-US"/>
        </w:rPr>
        <w:t>ớc</w:t>
      </w:r>
      <w:r w:rsidR="00F3141A">
        <w:rPr>
          <w:szCs w:val="20"/>
          <w:lang w:val="en-US"/>
        </w:rPr>
        <w:t xml:space="preserve"> </w:t>
      </w:r>
      <w:r w:rsidR="00205BA3" w:rsidRPr="00BE60C4">
        <w:rPr>
          <w:szCs w:val="20"/>
        </w:rPr>
        <w:t>báo cáo lên cơ quan có thẩm quyền cao hơn và báo cáo cơ quan tài chính để xem xét, xử lý.</w:t>
      </w:r>
    </w:p>
    <w:p w:rsidR="00EB1836" w:rsidRPr="00EB1836" w:rsidRDefault="007B2E41" w:rsidP="00EB1836">
      <w:pPr>
        <w:spacing w:before="120" w:after="120"/>
        <w:ind w:firstLine="567"/>
        <w:jc w:val="both"/>
        <w:rPr>
          <w:b/>
          <w:lang w:val="nl-NL"/>
        </w:rPr>
      </w:pPr>
      <w:r w:rsidRPr="007B2E41">
        <w:rPr>
          <w:b/>
          <w:bCs/>
          <w:color w:val="auto"/>
          <w:lang w:val="nl-NL"/>
        </w:rPr>
        <w:t xml:space="preserve">Điều </w:t>
      </w:r>
      <w:r w:rsidR="00CF0F8F">
        <w:rPr>
          <w:b/>
          <w:bCs/>
          <w:color w:val="auto"/>
          <w:lang w:val="nl-NL"/>
        </w:rPr>
        <w:t>9</w:t>
      </w:r>
      <w:r w:rsidRPr="007B2E41">
        <w:rPr>
          <w:b/>
          <w:bCs/>
          <w:color w:val="auto"/>
          <w:lang w:val="nl-NL"/>
        </w:rPr>
        <w:t xml:space="preserve">. Hồ sơ pháp lý gửi một lần để kiểm soát, thanh toán vốn </w:t>
      </w:r>
      <w:r w:rsidR="00EB1836" w:rsidRPr="00EB1836">
        <w:rPr>
          <w:b/>
          <w:lang w:val="nl-NL"/>
        </w:rPr>
        <w:t xml:space="preserve">đầu tư công, vốn chi thường xuyền, vốn từ nguồn thu hợp pháp để chi đầu tư, chi thường xuyên trong dự án </w:t>
      </w:r>
      <w:r w:rsidR="001727F3">
        <w:rPr>
          <w:b/>
          <w:lang w:val="nl-NL"/>
        </w:rPr>
        <w:t>PPP</w:t>
      </w:r>
    </w:p>
    <w:p w:rsidR="00EB1836" w:rsidRDefault="00DE72D6" w:rsidP="00EB1836">
      <w:pPr>
        <w:spacing w:before="120" w:after="120"/>
        <w:ind w:firstLine="567"/>
        <w:jc w:val="both"/>
        <w:rPr>
          <w:lang w:val="nl-NL"/>
        </w:rPr>
      </w:pPr>
      <w:r>
        <w:rPr>
          <w:lang w:val="nl-NL"/>
        </w:rPr>
        <w:t>1. C</w:t>
      </w:r>
      <w:r w:rsidRPr="001D2DA6">
        <w:rPr>
          <w:lang w:val="nl-NL"/>
        </w:rPr>
        <w:t>ơ</w:t>
      </w:r>
      <w:r>
        <w:rPr>
          <w:lang w:val="nl-NL"/>
        </w:rPr>
        <w:t xml:space="preserve"> quan k</w:t>
      </w:r>
      <w:r w:rsidRPr="001D2DA6">
        <w:rPr>
          <w:lang w:val="nl-NL"/>
        </w:rPr>
        <w:t>ý</w:t>
      </w:r>
      <w:r>
        <w:rPr>
          <w:lang w:val="nl-NL"/>
        </w:rPr>
        <w:t xml:space="preserve"> k</w:t>
      </w:r>
      <w:r w:rsidRPr="001D2DA6">
        <w:rPr>
          <w:lang w:val="nl-NL"/>
        </w:rPr>
        <w:t>ết</w:t>
      </w:r>
      <w:r>
        <w:rPr>
          <w:lang w:val="nl-NL"/>
        </w:rPr>
        <w:t xml:space="preserve"> h</w:t>
      </w:r>
      <w:r w:rsidRPr="001D2DA6">
        <w:rPr>
          <w:lang w:val="nl-NL"/>
        </w:rPr>
        <w:t>ợp</w:t>
      </w:r>
      <w:r>
        <w:rPr>
          <w:lang w:val="nl-NL"/>
        </w:rPr>
        <w:t xml:space="preserve"> đ</w:t>
      </w:r>
      <w:r w:rsidRPr="001D2DA6">
        <w:rPr>
          <w:lang w:val="nl-NL"/>
        </w:rPr>
        <w:t>ồng</w:t>
      </w:r>
      <w:r>
        <w:rPr>
          <w:lang w:val="nl-NL"/>
        </w:rPr>
        <w:t xml:space="preserve"> d</w:t>
      </w:r>
      <w:r w:rsidRPr="001D2DA6">
        <w:rPr>
          <w:lang w:val="nl-NL"/>
        </w:rPr>
        <w:t>ự</w:t>
      </w:r>
      <w:r>
        <w:rPr>
          <w:lang w:val="nl-NL"/>
        </w:rPr>
        <w:t xml:space="preserve"> </w:t>
      </w:r>
      <w:r w:rsidRPr="001D2DA6">
        <w:rPr>
          <w:lang w:val="nl-NL"/>
        </w:rPr>
        <w:t>án</w:t>
      </w:r>
      <w:r>
        <w:rPr>
          <w:lang w:val="nl-NL"/>
        </w:rPr>
        <w:t xml:space="preserve"> </w:t>
      </w:r>
      <w:r w:rsidR="001727F3">
        <w:rPr>
          <w:lang w:val="nl-NL"/>
        </w:rPr>
        <w:t>PPP</w:t>
      </w:r>
      <w:r>
        <w:rPr>
          <w:lang w:val="nl-NL"/>
        </w:rPr>
        <w:t xml:space="preserve"> gửi Kho bạc Nhà nước nơi mở tài khoản hồ sơ pháp lý lần đầu (các tài liệu này là bản chính hoặc bản sao có đóng dấu sao y bản </w:t>
      </w:r>
      <w:r w:rsidRPr="00331BDE">
        <w:rPr>
          <w:color w:val="auto"/>
          <w:lang w:val="nl-NL"/>
        </w:rPr>
        <w:t>chính của Cơ quan có thẩm quyền,</w:t>
      </w:r>
      <w:r>
        <w:rPr>
          <w:lang w:val="nl-NL"/>
        </w:rPr>
        <w:t xml:space="preserve"> chỉ gửi một lần cho đến khi thanh lý hợp đồng, trừ trường hợp phải bổ sung, điều chỉnh) trước hoặc cùng thời điểm đề nghị thanh toán phần vốn đ</w:t>
      </w:r>
      <w:r w:rsidRPr="00DE72D6">
        <w:rPr>
          <w:lang w:val="nl-NL"/>
        </w:rPr>
        <w:t>ầu</w:t>
      </w:r>
      <w:r>
        <w:rPr>
          <w:lang w:val="nl-NL"/>
        </w:rPr>
        <w:t xml:space="preserve"> t</w:t>
      </w:r>
      <w:r w:rsidRPr="00DE72D6">
        <w:rPr>
          <w:lang w:val="nl-NL"/>
        </w:rPr>
        <w:t>ư</w:t>
      </w:r>
      <w:r>
        <w:rPr>
          <w:lang w:val="nl-NL"/>
        </w:rPr>
        <w:t xml:space="preserve"> c</w:t>
      </w:r>
      <w:r w:rsidRPr="00DE72D6">
        <w:rPr>
          <w:lang w:val="nl-NL"/>
        </w:rPr>
        <w:t>ô</w:t>
      </w:r>
      <w:r>
        <w:rPr>
          <w:lang w:val="nl-NL"/>
        </w:rPr>
        <w:t>ng, v</w:t>
      </w:r>
      <w:r w:rsidRPr="00DE72D6">
        <w:rPr>
          <w:lang w:val="nl-NL"/>
        </w:rPr>
        <w:t>ốn</w:t>
      </w:r>
      <w:r>
        <w:rPr>
          <w:lang w:val="nl-NL"/>
        </w:rPr>
        <w:t xml:space="preserve"> chi thư</w:t>
      </w:r>
      <w:r w:rsidRPr="00DE72D6">
        <w:rPr>
          <w:lang w:val="nl-NL"/>
        </w:rPr>
        <w:t>ờng</w:t>
      </w:r>
      <w:r>
        <w:rPr>
          <w:lang w:val="nl-NL"/>
        </w:rPr>
        <w:t xml:space="preserve"> xuy</w:t>
      </w:r>
      <w:r w:rsidRPr="00DE72D6">
        <w:rPr>
          <w:lang w:val="nl-NL"/>
        </w:rPr>
        <w:t>ê</w:t>
      </w:r>
      <w:r>
        <w:rPr>
          <w:lang w:val="nl-NL"/>
        </w:rPr>
        <w:t>n, v</w:t>
      </w:r>
      <w:r w:rsidRPr="00DE72D6">
        <w:rPr>
          <w:lang w:val="nl-NL"/>
        </w:rPr>
        <w:t>ốn</w:t>
      </w:r>
      <w:r>
        <w:rPr>
          <w:lang w:val="nl-NL"/>
        </w:rPr>
        <w:t xml:space="preserve"> t</w:t>
      </w:r>
      <w:r w:rsidRPr="00DE72D6">
        <w:rPr>
          <w:lang w:val="nl-NL"/>
        </w:rPr>
        <w:t>ừ</w:t>
      </w:r>
      <w:r>
        <w:rPr>
          <w:lang w:val="nl-NL"/>
        </w:rPr>
        <w:t xml:space="preserve"> ngu</w:t>
      </w:r>
      <w:r w:rsidRPr="00DE72D6">
        <w:rPr>
          <w:lang w:val="nl-NL"/>
        </w:rPr>
        <w:t>ồn</w:t>
      </w:r>
      <w:r>
        <w:rPr>
          <w:lang w:val="nl-NL"/>
        </w:rPr>
        <w:t xml:space="preserve"> thu h</w:t>
      </w:r>
      <w:r w:rsidRPr="00DE72D6">
        <w:rPr>
          <w:lang w:val="nl-NL"/>
        </w:rPr>
        <w:t>ợp</w:t>
      </w:r>
      <w:r>
        <w:rPr>
          <w:lang w:val="nl-NL"/>
        </w:rPr>
        <w:t xml:space="preserve"> ph</w:t>
      </w:r>
      <w:r w:rsidRPr="00DE72D6">
        <w:rPr>
          <w:lang w:val="nl-NL"/>
        </w:rPr>
        <w:t>áp</w:t>
      </w:r>
      <w:r>
        <w:rPr>
          <w:lang w:val="nl-NL"/>
        </w:rPr>
        <w:t xml:space="preserve"> đ</w:t>
      </w:r>
      <w:r w:rsidRPr="00DE72D6">
        <w:rPr>
          <w:lang w:val="nl-NL"/>
        </w:rPr>
        <w:t>ể</w:t>
      </w:r>
      <w:r>
        <w:rPr>
          <w:lang w:val="nl-NL"/>
        </w:rPr>
        <w:t xml:space="preserve"> chi đ</w:t>
      </w:r>
      <w:r w:rsidRPr="00DE72D6">
        <w:rPr>
          <w:lang w:val="nl-NL"/>
        </w:rPr>
        <w:t>ầu</w:t>
      </w:r>
      <w:r>
        <w:rPr>
          <w:lang w:val="nl-NL"/>
        </w:rPr>
        <w:t xml:space="preserve"> t</w:t>
      </w:r>
      <w:r w:rsidRPr="00DE72D6">
        <w:rPr>
          <w:lang w:val="nl-NL"/>
        </w:rPr>
        <w:t>ư</w:t>
      </w:r>
      <w:r>
        <w:rPr>
          <w:lang w:val="nl-NL"/>
        </w:rPr>
        <w:t>, chi thư</w:t>
      </w:r>
      <w:r w:rsidRPr="00DE72D6">
        <w:rPr>
          <w:lang w:val="nl-NL"/>
        </w:rPr>
        <w:t>ờng</w:t>
      </w:r>
      <w:r>
        <w:rPr>
          <w:lang w:val="nl-NL"/>
        </w:rPr>
        <w:t xml:space="preserve"> xuy</w:t>
      </w:r>
      <w:r w:rsidRPr="00DE72D6">
        <w:rPr>
          <w:lang w:val="nl-NL"/>
        </w:rPr>
        <w:t>ê</w:t>
      </w:r>
      <w:r>
        <w:rPr>
          <w:lang w:val="nl-NL"/>
        </w:rPr>
        <w:t xml:space="preserve">n trong dự án </w:t>
      </w:r>
      <w:r w:rsidR="001727F3">
        <w:rPr>
          <w:lang w:val="nl-NL"/>
        </w:rPr>
        <w:t>PPP</w:t>
      </w:r>
      <w:r>
        <w:rPr>
          <w:lang w:val="nl-NL"/>
        </w:rPr>
        <w:t>.</w:t>
      </w:r>
    </w:p>
    <w:p w:rsidR="00EB1836" w:rsidRDefault="00DE72D6" w:rsidP="00EB1836">
      <w:pPr>
        <w:spacing w:before="120" w:after="120"/>
        <w:ind w:firstLine="567"/>
        <w:jc w:val="both"/>
        <w:rPr>
          <w:lang w:val="nl-NL"/>
        </w:rPr>
      </w:pPr>
      <w:r>
        <w:rPr>
          <w:lang w:val="nl-NL"/>
        </w:rPr>
        <w:t>2. H</w:t>
      </w:r>
      <w:r w:rsidRPr="00DE72D6">
        <w:rPr>
          <w:lang w:val="nl-NL"/>
        </w:rPr>
        <w:t>ồ</w:t>
      </w:r>
      <w:r>
        <w:rPr>
          <w:lang w:val="nl-NL"/>
        </w:rPr>
        <w:t xml:space="preserve"> s</w:t>
      </w:r>
      <w:r w:rsidRPr="00DE72D6">
        <w:rPr>
          <w:lang w:val="nl-NL"/>
        </w:rPr>
        <w:t>ơ</w:t>
      </w:r>
      <w:r>
        <w:rPr>
          <w:lang w:val="nl-NL"/>
        </w:rPr>
        <w:t xml:space="preserve"> ph</w:t>
      </w:r>
      <w:r w:rsidRPr="00DE72D6">
        <w:rPr>
          <w:lang w:val="nl-NL"/>
        </w:rPr>
        <w:t>áp</w:t>
      </w:r>
      <w:r>
        <w:rPr>
          <w:lang w:val="nl-NL"/>
        </w:rPr>
        <w:t xml:space="preserve"> l</w:t>
      </w:r>
      <w:r w:rsidRPr="00DE72D6">
        <w:rPr>
          <w:lang w:val="nl-NL"/>
        </w:rPr>
        <w:t>ý</w:t>
      </w:r>
      <w:r>
        <w:rPr>
          <w:lang w:val="nl-NL"/>
        </w:rPr>
        <w:t xml:space="preserve"> g</w:t>
      </w:r>
      <w:r w:rsidRPr="00DE72D6">
        <w:rPr>
          <w:lang w:val="nl-NL"/>
        </w:rPr>
        <w:t>ửi</w:t>
      </w:r>
      <w:r>
        <w:rPr>
          <w:lang w:val="nl-NL"/>
        </w:rPr>
        <w:t xml:space="preserve"> m</w:t>
      </w:r>
      <w:r w:rsidRPr="00DE72D6">
        <w:rPr>
          <w:lang w:val="nl-NL"/>
        </w:rPr>
        <w:t>ột</w:t>
      </w:r>
      <w:r>
        <w:rPr>
          <w:lang w:val="nl-NL"/>
        </w:rPr>
        <w:t xml:space="preserve"> l</w:t>
      </w:r>
      <w:r w:rsidRPr="00DE72D6">
        <w:rPr>
          <w:lang w:val="nl-NL"/>
        </w:rPr>
        <w:t>ần</w:t>
      </w:r>
      <w:r w:rsidR="00EF19A9">
        <w:rPr>
          <w:lang w:val="nl-NL"/>
        </w:rPr>
        <w:t xml:space="preserve"> g</w:t>
      </w:r>
      <w:r w:rsidR="00EF19A9" w:rsidRPr="00EF19A9">
        <w:rPr>
          <w:lang w:val="nl-NL"/>
        </w:rPr>
        <w:t>ồm</w:t>
      </w:r>
      <w:r>
        <w:rPr>
          <w:lang w:val="nl-NL"/>
        </w:rPr>
        <w:t xml:space="preserve">:  </w:t>
      </w:r>
    </w:p>
    <w:p w:rsidR="00EB1836" w:rsidRPr="00EB1836" w:rsidRDefault="00DE72D6" w:rsidP="00EB1836">
      <w:pPr>
        <w:spacing w:before="120" w:after="120"/>
        <w:ind w:firstLine="567"/>
        <w:jc w:val="both"/>
        <w:rPr>
          <w:rFonts w:asciiTheme="minorHAnsi" w:hAnsiTheme="minorHAnsi" w:cstheme="minorHAnsi"/>
        </w:rPr>
      </w:pPr>
      <w:r>
        <w:rPr>
          <w:lang w:val="nl-NL"/>
        </w:rPr>
        <w:t xml:space="preserve">a) </w:t>
      </w:r>
      <w:r w:rsidR="00EB1836" w:rsidRPr="00EB1836">
        <w:rPr>
          <w:rFonts w:asciiTheme="minorHAnsi" w:hAnsiTheme="minorHAnsi" w:cstheme="minorHAnsi"/>
        </w:rPr>
        <w:t>Quyết định phê duyệt dự án của cấp có thẩm quyền và các quyết định điều chỉnh dự án (nếu có)</w:t>
      </w:r>
      <w:r w:rsidR="001677FC">
        <w:rPr>
          <w:rFonts w:asciiTheme="minorHAnsi" w:hAnsiTheme="minorHAnsi" w:cstheme="minorHAnsi"/>
          <w:lang w:val="en-US"/>
        </w:rPr>
        <w:t>;</w:t>
      </w:r>
    </w:p>
    <w:p w:rsidR="00EB1836" w:rsidRDefault="00DE72D6" w:rsidP="00EB1836">
      <w:pPr>
        <w:spacing w:before="120" w:after="120"/>
        <w:ind w:firstLine="567"/>
        <w:jc w:val="both"/>
        <w:rPr>
          <w:rFonts w:asciiTheme="majorHAnsi" w:hAnsiTheme="majorHAnsi" w:cstheme="majorHAnsi"/>
          <w:color w:val="auto"/>
          <w:lang w:val="en-US"/>
        </w:rPr>
      </w:pPr>
      <w:r>
        <w:rPr>
          <w:rFonts w:asciiTheme="majorHAnsi" w:hAnsiTheme="majorHAnsi" w:cstheme="majorHAnsi"/>
          <w:lang w:val="en-US"/>
        </w:rPr>
        <w:t>b)</w:t>
      </w:r>
      <w:r w:rsidR="004C4D78">
        <w:rPr>
          <w:rFonts w:asciiTheme="majorHAnsi" w:hAnsiTheme="majorHAnsi" w:cstheme="majorHAnsi"/>
          <w:lang w:val="en-US"/>
        </w:rPr>
        <w:t xml:space="preserve"> </w:t>
      </w:r>
      <w:r w:rsidR="00940A38">
        <w:rPr>
          <w:rFonts w:asciiTheme="majorHAnsi" w:hAnsiTheme="majorHAnsi" w:cstheme="majorHAnsi"/>
          <w:lang w:val="en-US"/>
        </w:rPr>
        <w:t>H</w:t>
      </w:r>
      <w:r w:rsidR="003C6F84" w:rsidRPr="003C6F84">
        <w:rPr>
          <w:rFonts w:asciiTheme="majorHAnsi" w:hAnsiTheme="majorHAnsi" w:cstheme="majorHAnsi"/>
          <w:lang w:val="en-US"/>
        </w:rPr>
        <w:t>ợp</w:t>
      </w:r>
      <w:r w:rsidR="003C6F84">
        <w:rPr>
          <w:rFonts w:asciiTheme="majorHAnsi" w:hAnsiTheme="majorHAnsi" w:cstheme="majorHAnsi"/>
          <w:lang w:val="en-US"/>
        </w:rPr>
        <w:t xml:space="preserve"> đ</w:t>
      </w:r>
      <w:r w:rsidR="003C6F84" w:rsidRPr="003C6F84">
        <w:rPr>
          <w:rFonts w:asciiTheme="majorHAnsi" w:hAnsiTheme="majorHAnsi" w:cstheme="majorHAnsi"/>
          <w:lang w:val="en-US"/>
        </w:rPr>
        <w:t>ồng</w:t>
      </w:r>
      <w:r w:rsidR="003C6F84">
        <w:rPr>
          <w:rFonts w:asciiTheme="majorHAnsi" w:hAnsiTheme="majorHAnsi" w:cstheme="majorHAnsi"/>
          <w:lang w:val="en-US"/>
        </w:rPr>
        <w:t xml:space="preserve"> d</w:t>
      </w:r>
      <w:r w:rsidR="003C6F84" w:rsidRPr="003C6F84">
        <w:rPr>
          <w:rFonts w:asciiTheme="majorHAnsi" w:hAnsiTheme="majorHAnsi" w:cstheme="majorHAnsi"/>
          <w:lang w:val="en-US"/>
        </w:rPr>
        <w:t>ự</w:t>
      </w:r>
      <w:r w:rsidR="003C6F84">
        <w:rPr>
          <w:rFonts w:asciiTheme="majorHAnsi" w:hAnsiTheme="majorHAnsi" w:cstheme="majorHAnsi"/>
          <w:lang w:val="en-US"/>
        </w:rPr>
        <w:t xml:space="preserve"> </w:t>
      </w:r>
      <w:r w:rsidR="003C6F84" w:rsidRPr="003C6F84">
        <w:rPr>
          <w:rFonts w:asciiTheme="majorHAnsi" w:hAnsiTheme="majorHAnsi" w:cstheme="majorHAnsi"/>
          <w:lang w:val="en-US"/>
        </w:rPr>
        <w:t>án</w:t>
      </w:r>
      <w:r w:rsidR="003C6F84">
        <w:rPr>
          <w:rFonts w:asciiTheme="majorHAnsi" w:hAnsiTheme="majorHAnsi" w:cstheme="majorHAnsi"/>
          <w:lang w:val="en-US"/>
        </w:rPr>
        <w:t xml:space="preserve"> </w:t>
      </w:r>
      <w:r w:rsidR="001727F3">
        <w:rPr>
          <w:rFonts w:asciiTheme="majorHAnsi" w:hAnsiTheme="majorHAnsi" w:cstheme="majorHAnsi"/>
          <w:lang w:val="en-US"/>
        </w:rPr>
        <w:t>PPP</w:t>
      </w:r>
      <w:r w:rsidR="003C6F84">
        <w:rPr>
          <w:rFonts w:asciiTheme="majorHAnsi" w:hAnsiTheme="majorHAnsi" w:cstheme="majorHAnsi"/>
          <w:lang w:val="en-US"/>
        </w:rPr>
        <w:t xml:space="preserve"> </w:t>
      </w:r>
      <w:r w:rsidR="00940A38">
        <w:rPr>
          <w:rFonts w:asciiTheme="majorHAnsi" w:hAnsiTheme="majorHAnsi" w:cstheme="majorHAnsi"/>
          <w:lang w:val="en-US"/>
        </w:rPr>
        <w:t>v</w:t>
      </w:r>
      <w:r w:rsidR="00940A38" w:rsidRPr="00940A38">
        <w:rPr>
          <w:rFonts w:asciiTheme="majorHAnsi" w:hAnsiTheme="majorHAnsi" w:cstheme="majorHAnsi"/>
          <w:lang w:val="en-US"/>
        </w:rPr>
        <w:t>à</w:t>
      </w:r>
      <w:r w:rsidR="00940A38">
        <w:rPr>
          <w:rFonts w:asciiTheme="majorHAnsi" w:hAnsiTheme="majorHAnsi" w:cstheme="majorHAnsi"/>
          <w:lang w:val="en-US"/>
        </w:rPr>
        <w:t xml:space="preserve"> c</w:t>
      </w:r>
      <w:r w:rsidR="00940A38" w:rsidRPr="00940A38">
        <w:rPr>
          <w:rFonts w:asciiTheme="majorHAnsi" w:hAnsiTheme="majorHAnsi" w:cstheme="majorHAnsi"/>
          <w:lang w:val="en-US"/>
        </w:rPr>
        <w:t>ác</w:t>
      </w:r>
      <w:r w:rsidR="00940A38">
        <w:rPr>
          <w:rFonts w:asciiTheme="majorHAnsi" w:hAnsiTheme="majorHAnsi" w:cstheme="majorHAnsi"/>
          <w:lang w:val="en-US"/>
        </w:rPr>
        <w:t xml:space="preserve"> Ph</w:t>
      </w:r>
      <w:r w:rsidR="00940A38" w:rsidRPr="00940A38">
        <w:rPr>
          <w:rFonts w:asciiTheme="majorHAnsi" w:hAnsiTheme="majorHAnsi" w:cstheme="majorHAnsi"/>
          <w:lang w:val="en-US"/>
        </w:rPr>
        <w:t>ụ</w:t>
      </w:r>
      <w:r w:rsidR="00940A38">
        <w:rPr>
          <w:rFonts w:asciiTheme="majorHAnsi" w:hAnsiTheme="majorHAnsi" w:cstheme="majorHAnsi"/>
          <w:lang w:val="en-US"/>
        </w:rPr>
        <w:t xml:space="preserve"> l</w:t>
      </w:r>
      <w:r w:rsidR="00940A38" w:rsidRPr="00940A38">
        <w:rPr>
          <w:rFonts w:asciiTheme="majorHAnsi" w:hAnsiTheme="majorHAnsi" w:cstheme="majorHAnsi"/>
          <w:lang w:val="en-US"/>
        </w:rPr>
        <w:t>ục</w:t>
      </w:r>
      <w:r w:rsidR="00940A38">
        <w:rPr>
          <w:rFonts w:asciiTheme="majorHAnsi" w:hAnsiTheme="majorHAnsi" w:cstheme="majorHAnsi"/>
          <w:lang w:val="en-US"/>
        </w:rPr>
        <w:t xml:space="preserve"> h</w:t>
      </w:r>
      <w:r w:rsidR="00940A38" w:rsidRPr="00940A38">
        <w:rPr>
          <w:rFonts w:asciiTheme="majorHAnsi" w:hAnsiTheme="majorHAnsi" w:cstheme="majorHAnsi"/>
          <w:lang w:val="en-US"/>
        </w:rPr>
        <w:t>ợp</w:t>
      </w:r>
      <w:r w:rsidR="00940A38">
        <w:rPr>
          <w:rFonts w:asciiTheme="majorHAnsi" w:hAnsiTheme="majorHAnsi" w:cstheme="majorHAnsi"/>
          <w:lang w:val="en-US"/>
        </w:rPr>
        <w:t xml:space="preserve"> đ</w:t>
      </w:r>
      <w:r w:rsidR="00940A38" w:rsidRPr="00940A38">
        <w:rPr>
          <w:rFonts w:asciiTheme="majorHAnsi" w:hAnsiTheme="majorHAnsi" w:cstheme="majorHAnsi"/>
          <w:lang w:val="en-US"/>
        </w:rPr>
        <w:t>ồng</w:t>
      </w:r>
      <w:r w:rsidR="00940A38">
        <w:rPr>
          <w:rFonts w:asciiTheme="majorHAnsi" w:hAnsiTheme="majorHAnsi" w:cstheme="majorHAnsi"/>
          <w:lang w:val="en-US"/>
        </w:rPr>
        <w:t xml:space="preserve"> d</w:t>
      </w:r>
      <w:r w:rsidR="00940A38" w:rsidRPr="00940A38">
        <w:rPr>
          <w:rFonts w:asciiTheme="majorHAnsi" w:hAnsiTheme="majorHAnsi" w:cstheme="majorHAnsi"/>
          <w:lang w:val="en-US"/>
        </w:rPr>
        <w:t>ự</w:t>
      </w:r>
      <w:r w:rsidR="00940A38">
        <w:rPr>
          <w:rFonts w:asciiTheme="majorHAnsi" w:hAnsiTheme="majorHAnsi" w:cstheme="majorHAnsi"/>
          <w:lang w:val="en-US"/>
        </w:rPr>
        <w:t xml:space="preserve"> </w:t>
      </w:r>
      <w:r w:rsidR="00940A38" w:rsidRPr="00940A38">
        <w:rPr>
          <w:rFonts w:asciiTheme="majorHAnsi" w:hAnsiTheme="majorHAnsi" w:cstheme="majorHAnsi"/>
          <w:lang w:val="en-US"/>
        </w:rPr>
        <w:t>án</w:t>
      </w:r>
      <w:r w:rsidR="00940A38">
        <w:rPr>
          <w:rFonts w:asciiTheme="majorHAnsi" w:hAnsiTheme="majorHAnsi" w:cstheme="majorHAnsi"/>
          <w:lang w:val="en-US"/>
        </w:rPr>
        <w:t xml:space="preserve"> </w:t>
      </w:r>
      <w:r w:rsidR="001727F3">
        <w:rPr>
          <w:rFonts w:asciiTheme="majorHAnsi" w:hAnsiTheme="majorHAnsi" w:cstheme="majorHAnsi"/>
          <w:lang w:val="en-US"/>
        </w:rPr>
        <w:t>PPP</w:t>
      </w:r>
      <w:r w:rsidR="00940A38">
        <w:rPr>
          <w:rFonts w:asciiTheme="majorHAnsi" w:hAnsiTheme="majorHAnsi" w:cstheme="majorHAnsi"/>
          <w:lang w:val="en-US"/>
        </w:rPr>
        <w:t xml:space="preserve"> (n</w:t>
      </w:r>
      <w:r w:rsidR="00940A38" w:rsidRPr="00940A38">
        <w:rPr>
          <w:rFonts w:asciiTheme="majorHAnsi" w:hAnsiTheme="majorHAnsi" w:cstheme="majorHAnsi"/>
          <w:lang w:val="en-US"/>
        </w:rPr>
        <w:t>ếu</w:t>
      </w:r>
      <w:r w:rsidR="00940A38">
        <w:rPr>
          <w:rFonts w:asciiTheme="majorHAnsi" w:hAnsiTheme="majorHAnsi" w:cstheme="majorHAnsi"/>
          <w:lang w:val="en-US"/>
        </w:rPr>
        <w:t xml:space="preserve"> c</w:t>
      </w:r>
      <w:r w:rsidR="00940A38" w:rsidRPr="00940A38">
        <w:rPr>
          <w:rFonts w:asciiTheme="majorHAnsi" w:hAnsiTheme="majorHAnsi" w:cstheme="majorHAnsi"/>
          <w:lang w:val="en-US"/>
        </w:rPr>
        <w:t>ó</w:t>
      </w:r>
      <w:r w:rsidR="00940A38">
        <w:rPr>
          <w:rFonts w:asciiTheme="majorHAnsi" w:hAnsiTheme="majorHAnsi" w:cstheme="majorHAnsi"/>
          <w:lang w:val="en-US"/>
        </w:rPr>
        <w:t>).</w:t>
      </w:r>
    </w:p>
    <w:p w:rsidR="00EB1836" w:rsidRDefault="007B2E41" w:rsidP="00EB1836">
      <w:pPr>
        <w:spacing w:before="120" w:after="120"/>
        <w:ind w:firstLine="567"/>
        <w:jc w:val="both"/>
        <w:rPr>
          <w:b/>
          <w:bCs/>
          <w:color w:val="auto"/>
          <w:lang w:val="nl-NL"/>
        </w:rPr>
      </w:pPr>
      <w:r w:rsidRPr="007B2E41">
        <w:rPr>
          <w:b/>
          <w:bCs/>
          <w:color w:val="auto"/>
          <w:lang w:val="nl-NL"/>
        </w:rPr>
        <w:t xml:space="preserve">Điều </w:t>
      </w:r>
      <w:r w:rsidR="003C6F84">
        <w:rPr>
          <w:b/>
          <w:bCs/>
          <w:color w:val="auto"/>
          <w:lang w:val="nl-NL"/>
        </w:rPr>
        <w:t>1</w:t>
      </w:r>
      <w:r w:rsidR="00CF0F8F">
        <w:rPr>
          <w:b/>
          <w:bCs/>
          <w:color w:val="auto"/>
          <w:lang w:val="nl-NL"/>
        </w:rPr>
        <w:t>0</w:t>
      </w:r>
      <w:r w:rsidRPr="007B2E41">
        <w:rPr>
          <w:b/>
          <w:bCs/>
          <w:color w:val="auto"/>
          <w:lang w:val="nl-NL"/>
        </w:rPr>
        <w:t xml:space="preserve">. Hồ sơ để kiểm soát, thanh toán vốn </w:t>
      </w:r>
      <w:r w:rsidR="001677FC">
        <w:rPr>
          <w:b/>
          <w:bCs/>
          <w:color w:val="auto"/>
          <w:lang w:val="nl-NL"/>
        </w:rPr>
        <w:t>v</w:t>
      </w:r>
      <w:r w:rsidR="001677FC" w:rsidRPr="001677FC">
        <w:rPr>
          <w:b/>
          <w:bCs/>
          <w:color w:val="auto"/>
          <w:lang w:val="nl-NL"/>
        </w:rPr>
        <w:t>ố</w:t>
      </w:r>
      <w:r w:rsidR="001677FC">
        <w:rPr>
          <w:b/>
          <w:bCs/>
          <w:color w:val="auto"/>
          <w:lang w:val="nl-NL"/>
        </w:rPr>
        <w:t>n đ</w:t>
      </w:r>
      <w:r w:rsidR="001677FC" w:rsidRPr="001677FC">
        <w:rPr>
          <w:b/>
          <w:bCs/>
          <w:color w:val="auto"/>
          <w:lang w:val="nl-NL"/>
        </w:rPr>
        <w:t>ầu</w:t>
      </w:r>
      <w:r w:rsidR="001677FC">
        <w:rPr>
          <w:b/>
          <w:bCs/>
          <w:color w:val="auto"/>
          <w:lang w:val="nl-NL"/>
        </w:rPr>
        <w:t xml:space="preserve"> t</w:t>
      </w:r>
      <w:r w:rsidR="001677FC" w:rsidRPr="001677FC">
        <w:rPr>
          <w:b/>
          <w:bCs/>
          <w:color w:val="auto"/>
          <w:lang w:val="nl-NL"/>
        </w:rPr>
        <w:t>ư</w:t>
      </w:r>
      <w:r w:rsidR="001677FC">
        <w:rPr>
          <w:b/>
          <w:bCs/>
          <w:color w:val="auto"/>
          <w:lang w:val="nl-NL"/>
        </w:rPr>
        <w:t xml:space="preserve"> c</w:t>
      </w:r>
      <w:r w:rsidR="001677FC" w:rsidRPr="001677FC">
        <w:rPr>
          <w:b/>
          <w:bCs/>
          <w:color w:val="auto"/>
          <w:lang w:val="nl-NL"/>
        </w:rPr>
        <w:t>ô</w:t>
      </w:r>
      <w:r w:rsidR="001677FC">
        <w:rPr>
          <w:b/>
          <w:bCs/>
          <w:color w:val="auto"/>
          <w:lang w:val="nl-NL"/>
        </w:rPr>
        <w:t>ng, v</w:t>
      </w:r>
      <w:r w:rsidR="001677FC" w:rsidRPr="001677FC">
        <w:rPr>
          <w:b/>
          <w:bCs/>
          <w:color w:val="auto"/>
          <w:lang w:val="nl-NL"/>
        </w:rPr>
        <w:t>ốn</w:t>
      </w:r>
      <w:r w:rsidR="001677FC">
        <w:rPr>
          <w:b/>
          <w:bCs/>
          <w:color w:val="auto"/>
          <w:lang w:val="nl-NL"/>
        </w:rPr>
        <w:t xml:space="preserve"> chi thư</w:t>
      </w:r>
      <w:r w:rsidR="001677FC" w:rsidRPr="001677FC">
        <w:rPr>
          <w:b/>
          <w:bCs/>
          <w:color w:val="auto"/>
          <w:lang w:val="nl-NL"/>
        </w:rPr>
        <w:t>ờng</w:t>
      </w:r>
      <w:r w:rsidR="001677FC">
        <w:rPr>
          <w:b/>
          <w:bCs/>
          <w:color w:val="auto"/>
          <w:lang w:val="nl-NL"/>
        </w:rPr>
        <w:t xml:space="preserve"> xuy</w:t>
      </w:r>
      <w:r w:rsidR="001677FC" w:rsidRPr="001677FC">
        <w:rPr>
          <w:b/>
          <w:bCs/>
          <w:color w:val="auto"/>
          <w:lang w:val="nl-NL"/>
        </w:rPr>
        <w:t>ê</w:t>
      </w:r>
      <w:r w:rsidR="001677FC">
        <w:rPr>
          <w:b/>
          <w:bCs/>
          <w:color w:val="auto"/>
          <w:lang w:val="nl-NL"/>
        </w:rPr>
        <w:t>n, v</w:t>
      </w:r>
      <w:r w:rsidR="001677FC" w:rsidRPr="001677FC">
        <w:rPr>
          <w:b/>
          <w:bCs/>
          <w:color w:val="auto"/>
          <w:lang w:val="nl-NL"/>
        </w:rPr>
        <w:t>ốn</w:t>
      </w:r>
      <w:r w:rsidR="001677FC">
        <w:rPr>
          <w:b/>
          <w:bCs/>
          <w:color w:val="auto"/>
          <w:lang w:val="nl-NL"/>
        </w:rPr>
        <w:t xml:space="preserve"> t</w:t>
      </w:r>
      <w:r w:rsidR="001677FC" w:rsidRPr="001677FC">
        <w:rPr>
          <w:b/>
          <w:bCs/>
          <w:color w:val="auto"/>
          <w:lang w:val="nl-NL"/>
        </w:rPr>
        <w:t>ừ</w:t>
      </w:r>
      <w:r w:rsidR="001677FC">
        <w:rPr>
          <w:b/>
          <w:bCs/>
          <w:color w:val="auto"/>
          <w:lang w:val="nl-NL"/>
        </w:rPr>
        <w:t xml:space="preserve"> ngu</w:t>
      </w:r>
      <w:r w:rsidR="001677FC" w:rsidRPr="001677FC">
        <w:rPr>
          <w:b/>
          <w:bCs/>
          <w:color w:val="auto"/>
          <w:lang w:val="nl-NL"/>
        </w:rPr>
        <w:t>ồn</w:t>
      </w:r>
      <w:r w:rsidR="001677FC">
        <w:rPr>
          <w:b/>
          <w:bCs/>
          <w:color w:val="auto"/>
          <w:lang w:val="nl-NL"/>
        </w:rPr>
        <w:t xml:space="preserve"> thu h</w:t>
      </w:r>
      <w:r w:rsidR="001677FC" w:rsidRPr="001677FC">
        <w:rPr>
          <w:b/>
          <w:bCs/>
          <w:color w:val="auto"/>
          <w:lang w:val="nl-NL"/>
        </w:rPr>
        <w:t>ợp</w:t>
      </w:r>
      <w:r w:rsidR="001677FC">
        <w:rPr>
          <w:b/>
          <w:bCs/>
          <w:color w:val="auto"/>
          <w:lang w:val="nl-NL"/>
        </w:rPr>
        <w:t xml:space="preserve"> ph</w:t>
      </w:r>
      <w:r w:rsidR="001677FC" w:rsidRPr="001677FC">
        <w:rPr>
          <w:b/>
          <w:bCs/>
          <w:color w:val="auto"/>
          <w:lang w:val="nl-NL"/>
        </w:rPr>
        <w:t>áp</w:t>
      </w:r>
      <w:r w:rsidR="001677FC">
        <w:rPr>
          <w:b/>
          <w:bCs/>
          <w:color w:val="auto"/>
          <w:lang w:val="nl-NL"/>
        </w:rPr>
        <w:t xml:space="preserve"> d</w:t>
      </w:r>
      <w:r w:rsidR="001677FC" w:rsidRPr="001677FC">
        <w:rPr>
          <w:b/>
          <w:bCs/>
          <w:color w:val="auto"/>
          <w:lang w:val="nl-NL"/>
        </w:rPr>
        <w:t>ành</w:t>
      </w:r>
      <w:r w:rsidR="001677FC">
        <w:rPr>
          <w:b/>
          <w:bCs/>
          <w:color w:val="auto"/>
          <w:lang w:val="nl-NL"/>
        </w:rPr>
        <w:t xml:space="preserve"> </w:t>
      </w:r>
      <w:r w:rsidR="001677FC" w:rsidRPr="001677FC">
        <w:rPr>
          <w:b/>
          <w:bCs/>
          <w:color w:val="auto"/>
          <w:lang w:val="nl-NL"/>
        </w:rPr>
        <w:t>để</w:t>
      </w:r>
      <w:r w:rsidR="001677FC">
        <w:rPr>
          <w:b/>
          <w:bCs/>
          <w:color w:val="auto"/>
          <w:lang w:val="nl-NL"/>
        </w:rPr>
        <w:t xml:space="preserve"> chi </w:t>
      </w:r>
      <w:r w:rsidR="001677FC" w:rsidRPr="001677FC">
        <w:rPr>
          <w:b/>
          <w:bCs/>
          <w:color w:val="auto"/>
          <w:lang w:val="nl-NL"/>
        </w:rPr>
        <w:t>đầu</w:t>
      </w:r>
      <w:r w:rsidR="001677FC">
        <w:rPr>
          <w:b/>
          <w:bCs/>
          <w:color w:val="auto"/>
          <w:lang w:val="nl-NL"/>
        </w:rPr>
        <w:t xml:space="preserve"> t</w:t>
      </w:r>
      <w:r w:rsidR="001677FC" w:rsidRPr="001677FC">
        <w:rPr>
          <w:b/>
          <w:bCs/>
          <w:color w:val="auto"/>
          <w:lang w:val="nl-NL"/>
        </w:rPr>
        <w:t>ư</w:t>
      </w:r>
      <w:r w:rsidR="001677FC">
        <w:rPr>
          <w:b/>
          <w:bCs/>
          <w:color w:val="auto"/>
          <w:lang w:val="nl-NL"/>
        </w:rPr>
        <w:t>, chi thư</w:t>
      </w:r>
      <w:r w:rsidR="001677FC" w:rsidRPr="001677FC">
        <w:rPr>
          <w:b/>
          <w:bCs/>
          <w:color w:val="auto"/>
          <w:lang w:val="nl-NL"/>
        </w:rPr>
        <w:t>ờng</w:t>
      </w:r>
      <w:r w:rsidR="001677FC">
        <w:rPr>
          <w:b/>
          <w:bCs/>
          <w:color w:val="auto"/>
          <w:lang w:val="nl-NL"/>
        </w:rPr>
        <w:t xml:space="preserve"> xuy</w:t>
      </w:r>
      <w:r w:rsidR="001677FC" w:rsidRPr="001677FC">
        <w:rPr>
          <w:b/>
          <w:bCs/>
          <w:color w:val="auto"/>
          <w:lang w:val="nl-NL"/>
        </w:rPr>
        <w:t>ê</w:t>
      </w:r>
      <w:r w:rsidR="001677FC">
        <w:rPr>
          <w:b/>
          <w:bCs/>
          <w:color w:val="auto"/>
          <w:lang w:val="nl-NL"/>
        </w:rPr>
        <w:t>n</w:t>
      </w:r>
      <w:r w:rsidRPr="007B2E41">
        <w:rPr>
          <w:b/>
          <w:bCs/>
          <w:color w:val="auto"/>
          <w:lang w:val="nl-NL"/>
        </w:rPr>
        <w:t xml:space="preserve"> trong dự án </w:t>
      </w:r>
      <w:r w:rsidR="001727F3">
        <w:rPr>
          <w:b/>
          <w:bCs/>
          <w:color w:val="auto"/>
          <w:lang w:val="nl-NL"/>
        </w:rPr>
        <w:t>PPP</w:t>
      </w:r>
    </w:p>
    <w:p w:rsidR="00EB1836" w:rsidRDefault="00F67D70" w:rsidP="00EB1836">
      <w:pPr>
        <w:spacing w:before="120" w:after="120"/>
        <w:ind w:firstLine="567"/>
        <w:jc w:val="both"/>
        <w:rPr>
          <w:lang w:val="nl-NL"/>
        </w:rPr>
      </w:pPr>
      <w:r>
        <w:rPr>
          <w:lang w:val="nl-NL"/>
        </w:rPr>
        <w:t>1. H</w:t>
      </w:r>
      <w:r w:rsidRPr="00F67D70">
        <w:rPr>
          <w:lang w:val="nl-NL"/>
        </w:rPr>
        <w:t>ồ</w:t>
      </w:r>
      <w:r>
        <w:rPr>
          <w:lang w:val="nl-NL"/>
        </w:rPr>
        <w:t xml:space="preserve"> s</w:t>
      </w:r>
      <w:r w:rsidRPr="00F67D70">
        <w:rPr>
          <w:lang w:val="nl-NL"/>
        </w:rPr>
        <w:t>ơ</w:t>
      </w:r>
      <w:r>
        <w:rPr>
          <w:lang w:val="nl-NL"/>
        </w:rPr>
        <w:t xml:space="preserve"> thanh to</w:t>
      </w:r>
      <w:r w:rsidRPr="00F67D70">
        <w:rPr>
          <w:lang w:val="nl-NL"/>
        </w:rPr>
        <w:t>án</w:t>
      </w:r>
      <w:r>
        <w:rPr>
          <w:lang w:val="nl-NL"/>
        </w:rPr>
        <w:t xml:space="preserve"> vốn đầu tư công hỗ trợ xây dựng công trình, hệ thống cơ sở hạ tầng</w:t>
      </w:r>
      <w:r w:rsidR="00B9564F">
        <w:rPr>
          <w:lang w:val="nl-NL"/>
        </w:rPr>
        <w:t xml:space="preserve"> theo quy </w:t>
      </w:r>
      <w:r w:rsidR="00B9564F" w:rsidRPr="00B9564F">
        <w:rPr>
          <w:lang w:val="nl-NL"/>
        </w:rPr>
        <w:t>định</w:t>
      </w:r>
      <w:r w:rsidR="00B9564F">
        <w:rPr>
          <w:lang w:val="nl-NL"/>
        </w:rPr>
        <w:t xml:space="preserve"> t</w:t>
      </w:r>
      <w:r w:rsidR="00B9564F" w:rsidRPr="00B9564F">
        <w:rPr>
          <w:lang w:val="nl-NL"/>
        </w:rPr>
        <w:t>ại</w:t>
      </w:r>
      <w:r w:rsidR="00B9564F">
        <w:rPr>
          <w:lang w:val="nl-NL"/>
        </w:rPr>
        <w:t xml:space="preserve"> </w:t>
      </w:r>
      <w:r w:rsidR="00B9564F" w:rsidRPr="00B9564F">
        <w:rPr>
          <w:lang w:val="nl-NL"/>
        </w:rPr>
        <w:t>Đ</w:t>
      </w:r>
      <w:r w:rsidR="00B9564F">
        <w:rPr>
          <w:lang w:val="nl-NL"/>
        </w:rPr>
        <w:t>i</w:t>
      </w:r>
      <w:r w:rsidR="00B9564F" w:rsidRPr="00B9564F">
        <w:rPr>
          <w:lang w:val="nl-NL"/>
        </w:rPr>
        <w:t>ể</w:t>
      </w:r>
      <w:r w:rsidR="00B9564F">
        <w:rPr>
          <w:lang w:val="nl-NL"/>
        </w:rPr>
        <w:t>m b Kho</w:t>
      </w:r>
      <w:r w:rsidR="00B9564F" w:rsidRPr="00B9564F">
        <w:rPr>
          <w:lang w:val="nl-NL"/>
        </w:rPr>
        <w:t>ản</w:t>
      </w:r>
      <w:r w:rsidR="00B9564F">
        <w:rPr>
          <w:lang w:val="nl-NL"/>
        </w:rPr>
        <w:t xml:space="preserve"> 5 </w:t>
      </w:r>
      <w:r w:rsidR="00B9564F" w:rsidRPr="00B9564F">
        <w:rPr>
          <w:lang w:val="nl-NL"/>
        </w:rPr>
        <w:t>Đ</w:t>
      </w:r>
      <w:r w:rsidR="00B9564F">
        <w:rPr>
          <w:lang w:val="nl-NL"/>
        </w:rPr>
        <w:t>i</w:t>
      </w:r>
      <w:r w:rsidR="00B9564F" w:rsidRPr="00B9564F">
        <w:rPr>
          <w:lang w:val="nl-NL"/>
        </w:rPr>
        <w:t>ều</w:t>
      </w:r>
      <w:r w:rsidR="00B9564F">
        <w:rPr>
          <w:lang w:val="nl-NL"/>
        </w:rPr>
        <w:t xml:space="preserve"> 70 Lu</w:t>
      </w:r>
      <w:r w:rsidR="00B9564F" w:rsidRPr="00B9564F">
        <w:rPr>
          <w:lang w:val="nl-NL"/>
        </w:rPr>
        <w:t>ật</w:t>
      </w:r>
      <w:r w:rsidR="00B9564F">
        <w:rPr>
          <w:lang w:val="nl-NL"/>
        </w:rPr>
        <w:t xml:space="preserve"> Đ</w:t>
      </w:r>
      <w:r w:rsidR="00B9564F" w:rsidRPr="00B9564F">
        <w:rPr>
          <w:lang w:val="nl-NL"/>
        </w:rPr>
        <w:t>ầu</w:t>
      </w:r>
      <w:r w:rsidR="00B9564F">
        <w:rPr>
          <w:lang w:val="nl-NL"/>
        </w:rPr>
        <w:t xml:space="preserve"> t</w:t>
      </w:r>
      <w:r w:rsidR="00B9564F" w:rsidRPr="00B9564F">
        <w:rPr>
          <w:lang w:val="nl-NL"/>
        </w:rPr>
        <w:t>ư</w:t>
      </w:r>
      <w:r w:rsidR="00B9564F">
        <w:rPr>
          <w:lang w:val="nl-NL"/>
        </w:rPr>
        <w:t xml:space="preserve"> theo ph</w:t>
      </w:r>
      <w:r w:rsidR="00B9564F" w:rsidRPr="00B9564F">
        <w:rPr>
          <w:lang w:val="nl-NL"/>
        </w:rPr>
        <w:t>ươ</w:t>
      </w:r>
      <w:r w:rsidR="00B9564F">
        <w:rPr>
          <w:lang w:val="nl-NL"/>
        </w:rPr>
        <w:t>ng th</w:t>
      </w:r>
      <w:r w:rsidR="00B9564F" w:rsidRPr="00B9564F">
        <w:rPr>
          <w:lang w:val="nl-NL"/>
        </w:rPr>
        <w:t>ức</w:t>
      </w:r>
      <w:r w:rsidR="00B9564F">
        <w:rPr>
          <w:lang w:val="nl-NL"/>
        </w:rPr>
        <w:t xml:space="preserve"> </w:t>
      </w:r>
      <w:r w:rsidR="001727F3">
        <w:rPr>
          <w:lang w:val="nl-NL"/>
        </w:rPr>
        <w:t>PPP</w:t>
      </w:r>
      <w:r w:rsidR="00EA2BCD">
        <w:rPr>
          <w:lang w:val="nl-NL"/>
        </w:rPr>
        <w:t xml:space="preserve"> </w:t>
      </w:r>
      <w:r>
        <w:rPr>
          <w:lang w:val="nl-NL"/>
        </w:rPr>
        <w:t>g</w:t>
      </w:r>
      <w:r w:rsidRPr="00F67D70">
        <w:rPr>
          <w:lang w:val="nl-NL"/>
        </w:rPr>
        <w:t>ồm</w:t>
      </w:r>
      <w:r>
        <w:rPr>
          <w:lang w:val="nl-NL"/>
        </w:rPr>
        <w:t>:</w:t>
      </w:r>
    </w:p>
    <w:p w:rsidR="00EB1836" w:rsidRPr="00EB1836" w:rsidRDefault="00F67D70" w:rsidP="00EB1836">
      <w:pPr>
        <w:spacing w:before="120" w:after="120"/>
        <w:ind w:firstLine="567"/>
        <w:jc w:val="both"/>
        <w:rPr>
          <w:color w:val="auto"/>
          <w:lang w:val="nl-NL"/>
        </w:rPr>
      </w:pPr>
      <w:r>
        <w:rPr>
          <w:lang w:val="nl-NL"/>
        </w:rPr>
        <w:t>a) B</w:t>
      </w:r>
      <w:r w:rsidRPr="00F67D70">
        <w:rPr>
          <w:lang w:val="nl-NL"/>
        </w:rPr>
        <w:t>ảng</w:t>
      </w:r>
      <w:r>
        <w:rPr>
          <w:lang w:val="nl-NL"/>
        </w:rPr>
        <w:t xml:space="preserve"> t</w:t>
      </w:r>
      <w:r w:rsidRPr="00F67D70">
        <w:rPr>
          <w:lang w:val="nl-NL"/>
        </w:rPr>
        <w:t>ổng</w:t>
      </w:r>
      <w:r>
        <w:rPr>
          <w:lang w:val="nl-NL"/>
        </w:rPr>
        <w:t xml:space="preserve"> h</w:t>
      </w:r>
      <w:r w:rsidRPr="00F67D70">
        <w:rPr>
          <w:lang w:val="nl-NL"/>
        </w:rPr>
        <w:t>ợp</w:t>
      </w:r>
      <w:r>
        <w:rPr>
          <w:lang w:val="nl-NL"/>
        </w:rPr>
        <w:t xml:space="preserve"> gi</w:t>
      </w:r>
      <w:r w:rsidRPr="00F67D70">
        <w:rPr>
          <w:lang w:val="nl-NL"/>
        </w:rPr>
        <w:t>á</w:t>
      </w:r>
      <w:r>
        <w:rPr>
          <w:lang w:val="nl-NL"/>
        </w:rPr>
        <w:t xml:space="preserve"> tr</w:t>
      </w:r>
      <w:r w:rsidRPr="00F67D70">
        <w:rPr>
          <w:lang w:val="nl-NL"/>
        </w:rPr>
        <w:t>ị</w:t>
      </w:r>
      <w:r>
        <w:rPr>
          <w:lang w:val="nl-NL"/>
        </w:rPr>
        <w:t xml:space="preserve"> kh</w:t>
      </w:r>
      <w:r w:rsidRPr="00F67D70">
        <w:rPr>
          <w:lang w:val="nl-NL"/>
        </w:rPr>
        <w:t>ối</w:t>
      </w:r>
      <w:r>
        <w:rPr>
          <w:lang w:val="nl-NL"/>
        </w:rPr>
        <w:t xml:space="preserve"> lư</w:t>
      </w:r>
      <w:r w:rsidRPr="00F67D70">
        <w:rPr>
          <w:lang w:val="nl-NL"/>
        </w:rPr>
        <w:t>ợng</w:t>
      </w:r>
      <w:r>
        <w:rPr>
          <w:lang w:val="nl-NL"/>
        </w:rPr>
        <w:t xml:space="preserve"> c</w:t>
      </w:r>
      <w:r w:rsidRPr="00F67D70">
        <w:rPr>
          <w:lang w:val="nl-NL"/>
        </w:rPr>
        <w:t>ô</w:t>
      </w:r>
      <w:r>
        <w:rPr>
          <w:lang w:val="nl-NL"/>
        </w:rPr>
        <w:t>ng vi</w:t>
      </w:r>
      <w:r w:rsidRPr="00F67D70">
        <w:rPr>
          <w:lang w:val="nl-NL"/>
        </w:rPr>
        <w:t>ệc</w:t>
      </w:r>
      <w:r>
        <w:rPr>
          <w:lang w:val="nl-NL"/>
        </w:rPr>
        <w:t xml:space="preserve"> ho</w:t>
      </w:r>
      <w:r w:rsidRPr="00F67D70">
        <w:rPr>
          <w:lang w:val="nl-NL"/>
        </w:rPr>
        <w:t>àn</w:t>
      </w:r>
      <w:r>
        <w:rPr>
          <w:lang w:val="nl-NL"/>
        </w:rPr>
        <w:t xml:space="preserve"> th</w:t>
      </w:r>
      <w:r w:rsidRPr="00F67D70">
        <w:rPr>
          <w:lang w:val="nl-NL"/>
        </w:rPr>
        <w:t>ành</w:t>
      </w:r>
      <w:r>
        <w:rPr>
          <w:lang w:val="nl-NL"/>
        </w:rPr>
        <w:t xml:space="preserve"> đ</w:t>
      </w:r>
      <w:r w:rsidRPr="00F67D70">
        <w:rPr>
          <w:lang w:val="nl-NL"/>
        </w:rPr>
        <w:t>ề</w:t>
      </w:r>
      <w:r>
        <w:rPr>
          <w:lang w:val="nl-NL"/>
        </w:rPr>
        <w:t xml:space="preserve"> ngh</w:t>
      </w:r>
      <w:r w:rsidRPr="00F67D70">
        <w:rPr>
          <w:lang w:val="nl-NL"/>
        </w:rPr>
        <w:t>ị</w:t>
      </w:r>
      <w:r>
        <w:rPr>
          <w:lang w:val="nl-NL"/>
        </w:rPr>
        <w:t xml:space="preserve"> thanh to</w:t>
      </w:r>
      <w:r w:rsidRPr="00F67D70">
        <w:rPr>
          <w:lang w:val="nl-NL"/>
        </w:rPr>
        <w:t>án</w:t>
      </w:r>
      <w:r>
        <w:rPr>
          <w:lang w:val="nl-NL"/>
        </w:rPr>
        <w:t xml:space="preserve"> theo h</w:t>
      </w:r>
      <w:r w:rsidRPr="00F67D70">
        <w:rPr>
          <w:lang w:val="nl-NL"/>
        </w:rPr>
        <w:t>ợp</w:t>
      </w:r>
      <w:r>
        <w:rPr>
          <w:lang w:val="nl-NL"/>
        </w:rPr>
        <w:t xml:space="preserve"> đ</w:t>
      </w:r>
      <w:r w:rsidRPr="00F67D70">
        <w:rPr>
          <w:lang w:val="nl-NL"/>
        </w:rPr>
        <w:t>ồng</w:t>
      </w:r>
      <w:r>
        <w:rPr>
          <w:lang w:val="nl-NL"/>
        </w:rPr>
        <w:t xml:space="preserve"> d</w:t>
      </w:r>
      <w:r w:rsidRPr="00F67D70">
        <w:rPr>
          <w:lang w:val="nl-NL"/>
        </w:rPr>
        <w:t>ự</w:t>
      </w:r>
      <w:r>
        <w:rPr>
          <w:lang w:val="nl-NL"/>
        </w:rPr>
        <w:t xml:space="preserve"> </w:t>
      </w:r>
      <w:r w:rsidRPr="00F67D70">
        <w:rPr>
          <w:lang w:val="nl-NL"/>
        </w:rPr>
        <w:t>án</w:t>
      </w:r>
      <w:r>
        <w:rPr>
          <w:lang w:val="nl-NL"/>
        </w:rPr>
        <w:t xml:space="preserve"> </w:t>
      </w:r>
      <w:r w:rsidR="001727F3">
        <w:rPr>
          <w:lang w:val="nl-NL"/>
        </w:rPr>
        <w:t>PPP</w:t>
      </w:r>
      <w:r w:rsidR="00BA49A8">
        <w:rPr>
          <w:lang w:val="nl-NL"/>
        </w:rPr>
        <w:t xml:space="preserve"> </w:t>
      </w:r>
      <w:r>
        <w:rPr>
          <w:lang w:val="nl-NL"/>
        </w:rPr>
        <w:t>do doanh nghi</w:t>
      </w:r>
      <w:r w:rsidRPr="00F67D70">
        <w:rPr>
          <w:lang w:val="nl-NL"/>
        </w:rPr>
        <w:t>ệp</w:t>
      </w:r>
      <w:r>
        <w:rPr>
          <w:lang w:val="nl-NL"/>
        </w:rPr>
        <w:t xml:space="preserve"> </w:t>
      </w:r>
      <w:r w:rsidR="00BA49A8">
        <w:rPr>
          <w:lang w:val="nl-NL"/>
        </w:rPr>
        <w:t>d</w:t>
      </w:r>
      <w:r w:rsidR="00BA49A8" w:rsidRPr="00BA49A8">
        <w:rPr>
          <w:lang w:val="nl-NL"/>
        </w:rPr>
        <w:t>ự</w:t>
      </w:r>
      <w:r w:rsidR="00BA49A8">
        <w:rPr>
          <w:lang w:val="nl-NL"/>
        </w:rPr>
        <w:t xml:space="preserve"> </w:t>
      </w:r>
      <w:r w:rsidR="00BA49A8" w:rsidRPr="00BA49A8">
        <w:rPr>
          <w:lang w:val="nl-NL"/>
        </w:rPr>
        <w:t>án</w:t>
      </w:r>
      <w:r w:rsidR="00BA49A8">
        <w:rPr>
          <w:lang w:val="nl-NL"/>
        </w:rPr>
        <w:t xml:space="preserve"> </w:t>
      </w:r>
      <w:r w:rsidR="001727F3">
        <w:rPr>
          <w:lang w:val="nl-NL"/>
        </w:rPr>
        <w:t>PPP</w:t>
      </w:r>
      <w:r w:rsidR="00363B8E">
        <w:rPr>
          <w:lang w:val="nl-NL"/>
        </w:rPr>
        <w:t xml:space="preserve"> </w:t>
      </w:r>
      <w:r>
        <w:rPr>
          <w:lang w:val="nl-NL"/>
        </w:rPr>
        <w:t>l</w:t>
      </w:r>
      <w:r w:rsidRPr="00F67D70">
        <w:rPr>
          <w:lang w:val="nl-NL"/>
        </w:rPr>
        <w:t>ập</w:t>
      </w:r>
      <w:r>
        <w:rPr>
          <w:lang w:val="nl-NL"/>
        </w:rPr>
        <w:t xml:space="preserve"> c</w:t>
      </w:r>
      <w:r w:rsidRPr="00F67D70">
        <w:rPr>
          <w:lang w:val="nl-NL"/>
        </w:rPr>
        <w:t>ó</w:t>
      </w:r>
      <w:r>
        <w:rPr>
          <w:lang w:val="nl-NL"/>
        </w:rPr>
        <w:t xml:space="preserve"> x</w:t>
      </w:r>
      <w:r w:rsidRPr="00F67D70">
        <w:rPr>
          <w:lang w:val="nl-NL"/>
        </w:rPr>
        <w:t>ác</w:t>
      </w:r>
      <w:r>
        <w:rPr>
          <w:lang w:val="nl-NL"/>
        </w:rPr>
        <w:t xml:space="preserve"> nh</w:t>
      </w:r>
      <w:r w:rsidRPr="00F67D70">
        <w:rPr>
          <w:lang w:val="nl-NL"/>
        </w:rPr>
        <w:t>ận</w:t>
      </w:r>
      <w:r>
        <w:rPr>
          <w:lang w:val="nl-NL"/>
        </w:rPr>
        <w:t xml:space="preserve"> c</w:t>
      </w:r>
      <w:r w:rsidRPr="00F67D70">
        <w:rPr>
          <w:lang w:val="nl-NL"/>
        </w:rPr>
        <w:t>ủa</w:t>
      </w:r>
      <w:r>
        <w:rPr>
          <w:lang w:val="nl-NL"/>
        </w:rPr>
        <w:t xml:space="preserve"> </w:t>
      </w:r>
      <w:r w:rsidR="00EA46F0">
        <w:rPr>
          <w:lang w:val="nl-NL"/>
        </w:rPr>
        <w:t>c</w:t>
      </w:r>
      <w:r w:rsidR="00EA46F0" w:rsidRPr="00EA46F0">
        <w:rPr>
          <w:lang w:val="nl-NL"/>
        </w:rPr>
        <w:t>ơ</w:t>
      </w:r>
      <w:r w:rsidR="00EA46F0">
        <w:rPr>
          <w:lang w:val="nl-NL"/>
        </w:rPr>
        <w:t xml:space="preserve"> quan k</w:t>
      </w:r>
      <w:r w:rsidR="00EA46F0" w:rsidRPr="00EA46F0">
        <w:rPr>
          <w:lang w:val="nl-NL"/>
        </w:rPr>
        <w:t>ý</w:t>
      </w:r>
      <w:r w:rsidR="00EA46F0">
        <w:rPr>
          <w:lang w:val="nl-NL"/>
        </w:rPr>
        <w:t xml:space="preserve"> k</w:t>
      </w:r>
      <w:r w:rsidR="00EA46F0" w:rsidRPr="00EA46F0">
        <w:rPr>
          <w:lang w:val="nl-NL"/>
        </w:rPr>
        <w:t>ết</w:t>
      </w:r>
      <w:r w:rsidR="00EA46F0">
        <w:rPr>
          <w:lang w:val="nl-NL"/>
        </w:rPr>
        <w:t xml:space="preserve"> h</w:t>
      </w:r>
      <w:r w:rsidR="00EA46F0" w:rsidRPr="00EA46F0">
        <w:rPr>
          <w:lang w:val="nl-NL"/>
        </w:rPr>
        <w:t>ợp</w:t>
      </w:r>
      <w:r w:rsidR="00EA46F0">
        <w:rPr>
          <w:lang w:val="nl-NL"/>
        </w:rPr>
        <w:t xml:space="preserve"> đ</w:t>
      </w:r>
      <w:r w:rsidR="00EA46F0" w:rsidRPr="00EA46F0">
        <w:rPr>
          <w:lang w:val="nl-NL"/>
        </w:rPr>
        <w:t>ồng</w:t>
      </w:r>
      <w:r>
        <w:rPr>
          <w:lang w:val="nl-NL"/>
        </w:rPr>
        <w:t xml:space="preserve"> d</w:t>
      </w:r>
      <w:r w:rsidRPr="00F67D70">
        <w:rPr>
          <w:lang w:val="nl-NL"/>
        </w:rPr>
        <w:t>ự</w:t>
      </w:r>
      <w:r>
        <w:rPr>
          <w:lang w:val="nl-NL"/>
        </w:rPr>
        <w:t xml:space="preserve"> </w:t>
      </w:r>
      <w:r w:rsidRPr="00F67D70">
        <w:rPr>
          <w:lang w:val="nl-NL"/>
        </w:rPr>
        <w:t>án</w:t>
      </w:r>
      <w:r>
        <w:rPr>
          <w:lang w:val="nl-NL"/>
        </w:rPr>
        <w:t xml:space="preserve"> </w:t>
      </w:r>
      <w:r w:rsidR="001727F3">
        <w:rPr>
          <w:lang w:val="nl-NL"/>
        </w:rPr>
        <w:t>PPP</w:t>
      </w:r>
      <w:r w:rsidR="00AE4269">
        <w:rPr>
          <w:lang w:val="nl-NL"/>
        </w:rPr>
        <w:t xml:space="preserve"> </w:t>
      </w:r>
      <w:r w:rsidR="00EB1836" w:rsidRPr="00EB1836">
        <w:rPr>
          <w:color w:val="auto"/>
          <w:lang w:val="nl-NL"/>
        </w:rPr>
        <w:t>(Phụ lục 01)</w:t>
      </w:r>
      <w:r w:rsidR="00DA4F15">
        <w:rPr>
          <w:color w:val="auto"/>
          <w:lang w:val="nl-NL"/>
        </w:rPr>
        <w:t>;</w:t>
      </w:r>
    </w:p>
    <w:p w:rsidR="00EB1836" w:rsidRPr="00EB1836" w:rsidRDefault="001E289F" w:rsidP="00EB1836">
      <w:pPr>
        <w:spacing w:before="120" w:after="120"/>
        <w:ind w:firstLine="567"/>
        <w:jc w:val="both"/>
        <w:rPr>
          <w:color w:val="auto"/>
          <w:lang w:val="nl-NL"/>
        </w:rPr>
      </w:pPr>
      <w:r>
        <w:rPr>
          <w:lang w:val="nl-NL"/>
        </w:rPr>
        <w:t>b</w:t>
      </w:r>
      <w:r w:rsidR="00F67D70">
        <w:rPr>
          <w:lang w:val="nl-NL"/>
        </w:rPr>
        <w:t>) Gi</w:t>
      </w:r>
      <w:r w:rsidR="00F67D70" w:rsidRPr="00F67D70">
        <w:rPr>
          <w:lang w:val="nl-NL"/>
        </w:rPr>
        <w:t>ấy</w:t>
      </w:r>
      <w:r w:rsidR="00F67D70">
        <w:rPr>
          <w:lang w:val="nl-NL"/>
        </w:rPr>
        <w:t xml:space="preserve"> </w:t>
      </w:r>
      <w:r w:rsidR="00F67D70" w:rsidRPr="00F67D70">
        <w:rPr>
          <w:lang w:val="nl-NL"/>
        </w:rPr>
        <w:t>đ</w:t>
      </w:r>
      <w:r w:rsidR="00C25E34" w:rsidRPr="00C25E34">
        <w:rPr>
          <w:lang w:val="nl-NL"/>
        </w:rPr>
        <w:t>ề</w:t>
      </w:r>
      <w:r w:rsidR="00F67D70">
        <w:rPr>
          <w:lang w:val="nl-NL"/>
        </w:rPr>
        <w:t xml:space="preserve"> ngh</w:t>
      </w:r>
      <w:r w:rsidR="00F67D70" w:rsidRPr="00F67D70">
        <w:rPr>
          <w:lang w:val="nl-NL"/>
        </w:rPr>
        <w:t>ị</w:t>
      </w:r>
      <w:r w:rsidR="00F67D70">
        <w:rPr>
          <w:lang w:val="nl-NL"/>
        </w:rPr>
        <w:t xml:space="preserve"> thanh to</w:t>
      </w:r>
      <w:r w:rsidR="00F67D70" w:rsidRPr="00F67D70">
        <w:rPr>
          <w:lang w:val="nl-NL"/>
        </w:rPr>
        <w:t>án</w:t>
      </w:r>
      <w:r w:rsidR="00F67D70">
        <w:rPr>
          <w:lang w:val="nl-NL"/>
        </w:rPr>
        <w:t xml:space="preserve"> v</w:t>
      </w:r>
      <w:r w:rsidR="00F67D70" w:rsidRPr="00F67D70">
        <w:rPr>
          <w:lang w:val="nl-NL"/>
        </w:rPr>
        <w:t>ốn</w:t>
      </w:r>
      <w:r w:rsidR="00F67D70">
        <w:rPr>
          <w:lang w:val="nl-NL"/>
        </w:rPr>
        <w:t xml:space="preserve"> đ</w:t>
      </w:r>
      <w:r w:rsidR="00F67D70" w:rsidRPr="00F67D70">
        <w:rPr>
          <w:lang w:val="nl-NL"/>
        </w:rPr>
        <w:t>ầu</w:t>
      </w:r>
      <w:r w:rsidR="00F67D70">
        <w:rPr>
          <w:lang w:val="nl-NL"/>
        </w:rPr>
        <w:t xml:space="preserve"> t</w:t>
      </w:r>
      <w:r w:rsidR="00F67D70" w:rsidRPr="00F67D70">
        <w:rPr>
          <w:lang w:val="nl-NL"/>
        </w:rPr>
        <w:t>ư</w:t>
      </w:r>
      <w:r w:rsidR="00F67D70">
        <w:rPr>
          <w:lang w:val="nl-NL"/>
        </w:rPr>
        <w:t xml:space="preserve"> c</w:t>
      </w:r>
      <w:r w:rsidR="00F67D70" w:rsidRPr="00F67D70">
        <w:rPr>
          <w:lang w:val="nl-NL"/>
        </w:rPr>
        <w:t>ô</w:t>
      </w:r>
      <w:r w:rsidR="00F67D70">
        <w:rPr>
          <w:lang w:val="nl-NL"/>
        </w:rPr>
        <w:t xml:space="preserve">ng </w:t>
      </w:r>
      <w:r w:rsidR="00EA46F0">
        <w:rPr>
          <w:lang w:val="nl-NL"/>
        </w:rPr>
        <w:t>c</w:t>
      </w:r>
      <w:r w:rsidR="00EA46F0" w:rsidRPr="00EA46F0">
        <w:rPr>
          <w:lang w:val="nl-NL"/>
        </w:rPr>
        <w:t>ủa</w:t>
      </w:r>
      <w:r w:rsidR="00EA46F0">
        <w:rPr>
          <w:lang w:val="nl-NL"/>
        </w:rPr>
        <w:t xml:space="preserve"> </w:t>
      </w:r>
      <w:r w:rsidR="00F67D70">
        <w:rPr>
          <w:lang w:val="nl-NL"/>
        </w:rPr>
        <w:t>c</w:t>
      </w:r>
      <w:r w:rsidR="00F67D70" w:rsidRPr="00F67D70">
        <w:rPr>
          <w:lang w:val="nl-NL"/>
        </w:rPr>
        <w:t>ơ</w:t>
      </w:r>
      <w:r w:rsidR="00F67D70">
        <w:rPr>
          <w:lang w:val="nl-NL"/>
        </w:rPr>
        <w:t xml:space="preserve"> quan</w:t>
      </w:r>
      <w:r w:rsidR="00EA46F0">
        <w:rPr>
          <w:lang w:val="nl-NL"/>
        </w:rPr>
        <w:t xml:space="preserve"> k</w:t>
      </w:r>
      <w:r w:rsidR="00EA46F0" w:rsidRPr="00EA46F0">
        <w:rPr>
          <w:lang w:val="nl-NL"/>
        </w:rPr>
        <w:t>ý</w:t>
      </w:r>
      <w:r w:rsidR="00EA46F0">
        <w:rPr>
          <w:lang w:val="nl-NL"/>
        </w:rPr>
        <w:t xml:space="preserve"> k</w:t>
      </w:r>
      <w:r w:rsidR="00EA46F0" w:rsidRPr="00EA46F0">
        <w:rPr>
          <w:lang w:val="nl-NL"/>
        </w:rPr>
        <w:t>ết</w:t>
      </w:r>
      <w:r w:rsidR="00EA46F0">
        <w:rPr>
          <w:lang w:val="nl-NL"/>
        </w:rPr>
        <w:t xml:space="preserve"> h</w:t>
      </w:r>
      <w:r w:rsidR="00EA46F0" w:rsidRPr="00EA46F0">
        <w:rPr>
          <w:lang w:val="nl-NL"/>
        </w:rPr>
        <w:t>ợp</w:t>
      </w:r>
      <w:r w:rsidR="00EA46F0">
        <w:rPr>
          <w:lang w:val="nl-NL"/>
        </w:rPr>
        <w:t xml:space="preserve"> đ</w:t>
      </w:r>
      <w:r w:rsidR="00EA46F0" w:rsidRPr="00EA46F0">
        <w:rPr>
          <w:lang w:val="nl-NL"/>
        </w:rPr>
        <w:t>ồng</w:t>
      </w:r>
      <w:r w:rsidR="00F67D70">
        <w:rPr>
          <w:lang w:val="nl-NL"/>
        </w:rPr>
        <w:t xml:space="preserve"> d</w:t>
      </w:r>
      <w:r w:rsidR="00F67D70" w:rsidRPr="00F67D70">
        <w:rPr>
          <w:lang w:val="nl-NL"/>
        </w:rPr>
        <w:t>ự</w:t>
      </w:r>
      <w:r w:rsidR="00F67D70">
        <w:rPr>
          <w:lang w:val="nl-NL"/>
        </w:rPr>
        <w:t xml:space="preserve"> </w:t>
      </w:r>
      <w:r w:rsidR="00F67D70" w:rsidRPr="00F67D70">
        <w:rPr>
          <w:lang w:val="nl-NL"/>
        </w:rPr>
        <w:t>án</w:t>
      </w:r>
      <w:r w:rsidR="00F67D70">
        <w:rPr>
          <w:lang w:val="nl-NL"/>
        </w:rPr>
        <w:t xml:space="preserve"> </w:t>
      </w:r>
      <w:r w:rsidR="001727F3">
        <w:rPr>
          <w:lang w:val="nl-NL"/>
        </w:rPr>
        <w:t>PPP</w:t>
      </w:r>
      <w:r w:rsidR="00EA46F0">
        <w:rPr>
          <w:lang w:val="nl-NL"/>
        </w:rPr>
        <w:t xml:space="preserve"> </w:t>
      </w:r>
      <w:r w:rsidR="00EB1836" w:rsidRPr="00EB1836">
        <w:rPr>
          <w:color w:val="auto"/>
          <w:lang w:val="nl-NL"/>
        </w:rPr>
        <w:t>(Phụ lục 02)</w:t>
      </w:r>
      <w:r w:rsidR="00DA4F15">
        <w:rPr>
          <w:color w:val="auto"/>
          <w:lang w:val="nl-NL"/>
        </w:rPr>
        <w:t xml:space="preserve">; </w:t>
      </w:r>
    </w:p>
    <w:p w:rsidR="00EB1836" w:rsidRDefault="001E289F" w:rsidP="00EB1836">
      <w:pPr>
        <w:spacing w:before="120" w:after="120"/>
        <w:ind w:firstLine="567"/>
        <w:jc w:val="both"/>
        <w:rPr>
          <w:lang w:val="nl-NL"/>
        </w:rPr>
      </w:pPr>
      <w:r>
        <w:rPr>
          <w:lang w:val="nl-NL"/>
        </w:rPr>
        <w:t>c</w:t>
      </w:r>
      <w:r w:rsidR="00F67D70">
        <w:rPr>
          <w:lang w:val="nl-NL"/>
        </w:rPr>
        <w:t>) Ch</w:t>
      </w:r>
      <w:r w:rsidR="00F67D70" w:rsidRPr="00F67D70">
        <w:rPr>
          <w:lang w:val="nl-NL"/>
        </w:rPr>
        <w:t>ứng</w:t>
      </w:r>
      <w:r w:rsidR="00F67D70">
        <w:rPr>
          <w:lang w:val="nl-NL"/>
        </w:rPr>
        <w:t xml:space="preserve"> t</w:t>
      </w:r>
      <w:r w:rsidR="00F67D70" w:rsidRPr="00F67D70">
        <w:rPr>
          <w:lang w:val="nl-NL"/>
        </w:rPr>
        <w:t>ừ</w:t>
      </w:r>
      <w:r w:rsidR="00F67D70">
        <w:rPr>
          <w:lang w:val="nl-NL"/>
        </w:rPr>
        <w:t xml:space="preserve"> chuy</w:t>
      </w:r>
      <w:r w:rsidR="00F67D70" w:rsidRPr="00F67D70">
        <w:rPr>
          <w:lang w:val="nl-NL"/>
        </w:rPr>
        <w:t>ể</w:t>
      </w:r>
      <w:r w:rsidR="00F67D70">
        <w:rPr>
          <w:lang w:val="nl-NL"/>
        </w:rPr>
        <w:t>n ti</w:t>
      </w:r>
      <w:r w:rsidR="00F67D70" w:rsidRPr="00F67D70">
        <w:rPr>
          <w:lang w:val="nl-NL"/>
        </w:rPr>
        <w:t>ền</w:t>
      </w:r>
      <w:r w:rsidR="00F67D70">
        <w:rPr>
          <w:lang w:val="nl-NL"/>
        </w:rPr>
        <w:t xml:space="preserve"> theo quy đ</w:t>
      </w:r>
      <w:r w:rsidR="00F67D70" w:rsidRPr="00F67D70">
        <w:rPr>
          <w:lang w:val="nl-NL"/>
        </w:rPr>
        <w:t>ịnh</w:t>
      </w:r>
      <w:r w:rsidR="00F67D70">
        <w:rPr>
          <w:lang w:val="nl-NL"/>
        </w:rPr>
        <w:t xml:space="preserve"> </w:t>
      </w:r>
      <w:r>
        <w:rPr>
          <w:lang w:val="nl-NL"/>
        </w:rPr>
        <w:t>t</w:t>
      </w:r>
      <w:r w:rsidRPr="001E289F">
        <w:rPr>
          <w:lang w:val="nl-NL"/>
        </w:rPr>
        <w:t>ại</w:t>
      </w:r>
      <w:r>
        <w:rPr>
          <w:lang w:val="nl-NL"/>
        </w:rPr>
        <w:t xml:space="preserve"> </w:t>
      </w:r>
      <w:r>
        <w:rPr>
          <w:rFonts w:asciiTheme="majorHAnsi" w:hAnsiTheme="majorHAnsi" w:cstheme="majorHAnsi"/>
          <w:lang w:val="en-US"/>
        </w:rPr>
        <w:t>Ngh</w:t>
      </w:r>
      <w:r w:rsidRPr="00807792">
        <w:rPr>
          <w:rFonts w:asciiTheme="majorHAnsi" w:hAnsiTheme="majorHAnsi" w:cstheme="majorHAnsi"/>
          <w:lang w:val="en-US"/>
        </w:rPr>
        <w:t>ị</w:t>
      </w:r>
      <w:r>
        <w:rPr>
          <w:rFonts w:asciiTheme="majorHAnsi" w:hAnsiTheme="majorHAnsi" w:cstheme="majorHAnsi"/>
          <w:lang w:val="en-US"/>
        </w:rPr>
        <w:t xml:space="preserve"> </w:t>
      </w:r>
      <w:r w:rsidRPr="00807792">
        <w:rPr>
          <w:rFonts w:asciiTheme="majorHAnsi" w:hAnsiTheme="majorHAnsi" w:cstheme="majorHAnsi"/>
          <w:lang w:val="en-US"/>
        </w:rPr>
        <w:t>định</w:t>
      </w:r>
      <w:r>
        <w:rPr>
          <w:rFonts w:asciiTheme="majorHAnsi" w:hAnsiTheme="majorHAnsi" w:cstheme="majorHAnsi"/>
          <w:lang w:val="en-US"/>
        </w:rPr>
        <w:t xml:space="preserve"> s</w:t>
      </w:r>
      <w:r w:rsidRPr="00807792">
        <w:rPr>
          <w:rFonts w:asciiTheme="majorHAnsi" w:hAnsiTheme="majorHAnsi" w:cstheme="majorHAnsi"/>
          <w:lang w:val="en-US"/>
        </w:rPr>
        <w:t>ố</w:t>
      </w:r>
      <w:r>
        <w:rPr>
          <w:rFonts w:asciiTheme="majorHAnsi" w:hAnsiTheme="majorHAnsi" w:cstheme="majorHAnsi"/>
          <w:lang w:val="en-US"/>
        </w:rPr>
        <w:t xml:space="preserve"> 11/2020/N</w:t>
      </w:r>
      <w:r w:rsidRPr="00807792">
        <w:rPr>
          <w:rFonts w:asciiTheme="majorHAnsi" w:hAnsiTheme="majorHAnsi" w:cstheme="majorHAnsi"/>
          <w:lang w:val="en-US"/>
        </w:rPr>
        <w:t>Đ</w:t>
      </w:r>
      <w:r>
        <w:rPr>
          <w:rFonts w:asciiTheme="majorHAnsi" w:hAnsiTheme="majorHAnsi" w:cstheme="majorHAnsi"/>
          <w:lang w:val="en-US"/>
        </w:rPr>
        <w:t>-CP ng</w:t>
      </w:r>
      <w:r w:rsidRPr="00807792">
        <w:rPr>
          <w:rFonts w:asciiTheme="majorHAnsi" w:hAnsiTheme="majorHAnsi" w:cstheme="majorHAnsi"/>
          <w:lang w:val="en-US"/>
        </w:rPr>
        <w:t>ày</w:t>
      </w:r>
      <w:r>
        <w:rPr>
          <w:rFonts w:asciiTheme="majorHAnsi" w:hAnsiTheme="majorHAnsi" w:cstheme="majorHAnsi"/>
          <w:lang w:val="en-US"/>
        </w:rPr>
        <w:t xml:space="preserve"> 20/01/2020 c</w:t>
      </w:r>
      <w:r w:rsidRPr="00807792">
        <w:rPr>
          <w:rFonts w:asciiTheme="majorHAnsi" w:hAnsiTheme="majorHAnsi" w:cstheme="majorHAnsi"/>
          <w:lang w:val="en-US"/>
        </w:rPr>
        <w:t>ủa</w:t>
      </w:r>
      <w:r>
        <w:rPr>
          <w:rFonts w:asciiTheme="majorHAnsi" w:hAnsiTheme="majorHAnsi" w:cstheme="majorHAnsi"/>
          <w:lang w:val="en-US"/>
        </w:rPr>
        <w:t xml:space="preserve"> Ch</w:t>
      </w:r>
      <w:r w:rsidRPr="00807792">
        <w:rPr>
          <w:rFonts w:asciiTheme="majorHAnsi" w:hAnsiTheme="majorHAnsi" w:cstheme="majorHAnsi"/>
          <w:lang w:val="en-US"/>
        </w:rPr>
        <w:t>ính</w:t>
      </w:r>
      <w:r>
        <w:rPr>
          <w:rFonts w:asciiTheme="majorHAnsi" w:hAnsiTheme="majorHAnsi" w:cstheme="majorHAnsi"/>
          <w:lang w:val="en-US"/>
        </w:rPr>
        <w:t xml:space="preserve"> ph</w:t>
      </w:r>
      <w:r w:rsidRPr="00807792">
        <w:rPr>
          <w:rFonts w:asciiTheme="majorHAnsi" w:hAnsiTheme="majorHAnsi" w:cstheme="majorHAnsi"/>
          <w:lang w:val="en-US"/>
        </w:rPr>
        <w:t>ủ</w:t>
      </w:r>
      <w:r>
        <w:rPr>
          <w:rFonts w:asciiTheme="majorHAnsi" w:hAnsiTheme="majorHAnsi" w:cstheme="majorHAnsi"/>
          <w:lang w:val="en-US"/>
        </w:rPr>
        <w:t xml:space="preserve"> v</w:t>
      </w:r>
      <w:r w:rsidRPr="00807792">
        <w:rPr>
          <w:rFonts w:asciiTheme="majorHAnsi" w:hAnsiTheme="majorHAnsi" w:cstheme="majorHAnsi"/>
          <w:lang w:val="en-US"/>
        </w:rPr>
        <w:t>ề</w:t>
      </w:r>
      <w:r>
        <w:rPr>
          <w:rFonts w:asciiTheme="majorHAnsi" w:hAnsiTheme="majorHAnsi" w:cstheme="majorHAnsi"/>
          <w:lang w:val="en-US"/>
        </w:rPr>
        <w:t xml:space="preserve"> th</w:t>
      </w:r>
      <w:r w:rsidRPr="00807792">
        <w:rPr>
          <w:rFonts w:asciiTheme="majorHAnsi" w:hAnsiTheme="majorHAnsi" w:cstheme="majorHAnsi"/>
          <w:lang w:val="en-US"/>
        </w:rPr>
        <w:t>ủ</w:t>
      </w:r>
      <w:r>
        <w:rPr>
          <w:rFonts w:asciiTheme="majorHAnsi" w:hAnsiTheme="majorHAnsi" w:cstheme="majorHAnsi"/>
          <w:lang w:val="en-US"/>
        </w:rPr>
        <w:t xml:space="preserve"> t</w:t>
      </w:r>
      <w:r w:rsidRPr="00807792">
        <w:rPr>
          <w:rFonts w:asciiTheme="majorHAnsi" w:hAnsiTheme="majorHAnsi" w:cstheme="majorHAnsi"/>
          <w:lang w:val="en-US"/>
        </w:rPr>
        <w:t>ục</w:t>
      </w:r>
      <w:r>
        <w:rPr>
          <w:rFonts w:asciiTheme="majorHAnsi" w:hAnsiTheme="majorHAnsi" w:cstheme="majorHAnsi"/>
          <w:lang w:val="en-US"/>
        </w:rPr>
        <w:t xml:space="preserve"> h</w:t>
      </w:r>
      <w:r w:rsidRPr="00807792">
        <w:rPr>
          <w:rFonts w:asciiTheme="majorHAnsi" w:hAnsiTheme="majorHAnsi" w:cstheme="majorHAnsi"/>
          <w:lang w:val="en-US"/>
        </w:rPr>
        <w:t>ành</w:t>
      </w:r>
      <w:r>
        <w:rPr>
          <w:rFonts w:asciiTheme="majorHAnsi" w:hAnsiTheme="majorHAnsi" w:cstheme="majorHAnsi"/>
          <w:lang w:val="en-US"/>
        </w:rPr>
        <w:t xml:space="preserve"> ch</w:t>
      </w:r>
      <w:r w:rsidRPr="00807792">
        <w:rPr>
          <w:rFonts w:asciiTheme="majorHAnsi" w:hAnsiTheme="majorHAnsi" w:cstheme="majorHAnsi"/>
          <w:lang w:val="en-US"/>
        </w:rPr>
        <w:t>ính</w:t>
      </w:r>
      <w:r>
        <w:rPr>
          <w:rFonts w:asciiTheme="majorHAnsi" w:hAnsiTheme="majorHAnsi" w:cstheme="majorHAnsi"/>
          <w:lang w:val="en-US"/>
        </w:rPr>
        <w:t xml:space="preserve"> thu</w:t>
      </w:r>
      <w:r w:rsidRPr="00807792">
        <w:rPr>
          <w:rFonts w:asciiTheme="majorHAnsi" w:hAnsiTheme="majorHAnsi" w:cstheme="majorHAnsi"/>
          <w:lang w:val="en-US"/>
        </w:rPr>
        <w:t>ộc</w:t>
      </w:r>
      <w:r>
        <w:rPr>
          <w:rFonts w:asciiTheme="majorHAnsi" w:hAnsiTheme="majorHAnsi" w:cstheme="majorHAnsi"/>
          <w:lang w:val="en-US"/>
        </w:rPr>
        <w:t xml:space="preserve"> l</w:t>
      </w:r>
      <w:r w:rsidRPr="00807792">
        <w:rPr>
          <w:rFonts w:asciiTheme="majorHAnsi" w:hAnsiTheme="majorHAnsi" w:cstheme="majorHAnsi"/>
          <w:lang w:val="en-US"/>
        </w:rPr>
        <w:t>ĩnh</w:t>
      </w:r>
      <w:r>
        <w:rPr>
          <w:rFonts w:asciiTheme="majorHAnsi" w:hAnsiTheme="majorHAnsi" w:cstheme="majorHAnsi"/>
          <w:lang w:val="en-US"/>
        </w:rPr>
        <w:t xml:space="preserve"> v</w:t>
      </w:r>
      <w:r w:rsidRPr="00807792">
        <w:rPr>
          <w:rFonts w:asciiTheme="majorHAnsi" w:hAnsiTheme="majorHAnsi" w:cstheme="majorHAnsi"/>
          <w:lang w:val="en-US"/>
        </w:rPr>
        <w:t>ự</w:t>
      </w:r>
      <w:r>
        <w:rPr>
          <w:rFonts w:asciiTheme="majorHAnsi" w:hAnsiTheme="majorHAnsi" w:cstheme="majorHAnsi"/>
          <w:lang w:val="en-US"/>
        </w:rPr>
        <w:t>c Kho b</w:t>
      </w:r>
      <w:r w:rsidRPr="001E289F">
        <w:rPr>
          <w:rFonts w:asciiTheme="majorHAnsi" w:hAnsiTheme="majorHAnsi" w:cstheme="majorHAnsi"/>
          <w:lang w:val="en-US"/>
        </w:rPr>
        <w:t>ạc</w:t>
      </w:r>
      <w:r>
        <w:rPr>
          <w:rFonts w:asciiTheme="majorHAnsi" w:hAnsiTheme="majorHAnsi" w:cstheme="majorHAnsi"/>
          <w:lang w:val="en-US"/>
        </w:rPr>
        <w:t xml:space="preserve"> nh</w:t>
      </w:r>
      <w:r w:rsidRPr="001E289F">
        <w:rPr>
          <w:rFonts w:asciiTheme="majorHAnsi" w:hAnsiTheme="majorHAnsi" w:cstheme="majorHAnsi"/>
          <w:lang w:val="en-US"/>
        </w:rPr>
        <w:t>à</w:t>
      </w:r>
      <w:r>
        <w:rPr>
          <w:rFonts w:asciiTheme="majorHAnsi" w:hAnsiTheme="majorHAnsi" w:cstheme="majorHAnsi"/>
          <w:lang w:val="en-US"/>
        </w:rPr>
        <w:t xml:space="preserve"> nư</w:t>
      </w:r>
      <w:r w:rsidRPr="001E289F">
        <w:rPr>
          <w:rFonts w:asciiTheme="majorHAnsi" w:hAnsiTheme="majorHAnsi" w:cstheme="majorHAnsi"/>
          <w:lang w:val="en-US"/>
        </w:rPr>
        <w:t>ớc</w:t>
      </w:r>
      <w:r>
        <w:rPr>
          <w:rFonts w:asciiTheme="majorHAnsi" w:hAnsiTheme="majorHAnsi" w:cstheme="majorHAnsi"/>
          <w:lang w:val="en-US"/>
        </w:rPr>
        <w:t xml:space="preserve"> v</w:t>
      </w:r>
      <w:r w:rsidRPr="001E289F">
        <w:rPr>
          <w:rFonts w:asciiTheme="majorHAnsi" w:hAnsiTheme="majorHAnsi" w:cstheme="majorHAnsi"/>
          <w:lang w:val="en-US"/>
        </w:rPr>
        <w:t>à</w:t>
      </w:r>
      <w:r>
        <w:rPr>
          <w:rFonts w:asciiTheme="majorHAnsi" w:hAnsiTheme="majorHAnsi" w:cstheme="majorHAnsi"/>
          <w:lang w:val="en-US"/>
        </w:rPr>
        <w:t xml:space="preserve"> quy </w:t>
      </w:r>
      <w:r w:rsidRPr="001E289F">
        <w:rPr>
          <w:rFonts w:asciiTheme="majorHAnsi" w:hAnsiTheme="majorHAnsi" w:cstheme="majorHAnsi"/>
          <w:lang w:val="en-US"/>
        </w:rPr>
        <w:t>định</w:t>
      </w:r>
      <w:r>
        <w:rPr>
          <w:rFonts w:asciiTheme="majorHAnsi" w:hAnsiTheme="majorHAnsi" w:cstheme="majorHAnsi"/>
          <w:lang w:val="en-US"/>
        </w:rPr>
        <w:t xml:space="preserve"> theo quy </w:t>
      </w:r>
      <w:r w:rsidRPr="00807792">
        <w:rPr>
          <w:rFonts w:asciiTheme="majorHAnsi" w:hAnsiTheme="majorHAnsi" w:cstheme="majorHAnsi"/>
          <w:lang w:val="en-US"/>
        </w:rPr>
        <w:t>định</w:t>
      </w:r>
      <w:r>
        <w:rPr>
          <w:rFonts w:asciiTheme="majorHAnsi" w:hAnsiTheme="majorHAnsi" w:cstheme="majorHAnsi"/>
          <w:lang w:val="en-US"/>
        </w:rPr>
        <w:t xml:space="preserve"> </w:t>
      </w:r>
      <w:r w:rsidR="00F67D70">
        <w:rPr>
          <w:lang w:val="nl-NL"/>
        </w:rPr>
        <w:t>c</w:t>
      </w:r>
      <w:r w:rsidR="00F67D70" w:rsidRPr="00F67D70">
        <w:rPr>
          <w:lang w:val="nl-NL"/>
        </w:rPr>
        <w:t>ủa</w:t>
      </w:r>
      <w:r w:rsidR="00F67D70">
        <w:rPr>
          <w:lang w:val="nl-NL"/>
        </w:rPr>
        <w:t xml:space="preserve"> h</w:t>
      </w:r>
      <w:r w:rsidR="00F67D70" w:rsidRPr="00F67D70">
        <w:rPr>
          <w:lang w:val="nl-NL"/>
        </w:rPr>
        <w:t>ệ</w:t>
      </w:r>
      <w:r w:rsidR="00F67D70">
        <w:rPr>
          <w:lang w:val="nl-NL"/>
        </w:rPr>
        <w:t xml:space="preserve"> th</w:t>
      </w:r>
      <w:r w:rsidR="00F67D70" w:rsidRPr="00F67D70">
        <w:rPr>
          <w:lang w:val="nl-NL"/>
        </w:rPr>
        <w:t>ống</w:t>
      </w:r>
      <w:r w:rsidR="00F67D70">
        <w:rPr>
          <w:lang w:val="nl-NL"/>
        </w:rPr>
        <w:t xml:space="preserve"> ch</w:t>
      </w:r>
      <w:r w:rsidR="00F67D70" w:rsidRPr="00F67D70">
        <w:rPr>
          <w:lang w:val="nl-NL"/>
        </w:rPr>
        <w:t>ứng</w:t>
      </w:r>
      <w:r w:rsidR="00F67D70">
        <w:rPr>
          <w:lang w:val="nl-NL"/>
        </w:rPr>
        <w:t xml:space="preserve"> t</w:t>
      </w:r>
      <w:r w:rsidR="00F67D70" w:rsidRPr="00F67D70">
        <w:rPr>
          <w:lang w:val="nl-NL"/>
        </w:rPr>
        <w:t>ừ</w:t>
      </w:r>
      <w:r w:rsidR="00F67D70">
        <w:rPr>
          <w:lang w:val="nl-NL"/>
        </w:rPr>
        <w:t xml:space="preserve"> k</w:t>
      </w:r>
      <w:r w:rsidR="00F67D70" w:rsidRPr="00F67D70">
        <w:rPr>
          <w:lang w:val="nl-NL"/>
        </w:rPr>
        <w:t>ế</w:t>
      </w:r>
      <w:r w:rsidR="00F67D70">
        <w:rPr>
          <w:lang w:val="nl-NL"/>
        </w:rPr>
        <w:t xml:space="preserve"> to</w:t>
      </w:r>
      <w:r w:rsidR="00F67D70" w:rsidRPr="00F67D70">
        <w:rPr>
          <w:lang w:val="nl-NL"/>
        </w:rPr>
        <w:t>án</w:t>
      </w:r>
      <w:r w:rsidR="00F67D70">
        <w:rPr>
          <w:lang w:val="nl-NL"/>
        </w:rPr>
        <w:t xml:space="preserve"> c</w:t>
      </w:r>
      <w:r w:rsidR="00F67D70" w:rsidRPr="00F67D70">
        <w:rPr>
          <w:lang w:val="nl-NL"/>
        </w:rPr>
        <w:t>ủa</w:t>
      </w:r>
      <w:r w:rsidR="00F67D70">
        <w:rPr>
          <w:lang w:val="nl-NL"/>
        </w:rPr>
        <w:t xml:space="preserve"> B</w:t>
      </w:r>
      <w:r w:rsidR="00F67D70" w:rsidRPr="00F67D70">
        <w:rPr>
          <w:lang w:val="nl-NL"/>
        </w:rPr>
        <w:t>ộ</w:t>
      </w:r>
      <w:r w:rsidR="00F67D70">
        <w:rPr>
          <w:lang w:val="nl-NL"/>
        </w:rPr>
        <w:t xml:space="preserve"> T</w:t>
      </w:r>
      <w:r w:rsidR="00F67D70" w:rsidRPr="00F67D70">
        <w:rPr>
          <w:lang w:val="nl-NL"/>
        </w:rPr>
        <w:t>ài</w:t>
      </w:r>
      <w:r w:rsidR="00F67D70">
        <w:rPr>
          <w:lang w:val="nl-NL"/>
        </w:rPr>
        <w:t xml:space="preserve"> ch</w:t>
      </w:r>
      <w:r w:rsidR="00F67D70" w:rsidRPr="00F67D70">
        <w:rPr>
          <w:lang w:val="nl-NL"/>
        </w:rPr>
        <w:t>ính</w:t>
      </w:r>
      <w:r w:rsidR="00472B9F">
        <w:rPr>
          <w:lang w:val="nl-NL"/>
        </w:rPr>
        <w:t>;</w:t>
      </w:r>
    </w:p>
    <w:p w:rsidR="00EB1836" w:rsidRDefault="00F67D70" w:rsidP="00EB1836">
      <w:pPr>
        <w:spacing w:before="120" w:after="120"/>
        <w:ind w:firstLine="567"/>
        <w:jc w:val="both"/>
        <w:rPr>
          <w:lang w:val="nl-NL"/>
        </w:rPr>
      </w:pPr>
      <w:r>
        <w:rPr>
          <w:lang w:val="nl-NL"/>
        </w:rPr>
        <w:lastRenderedPageBreak/>
        <w:t>2. H</w:t>
      </w:r>
      <w:r w:rsidRPr="00F67D70">
        <w:rPr>
          <w:lang w:val="nl-NL"/>
        </w:rPr>
        <w:t>ồ</w:t>
      </w:r>
      <w:r>
        <w:rPr>
          <w:lang w:val="nl-NL"/>
        </w:rPr>
        <w:t xml:space="preserve"> s</w:t>
      </w:r>
      <w:r w:rsidRPr="00F67D70">
        <w:rPr>
          <w:lang w:val="nl-NL"/>
        </w:rPr>
        <w:t>ơ</w:t>
      </w:r>
      <w:r>
        <w:rPr>
          <w:lang w:val="nl-NL"/>
        </w:rPr>
        <w:t xml:space="preserve"> thanh toán cho doanh nghiệp dự án </w:t>
      </w:r>
      <w:r w:rsidR="001727F3">
        <w:rPr>
          <w:lang w:val="nl-NL"/>
        </w:rPr>
        <w:t>PPP</w:t>
      </w:r>
      <w:r>
        <w:rPr>
          <w:lang w:val="nl-NL"/>
        </w:rPr>
        <w:t xml:space="preserve"> cung cấp sản phẩm, dịch vụ công áp dụng hình thức hợp đồng BLT, hợp đồng BT</w:t>
      </w:r>
      <w:r w:rsidR="007E5568">
        <w:rPr>
          <w:lang w:val="nl-NL"/>
        </w:rPr>
        <w:t>L</w:t>
      </w:r>
      <w:r>
        <w:rPr>
          <w:lang w:val="nl-NL"/>
        </w:rPr>
        <w:t>:</w:t>
      </w:r>
    </w:p>
    <w:p w:rsidR="00EB1836" w:rsidRDefault="00F67D70" w:rsidP="00EB1836">
      <w:pPr>
        <w:spacing w:before="120" w:after="120"/>
        <w:ind w:firstLine="567"/>
        <w:jc w:val="both"/>
        <w:rPr>
          <w:lang w:val="en-US"/>
        </w:rPr>
      </w:pPr>
      <w:r>
        <w:rPr>
          <w:lang w:val="en-US"/>
        </w:rPr>
        <w:t xml:space="preserve">a) </w:t>
      </w:r>
      <w:r w:rsidR="006400E6">
        <w:rPr>
          <w:lang w:val="en-US"/>
        </w:rPr>
        <w:t>B</w:t>
      </w:r>
      <w:r w:rsidR="006400E6" w:rsidRPr="006400E6">
        <w:rPr>
          <w:lang w:val="en-US"/>
        </w:rPr>
        <w:t>ảng</w:t>
      </w:r>
      <w:r w:rsidR="006400E6">
        <w:rPr>
          <w:lang w:val="en-US"/>
        </w:rPr>
        <w:t xml:space="preserve"> </w:t>
      </w:r>
      <w:r w:rsidR="004B14A3">
        <w:rPr>
          <w:lang w:val="en-US"/>
        </w:rPr>
        <w:t>t</w:t>
      </w:r>
      <w:r w:rsidR="004B14A3" w:rsidRPr="004B14A3">
        <w:rPr>
          <w:lang w:val="en-US"/>
        </w:rPr>
        <w:t>ổng</w:t>
      </w:r>
      <w:r w:rsidR="004B14A3">
        <w:rPr>
          <w:lang w:val="en-US"/>
        </w:rPr>
        <w:t xml:space="preserve"> h</w:t>
      </w:r>
      <w:r w:rsidR="004B14A3" w:rsidRPr="004B14A3">
        <w:rPr>
          <w:lang w:val="en-US"/>
        </w:rPr>
        <w:t>ợp</w:t>
      </w:r>
      <w:r w:rsidR="006400E6">
        <w:rPr>
          <w:lang w:val="en-US"/>
        </w:rPr>
        <w:t xml:space="preserve"> kh</w:t>
      </w:r>
      <w:r w:rsidR="006400E6" w:rsidRPr="006400E6">
        <w:rPr>
          <w:lang w:val="en-US"/>
        </w:rPr>
        <w:t>ối</w:t>
      </w:r>
      <w:r w:rsidR="006400E6">
        <w:rPr>
          <w:lang w:val="en-US"/>
        </w:rPr>
        <w:t xml:space="preserve"> lư</w:t>
      </w:r>
      <w:r w:rsidR="006400E6" w:rsidRPr="006400E6">
        <w:rPr>
          <w:lang w:val="en-US"/>
        </w:rPr>
        <w:t>ợng</w:t>
      </w:r>
      <w:r w:rsidR="006400E6">
        <w:rPr>
          <w:lang w:val="en-US"/>
        </w:rPr>
        <w:t xml:space="preserve"> s</w:t>
      </w:r>
      <w:r w:rsidR="006400E6" w:rsidRPr="006400E6">
        <w:rPr>
          <w:lang w:val="en-US"/>
        </w:rPr>
        <w:t>ản</w:t>
      </w:r>
      <w:r w:rsidR="006400E6">
        <w:rPr>
          <w:lang w:val="en-US"/>
        </w:rPr>
        <w:t xml:space="preserve"> ph</w:t>
      </w:r>
      <w:r w:rsidR="006400E6" w:rsidRPr="006400E6">
        <w:rPr>
          <w:lang w:val="en-US"/>
        </w:rPr>
        <w:t>ẩm</w:t>
      </w:r>
      <w:r w:rsidR="006400E6">
        <w:rPr>
          <w:lang w:val="en-US"/>
        </w:rPr>
        <w:t>, d</w:t>
      </w:r>
      <w:r w:rsidR="006400E6" w:rsidRPr="006400E6">
        <w:rPr>
          <w:lang w:val="en-US"/>
        </w:rPr>
        <w:t>ịch</w:t>
      </w:r>
      <w:r w:rsidR="006400E6">
        <w:rPr>
          <w:lang w:val="en-US"/>
        </w:rPr>
        <w:t xml:space="preserve"> v</w:t>
      </w:r>
      <w:r w:rsidR="006400E6" w:rsidRPr="006400E6">
        <w:rPr>
          <w:lang w:val="en-US"/>
        </w:rPr>
        <w:t>ụ</w:t>
      </w:r>
      <w:r w:rsidR="006400E6">
        <w:rPr>
          <w:lang w:val="en-US"/>
        </w:rPr>
        <w:t xml:space="preserve"> c</w:t>
      </w:r>
      <w:r w:rsidR="006400E6" w:rsidRPr="006400E6">
        <w:rPr>
          <w:lang w:val="en-US"/>
        </w:rPr>
        <w:t>ô</w:t>
      </w:r>
      <w:r w:rsidR="006400E6">
        <w:rPr>
          <w:lang w:val="en-US"/>
        </w:rPr>
        <w:t xml:space="preserve">ng </w:t>
      </w:r>
      <w:r w:rsidR="00CE4AA8" w:rsidRPr="00CE4AA8">
        <w:rPr>
          <w:lang w:val="en-US"/>
        </w:rPr>
        <w:t>đề</w:t>
      </w:r>
      <w:r w:rsidR="00CE4AA8">
        <w:rPr>
          <w:lang w:val="en-US"/>
        </w:rPr>
        <w:t xml:space="preserve"> ngh</w:t>
      </w:r>
      <w:r w:rsidR="00CE4AA8" w:rsidRPr="00CE4AA8">
        <w:rPr>
          <w:lang w:val="en-US"/>
        </w:rPr>
        <w:t>ị</w:t>
      </w:r>
      <w:r w:rsidR="00CE4AA8">
        <w:rPr>
          <w:lang w:val="en-US"/>
        </w:rPr>
        <w:t xml:space="preserve"> thanh to</w:t>
      </w:r>
      <w:r w:rsidR="00CE4AA8" w:rsidRPr="00CE4AA8">
        <w:rPr>
          <w:lang w:val="en-US"/>
        </w:rPr>
        <w:t>án</w:t>
      </w:r>
      <w:r w:rsidR="00CE4AA8">
        <w:rPr>
          <w:lang w:val="en-US"/>
        </w:rPr>
        <w:t xml:space="preserve"> </w:t>
      </w:r>
      <w:r w:rsidR="002B2326">
        <w:rPr>
          <w:lang w:val="en-US"/>
        </w:rPr>
        <w:t xml:space="preserve">do </w:t>
      </w:r>
      <w:r w:rsidR="006400E6">
        <w:rPr>
          <w:lang w:val="en-US"/>
        </w:rPr>
        <w:t>doanh nghi</w:t>
      </w:r>
      <w:r w:rsidR="006400E6" w:rsidRPr="006400E6">
        <w:rPr>
          <w:lang w:val="en-US"/>
        </w:rPr>
        <w:t>ệp</w:t>
      </w:r>
      <w:r w:rsidR="006400E6">
        <w:rPr>
          <w:lang w:val="en-US"/>
        </w:rPr>
        <w:t xml:space="preserve"> d</w:t>
      </w:r>
      <w:r w:rsidR="006400E6" w:rsidRPr="006400E6">
        <w:rPr>
          <w:lang w:val="en-US"/>
        </w:rPr>
        <w:t>ự</w:t>
      </w:r>
      <w:r w:rsidR="006400E6">
        <w:rPr>
          <w:lang w:val="en-US"/>
        </w:rPr>
        <w:t xml:space="preserve"> </w:t>
      </w:r>
      <w:r w:rsidR="006400E6" w:rsidRPr="006400E6">
        <w:rPr>
          <w:lang w:val="en-US"/>
        </w:rPr>
        <w:t>án</w:t>
      </w:r>
      <w:r w:rsidR="00363B8E">
        <w:rPr>
          <w:lang w:val="en-US"/>
        </w:rPr>
        <w:t xml:space="preserve"> </w:t>
      </w:r>
      <w:r w:rsidR="009A2B48">
        <w:rPr>
          <w:lang w:val="en-US"/>
        </w:rPr>
        <w:t>PPP</w:t>
      </w:r>
      <w:r w:rsidR="004832D0">
        <w:rPr>
          <w:lang w:val="en-US"/>
        </w:rPr>
        <w:t xml:space="preserve"> </w:t>
      </w:r>
      <w:r w:rsidR="002B2326">
        <w:rPr>
          <w:lang w:val="en-US"/>
        </w:rPr>
        <w:t>l</w:t>
      </w:r>
      <w:r w:rsidR="002B2326" w:rsidRPr="002B2326">
        <w:rPr>
          <w:lang w:val="en-US"/>
        </w:rPr>
        <w:t>ập</w:t>
      </w:r>
      <w:r w:rsidR="002B2326">
        <w:rPr>
          <w:lang w:val="en-US"/>
        </w:rPr>
        <w:t xml:space="preserve"> c</w:t>
      </w:r>
      <w:r w:rsidR="002B2326" w:rsidRPr="002B2326">
        <w:rPr>
          <w:lang w:val="en-US"/>
        </w:rPr>
        <w:t>ó</w:t>
      </w:r>
      <w:r w:rsidR="002B2326">
        <w:rPr>
          <w:lang w:val="en-US"/>
        </w:rPr>
        <w:t xml:space="preserve"> x</w:t>
      </w:r>
      <w:r w:rsidR="002B2326" w:rsidRPr="002B2326">
        <w:rPr>
          <w:lang w:val="en-US"/>
        </w:rPr>
        <w:t>ác</w:t>
      </w:r>
      <w:r w:rsidR="002B2326">
        <w:rPr>
          <w:lang w:val="en-US"/>
        </w:rPr>
        <w:t xml:space="preserve"> nh</w:t>
      </w:r>
      <w:r w:rsidR="002B2326" w:rsidRPr="002B2326">
        <w:rPr>
          <w:lang w:val="en-US"/>
        </w:rPr>
        <w:t>ận</w:t>
      </w:r>
      <w:r w:rsidR="002B2326">
        <w:rPr>
          <w:lang w:val="en-US"/>
        </w:rPr>
        <w:t xml:space="preserve"> c</w:t>
      </w:r>
      <w:r w:rsidR="002B2326" w:rsidRPr="002B2326">
        <w:rPr>
          <w:lang w:val="en-US"/>
        </w:rPr>
        <w:t>ủa</w:t>
      </w:r>
      <w:r w:rsidR="002B2326">
        <w:rPr>
          <w:lang w:val="en-US"/>
        </w:rPr>
        <w:t xml:space="preserve"> c</w:t>
      </w:r>
      <w:r w:rsidR="002B2326" w:rsidRPr="002B2326">
        <w:rPr>
          <w:lang w:val="en-US"/>
        </w:rPr>
        <w:t>ơ</w:t>
      </w:r>
      <w:r w:rsidR="002B2326">
        <w:rPr>
          <w:lang w:val="en-US"/>
        </w:rPr>
        <w:t xml:space="preserve"> quan</w:t>
      </w:r>
      <w:r w:rsidR="007E5568">
        <w:rPr>
          <w:lang w:val="en-US"/>
        </w:rPr>
        <w:t xml:space="preserve"> k</w:t>
      </w:r>
      <w:r w:rsidR="007E5568" w:rsidRPr="007E5568">
        <w:rPr>
          <w:lang w:val="en-US"/>
        </w:rPr>
        <w:t>ý</w:t>
      </w:r>
      <w:r w:rsidR="007E5568">
        <w:rPr>
          <w:lang w:val="en-US"/>
        </w:rPr>
        <w:t xml:space="preserve"> k</w:t>
      </w:r>
      <w:r w:rsidR="007E5568" w:rsidRPr="007E5568">
        <w:rPr>
          <w:lang w:val="en-US"/>
        </w:rPr>
        <w:t>ết</w:t>
      </w:r>
      <w:r w:rsidR="007E5568">
        <w:rPr>
          <w:lang w:val="en-US"/>
        </w:rPr>
        <w:t xml:space="preserve"> h</w:t>
      </w:r>
      <w:r w:rsidR="007E5568" w:rsidRPr="007E5568">
        <w:rPr>
          <w:lang w:val="en-US"/>
        </w:rPr>
        <w:t>ợp</w:t>
      </w:r>
      <w:r w:rsidR="007E5568">
        <w:rPr>
          <w:lang w:val="en-US"/>
        </w:rPr>
        <w:t xml:space="preserve"> đ</w:t>
      </w:r>
      <w:r w:rsidR="007E5568" w:rsidRPr="007E5568">
        <w:rPr>
          <w:lang w:val="en-US"/>
        </w:rPr>
        <w:t>ồng</w:t>
      </w:r>
      <w:r w:rsidR="002B2326">
        <w:rPr>
          <w:lang w:val="en-US"/>
        </w:rPr>
        <w:t xml:space="preserve"> d</w:t>
      </w:r>
      <w:r w:rsidR="002B2326" w:rsidRPr="002B2326">
        <w:rPr>
          <w:lang w:val="en-US"/>
        </w:rPr>
        <w:t>ự</w:t>
      </w:r>
      <w:r w:rsidR="002B2326">
        <w:rPr>
          <w:lang w:val="en-US"/>
        </w:rPr>
        <w:t xml:space="preserve"> </w:t>
      </w:r>
      <w:r w:rsidR="002B2326" w:rsidRPr="002B2326">
        <w:rPr>
          <w:lang w:val="en-US"/>
        </w:rPr>
        <w:t>án</w:t>
      </w:r>
      <w:r w:rsidR="002B2326">
        <w:rPr>
          <w:lang w:val="en-US"/>
        </w:rPr>
        <w:t xml:space="preserve"> </w:t>
      </w:r>
      <w:r w:rsidR="009A2B48">
        <w:rPr>
          <w:lang w:val="en-US"/>
        </w:rPr>
        <w:t>PPP</w:t>
      </w:r>
      <w:r w:rsidR="007E5568">
        <w:rPr>
          <w:lang w:val="en-US"/>
        </w:rPr>
        <w:t xml:space="preserve"> </w:t>
      </w:r>
      <w:r w:rsidR="004832D0">
        <w:rPr>
          <w:lang w:val="en-US"/>
        </w:rPr>
        <w:t>(Ph</w:t>
      </w:r>
      <w:r w:rsidR="004832D0" w:rsidRPr="004832D0">
        <w:rPr>
          <w:lang w:val="en-US"/>
        </w:rPr>
        <w:t>ụ</w:t>
      </w:r>
      <w:r w:rsidR="004832D0">
        <w:rPr>
          <w:lang w:val="en-US"/>
        </w:rPr>
        <w:t xml:space="preserve"> l</w:t>
      </w:r>
      <w:r w:rsidR="004832D0" w:rsidRPr="004832D0">
        <w:rPr>
          <w:lang w:val="en-US"/>
        </w:rPr>
        <w:t>ục</w:t>
      </w:r>
      <w:r w:rsidR="004832D0">
        <w:rPr>
          <w:lang w:val="en-US"/>
        </w:rPr>
        <w:t xml:space="preserve"> 03)</w:t>
      </w:r>
      <w:r w:rsidR="00472B9F">
        <w:rPr>
          <w:lang w:val="en-US"/>
        </w:rPr>
        <w:t>;</w:t>
      </w:r>
    </w:p>
    <w:p w:rsidR="00EB1836" w:rsidRDefault="001E289F" w:rsidP="00EB1836">
      <w:pPr>
        <w:spacing w:before="120" w:after="120"/>
        <w:ind w:firstLine="567"/>
        <w:jc w:val="both"/>
        <w:rPr>
          <w:lang w:val="en-US"/>
        </w:rPr>
      </w:pPr>
      <w:r>
        <w:rPr>
          <w:lang w:val="en-US"/>
        </w:rPr>
        <w:t>b</w:t>
      </w:r>
      <w:r w:rsidR="006400E6">
        <w:rPr>
          <w:lang w:val="en-US"/>
        </w:rPr>
        <w:t>) Gi</w:t>
      </w:r>
      <w:r w:rsidR="006400E6" w:rsidRPr="006400E6">
        <w:rPr>
          <w:lang w:val="en-US"/>
        </w:rPr>
        <w:t>ấy</w:t>
      </w:r>
      <w:r w:rsidR="006400E6">
        <w:rPr>
          <w:lang w:val="en-US"/>
        </w:rPr>
        <w:t xml:space="preserve"> đ</w:t>
      </w:r>
      <w:r w:rsidR="006400E6" w:rsidRPr="006400E6">
        <w:rPr>
          <w:lang w:val="en-US"/>
        </w:rPr>
        <w:t>ề</w:t>
      </w:r>
      <w:r w:rsidR="006400E6">
        <w:rPr>
          <w:lang w:val="en-US"/>
        </w:rPr>
        <w:t xml:space="preserve"> ngh</w:t>
      </w:r>
      <w:r w:rsidR="006400E6" w:rsidRPr="006400E6">
        <w:rPr>
          <w:lang w:val="en-US"/>
        </w:rPr>
        <w:t>ị</w:t>
      </w:r>
      <w:r w:rsidR="006400E6">
        <w:rPr>
          <w:lang w:val="en-US"/>
        </w:rPr>
        <w:t xml:space="preserve"> thanh to</w:t>
      </w:r>
      <w:r w:rsidR="006400E6" w:rsidRPr="006400E6">
        <w:rPr>
          <w:lang w:val="en-US"/>
        </w:rPr>
        <w:t>án</w:t>
      </w:r>
      <w:r w:rsidR="006400E6">
        <w:rPr>
          <w:lang w:val="en-US"/>
        </w:rPr>
        <w:t xml:space="preserve"> </w:t>
      </w:r>
      <w:r w:rsidR="000D6BE0">
        <w:rPr>
          <w:lang w:val="en-US"/>
        </w:rPr>
        <w:t>cho doanh nghi</w:t>
      </w:r>
      <w:r w:rsidR="000D6BE0" w:rsidRPr="000D6BE0">
        <w:rPr>
          <w:lang w:val="en-US"/>
        </w:rPr>
        <w:t>ệp</w:t>
      </w:r>
      <w:r w:rsidR="000D6BE0">
        <w:rPr>
          <w:lang w:val="en-US"/>
        </w:rPr>
        <w:t xml:space="preserve"> d</w:t>
      </w:r>
      <w:r w:rsidR="000D6BE0" w:rsidRPr="000D6BE0">
        <w:rPr>
          <w:lang w:val="en-US"/>
        </w:rPr>
        <w:t>ự</w:t>
      </w:r>
      <w:r w:rsidR="000D6BE0">
        <w:rPr>
          <w:lang w:val="en-US"/>
        </w:rPr>
        <w:t xml:space="preserve"> </w:t>
      </w:r>
      <w:r w:rsidR="000D6BE0" w:rsidRPr="000D6BE0">
        <w:rPr>
          <w:lang w:val="en-US"/>
        </w:rPr>
        <w:t>án</w:t>
      </w:r>
      <w:r w:rsidR="000D6BE0">
        <w:rPr>
          <w:lang w:val="en-US"/>
        </w:rPr>
        <w:t xml:space="preserve"> </w:t>
      </w:r>
      <w:r w:rsidR="009A2B48">
        <w:rPr>
          <w:lang w:val="en-US"/>
        </w:rPr>
        <w:t xml:space="preserve">PPP </w:t>
      </w:r>
      <w:r w:rsidR="000D6BE0">
        <w:rPr>
          <w:lang w:val="en-US"/>
        </w:rPr>
        <w:t>cung c</w:t>
      </w:r>
      <w:r w:rsidR="000D6BE0" w:rsidRPr="000D6BE0">
        <w:rPr>
          <w:lang w:val="en-US"/>
        </w:rPr>
        <w:t>ấp</w:t>
      </w:r>
      <w:r w:rsidR="000D6BE0">
        <w:rPr>
          <w:lang w:val="en-US"/>
        </w:rPr>
        <w:t xml:space="preserve"> s</w:t>
      </w:r>
      <w:r w:rsidR="000D6BE0" w:rsidRPr="000D6BE0">
        <w:rPr>
          <w:lang w:val="en-US"/>
        </w:rPr>
        <w:t>ả</w:t>
      </w:r>
      <w:r w:rsidR="000D6BE0">
        <w:rPr>
          <w:lang w:val="en-US"/>
        </w:rPr>
        <w:t>n ph</w:t>
      </w:r>
      <w:r w:rsidR="000D6BE0" w:rsidRPr="000D6BE0">
        <w:rPr>
          <w:lang w:val="en-US"/>
        </w:rPr>
        <w:t>ẩm</w:t>
      </w:r>
      <w:r w:rsidR="000D6BE0">
        <w:rPr>
          <w:lang w:val="en-US"/>
        </w:rPr>
        <w:t>, d</w:t>
      </w:r>
      <w:r w:rsidR="000D6BE0" w:rsidRPr="000D6BE0">
        <w:rPr>
          <w:lang w:val="en-US"/>
        </w:rPr>
        <w:t>ịch</w:t>
      </w:r>
      <w:r w:rsidR="000D6BE0">
        <w:rPr>
          <w:lang w:val="en-US"/>
        </w:rPr>
        <w:t xml:space="preserve"> v</w:t>
      </w:r>
      <w:r w:rsidR="000D6BE0" w:rsidRPr="000D6BE0">
        <w:rPr>
          <w:lang w:val="en-US"/>
        </w:rPr>
        <w:t>ụ</w:t>
      </w:r>
      <w:r w:rsidR="000D6BE0">
        <w:rPr>
          <w:lang w:val="en-US"/>
        </w:rPr>
        <w:t xml:space="preserve"> c</w:t>
      </w:r>
      <w:r w:rsidR="000D6BE0" w:rsidRPr="000D6BE0">
        <w:rPr>
          <w:lang w:val="en-US"/>
        </w:rPr>
        <w:t>ô</w:t>
      </w:r>
      <w:r w:rsidR="000D6BE0">
        <w:rPr>
          <w:lang w:val="en-US"/>
        </w:rPr>
        <w:t xml:space="preserve">ng </w:t>
      </w:r>
      <w:r w:rsidR="002D7F06">
        <w:rPr>
          <w:lang w:val="en-US"/>
        </w:rPr>
        <w:t>c</w:t>
      </w:r>
      <w:r w:rsidR="002D7F06" w:rsidRPr="002D7F06">
        <w:rPr>
          <w:lang w:val="en-US"/>
        </w:rPr>
        <w:t>ủa</w:t>
      </w:r>
      <w:r w:rsidR="000D6BE0">
        <w:rPr>
          <w:lang w:val="en-US"/>
        </w:rPr>
        <w:t xml:space="preserve"> c</w:t>
      </w:r>
      <w:r w:rsidR="006400E6" w:rsidRPr="006400E6">
        <w:rPr>
          <w:lang w:val="en-US"/>
        </w:rPr>
        <w:t>ơ</w:t>
      </w:r>
      <w:r w:rsidR="006400E6">
        <w:rPr>
          <w:lang w:val="en-US"/>
        </w:rPr>
        <w:t xml:space="preserve"> quan</w:t>
      </w:r>
      <w:r w:rsidR="007E5568">
        <w:rPr>
          <w:lang w:val="en-US"/>
        </w:rPr>
        <w:t xml:space="preserve"> k</w:t>
      </w:r>
      <w:r w:rsidR="007E5568" w:rsidRPr="007E5568">
        <w:rPr>
          <w:lang w:val="en-US"/>
        </w:rPr>
        <w:t>ý</w:t>
      </w:r>
      <w:r w:rsidR="007E5568">
        <w:rPr>
          <w:lang w:val="en-US"/>
        </w:rPr>
        <w:t xml:space="preserve"> k</w:t>
      </w:r>
      <w:r w:rsidR="007E5568" w:rsidRPr="007E5568">
        <w:rPr>
          <w:lang w:val="en-US"/>
        </w:rPr>
        <w:t>ết</w:t>
      </w:r>
      <w:r w:rsidR="007E5568">
        <w:rPr>
          <w:lang w:val="en-US"/>
        </w:rPr>
        <w:t xml:space="preserve"> h</w:t>
      </w:r>
      <w:r w:rsidR="007E5568" w:rsidRPr="007E5568">
        <w:rPr>
          <w:lang w:val="en-US"/>
        </w:rPr>
        <w:t>ợp</w:t>
      </w:r>
      <w:r w:rsidR="007E5568">
        <w:rPr>
          <w:lang w:val="en-US"/>
        </w:rPr>
        <w:t xml:space="preserve"> đ</w:t>
      </w:r>
      <w:r w:rsidR="007E5568" w:rsidRPr="007E5568">
        <w:rPr>
          <w:lang w:val="en-US"/>
        </w:rPr>
        <w:t>ồng</w:t>
      </w:r>
      <w:r w:rsidR="007E5568">
        <w:rPr>
          <w:lang w:val="en-US"/>
        </w:rPr>
        <w:t xml:space="preserve"> d</w:t>
      </w:r>
      <w:r w:rsidR="007E5568" w:rsidRPr="007E5568">
        <w:rPr>
          <w:lang w:val="en-US"/>
        </w:rPr>
        <w:t>ự</w:t>
      </w:r>
      <w:r w:rsidR="007E5568">
        <w:rPr>
          <w:lang w:val="en-US"/>
        </w:rPr>
        <w:t xml:space="preserve"> </w:t>
      </w:r>
      <w:r w:rsidR="007E5568" w:rsidRPr="007E5568">
        <w:rPr>
          <w:lang w:val="en-US"/>
        </w:rPr>
        <w:t>án</w:t>
      </w:r>
      <w:r w:rsidR="007E5568">
        <w:rPr>
          <w:lang w:val="en-US"/>
        </w:rPr>
        <w:t xml:space="preserve"> </w:t>
      </w:r>
      <w:r w:rsidR="009A2B48">
        <w:rPr>
          <w:lang w:val="en-US"/>
        </w:rPr>
        <w:t xml:space="preserve">PPP </w:t>
      </w:r>
      <w:r w:rsidR="004832D0">
        <w:rPr>
          <w:lang w:val="en-US"/>
        </w:rPr>
        <w:t>(Ph</w:t>
      </w:r>
      <w:r w:rsidR="004832D0" w:rsidRPr="004832D0">
        <w:rPr>
          <w:lang w:val="en-US"/>
        </w:rPr>
        <w:t>ụ</w:t>
      </w:r>
      <w:r w:rsidR="004832D0">
        <w:rPr>
          <w:lang w:val="en-US"/>
        </w:rPr>
        <w:t xml:space="preserve"> l</w:t>
      </w:r>
      <w:r w:rsidR="004832D0" w:rsidRPr="004832D0">
        <w:rPr>
          <w:lang w:val="en-US"/>
        </w:rPr>
        <w:t>ục</w:t>
      </w:r>
      <w:r w:rsidR="004832D0">
        <w:rPr>
          <w:lang w:val="en-US"/>
        </w:rPr>
        <w:t xml:space="preserve"> 04)</w:t>
      </w:r>
      <w:r w:rsidR="00472B9F">
        <w:rPr>
          <w:lang w:val="en-US"/>
        </w:rPr>
        <w:t>;</w:t>
      </w:r>
    </w:p>
    <w:p w:rsidR="00EB1836" w:rsidRDefault="001E289F" w:rsidP="00EB1836">
      <w:pPr>
        <w:spacing w:before="120" w:after="120"/>
        <w:jc w:val="center"/>
        <w:rPr>
          <w:b/>
          <w:bCs/>
          <w:lang w:val="nl-NL"/>
        </w:rPr>
      </w:pPr>
      <w:r>
        <w:rPr>
          <w:lang w:val="en-US"/>
        </w:rPr>
        <w:t>c</w:t>
      </w:r>
      <w:r w:rsidR="006400E6">
        <w:rPr>
          <w:lang w:val="en-US"/>
        </w:rPr>
        <w:t>) Ch</w:t>
      </w:r>
      <w:r w:rsidR="006400E6" w:rsidRPr="006400E6">
        <w:rPr>
          <w:lang w:val="en-US"/>
        </w:rPr>
        <w:t>ứng</w:t>
      </w:r>
      <w:r w:rsidR="006400E6">
        <w:rPr>
          <w:lang w:val="en-US"/>
        </w:rPr>
        <w:t xml:space="preserve"> t</w:t>
      </w:r>
      <w:r w:rsidR="006400E6" w:rsidRPr="006400E6">
        <w:rPr>
          <w:lang w:val="en-US"/>
        </w:rPr>
        <w:t>ừ</w:t>
      </w:r>
      <w:r w:rsidR="006400E6">
        <w:rPr>
          <w:lang w:val="en-US"/>
        </w:rPr>
        <w:t xml:space="preserve"> chuy</w:t>
      </w:r>
      <w:r w:rsidR="006400E6" w:rsidRPr="006400E6">
        <w:rPr>
          <w:lang w:val="en-US"/>
        </w:rPr>
        <w:t>ển</w:t>
      </w:r>
      <w:r w:rsidR="006400E6">
        <w:rPr>
          <w:lang w:val="en-US"/>
        </w:rPr>
        <w:t xml:space="preserve"> t</w:t>
      </w:r>
      <w:r w:rsidR="006400E6" w:rsidRPr="006400E6">
        <w:rPr>
          <w:lang w:val="en-US"/>
        </w:rPr>
        <w:t>iền</w:t>
      </w:r>
      <w:r w:rsidR="006400E6">
        <w:rPr>
          <w:lang w:val="en-US"/>
        </w:rPr>
        <w:t xml:space="preserve"> </w:t>
      </w:r>
      <w:r>
        <w:rPr>
          <w:lang w:val="nl-NL"/>
        </w:rPr>
        <w:t>theo quy đ</w:t>
      </w:r>
      <w:r w:rsidRPr="00F67D70">
        <w:rPr>
          <w:lang w:val="nl-NL"/>
        </w:rPr>
        <w:t>ịnh</w:t>
      </w:r>
      <w:r>
        <w:rPr>
          <w:lang w:val="nl-NL"/>
        </w:rPr>
        <w:t xml:space="preserve"> t</w:t>
      </w:r>
      <w:r w:rsidRPr="001E289F">
        <w:rPr>
          <w:lang w:val="nl-NL"/>
        </w:rPr>
        <w:t>ại</w:t>
      </w:r>
      <w:r>
        <w:rPr>
          <w:lang w:val="nl-NL"/>
        </w:rPr>
        <w:t xml:space="preserve"> </w:t>
      </w:r>
      <w:r>
        <w:rPr>
          <w:rFonts w:asciiTheme="majorHAnsi" w:hAnsiTheme="majorHAnsi" w:cstheme="majorHAnsi"/>
          <w:lang w:val="en-US"/>
        </w:rPr>
        <w:t>Ngh</w:t>
      </w:r>
      <w:r w:rsidRPr="00807792">
        <w:rPr>
          <w:rFonts w:asciiTheme="majorHAnsi" w:hAnsiTheme="majorHAnsi" w:cstheme="majorHAnsi"/>
          <w:lang w:val="en-US"/>
        </w:rPr>
        <w:t>ị</w:t>
      </w:r>
      <w:r>
        <w:rPr>
          <w:rFonts w:asciiTheme="majorHAnsi" w:hAnsiTheme="majorHAnsi" w:cstheme="majorHAnsi"/>
          <w:lang w:val="en-US"/>
        </w:rPr>
        <w:t xml:space="preserve"> </w:t>
      </w:r>
      <w:r w:rsidRPr="00807792">
        <w:rPr>
          <w:rFonts w:asciiTheme="majorHAnsi" w:hAnsiTheme="majorHAnsi" w:cstheme="majorHAnsi"/>
          <w:lang w:val="en-US"/>
        </w:rPr>
        <w:t>định</w:t>
      </w:r>
      <w:r>
        <w:rPr>
          <w:rFonts w:asciiTheme="majorHAnsi" w:hAnsiTheme="majorHAnsi" w:cstheme="majorHAnsi"/>
          <w:lang w:val="en-US"/>
        </w:rPr>
        <w:t xml:space="preserve"> s</w:t>
      </w:r>
      <w:r w:rsidRPr="00807792">
        <w:rPr>
          <w:rFonts w:asciiTheme="majorHAnsi" w:hAnsiTheme="majorHAnsi" w:cstheme="majorHAnsi"/>
          <w:lang w:val="en-US"/>
        </w:rPr>
        <w:t>ố</w:t>
      </w:r>
      <w:r>
        <w:rPr>
          <w:rFonts w:asciiTheme="majorHAnsi" w:hAnsiTheme="majorHAnsi" w:cstheme="majorHAnsi"/>
          <w:lang w:val="en-US"/>
        </w:rPr>
        <w:t xml:space="preserve"> 11/2020/N</w:t>
      </w:r>
      <w:r w:rsidRPr="00807792">
        <w:rPr>
          <w:rFonts w:asciiTheme="majorHAnsi" w:hAnsiTheme="majorHAnsi" w:cstheme="majorHAnsi"/>
          <w:lang w:val="en-US"/>
        </w:rPr>
        <w:t>Đ</w:t>
      </w:r>
      <w:r>
        <w:rPr>
          <w:rFonts w:asciiTheme="majorHAnsi" w:hAnsiTheme="majorHAnsi" w:cstheme="majorHAnsi"/>
          <w:lang w:val="en-US"/>
        </w:rPr>
        <w:t>-CP ng</w:t>
      </w:r>
      <w:r w:rsidRPr="00807792">
        <w:rPr>
          <w:rFonts w:asciiTheme="majorHAnsi" w:hAnsiTheme="majorHAnsi" w:cstheme="majorHAnsi"/>
          <w:lang w:val="en-US"/>
        </w:rPr>
        <w:t>ày</w:t>
      </w:r>
      <w:r>
        <w:rPr>
          <w:rFonts w:asciiTheme="majorHAnsi" w:hAnsiTheme="majorHAnsi" w:cstheme="majorHAnsi"/>
          <w:lang w:val="en-US"/>
        </w:rPr>
        <w:t xml:space="preserve"> 20/01/2020 c</w:t>
      </w:r>
      <w:r w:rsidRPr="00807792">
        <w:rPr>
          <w:rFonts w:asciiTheme="majorHAnsi" w:hAnsiTheme="majorHAnsi" w:cstheme="majorHAnsi"/>
          <w:lang w:val="en-US"/>
        </w:rPr>
        <w:t>ủa</w:t>
      </w:r>
      <w:r>
        <w:rPr>
          <w:rFonts w:asciiTheme="majorHAnsi" w:hAnsiTheme="majorHAnsi" w:cstheme="majorHAnsi"/>
          <w:lang w:val="en-US"/>
        </w:rPr>
        <w:t xml:space="preserve"> Ch</w:t>
      </w:r>
      <w:r w:rsidRPr="00807792">
        <w:rPr>
          <w:rFonts w:asciiTheme="majorHAnsi" w:hAnsiTheme="majorHAnsi" w:cstheme="majorHAnsi"/>
          <w:lang w:val="en-US"/>
        </w:rPr>
        <w:t>ính</w:t>
      </w:r>
      <w:r>
        <w:rPr>
          <w:rFonts w:asciiTheme="majorHAnsi" w:hAnsiTheme="majorHAnsi" w:cstheme="majorHAnsi"/>
          <w:lang w:val="en-US"/>
        </w:rPr>
        <w:t xml:space="preserve"> ph</w:t>
      </w:r>
      <w:r w:rsidRPr="00807792">
        <w:rPr>
          <w:rFonts w:asciiTheme="majorHAnsi" w:hAnsiTheme="majorHAnsi" w:cstheme="majorHAnsi"/>
          <w:lang w:val="en-US"/>
        </w:rPr>
        <w:t>ủ</w:t>
      </w:r>
      <w:r>
        <w:rPr>
          <w:rFonts w:asciiTheme="majorHAnsi" w:hAnsiTheme="majorHAnsi" w:cstheme="majorHAnsi"/>
          <w:lang w:val="en-US"/>
        </w:rPr>
        <w:t xml:space="preserve"> v</w:t>
      </w:r>
      <w:r w:rsidRPr="00807792">
        <w:rPr>
          <w:rFonts w:asciiTheme="majorHAnsi" w:hAnsiTheme="majorHAnsi" w:cstheme="majorHAnsi"/>
          <w:lang w:val="en-US"/>
        </w:rPr>
        <w:t>ề</w:t>
      </w:r>
      <w:r>
        <w:rPr>
          <w:rFonts w:asciiTheme="majorHAnsi" w:hAnsiTheme="majorHAnsi" w:cstheme="majorHAnsi"/>
          <w:lang w:val="en-US"/>
        </w:rPr>
        <w:t xml:space="preserve"> th</w:t>
      </w:r>
      <w:r w:rsidRPr="00807792">
        <w:rPr>
          <w:rFonts w:asciiTheme="majorHAnsi" w:hAnsiTheme="majorHAnsi" w:cstheme="majorHAnsi"/>
          <w:lang w:val="en-US"/>
        </w:rPr>
        <w:t>ủ</w:t>
      </w:r>
      <w:r>
        <w:rPr>
          <w:rFonts w:asciiTheme="majorHAnsi" w:hAnsiTheme="majorHAnsi" w:cstheme="majorHAnsi"/>
          <w:lang w:val="en-US"/>
        </w:rPr>
        <w:t xml:space="preserve"> t</w:t>
      </w:r>
      <w:r w:rsidRPr="00807792">
        <w:rPr>
          <w:rFonts w:asciiTheme="majorHAnsi" w:hAnsiTheme="majorHAnsi" w:cstheme="majorHAnsi"/>
          <w:lang w:val="en-US"/>
        </w:rPr>
        <w:t>ục</w:t>
      </w:r>
      <w:r>
        <w:rPr>
          <w:rFonts w:asciiTheme="majorHAnsi" w:hAnsiTheme="majorHAnsi" w:cstheme="majorHAnsi"/>
          <w:lang w:val="en-US"/>
        </w:rPr>
        <w:t xml:space="preserve"> h</w:t>
      </w:r>
      <w:r w:rsidRPr="00807792">
        <w:rPr>
          <w:rFonts w:asciiTheme="majorHAnsi" w:hAnsiTheme="majorHAnsi" w:cstheme="majorHAnsi"/>
          <w:lang w:val="en-US"/>
        </w:rPr>
        <w:t>ành</w:t>
      </w:r>
      <w:r>
        <w:rPr>
          <w:rFonts w:asciiTheme="majorHAnsi" w:hAnsiTheme="majorHAnsi" w:cstheme="majorHAnsi"/>
          <w:lang w:val="en-US"/>
        </w:rPr>
        <w:t xml:space="preserve"> ch</w:t>
      </w:r>
      <w:r w:rsidRPr="00807792">
        <w:rPr>
          <w:rFonts w:asciiTheme="majorHAnsi" w:hAnsiTheme="majorHAnsi" w:cstheme="majorHAnsi"/>
          <w:lang w:val="en-US"/>
        </w:rPr>
        <w:t>ính</w:t>
      </w:r>
      <w:r>
        <w:rPr>
          <w:rFonts w:asciiTheme="majorHAnsi" w:hAnsiTheme="majorHAnsi" w:cstheme="majorHAnsi"/>
          <w:lang w:val="en-US"/>
        </w:rPr>
        <w:t xml:space="preserve"> thu</w:t>
      </w:r>
      <w:r w:rsidRPr="00807792">
        <w:rPr>
          <w:rFonts w:asciiTheme="majorHAnsi" w:hAnsiTheme="majorHAnsi" w:cstheme="majorHAnsi"/>
          <w:lang w:val="en-US"/>
        </w:rPr>
        <w:t>ộc</w:t>
      </w:r>
      <w:r>
        <w:rPr>
          <w:rFonts w:asciiTheme="majorHAnsi" w:hAnsiTheme="majorHAnsi" w:cstheme="majorHAnsi"/>
          <w:lang w:val="en-US"/>
        </w:rPr>
        <w:t xml:space="preserve"> l</w:t>
      </w:r>
      <w:r w:rsidRPr="00807792">
        <w:rPr>
          <w:rFonts w:asciiTheme="majorHAnsi" w:hAnsiTheme="majorHAnsi" w:cstheme="majorHAnsi"/>
          <w:lang w:val="en-US"/>
        </w:rPr>
        <w:t>ĩnh</w:t>
      </w:r>
      <w:r>
        <w:rPr>
          <w:rFonts w:asciiTheme="majorHAnsi" w:hAnsiTheme="majorHAnsi" w:cstheme="majorHAnsi"/>
          <w:lang w:val="en-US"/>
        </w:rPr>
        <w:t xml:space="preserve"> v</w:t>
      </w:r>
      <w:r w:rsidRPr="00807792">
        <w:rPr>
          <w:rFonts w:asciiTheme="majorHAnsi" w:hAnsiTheme="majorHAnsi" w:cstheme="majorHAnsi"/>
          <w:lang w:val="en-US"/>
        </w:rPr>
        <w:t>ự</w:t>
      </w:r>
      <w:r>
        <w:rPr>
          <w:rFonts w:asciiTheme="majorHAnsi" w:hAnsiTheme="majorHAnsi" w:cstheme="majorHAnsi"/>
          <w:lang w:val="en-US"/>
        </w:rPr>
        <w:t>c Kho b</w:t>
      </w:r>
      <w:r w:rsidRPr="001E289F">
        <w:rPr>
          <w:rFonts w:asciiTheme="majorHAnsi" w:hAnsiTheme="majorHAnsi" w:cstheme="majorHAnsi"/>
          <w:lang w:val="en-US"/>
        </w:rPr>
        <w:t>ạc</w:t>
      </w:r>
      <w:r>
        <w:rPr>
          <w:rFonts w:asciiTheme="majorHAnsi" w:hAnsiTheme="majorHAnsi" w:cstheme="majorHAnsi"/>
          <w:lang w:val="en-US"/>
        </w:rPr>
        <w:t xml:space="preserve"> nh</w:t>
      </w:r>
      <w:r w:rsidRPr="001E289F">
        <w:rPr>
          <w:rFonts w:asciiTheme="majorHAnsi" w:hAnsiTheme="majorHAnsi" w:cstheme="majorHAnsi"/>
          <w:lang w:val="en-US"/>
        </w:rPr>
        <w:t>à</w:t>
      </w:r>
      <w:r>
        <w:rPr>
          <w:rFonts w:asciiTheme="majorHAnsi" w:hAnsiTheme="majorHAnsi" w:cstheme="majorHAnsi"/>
          <w:lang w:val="en-US"/>
        </w:rPr>
        <w:t xml:space="preserve"> nư</w:t>
      </w:r>
      <w:r w:rsidRPr="001E289F">
        <w:rPr>
          <w:rFonts w:asciiTheme="majorHAnsi" w:hAnsiTheme="majorHAnsi" w:cstheme="majorHAnsi"/>
          <w:lang w:val="en-US"/>
        </w:rPr>
        <w:t>ớc</w:t>
      </w:r>
      <w:r>
        <w:rPr>
          <w:rFonts w:asciiTheme="majorHAnsi" w:hAnsiTheme="majorHAnsi" w:cstheme="majorHAnsi"/>
          <w:lang w:val="en-US"/>
        </w:rPr>
        <w:t xml:space="preserve"> v</w:t>
      </w:r>
      <w:r w:rsidRPr="001E289F">
        <w:rPr>
          <w:rFonts w:asciiTheme="majorHAnsi" w:hAnsiTheme="majorHAnsi" w:cstheme="majorHAnsi"/>
          <w:lang w:val="en-US"/>
        </w:rPr>
        <w:t>à</w:t>
      </w:r>
      <w:r>
        <w:rPr>
          <w:rFonts w:asciiTheme="majorHAnsi" w:hAnsiTheme="majorHAnsi" w:cstheme="majorHAnsi"/>
          <w:lang w:val="en-US"/>
        </w:rPr>
        <w:t xml:space="preserve"> quy </w:t>
      </w:r>
      <w:r w:rsidRPr="001E289F">
        <w:rPr>
          <w:rFonts w:asciiTheme="majorHAnsi" w:hAnsiTheme="majorHAnsi" w:cstheme="majorHAnsi"/>
          <w:lang w:val="en-US"/>
        </w:rPr>
        <w:t>định</w:t>
      </w:r>
      <w:r>
        <w:rPr>
          <w:rFonts w:asciiTheme="majorHAnsi" w:hAnsiTheme="majorHAnsi" w:cstheme="majorHAnsi"/>
          <w:lang w:val="en-US"/>
        </w:rPr>
        <w:t xml:space="preserve"> theo quy </w:t>
      </w:r>
      <w:r w:rsidRPr="00807792">
        <w:rPr>
          <w:rFonts w:asciiTheme="majorHAnsi" w:hAnsiTheme="majorHAnsi" w:cstheme="majorHAnsi"/>
          <w:lang w:val="en-US"/>
        </w:rPr>
        <w:t>định</w:t>
      </w:r>
      <w:r>
        <w:rPr>
          <w:rFonts w:asciiTheme="majorHAnsi" w:hAnsiTheme="majorHAnsi" w:cstheme="majorHAnsi"/>
          <w:lang w:val="en-US"/>
        </w:rPr>
        <w:t xml:space="preserve"> </w:t>
      </w:r>
      <w:r>
        <w:rPr>
          <w:lang w:val="nl-NL"/>
        </w:rPr>
        <w:t>c</w:t>
      </w:r>
      <w:r w:rsidRPr="00F67D70">
        <w:rPr>
          <w:lang w:val="nl-NL"/>
        </w:rPr>
        <w:t>ủa</w:t>
      </w:r>
      <w:r>
        <w:rPr>
          <w:lang w:val="nl-NL"/>
        </w:rPr>
        <w:t xml:space="preserve"> h</w:t>
      </w:r>
      <w:r w:rsidRPr="00F67D70">
        <w:rPr>
          <w:lang w:val="nl-NL"/>
        </w:rPr>
        <w:t>ệ</w:t>
      </w:r>
      <w:r>
        <w:rPr>
          <w:lang w:val="nl-NL"/>
        </w:rPr>
        <w:t xml:space="preserve"> th</w:t>
      </w:r>
      <w:r w:rsidRPr="00F67D70">
        <w:rPr>
          <w:lang w:val="nl-NL"/>
        </w:rPr>
        <w:t>ống</w:t>
      </w:r>
      <w:r>
        <w:rPr>
          <w:lang w:val="nl-NL"/>
        </w:rPr>
        <w:t xml:space="preserve"> ch</w:t>
      </w:r>
      <w:r w:rsidRPr="00F67D70">
        <w:rPr>
          <w:lang w:val="nl-NL"/>
        </w:rPr>
        <w:t>ứng</w:t>
      </w:r>
      <w:r>
        <w:rPr>
          <w:lang w:val="nl-NL"/>
        </w:rPr>
        <w:t xml:space="preserve"> t</w:t>
      </w:r>
      <w:r w:rsidRPr="00F67D70">
        <w:rPr>
          <w:lang w:val="nl-NL"/>
        </w:rPr>
        <w:t>ừ</w:t>
      </w:r>
      <w:r>
        <w:rPr>
          <w:lang w:val="nl-NL"/>
        </w:rPr>
        <w:t xml:space="preserve"> k</w:t>
      </w:r>
      <w:r w:rsidRPr="00F67D70">
        <w:rPr>
          <w:lang w:val="nl-NL"/>
        </w:rPr>
        <w:t>ế</w:t>
      </w:r>
      <w:r>
        <w:rPr>
          <w:lang w:val="nl-NL"/>
        </w:rPr>
        <w:t xml:space="preserve"> to</w:t>
      </w:r>
      <w:r w:rsidRPr="00F67D70">
        <w:rPr>
          <w:lang w:val="nl-NL"/>
        </w:rPr>
        <w:t>án</w:t>
      </w:r>
      <w:r>
        <w:rPr>
          <w:lang w:val="nl-NL"/>
        </w:rPr>
        <w:t xml:space="preserve"> c</w:t>
      </w:r>
      <w:r w:rsidRPr="00F67D70">
        <w:rPr>
          <w:lang w:val="nl-NL"/>
        </w:rPr>
        <w:t>ủa</w:t>
      </w:r>
      <w:r>
        <w:rPr>
          <w:lang w:val="nl-NL"/>
        </w:rPr>
        <w:t xml:space="preserve"> B</w:t>
      </w:r>
      <w:r w:rsidRPr="00F67D70">
        <w:rPr>
          <w:lang w:val="nl-NL"/>
        </w:rPr>
        <w:t>ộ</w:t>
      </w:r>
      <w:r>
        <w:rPr>
          <w:lang w:val="nl-NL"/>
        </w:rPr>
        <w:t xml:space="preserve"> T</w:t>
      </w:r>
      <w:r w:rsidRPr="00F67D70">
        <w:rPr>
          <w:lang w:val="nl-NL"/>
        </w:rPr>
        <w:t>ài</w:t>
      </w:r>
      <w:r>
        <w:rPr>
          <w:lang w:val="nl-NL"/>
        </w:rPr>
        <w:t xml:space="preserve"> ch</w:t>
      </w:r>
      <w:r w:rsidRPr="00F67D70">
        <w:rPr>
          <w:lang w:val="nl-NL"/>
        </w:rPr>
        <w:t>ính</w:t>
      </w:r>
      <w:r>
        <w:rPr>
          <w:lang w:val="nl-NL"/>
        </w:rPr>
        <w:t>.</w:t>
      </w:r>
      <w:r w:rsidR="00FA29FE">
        <w:rPr>
          <w:b/>
          <w:bCs/>
          <w:lang w:val="nl-NL"/>
        </w:rPr>
        <w:t>Chương IV</w:t>
      </w:r>
    </w:p>
    <w:p w:rsidR="00EB1836" w:rsidRDefault="00FA29FE" w:rsidP="00EB1836">
      <w:pPr>
        <w:spacing w:before="120" w:after="120"/>
        <w:jc w:val="center"/>
        <w:rPr>
          <w:b/>
          <w:bCs/>
          <w:lang w:val="nl-NL"/>
        </w:rPr>
      </w:pPr>
      <w:r>
        <w:rPr>
          <w:b/>
          <w:bCs/>
          <w:lang w:val="nl-NL"/>
        </w:rPr>
        <w:t>QUYẾT TOÁN</w:t>
      </w:r>
      <w:r w:rsidR="000C0A0E">
        <w:rPr>
          <w:b/>
          <w:bCs/>
          <w:lang w:val="nl-NL"/>
        </w:rPr>
        <w:t xml:space="preserve"> </w:t>
      </w:r>
      <w:r w:rsidR="00A02152">
        <w:rPr>
          <w:b/>
          <w:bCs/>
          <w:lang w:val="nl-NL"/>
        </w:rPr>
        <w:t>V</w:t>
      </w:r>
      <w:r w:rsidR="00A02152" w:rsidRPr="00A02152">
        <w:rPr>
          <w:b/>
          <w:bCs/>
          <w:lang w:val="nl-NL"/>
        </w:rPr>
        <w:t>ỐN</w:t>
      </w:r>
      <w:r w:rsidR="00A02152">
        <w:rPr>
          <w:b/>
          <w:bCs/>
          <w:lang w:val="nl-NL"/>
        </w:rPr>
        <w:t xml:space="preserve"> Đ</w:t>
      </w:r>
      <w:r w:rsidR="00A02152" w:rsidRPr="00A02152">
        <w:rPr>
          <w:b/>
          <w:bCs/>
          <w:lang w:val="nl-NL"/>
        </w:rPr>
        <w:t>ẦU</w:t>
      </w:r>
      <w:r w:rsidR="00A02152">
        <w:rPr>
          <w:b/>
          <w:bCs/>
          <w:lang w:val="nl-NL"/>
        </w:rPr>
        <w:t xml:space="preserve"> T</w:t>
      </w:r>
      <w:r w:rsidR="00A02152" w:rsidRPr="00A02152">
        <w:rPr>
          <w:b/>
          <w:bCs/>
          <w:lang w:val="nl-NL"/>
        </w:rPr>
        <w:t>Ư</w:t>
      </w:r>
      <w:r w:rsidR="00A02152">
        <w:rPr>
          <w:b/>
          <w:bCs/>
          <w:lang w:val="nl-NL"/>
        </w:rPr>
        <w:t xml:space="preserve"> C</w:t>
      </w:r>
      <w:r w:rsidR="00A02152" w:rsidRPr="00A02152">
        <w:rPr>
          <w:b/>
          <w:bCs/>
          <w:lang w:val="nl-NL"/>
        </w:rPr>
        <w:t>Ô</w:t>
      </w:r>
      <w:r w:rsidR="00A02152">
        <w:rPr>
          <w:b/>
          <w:bCs/>
          <w:lang w:val="nl-NL"/>
        </w:rPr>
        <w:t>NG TR</w:t>
      </w:r>
      <w:r w:rsidR="00A02152" w:rsidRPr="00A02152">
        <w:rPr>
          <w:b/>
          <w:bCs/>
          <w:lang w:val="nl-NL"/>
        </w:rPr>
        <w:t>ÌNH</w:t>
      </w:r>
      <w:r w:rsidR="00A02152">
        <w:rPr>
          <w:b/>
          <w:bCs/>
          <w:lang w:val="nl-NL"/>
        </w:rPr>
        <w:t>,</w:t>
      </w:r>
    </w:p>
    <w:p w:rsidR="00EB1836" w:rsidRDefault="00A02152" w:rsidP="00EB1836">
      <w:pPr>
        <w:spacing w:before="120" w:after="120"/>
        <w:jc w:val="center"/>
        <w:rPr>
          <w:b/>
          <w:bCs/>
          <w:lang w:val="nl-NL"/>
        </w:rPr>
      </w:pPr>
      <w:r>
        <w:rPr>
          <w:b/>
          <w:bCs/>
          <w:lang w:val="nl-NL"/>
        </w:rPr>
        <w:t>H</w:t>
      </w:r>
      <w:r w:rsidRPr="00A02152">
        <w:rPr>
          <w:b/>
          <w:bCs/>
          <w:lang w:val="nl-NL"/>
        </w:rPr>
        <w:t>Ệ</w:t>
      </w:r>
      <w:r>
        <w:rPr>
          <w:b/>
          <w:bCs/>
          <w:lang w:val="nl-NL"/>
        </w:rPr>
        <w:t xml:space="preserve"> TH</w:t>
      </w:r>
      <w:r w:rsidRPr="00A02152">
        <w:rPr>
          <w:b/>
          <w:bCs/>
          <w:lang w:val="nl-NL"/>
        </w:rPr>
        <w:t>ỐNG</w:t>
      </w:r>
      <w:r>
        <w:rPr>
          <w:b/>
          <w:bCs/>
          <w:lang w:val="nl-NL"/>
        </w:rPr>
        <w:t xml:space="preserve"> C</w:t>
      </w:r>
      <w:r w:rsidRPr="00A02152">
        <w:rPr>
          <w:b/>
          <w:bCs/>
          <w:lang w:val="nl-NL"/>
        </w:rPr>
        <w:t>Ơ</w:t>
      </w:r>
      <w:r>
        <w:rPr>
          <w:b/>
          <w:bCs/>
          <w:lang w:val="nl-NL"/>
        </w:rPr>
        <w:t xml:space="preserve"> S</w:t>
      </w:r>
      <w:r w:rsidRPr="00A02152">
        <w:rPr>
          <w:b/>
          <w:bCs/>
          <w:lang w:val="nl-NL"/>
        </w:rPr>
        <w:t>Ở</w:t>
      </w:r>
      <w:r>
        <w:rPr>
          <w:b/>
          <w:bCs/>
          <w:lang w:val="nl-NL"/>
        </w:rPr>
        <w:t xml:space="preserve"> H</w:t>
      </w:r>
      <w:r w:rsidRPr="00A02152">
        <w:rPr>
          <w:b/>
          <w:bCs/>
          <w:lang w:val="nl-NL"/>
        </w:rPr>
        <w:t>Ạ</w:t>
      </w:r>
      <w:r>
        <w:rPr>
          <w:b/>
          <w:bCs/>
          <w:lang w:val="nl-NL"/>
        </w:rPr>
        <w:t xml:space="preserve"> T</w:t>
      </w:r>
      <w:r w:rsidRPr="00A02152">
        <w:rPr>
          <w:b/>
          <w:bCs/>
          <w:lang w:val="nl-NL"/>
        </w:rPr>
        <w:t>ẦNG</w:t>
      </w:r>
    </w:p>
    <w:p w:rsidR="00EB1836" w:rsidRPr="00EB1836" w:rsidRDefault="00FA29FE" w:rsidP="00EB1836">
      <w:pPr>
        <w:spacing w:before="120" w:after="120"/>
        <w:ind w:firstLine="567"/>
        <w:jc w:val="both"/>
        <w:rPr>
          <w:b/>
          <w:bCs/>
          <w:color w:val="auto"/>
          <w:lang w:val="en-US"/>
        </w:rPr>
      </w:pPr>
      <w:r>
        <w:rPr>
          <w:b/>
          <w:bCs/>
        </w:rPr>
        <w:t xml:space="preserve">Điều </w:t>
      </w:r>
      <w:r w:rsidR="00717421">
        <w:rPr>
          <w:b/>
          <w:bCs/>
        </w:rPr>
        <w:t>1</w:t>
      </w:r>
      <w:r w:rsidR="00CF0F8F">
        <w:rPr>
          <w:b/>
          <w:bCs/>
          <w:lang w:val="en-US"/>
        </w:rPr>
        <w:t>1</w:t>
      </w:r>
      <w:r>
        <w:rPr>
          <w:b/>
          <w:bCs/>
        </w:rPr>
        <w:t xml:space="preserve">. Quyết toán </w:t>
      </w:r>
      <w:r w:rsidR="00390363">
        <w:rPr>
          <w:b/>
          <w:bCs/>
          <w:lang w:val="en-US"/>
        </w:rPr>
        <w:t>v</w:t>
      </w:r>
      <w:r w:rsidR="00390363" w:rsidRPr="00390363">
        <w:rPr>
          <w:b/>
          <w:bCs/>
          <w:lang w:val="en-US"/>
        </w:rPr>
        <w:t>ốn</w:t>
      </w:r>
      <w:r w:rsidR="00390363">
        <w:rPr>
          <w:b/>
          <w:bCs/>
          <w:lang w:val="en-US"/>
        </w:rPr>
        <w:t xml:space="preserve"> </w:t>
      </w:r>
      <w:r w:rsidR="00390363" w:rsidRPr="00390363">
        <w:rPr>
          <w:b/>
          <w:bCs/>
          <w:lang w:val="en-US"/>
        </w:rPr>
        <w:t>đầu</w:t>
      </w:r>
      <w:r w:rsidR="00390363">
        <w:rPr>
          <w:b/>
          <w:bCs/>
          <w:lang w:val="en-US"/>
        </w:rPr>
        <w:t xml:space="preserve"> t</w:t>
      </w:r>
      <w:r w:rsidR="00390363" w:rsidRPr="00390363">
        <w:rPr>
          <w:b/>
          <w:bCs/>
          <w:lang w:val="en-US"/>
        </w:rPr>
        <w:t>ư</w:t>
      </w:r>
      <w:r w:rsidR="00390363">
        <w:rPr>
          <w:b/>
          <w:bCs/>
          <w:lang w:val="en-US"/>
        </w:rPr>
        <w:t xml:space="preserve"> c</w:t>
      </w:r>
      <w:r w:rsidR="00390363" w:rsidRPr="00390363">
        <w:rPr>
          <w:b/>
          <w:bCs/>
          <w:lang w:val="en-US"/>
        </w:rPr>
        <w:t>ô</w:t>
      </w:r>
      <w:r w:rsidR="00390363">
        <w:rPr>
          <w:b/>
          <w:bCs/>
          <w:lang w:val="en-US"/>
        </w:rPr>
        <w:t>ng, v</w:t>
      </w:r>
      <w:r w:rsidR="00390363" w:rsidRPr="00390363">
        <w:rPr>
          <w:b/>
          <w:bCs/>
          <w:lang w:val="en-US"/>
        </w:rPr>
        <w:t>ốn</w:t>
      </w:r>
      <w:r w:rsidR="00390363">
        <w:rPr>
          <w:b/>
          <w:bCs/>
          <w:lang w:val="en-US"/>
        </w:rPr>
        <w:t xml:space="preserve"> chi thư</w:t>
      </w:r>
      <w:r w:rsidR="00390363" w:rsidRPr="00390363">
        <w:rPr>
          <w:b/>
          <w:bCs/>
          <w:lang w:val="en-US"/>
        </w:rPr>
        <w:t>ờng</w:t>
      </w:r>
      <w:r w:rsidR="00390363">
        <w:rPr>
          <w:b/>
          <w:bCs/>
          <w:lang w:val="en-US"/>
        </w:rPr>
        <w:t xml:space="preserve"> xuy</w:t>
      </w:r>
      <w:r w:rsidR="00390363" w:rsidRPr="00390363">
        <w:rPr>
          <w:b/>
          <w:bCs/>
          <w:lang w:val="en-US"/>
        </w:rPr>
        <w:t>ê</w:t>
      </w:r>
      <w:r w:rsidR="00390363">
        <w:rPr>
          <w:b/>
          <w:bCs/>
          <w:lang w:val="en-US"/>
        </w:rPr>
        <w:t>n</w:t>
      </w:r>
      <w:r w:rsidR="00932961">
        <w:rPr>
          <w:b/>
          <w:bCs/>
          <w:lang w:val="en-US"/>
        </w:rPr>
        <w:t>, v</w:t>
      </w:r>
      <w:r w:rsidR="00932961" w:rsidRPr="00932961">
        <w:rPr>
          <w:b/>
          <w:bCs/>
          <w:lang w:val="en-US"/>
        </w:rPr>
        <w:t>ốn</w:t>
      </w:r>
      <w:r w:rsidR="00932961">
        <w:rPr>
          <w:b/>
          <w:bCs/>
          <w:lang w:val="en-US"/>
        </w:rPr>
        <w:t xml:space="preserve"> t</w:t>
      </w:r>
      <w:r w:rsidR="00932961" w:rsidRPr="00932961">
        <w:rPr>
          <w:b/>
          <w:bCs/>
          <w:lang w:val="en-US"/>
        </w:rPr>
        <w:t>ừ</w:t>
      </w:r>
      <w:r w:rsidR="00932961">
        <w:rPr>
          <w:b/>
          <w:bCs/>
          <w:lang w:val="en-US"/>
        </w:rPr>
        <w:t xml:space="preserve"> ngu</w:t>
      </w:r>
      <w:r w:rsidR="00932961" w:rsidRPr="00932961">
        <w:rPr>
          <w:b/>
          <w:bCs/>
          <w:lang w:val="en-US"/>
        </w:rPr>
        <w:t>ồn</w:t>
      </w:r>
      <w:r w:rsidR="00932961">
        <w:rPr>
          <w:b/>
          <w:bCs/>
          <w:lang w:val="en-US"/>
        </w:rPr>
        <w:t xml:space="preserve"> thu h</w:t>
      </w:r>
      <w:r w:rsidR="00932961" w:rsidRPr="00932961">
        <w:rPr>
          <w:b/>
          <w:bCs/>
          <w:lang w:val="en-US"/>
        </w:rPr>
        <w:t>ợp</w:t>
      </w:r>
      <w:r w:rsidR="00932961">
        <w:rPr>
          <w:b/>
          <w:bCs/>
          <w:lang w:val="en-US"/>
        </w:rPr>
        <w:t xml:space="preserve"> ph</w:t>
      </w:r>
      <w:r w:rsidR="00932961" w:rsidRPr="00932961">
        <w:rPr>
          <w:b/>
          <w:bCs/>
          <w:lang w:val="en-US"/>
        </w:rPr>
        <w:t>á</w:t>
      </w:r>
      <w:r w:rsidR="00932961">
        <w:rPr>
          <w:b/>
          <w:bCs/>
          <w:lang w:val="en-US"/>
        </w:rPr>
        <w:t>p d</w:t>
      </w:r>
      <w:r w:rsidR="00932961" w:rsidRPr="00932961">
        <w:rPr>
          <w:b/>
          <w:bCs/>
          <w:lang w:val="en-US"/>
        </w:rPr>
        <w:t>ành</w:t>
      </w:r>
      <w:r w:rsidR="00932961">
        <w:rPr>
          <w:b/>
          <w:bCs/>
          <w:lang w:val="en-US"/>
        </w:rPr>
        <w:t xml:space="preserve"> đ</w:t>
      </w:r>
      <w:r w:rsidR="00932961" w:rsidRPr="00932961">
        <w:rPr>
          <w:b/>
          <w:bCs/>
          <w:lang w:val="en-US"/>
        </w:rPr>
        <w:t>ể</w:t>
      </w:r>
      <w:r w:rsidR="00932961">
        <w:rPr>
          <w:b/>
          <w:bCs/>
          <w:lang w:val="en-US"/>
        </w:rPr>
        <w:t xml:space="preserve"> chi đ</w:t>
      </w:r>
      <w:r w:rsidR="00932961" w:rsidRPr="00932961">
        <w:rPr>
          <w:b/>
          <w:bCs/>
          <w:lang w:val="en-US"/>
        </w:rPr>
        <w:t>ầu</w:t>
      </w:r>
      <w:r w:rsidR="00932961">
        <w:rPr>
          <w:b/>
          <w:bCs/>
          <w:lang w:val="en-US"/>
        </w:rPr>
        <w:t xml:space="preserve"> t</w:t>
      </w:r>
      <w:r w:rsidR="00932961" w:rsidRPr="00932961">
        <w:rPr>
          <w:b/>
          <w:bCs/>
          <w:lang w:val="en-US"/>
        </w:rPr>
        <w:t>ư</w:t>
      </w:r>
      <w:r w:rsidR="00932961">
        <w:rPr>
          <w:b/>
          <w:bCs/>
          <w:lang w:val="en-US"/>
        </w:rPr>
        <w:t>, chi thư</w:t>
      </w:r>
      <w:r w:rsidR="00932961" w:rsidRPr="00932961">
        <w:rPr>
          <w:b/>
          <w:bCs/>
          <w:lang w:val="en-US"/>
        </w:rPr>
        <w:t>ờng</w:t>
      </w:r>
      <w:r w:rsidR="00932961">
        <w:rPr>
          <w:b/>
          <w:bCs/>
          <w:lang w:val="en-US"/>
        </w:rPr>
        <w:t xml:space="preserve"> xuy</w:t>
      </w:r>
      <w:r w:rsidR="00932961" w:rsidRPr="00932961">
        <w:rPr>
          <w:b/>
          <w:bCs/>
          <w:lang w:val="en-US"/>
        </w:rPr>
        <w:t>ê</w:t>
      </w:r>
      <w:r w:rsidR="00932961">
        <w:rPr>
          <w:b/>
          <w:bCs/>
          <w:lang w:val="en-US"/>
        </w:rPr>
        <w:t>n</w:t>
      </w:r>
      <w:r w:rsidR="00F81132">
        <w:rPr>
          <w:b/>
          <w:bCs/>
          <w:lang w:val="en-US"/>
        </w:rPr>
        <w:t xml:space="preserve"> </w:t>
      </w:r>
      <w:r w:rsidR="00390363">
        <w:rPr>
          <w:b/>
          <w:bCs/>
          <w:lang w:val="en-US"/>
        </w:rPr>
        <w:t xml:space="preserve">theo </w:t>
      </w:r>
      <w:r w:rsidR="00EB1836" w:rsidRPr="00EB1836">
        <w:rPr>
          <w:b/>
          <w:bCs/>
          <w:color w:val="auto"/>
        </w:rPr>
        <w:t xml:space="preserve">niên độ </w:t>
      </w:r>
      <w:r w:rsidR="00EB1836" w:rsidRPr="00EB1836">
        <w:rPr>
          <w:b/>
          <w:bCs/>
          <w:color w:val="auto"/>
          <w:lang w:val="en-US"/>
        </w:rPr>
        <w:t>ngân sách</w:t>
      </w:r>
    </w:p>
    <w:p w:rsidR="00EB1836" w:rsidRDefault="00237A64" w:rsidP="00EB1836">
      <w:pPr>
        <w:spacing w:before="120" w:after="120"/>
        <w:ind w:firstLine="567"/>
        <w:jc w:val="both"/>
        <w:rPr>
          <w:lang w:val="nl-NL"/>
        </w:rPr>
      </w:pPr>
      <w:r>
        <w:rPr>
          <w:lang w:val="nl-NL"/>
        </w:rPr>
        <w:t>C</w:t>
      </w:r>
      <w:r w:rsidR="00FA29FE">
        <w:rPr>
          <w:lang w:val="nl-NL"/>
        </w:rPr>
        <w:t>ơ quan</w:t>
      </w:r>
      <w:r w:rsidR="00390363">
        <w:rPr>
          <w:lang w:val="nl-NL"/>
        </w:rPr>
        <w:t xml:space="preserve"> k</w:t>
      </w:r>
      <w:r w:rsidR="00390363" w:rsidRPr="00390363">
        <w:rPr>
          <w:lang w:val="nl-NL"/>
        </w:rPr>
        <w:t>ý</w:t>
      </w:r>
      <w:r w:rsidR="00390363">
        <w:rPr>
          <w:lang w:val="nl-NL"/>
        </w:rPr>
        <w:t xml:space="preserve"> k</w:t>
      </w:r>
      <w:r w:rsidR="00390363" w:rsidRPr="00390363">
        <w:rPr>
          <w:lang w:val="nl-NL"/>
        </w:rPr>
        <w:t>ết</w:t>
      </w:r>
      <w:r w:rsidR="00390363">
        <w:rPr>
          <w:lang w:val="nl-NL"/>
        </w:rPr>
        <w:t xml:space="preserve"> h</w:t>
      </w:r>
      <w:r w:rsidR="00390363" w:rsidRPr="00390363">
        <w:rPr>
          <w:lang w:val="nl-NL"/>
        </w:rPr>
        <w:t>ợp</w:t>
      </w:r>
      <w:r w:rsidR="00390363">
        <w:rPr>
          <w:lang w:val="nl-NL"/>
        </w:rPr>
        <w:t xml:space="preserve"> đ</w:t>
      </w:r>
      <w:r w:rsidR="00390363" w:rsidRPr="00390363">
        <w:rPr>
          <w:lang w:val="nl-NL"/>
        </w:rPr>
        <w:t>ồng</w:t>
      </w:r>
      <w:r>
        <w:rPr>
          <w:lang w:val="nl-NL"/>
        </w:rPr>
        <w:t xml:space="preserve"> d</w:t>
      </w:r>
      <w:r w:rsidRPr="00237A64">
        <w:rPr>
          <w:lang w:val="nl-NL"/>
        </w:rPr>
        <w:t>ự</w:t>
      </w:r>
      <w:r>
        <w:rPr>
          <w:lang w:val="nl-NL"/>
        </w:rPr>
        <w:t xml:space="preserve"> </w:t>
      </w:r>
      <w:r w:rsidRPr="00237A64">
        <w:rPr>
          <w:lang w:val="nl-NL"/>
        </w:rPr>
        <w:t>á</w:t>
      </w:r>
      <w:r>
        <w:rPr>
          <w:lang w:val="nl-NL"/>
        </w:rPr>
        <w:t xml:space="preserve">n </w:t>
      </w:r>
      <w:r w:rsidR="009A2B48">
        <w:rPr>
          <w:lang w:val="nl-NL"/>
        </w:rPr>
        <w:t>PPP</w:t>
      </w:r>
      <w:r>
        <w:rPr>
          <w:lang w:val="nl-NL"/>
        </w:rPr>
        <w:t xml:space="preserve"> th</w:t>
      </w:r>
      <w:r w:rsidRPr="00237A64">
        <w:rPr>
          <w:lang w:val="nl-NL"/>
        </w:rPr>
        <w:t>ực</w:t>
      </w:r>
      <w:r>
        <w:rPr>
          <w:lang w:val="nl-NL"/>
        </w:rPr>
        <w:t xml:space="preserve"> hi</w:t>
      </w:r>
      <w:r w:rsidRPr="00237A64">
        <w:rPr>
          <w:lang w:val="nl-NL"/>
        </w:rPr>
        <w:t>ện</w:t>
      </w:r>
      <w:r>
        <w:rPr>
          <w:lang w:val="nl-NL"/>
        </w:rPr>
        <w:t xml:space="preserve"> quy</w:t>
      </w:r>
      <w:r w:rsidRPr="00237A64">
        <w:rPr>
          <w:lang w:val="nl-NL"/>
        </w:rPr>
        <w:t>ết</w:t>
      </w:r>
      <w:r>
        <w:rPr>
          <w:lang w:val="nl-NL"/>
        </w:rPr>
        <w:t xml:space="preserve"> to</w:t>
      </w:r>
      <w:r w:rsidRPr="00237A64">
        <w:rPr>
          <w:lang w:val="nl-NL"/>
        </w:rPr>
        <w:t>án</w:t>
      </w:r>
      <w:r>
        <w:rPr>
          <w:lang w:val="nl-NL"/>
        </w:rPr>
        <w:t xml:space="preserve"> </w:t>
      </w:r>
      <w:r w:rsidR="00EB1836" w:rsidRPr="00EB1836">
        <w:rPr>
          <w:lang w:val="nl-NL"/>
        </w:rPr>
        <w:t xml:space="preserve">vốn đầu tư công theo </w:t>
      </w:r>
      <w:r w:rsidR="00390363">
        <w:rPr>
          <w:lang w:val="nl-NL"/>
        </w:rPr>
        <w:t>ni</w:t>
      </w:r>
      <w:r w:rsidR="00390363" w:rsidRPr="00390363">
        <w:rPr>
          <w:lang w:val="nl-NL"/>
        </w:rPr>
        <w:t>ên</w:t>
      </w:r>
      <w:r w:rsidR="00390363">
        <w:rPr>
          <w:lang w:val="nl-NL"/>
        </w:rPr>
        <w:t xml:space="preserve"> </w:t>
      </w:r>
      <w:r w:rsidR="00390363" w:rsidRPr="00390363">
        <w:rPr>
          <w:lang w:val="nl-NL"/>
        </w:rPr>
        <w:t>độ</w:t>
      </w:r>
      <w:r w:rsidR="00EB1836" w:rsidRPr="00EB1836">
        <w:rPr>
          <w:lang w:val="nl-NL"/>
        </w:rPr>
        <w:t xml:space="preserve"> </w:t>
      </w:r>
      <w:r>
        <w:rPr>
          <w:lang w:val="nl-NL"/>
        </w:rPr>
        <w:t xml:space="preserve">theo quy </w:t>
      </w:r>
      <w:r w:rsidRPr="00237A64">
        <w:rPr>
          <w:lang w:val="nl-NL"/>
        </w:rPr>
        <w:t>định</w:t>
      </w:r>
      <w:r>
        <w:rPr>
          <w:lang w:val="nl-NL"/>
        </w:rPr>
        <w:t xml:space="preserve"> c</w:t>
      </w:r>
      <w:r w:rsidRPr="00237A64">
        <w:rPr>
          <w:lang w:val="nl-NL"/>
        </w:rPr>
        <w:t>ủa</w:t>
      </w:r>
      <w:r>
        <w:rPr>
          <w:lang w:val="nl-NL"/>
        </w:rPr>
        <w:t xml:space="preserve"> Ch</w:t>
      </w:r>
      <w:r w:rsidRPr="00237A64">
        <w:rPr>
          <w:lang w:val="nl-NL"/>
        </w:rPr>
        <w:t>ính</w:t>
      </w:r>
      <w:r>
        <w:rPr>
          <w:lang w:val="nl-NL"/>
        </w:rPr>
        <w:t xml:space="preserve"> ph</w:t>
      </w:r>
      <w:r w:rsidRPr="00237A64">
        <w:rPr>
          <w:lang w:val="nl-NL"/>
        </w:rPr>
        <w:t>ủ</w:t>
      </w:r>
      <w:r>
        <w:rPr>
          <w:lang w:val="nl-NL"/>
        </w:rPr>
        <w:t xml:space="preserve"> </w:t>
      </w:r>
      <w:r w:rsidR="00EB1836" w:rsidRPr="00EB1836">
        <w:rPr>
          <w:lang w:val="nl-NL"/>
        </w:rPr>
        <w:t>quy định về quản lý, thanh toán, quyết toán dự án sử dụng vốn đầu tư công</w:t>
      </w:r>
      <w:r w:rsidR="00785A0D">
        <w:rPr>
          <w:lang w:val="nl-NL"/>
        </w:rPr>
        <w:t>, quy</w:t>
      </w:r>
      <w:r w:rsidR="00785A0D" w:rsidRPr="00785A0D">
        <w:rPr>
          <w:lang w:val="nl-NL"/>
        </w:rPr>
        <w:t>ết</w:t>
      </w:r>
      <w:r w:rsidR="00785A0D">
        <w:rPr>
          <w:lang w:val="nl-NL"/>
        </w:rPr>
        <w:t xml:space="preserve"> to</w:t>
      </w:r>
      <w:r w:rsidR="00785A0D" w:rsidRPr="00785A0D">
        <w:rPr>
          <w:lang w:val="nl-NL"/>
        </w:rPr>
        <w:t>án</w:t>
      </w:r>
      <w:r w:rsidR="00785A0D">
        <w:rPr>
          <w:lang w:val="nl-NL"/>
        </w:rPr>
        <w:t xml:space="preserve"> ngu</w:t>
      </w:r>
      <w:r w:rsidR="00785A0D" w:rsidRPr="00785A0D">
        <w:rPr>
          <w:lang w:val="nl-NL"/>
        </w:rPr>
        <w:t>ồn</w:t>
      </w:r>
      <w:r w:rsidR="00785A0D">
        <w:rPr>
          <w:lang w:val="nl-NL"/>
        </w:rPr>
        <w:t xml:space="preserve"> chi thư</w:t>
      </w:r>
      <w:r w:rsidR="00785A0D" w:rsidRPr="00785A0D">
        <w:rPr>
          <w:lang w:val="nl-NL"/>
        </w:rPr>
        <w:t>ờng</w:t>
      </w:r>
      <w:r w:rsidR="00785A0D">
        <w:rPr>
          <w:lang w:val="nl-NL"/>
        </w:rPr>
        <w:t xml:space="preserve"> xuy</w:t>
      </w:r>
      <w:r w:rsidR="00785A0D" w:rsidRPr="00785A0D">
        <w:rPr>
          <w:lang w:val="nl-NL"/>
        </w:rPr>
        <w:t>ê</w:t>
      </w:r>
      <w:r w:rsidR="00785A0D">
        <w:rPr>
          <w:lang w:val="nl-NL"/>
        </w:rPr>
        <w:t xml:space="preserve">n </w:t>
      </w:r>
      <w:r w:rsidR="00390363">
        <w:rPr>
          <w:lang w:val="nl-NL"/>
        </w:rPr>
        <w:t>theo ni</w:t>
      </w:r>
      <w:r w:rsidR="00390363" w:rsidRPr="00390363">
        <w:rPr>
          <w:lang w:val="nl-NL"/>
        </w:rPr>
        <w:t>ê</w:t>
      </w:r>
      <w:r w:rsidR="00390363">
        <w:rPr>
          <w:lang w:val="nl-NL"/>
        </w:rPr>
        <w:t>n đ</w:t>
      </w:r>
      <w:r w:rsidR="00390363" w:rsidRPr="00390363">
        <w:rPr>
          <w:lang w:val="nl-NL"/>
        </w:rPr>
        <w:t>ộ</w:t>
      </w:r>
      <w:r w:rsidR="00390363">
        <w:rPr>
          <w:lang w:val="nl-NL"/>
        </w:rPr>
        <w:t xml:space="preserve"> </w:t>
      </w:r>
      <w:r w:rsidR="00785A0D">
        <w:rPr>
          <w:lang w:val="nl-NL"/>
        </w:rPr>
        <w:t xml:space="preserve">theo quy </w:t>
      </w:r>
      <w:r w:rsidR="00785A0D" w:rsidRPr="00785A0D">
        <w:rPr>
          <w:lang w:val="nl-NL"/>
        </w:rPr>
        <w:t>định</w:t>
      </w:r>
      <w:r w:rsidR="00785A0D">
        <w:rPr>
          <w:lang w:val="nl-NL"/>
        </w:rPr>
        <w:t xml:space="preserve"> </w:t>
      </w:r>
      <w:r w:rsidR="00170B2E">
        <w:rPr>
          <w:lang w:val="nl-NL"/>
        </w:rPr>
        <w:t>v</w:t>
      </w:r>
      <w:r w:rsidR="00170B2E" w:rsidRPr="00170B2E">
        <w:rPr>
          <w:lang w:val="nl-NL"/>
        </w:rPr>
        <w:t>ề</w:t>
      </w:r>
      <w:r w:rsidR="00785A0D">
        <w:rPr>
          <w:lang w:val="nl-NL"/>
        </w:rPr>
        <w:t xml:space="preserve"> x</w:t>
      </w:r>
      <w:r w:rsidR="00785A0D" w:rsidRPr="00785A0D">
        <w:rPr>
          <w:lang w:val="nl-NL"/>
        </w:rPr>
        <w:t>ét</w:t>
      </w:r>
      <w:r w:rsidR="00785A0D">
        <w:rPr>
          <w:lang w:val="nl-NL"/>
        </w:rPr>
        <w:t xml:space="preserve"> duy</w:t>
      </w:r>
      <w:r w:rsidR="00785A0D" w:rsidRPr="00785A0D">
        <w:rPr>
          <w:lang w:val="nl-NL"/>
        </w:rPr>
        <w:t>ệt</w:t>
      </w:r>
      <w:r w:rsidR="00785A0D">
        <w:rPr>
          <w:lang w:val="nl-NL"/>
        </w:rPr>
        <w:t>, th</w:t>
      </w:r>
      <w:r w:rsidR="00785A0D" w:rsidRPr="00785A0D">
        <w:rPr>
          <w:lang w:val="nl-NL"/>
        </w:rPr>
        <w:t>ẩm</w:t>
      </w:r>
      <w:r w:rsidR="00785A0D">
        <w:rPr>
          <w:lang w:val="nl-NL"/>
        </w:rPr>
        <w:t xml:space="preserve"> </w:t>
      </w:r>
      <w:r w:rsidR="00785A0D" w:rsidRPr="00785A0D">
        <w:rPr>
          <w:lang w:val="nl-NL"/>
        </w:rPr>
        <w:t>định</w:t>
      </w:r>
      <w:r w:rsidR="00785A0D">
        <w:rPr>
          <w:lang w:val="nl-NL"/>
        </w:rPr>
        <w:t>, th</w:t>
      </w:r>
      <w:r w:rsidR="00785A0D" w:rsidRPr="00785A0D">
        <w:rPr>
          <w:lang w:val="nl-NL"/>
        </w:rPr>
        <w:t>ô</w:t>
      </w:r>
      <w:r w:rsidR="00785A0D">
        <w:rPr>
          <w:lang w:val="nl-NL"/>
        </w:rPr>
        <w:t>ng b</w:t>
      </w:r>
      <w:r w:rsidR="00785A0D" w:rsidRPr="00785A0D">
        <w:rPr>
          <w:lang w:val="nl-NL"/>
        </w:rPr>
        <w:t>áo</w:t>
      </w:r>
      <w:r w:rsidR="00785A0D">
        <w:rPr>
          <w:lang w:val="nl-NL"/>
        </w:rPr>
        <w:t xml:space="preserve"> v</w:t>
      </w:r>
      <w:r w:rsidR="00785A0D" w:rsidRPr="00785A0D">
        <w:rPr>
          <w:lang w:val="nl-NL"/>
        </w:rPr>
        <w:t>à</w:t>
      </w:r>
      <w:r w:rsidR="00785A0D">
        <w:rPr>
          <w:lang w:val="nl-NL"/>
        </w:rPr>
        <w:t xml:space="preserve"> t</w:t>
      </w:r>
      <w:r w:rsidR="00785A0D" w:rsidRPr="00785A0D">
        <w:rPr>
          <w:lang w:val="nl-NL"/>
        </w:rPr>
        <w:t>ổng</w:t>
      </w:r>
      <w:r w:rsidR="00785A0D">
        <w:rPr>
          <w:lang w:val="nl-NL"/>
        </w:rPr>
        <w:t xml:space="preserve"> h</w:t>
      </w:r>
      <w:r w:rsidR="00785A0D" w:rsidRPr="00785A0D">
        <w:rPr>
          <w:lang w:val="nl-NL"/>
        </w:rPr>
        <w:t>ợp</w:t>
      </w:r>
      <w:r w:rsidR="00785A0D">
        <w:rPr>
          <w:lang w:val="nl-NL"/>
        </w:rPr>
        <w:t xml:space="preserve"> quy</w:t>
      </w:r>
      <w:r w:rsidR="00785A0D" w:rsidRPr="00785A0D">
        <w:rPr>
          <w:lang w:val="nl-NL"/>
        </w:rPr>
        <w:t>ết</w:t>
      </w:r>
      <w:r w:rsidR="00785A0D">
        <w:rPr>
          <w:lang w:val="nl-NL"/>
        </w:rPr>
        <w:t xml:space="preserve"> to</w:t>
      </w:r>
      <w:r w:rsidR="00785A0D" w:rsidRPr="00785A0D">
        <w:rPr>
          <w:lang w:val="nl-NL"/>
        </w:rPr>
        <w:t>án</w:t>
      </w:r>
      <w:r w:rsidR="00785A0D">
        <w:rPr>
          <w:lang w:val="nl-NL"/>
        </w:rPr>
        <w:t xml:space="preserve"> n</w:t>
      </w:r>
      <w:r w:rsidR="00785A0D" w:rsidRPr="00785A0D">
        <w:rPr>
          <w:lang w:val="nl-NL"/>
        </w:rPr>
        <w:t>ă</w:t>
      </w:r>
      <w:r w:rsidR="00305D6F">
        <w:rPr>
          <w:lang w:val="nl-NL"/>
        </w:rPr>
        <w:t>m</w:t>
      </w:r>
      <w:r w:rsidR="00785A0D">
        <w:rPr>
          <w:lang w:val="nl-NL"/>
        </w:rPr>
        <w:t xml:space="preserve">. </w:t>
      </w:r>
    </w:p>
    <w:p w:rsidR="00EB1836" w:rsidRDefault="00FA29FE" w:rsidP="00EB1836">
      <w:pPr>
        <w:spacing w:before="120" w:after="120"/>
        <w:ind w:firstLine="567"/>
        <w:jc w:val="both"/>
        <w:rPr>
          <w:b/>
          <w:bCs/>
          <w:lang w:val="nl-NL"/>
        </w:rPr>
      </w:pPr>
      <w:r>
        <w:rPr>
          <w:b/>
          <w:bCs/>
          <w:lang w:val="nl-NL"/>
        </w:rPr>
        <w:t xml:space="preserve">Điều </w:t>
      </w:r>
      <w:r w:rsidR="00CF0F8F">
        <w:rPr>
          <w:b/>
          <w:bCs/>
          <w:lang w:val="nl-NL"/>
        </w:rPr>
        <w:t>12.</w:t>
      </w:r>
      <w:r>
        <w:rPr>
          <w:b/>
          <w:bCs/>
          <w:lang w:val="nl-NL"/>
        </w:rPr>
        <w:t xml:space="preserve"> </w:t>
      </w:r>
      <w:r w:rsidR="009701F0">
        <w:rPr>
          <w:b/>
          <w:bCs/>
          <w:lang w:val="nl-NL"/>
        </w:rPr>
        <w:t>Nguy</w:t>
      </w:r>
      <w:r w:rsidR="009701F0" w:rsidRPr="009701F0">
        <w:rPr>
          <w:b/>
          <w:bCs/>
          <w:lang w:val="nl-NL"/>
        </w:rPr>
        <w:t>ê</w:t>
      </w:r>
      <w:r w:rsidR="009701F0">
        <w:rPr>
          <w:b/>
          <w:bCs/>
          <w:lang w:val="nl-NL"/>
        </w:rPr>
        <w:t>n t</w:t>
      </w:r>
      <w:r w:rsidR="009701F0" w:rsidRPr="009701F0">
        <w:rPr>
          <w:b/>
          <w:bCs/>
          <w:lang w:val="nl-NL"/>
        </w:rPr>
        <w:t>ắc</w:t>
      </w:r>
      <w:r w:rsidR="009701F0">
        <w:rPr>
          <w:b/>
          <w:bCs/>
          <w:lang w:val="nl-NL"/>
        </w:rPr>
        <w:t xml:space="preserve"> quy</w:t>
      </w:r>
      <w:r w:rsidR="009701F0" w:rsidRPr="009701F0">
        <w:rPr>
          <w:b/>
          <w:bCs/>
          <w:lang w:val="nl-NL"/>
        </w:rPr>
        <w:t>ết</w:t>
      </w:r>
      <w:r w:rsidR="009701F0">
        <w:rPr>
          <w:b/>
          <w:bCs/>
          <w:lang w:val="nl-NL"/>
        </w:rPr>
        <w:t xml:space="preserve"> to</w:t>
      </w:r>
      <w:r w:rsidR="009701F0" w:rsidRPr="009701F0">
        <w:rPr>
          <w:b/>
          <w:bCs/>
          <w:lang w:val="nl-NL"/>
        </w:rPr>
        <w:t>án</w:t>
      </w:r>
      <w:r w:rsidR="00C15E49">
        <w:rPr>
          <w:b/>
          <w:bCs/>
          <w:lang w:val="nl-NL"/>
        </w:rPr>
        <w:t xml:space="preserve"> v</w:t>
      </w:r>
      <w:r w:rsidR="00C15E49" w:rsidRPr="00C15E49">
        <w:rPr>
          <w:b/>
          <w:bCs/>
          <w:lang w:val="nl-NL"/>
        </w:rPr>
        <w:t>ốn</w:t>
      </w:r>
      <w:r w:rsidR="00C15E49">
        <w:rPr>
          <w:b/>
          <w:bCs/>
          <w:lang w:val="nl-NL"/>
        </w:rPr>
        <w:t xml:space="preserve"> </w:t>
      </w:r>
      <w:r w:rsidR="00C15E49" w:rsidRPr="00C15E49">
        <w:rPr>
          <w:b/>
          <w:bCs/>
          <w:lang w:val="nl-NL"/>
        </w:rPr>
        <w:t>đ</w:t>
      </w:r>
      <w:r w:rsidR="00AD3C97" w:rsidRPr="00AD3C97">
        <w:rPr>
          <w:b/>
          <w:bCs/>
          <w:lang w:val="nl-NL"/>
        </w:rPr>
        <w:t>ầu</w:t>
      </w:r>
      <w:r w:rsidR="00C15E49">
        <w:rPr>
          <w:b/>
          <w:bCs/>
          <w:lang w:val="nl-NL"/>
        </w:rPr>
        <w:t xml:space="preserve"> t</w:t>
      </w:r>
      <w:r w:rsidR="00C15E49" w:rsidRPr="00C15E49">
        <w:rPr>
          <w:b/>
          <w:bCs/>
          <w:lang w:val="nl-NL"/>
        </w:rPr>
        <w:t>ư</w:t>
      </w:r>
      <w:r w:rsidR="00C15E49">
        <w:rPr>
          <w:b/>
          <w:bCs/>
          <w:lang w:val="nl-NL"/>
        </w:rPr>
        <w:t xml:space="preserve"> </w:t>
      </w:r>
      <w:r w:rsidR="00932961">
        <w:rPr>
          <w:b/>
          <w:bCs/>
          <w:lang w:val="nl-NL"/>
        </w:rPr>
        <w:t>c</w:t>
      </w:r>
      <w:r w:rsidR="00932961" w:rsidRPr="00932961">
        <w:rPr>
          <w:b/>
          <w:bCs/>
          <w:lang w:val="nl-NL"/>
        </w:rPr>
        <w:t>ô</w:t>
      </w:r>
      <w:r w:rsidR="00932961">
        <w:rPr>
          <w:b/>
          <w:bCs/>
          <w:lang w:val="nl-NL"/>
        </w:rPr>
        <w:t>ng tr</w:t>
      </w:r>
      <w:r w:rsidR="00932961" w:rsidRPr="00932961">
        <w:rPr>
          <w:b/>
          <w:bCs/>
          <w:lang w:val="nl-NL"/>
        </w:rPr>
        <w:t>ình</w:t>
      </w:r>
      <w:r w:rsidR="00932961">
        <w:rPr>
          <w:b/>
          <w:bCs/>
          <w:lang w:val="nl-NL"/>
        </w:rPr>
        <w:t>, h</w:t>
      </w:r>
      <w:r w:rsidR="00932961" w:rsidRPr="00932961">
        <w:rPr>
          <w:b/>
          <w:bCs/>
          <w:lang w:val="nl-NL"/>
        </w:rPr>
        <w:t>ệ</w:t>
      </w:r>
      <w:r w:rsidR="00932961">
        <w:rPr>
          <w:b/>
          <w:bCs/>
          <w:lang w:val="nl-NL"/>
        </w:rPr>
        <w:t xml:space="preserve"> th</w:t>
      </w:r>
      <w:r w:rsidR="00932961" w:rsidRPr="00932961">
        <w:rPr>
          <w:b/>
          <w:bCs/>
          <w:lang w:val="nl-NL"/>
        </w:rPr>
        <w:t>ống</w:t>
      </w:r>
      <w:r w:rsidR="00932961">
        <w:rPr>
          <w:b/>
          <w:bCs/>
          <w:lang w:val="nl-NL"/>
        </w:rPr>
        <w:t xml:space="preserve"> c</w:t>
      </w:r>
      <w:r w:rsidR="00932961" w:rsidRPr="00932961">
        <w:rPr>
          <w:b/>
          <w:bCs/>
          <w:lang w:val="nl-NL"/>
        </w:rPr>
        <w:t>ơ</w:t>
      </w:r>
      <w:r w:rsidR="00932961">
        <w:rPr>
          <w:b/>
          <w:bCs/>
          <w:lang w:val="nl-NL"/>
        </w:rPr>
        <w:t xml:space="preserve"> s</w:t>
      </w:r>
      <w:r w:rsidR="00932961" w:rsidRPr="00932961">
        <w:rPr>
          <w:b/>
          <w:bCs/>
          <w:lang w:val="nl-NL"/>
        </w:rPr>
        <w:t>ở</w:t>
      </w:r>
      <w:r w:rsidR="00932961">
        <w:rPr>
          <w:b/>
          <w:bCs/>
          <w:lang w:val="nl-NL"/>
        </w:rPr>
        <w:t xml:space="preserve"> h</w:t>
      </w:r>
      <w:r w:rsidR="00932961" w:rsidRPr="00932961">
        <w:rPr>
          <w:b/>
          <w:bCs/>
          <w:lang w:val="nl-NL"/>
        </w:rPr>
        <w:t>ạ</w:t>
      </w:r>
      <w:r w:rsidR="00932961">
        <w:rPr>
          <w:b/>
          <w:bCs/>
          <w:lang w:val="nl-NL"/>
        </w:rPr>
        <w:t xml:space="preserve"> t</w:t>
      </w:r>
      <w:r w:rsidR="00932961" w:rsidRPr="00932961">
        <w:rPr>
          <w:b/>
          <w:bCs/>
          <w:lang w:val="nl-NL"/>
        </w:rPr>
        <w:t>ầng</w:t>
      </w:r>
      <w:r w:rsidR="00932961">
        <w:rPr>
          <w:b/>
          <w:bCs/>
          <w:lang w:val="nl-NL"/>
        </w:rPr>
        <w:t xml:space="preserve"> </w:t>
      </w:r>
      <w:r w:rsidR="009A2B48">
        <w:rPr>
          <w:b/>
          <w:bCs/>
          <w:lang w:val="nl-NL"/>
        </w:rPr>
        <w:t>PPP</w:t>
      </w:r>
      <w:r w:rsidR="00C15E49">
        <w:rPr>
          <w:b/>
          <w:bCs/>
          <w:lang w:val="nl-NL"/>
        </w:rPr>
        <w:t xml:space="preserve"> ho</w:t>
      </w:r>
      <w:r w:rsidR="00C15E49" w:rsidRPr="00C15E49">
        <w:rPr>
          <w:b/>
          <w:bCs/>
          <w:lang w:val="nl-NL"/>
        </w:rPr>
        <w:t>àn</w:t>
      </w:r>
      <w:r w:rsidR="00C15E49">
        <w:rPr>
          <w:b/>
          <w:bCs/>
          <w:lang w:val="nl-NL"/>
        </w:rPr>
        <w:t xml:space="preserve"> th</w:t>
      </w:r>
      <w:r w:rsidR="00C15E49" w:rsidRPr="00C15E49">
        <w:rPr>
          <w:b/>
          <w:bCs/>
          <w:lang w:val="nl-NL"/>
        </w:rPr>
        <w:t>ành</w:t>
      </w:r>
    </w:p>
    <w:p w:rsidR="00EB1836" w:rsidRDefault="009701F0" w:rsidP="00EB1836">
      <w:pPr>
        <w:spacing w:before="120" w:after="120"/>
        <w:ind w:firstLine="567"/>
        <w:jc w:val="both"/>
        <w:rPr>
          <w:bCs/>
          <w:lang w:val="nl-NL"/>
        </w:rPr>
      </w:pPr>
      <w:r>
        <w:rPr>
          <w:bCs/>
          <w:lang w:val="nl-NL"/>
        </w:rPr>
        <w:t xml:space="preserve">1. </w:t>
      </w:r>
      <w:r w:rsidR="00CC1C4C">
        <w:rPr>
          <w:bCs/>
          <w:lang w:val="nl-NL"/>
        </w:rPr>
        <w:t>D</w:t>
      </w:r>
      <w:r w:rsidR="00CC1C4C" w:rsidRPr="006C071E">
        <w:rPr>
          <w:bCs/>
          <w:lang w:val="nl-NL"/>
        </w:rPr>
        <w:t>ự</w:t>
      </w:r>
      <w:r w:rsidR="00CC1C4C">
        <w:rPr>
          <w:bCs/>
          <w:lang w:val="nl-NL"/>
        </w:rPr>
        <w:t xml:space="preserve"> </w:t>
      </w:r>
      <w:r w:rsidR="00CC1C4C" w:rsidRPr="006C071E">
        <w:rPr>
          <w:bCs/>
          <w:lang w:val="nl-NL"/>
        </w:rPr>
        <w:t>án</w:t>
      </w:r>
      <w:r w:rsidR="00126871">
        <w:rPr>
          <w:bCs/>
          <w:lang w:val="nl-NL"/>
        </w:rPr>
        <w:t xml:space="preserve"> </w:t>
      </w:r>
      <w:r w:rsidR="009A2B48">
        <w:rPr>
          <w:bCs/>
          <w:lang w:val="nl-NL"/>
        </w:rPr>
        <w:t>PPP</w:t>
      </w:r>
      <w:r w:rsidR="00CC1C4C">
        <w:rPr>
          <w:bCs/>
          <w:lang w:val="nl-NL"/>
        </w:rPr>
        <w:t>, d</w:t>
      </w:r>
      <w:r w:rsidR="00CC1C4C" w:rsidRPr="0089782F">
        <w:rPr>
          <w:bCs/>
          <w:lang w:val="nl-NL"/>
        </w:rPr>
        <w:t>ự</w:t>
      </w:r>
      <w:r w:rsidR="00CC1C4C">
        <w:rPr>
          <w:bCs/>
          <w:lang w:val="nl-NL"/>
        </w:rPr>
        <w:t xml:space="preserve"> </w:t>
      </w:r>
      <w:r w:rsidR="00CC1C4C" w:rsidRPr="0089782F">
        <w:rPr>
          <w:bCs/>
          <w:lang w:val="nl-NL"/>
        </w:rPr>
        <w:t>án</w:t>
      </w:r>
      <w:r w:rsidR="00CC1C4C">
        <w:rPr>
          <w:bCs/>
          <w:lang w:val="nl-NL"/>
        </w:rPr>
        <w:t xml:space="preserve"> th</w:t>
      </w:r>
      <w:r w:rsidR="00CC1C4C" w:rsidRPr="006C071E">
        <w:rPr>
          <w:bCs/>
          <w:lang w:val="nl-NL"/>
        </w:rPr>
        <w:t>ành</w:t>
      </w:r>
      <w:r w:rsidR="00CC1C4C">
        <w:rPr>
          <w:bCs/>
          <w:lang w:val="nl-NL"/>
        </w:rPr>
        <w:t xml:space="preserve"> ph</w:t>
      </w:r>
      <w:r w:rsidR="00CC1C4C" w:rsidRPr="006C071E">
        <w:rPr>
          <w:bCs/>
          <w:lang w:val="nl-NL"/>
        </w:rPr>
        <w:t>ần</w:t>
      </w:r>
      <w:r w:rsidR="00CC1C4C">
        <w:rPr>
          <w:bCs/>
          <w:lang w:val="nl-NL"/>
        </w:rPr>
        <w:t xml:space="preserve">, </w:t>
      </w:r>
      <w:r w:rsidR="00AD3C97">
        <w:rPr>
          <w:bCs/>
          <w:lang w:val="nl-NL"/>
        </w:rPr>
        <w:t>ti</w:t>
      </w:r>
      <w:r w:rsidR="00AD3C97" w:rsidRPr="00AD3C97">
        <w:rPr>
          <w:bCs/>
          <w:lang w:val="nl-NL"/>
        </w:rPr>
        <w:t>ểu</w:t>
      </w:r>
      <w:r w:rsidR="00AD3C97">
        <w:rPr>
          <w:bCs/>
          <w:lang w:val="nl-NL"/>
        </w:rPr>
        <w:t xml:space="preserve"> d</w:t>
      </w:r>
      <w:r w:rsidR="00AD3C97" w:rsidRPr="00AD3C97">
        <w:rPr>
          <w:bCs/>
          <w:lang w:val="nl-NL"/>
        </w:rPr>
        <w:t>ự</w:t>
      </w:r>
      <w:r w:rsidR="00AD3C97">
        <w:rPr>
          <w:bCs/>
          <w:lang w:val="nl-NL"/>
        </w:rPr>
        <w:t xml:space="preserve"> </w:t>
      </w:r>
      <w:r w:rsidR="00AD3C97" w:rsidRPr="00AD3C97">
        <w:rPr>
          <w:bCs/>
          <w:lang w:val="nl-NL"/>
        </w:rPr>
        <w:t>án</w:t>
      </w:r>
      <w:r w:rsidR="00AD3C97">
        <w:rPr>
          <w:bCs/>
          <w:lang w:val="nl-NL"/>
        </w:rPr>
        <w:t xml:space="preserve">, </w:t>
      </w:r>
      <w:r w:rsidR="00CC1C4C">
        <w:rPr>
          <w:bCs/>
          <w:lang w:val="nl-NL"/>
        </w:rPr>
        <w:t>c</w:t>
      </w:r>
      <w:r w:rsidR="00CC1C4C" w:rsidRPr="006C071E">
        <w:rPr>
          <w:bCs/>
          <w:lang w:val="nl-NL"/>
        </w:rPr>
        <w:t>ô</w:t>
      </w:r>
      <w:r w:rsidR="00CC1C4C">
        <w:rPr>
          <w:bCs/>
          <w:lang w:val="nl-NL"/>
        </w:rPr>
        <w:t>ng tr</w:t>
      </w:r>
      <w:r w:rsidR="00CC1C4C" w:rsidRPr="006C071E">
        <w:rPr>
          <w:bCs/>
          <w:lang w:val="nl-NL"/>
        </w:rPr>
        <w:t>ình</w:t>
      </w:r>
      <w:r w:rsidR="00CC1C4C">
        <w:rPr>
          <w:bCs/>
          <w:lang w:val="nl-NL"/>
        </w:rPr>
        <w:t xml:space="preserve"> </w:t>
      </w:r>
      <w:r w:rsidR="00CC1C4C" w:rsidRPr="0089782F">
        <w:rPr>
          <w:bCs/>
          <w:lang w:val="nl-NL"/>
        </w:rPr>
        <w:t>độc</w:t>
      </w:r>
      <w:r w:rsidR="00CC1C4C">
        <w:rPr>
          <w:bCs/>
          <w:lang w:val="nl-NL"/>
        </w:rPr>
        <w:t xml:space="preserve"> l</w:t>
      </w:r>
      <w:r w:rsidR="00CC1C4C" w:rsidRPr="0089782F">
        <w:rPr>
          <w:bCs/>
          <w:lang w:val="nl-NL"/>
        </w:rPr>
        <w:t>ập</w:t>
      </w:r>
      <w:r w:rsidR="00CC1C4C">
        <w:rPr>
          <w:bCs/>
          <w:lang w:val="nl-NL"/>
        </w:rPr>
        <w:t>, h</w:t>
      </w:r>
      <w:r w:rsidR="00CC1C4C" w:rsidRPr="006C071E">
        <w:rPr>
          <w:bCs/>
          <w:lang w:val="nl-NL"/>
        </w:rPr>
        <w:t>ạng</w:t>
      </w:r>
      <w:r w:rsidR="00CC1C4C">
        <w:rPr>
          <w:bCs/>
          <w:lang w:val="nl-NL"/>
        </w:rPr>
        <w:t xml:space="preserve"> m</w:t>
      </w:r>
      <w:r w:rsidR="00CC1C4C" w:rsidRPr="006C071E">
        <w:rPr>
          <w:bCs/>
          <w:lang w:val="nl-NL"/>
        </w:rPr>
        <w:t>ục</w:t>
      </w:r>
      <w:r w:rsidR="00CC1C4C">
        <w:rPr>
          <w:bCs/>
          <w:lang w:val="nl-NL"/>
        </w:rPr>
        <w:t xml:space="preserve"> c</w:t>
      </w:r>
      <w:r w:rsidR="00CC1C4C" w:rsidRPr="006C071E">
        <w:rPr>
          <w:bCs/>
          <w:lang w:val="nl-NL"/>
        </w:rPr>
        <w:t>ô</w:t>
      </w:r>
      <w:r w:rsidR="00CC1C4C">
        <w:rPr>
          <w:bCs/>
          <w:lang w:val="nl-NL"/>
        </w:rPr>
        <w:t>ng tr</w:t>
      </w:r>
      <w:r w:rsidR="00CC1C4C" w:rsidRPr="006C071E">
        <w:rPr>
          <w:bCs/>
          <w:lang w:val="nl-NL"/>
        </w:rPr>
        <w:t>ình</w:t>
      </w:r>
      <w:r w:rsidR="00CC1C4C">
        <w:rPr>
          <w:bCs/>
          <w:lang w:val="nl-NL"/>
        </w:rPr>
        <w:t xml:space="preserve"> đ</w:t>
      </w:r>
      <w:r w:rsidR="00CC1C4C" w:rsidRPr="0089782F">
        <w:rPr>
          <w:bCs/>
          <w:lang w:val="nl-NL"/>
        </w:rPr>
        <w:t>ộc</w:t>
      </w:r>
      <w:r w:rsidR="00CC1C4C">
        <w:rPr>
          <w:bCs/>
          <w:lang w:val="nl-NL"/>
        </w:rPr>
        <w:t xml:space="preserve"> l</w:t>
      </w:r>
      <w:r w:rsidR="00CC1C4C" w:rsidRPr="0089782F">
        <w:rPr>
          <w:bCs/>
          <w:lang w:val="nl-NL"/>
        </w:rPr>
        <w:t>ập</w:t>
      </w:r>
      <w:r w:rsidR="00CC1C4C">
        <w:rPr>
          <w:bCs/>
          <w:lang w:val="nl-NL"/>
        </w:rPr>
        <w:t xml:space="preserve"> thu</w:t>
      </w:r>
      <w:r w:rsidR="00CC1C4C" w:rsidRPr="00CC1C4C">
        <w:rPr>
          <w:bCs/>
          <w:lang w:val="nl-NL"/>
        </w:rPr>
        <w:t>ộc</w:t>
      </w:r>
      <w:r w:rsidR="00CC1C4C">
        <w:rPr>
          <w:bCs/>
          <w:lang w:val="nl-NL"/>
        </w:rPr>
        <w:t xml:space="preserve"> d</w:t>
      </w:r>
      <w:r w:rsidR="00CC1C4C" w:rsidRPr="00CC1C4C">
        <w:rPr>
          <w:bCs/>
          <w:lang w:val="nl-NL"/>
        </w:rPr>
        <w:t>ự</w:t>
      </w:r>
      <w:r w:rsidR="00CC1C4C">
        <w:rPr>
          <w:bCs/>
          <w:lang w:val="nl-NL"/>
        </w:rPr>
        <w:t xml:space="preserve"> </w:t>
      </w:r>
      <w:r w:rsidR="00CC1C4C" w:rsidRPr="00CC1C4C">
        <w:rPr>
          <w:bCs/>
          <w:lang w:val="nl-NL"/>
        </w:rPr>
        <w:t>án</w:t>
      </w:r>
      <w:r w:rsidR="00CC1C4C">
        <w:rPr>
          <w:bCs/>
          <w:lang w:val="nl-NL"/>
        </w:rPr>
        <w:t xml:space="preserve"> </w:t>
      </w:r>
      <w:r w:rsidR="009A2B48">
        <w:rPr>
          <w:bCs/>
          <w:lang w:val="nl-NL"/>
        </w:rPr>
        <w:t>PPP</w:t>
      </w:r>
      <w:r w:rsidR="00CC1C4C">
        <w:rPr>
          <w:bCs/>
          <w:lang w:val="nl-NL"/>
        </w:rPr>
        <w:t xml:space="preserve"> sau khi ho</w:t>
      </w:r>
      <w:r w:rsidR="00CC1C4C" w:rsidRPr="0089782F">
        <w:rPr>
          <w:bCs/>
          <w:lang w:val="nl-NL"/>
        </w:rPr>
        <w:t>àn</w:t>
      </w:r>
      <w:r w:rsidR="00CC1C4C">
        <w:rPr>
          <w:bCs/>
          <w:lang w:val="nl-NL"/>
        </w:rPr>
        <w:t xml:space="preserve"> th</w:t>
      </w:r>
      <w:r w:rsidR="00CC1C4C" w:rsidRPr="0089782F">
        <w:rPr>
          <w:bCs/>
          <w:lang w:val="nl-NL"/>
        </w:rPr>
        <w:t>ành</w:t>
      </w:r>
      <w:r w:rsidR="00CC1C4C">
        <w:rPr>
          <w:bCs/>
          <w:lang w:val="nl-NL"/>
        </w:rPr>
        <w:t xml:space="preserve"> ph</w:t>
      </w:r>
      <w:r w:rsidR="00CC1C4C" w:rsidRPr="0089782F">
        <w:rPr>
          <w:bCs/>
          <w:lang w:val="nl-NL"/>
        </w:rPr>
        <w:t>ải</w:t>
      </w:r>
      <w:r w:rsidR="00CC1C4C">
        <w:rPr>
          <w:bCs/>
          <w:lang w:val="nl-NL"/>
        </w:rPr>
        <w:t xml:space="preserve"> </w:t>
      </w:r>
      <w:r w:rsidR="00932961" w:rsidRPr="00932961">
        <w:rPr>
          <w:bCs/>
          <w:lang w:val="nl-NL"/>
        </w:rPr>
        <w:t>được</w:t>
      </w:r>
      <w:r w:rsidR="00932961">
        <w:rPr>
          <w:bCs/>
          <w:lang w:val="nl-NL"/>
        </w:rPr>
        <w:t xml:space="preserve"> ki</w:t>
      </w:r>
      <w:r w:rsidR="00932961" w:rsidRPr="00932961">
        <w:rPr>
          <w:bCs/>
          <w:lang w:val="nl-NL"/>
        </w:rPr>
        <w:t>ểm</w:t>
      </w:r>
      <w:r w:rsidR="00932961">
        <w:rPr>
          <w:bCs/>
          <w:lang w:val="nl-NL"/>
        </w:rPr>
        <w:t xml:space="preserve"> to</w:t>
      </w:r>
      <w:r w:rsidR="00932961" w:rsidRPr="00932961">
        <w:rPr>
          <w:bCs/>
          <w:lang w:val="nl-NL"/>
        </w:rPr>
        <w:t>án</w:t>
      </w:r>
      <w:r w:rsidR="00932961">
        <w:rPr>
          <w:bCs/>
          <w:lang w:val="nl-NL"/>
        </w:rPr>
        <w:t xml:space="preserve"> </w:t>
      </w:r>
      <w:r w:rsidR="00932961" w:rsidRPr="00932961">
        <w:rPr>
          <w:bCs/>
          <w:lang w:val="nl-NL"/>
        </w:rPr>
        <w:t>độ</w:t>
      </w:r>
      <w:r w:rsidR="00932961">
        <w:rPr>
          <w:bCs/>
          <w:lang w:val="nl-NL"/>
        </w:rPr>
        <w:t>c l</w:t>
      </w:r>
      <w:r w:rsidR="00932961" w:rsidRPr="00932961">
        <w:rPr>
          <w:bCs/>
          <w:lang w:val="nl-NL"/>
        </w:rPr>
        <w:t>ập</w:t>
      </w:r>
      <w:r w:rsidR="00932961">
        <w:rPr>
          <w:bCs/>
          <w:lang w:val="nl-NL"/>
        </w:rPr>
        <w:t xml:space="preserve"> ki</w:t>
      </w:r>
      <w:r w:rsidR="00932961" w:rsidRPr="00932961">
        <w:rPr>
          <w:bCs/>
          <w:lang w:val="nl-NL"/>
        </w:rPr>
        <w:t>ểm</w:t>
      </w:r>
      <w:r w:rsidR="00932961">
        <w:rPr>
          <w:bCs/>
          <w:lang w:val="nl-NL"/>
        </w:rPr>
        <w:t xml:space="preserve"> to</w:t>
      </w:r>
      <w:r w:rsidR="00932961" w:rsidRPr="00932961">
        <w:rPr>
          <w:bCs/>
          <w:lang w:val="nl-NL"/>
        </w:rPr>
        <w:t>án</w:t>
      </w:r>
      <w:r w:rsidR="00932961">
        <w:rPr>
          <w:bCs/>
          <w:lang w:val="nl-NL"/>
        </w:rPr>
        <w:t xml:space="preserve"> </w:t>
      </w:r>
      <w:r w:rsidR="00932961" w:rsidRPr="00686A18">
        <w:rPr>
          <w:color w:val="222222"/>
        </w:rPr>
        <w:t>Báo cáo quyết toán dự án hoàn thành</w:t>
      </w:r>
      <w:r w:rsidR="00932961">
        <w:rPr>
          <w:color w:val="222222"/>
          <w:lang w:val="en-US"/>
        </w:rPr>
        <w:t xml:space="preserve"> đ</w:t>
      </w:r>
      <w:r w:rsidR="00932961" w:rsidRPr="00932961">
        <w:rPr>
          <w:color w:val="222222"/>
          <w:lang w:val="en-US"/>
        </w:rPr>
        <w:t>ể</w:t>
      </w:r>
      <w:r w:rsidR="00932961">
        <w:rPr>
          <w:color w:val="222222"/>
          <w:lang w:val="en-US"/>
        </w:rPr>
        <w:t xml:space="preserve"> </w:t>
      </w:r>
      <w:r w:rsidR="00AD3C97">
        <w:rPr>
          <w:bCs/>
          <w:lang w:val="nl-NL"/>
        </w:rPr>
        <w:t>th</w:t>
      </w:r>
      <w:r w:rsidR="00AD3C97" w:rsidRPr="00AD3C97">
        <w:rPr>
          <w:bCs/>
          <w:lang w:val="nl-NL"/>
        </w:rPr>
        <w:t>ực</w:t>
      </w:r>
      <w:r w:rsidR="00AD3C97">
        <w:rPr>
          <w:bCs/>
          <w:lang w:val="nl-NL"/>
        </w:rPr>
        <w:t xml:space="preserve"> hi</w:t>
      </w:r>
      <w:r w:rsidR="00AD3C97" w:rsidRPr="00AD3C97">
        <w:rPr>
          <w:bCs/>
          <w:lang w:val="nl-NL"/>
        </w:rPr>
        <w:t>ện</w:t>
      </w:r>
      <w:r w:rsidR="00CC1C4C">
        <w:rPr>
          <w:bCs/>
          <w:lang w:val="nl-NL"/>
        </w:rPr>
        <w:t xml:space="preserve"> quy</w:t>
      </w:r>
      <w:r w:rsidR="00CC1C4C" w:rsidRPr="0089782F">
        <w:rPr>
          <w:bCs/>
          <w:lang w:val="nl-NL"/>
        </w:rPr>
        <w:t>ết</w:t>
      </w:r>
      <w:r w:rsidR="00CC1C4C">
        <w:rPr>
          <w:bCs/>
          <w:lang w:val="nl-NL"/>
        </w:rPr>
        <w:t xml:space="preserve"> to</w:t>
      </w:r>
      <w:r w:rsidR="00CC1C4C" w:rsidRPr="0089782F">
        <w:rPr>
          <w:bCs/>
          <w:lang w:val="nl-NL"/>
        </w:rPr>
        <w:t>án</w:t>
      </w:r>
      <w:r w:rsidR="00CC1C4C">
        <w:rPr>
          <w:bCs/>
          <w:lang w:val="nl-NL"/>
        </w:rPr>
        <w:t xml:space="preserve"> </w:t>
      </w:r>
      <w:r w:rsidR="00C15E49">
        <w:rPr>
          <w:bCs/>
          <w:lang w:val="nl-NL"/>
        </w:rPr>
        <w:t>v</w:t>
      </w:r>
      <w:r w:rsidR="00C15E49" w:rsidRPr="00C15E49">
        <w:rPr>
          <w:bCs/>
          <w:lang w:val="nl-NL"/>
        </w:rPr>
        <w:t>ốn</w:t>
      </w:r>
      <w:r w:rsidR="00C15E49">
        <w:rPr>
          <w:bCs/>
          <w:lang w:val="nl-NL"/>
        </w:rPr>
        <w:t xml:space="preserve"> đ</w:t>
      </w:r>
      <w:r w:rsidR="00C15E49" w:rsidRPr="00C15E49">
        <w:rPr>
          <w:bCs/>
          <w:lang w:val="nl-NL"/>
        </w:rPr>
        <w:t>ầu</w:t>
      </w:r>
      <w:r w:rsidR="00C15E49">
        <w:rPr>
          <w:bCs/>
          <w:lang w:val="nl-NL"/>
        </w:rPr>
        <w:t xml:space="preserve"> t</w:t>
      </w:r>
      <w:r w:rsidR="00C15E49" w:rsidRPr="00C15E49">
        <w:rPr>
          <w:bCs/>
          <w:lang w:val="nl-NL"/>
        </w:rPr>
        <w:t>ư</w:t>
      </w:r>
      <w:r w:rsidR="00C15E49">
        <w:rPr>
          <w:bCs/>
          <w:lang w:val="nl-NL"/>
        </w:rPr>
        <w:t xml:space="preserve"> </w:t>
      </w:r>
      <w:r w:rsidR="00CC1C4C">
        <w:rPr>
          <w:bCs/>
          <w:lang w:val="nl-NL"/>
        </w:rPr>
        <w:t>d</w:t>
      </w:r>
      <w:r w:rsidR="00CC1C4C" w:rsidRPr="0089782F">
        <w:rPr>
          <w:bCs/>
          <w:lang w:val="nl-NL"/>
        </w:rPr>
        <w:t>ự</w:t>
      </w:r>
      <w:r w:rsidR="00CC1C4C">
        <w:rPr>
          <w:bCs/>
          <w:lang w:val="nl-NL"/>
        </w:rPr>
        <w:t xml:space="preserve"> </w:t>
      </w:r>
      <w:r w:rsidR="00CC1C4C" w:rsidRPr="0089782F">
        <w:rPr>
          <w:bCs/>
          <w:lang w:val="nl-NL"/>
        </w:rPr>
        <w:t>án</w:t>
      </w:r>
      <w:r w:rsidR="00CC1C4C">
        <w:rPr>
          <w:bCs/>
          <w:lang w:val="nl-NL"/>
        </w:rPr>
        <w:t xml:space="preserve"> ho</w:t>
      </w:r>
      <w:r w:rsidR="00CC1C4C" w:rsidRPr="0089782F">
        <w:rPr>
          <w:bCs/>
          <w:lang w:val="nl-NL"/>
        </w:rPr>
        <w:t>àn</w:t>
      </w:r>
      <w:r w:rsidR="00CC1C4C">
        <w:rPr>
          <w:bCs/>
          <w:lang w:val="nl-NL"/>
        </w:rPr>
        <w:t xml:space="preserve"> th</w:t>
      </w:r>
      <w:r w:rsidR="00CC1C4C" w:rsidRPr="0089782F">
        <w:rPr>
          <w:bCs/>
          <w:lang w:val="nl-NL"/>
        </w:rPr>
        <w:t>ành</w:t>
      </w:r>
      <w:r w:rsidR="00CC1C4C">
        <w:rPr>
          <w:bCs/>
          <w:lang w:val="nl-NL"/>
        </w:rPr>
        <w:t xml:space="preserve"> </w:t>
      </w:r>
      <w:r w:rsidR="00FA29FE">
        <w:rPr>
          <w:bCs/>
          <w:lang w:val="nl-NL"/>
        </w:rPr>
        <w:t xml:space="preserve">theo quy </w:t>
      </w:r>
      <w:r w:rsidR="00FA29FE" w:rsidRPr="00FA29FE">
        <w:rPr>
          <w:bCs/>
          <w:lang w:val="nl-NL"/>
        </w:rPr>
        <w:t>định</w:t>
      </w:r>
      <w:r w:rsidR="00FA29FE">
        <w:rPr>
          <w:bCs/>
          <w:lang w:val="nl-NL"/>
        </w:rPr>
        <w:t xml:space="preserve"> t</w:t>
      </w:r>
      <w:r w:rsidR="00FA29FE" w:rsidRPr="00FA29FE">
        <w:rPr>
          <w:bCs/>
          <w:lang w:val="nl-NL"/>
        </w:rPr>
        <w:t>ại</w:t>
      </w:r>
      <w:r w:rsidR="00FA29FE">
        <w:rPr>
          <w:bCs/>
          <w:lang w:val="nl-NL"/>
        </w:rPr>
        <w:t xml:space="preserve"> </w:t>
      </w:r>
      <w:r w:rsidR="00FA29FE" w:rsidRPr="00FA29FE">
        <w:rPr>
          <w:bCs/>
          <w:lang w:val="nl-NL"/>
        </w:rPr>
        <w:t>Đ</w:t>
      </w:r>
      <w:r w:rsidR="00FA29FE">
        <w:rPr>
          <w:bCs/>
          <w:lang w:val="nl-NL"/>
        </w:rPr>
        <w:t>i</w:t>
      </w:r>
      <w:r w:rsidR="00FA29FE" w:rsidRPr="00FA29FE">
        <w:rPr>
          <w:bCs/>
          <w:lang w:val="nl-NL"/>
        </w:rPr>
        <w:t>ều</w:t>
      </w:r>
      <w:r w:rsidR="00FA29FE">
        <w:rPr>
          <w:bCs/>
          <w:lang w:val="nl-NL"/>
        </w:rPr>
        <w:t xml:space="preserve"> </w:t>
      </w:r>
      <w:r w:rsidR="00AF18BB">
        <w:rPr>
          <w:bCs/>
          <w:lang w:val="nl-NL"/>
        </w:rPr>
        <w:t xml:space="preserve">60 </w:t>
      </w:r>
      <w:r w:rsidR="00FA29FE">
        <w:rPr>
          <w:bCs/>
          <w:lang w:val="nl-NL"/>
        </w:rPr>
        <w:t>Lu</w:t>
      </w:r>
      <w:r w:rsidR="00FA29FE" w:rsidRPr="00FA29FE">
        <w:rPr>
          <w:bCs/>
          <w:lang w:val="nl-NL"/>
        </w:rPr>
        <w:t>ật</w:t>
      </w:r>
      <w:r w:rsidR="00FA29FE">
        <w:rPr>
          <w:bCs/>
          <w:lang w:val="nl-NL"/>
        </w:rPr>
        <w:t xml:space="preserve"> Đ</w:t>
      </w:r>
      <w:r w:rsidR="00FA29FE" w:rsidRPr="00FA29FE">
        <w:rPr>
          <w:bCs/>
          <w:lang w:val="nl-NL"/>
        </w:rPr>
        <w:t>ầ</w:t>
      </w:r>
      <w:r w:rsidR="003B6B86">
        <w:rPr>
          <w:bCs/>
          <w:lang w:val="nl-NL"/>
        </w:rPr>
        <w:t>u</w:t>
      </w:r>
      <w:r w:rsidR="00FA29FE">
        <w:rPr>
          <w:bCs/>
          <w:lang w:val="nl-NL"/>
        </w:rPr>
        <w:t xml:space="preserve"> t</w:t>
      </w:r>
      <w:r w:rsidR="00FA29FE" w:rsidRPr="00FA29FE">
        <w:rPr>
          <w:bCs/>
          <w:lang w:val="nl-NL"/>
        </w:rPr>
        <w:t>ư</w:t>
      </w:r>
      <w:r w:rsidR="00FA29FE">
        <w:rPr>
          <w:bCs/>
          <w:lang w:val="nl-NL"/>
        </w:rPr>
        <w:t xml:space="preserve"> theo ph</w:t>
      </w:r>
      <w:r w:rsidR="00FA29FE" w:rsidRPr="00FA29FE">
        <w:rPr>
          <w:bCs/>
          <w:lang w:val="nl-NL"/>
        </w:rPr>
        <w:t>ươn</w:t>
      </w:r>
      <w:r w:rsidR="00FA29FE">
        <w:rPr>
          <w:bCs/>
          <w:lang w:val="nl-NL"/>
        </w:rPr>
        <w:t>g th</w:t>
      </w:r>
      <w:r w:rsidR="00FA29FE" w:rsidRPr="00FA29FE">
        <w:rPr>
          <w:bCs/>
          <w:lang w:val="nl-NL"/>
        </w:rPr>
        <w:t>ức</w:t>
      </w:r>
      <w:r w:rsidR="00FA29FE">
        <w:rPr>
          <w:bCs/>
          <w:lang w:val="nl-NL"/>
        </w:rPr>
        <w:t xml:space="preserve"> </w:t>
      </w:r>
      <w:r w:rsidR="009A2B48">
        <w:rPr>
          <w:bCs/>
          <w:lang w:val="nl-NL"/>
        </w:rPr>
        <w:t>PPP</w:t>
      </w:r>
      <w:r w:rsidR="00FA29FE">
        <w:rPr>
          <w:bCs/>
          <w:lang w:val="nl-NL"/>
        </w:rPr>
        <w:t>.</w:t>
      </w:r>
    </w:p>
    <w:p w:rsidR="00EB1836" w:rsidRDefault="00A02152" w:rsidP="00EB1836">
      <w:pPr>
        <w:spacing w:before="120" w:after="120"/>
        <w:ind w:firstLine="567"/>
        <w:jc w:val="both"/>
        <w:rPr>
          <w:bCs/>
          <w:lang w:val="nl-NL"/>
        </w:rPr>
      </w:pPr>
      <w:r>
        <w:rPr>
          <w:color w:val="auto"/>
          <w:lang w:val="nl-NL"/>
        </w:rPr>
        <w:t xml:space="preserve">2. </w:t>
      </w:r>
      <w:r w:rsidRPr="00703C32">
        <w:rPr>
          <w:color w:val="auto"/>
          <w:lang w:val="nl-NL"/>
        </w:rPr>
        <w:t xml:space="preserve">Quyết toán vốn đầu tư xây dựng công trình, hệ thống cơ sở hạ tầng hoàn thành là việc xác định giá trị các khoản chi phí hợp pháp trong </w:t>
      </w:r>
      <w:r w:rsidRPr="00BB0523">
        <w:rPr>
          <w:lang w:val="nl-NL"/>
        </w:rPr>
        <w:t>quá trình đầu tư để đưa dự án vào khai thác, sử dụng</w:t>
      </w:r>
      <w:r>
        <w:rPr>
          <w:lang w:val="nl-NL"/>
        </w:rPr>
        <w:t xml:space="preserve"> theo quy </w:t>
      </w:r>
      <w:r w:rsidRPr="002200F5">
        <w:rPr>
          <w:lang w:val="nl-NL"/>
        </w:rPr>
        <w:t>định</w:t>
      </w:r>
      <w:r>
        <w:rPr>
          <w:lang w:val="nl-NL"/>
        </w:rPr>
        <w:t xml:space="preserve"> t</w:t>
      </w:r>
      <w:r w:rsidRPr="002200F5">
        <w:rPr>
          <w:lang w:val="nl-NL"/>
        </w:rPr>
        <w:t>ại</w:t>
      </w:r>
      <w:r>
        <w:rPr>
          <w:lang w:val="nl-NL"/>
        </w:rPr>
        <w:t xml:space="preserve"> h</w:t>
      </w:r>
      <w:r w:rsidRPr="002200F5">
        <w:rPr>
          <w:lang w:val="nl-NL"/>
        </w:rPr>
        <w:t>ợp</w:t>
      </w:r>
      <w:r>
        <w:rPr>
          <w:lang w:val="nl-NL"/>
        </w:rPr>
        <w:t xml:space="preserve"> đ</w:t>
      </w:r>
      <w:r w:rsidRPr="002200F5">
        <w:rPr>
          <w:lang w:val="nl-NL"/>
        </w:rPr>
        <w:t>ồng</w:t>
      </w:r>
      <w:r>
        <w:rPr>
          <w:lang w:val="nl-NL"/>
        </w:rPr>
        <w:t xml:space="preserve"> d</w:t>
      </w:r>
      <w:r w:rsidRPr="002200F5">
        <w:rPr>
          <w:lang w:val="nl-NL"/>
        </w:rPr>
        <w:t>ự</w:t>
      </w:r>
      <w:r>
        <w:rPr>
          <w:lang w:val="nl-NL"/>
        </w:rPr>
        <w:t xml:space="preserve"> </w:t>
      </w:r>
      <w:r w:rsidRPr="002200F5">
        <w:rPr>
          <w:lang w:val="nl-NL"/>
        </w:rPr>
        <w:t>án</w:t>
      </w:r>
      <w:r>
        <w:rPr>
          <w:lang w:val="nl-NL"/>
        </w:rPr>
        <w:t xml:space="preserve"> </w:t>
      </w:r>
      <w:r w:rsidR="009A2B48">
        <w:rPr>
          <w:lang w:val="nl-NL"/>
        </w:rPr>
        <w:t>PPP</w:t>
      </w:r>
      <w:r>
        <w:rPr>
          <w:lang w:val="nl-NL"/>
        </w:rPr>
        <w:t xml:space="preserve"> do c</w:t>
      </w:r>
      <w:r w:rsidRPr="002200F5">
        <w:rPr>
          <w:lang w:val="nl-NL"/>
        </w:rPr>
        <w:t>ơ</w:t>
      </w:r>
      <w:r>
        <w:rPr>
          <w:lang w:val="nl-NL"/>
        </w:rPr>
        <w:t xml:space="preserve"> quan k</w:t>
      </w:r>
      <w:r w:rsidRPr="002200F5">
        <w:rPr>
          <w:lang w:val="nl-NL"/>
        </w:rPr>
        <w:t>ý</w:t>
      </w:r>
      <w:r>
        <w:rPr>
          <w:lang w:val="nl-NL"/>
        </w:rPr>
        <w:t xml:space="preserve"> k</w:t>
      </w:r>
      <w:r w:rsidRPr="002200F5">
        <w:rPr>
          <w:lang w:val="nl-NL"/>
        </w:rPr>
        <w:t>ết</w:t>
      </w:r>
      <w:r>
        <w:rPr>
          <w:lang w:val="nl-NL"/>
        </w:rPr>
        <w:t xml:space="preserve"> h</w:t>
      </w:r>
      <w:r w:rsidRPr="002200F5">
        <w:rPr>
          <w:lang w:val="nl-NL"/>
        </w:rPr>
        <w:t>ợp</w:t>
      </w:r>
      <w:r>
        <w:rPr>
          <w:lang w:val="nl-NL"/>
        </w:rPr>
        <w:t xml:space="preserve"> đ</w:t>
      </w:r>
      <w:r w:rsidRPr="002200F5">
        <w:rPr>
          <w:lang w:val="nl-NL"/>
        </w:rPr>
        <w:t>ồng</w:t>
      </w:r>
      <w:r>
        <w:rPr>
          <w:lang w:val="nl-NL"/>
        </w:rPr>
        <w:t xml:space="preserve"> d</w:t>
      </w:r>
      <w:r w:rsidRPr="002200F5">
        <w:rPr>
          <w:lang w:val="nl-NL"/>
        </w:rPr>
        <w:t>ự</w:t>
      </w:r>
      <w:r>
        <w:rPr>
          <w:lang w:val="nl-NL"/>
        </w:rPr>
        <w:t xml:space="preserve"> </w:t>
      </w:r>
      <w:r w:rsidRPr="002200F5">
        <w:rPr>
          <w:lang w:val="nl-NL"/>
        </w:rPr>
        <w:t>án</w:t>
      </w:r>
      <w:r>
        <w:rPr>
          <w:lang w:val="nl-NL"/>
        </w:rPr>
        <w:t xml:space="preserve"> </w:t>
      </w:r>
      <w:r w:rsidR="009A2B48">
        <w:rPr>
          <w:lang w:val="nl-NL"/>
        </w:rPr>
        <w:t>PPP</w:t>
      </w:r>
      <w:r>
        <w:rPr>
          <w:lang w:val="nl-NL"/>
        </w:rPr>
        <w:t xml:space="preserve"> v</w:t>
      </w:r>
      <w:r w:rsidRPr="002200F5">
        <w:rPr>
          <w:lang w:val="nl-NL"/>
        </w:rPr>
        <w:t>à</w:t>
      </w:r>
      <w:r>
        <w:rPr>
          <w:lang w:val="nl-NL"/>
        </w:rPr>
        <w:t xml:space="preserve"> nh</w:t>
      </w:r>
      <w:r w:rsidRPr="002200F5">
        <w:rPr>
          <w:lang w:val="nl-NL"/>
        </w:rPr>
        <w:t>à</w:t>
      </w:r>
      <w:r>
        <w:rPr>
          <w:lang w:val="nl-NL"/>
        </w:rPr>
        <w:t xml:space="preserve"> đ</w:t>
      </w:r>
      <w:r w:rsidRPr="002200F5">
        <w:rPr>
          <w:lang w:val="nl-NL"/>
        </w:rPr>
        <w:t>ầu</w:t>
      </w:r>
      <w:r>
        <w:rPr>
          <w:lang w:val="nl-NL"/>
        </w:rPr>
        <w:t xml:space="preserve"> t</w:t>
      </w:r>
      <w:r w:rsidRPr="002200F5">
        <w:rPr>
          <w:lang w:val="nl-NL"/>
        </w:rPr>
        <w:t>ư</w:t>
      </w:r>
      <w:r>
        <w:rPr>
          <w:lang w:val="nl-NL"/>
        </w:rPr>
        <w:t>, doanh nghi</w:t>
      </w:r>
      <w:r w:rsidRPr="002200F5">
        <w:rPr>
          <w:lang w:val="nl-NL"/>
        </w:rPr>
        <w:t>ệp</w:t>
      </w:r>
      <w:r>
        <w:rPr>
          <w:lang w:val="nl-NL"/>
        </w:rPr>
        <w:t xml:space="preserve"> d</w:t>
      </w:r>
      <w:r w:rsidRPr="002200F5">
        <w:rPr>
          <w:lang w:val="nl-NL"/>
        </w:rPr>
        <w:t>ự</w:t>
      </w:r>
      <w:r>
        <w:rPr>
          <w:lang w:val="nl-NL"/>
        </w:rPr>
        <w:t xml:space="preserve"> </w:t>
      </w:r>
      <w:r w:rsidRPr="002200F5">
        <w:rPr>
          <w:lang w:val="nl-NL"/>
        </w:rPr>
        <w:t>án</w:t>
      </w:r>
      <w:r>
        <w:rPr>
          <w:lang w:val="nl-NL"/>
        </w:rPr>
        <w:t xml:space="preserve"> </w:t>
      </w:r>
      <w:r w:rsidR="009A2B48">
        <w:rPr>
          <w:lang w:val="nl-NL"/>
        </w:rPr>
        <w:t>PPP</w:t>
      </w:r>
      <w:r>
        <w:rPr>
          <w:lang w:val="nl-NL"/>
        </w:rPr>
        <w:t xml:space="preserve"> k</w:t>
      </w:r>
      <w:r w:rsidRPr="002200F5">
        <w:rPr>
          <w:lang w:val="nl-NL"/>
        </w:rPr>
        <w:t>ý</w:t>
      </w:r>
      <w:r>
        <w:rPr>
          <w:lang w:val="nl-NL"/>
        </w:rPr>
        <w:t xml:space="preserve"> k</w:t>
      </w:r>
      <w:r w:rsidRPr="002200F5">
        <w:rPr>
          <w:lang w:val="nl-NL"/>
        </w:rPr>
        <w:t>ết</w:t>
      </w:r>
      <w:r>
        <w:rPr>
          <w:lang w:val="nl-NL"/>
        </w:rPr>
        <w:t xml:space="preserve"> ph</w:t>
      </w:r>
      <w:r w:rsidRPr="002200F5">
        <w:rPr>
          <w:lang w:val="nl-NL"/>
        </w:rPr>
        <w:t>ù</w:t>
      </w:r>
      <w:r>
        <w:rPr>
          <w:lang w:val="nl-NL"/>
        </w:rPr>
        <w:t xml:space="preserve"> h</w:t>
      </w:r>
      <w:r w:rsidRPr="002200F5">
        <w:rPr>
          <w:lang w:val="nl-NL"/>
        </w:rPr>
        <w:t>ợp</w:t>
      </w:r>
      <w:r>
        <w:rPr>
          <w:lang w:val="nl-NL"/>
        </w:rPr>
        <w:t xml:space="preserve"> v</w:t>
      </w:r>
      <w:r w:rsidRPr="002200F5">
        <w:rPr>
          <w:lang w:val="nl-NL"/>
        </w:rPr>
        <w:t>ới</w:t>
      </w:r>
      <w:r>
        <w:rPr>
          <w:lang w:val="nl-NL"/>
        </w:rPr>
        <w:t xml:space="preserve"> quy </w:t>
      </w:r>
      <w:r w:rsidRPr="002200F5">
        <w:rPr>
          <w:lang w:val="nl-NL"/>
        </w:rPr>
        <w:t>định</w:t>
      </w:r>
      <w:r>
        <w:rPr>
          <w:lang w:val="nl-NL"/>
        </w:rPr>
        <w:t xml:space="preserve"> c</w:t>
      </w:r>
      <w:r w:rsidRPr="002200F5">
        <w:rPr>
          <w:lang w:val="nl-NL"/>
        </w:rPr>
        <w:t>ủa</w:t>
      </w:r>
      <w:r>
        <w:rPr>
          <w:lang w:val="nl-NL"/>
        </w:rPr>
        <w:t xml:space="preserve"> ph</w:t>
      </w:r>
      <w:r w:rsidRPr="002200F5">
        <w:rPr>
          <w:lang w:val="nl-NL"/>
        </w:rPr>
        <w:t>áp</w:t>
      </w:r>
      <w:r>
        <w:rPr>
          <w:lang w:val="nl-NL"/>
        </w:rPr>
        <w:t xml:space="preserve"> lu</w:t>
      </w:r>
      <w:r w:rsidRPr="002200F5">
        <w:rPr>
          <w:lang w:val="nl-NL"/>
        </w:rPr>
        <w:t>ật</w:t>
      </w:r>
      <w:r>
        <w:rPr>
          <w:lang w:val="nl-NL"/>
        </w:rPr>
        <w:t xml:space="preserve">. </w:t>
      </w:r>
    </w:p>
    <w:p w:rsidR="00EB1836" w:rsidRDefault="00A02152" w:rsidP="00EB1836">
      <w:pPr>
        <w:spacing w:before="120" w:after="120"/>
        <w:ind w:firstLine="567"/>
        <w:jc w:val="both"/>
        <w:rPr>
          <w:rFonts w:asciiTheme="majorHAnsi" w:hAnsiTheme="majorHAnsi" w:cstheme="majorHAnsi"/>
          <w:bCs/>
          <w:lang w:val="nl-NL"/>
        </w:rPr>
      </w:pPr>
      <w:r>
        <w:rPr>
          <w:bCs/>
          <w:lang w:val="nl-NL"/>
        </w:rPr>
        <w:t>3</w:t>
      </w:r>
      <w:r w:rsidR="004D5C74">
        <w:rPr>
          <w:bCs/>
          <w:lang w:val="nl-NL"/>
        </w:rPr>
        <w:t xml:space="preserve">. </w:t>
      </w:r>
      <w:r w:rsidR="0064484E">
        <w:rPr>
          <w:rFonts w:asciiTheme="majorHAnsi" w:hAnsiTheme="majorHAnsi" w:cstheme="majorHAnsi"/>
          <w:bCs/>
          <w:lang w:val="nl-NL"/>
        </w:rPr>
        <w:t>Chi ph</w:t>
      </w:r>
      <w:r w:rsidR="0064484E" w:rsidRPr="00C652B0">
        <w:rPr>
          <w:rFonts w:asciiTheme="majorHAnsi" w:hAnsiTheme="majorHAnsi" w:cstheme="majorHAnsi"/>
          <w:bCs/>
          <w:lang w:val="nl-NL"/>
        </w:rPr>
        <w:t>í</w:t>
      </w:r>
      <w:r w:rsidR="0064484E">
        <w:rPr>
          <w:rFonts w:asciiTheme="majorHAnsi" w:hAnsiTheme="majorHAnsi" w:cstheme="majorHAnsi"/>
          <w:bCs/>
          <w:lang w:val="nl-NL"/>
        </w:rPr>
        <w:t xml:space="preserve"> h</w:t>
      </w:r>
      <w:r w:rsidR="0064484E" w:rsidRPr="00C652B0">
        <w:rPr>
          <w:rFonts w:asciiTheme="majorHAnsi" w:hAnsiTheme="majorHAnsi" w:cstheme="majorHAnsi"/>
          <w:bCs/>
          <w:lang w:val="nl-NL"/>
        </w:rPr>
        <w:t>ợp</w:t>
      </w:r>
      <w:r w:rsidR="0064484E">
        <w:rPr>
          <w:rFonts w:asciiTheme="majorHAnsi" w:hAnsiTheme="majorHAnsi" w:cstheme="majorHAnsi"/>
          <w:bCs/>
          <w:lang w:val="nl-NL"/>
        </w:rPr>
        <w:t xml:space="preserve"> ph</w:t>
      </w:r>
      <w:r w:rsidR="0064484E" w:rsidRPr="00C652B0">
        <w:rPr>
          <w:rFonts w:asciiTheme="majorHAnsi" w:hAnsiTheme="majorHAnsi" w:cstheme="majorHAnsi"/>
          <w:bCs/>
          <w:lang w:val="nl-NL"/>
        </w:rPr>
        <w:t>áp</w:t>
      </w:r>
      <w:r w:rsidR="0064484E">
        <w:rPr>
          <w:rFonts w:asciiTheme="majorHAnsi" w:hAnsiTheme="majorHAnsi" w:cstheme="majorHAnsi"/>
          <w:bCs/>
          <w:lang w:val="nl-NL"/>
        </w:rPr>
        <w:t xml:space="preserve"> đư</w:t>
      </w:r>
      <w:r w:rsidR="0064484E" w:rsidRPr="00C652B0">
        <w:rPr>
          <w:rFonts w:asciiTheme="majorHAnsi" w:hAnsiTheme="majorHAnsi" w:cstheme="majorHAnsi"/>
          <w:bCs/>
          <w:lang w:val="nl-NL"/>
        </w:rPr>
        <w:t>ợc</w:t>
      </w:r>
      <w:r w:rsidR="0064484E">
        <w:rPr>
          <w:rFonts w:asciiTheme="majorHAnsi" w:hAnsiTheme="majorHAnsi" w:cstheme="majorHAnsi"/>
          <w:bCs/>
          <w:lang w:val="nl-NL"/>
        </w:rPr>
        <w:t xml:space="preserve"> quy</w:t>
      </w:r>
      <w:r w:rsidR="0064484E" w:rsidRPr="00C652B0">
        <w:rPr>
          <w:rFonts w:asciiTheme="majorHAnsi" w:hAnsiTheme="majorHAnsi" w:cstheme="majorHAnsi"/>
          <w:bCs/>
          <w:lang w:val="nl-NL"/>
        </w:rPr>
        <w:t>ết</w:t>
      </w:r>
      <w:r w:rsidR="0064484E">
        <w:rPr>
          <w:rFonts w:asciiTheme="majorHAnsi" w:hAnsiTheme="majorHAnsi" w:cstheme="majorHAnsi"/>
          <w:bCs/>
          <w:lang w:val="nl-NL"/>
        </w:rPr>
        <w:t xml:space="preserve"> t</w:t>
      </w:r>
      <w:r w:rsidR="0064484E" w:rsidRPr="00C652B0">
        <w:rPr>
          <w:rFonts w:asciiTheme="majorHAnsi" w:hAnsiTheme="majorHAnsi" w:cstheme="majorHAnsi"/>
          <w:bCs/>
          <w:lang w:val="nl-NL"/>
        </w:rPr>
        <w:t>oán</w:t>
      </w:r>
      <w:r w:rsidR="0064484E">
        <w:rPr>
          <w:rFonts w:asciiTheme="majorHAnsi" w:hAnsiTheme="majorHAnsi" w:cstheme="majorHAnsi"/>
          <w:bCs/>
          <w:lang w:val="nl-NL"/>
        </w:rPr>
        <w:t xml:space="preserve"> </w:t>
      </w:r>
      <w:r w:rsidR="000D05BA">
        <w:rPr>
          <w:rFonts w:asciiTheme="majorHAnsi" w:hAnsiTheme="majorHAnsi" w:cstheme="majorHAnsi"/>
          <w:bCs/>
          <w:lang w:val="nl-NL"/>
        </w:rPr>
        <w:t>(bao g</w:t>
      </w:r>
      <w:r w:rsidR="000D05BA" w:rsidRPr="000D05BA">
        <w:rPr>
          <w:rFonts w:asciiTheme="majorHAnsi" w:hAnsiTheme="majorHAnsi" w:cstheme="majorHAnsi"/>
          <w:bCs/>
          <w:lang w:val="nl-NL"/>
        </w:rPr>
        <w:t>ồm</w:t>
      </w:r>
      <w:r w:rsidR="000D05BA">
        <w:rPr>
          <w:rFonts w:asciiTheme="majorHAnsi" w:hAnsiTheme="majorHAnsi" w:cstheme="majorHAnsi"/>
          <w:bCs/>
          <w:lang w:val="nl-NL"/>
        </w:rPr>
        <w:t xml:space="preserve"> c</w:t>
      </w:r>
      <w:r w:rsidR="000D05BA" w:rsidRPr="000D05BA">
        <w:rPr>
          <w:rFonts w:asciiTheme="majorHAnsi" w:hAnsiTheme="majorHAnsi" w:cstheme="majorHAnsi"/>
          <w:bCs/>
          <w:lang w:val="nl-NL"/>
        </w:rPr>
        <w:t>ả</w:t>
      </w:r>
      <w:r w:rsidR="000D05BA">
        <w:rPr>
          <w:rFonts w:asciiTheme="majorHAnsi" w:hAnsiTheme="majorHAnsi" w:cstheme="majorHAnsi"/>
          <w:bCs/>
          <w:lang w:val="nl-NL"/>
        </w:rPr>
        <w:t xml:space="preserve"> c</w:t>
      </w:r>
      <w:r w:rsidR="000D05BA" w:rsidRPr="000D05BA">
        <w:rPr>
          <w:rFonts w:asciiTheme="majorHAnsi" w:hAnsiTheme="majorHAnsi" w:cstheme="majorHAnsi"/>
          <w:bCs/>
          <w:lang w:val="nl-NL"/>
        </w:rPr>
        <w:t>ác</w:t>
      </w:r>
      <w:r w:rsidR="000D05BA">
        <w:rPr>
          <w:rFonts w:asciiTheme="majorHAnsi" w:hAnsiTheme="majorHAnsi" w:cstheme="majorHAnsi"/>
          <w:bCs/>
          <w:lang w:val="nl-NL"/>
        </w:rPr>
        <w:t xml:space="preserve"> n</w:t>
      </w:r>
      <w:r w:rsidR="000D05BA">
        <w:rPr>
          <w:bCs/>
          <w:lang w:val="nl-NL"/>
        </w:rPr>
        <w:t>guy</w:t>
      </w:r>
      <w:r w:rsidR="000D05BA" w:rsidRPr="00B36C76">
        <w:rPr>
          <w:bCs/>
          <w:lang w:val="nl-NL"/>
        </w:rPr>
        <w:t>ê</w:t>
      </w:r>
      <w:r w:rsidR="000D05BA">
        <w:rPr>
          <w:bCs/>
          <w:lang w:val="nl-NL"/>
        </w:rPr>
        <w:t>n t</w:t>
      </w:r>
      <w:r w:rsidR="000D05BA" w:rsidRPr="00B36C76">
        <w:rPr>
          <w:bCs/>
          <w:lang w:val="nl-NL"/>
        </w:rPr>
        <w:t>ắc</w:t>
      </w:r>
      <w:r w:rsidR="000D05BA">
        <w:rPr>
          <w:bCs/>
          <w:lang w:val="nl-NL"/>
        </w:rPr>
        <w:t xml:space="preserve"> x</w:t>
      </w:r>
      <w:r w:rsidR="000D05BA" w:rsidRPr="00C652B0">
        <w:rPr>
          <w:bCs/>
          <w:lang w:val="nl-NL"/>
        </w:rPr>
        <w:t>ác</w:t>
      </w:r>
      <w:r w:rsidR="000D05BA">
        <w:rPr>
          <w:bCs/>
          <w:lang w:val="nl-NL"/>
        </w:rPr>
        <w:t xml:space="preserve"> </w:t>
      </w:r>
      <w:r w:rsidR="000D05BA" w:rsidRPr="00C652B0">
        <w:rPr>
          <w:bCs/>
          <w:lang w:val="nl-NL"/>
        </w:rPr>
        <w:t>định</w:t>
      </w:r>
      <w:r w:rsidR="000D05BA">
        <w:rPr>
          <w:bCs/>
          <w:lang w:val="nl-NL"/>
        </w:rPr>
        <w:t xml:space="preserve"> gi</w:t>
      </w:r>
      <w:r w:rsidR="000D05BA" w:rsidRPr="00C652B0">
        <w:rPr>
          <w:bCs/>
          <w:lang w:val="nl-NL"/>
        </w:rPr>
        <w:t>á</w:t>
      </w:r>
      <w:r w:rsidR="000D05BA">
        <w:rPr>
          <w:bCs/>
          <w:lang w:val="nl-NL"/>
        </w:rPr>
        <w:t xml:space="preserve"> tr</w:t>
      </w:r>
      <w:r w:rsidR="000D05BA" w:rsidRPr="00C652B0">
        <w:rPr>
          <w:bCs/>
          <w:lang w:val="nl-NL"/>
        </w:rPr>
        <w:t>ị</w:t>
      </w:r>
      <w:r w:rsidR="000D05BA">
        <w:rPr>
          <w:bCs/>
          <w:lang w:val="nl-NL"/>
        </w:rPr>
        <w:t xml:space="preserve"> quy</w:t>
      </w:r>
      <w:r w:rsidR="000D05BA" w:rsidRPr="00B36C76">
        <w:rPr>
          <w:bCs/>
          <w:lang w:val="nl-NL"/>
        </w:rPr>
        <w:t>ết</w:t>
      </w:r>
      <w:r w:rsidR="000D05BA">
        <w:rPr>
          <w:bCs/>
          <w:lang w:val="nl-NL"/>
        </w:rPr>
        <w:t xml:space="preserve"> to</w:t>
      </w:r>
      <w:r w:rsidR="000D05BA" w:rsidRPr="00B36C76">
        <w:rPr>
          <w:bCs/>
          <w:lang w:val="nl-NL"/>
        </w:rPr>
        <w:t>án</w:t>
      </w:r>
      <w:r w:rsidR="000D05BA">
        <w:rPr>
          <w:bCs/>
          <w:lang w:val="nl-NL"/>
        </w:rPr>
        <w:t xml:space="preserve"> chi ph</w:t>
      </w:r>
      <w:r w:rsidR="000D05BA" w:rsidRPr="00B36C76">
        <w:rPr>
          <w:bCs/>
          <w:lang w:val="nl-NL"/>
        </w:rPr>
        <w:t>í</w:t>
      </w:r>
      <w:r w:rsidR="000D05BA">
        <w:rPr>
          <w:bCs/>
          <w:lang w:val="nl-NL"/>
        </w:rPr>
        <w:t xml:space="preserve"> huy đ</w:t>
      </w:r>
      <w:r w:rsidR="000D05BA" w:rsidRPr="00B36C76">
        <w:rPr>
          <w:bCs/>
          <w:lang w:val="nl-NL"/>
        </w:rPr>
        <w:t>ộng</w:t>
      </w:r>
      <w:r w:rsidR="000D05BA">
        <w:rPr>
          <w:bCs/>
          <w:lang w:val="nl-NL"/>
        </w:rPr>
        <w:t xml:space="preserve"> v</w:t>
      </w:r>
      <w:r w:rsidR="000D05BA" w:rsidRPr="00B36C76">
        <w:rPr>
          <w:bCs/>
          <w:lang w:val="nl-NL"/>
        </w:rPr>
        <w:t>ốn</w:t>
      </w:r>
      <w:r w:rsidR="000D05BA">
        <w:rPr>
          <w:bCs/>
          <w:lang w:val="nl-NL"/>
        </w:rPr>
        <w:t>, chi ph</w:t>
      </w:r>
      <w:r w:rsidR="000D05BA" w:rsidRPr="00B36C76">
        <w:rPr>
          <w:bCs/>
          <w:lang w:val="nl-NL"/>
        </w:rPr>
        <w:t>í</w:t>
      </w:r>
      <w:r w:rsidR="000D05BA">
        <w:rPr>
          <w:bCs/>
          <w:lang w:val="nl-NL"/>
        </w:rPr>
        <w:t xml:space="preserve"> d</w:t>
      </w:r>
      <w:r w:rsidR="000D05BA" w:rsidRPr="00B36C76">
        <w:rPr>
          <w:bCs/>
          <w:lang w:val="nl-NL"/>
        </w:rPr>
        <w:t>ự</w:t>
      </w:r>
      <w:r w:rsidR="000D05BA">
        <w:rPr>
          <w:bCs/>
          <w:lang w:val="nl-NL"/>
        </w:rPr>
        <w:t xml:space="preserve"> ph</w:t>
      </w:r>
      <w:r w:rsidR="000D05BA" w:rsidRPr="00B36C76">
        <w:rPr>
          <w:bCs/>
          <w:lang w:val="nl-NL"/>
        </w:rPr>
        <w:t>òng</w:t>
      </w:r>
      <w:r w:rsidR="000D05BA">
        <w:rPr>
          <w:bCs/>
          <w:lang w:val="nl-NL"/>
        </w:rPr>
        <w:t>, chi ph</w:t>
      </w:r>
      <w:r w:rsidR="000D05BA" w:rsidRPr="00B36C76">
        <w:rPr>
          <w:bCs/>
          <w:lang w:val="nl-NL"/>
        </w:rPr>
        <w:t>í</w:t>
      </w:r>
      <w:r w:rsidR="000D05BA">
        <w:rPr>
          <w:bCs/>
          <w:lang w:val="nl-NL"/>
        </w:rPr>
        <w:t xml:space="preserve"> m</w:t>
      </w:r>
      <w:r w:rsidR="000D05BA" w:rsidRPr="00126871">
        <w:rPr>
          <w:bCs/>
          <w:lang w:val="nl-NL"/>
        </w:rPr>
        <w:t>à</w:t>
      </w:r>
      <w:r w:rsidR="000D05BA">
        <w:rPr>
          <w:bCs/>
          <w:lang w:val="nl-NL"/>
        </w:rPr>
        <w:t xml:space="preserve"> doanh nghi</w:t>
      </w:r>
      <w:r w:rsidR="000D05BA" w:rsidRPr="00B36C76">
        <w:rPr>
          <w:bCs/>
          <w:lang w:val="nl-NL"/>
        </w:rPr>
        <w:t>ệp</w:t>
      </w:r>
      <w:r w:rsidR="000D05BA">
        <w:rPr>
          <w:bCs/>
          <w:lang w:val="nl-NL"/>
        </w:rPr>
        <w:t xml:space="preserve"> d</w:t>
      </w:r>
      <w:r w:rsidR="000D05BA" w:rsidRPr="00B36C76">
        <w:rPr>
          <w:bCs/>
          <w:lang w:val="nl-NL"/>
        </w:rPr>
        <w:t>ự</w:t>
      </w:r>
      <w:r w:rsidR="000D05BA">
        <w:rPr>
          <w:bCs/>
          <w:lang w:val="nl-NL"/>
        </w:rPr>
        <w:t xml:space="preserve"> </w:t>
      </w:r>
      <w:r w:rsidR="000D05BA" w:rsidRPr="00B36C76">
        <w:rPr>
          <w:bCs/>
          <w:lang w:val="nl-NL"/>
        </w:rPr>
        <w:t>án</w:t>
      </w:r>
      <w:r w:rsidR="000D05BA">
        <w:rPr>
          <w:bCs/>
          <w:lang w:val="nl-NL"/>
        </w:rPr>
        <w:t xml:space="preserve"> </w:t>
      </w:r>
      <w:r w:rsidR="009A2B48">
        <w:rPr>
          <w:bCs/>
          <w:lang w:val="nl-NL"/>
        </w:rPr>
        <w:t>PPP</w:t>
      </w:r>
      <w:r w:rsidR="000D05BA">
        <w:rPr>
          <w:bCs/>
          <w:lang w:val="nl-NL"/>
        </w:rPr>
        <w:t xml:space="preserve"> ti</w:t>
      </w:r>
      <w:r w:rsidR="000D05BA" w:rsidRPr="00B36C76">
        <w:rPr>
          <w:bCs/>
          <w:lang w:val="nl-NL"/>
        </w:rPr>
        <w:t>ết</w:t>
      </w:r>
      <w:r w:rsidR="000D05BA">
        <w:rPr>
          <w:bCs/>
          <w:lang w:val="nl-NL"/>
        </w:rPr>
        <w:t xml:space="preserve"> ki</w:t>
      </w:r>
      <w:r w:rsidR="000D05BA" w:rsidRPr="00B36C76">
        <w:rPr>
          <w:bCs/>
          <w:lang w:val="nl-NL"/>
        </w:rPr>
        <w:t>ệm</w:t>
      </w:r>
      <w:r w:rsidR="000D05BA">
        <w:rPr>
          <w:bCs/>
          <w:lang w:val="nl-NL"/>
        </w:rPr>
        <w:t xml:space="preserve"> đư</w:t>
      </w:r>
      <w:r w:rsidR="000D05BA" w:rsidRPr="00C652B0">
        <w:rPr>
          <w:bCs/>
          <w:lang w:val="nl-NL"/>
        </w:rPr>
        <w:t>ợc</w:t>
      </w:r>
      <w:r w:rsidR="000D05BA">
        <w:rPr>
          <w:bCs/>
          <w:lang w:val="nl-NL"/>
        </w:rPr>
        <w:t xml:space="preserve"> theo quy </w:t>
      </w:r>
      <w:r w:rsidR="000D05BA" w:rsidRPr="003C6F84">
        <w:rPr>
          <w:bCs/>
          <w:lang w:val="nl-NL"/>
        </w:rPr>
        <w:t>định</w:t>
      </w:r>
      <w:r w:rsidR="000D05BA">
        <w:rPr>
          <w:bCs/>
          <w:lang w:val="nl-NL"/>
        </w:rPr>
        <w:t xml:space="preserve"> t</w:t>
      </w:r>
      <w:r w:rsidR="000D05BA" w:rsidRPr="003C6F84">
        <w:rPr>
          <w:bCs/>
          <w:lang w:val="nl-NL"/>
        </w:rPr>
        <w:t>ại</w:t>
      </w:r>
      <w:r w:rsidR="000D05BA">
        <w:rPr>
          <w:bCs/>
          <w:lang w:val="nl-NL"/>
        </w:rPr>
        <w:t xml:space="preserve"> Kho</w:t>
      </w:r>
      <w:r w:rsidR="000D05BA" w:rsidRPr="003C6F84">
        <w:rPr>
          <w:bCs/>
          <w:lang w:val="nl-NL"/>
        </w:rPr>
        <w:t>ản</w:t>
      </w:r>
      <w:r w:rsidR="000D05BA">
        <w:rPr>
          <w:bCs/>
          <w:lang w:val="nl-NL"/>
        </w:rPr>
        <w:t xml:space="preserve"> 2 </w:t>
      </w:r>
      <w:r w:rsidR="000D05BA" w:rsidRPr="003C6F84">
        <w:rPr>
          <w:bCs/>
          <w:lang w:val="nl-NL"/>
        </w:rPr>
        <w:t>Đ</w:t>
      </w:r>
      <w:r w:rsidR="000D05BA">
        <w:rPr>
          <w:bCs/>
          <w:lang w:val="nl-NL"/>
        </w:rPr>
        <w:t>i</w:t>
      </w:r>
      <w:r w:rsidR="000D05BA" w:rsidRPr="003C6F84">
        <w:rPr>
          <w:bCs/>
          <w:lang w:val="nl-NL"/>
        </w:rPr>
        <w:t>ều</w:t>
      </w:r>
      <w:r w:rsidR="000D05BA">
        <w:rPr>
          <w:bCs/>
          <w:lang w:val="nl-NL"/>
        </w:rPr>
        <w:t xml:space="preserve"> 61 Lu</w:t>
      </w:r>
      <w:r w:rsidR="000D05BA" w:rsidRPr="003C6F84">
        <w:rPr>
          <w:bCs/>
          <w:lang w:val="nl-NL"/>
        </w:rPr>
        <w:t>ật</w:t>
      </w:r>
      <w:r w:rsidR="000D05BA">
        <w:rPr>
          <w:bCs/>
          <w:lang w:val="nl-NL"/>
        </w:rPr>
        <w:t xml:space="preserve"> Đ</w:t>
      </w:r>
      <w:r w:rsidR="000D05BA" w:rsidRPr="003C6F84">
        <w:rPr>
          <w:bCs/>
          <w:lang w:val="nl-NL"/>
        </w:rPr>
        <w:t>ầu</w:t>
      </w:r>
      <w:r w:rsidR="000D05BA">
        <w:rPr>
          <w:bCs/>
          <w:lang w:val="nl-NL"/>
        </w:rPr>
        <w:t xml:space="preserve"> t</w:t>
      </w:r>
      <w:r w:rsidR="000D05BA" w:rsidRPr="003C6F84">
        <w:rPr>
          <w:bCs/>
          <w:lang w:val="nl-NL"/>
        </w:rPr>
        <w:t>ư</w:t>
      </w:r>
      <w:r w:rsidR="000D05BA">
        <w:rPr>
          <w:bCs/>
          <w:lang w:val="nl-NL"/>
        </w:rPr>
        <w:t xml:space="preserve"> theo ph</w:t>
      </w:r>
      <w:r w:rsidR="000D05BA" w:rsidRPr="003C6F84">
        <w:rPr>
          <w:bCs/>
          <w:lang w:val="nl-NL"/>
        </w:rPr>
        <w:t>ươ</w:t>
      </w:r>
      <w:r w:rsidR="000D05BA">
        <w:rPr>
          <w:bCs/>
          <w:lang w:val="nl-NL"/>
        </w:rPr>
        <w:t>ng th</w:t>
      </w:r>
      <w:r w:rsidR="000D05BA" w:rsidRPr="003C6F84">
        <w:rPr>
          <w:bCs/>
          <w:lang w:val="nl-NL"/>
        </w:rPr>
        <w:t>ức</w:t>
      </w:r>
      <w:r w:rsidR="000D05BA">
        <w:rPr>
          <w:bCs/>
          <w:lang w:val="nl-NL"/>
        </w:rPr>
        <w:t xml:space="preserve"> </w:t>
      </w:r>
      <w:r w:rsidR="009A2B48">
        <w:rPr>
          <w:bCs/>
          <w:lang w:val="nl-NL"/>
        </w:rPr>
        <w:t xml:space="preserve">PPP </w:t>
      </w:r>
      <w:r w:rsidR="000D05BA">
        <w:rPr>
          <w:bCs/>
          <w:lang w:val="nl-NL"/>
        </w:rPr>
        <w:t>v</w:t>
      </w:r>
      <w:r w:rsidR="000D05BA" w:rsidRPr="00B36C76">
        <w:rPr>
          <w:bCs/>
          <w:lang w:val="nl-NL"/>
        </w:rPr>
        <w:t>à</w:t>
      </w:r>
      <w:r w:rsidR="000D05BA">
        <w:rPr>
          <w:bCs/>
          <w:lang w:val="nl-NL"/>
        </w:rPr>
        <w:t xml:space="preserve"> c</w:t>
      </w:r>
      <w:r w:rsidR="000D05BA" w:rsidRPr="00B36C76">
        <w:rPr>
          <w:bCs/>
          <w:lang w:val="nl-NL"/>
        </w:rPr>
        <w:t>ác</w:t>
      </w:r>
      <w:r w:rsidR="000D05BA">
        <w:rPr>
          <w:bCs/>
          <w:lang w:val="nl-NL"/>
        </w:rPr>
        <w:t xml:space="preserve"> chi ph</w:t>
      </w:r>
      <w:r w:rsidR="000D05BA" w:rsidRPr="00B36C76">
        <w:rPr>
          <w:bCs/>
          <w:lang w:val="nl-NL"/>
        </w:rPr>
        <w:t>í</w:t>
      </w:r>
      <w:r w:rsidR="000D05BA">
        <w:rPr>
          <w:bCs/>
          <w:lang w:val="nl-NL"/>
        </w:rPr>
        <w:t xml:space="preserve"> ph</w:t>
      </w:r>
      <w:r w:rsidR="000D05BA" w:rsidRPr="00B36C76">
        <w:rPr>
          <w:bCs/>
          <w:lang w:val="nl-NL"/>
        </w:rPr>
        <w:t>át</w:t>
      </w:r>
      <w:r w:rsidR="000D05BA">
        <w:rPr>
          <w:bCs/>
          <w:lang w:val="nl-NL"/>
        </w:rPr>
        <w:t xml:space="preserve"> sinh) ph</w:t>
      </w:r>
      <w:r w:rsidR="000D05BA" w:rsidRPr="00B36C76">
        <w:rPr>
          <w:bCs/>
          <w:lang w:val="nl-NL"/>
        </w:rPr>
        <w:t>ải</w:t>
      </w:r>
      <w:r w:rsidR="000D05BA">
        <w:rPr>
          <w:bCs/>
          <w:lang w:val="nl-NL"/>
        </w:rPr>
        <w:t xml:space="preserve"> đư</w:t>
      </w:r>
      <w:r w:rsidR="000D05BA" w:rsidRPr="000D05BA">
        <w:rPr>
          <w:bCs/>
          <w:lang w:val="nl-NL"/>
        </w:rPr>
        <w:t>ợc</w:t>
      </w:r>
      <w:r w:rsidR="0064484E">
        <w:rPr>
          <w:rFonts w:asciiTheme="majorHAnsi" w:hAnsiTheme="majorHAnsi" w:cstheme="majorHAnsi"/>
          <w:bCs/>
          <w:lang w:val="nl-NL"/>
        </w:rPr>
        <w:t xml:space="preserve"> quy đ</w:t>
      </w:r>
      <w:r w:rsidR="0064484E" w:rsidRPr="00C652B0">
        <w:rPr>
          <w:rFonts w:asciiTheme="majorHAnsi" w:hAnsiTheme="majorHAnsi" w:cstheme="majorHAnsi"/>
          <w:bCs/>
          <w:lang w:val="nl-NL"/>
        </w:rPr>
        <w:t>ịnh</w:t>
      </w:r>
      <w:r w:rsidR="0064484E">
        <w:rPr>
          <w:rFonts w:asciiTheme="majorHAnsi" w:hAnsiTheme="majorHAnsi" w:cstheme="majorHAnsi"/>
          <w:bCs/>
          <w:lang w:val="nl-NL"/>
        </w:rPr>
        <w:t xml:space="preserve"> </w:t>
      </w:r>
      <w:r w:rsidR="000D05BA">
        <w:rPr>
          <w:bCs/>
          <w:lang w:val="nl-NL"/>
        </w:rPr>
        <w:t>c</w:t>
      </w:r>
      <w:r w:rsidR="000D05BA" w:rsidRPr="00B36C76">
        <w:rPr>
          <w:bCs/>
          <w:lang w:val="nl-NL"/>
        </w:rPr>
        <w:t>ụ</w:t>
      </w:r>
      <w:r w:rsidR="000D05BA">
        <w:rPr>
          <w:bCs/>
          <w:lang w:val="nl-NL"/>
        </w:rPr>
        <w:t xml:space="preserve"> th</w:t>
      </w:r>
      <w:r w:rsidR="000D05BA" w:rsidRPr="00B36C76">
        <w:rPr>
          <w:bCs/>
          <w:lang w:val="nl-NL"/>
        </w:rPr>
        <w:t>ể</w:t>
      </w:r>
      <w:r w:rsidR="000D05BA">
        <w:rPr>
          <w:bCs/>
          <w:lang w:val="nl-NL"/>
        </w:rPr>
        <w:t xml:space="preserve"> trong h</w:t>
      </w:r>
      <w:r w:rsidR="000D05BA" w:rsidRPr="00B36C76">
        <w:rPr>
          <w:bCs/>
          <w:lang w:val="nl-NL"/>
        </w:rPr>
        <w:t>ợp</w:t>
      </w:r>
      <w:r w:rsidR="000D05BA">
        <w:rPr>
          <w:bCs/>
          <w:lang w:val="nl-NL"/>
        </w:rPr>
        <w:t xml:space="preserve"> đ</w:t>
      </w:r>
      <w:r w:rsidR="000D05BA" w:rsidRPr="00B36C76">
        <w:rPr>
          <w:bCs/>
          <w:lang w:val="nl-NL"/>
        </w:rPr>
        <w:t>ồng</w:t>
      </w:r>
      <w:r w:rsidR="000D05BA">
        <w:rPr>
          <w:bCs/>
          <w:lang w:val="nl-NL"/>
        </w:rPr>
        <w:t xml:space="preserve"> d</w:t>
      </w:r>
      <w:r w:rsidR="000D05BA" w:rsidRPr="00B36C76">
        <w:rPr>
          <w:bCs/>
          <w:lang w:val="nl-NL"/>
        </w:rPr>
        <w:t>ự</w:t>
      </w:r>
      <w:r w:rsidR="000D05BA">
        <w:rPr>
          <w:bCs/>
          <w:lang w:val="nl-NL"/>
        </w:rPr>
        <w:t xml:space="preserve"> </w:t>
      </w:r>
      <w:r w:rsidR="000D05BA" w:rsidRPr="00B36C76">
        <w:rPr>
          <w:bCs/>
          <w:lang w:val="nl-NL"/>
        </w:rPr>
        <w:t>án</w:t>
      </w:r>
      <w:r w:rsidR="000D05BA">
        <w:rPr>
          <w:bCs/>
          <w:lang w:val="nl-NL"/>
        </w:rPr>
        <w:t xml:space="preserve"> </w:t>
      </w:r>
      <w:r w:rsidR="009A2B48">
        <w:rPr>
          <w:bCs/>
          <w:lang w:val="nl-NL"/>
        </w:rPr>
        <w:t>PPP</w:t>
      </w:r>
      <w:r w:rsidR="000D05BA">
        <w:rPr>
          <w:bCs/>
          <w:lang w:val="nl-NL"/>
        </w:rPr>
        <w:t>, ph</w:t>
      </w:r>
      <w:r w:rsidR="000D05BA" w:rsidRPr="000D05BA">
        <w:rPr>
          <w:bCs/>
          <w:lang w:val="nl-NL"/>
        </w:rPr>
        <w:t>ù</w:t>
      </w:r>
      <w:r w:rsidR="000D05BA">
        <w:rPr>
          <w:bCs/>
          <w:lang w:val="nl-NL"/>
        </w:rPr>
        <w:t xml:space="preserve"> h</w:t>
      </w:r>
      <w:r w:rsidR="000D05BA" w:rsidRPr="000D05BA">
        <w:rPr>
          <w:bCs/>
          <w:lang w:val="nl-NL"/>
        </w:rPr>
        <w:t>ợp</w:t>
      </w:r>
      <w:r w:rsidR="000D05BA">
        <w:rPr>
          <w:bCs/>
          <w:lang w:val="nl-NL"/>
        </w:rPr>
        <w:t xml:space="preserve"> v</w:t>
      </w:r>
      <w:r w:rsidR="000D05BA" w:rsidRPr="000D05BA">
        <w:rPr>
          <w:bCs/>
          <w:lang w:val="nl-NL"/>
        </w:rPr>
        <w:t>ới</w:t>
      </w:r>
      <w:r w:rsidR="000D05BA">
        <w:rPr>
          <w:bCs/>
          <w:lang w:val="nl-NL"/>
        </w:rPr>
        <w:t xml:space="preserve"> quy </w:t>
      </w:r>
      <w:r w:rsidR="000D05BA" w:rsidRPr="000D05BA">
        <w:rPr>
          <w:bCs/>
          <w:lang w:val="nl-NL"/>
        </w:rPr>
        <w:t>định</w:t>
      </w:r>
      <w:r w:rsidR="000D05BA">
        <w:rPr>
          <w:bCs/>
          <w:lang w:val="nl-NL"/>
        </w:rPr>
        <w:t xml:space="preserve"> c</w:t>
      </w:r>
      <w:r w:rsidR="000D05BA" w:rsidRPr="000D05BA">
        <w:rPr>
          <w:bCs/>
          <w:lang w:val="nl-NL"/>
        </w:rPr>
        <w:t>ủa</w:t>
      </w:r>
      <w:r w:rsidR="000D05BA">
        <w:rPr>
          <w:bCs/>
          <w:lang w:val="nl-NL"/>
        </w:rPr>
        <w:t xml:space="preserve"> </w:t>
      </w:r>
      <w:r w:rsidR="0064484E">
        <w:rPr>
          <w:rFonts w:asciiTheme="majorHAnsi" w:hAnsiTheme="majorHAnsi" w:cstheme="majorHAnsi"/>
          <w:bCs/>
          <w:lang w:val="nl-NL"/>
        </w:rPr>
        <w:t>ph</w:t>
      </w:r>
      <w:r w:rsidR="0064484E" w:rsidRPr="00C652B0">
        <w:rPr>
          <w:rFonts w:asciiTheme="majorHAnsi" w:hAnsiTheme="majorHAnsi" w:cstheme="majorHAnsi"/>
          <w:bCs/>
          <w:lang w:val="nl-NL"/>
        </w:rPr>
        <w:t>áp</w:t>
      </w:r>
      <w:r w:rsidR="0064484E">
        <w:rPr>
          <w:rFonts w:asciiTheme="majorHAnsi" w:hAnsiTheme="majorHAnsi" w:cstheme="majorHAnsi"/>
          <w:bCs/>
          <w:lang w:val="nl-NL"/>
        </w:rPr>
        <w:t xml:space="preserve"> lu</w:t>
      </w:r>
      <w:r w:rsidR="0064484E" w:rsidRPr="00C652B0">
        <w:rPr>
          <w:rFonts w:asciiTheme="majorHAnsi" w:hAnsiTheme="majorHAnsi" w:cstheme="majorHAnsi"/>
          <w:bCs/>
          <w:lang w:val="nl-NL"/>
        </w:rPr>
        <w:t>ật</w:t>
      </w:r>
      <w:r w:rsidR="0064484E">
        <w:rPr>
          <w:rFonts w:asciiTheme="majorHAnsi" w:hAnsiTheme="majorHAnsi" w:cstheme="majorHAnsi"/>
          <w:bCs/>
          <w:lang w:val="nl-NL"/>
        </w:rPr>
        <w:t xml:space="preserve"> li</w:t>
      </w:r>
      <w:r w:rsidR="0064484E" w:rsidRPr="00C652B0">
        <w:rPr>
          <w:rFonts w:asciiTheme="majorHAnsi" w:hAnsiTheme="majorHAnsi" w:cstheme="majorHAnsi"/>
          <w:bCs/>
          <w:lang w:val="nl-NL"/>
        </w:rPr>
        <w:t>ê</w:t>
      </w:r>
      <w:r w:rsidR="0064484E">
        <w:rPr>
          <w:rFonts w:asciiTheme="majorHAnsi" w:hAnsiTheme="majorHAnsi" w:cstheme="majorHAnsi"/>
          <w:bCs/>
          <w:lang w:val="nl-NL"/>
        </w:rPr>
        <w:t>n quan</w:t>
      </w:r>
      <w:r w:rsidR="000D05BA">
        <w:rPr>
          <w:rFonts w:asciiTheme="majorHAnsi" w:hAnsiTheme="majorHAnsi" w:cstheme="majorHAnsi"/>
          <w:bCs/>
          <w:lang w:val="nl-NL"/>
        </w:rPr>
        <w:t>.</w:t>
      </w:r>
      <w:r w:rsidR="0064484E">
        <w:rPr>
          <w:rFonts w:asciiTheme="majorHAnsi" w:hAnsiTheme="majorHAnsi" w:cstheme="majorHAnsi"/>
          <w:bCs/>
          <w:lang w:val="nl-NL"/>
        </w:rPr>
        <w:t xml:space="preserve"> </w:t>
      </w:r>
    </w:p>
    <w:p w:rsidR="00EB1836" w:rsidRDefault="00A02152" w:rsidP="00EB1836">
      <w:pPr>
        <w:spacing w:before="120" w:after="120"/>
        <w:ind w:firstLine="567"/>
        <w:jc w:val="both"/>
        <w:rPr>
          <w:bCs/>
          <w:lang w:val="nl-NL"/>
        </w:rPr>
      </w:pPr>
      <w:r>
        <w:rPr>
          <w:rFonts w:asciiTheme="majorHAnsi" w:hAnsiTheme="majorHAnsi" w:cstheme="majorHAnsi"/>
          <w:bCs/>
          <w:lang w:val="nl-NL"/>
        </w:rPr>
        <w:lastRenderedPageBreak/>
        <w:t>4</w:t>
      </w:r>
      <w:r w:rsidR="00C652B0">
        <w:rPr>
          <w:rFonts w:asciiTheme="majorHAnsi" w:hAnsiTheme="majorHAnsi" w:cstheme="majorHAnsi"/>
          <w:bCs/>
          <w:lang w:val="nl-NL"/>
        </w:rPr>
        <w:t xml:space="preserve">. </w:t>
      </w:r>
      <w:r w:rsidR="00EB1836" w:rsidRPr="00EB1836">
        <w:rPr>
          <w:bCs/>
          <w:lang w:val="nl-NL"/>
        </w:rPr>
        <w:t xml:space="preserve">Giá trị quyết toán vốn đầu tư </w:t>
      </w:r>
      <w:r w:rsidR="0027416F">
        <w:rPr>
          <w:bCs/>
          <w:lang w:val="nl-NL"/>
        </w:rPr>
        <w:t>c</w:t>
      </w:r>
      <w:r w:rsidR="0027416F" w:rsidRPr="0027416F">
        <w:rPr>
          <w:bCs/>
          <w:lang w:val="nl-NL"/>
        </w:rPr>
        <w:t>ô</w:t>
      </w:r>
      <w:r w:rsidR="0027416F">
        <w:rPr>
          <w:bCs/>
          <w:lang w:val="nl-NL"/>
        </w:rPr>
        <w:t>ng tr</w:t>
      </w:r>
      <w:r w:rsidR="0027416F" w:rsidRPr="0027416F">
        <w:rPr>
          <w:bCs/>
          <w:lang w:val="nl-NL"/>
        </w:rPr>
        <w:t>ình</w:t>
      </w:r>
      <w:r w:rsidR="0027416F">
        <w:rPr>
          <w:bCs/>
          <w:lang w:val="nl-NL"/>
        </w:rPr>
        <w:t>, h</w:t>
      </w:r>
      <w:r w:rsidR="0027416F" w:rsidRPr="0027416F">
        <w:rPr>
          <w:bCs/>
          <w:lang w:val="nl-NL"/>
        </w:rPr>
        <w:t>ệ</w:t>
      </w:r>
      <w:r w:rsidR="0027416F">
        <w:rPr>
          <w:bCs/>
          <w:lang w:val="nl-NL"/>
        </w:rPr>
        <w:t xml:space="preserve"> th</w:t>
      </w:r>
      <w:r w:rsidR="0027416F" w:rsidRPr="0027416F">
        <w:rPr>
          <w:bCs/>
          <w:lang w:val="nl-NL"/>
        </w:rPr>
        <w:t>ống</w:t>
      </w:r>
      <w:r w:rsidR="0027416F">
        <w:rPr>
          <w:bCs/>
          <w:lang w:val="nl-NL"/>
        </w:rPr>
        <w:t xml:space="preserve"> c</w:t>
      </w:r>
      <w:r w:rsidR="0027416F" w:rsidRPr="0027416F">
        <w:rPr>
          <w:bCs/>
          <w:lang w:val="nl-NL"/>
        </w:rPr>
        <w:t>ơ</w:t>
      </w:r>
      <w:r w:rsidR="0027416F">
        <w:rPr>
          <w:bCs/>
          <w:lang w:val="nl-NL"/>
        </w:rPr>
        <w:t xml:space="preserve"> s</w:t>
      </w:r>
      <w:r w:rsidR="0027416F" w:rsidRPr="0027416F">
        <w:rPr>
          <w:bCs/>
          <w:lang w:val="nl-NL"/>
        </w:rPr>
        <w:t>ở</w:t>
      </w:r>
      <w:r w:rsidR="0027416F">
        <w:rPr>
          <w:bCs/>
          <w:lang w:val="nl-NL"/>
        </w:rPr>
        <w:t xml:space="preserve"> h</w:t>
      </w:r>
      <w:r w:rsidR="0027416F" w:rsidRPr="0027416F">
        <w:rPr>
          <w:bCs/>
          <w:lang w:val="nl-NL"/>
        </w:rPr>
        <w:t>ạ</w:t>
      </w:r>
      <w:r w:rsidR="0027416F">
        <w:rPr>
          <w:bCs/>
          <w:lang w:val="nl-NL"/>
        </w:rPr>
        <w:t xml:space="preserve"> t</w:t>
      </w:r>
      <w:r w:rsidR="0027416F" w:rsidRPr="0027416F">
        <w:rPr>
          <w:bCs/>
          <w:lang w:val="nl-NL"/>
        </w:rPr>
        <w:t>ầng</w:t>
      </w:r>
      <w:r w:rsidR="0027416F">
        <w:rPr>
          <w:bCs/>
          <w:lang w:val="nl-NL"/>
        </w:rPr>
        <w:t xml:space="preserve"> </w:t>
      </w:r>
      <w:r w:rsidR="00EB1836" w:rsidRPr="00EB1836">
        <w:rPr>
          <w:bCs/>
          <w:lang w:val="nl-NL"/>
        </w:rPr>
        <w:t>hoàn thành</w:t>
      </w:r>
      <w:r>
        <w:rPr>
          <w:bCs/>
          <w:lang w:val="nl-NL"/>
        </w:rPr>
        <w:t xml:space="preserve"> kh</w:t>
      </w:r>
      <w:r w:rsidRPr="00A02152">
        <w:rPr>
          <w:bCs/>
          <w:lang w:val="nl-NL"/>
        </w:rPr>
        <w:t>ô</w:t>
      </w:r>
      <w:r>
        <w:rPr>
          <w:bCs/>
          <w:lang w:val="nl-NL"/>
        </w:rPr>
        <w:t xml:space="preserve">ng </w:t>
      </w:r>
      <w:r w:rsidRPr="00304DE6">
        <w:rPr>
          <w:bCs/>
          <w:lang w:val="nl-NL"/>
        </w:rPr>
        <w:t>được vượt quá tổng mức đầu tư (hoặc tổng mức đầu tư điều chỉnh) được cấp có thẩm quyền phê duyệt, quy định tại hợp đồng dự án</w:t>
      </w:r>
      <w:r w:rsidR="009A2B48">
        <w:rPr>
          <w:bCs/>
          <w:lang w:val="nl-NL"/>
        </w:rPr>
        <w:t xml:space="preserve"> PPP</w:t>
      </w:r>
      <w:r>
        <w:rPr>
          <w:bCs/>
          <w:lang w:val="nl-NL"/>
        </w:rPr>
        <w:t xml:space="preserve">. </w:t>
      </w:r>
    </w:p>
    <w:p w:rsidR="00EB1836" w:rsidRDefault="00A02152" w:rsidP="00EB1836">
      <w:pPr>
        <w:spacing w:before="120" w:after="120"/>
        <w:ind w:firstLine="567"/>
        <w:jc w:val="both"/>
        <w:rPr>
          <w:bCs/>
          <w:lang w:val="nl-NL"/>
        </w:rPr>
      </w:pPr>
      <w:r>
        <w:rPr>
          <w:bCs/>
          <w:lang w:val="nl-NL"/>
        </w:rPr>
        <w:t>5</w:t>
      </w:r>
      <w:r w:rsidR="0064484E">
        <w:rPr>
          <w:bCs/>
          <w:lang w:val="nl-NL"/>
        </w:rPr>
        <w:t xml:space="preserve">. </w:t>
      </w:r>
      <w:r w:rsidR="003C7978">
        <w:rPr>
          <w:bCs/>
          <w:lang w:val="nl-NL"/>
        </w:rPr>
        <w:t>C</w:t>
      </w:r>
      <w:r w:rsidR="003C7978" w:rsidRPr="003C7978">
        <w:rPr>
          <w:bCs/>
          <w:lang w:val="nl-NL"/>
        </w:rPr>
        <w:t>ă</w:t>
      </w:r>
      <w:r w:rsidR="003C7978">
        <w:rPr>
          <w:bCs/>
          <w:lang w:val="nl-NL"/>
        </w:rPr>
        <w:t>n c</w:t>
      </w:r>
      <w:r w:rsidR="003C7978" w:rsidRPr="003C7978">
        <w:rPr>
          <w:bCs/>
          <w:lang w:val="nl-NL"/>
        </w:rPr>
        <w:t>ứ</w:t>
      </w:r>
      <w:r w:rsidR="003C7978">
        <w:rPr>
          <w:bCs/>
          <w:lang w:val="nl-NL"/>
        </w:rPr>
        <w:t xml:space="preserve"> g</w:t>
      </w:r>
      <w:r w:rsidR="00AD3C97" w:rsidRPr="00733A1D">
        <w:rPr>
          <w:lang w:val="nl-NL"/>
        </w:rPr>
        <w:t>iá tr</w:t>
      </w:r>
      <w:r w:rsidR="00AD3C97" w:rsidRPr="00AE7D4A">
        <w:rPr>
          <w:lang w:val="nl-NL"/>
        </w:rPr>
        <w:t>ị</w:t>
      </w:r>
      <w:r w:rsidR="00AD3C97" w:rsidRPr="0078782E">
        <w:rPr>
          <w:lang w:val="nl-NL"/>
        </w:rPr>
        <w:t xml:space="preserve"> quy</w:t>
      </w:r>
      <w:r w:rsidR="00AD3C97" w:rsidRPr="003148EE">
        <w:rPr>
          <w:lang w:val="nl-NL"/>
        </w:rPr>
        <w:t>ế</w:t>
      </w:r>
      <w:r w:rsidR="00AD3C97" w:rsidRPr="00045EB5">
        <w:rPr>
          <w:lang w:val="nl-NL"/>
        </w:rPr>
        <w:t xml:space="preserve">t toán </w:t>
      </w:r>
      <w:r w:rsidR="00AD3C97">
        <w:rPr>
          <w:lang w:val="nl-NL"/>
        </w:rPr>
        <w:t>v</w:t>
      </w:r>
      <w:r w:rsidR="00AD3C97" w:rsidRPr="00AD3C97">
        <w:rPr>
          <w:lang w:val="nl-NL"/>
        </w:rPr>
        <w:t>ốn</w:t>
      </w:r>
      <w:r w:rsidR="00AD3C97">
        <w:rPr>
          <w:lang w:val="nl-NL"/>
        </w:rPr>
        <w:t xml:space="preserve"> đ</w:t>
      </w:r>
      <w:r w:rsidR="00AD3C97" w:rsidRPr="00AD3C97">
        <w:rPr>
          <w:lang w:val="nl-NL"/>
        </w:rPr>
        <w:t>ầu</w:t>
      </w:r>
      <w:r w:rsidR="00AD3C97">
        <w:rPr>
          <w:lang w:val="nl-NL"/>
        </w:rPr>
        <w:t xml:space="preserve"> t</w:t>
      </w:r>
      <w:r w:rsidR="00AD3C97" w:rsidRPr="00AD3C97">
        <w:rPr>
          <w:lang w:val="nl-NL"/>
        </w:rPr>
        <w:t>ư</w:t>
      </w:r>
      <w:r w:rsidR="00AD3C97">
        <w:rPr>
          <w:lang w:val="nl-NL"/>
        </w:rPr>
        <w:t xml:space="preserve"> </w:t>
      </w:r>
      <w:r w:rsidR="003C7978">
        <w:rPr>
          <w:bCs/>
          <w:lang w:val="nl-NL"/>
        </w:rPr>
        <w:t>c</w:t>
      </w:r>
      <w:r w:rsidR="003C7978" w:rsidRPr="0027416F">
        <w:rPr>
          <w:bCs/>
          <w:lang w:val="nl-NL"/>
        </w:rPr>
        <w:t>ô</w:t>
      </w:r>
      <w:r w:rsidR="003C7978">
        <w:rPr>
          <w:bCs/>
          <w:lang w:val="nl-NL"/>
        </w:rPr>
        <w:t>ng tr</w:t>
      </w:r>
      <w:r w:rsidR="003C7978" w:rsidRPr="0027416F">
        <w:rPr>
          <w:bCs/>
          <w:lang w:val="nl-NL"/>
        </w:rPr>
        <w:t>ình</w:t>
      </w:r>
      <w:r w:rsidR="003C7978">
        <w:rPr>
          <w:bCs/>
          <w:lang w:val="nl-NL"/>
        </w:rPr>
        <w:t>, h</w:t>
      </w:r>
      <w:r w:rsidR="003C7978" w:rsidRPr="0027416F">
        <w:rPr>
          <w:bCs/>
          <w:lang w:val="nl-NL"/>
        </w:rPr>
        <w:t>ệ</w:t>
      </w:r>
      <w:r w:rsidR="003C7978">
        <w:rPr>
          <w:bCs/>
          <w:lang w:val="nl-NL"/>
        </w:rPr>
        <w:t xml:space="preserve"> th</w:t>
      </w:r>
      <w:r w:rsidR="003C7978" w:rsidRPr="0027416F">
        <w:rPr>
          <w:bCs/>
          <w:lang w:val="nl-NL"/>
        </w:rPr>
        <w:t>ống</w:t>
      </w:r>
      <w:r w:rsidR="003C7978">
        <w:rPr>
          <w:bCs/>
          <w:lang w:val="nl-NL"/>
        </w:rPr>
        <w:t xml:space="preserve"> c</w:t>
      </w:r>
      <w:r w:rsidR="003C7978" w:rsidRPr="0027416F">
        <w:rPr>
          <w:bCs/>
          <w:lang w:val="nl-NL"/>
        </w:rPr>
        <w:t>ơ</w:t>
      </w:r>
      <w:r w:rsidR="003C7978">
        <w:rPr>
          <w:bCs/>
          <w:lang w:val="nl-NL"/>
        </w:rPr>
        <w:t xml:space="preserve"> s</w:t>
      </w:r>
      <w:r w:rsidR="003C7978" w:rsidRPr="0027416F">
        <w:rPr>
          <w:bCs/>
          <w:lang w:val="nl-NL"/>
        </w:rPr>
        <w:t>ở</w:t>
      </w:r>
      <w:r w:rsidR="003C7978">
        <w:rPr>
          <w:bCs/>
          <w:lang w:val="nl-NL"/>
        </w:rPr>
        <w:t xml:space="preserve"> h</w:t>
      </w:r>
      <w:r w:rsidR="003C7978" w:rsidRPr="0027416F">
        <w:rPr>
          <w:bCs/>
          <w:lang w:val="nl-NL"/>
        </w:rPr>
        <w:t>ạ</w:t>
      </w:r>
      <w:r w:rsidR="003C7978">
        <w:rPr>
          <w:bCs/>
          <w:lang w:val="nl-NL"/>
        </w:rPr>
        <w:t xml:space="preserve"> t</w:t>
      </w:r>
      <w:r w:rsidR="003C7978" w:rsidRPr="0027416F">
        <w:rPr>
          <w:bCs/>
          <w:lang w:val="nl-NL"/>
        </w:rPr>
        <w:t>ầng</w:t>
      </w:r>
      <w:r w:rsidR="003C7978">
        <w:rPr>
          <w:bCs/>
          <w:lang w:val="nl-NL"/>
        </w:rPr>
        <w:t xml:space="preserve"> </w:t>
      </w:r>
      <w:r w:rsidR="00AD3C97" w:rsidRPr="00BB0523">
        <w:rPr>
          <w:lang w:val="nl-NL"/>
        </w:rPr>
        <w:t>hoàn thành</w:t>
      </w:r>
      <w:r w:rsidR="003C7978">
        <w:rPr>
          <w:lang w:val="nl-NL"/>
        </w:rPr>
        <w:t>,</w:t>
      </w:r>
      <w:r w:rsidR="00AD3C97" w:rsidRPr="00BB0523">
        <w:rPr>
          <w:lang w:val="nl-NL"/>
        </w:rPr>
        <w:t xml:space="preserve"> doanh nghiệp dự án </w:t>
      </w:r>
      <w:r w:rsidR="009A2B48">
        <w:rPr>
          <w:lang w:val="nl-NL"/>
        </w:rPr>
        <w:t>PPP</w:t>
      </w:r>
      <w:r w:rsidR="00AD3C97" w:rsidRPr="00BB0523">
        <w:rPr>
          <w:lang w:val="nl-NL"/>
        </w:rPr>
        <w:t xml:space="preserve"> và cơ quan </w:t>
      </w:r>
      <w:r w:rsidR="00AD3C97">
        <w:rPr>
          <w:lang w:val="nl-NL"/>
        </w:rPr>
        <w:t>k</w:t>
      </w:r>
      <w:r w:rsidR="00AD3C97" w:rsidRPr="00C15C5C">
        <w:rPr>
          <w:lang w:val="nl-NL"/>
        </w:rPr>
        <w:t>ý</w:t>
      </w:r>
      <w:r w:rsidR="00AD3C97">
        <w:rPr>
          <w:lang w:val="nl-NL"/>
        </w:rPr>
        <w:t xml:space="preserve"> k</w:t>
      </w:r>
      <w:r w:rsidR="00AD3C97" w:rsidRPr="00C15C5C">
        <w:rPr>
          <w:lang w:val="nl-NL"/>
        </w:rPr>
        <w:t>ết</w:t>
      </w:r>
      <w:r w:rsidR="00AD3C97">
        <w:rPr>
          <w:lang w:val="nl-NL"/>
        </w:rPr>
        <w:t xml:space="preserve"> h</w:t>
      </w:r>
      <w:r w:rsidR="00AD3C97" w:rsidRPr="00C15C5C">
        <w:rPr>
          <w:lang w:val="nl-NL"/>
        </w:rPr>
        <w:t>ợp</w:t>
      </w:r>
      <w:r w:rsidR="00AD3C97">
        <w:rPr>
          <w:lang w:val="nl-NL"/>
        </w:rPr>
        <w:t xml:space="preserve"> đ</w:t>
      </w:r>
      <w:r w:rsidR="00AD3C97" w:rsidRPr="00C15C5C">
        <w:rPr>
          <w:lang w:val="nl-NL"/>
        </w:rPr>
        <w:t>ồng</w:t>
      </w:r>
      <w:r w:rsidR="00AD3C97">
        <w:rPr>
          <w:lang w:val="nl-NL"/>
        </w:rPr>
        <w:t xml:space="preserve"> d</w:t>
      </w:r>
      <w:r w:rsidR="00AD3C97" w:rsidRPr="00C15C5C">
        <w:rPr>
          <w:lang w:val="nl-NL"/>
        </w:rPr>
        <w:t>ự</w:t>
      </w:r>
      <w:r w:rsidR="00AD3C97">
        <w:rPr>
          <w:lang w:val="nl-NL"/>
        </w:rPr>
        <w:t xml:space="preserve"> </w:t>
      </w:r>
      <w:r w:rsidR="00AD3C97" w:rsidRPr="00C15C5C">
        <w:rPr>
          <w:lang w:val="nl-NL"/>
        </w:rPr>
        <w:t>án</w:t>
      </w:r>
      <w:r w:rsidR="00AD3C97">
        <w:rPr>
          <w:lang w:val="nl-NL"/>
        </w:rPr>
        <w:t xml:space="preserve"> </w:t>
      </w:r>
      <w:r w:rsidR="009A2B48">
        <w:rPr>
          <w:lang w:val="nl-NL"/>
        </w:rPr>
        <w:t>PPP</w:t>
      </w:r>
      <w:r w:rsidR="003C7978">
        <w:rPr>
          <w:lang w:val="nl-NL"/>
        </w:rPr>
        <w:t xml:space="preserve"> xem x</w:t>
      </w:r>
      <w:r w:rsidR="003C7978" w:rsidRPr="003C7978">
        <w:rPr>
          <w:lang w:val="nl-NL"/>
        </w:rPr>
        <w:t>ét</w:t>
      </w:r>
      <w:r w:rsidR="003C7978">
        <w:rPr>
          <w:lang w:val="nl-NL"/>
        </w:rPr>
        <w:t xml:space="preserve">, </w:t>
      </w:r>
      <w:r w:rsidR="00E2420E" w:rsidRPr="001F5763">
        <w:rPr>
          <w:bCs/>
          <w:lang w:val="nl-NL"/>
        </w:rPr>
        <w:t>đàm</w:t>
      </w:r>
      <w:r w:rsidR="00E2420E">
        <w:rPr>
          <w:bCs/>
          <w:lang w:val="nl-NL"/>
        </w:rPr>
        <w:t xml:space="preserve"> ph</w:t>
      </w:r>
      <w:r w:rsidR="00E2420E" w:rsidRPr="001F5763">
        <w:rPr>
          <w:bCs/>
          <w:lang w:val="nl-NL"/>
        </w:rPr>
        <w:t>án</w:t>
      </w:r>
      <w:r w:rsidR="003C7978">
        <w:rPr>
          <w:bCs/>
          <w:lang w:val="nl-NL"/>
        </w:rPr>
        <w:t>, k</w:t>
      </w:r>
      <w:r w:rsidR="003C7978" w:rsidRPr="003C7978">
        <w:rPr>
          <w:bCs/>
          <w:lang w:val="nl-NL"/>
        </w:rPr>
        <w:t>ý</w:t>
      </w:r>
      <w:r w:rsidR="003C7978">
        <w:rPr>
          <w:bCs/>
          <w:lang w:val="nl-NL"/>
        </w:rPr>
        <w:t xml:space="preserve"> ph</w:t>
      </w:r>
      <w:r w:rsidR="003C7978" w:rsidRPr="003C7978">
        <w:rPr>
          <w:bCs/>
          <w:lang w:val="nl-NL"/>
        </w:rPr>
        <w:t>ụ</w:t>
      </w:r>
      <w:r w:rsidR="003C7978">
        <w:rPr>
          <w:bCs/>
          <w:lang w:val="nl-NL"/>
        </w:rPr>
        <w:t xml:space="preserve"> l</w:t>
      </w:r>
      <w:r w:rsidR="003C7978" w:rsidRPr="003C7978">
        <w:rPr>
          <w:bCs/>
          <w:lang w:val="nl-NL"/>
        </w:rPr>
        <w:t>ục</w:t>
      </w:r>
      <w:r w:rsidR="003C7978">
        <w:rPr>
          <w:bCs/>
          <w:lang w:val="nl-NL"/>
        </w:rPr>
        <w:t xml:space="preserve"> h</w:t>
      </w:r>
      <w:r w:rsidR="003C7978" w:rsidRPr="003C7978">
        <w:rPr>
          <w:bCs/>
          <w:lang w:val="nl-NL"/>
        </w:rPr>
        <w:t>ợp</w:t>
      </w:r>
      <w:r w:rsidR="003C7978">
        <w:rPr>
          <w:bCs/>
          <w:lang w:val="nl-NL"/>
        </w:rPr>
        <w:t xml:space="preserve"> đ</w:t>
      </w:r>
      <w:r w:rsidR="003C7978" w:rsidRPr="003C7978">
        <w:rPr>
          <w:bCs/>
          <w:lang w:val="nl-NL"/>
        </w:rPr>
        <w:t>ồng</w:t>
      </w:r>
      <w:r w:rsidR="003C7978">
        <w:rPr>
          <w:bCs/>
          <w:lang w:val="nl-NL"/>
        </w:rPr>
        <w:t xml:space="preserve"> đ</w:t>
      </w:r>
      <w:r w:rsidR="003C7978" w:rsidRPr="003C7978">
        <w:rPr>
          <w:bCs/>
          <w:lang w:val="nl-NL"/>
        </w:rPr>
        <w:t>ể</w:t>
      </w:r>
      <w:r w:rsidR="00E2420E">
        <w:rPr>
          <w:bCs/>
          <w:lang w:val="nl-NL"/>
        </w:rPr>
        <w:t xml:space="preserve"> </w:t>
      </w:r>
      <w:r w:rsidR="00E2420E" w:rsidRPr="001F5763">
        <w:rPr>
          <w:bCs/>
          <w:lang w:val="nl-NL"/>
        </w:rPr>
        <w:t>đ</w:t>
      </w:r>
      <w:r w:rsidR="00E2420E">
        <w:rPr>
          <w:bCs/>
          <w:lang w:val="nl-NL"/>
        </w:rPr>
        <w:t>i</w:t>
      </w:r>
      <w:r w:rsidR="00E2420E" w:rsidRPr="001F5763">
        <w:rPr>
          <w:bCs/>
          <w:lang w:val="nl-NL"/>
        </w:rPr>
        <w:t>ều</w:t>
      </w:r>
      <w:r w:rsidR="00E2420E">
        <w:rPr>
          <w:bCs/>
          <w:lang w:val="nl-NL"/>
        </w:rPr>
        <w:t xml:space="preserve"> ch</w:t>
      </w:r>
      <w:r w:rsidR="00E2420E" w:rsidRPr="001F5763">
        <w:rPr>
          <w:bCs/>
          <w:lang w:val="nl-NL"/>
        </w:rPr>
        <w:t>ỉnh</w:t>
      </w:r>
      <w:r w:rsidR="00E2420E">
        <w:rPr>
          <w:bCs/>
          <w:lang w:val="nl-NL"/>
        </w:rPr>
        <w:t xml:space="preserve"> </w:t>
      </w:r>
      <w:r w:rsidR="00126871">
        <w:rPr>
          <w:bCs/>
          <w:lang w:val="nl-NL"/>
        </w:rPr>
        <w:t>ph</w:t>
      </w:r>
      <w:r w:rsidR="00126871" w:rsidRPr="00126871">
        <w:rPr>
          <w:bCs/>
          <w:lang w:val="nl-NL"/>
        </w:rPr>
        <w:t>ươ</w:t>
      </w:r>
      <w:r w:rsidR="00126871">
        <w:rPr>
          <w:bCs/>
          <w:lang w:val="nl-NL"/>
        </w:rPr>
        <w:t xml:space="preserve">ng </w:t>
      </w:r>
      <w:r w:rsidR="00126871" w:rsidRPr="00126871">
        <w:rPr>
          <w:bCs/>
          <w:lang w:val="nl-NL"/>
        </w:rPr>
        <w:t>án</w:t>
      </w:r>
      <w:r w:rsidR="00126871">
        <w:rPr>
          <w:bCs/>
          <w:lang w:val="nl-NL"/>
        </w:rPr>
        <w:t xml:space="preserve"> t</w:t>
      </w:r>
      <w:r w:rsidR="00126871" w:rsidRPr="00126871">
        <w:rPr>
          <w:bCs/>
          <w:lang w:val="nl-NL"/>
        </w:rPr>
        <w:t>ài</w:t>
      </w:r>
      <w:r w:rsidR="00126871">
        <w:rPr>
          <w:bCs/>
          <w:lang w:val="nl-NL"/>
        </w:rPr>
        <w:t xml:space="preserve"> ch</w:t>
      </w:r>
      <w:r w:rsidR="00126871" w:rsidRPr="00126871">
        <w:rPr>
          <w:bCs/>
          <w:lang w:val="nl-NL"/>
        </w:rPr>
        <w:t>ính</w:t>
      </w:r>
      <w:r w:rsidR="00126871">
        <w:rPr>
          <w:bCs/>
          <w:lang w:val="nl-NL"/>
        </w:rPr>
        <w:t xml:space="preserve"> c</w:t>
      </w:r>
      <w:r w:rsidR="00126871" w:rsidRPr="00126871">
        <w:rPr>
          <w:bCs/>
          <w:lang w:val="nl-NL"/>
        </w:rPr>
        <w:t>ủa</w:t>
      </w:r>
      <w:r w:rsidR="00126871">
        <w:rPr>
          <w:bCs/>
          <w:lang w:val="nl-NL"/>
        </w:rPr>
        <w:t xml:space="preserve"> </w:t>
      </w:r>
      <w:r w:rsidR="00E2420E">
        <w:rPr>
          <w:bCs/>
          <w:lang w:val="nl-NL"/>
        </w:rPr>
        <w:t>d</w:t>
      </w:r>
      <w:r w:rsidR="00E2420E" w:rsidRPr="001F5763">
        <w:rPr>
          <w:bCs/>
          <w:lang w:val="nl-NL"/>
        </w:rPr>
        <w:t>ự</w:t>
      </w:r>
      <w:r w:rsidR="00E2420E">
        <w:rPr>
          <w:bCs/>
          <w:lang w:val="nl-NL"/>
        </w:rPr>
        <w:t xml:space="preserve"> </w:t>
      </w:r>
      <w:r w:rsidR="00E2420E" w:rsidRPr="001F5763">
        <w:rPr>
          <w:bCs/>
          <w:lang w:val="nl-NL"/>
        </w:rPr>
        <w:t>án</w:t>
      </w:r>
      <w:r w:rsidR="00E2420E">
        <w:rPr>
          <w:bCs/>
          <w:lang w:val="nl-NL"/>
        </w:rPr>
        <w:t xml:space="preserve"> </w:t>
      </w:r>
      <w:r w:rsidR="009A2B48">
        <w:rPr>
          <w:bCs/>
          <w:lang w:val="nl-NL"/>
        </w:rPr>
        <w:t>PPP</w:t>
      </w:r>
      <w:r w:rsidR="003C7978">
        <w:rPr>
          <w:bCs/>
          <w:lang w:val="nl-NL"/>
        </w:rPr>
        <w:t xml:space="preserve"> (n</w:t>
      </w:r>
      <w:r w:rsidR="003C7978" w:rsidRPr="003C7978">
        <w:rPr>
          <w:bCs/>
          <w:lang w:val="nl-NL"/>
        </w:rPr>
        <w:t>ếu</w:t>
      </w:r>
      <w:r w:rsidR="003C7978">
        <w:rPr>
          <w:bCs/>
          <w:lang w:val="nl-NL"/>
        </w:rPr>
        <w:t xml:space="preserve"> c</w:t>
      </w:r>
      <w:r w:rsidR="003C7978" w:rsidRPr="003C7978">
        <w:rPr>
          <w:bCs/>
          <w:lang w:val="nl-NL"/>
        </w:rPr>
        <w:t>ần</w:t>
      </w:r>
      <w:r w:rsidR="003C7978">
        <w:rPr>
          <w:bCs/>
          <w:lang w:val="nl-NL"/>
        </w:rPr>
        <w:t xml:space="preserve">) theo quy </w:t>
      </w:r>
      <w:r w:rsidR="003C7978" w:rsidRPr="003C7978">
        <w:rPr>
          <w:bCs/>
          <w:lang w:val="nl-NL"/>
        </w:rPr>
        <w:t>định</w:t>
      </w:r>
      <w:r w:rsidR="003C7978">
        <w:rPr>
          <w:bCs/>
          <w:lang w:val="nl-NL"/>
        </w:rPr>
        <w:t xml:space="preserve"> t</w:t>
      </w:r>
      <w:r w:rsidR="003C7978" w:rsidRPr="003C7978">
        <w:rPr>
          <w:bCs/>
          <w:lang w:val="nl-NL"/>
        </w:rPr>
        <w:t>ại</w:t>
      </w:r>
      <w:r w:rsidR="003C7978">
        <w:rPr>
          <w:bCs/>
          <w:lang w:val="nl-NL"/>
        </w:rPr>
        <w:t xml:space="preserve"> h</w:t>
      </w:r>
      <w:r w:rsidR="003C7978" w:rsidRPr="003C7978">
        <w:rPr>
          <w:bCs/>
          <w:lang w:val="nl-NL"/>
        </w:rPr>
        <w:t>ợp</w:t>
      </w:r>
      <w:r w:rsidR="003C7978">
        <w:rPr>
          <w:bCs/>
          <w:lang w:val="nl-NL"/>
        </w:rPr>
        <w:t xml:space="preserve"> đ</w:t>
      </w:r>
      <w:r w:rsidR="003C7978" w:rsidRPr="003C7978">
        <w:rPr>
          <w:bCs/>
          <w:lang w:val="nl-NL"/>
        </w:rPr>
        <w:t>ồng</w:t>
      </w:r>
      <w:r w:rsidR="003C7978">
        <w:rPr>
          <w:bCs/>
          <w:lang w:val="nl-NL"/>
        </w:rPr>
        <w:t xml:space="preserve"> d</w:t>
      </w:r>
      <w:r w:rsidR="003C7978" w:rsidRPr="003C7978">
        <w:rPr>
          <w:bCs/>
          <w:lang w:val="nl-NL"/>
        </w:rPr>
        <w:t>ự</w:t>
      </w:r>
      <w:r w:rsidR="003C7978">
        <w:rPr>
          <w:bCs/>
          <w:lang w:val="nl-NL"/>
        </w:rPr>
        <w:t xml:space="preserve"> </w:t>
      </w:r>
      <w:r w:rsidR="003C7978" w:rsidRPr="003C7978">
        <w:rPr>
          <w:bCs/>
          <w:lang w:val="nl-NL"/>
        </w:rPr>
        <w:t>án</w:t>
      </w:r>
      <w:r w:rsidR="003C7978">
        <w:rPr>
          <w:bCs/>
          <w:lang w:val="nl-NL"/>
        </w:rPr>
        <w:t xml:space="preserve"> </w:t>
      </w:r>
      <w:r w:rsidR="009A2B48">
        <w:rPr>
          <w:bCs/>
          <w:lang w:val="nl-NL"/>
        </w:rPr>
        <w:t>PPP</w:t>
      </w:r>
      <w:r w:rsidR="003C7978">
        <w:rPr>
          <w:bCs/>
          <w:lang w:val="nl-NL"/>
        </w:rPr>
        <w:t>.</w:t>
      </w:r>
    </w:p>
    <w:p w:rsidR="00EB1836" w:rsidRPr="00EB1836" w:rsidRDefault="00EB1836" w:rsidP="00EB1836">
      <w:pPr>
        <w:spacing w:before="120" w:after="120"/>
        <w:ind w:firstLine="567"/>
        <w:jc w:val="both"/>
        <w:rPr>
          <w:b/>
          <w:bCs/>
          <w:color w:val="auto"/>
          <w:lang w:val="nl-NL"/>
        </w:rPr>
      </w:pPr>
      <w:r w:rsidRPr="00EB1836">
        <w:rPr>
          <w:b/>
          <w:bCs/>
          <w:color w:val="auto"/>
          <w:lang w:val="nl-NL"/>
        </w:rPr>
        <w:t>Điều 1</w:t>
      </w:r>
      <w:r w:rsidR="00CF0F8F">
        <w:rPr>
          <w:b/>
          <w:bCs/>
          <w:color w:val="auto"/>
          <w:lang w:val="nl-NL"/>
        </w:rPr>
        <w:t>3</w:t>
      </w:r>
      <w:r w:rsidRPr="00EB1836">
        <w:rPr>
          <w:b/>
          <w:bCs/>
          <w:color w:val="auto"/>
          <w:lang w:val="nl-NL"/>
        </w:rPr>
        <w:t xml:space="preserve">. </w:t>
      </w:r>
      <w:r w:rsidR="0064484E">
        <w:rPr>
          <w:b/>
          <w:bCs/>
          <w:color w:val="auto"/>
          <w:lang w:val="nl-NL"/>
        </w:rPr>
        <w:t>Tr</w:t>
      </w:r>
      <w:r w:rsidR="0064484E" w:rsidRPr="0064484E">
        <w:rPr>
          <w:b/>
          <w:bCs/>
          <w:color w:val="auto"/>
          <w:lang w:val="nl-NL"/>
        </w:rPr>
        <w:t>ình</w:t>
      </w:r>
      <w:r w:rsidR="0064484E">
        <w:rPr>
          <w:b/>
          <w:bCs/>
          <w:color w:val="auto"/>
          <w:lang w:val="nl-NL"/>
        </w:rPr>
        <w:t xml:space="preserve"> t</w:t>
      </w:r>
      <w:r w:rsidR="0064484E" w:rsidRPr="0064484E">
        <w:rPr>
          <w:b/>
          <w:bCs/>
          <w:color w:val="auto"/>
          <w:lang w:val="nl-NL"/>
        </w:rPr>
        <w:t>ự</w:t>
      </w:r>
      <w:r w:rsidR="0064484E">
        <w:rPr>
          <w:b/>
          <w:bCs/>
          <w:color w:val="auto"/>
          <w:lang w:val="nl-NL"/>
        </w:rPr>
        <w:t>, th</w:t>
      </w:r>
      <w:r w:rsidR="0064484E" w:rsidRPr="0064484E">
        <w:rPr>
          <w:b/>
          <w:bCs/>
          <w:color w:val="auto"/>
          <w:lang w:val="nl-NL"/>
        </w:rPr>
        <w:t>ủ</w:t>
      </w:r>
      <w:r w:rsidR="0064484E">
        <w:rPr>
          <w:b/>
          <w:bCs/>
          <w:color w:val="auto"/>
          <w:lang w:val="nl-NL"/>
        </w:rPr>
        <w:t xml:space="preserve"> t</w:t>
      </w:r>
      <w:r w:rsidR="0064484E" w:rsidRPr="0064484E">
        <w:rPr>
          <w:b/>
          <w:bCs/>
          <w:color w:val="auto"/>
          <w:lang w:val="nl-NL"/>
        </w:rPr>
        <w:t>ục</w:t>
      </w:r>
      <w:r w:rsidR="0064484E">
        <w:rPr>
          <w:b/>
          <w:bCs/>
          <w:color w:val="auto"/>
          <w:lang w:val="nl-NL"/>
        </w:rPr>
        <w:t xml:space="preserve"> quy</w:t>
      </w:r>
      <w:r w:rsidR="0064484E" w:rsidRPr="0064484E">
        <w:rPr>
          <w:b/>
          <w:bCs/>
          <w:color w:val="auto"/>
          <w:lang w:val="nl-NL"/>
        </w:rPr>
        <w:t>ết</w:t>
      </w:r>
      <w:r w:rsidR="0064484E">
        <w:rPr>
          <w:b/>
          <w:bCs/>
          <w:color w:val="auto"/>
          <w:lang w:val="nl-NL"/>
        </w:rPr>
        <w:t xml:space="preserve"> to</w:t>
      </w:r>
      <w:r w:rsidR="0064484E" w:rsidRPr="0064484E">
        <w:rPr>
          <w:b/>
          <w:bCs/>
          <w:color w:val="auto"/>
          <w:lang w:val="nl-NL"/>
        </w:rPr>
        <w:t>án</w:t>
      </w:r>
      <w:r w:rsidR="0064484E">
        <w:rPr>
          <w:b/>
          <w:bCs/>
          <w:color w:val="auto"/>
          <w:lang w:val="nl-NL"/>
        </w:rPr>
        <w:t xml:space="preserve"> v</w:t>
      </w:r>
      <w:r w:rsidR="0064484E" w:rsidRPr="0064484E">
        <w:rPr>
          <w:b/>
          <w:bCs/>
          <w:color w:val="auto"/>
          <w:lang w:val="nl-NL"/>
        </w:rPr>
        <w:t>ốn</w:t>
      </w:r>
      <w:r w:rsidR="0064484E">
        <w:rPr>
          <w:b/>
          <w:bCs/>
          <w:color w:val="auto"/>
          <w:lang w:val="nl-NL"/>
        </w:rPr>
        <w:t xml:space="preserve"> </w:t>
      </w:r>
      <w:r w:rsidR="0064484E" w:rsidRPr="0064484E">
        <w:rPr>
          <w:b/>
          <w:bCs/>
          <w:color w:val="auto"/>
          <w:lang w:val="nl-NL"/>
        </w:rPr>
        <w:t>đầu</w:t>
      </w:r>
      <w:r w:rsidR="0064484E">
        <w:rPr>
          <w:b/>
          <w:bCs/>
          <w:color w:val="auto"/>
          <w:lang w:val="nl-NL"/>
        </w:rPr>
        <w:t xml:space="preserve"> t</w:t>
      </w:r>
      <w:r w:rsidR="0064484E" w:rsidRPr="0064484E">
        <w:rPr>
          <w:b/>
          <w:bCs/>
          <w:color w:val="auto"/>
          <w:lang w:val="nl-NL"/>
        </w:rPr>
        <w:t>ư</w:t>
      </w:r>
      <w:r w:rsidR="0064484E">
        <w:rPr>
          <w:b/>
          <w:bCs/>
          <w:color w:val="auto"/>
          <w:lang w:val="nl-NL"/>
        </w:rPr>
        <w:t xml:space="preserve"> </w:t>
      </w:r>
      <w:r w:rsidR="00407108">
        <w:rPr>
          <w:b/>
          <w:bCs/>
          <w:color w:val="auto"/>
          <w:lang w:val="nl-NL"/>
        </w:rPr>
        <w:t>c</w:t>
      </w:r>
      <w:r w:rsidR="00407108" w:rsidRPr="00407108">
        <w:rPr>
          <w:b/>
          <w:bCs/>
          <w:color w:val="auto"/>
          <w:lang w:val="nl-NL"/>
        </w:rPr>
        <w:t>ô</w:t>
      </w:r>
      <w:r w:rsidR="00407108">
        <w:rPr>
          <w:b/>
          <w:bCs/>
          <w:color w:val="auto"/>
          <w:lang w:val="nl-NL"/>
        </w:rPr>
        <w:t>ng tr</w:t>
      </w:r>
      <w:r w:rsidR="00407108" w:rsidRPr="00407108">
        <w:rPr>
          <w:b/>
          <w:bCs/>
          <w:color w:val="auto"/>
          <w:lang w:val="nl-NL"/>
        </w:rPr>
        <w:t>ình</w:t>
      </w:r>
      <w:r w:rsidR="00407108">
        <w:rPr>
          <w:b/>
          <w:bCs/>
          <w:color w:val="auto"/>
          <w:lang w:val="nl-NL"/>
        </w:rPr>
        <w:t>, h</w:t>
      </w:r>
      <w:r w:rsidR="00407108" w:rsidRPr="00407108">
        <w:rPr>
          <w:b/>
          <w:bCs/>
          <w:color w:val="auto"/>
          <w:lang w:val="nl-NL"/>
        </w:rPr>
        <w:t>ệ</w:t>
      </w:r>
      <w:r w:rsidR="00407108">
        <w:rPr>
          <w:b/>
          <w:bCs/>
          <w:color w:val="auto"/>
          <w:lang w:val="nl-NL"/>
        </w:rPr>
        <w:t xml:space="preserve"> th</w:t>
      </w:r>
      <w:r w:rsidR="00407108" w:rsidRPr="00407108">
        <w:rPr>
          <w:b/>
          <w:bCs/>
          <w:color w:val="auto"/>
          <w:lang w:val="nl-NL"/>
        </w:rPr>
        <w:t>ống</w:t>
      </w:r>
      <w:r w:rsidR="00407108">
        <w:rPr>
          <w:b/>
          <w:bCs/>
          <w:color w:val="auto"/>
          <w:lang w:val="nl-NL"/>
        </w:rPr>
        <w:t xml:space="preserve"> c</w:t>
      </w:r>
      <w:r w:rsidR="00407108" w:rsidRPr="00407108">
        <w:rPr>
          <w:b/>
          <w:bCs/>
          <w:color w:val="auto"/>
          <w:lang w:val="nl-NL"/>
        </w:rPr>
        <w:t>ơ</w:t>
      </w:r>
      <w:r w:rsidR="00407108">
        <w:rPr>
          <w:b/>
          <w:bCs/>
          <w:color w:val="auto"/>
          <w:lang w:val="nl-NL"/>
        </w:rPr>
        <w:t xml:space="preserve"> s</w:t>
      </w:r>
      <w:r w:rsidR="00407108" w:rsidRPr="00407108">
        <w:rPr>
          <w:b/>
          <w:bCs/>
          <w:color w:val="auto"/>
          <w:lang w:val="nl-NL"/>
        </w:rPr>
        <w:t>ở</w:t>
      </w:r>
      <w:r w:rsidR="00407108">
        <w:rPr>
          <w:b/>
          <w:bCs/>
          <w:color w:val="auto"/>
          <w:lang w:val="nl-NL"/>
        </w:rPr>
        <w:t xml:space="preserve"> h</w:t>
      </w:r>
      <w:r w:rsidR="00407108" w:rsidRPr="00407108">
        <w:rPr>
          <w:b/>
          <w:bCs/>
          <w:color w:val="auto"/>
          <w:lang w:val="nl-NL"/>
        </w:rPr>
        <w:t>ạ</w:t>
      </w:r>
      <w:r w:rsidR="00407108">
        <w:rPr>
          <w:b/>
          <w:bCs/>
          <w:color w:val="auto"/>
          <w:lang w:val="nl-NL"/>
        </w:rPr>
        <w:t xml:space="preserve"> t</w:t>
      </w:r>
      <w:r w:rsidR="00407108" w:rsidRPr="00407108">
        <w:rPr>
          <w:b/>
          <w:bCs/>
          <w:color w:val="auto"/>
          <w:lang w:val="nl-NL"/>
        </w:rPr>
        <w:t>ầng</w:t>
      </w:r>
      <w:r w:rsidR="0064484E">
        <w:rPr>
          <w:b/>
          <w:bCs/>
          <w:color w:val="auto"/>
          <w:lang w:val="nl-NL"/>
        </w:rPr>
        <w:t xml:space="preserve"> ho</w:t>
      </w:r>
      <w:r w:rsidR="0064484E" w:rsidRPr="0064484E">
        <w:rPr>
          <w:b/>
          <w:bCs/>
          <w:color w:val="auto"/>
          <w:lang w:val="nl-NL"/>
        </w:rPr>
        <w:t>àn</w:t>
      </w:r>
      <w:r w:rsidR="0064484E">
        <w:rPr>
          <w:b/>
          <w:bCs/>
          <w:color w:val="auto"/>
          <w:lang w:val="nl-NL"/>
        </w:rPr>
        <w:t xml:space="preserve"> th</w:t>
      </w:r>
      <w:r w:rsidR="0064484E" w:rsidRPr="0064484E">
        <w:rPr>
          <w:b/>
          <w:bCs/>
          <w:color w:val="auto"/>
          <w:lang w:val="nl-NL"/>
        </w:rPr>
        <w:t>ành</w:t>
      </w:r>
    </w:p>
    <w:p w:rsidR="00EB1836" w:rsidRDefault="0064484E" w:rsidP="00EB1836">
      <w:pPr>
        <w:spacing w:before="120" w:after="120"/>
        <w:ind w:firstLine="567"/>
        <w:jc w:val="both"/>
        <w:rPr>
          <w:lang w:val="nl-NL"/>
        </w:rPr>
      </w:pPr>
      <w:r>
        <w:rPr>
          <w:lang w:val="nl-NL"/>
        </w:rPr>
        <w:t xml:space="preserve">1. </w:t>
      </w:r>
      <w:r w:rsidR="008363BA">
        <w:rPr>
          <w:lang w:val="nl-NL"/>
        </w:rPr>
        <w:t>Đ</w:t>
      </w:r>
      <w:r w:rsidR="008363BA" w:rsidRPr="0064484E">
        <w:rPr>
          <w:lang w:val="nl-NL"/>
        </w:rPr>
        <w:t>ối</w:t>
      </w:r>
      <w:r w:rsidR="008363BA">
        <w:rPr>
          <w:lang w:val="nl-NL"/>
        </w:rPr>
        <w:t xml:space="preserve"> v</w:t>
      </w:r>
      <w:r w:rsidR="008363BA" w:rsidRPr="0064484E">
        <w:rPr>
          <w:lang w:val="nl-NL"/>
        </w:rPr>
        <w:t>ới</w:t>
      </w:r>
      <w:r w:rsidR="008363BA">
        <w:rPr>
          <w:lang w:val="nl-NL"/>
        </w:rPr>
        <w:t xml:space="preserve"> d</w:t>
      </w:r>
      <w:r w:rsidR="008363BA" w:rsidRPr="0064484E">
        <w:rPr>
          <w:lang w:val="nl-NL"/>
        </w:rPr>
        <w:t>ự</w:t>
      </w:r>
      <w:r w:rsidR="008363BA">
        <w:rPr>
          <w:lang w:val="nl-NL"/>
        </w:rPr>
        <w:t xml:space="preserve"> </w:t>
      </w:r>
      <w:r w:rsidR="008363BA" w:rsidRPr="0064484E">
        <w:rPr>
          <w:lang w:val="nl-NL"/>
        </w:rPr>
        <w:t>án</w:t>
      </w:r>
      <w:r w:rsidR="008363BA">
        <w:rPr>
          <w:lang w:val="nl-NL"/>
        </w:rPr>
        <w:t xml:space="preserve"> </w:t>
      </w:r>
      <w:r w:rsidR="009A2B48">
        <w:rPr>
          <w:lang w:val="nl-NL"/>
        </w:rPr>
        <w:t>PPP</w:t>
      </w:r>
      <w:r w:rsidR="008363BA">
        <w:rPr>
          <w:lang w:val="nl-NL"/>
        </w:rPr>
        <w:t xml:space="preserve"> th</w:t>
      </w:r>
      <w:r w:rsidR="008363BA" w:rsidRPr="0064484E">
        <w:rPr>
          <w:lang w:val="nl-NL"/>
        </w:rPr>
        <w:t>ực</w:t>
      </w:r>
      <w:r w:rsidR="008363BA">
        <w:rPr>
          <w:lang w:val="nl-NL"/>
        </w:rPr>
        <w:t xml:space="preserve"> hi</w:t>
      </w:r>
      <w:r w:rsidR="008363BA" w:rsidRPr="0064484E">
        <w:rPr>
          <w:lang w:val="nl-NL"/>
        </w:rPr>
        <w:t>ện</w:t>
      </w:r>
      <w:r w:rsidR="008363BA">
        <w:rPr>
          <w:lang w:val="nl-NL"/>
        </w:rPr>
        <w:t xml:space="preserve"> theo h</w:t>
      </w:r>
      <w:r w:rsidR="008363BA" w:rsidRPr="0064484E">
        <w:rPr>
          <w:lang w:val="nl-NL"/>
        </w:rPr>
        <w:t>ình</w:t>
      </w:r>
      <w:r w:rsidR="008363BA">
        <w:rPr>
          <w:lang w:val="nl-NL"/>
        </w:rPr>
        <w:t xml:space="preserve"> th</w:t>
      </w:r>
      <w:r w:rsidR="008363BA" w:rsidRPr="0064484E">
        <w:rPr>
          <w:lang w:val="nl-NL"/>
        </w:rPr>
        <w:t>ức</w:t>
      </w:r>
      <w:r w:rsidR="008363BA">
        <w:rPr>
          <w:lang w:val="nl-NL"/>
        </w:rPr>
        <w:t xml:space="preserve"> h</w:t>
      </w:r>
      <w:r w:rsidR="008363BA" w:rsidRPr="0064484E">
        <w:rPr>
          <w:lang w:val="nl-NL"/>
        </w:rPr>
        <w:t>ợp</w:t>
      </w:r>
      <w:r w:rsidR="008363BA">
        <w:rPr>
          <w:lang w:val="nl-NL"/>
        </w:rPr>
        <w:t xml:space="preserve"> đ</w:t>
      </w:r>
      <w:r w:rsidR="008363BA" w:rsidRPr="0064484E">
        <w:rPr>
          <w:lang w:val="nl-NL"/>
        </w:rPr>
        <w:t>ồng</w:t>
      </w:r>
      <w:r w:rsidR="008363BA">
        <w:rPr>
          <w:lang w:val="nl-NL"/>
        </w:rPr>
        <w:t xml:space="preserve"> BOT, h</w:t>
      </w:r>
      <w:r w:rsidR="008363BA" w:rsidRPr="0064484E">
        <w:rPr>
          <w:lang w:val="nl-NL"/>
        </w:rPr>
        <w:t>ợp</w:t>
      </w:r>
      <w:r w:rsidR="008363BA">
        <w:rPr>
          <w:lang w:val="nl-NL"/>
        </w:rPr>
        <w:t xml:space="preserve"> đ</w:t>
      </w:r>
      <w:r w:rsidR="008363BA" w:rsidRPr="0064484E">
        <w:rPr>
          <w:lang w:val="nl-NL"/>
        </w:rPr>
        <w:t>ồng</w:t>
      </w:r>
      <w:r w:rsidR="008363BA">
        <w:rPr>
          <w:lang w:val="nl-NL"/>
        </w:rPr>
        <w:t xml:space="preserve"> B</w:t>
      </w:r>
      <w:r w:rsidR="008363BA" w:rsidRPr="0064484E">
        <w:rPr>
          <w:lang w:val="nl-NL"/>
        </w:rPr>
        <w:t>OO</w:t>
      </w:r>
      <w:r w:rsidR="008363BA">
        <w:rPr>
          <w:lang w:val="nl-NL"/>
        </w:rPr>
        <w:t>, h</w:t>
      </w:r>
      <w:r w:rsidR="008363BA" w:rsidRPr="0064484E">
        <w:rPr>
          <w:lang w:val="nl-NL"/>
        </w:rPr>
        <w:t>ợp</w:t>
      </w:r>
      <w:r w:rsidR="008363BA">
        <w:rPr>
          <w:lang w:val="nl-NL"/>
        </w:rPr>
        <w:t xml:space="preserve"> đ</w:t>
      </w:r>
      <w:r w:rsidR="008363BA" w:rsidRPr="0064484E">
        <w:rPr>
          <w:lang w:val="nl-NL"/>
        </w:rPr>
        <w:t>ồng</w:t>
      </w:r>
      <w:r w:rsidR="008363BA">
        <w:rPr>
          <w:lang w:val="nl-NL"/>
        </w:rPr>
        <w:t xml:space="preserve"> O&amp;M, h</w:t>
      </w:r>
      <w:r w:rsidR="008363BA" w:rsidRPr="0064484E">
        <w:rPr>
          <w:lang w:val="nl-NL"/>
        </w:rPr>
        <w:t>ợp</w:t>
      </w:r>
      <w:r w:rsidR="008363BA">
        <w:rPr>
          <w:lang w:val="nl-NL"/>
        </w:rPr>
        <w:t xml:space="preserve"> đ</w:t>
      </w:r>
      <w:r w:rsidR="008363BA" w:rsidRPr="0064484E">
        <w:rPr>
          <w:lang w:val="nl-NL"/>
        </w:rPr>
        <w:t>ồng</w:t>
      </w:r>
      <w:r w:rsidR="008363BA">
        <w:rPr>
          <w:lang w:val="nl-NL"/>
        </w:rPr>
        <w:t xml:space="preserve"> BLT: C</w:t>
      </w:r>
      <w:r w:rsidR="008363BA" w:rsidRPr="00246EF0">
        <w:rPr>
          <w:lang w:val="nl-NL"/>
        </w:rPr>
        <w:t>ơ</w:t>
      </w:r>
      <w:r w:rsidR="008363BA">
        <w:rPr>
          <w:lang w:val="nl-NL"/>
        </w:rPr>
        <w:t xml:space="preserve"> quan k</w:t>
      </w:r>
      <w:r w:rsidR="008363BA" w:rsidRPr="00246EF0">
        <w:rPr>
          <w:lang w:val="nl-NL"/>
        </w:rPr>
        <w:t>ý</w:t>
      </w:r>
      <w:r w:rsidR="008363BA">
        <w:rPr>
          <w:lang w:val="nl-NL"/>
        </w:rPr>
        <w:t xml:space="preserve"> k</w:t>
      </w:r>
      <w:r w:rsidR="008363BA" w:rsidRPr="00246EF0">
        <w:rPr>
          <w:lang w:val="nl-NL"/>
        </w:rPr>
        <w:t>ết</w:t>
      </w:r>
      <w:r w:rsidR="008363BA">
        <w:rPr>
          <w:lang w:val="nl-NL"/>
        </w:rPr>
        <w:t xml:space="preserve"> h</w:t>
      </w:r>
      <w:r w:rsidR="008363BA" w:rsidRPr="00246EF0">
        <w:rPr>
          <w:lang w:val="nl-NL"/>
        </w:rPr>
        <w:t>ợp</w:t>
      </w:r>
      <w:r w:rsidR="008363BA">
        <w:rPr>
          <w:lang w:val="nl-NL"/>
        </w:rPr>
        <w:t xml:space="preserve"> đ</w:t>
      </w:r>
      <w:r w:rsidR="008363BA" w:rsidRPr="00246EF0">
        <w:rPr>
          <w:lang w:val="nl-NL"/>
        </w:rPr>
        <w:t>ồng</w:t>
      </w:r>
      <w:r w:rsidR="008363BA">
        <w:rPr>
          <w:lang w:val="nl-NL"/>
        </w:rPr>
        <w:t xml:space="preserve"> d</w:t>
      </w:r>
      <w:r w:rsidR="008363BA" w:rsidRPr="00246EF0">
        <w:rPr>
          <w:lang w:val="nl-NL"/>
        </w:rPr>
        <w:t>ự</w:t>
      </w:r>
      <w:r w:rsidR="008363BA">
        <w:rPr>
          <w:lang w:val="nl-NL"/>
        </w:rPr>
        <w:t xml:space="preserve"> </w:t>
      </w:r>
      <w:r w:rsidR="008363BA" w:rsidRPr="00246EF0">
        <w:rPr>
          <w:lang w:val="nl-NL"/>
        </w:rPr>
        <w:t>án</w:t>
      </w:r>
      <w:r w:rsidR="008363BA">
        <w:rPr>
          <w:lang w:val="nl-NL"/>
        </w:rPr>
        <w:t xml:space="preserve"> </w:t>
      </w:r>
      <w:r w:rsidR="009A2B48">
        <w:rPr>
          <w:lang w:val="nl-NL"/>
        </w:rPr>
        <w:t>PPP</w:t>
      </w:r>
      <w:r w:rsidR="008363BA">
        <w:rPr>
          <w:lang w:val="nl-NL"/>
        </w:rPr>
        <w:t xml:space="preserve"> v</w:t>
      </w:r>
      <w:r w:rsidR="008363BA" w:rsidRPr="00246EF0">
        <w:rPr>
          <w:lang w:val="nl-NL"/>
        </w:rPr>
        <w:t>à</w:t>
      </w:r>
      <w:r w:rsidR="008363BA">
        <w:rPr>
          <w:lang w:val="nl-NL"/>
        </w:rPr>
        <w:t xml:space="preserve"> doanh nghi</w:t>
      </w:r>
      <w:r w:rsidR="008363BA" w:rsidRPr="00246EF0">
        <w:rPr>
          <w:lang w:val="nl-NL"/>
        </w:rPr>
        <w:t>ệp</w:t>
      </w:r>
      <w:r w:rsidR="008363BA">
        <w:rPr>
          <w:lang w:val="nl-NL"/>
        </w:rPr>
        <w:t xml:space="preserve"> d</w:t>
      </w:r>
      <w:r w:rsidR="008363BA" w:rsidRPr="00246EF0">
        <w:rPr>
          <w:lang w:val="nl-NL"/>
        </w:rPr>
        <w:t>ự</w:t>
      </w:r>
      <w:r w:rsidR="008363BA">
        <w:rPr>
          <w:lang w:val="nl-NL"/>
        </w:rPr>
        <w:t xml:space="preserve"> </w:t>
      </w:r>
      <w:r w:rsidR="008363BA" w:rsidRPr="00246EF0">
        <w:rPr>
          <w:lang w:val="nl-NL"/>
        </w:rPr>
        <w:t>án</w:t>
      </w:r>
      <w:r w:rsidR="008363BA">
        <w:rPr>
          <w:lang w:val="nl-NL"/>
        </w:rPr>
        <w:t xml:space="preserve"> th</w:t>
      </w:r>
      <w:r w:rsidR="008363BA" w:rsidRPr="00246EF0">
        <w:rPr>
          <w:lang w:val="nl-NL"/>
        </w:rPr>
        <w:t>ỏa</w:t>
      </w:r>
      <w:r w:rsidR="008363BA">
        <w:rPr>
          <w:lang w:val="nl-NL"/>
        </w:rPr>
        <w:t xml:space="preserve"> thu</w:t>
      </w:r>
      <w:r w:rsidR="008363BA" w:rsidRPr="00246EF0">
        <w:rPr>
          <w:lang w:val="nl-NL"/>
        </w:rPr>
        <w:t>ận</w:t>
      </w:r>
      <w:r w:rsidR="008363BA">
        <w:rPr>
          <w:lang w:val="nl-NL"/>
        </w:rPr>
        <w:t xml:space="preserve"> v</w:t>
      </w:r>
      <w:r w:rsidR="008363BA" w:rsidRPr="00246EF0">
        <w:rPr>
          <w:lang w:val="nl-NL"/>
        </w:rPr>
        <w:t>ề</w:t>
      </w:r>
      <w:r w:rsidR="008363BA">
        <w:rPr>
          <w:lang w:val="nl-NL"/>
        </w:rPr>
        <w:t xml:space="preserve"> vi</w:t>
      </w:r>
      <w:r w:rsidR="008363BA" w:rsidRPr="00246EF0">
        <w:rPr>
          <w:lang w:val="nl-NL"/>
        </w:rPr>
        <w:t>ệc</w:t>
      </w:r>
      <w:r w:rsidR="008363BA">
        <w:rPr>
          <w:lang w:val="nl-NL"/>
        </w:rPr>
        <w:t xml:space="preserve"> l</w:t>
      </w:r>
      <w:r w:rsidR="008363BA" w:rsidRPr="00246EF0">
        <w:rPr>
          <w:lang w:val="nl-NL"/>
        </w:rPr>
        <w:t>ựa</w:t>
      </w:r>
      <w:r w:rsidR="008363BA">
        <w:rPr>
          <w:lang w:val="nl-NL"/>
        </w:rPr>
        <w:t xml:space="preserve"> ch</w:t>
      </w:r>
      <w:r w:rsidR="008363BA" w:rsidRPr="00246EF0">
        <w:rPr>
          <w:lang w:val="nl-NL"/>
        </w:rPr>
        <w:t>ọn</w:t>
      </w:r>
      <w:r w:rsidR="008363BA">
        <w:rPr>
          <w:lang w:val="nl-NL"/>
        </w:rPr>
        <w:t xml:space="preserve"> ki</w:t>
      </w:r>
      <w:r w:rsidR="008363BA" w:rsidRPr="00246EF0">
        <w:rPr>
          <w:lang w:val="nl-NL"/>
        </w:rPr>
        <w:t>ểm</w:t>
      </w:r>
      <w:r w:rsidR="008363BA">
        <w:rPr>
          <w:lang w:val="nl-NL"/>
        </w:rPr>
        <w:t xml:space="preserve"> to</w:t>
      </w:r>
      <w:r w:rsidR="008363BA" w:rsidRPr="00246EF0">
        <w:rPr>
          <w:lang w:val="nl-NL"/>
        </w:rPr>
        <w:t>án</w:t>
      </w:r>
      <w:r w:rsidR="008363BA">
        <w:rPr>
          <w:lang w:val="nl-NL"/>
        </w:rPr>
        <w:t xml:space="preserve"> đ</w:t>
      </w:r>
      <w:r w:rsidR="008363BA" w:rsidRPr="00246EF0">
        <w:rPr>
          <w:lang w:val="nl-NL"/>
        </w:rPr>
        <w:t>ộc</w:t>
      </w:r>
      <w:r w:rsidR="008363BA">
        <w:rPr>
          <w:lang w:val="nl-NL"/>
        </w:rPr>
        <w:t xml:space="preserve"> l</w:t>
      </w:r>
      <w:r w:rsidR="008363BA" w:rsidRPr="00246EF0">
        <w:rPr>
          <w:lang w:val="nl-NL"/>
        </w:rPr>
        <w:t>ập</w:t>
      </w:r>
      <w:r w:rsidR="008363BA">
        <w:rPr>
          <w:lang w:val="nl-NL"/>
        </w:rPr>
        <w:t xml:space="preserve"> c</w:t>
      </w:r>
      <w:r w:rsidR="008363BA" w:rsidRPr="00246EF0">
        <w:rPr>
          <w:lang w:val="nl-NL"/>
        </w:rPr>
        <w:t>ó</w:t>
      </w:r>
      <w:r w:rsidR="008363BA">
        <w:rPr>
          <w:lang w:val="nl-NL"/>
        </w:rPr>
        <w:t xml:space="preserve"> n</w:t>
      </w:r>
      <w:r w:rsidR="008363BA" w:rsidRPr="00246EF0">
        <w:rPr>
          <w:lang w:val="nl-NL"/>
        </w:rPr>
        <w:t>ă</w:t>
      </w:r>
      <w:r w:rsidR="008363BA">
        <w:rPr>
          <w:lang w:val="nl-NL"/>
        </w:rPr>
        <w:t>ng l</w:t>
      </w:r>
      <w:r w:rsidR="008363BA" w:rsidRPr="00246EF0">
        <w:rPr>
          <w:lang w:val="nl-NL"/>
        </w:rPr>
        <w:t>ực</w:t>
      </w:r>
      <w:r w:rsidR="008363BA">
        <w:rPr>
          <w:lang w:val="nl-NL"/>
        </w:rPr>
        <w:t xml:space="preserve"> v</w:t>
      </w:r>
      <w:r w:rsidR="008363BA" w:rsidRPr="00246EF0">
        <w:rPr>
          <w:lang w:val="nl-NL"/>
        </w:rPr>
        <w:t>à</w:t>
      </w:r>
      <w:r w:rsidR="008363BA">
        <w:rPr>
          <w:lang w:val="nl-NL"/>
        </w:rPr>
        <w:t xml:space="preserve"> kinh nghi</w:t>
      </w:r>
      <w:r w:rsidR="008363BA" w:rsidRPr="00246EF0">
        <w:rPr>
          <w:lang w:val="nl-NL"/>
        </w:rPr>
        <w:t>ệm</w:t>
      </w:r>
      <w:r w:rsidR="008363BA">
        <w:rPr>
          <w:lang w:val="nl-NL"/>
        </w:rPr>
        <w:t xml:space="preserve"> đ</w:t>
      </w:r>
      <w:r w:rsidR="008363BA" w:rsidRPr="00246EF0">
        <w:rPr>
          <w:lang w:val="nl-NL"/>
        </w:rPr>
        <w:t>ể</w:t>
      </w:r>
      <w:r w:rsidR="008363BA">
        <w:rPr>
          <w:lang w:val="nl-NL"/>
        </w:rPr>
        <w:t xml:space="preserve"> ki</w:t>
      </w:r>
      <w:r w:rsidR="008363BA" w:rsidRPr="00246EF0">
        <w:rPr>
          <w:lang w:val="nl-NL"/>
        </w:rPr>
        <w:t>ểm</w:t>
      </w:r>
      <w:r w:rsidR="008363BA">
        <w:rPr>
          <w:lang w:val="nl-NL"/>
        </w:rPr>
        <w:t xml:space="preserve"> to</w:t>
      </w:r>
      <w:r w:rsidR="008363BA" w:rsidRPr="00246EF0">
        <w:rPr>
          <w:lang w:val="nl-NL"/>
        </w:rPr>
        <w:t>án</w:t>
      </w:r>
      <w:r w:rsidR="008363BA">
        <w:rPr>
          <w:lang w:val="nl-NL"/>
        </w:rPr>
        <w:t xml:space="preserve"> n</w:t>
      </w:r>
      <w:r w:rsidR="008363BA" w:rsidRPr="00246EF0">
        <w:rPr>
          <w:lang w:val="nl-NL"/>
        </w:rPr>
        <w:t>ội</w:t>
      </w:r>
      <w:r w:rsidR="008363BA">
        <w:rPr>
          <w:lang w:val="nl-NL"/>
        </w:rPr>
        <w:t xml:space="preserve"> dung chi ph</w:t>
      </w:r>
      <w:r w:rsidR="008363BA" w:rsidRPr="00246EF0">
        <w:rPr>
          <w:lang w:val="nl-NL"/>
        </w:rPr>
        <w:t>í</w:t>
      </w:r>
      <w:r w:rsidR="008363BA">
        <w:rPr>
          <w:lang w:val="nl-NL"/>
        </w:rPr>
        <w:t xml:space="preserve"> đ</w:t>
      </w:r>
      <w:r w:rsidR="008363BA" w:rsidRPr="00246EF0">
        <w:rPr>
          <w:lang w:val="nl-NL"/>
        </w:rPr>
        <w:t>ầu</w:t>
      </w:r>
      <w:r w:rsidR="008363BA">
        <w:rPr>
          <w:lang w:val="nl-NL"/>
        </w:rPr>
        <w:t xml:space="preserve"> t</w:t>
      </w:r>
      <w:r w:rsidR="008363BA" w:rsidRPr="00246EF0">
        <w:rPr>
          <w:lang w:val="nl-NL"/>
        </w:rPr>
        <w:t>ư</w:t>
      </w:r>
      <w:r w:rsidR="008363BA">
        <w:rPr>
          <w:lang w:val="nl-NL"/>
        </w:rPr>
        <w:t xml:space="preserve"> x</w:t>
      </w:r>
      <w:r w:rsidR="008363BA" w:rsidRPr="00246EF0">
        <w:rPr>
          <w:lang w:val="nl-NL"/>
        </w:rPr>
        <w:t>â</w:t>
      </w:r>
      <w:r w:rsidR="008363BA">
        <w:rPr>
          <w:lang w:val="nl-NL"/>
        </w:rPr>
        <w:t>y d</w:t>
      </w:r>
      <w:r w:rsidR="008363BA" w:rsidRPr="00246EF0">
        <w:rPr>
          <w:lang w:val="nl-NL"/>
        </w:rPr>
        <w:t>ựng</w:t>
      </w:r>
      <w:r w:rsidR="008363BA">
        <w:rPr>
          <w:lang w:val="nl-NL"/>
        </w:rPr>
        <w:t xml:space="preserve"> c</w:t>
      </w:r>
      <w:r w:rsidR="008363BA" w:rsidRPr="00246EF0">
        <w:rPr>
          <w:lang w:val="nl-NL"/>
        </w:rPr>
        <w:t>ô</w:t>
      </w:r>
      <w:r w:rsidR="008363BA">
        <w:rPr>
          <w:lang w:val="nl-NL"/>
        </w:rPr>
        <w:t>ng tr</w:t>
      </w:r>
      <w:r w:rsidR="008363BA" w:rsidRPr="00246EF0">
        <w:rPr>
          <w:lang w:val="nl-NL"/>
        </w:rPr>
        <w:t>ình</w:t>
      </w:r>
      <w:r w:rsidR="008363BA">
        <w:rPr>
          <w:lang w:val="nl-NL"/>
        </w:rPr>
        <w:t>, h</w:t>
      </w:r>
      <w:r w:rsidR="008363BA" w:rsidRPr="00246EF0">
        <w:rPr>
          <w:lang w:val="nl-NL"/>
        </w:rPr>
        <w:t>ệ</w:t>
      </w:r>
      <w:r w:rsidR="008363BA">
        <w:rPr>
          <w:lang w:val="nl-NL"/>
        </w:rPr>
        <w:t xml:space="preserve"> th</w:t>
      </w:r>
      <w:r w:rsidR="008363BA" w:rsidRPr="00246EF0">
        <w:rPr>
          <w:lang w:val="nl-NL"/>
        </w:rPr>
        <w:t>ống</w:t>
      </w:r>
      <w:r w:rsidR="008363BA">
        <w:rPr>
          <w:lang w:val="nl-NL"/>
        </w:rPr>
        <w:t xml:space="preserve"> c</w:t>
      </w:r>
      <w:r w:rsidR="008363BA" w:rsidRPr="00246EF0">
        <w:rPr>
          <w:lang w:val="nl-NL"/>
        </w:rPr>
        <w:t>ơ</w:t>
      </w:r>
      <w:r w:rsidR="008363BA">
        <w:rPr>
          <w:lang w:val="nl-NL"/>
        </w:rPr>
        <w:t xml:space="preserve"> s</w:t>
      </w:r>
      <w:r w:rsidR="008363BA" w:rsidRPr="00246EF0">
        <w:rPr>
          <w:lang w:val="nl-NL"/>
        </w:rPr>
        <w:t>ở</w:t>
      </w:r>
      <w:r w:rsidR="008363BA">
        <w:rPr>
          <w:lang w:val="nl-NL"/>
        </w:rPr>
        <w:t xml:space="preserve"> h</w:t>
      </w:r>
      <w:r w:rsidR="008363BA" w:rsidRPr="00246EF0">
        <w:rPr>
          <w:lang w:val="nl-NL"/>
        </w:rPr>
        <w:t>ạ</w:t>
      </w:r>
      <w:r w:rsidR="008363BA">
        <w:rPr>
          <w:lang w:val="nl-NL"/>
        </w:rPr>
        <w:t xml:space="preserve"> t</w:t>
      </w:r>
      <w:r w:rsidR="008363BA" w:rsidRPr="00246EF0">
        <w:rPr>
          <w:lang w:val="nl-NL"/>
        </w:rPr>
        <w:t>ầng</w:t>
      </w:r>
      <w:r w:rsidR="008363BA">
        <w:rPr>
          <w:lang w:val="nl-NL"/>
        </w:rPr>
        <w:t xml:space="preserve"> theo quy </w:t>
      </w:r>
      <w:r w:rsidR="008363BA" w:rsidRPr="00246EF0">
        <w:rPr>
          <w:lang w:val="nl-NL"/>
        </w:rPr>
        <w:t>định</w:t>
      </w:r>
      <w:r w:rsidR="008363BA">
        <w:rPr>
          <w:lang w:val="nl-NL"/>
        </w:rPr>
        <w:t xml:space="preserve"> t</w:t>
      </w:r>
      <w:r w:rsidR="008363BA" w:rsidRPr="00246EF0">
        <w:rPr>
          <w:lang w:val="nl-NL"/>
        </w:rPr>
        <w:t>ại</w:t>
      </w:r>
      <w:r w:rsidR="008363BA">
        <w:rPr>
          <w:lang w:val="nl-NL"/>
        </w:rPr>
        <w:t xml:space="preserve"> </w:t>
      </w:r>
      <w:r w:rsidR="00E51BE2">
        <w:rPr>
          <w:lang w:val="nl-NL"/>
        </w:rPr>
        <w:t>Kho</w:t>
      </w:r>
      <w:r w:rsidR="00E51BE2" w:rsidRPr="00E51BE2">
        <w:rPr>
          <w:lang w:val="nl-NL"/>
        </w:rPr>
        <w:t>ản</w:t>
      </w:r>
      <w:r w:rsidR="00E51BE2">
        <w:rPr>
          <w:lang w:val="nl-NL"/>
        </w:rPr>
        <w:t xml:space="preserve"> 3 </w:t>
      </w:r>
      <w:r w:rsidR="00E51BE2" w:rsidRPr="00E51BE2">
        <w:rPr>
          <w:lang w:val="nl-NL"/>
        </w:rPr>
        <w:t>Đ</w:t>
      </w:r>
      <w:r w:rsidR="00E51BE2">
        <w:rPr>
          <w:lang w:val="nl-NL"/>
        </w:rPr>
        <w:t>i</w:t>
      </w:r>
      <w:r w:rsidR="00E51BE2" w:rsidRPr="00E51BE2">
        <w:rPr>
          <w:lang w:val="nl-NL"/>
        </w:rPr>
        <w:t>ều</w:t>
      </w:r>
      <w:r w:rsidR="00E51BE2">
        <w:rPr>
          <w:lang w:val="nl-NL"/>
        </w:rPr>
        <w:t xml:space="preserve"> 60 Lu</w:t>
      </w:r>
      <w:r w:rsidR="00E51BE2" w:rsidRPr="00E51BE2">
        <w:rPr>
          <w:lang w:val="nl-NL"/>
        </w:rPr>
        <w:t>ật</w:t>
      </w:r>
      <w:r w:rsidR="00E51BE2">
        <w:rPr>
          <w:lang w:val="nl-NL"/>
        </w:rPr>
        <w:t xml:space="preserve"> Đ</w:t>
      </w:r>
      <w:r w:rsidR="00E51BE2" w:rsidRPr="00E51BE2">
        <w:rPr>
          <w:lang w:val="nl-NL"/>
        </w:rPr>
        <w:t>ầu</w:t>
      </w:r>
      <w:r w:rsidR="00E51BE2">
        <w:rPr>
          <w:lang w:val="nl-NL"/>
        </w:rPr>
        <w:t xml:space="preserve"> t</w:t>
      </w:r>
      <w:r w:rsidR="00E51BE2" w:rsidRPr="00E51BE2">
        <w:rPr>
          <w:lang w:val="nl-NL"/>
        </w:rPr>
        <w:t>ư</w:t>
      </w:r>
      <w:r w:rsidR="00E51BE2">
        <w:rPr>
          <w:lang w:val="nl-NL"/>
        </w:rPr>
        <w:t xml:space="preserve"> theo ph</w:t>
      </w:r>
      <w:r w:rsidR="00E51BE2" w:rsidRPr="00E51BE2">
        <w:rPr>
          <w:lang w:val="nl-NL"/>
        </w:rPr>
        <w:t>ươ</w:t>
      </w:r>
      <w:r w:rsidR="00E51BE2">
        <w:rPr>
          <w:lang w:val="nl-NL"/>
        </w:rPr>
        <w:t>ng th</w:t>
      </w:r>
      <w:r w:rsidR="00E51BE2" w:rsidRPr="00E51BE2">
        <w:rPr>
          <w:lang w:val="nl-NL"/>
        </w:rPr>
        <w:t>ức</w:t>
      </w:r>
      <w:r w:rsidR="00E51BE2">
        <w:rPr>
          <w:lang w:val="nl-NL"/>
        </w:rPr>
        <w:t xml:space="preserve"> </w:t>
      </w:r>
      <w:r w:rsidR="009A2B48">
        <w:rPr>
          <w:lang w:val="nl-NL"/>
        </w:rPr>
        <w:t>PPP</w:t>
      </w:r>
      <w:r w:rsidR="008363BA">
        <w:rPr>
          <w:lang w:val="nl-NL"/>
        </w:rPr>
        <w:t xml:space="preserve">. </w:t>
      </w:r>
    </w:p>
    <w:p w:rsidR="00444189" w:rsidRDefault="008363BA">
      <w:pPr>
        <w:spacing w:before="120" w:after="120"/>
        <w:ind w:firstLine="567"/>
        <w:jc w:val="both"/>
        <w:rPr>
          <w:lang w:val="nl-NL"/>
        </w:rPr>
      </w:pPr>
      <w:r>
        <w:rPr>
          <w:lang w:val="nl-NL"/>
        </w:rPr>
        <w:t>2. Đ</w:t>
      </w:r>
      <w:r w:rsidRPr="0064484E">
        <w:rPr>
          <w:lang w:val="nl-NL"/>
        </w:rPr>
        <w:t>ối</w:t>
      </w:r>
      <w:r>
        <w:rPr>
          <w:lang w:val="nl-NL"/>
        </w:rPr>
        <w:t xml:space="preserve"> v</w:t>
      </w:r>
      <w:r w:rsidRPr="0064484E">
        <w:rPr>
          <w:lang w:val="nl-NL"/>
        </w:rPr>
        <w:t>ới</w:t>
      </w:r>
      <w:r>
        <w:rPr>
          <w:lang w:val="nl-NL"/>
        </w:rPr>
        <w:t xml:space="preserve"> d</w:t>
      </w:r>
      <w:r w:rsidRPr="0064484E">
        <w:rPr>
          <w:lang w:val="nl-NL"/>
        </w:rPr>
        <w:t>ự</w:t>
      </w:r>
      <w:r>
        <w:rPr>
          <w:lang w:val="nl-NL"/>
        </w:rPr>
        <w:t xml:space="preserve"> </w:t>
      </w:r>
      <w:r w:rsidRPr="0064484E">
        <w:rPr>
          <w:lang w:val="nl-NL"/>
        </w:rPr>
        <w:t>án</w:t>
      </w:r>
      <w:r>
        <w:rPr>
          <w:lang w:val="nl-NL"/>
        </w:rPr>
        <w:t xml:space="preserve"> </w:t>
      </w:r>
      <w:r w:rsidR="009A2B48">
        <w:rPr>
          <w:lang w:val="nl-NL"/>
        </w:rPr>
        <w:t>PPP</w:t>
      </w:r>
      <w:r>
        <w:rPr>
          <w:lang w:val="nl-NL"/>
        </w:rPr>
        <w:t xml:space="preserve"> th</w:t>
      </w:r>
      <w:r w:rsidRPr="0064484E">
        <w:rPr>
          <w:lang w:val="nl-NL"/>
        </w:rPr>
        <w:t>ực</w:t>
      </w:r>
      <w:r>
        <w:rPr>
          <w:lang w:val="nl-NL"/>
        </w:rPr>
        <w:t xml:space="preserve"> hi</w:t>
      </w:r>
      <w:r w:rsidRPr="0064484E">
        <w:rPr>
          <w:lang w:val="nl-NL"/>
        </w:rPr>
        <w:t>ện</w:t>
      </w:r>
      <w:r>
        <w:rPr>
          <w:lang w:val="nl-NL"/>
        </w:rPr>
        <w:t xml:space="preserve"> theo h</w:t>
      </w:r>
      <w:r w:rsidRPr="0064484E">
        <w:rPr>
          <w:lang w:val="nl-NL"/>
        </w:rPr>
        <w:t>ình</w:t>
      </w:r>
      <w:r>
        <w:rPr>
          <w:lang w:val="nl-NL"/>
        </w:rPr>
        <w:t xml:space="preserve"> th</w:t>
      </w:r>
      <w:r w:rsidRPr="0064484E">
        <w:rPr>
          <w:lang w:val="nl-NL"/>
        </w:rPr>
        <w:t>ức</w:t>
      </w:r>
      <w:r>
        <w:rPr>
          <w:lang w:val="nl-NL"/>
        </w:rPr>
        <w:t xml:space="preserve"> h</w:t>
      </w:r>
      <w:r w:rsidRPr="0064484E">
        <w:rPr>
          <w:lang w:val="nl-NL"/>
        </w:rPr>
        <w:t>ợp</w:t>
      </w:r>
      <w:r>
        <w:rPr>
          <w:lang w:val="nl-NL"/>
        </w:rPr>
        <w:t xml:space="preserve"> đ</w:t>
      </w:r>
      <w:r w:rsidRPr="0064484E">
        <w:rPr>
          <w:lang w:val="nl-NL"/>
        </w:rPr>
        <w:t>ồng</w:t>
      </w:r>
      <w:r>
        <w:rPr>
          <w:lang w:val="nl-NL"/>
        </w:rPr>
        <w:t xml:space="preserve"> BTO, h</w:t>
      </w:r>
      <w:r w:rsidRPr="008363BA">
        <w:rPr>
          <w:lang w:val="nl-NL"/>
        </w:rPr>
        <w:t>ợp</w:t>
      </w:r>
      <w:r>
        <w:rPr>
          <w:lang w:val="nl-NL"/>
        </w:rPr>
        <w:t xml:space="preserve"> đ</w:t>
      </w:r>
      <w:r w:rsidRPr="008363BA">
        <w:rPr>
          <w:lang w:val="nl-NL"/>
        </w:rPr>
        <w:t>ồng</w:t>
      </w:r>
      <w:r>
        <w:rPr>
          <w:lang w:val="nl-NL"/>
        </w:rPr>
        <w:t xml:space="preserve"> BT</w:t>
      </w:r>
      <w:r w:rsidR="00A02152">
        <w:rPr>
          <w:lang w:val="nl-NL"/>
        </w:rPr>
        <w:t>L</w:t>
      </w:r>
      <w:r>
        <w:rPr>
          <w:lang w:val="nl-NL"/>
        </w:rPr>
        <w:t>: Sau khi d</w:t>
      </w:r>
      <w:r w:rsidRPr="008363BA">
        <w:rPr>
          <w:lang w:val="nl-NL"/>
        </w:rPr>
        <w:t>ự</w:t>
      </w:r>
      <w:r>
        <w:rPr>
          <w:lang w:val="nl-NL"/>
        </w:rPr>
        <w:t xml:space="preserve"> </w:t>
      </w:r>
      <w:r w:rsidRPr="008363BA">
        <w:rPr>
          <w:lang w:val="nl-NL"/>
        </w:rPr>
        <w:t>án</w:t>
      </w:r>
      <w:r>
        <w:rPr>
          <w:lang w:val="nl-NL"/>
        </w:rPr>
        <w:t xml:space="preserve"> </w:t>
      </w:r>
      <w:r w:rsidR="009A2B48">
        <w:rPr>
          <w:lang w:val="nl-NL"/>
        </w:rPr>
        <w:t>PPP</w:t>
      </w:r>
      <w:r>
        <w:rPr>
          <w:lang w:val="nl-NL"/>
        </w:rPr>
        <w:t xml:space="preserve"> ho</w:t>
      </w:r>
      <w:r w:rsidRPr="008363BA">
        <w:rPr>
          <w:lang w:val="nl-NL"/>
        </w:rPr>
        <w:t>àn</w:t>
      </w:r>
      <w:r>
        <w:rPr>
          <w:lang w:val="nl-NL"/>
        </w:rPr>
        <w:t xml:space="preserve"> th</w:t>
      </w:r>
      <w:r w:rsidRPr="008363BA">
        <w:rPr>
          <w:lang w:val="nl-NL"/>
        </w:rPr>
        <w:t>ành</w:t>
      </w:r>
      <w:r>
        <w:rPr>
          <w:lang w:val="nl-NL"/>
        </w:rPr>
        <w:t xml:space="preserve">, </w:t>
      </w:r>
      <w:r w:rsidR="009A2B48">
        <w:rPr>
          <w:lang w:val="nl-NL"/>
        </w:rPr>
        <w:t>c</w:t>
      </w:r>
      <w:r w:rsidRPr="00246EF0">
        <w:rPr>
          <w:lang w:val="nl-NL"/>
        </w:rPr>
        <w:t>ơ</w:t>
      </w:r>
      <w:r>
        <w:rPr>
          <w:lang w:val="nl-NL"/>
        </w:rPr>
        <w:t xml:space="preserve"> quan k</w:t>
      </w:r>
      <w:r w:rsidRPr="00246EF0">
        <w:rPr>
          <w:lang w:val="nl-NL"/>
        </w:rPr>
        <w:t>ý</w:t>
      </w:r>
      <w:r>
        <w:rPr>
          <w:lang w:val="nl-NL"/>
        </w:rPr>
        <w:t xml:space="preserve"> k</w:t>
      </w:r>
      <w:r w:rsidRPr="00246EF0">
        <w:rPr>
          <w:lang w:val="nl-NL"/>
        </w:rPr>
        <w:t>ết</w:t>
      </w:r>
      <w:r>
        <w:rPr>
          <w:lang w:val="nl-NL"/>
        </w:rPr>
        <w:t xml:space="preserve"> h</w:t>
      </w:r>
      <w:r w:rsidRPr="00246EF0">
        <w:rPr>
          <w:lang w:val="nl-NL"/>
        </w:rPr>
        <w:t>ợp</w:t>
      </w:r>
      <w:r>
        <w:rPr>
          <w:lang w:val="nl-NL"/>
        </w:rPr>
        <w:t xml:space="preserve"> đ</w:t>
      </w:r>
      <w:r w:rsidRPr="00246EF0">
        <w:rPr>
          <w:lang w:val="nl-NL"/>
        </w:rPr>
        <w:t>ồng</w:t>
      </w:r>
      <w:r>
        <w:rPr>
          <w:lang w:val="nl-NL"/>
        </w:rPr>
        <w:t xml:space="preserve"> d</w:t>
      </w:r>
      <w:r w:rsidRPr="00246EF0">
        <w:rPr>
          <w:lang w:val="nl-NL"/>
        </w:rPr>
        <w:t>ự</w:t>
      </w:r>
      <w:r>
        <w:rPr>
          <w:lang w:val="nl-NL"/>
        </w:rPr>
        <w:t xml:space="preserve"> </w:t>
      </w:r>
      <w:r w:rsidRPr="00246EF0">
        <w:rPr>
          <w:lang w:val="nl-NL"/>
        </w:rPr>
        <w:t>án</w:t>
      </w:r>
      <w:r>
        <w:rPr>
          <w:lang w:val="nl-NL"/>
        </w:rPr>
        <w:t xml:space="preserve"> </w:t>
      </w:r>
      <w:r w:rsidR="009A2B48">
        <w:rPr>
          <w:lang w:val="nl-NL"/>
        </w:rPr>
        <w:t>PPP</w:t>
      </w:r>
      <w:r>
        <w:rPr>
          <w:lang w:val="nl-NL"/>
        </w:rPr>
        <w:t xml:space="preserve"> c</w:t>
      </w:r>
      <w:r w:rsidRPr="008363BA">
        <w:rPr>
          <w:lang w:val="nl-NL"/>
        </w:rPr>
        <w:t>ó</w:t>
      </w:r>
      <w:r>
        <w:rPr>
          <w:lang w:val="nl-NL"/>
        </w:rPr>
        <w:t xml:space="preserve"> v</w:t>
      </w:r>
      <w:r w:rsidRPr="008363BA">
        <w:rPr>
          <w:lang w:val="nl-NL"/>
        </w:rPr>
        <w:t>ă</w:t>
      </w:r>
      <w:r>
        <w:rPr>
          <w:lang w:val="nl-NL"/>
        </w:rPr>
        <w:t>n b</w:t>
      </w:r>
      <w:r w:rsidRPr="008363BA">
        <w:rPr>
          <w:lang w:val="nl-NL"/>
        </w:rPr>
        <w:t>ản</w:t>
      </w:r>
      <w:r>
        <w:rPr>
          <w:lang w:val="nl-NL"/>
        </w:rPr>
        <w:t xml:space="preserve"> đ</w:t>
      </w:r>
      <w:r w:rsidRPr="008363BA">
        <w:rPr>
          <w:lang w:val="nl-NL"/>
        </w:rPr>
        <w:t>ề</w:t>
      </w:r>
      <w:r>
        <w:rPr>
          <w:lang w:val="nl-NL"/>
        </w:rPr>
        <w:t xml:space="preserve"> ngh</w:t>
      </w:r>
      <w:r w:rsidRPr="008363BA">
        <w:rPr>
          <w:lang w:val="nl-NL"/>
        </w:rPr>
        <w:t>ị</w:t>
      </w:r>
      <w:r>
        <w:rPr>
          <w:lang w:val="nl-NL"/>
        </w:rPr>
        <w:t xml:space="preserve"> Ki</w:t>
      </w:r>
      <w:r w:rsidRPr="008363BA">
        <w:rPr>
          <w:lang w:val="nl-NL"/>
        </w:rPr>
        <w:t>ểm</w:t>
      </w:r>
      <w:r>
        <w:rPr>
          <w:lang w:val="nl-NL"/>
        </w:rPr>
        <w:t xml:space="preserve"> to</w:t>
      </w:r>
      <w:r w:rsidRPr="008363BA">
        <w:rPr>
          <w:lang w:val="nl-NL"/>
        </w:rPr>
        <w:t>án</w:t>
      </w:r>
      <w:r>
        <w:rPr>
          <w:lang w:val="nl-NL"/>
        </w:rPr>
        <w:t xml:space="preserve"> Nh</w:t>
      </w:r>
      <w:r w:rsidRPr="008363BA">
        <w:rPr>
          <w:lang w:val="nl-NL"/>
        </w:rPr>
        <w:t>à</w:t>
      </w:r>
      <w:r>
        <w:rPr>
          <w:lang w:val="nl-NL"/>
        </w:rPr>
        <w:t xml:space="preserve"> nư</w:t>
      </w:r>
      <w:r w:rsidRPr="008363BA">
        <w:rPr>
          <w:lang w:val="nl-NL"/>
        </w:rPr>
        <w:t>ớc</w:t>
      </w:r>
      <w:r>
        <w:rPr>
          <w:lang w:val="nl-NL"/>
        </w:rPr>
        <w:t xml:space="preserve"> ki</w:t>
      </w:r>
      <w:r w:rsidRPr="00246EF0">
        <w:rPr>
          <w:lang w:val="nl-NL"/>
        </w:rPr>
        <w:t>ểm</w:t>
      </w:r>
      <w:r>
        <w:rPr>
          <w:lang w:val="nl-NL"/>
        </w:rPr>
        <w:t xml:space="preserve"> to</w:t>
      </w:r>
      <w:r w:rsidRPr="00246EF0">
        <w:rPr>
          <w:lang w:val="nl-NL"/>
        </w:rPr>
        <w:t>án</w:t>
      </w:r>
      <w:r>
        <w:rPr>
          <w:lang w:val="nl-NL"/>
        </w:rPr>
        <w:t xml:space="preserve"> n</w:t>
      </w:r>
      <w:r w:rsidRPr="00246EF0">
        <w:rPr>
          <w:lang w:val="nl-NL"/>
        </w:rPr>
        <w:t>ội</w:t>
      </w:r>
      <w:r>
        <w:rPr>
          <w:lang w:val="nl-NL"/>
        </w:rPr>
        <w:t xml:space="preserve"> dung chi ph</w:t>
      </w:r>
      <w:r w:rsidRPr="00246EF0">
        <w:rPr>
          <w:lang w:val="nl-NL"/>
        </w:rPr>
        <w:t>í</w:t>
      </w:r>
      <w:r>
        <w:rPr>
          <w:lang w:val="nl-NL"/>
        </w:rPr>
        <w:t xml:space="preserve"> đ</w:t>
      </w:r>
      <w:r w:rsidRPr="00246EF0">
        <w:rPr>
          <w:lang w:val="nl-NL"/>
        </w:rPr>
        <w:t>ầu</w:t>
      </w:r>
      <w:r>
        <w:rPr>
          <w:lang w:val="nl-NL"/>
        </w:rPr>
        <w:t xml:space="preserve"> t</w:t>
      </w:r>
      <w:r w:rsidRPr="00246EF0">
        <w:rPr>
          <w:lang w:val="nl-NL"/>
        </w:rPr>
        <w:t>ư</w:t>
      </w:r>
      <w:r>
        <w:rPr>
          <w:lang w:val="nl-NL"/>
        </w:rPr>
        <w:t xml:space="preserve"> x</w:t>
      </w:r>
      <w:r w:rsidRPr="00246EF0">
        <w:rPr>
          <w:lang w:val="nl-NL"/>
        </w:rPr>
        <w:t>â</w:t>
      </w:r>
      <w:r>
        <w:rPr>
          <w:lang w:val="nl-NL"/>
        </w:rPr>
        <w:t>y d</w:t>
      </w:r>
      <w:r w:rsidRPr="00246EF0">
        <w:rPr>
          <w:lang w:val="nl-NL"/>
        </w:rPr>
        <w:t>ựng</w:t>
      </w:r>
      <w:r>
        <w:rPr>
          <w:lang w:val="nl-NL"/>
        </w:rPr>
        <w:t xml:space="preserve"> c</w:t>
      </w:r>
      <w:r w:rsidRPr="00246EF0">
        <w:rPr>
          <w:lang w:val="nl-NL"/>
        </w:rPr>
        <w:t>ô</w:t>
      </w:r>
      <w:r>
        <w:rPr>
          <w:lang w:val="nl-NL"/>
        </w:rPr>
        <w:t>ng tr</w:t>
      </w:r>
      <w:r w:rsidRPr="00246EF0">
        <w:rPr>
          <w:lang w:val="nl-NL"/>
        </w:rPr>
        <w:t>ình</w:t>
      </w:r>
      <w:r>
        <w:rPr>
          <w:lang w:val="nl-NL"/>
        </w:rPr>
        <w:t>, h</w:t>
      </w:r>
      <w:r w:rsidRPr="00246EF0">
        <w:rPr>
          <w:lang w:val="nl-NL"/>
        </w:rPr>
        <w:t>ệ</w:t>
      </w:r>
      <w:r>
        <w:rPr>
          <w:lang w:val="nl-NL"/>
        </w:rPr>
        <w:t xml:space="preserve"> th</w:t>
      </w:r>
      <w:r w:rsidRPr="00246EF0">
        <w:rPr>
          <w:lang w:val="nl-NL"/>
        </w:rPr>
        <w:t>ống</w:t>
      </w:r>
      <w:r>
        <w:rPr>
          <w:lang w:val="nl-NL"/>
        </w:rPr>
        <w:t xml:space="preserve"> c</w:t>
      </w:r>
      <w:r w:rsidRPr="00246EF0">
        <w:rPr>
          <w:lang w:val="nl-NL"/>
        </w:rPr>
        <w:t>ơ</w:t>
      </w:r>
      <w:r>
        <w:rPr>
          <w:lang w:val="nl-NL"/>
        </w:rPr>
        <w:t xml:space="preserve"> s</w:t>
      </w:r>
      <w:r w:rsidRPr="00246EF0">
        <w:rPr>
          <w:lang w:val="nl-NL"/>
        </w:rPr>
        <w:t>ở</w:t>
      </w:r>
      <w:r>
        <w:rPr>
          <w:lang w:val="nl-NL"/>
        </w:rPr>
        <w:t xml:space="preserve"> h</w:t>
      </w:r>
      <w:r w:rsidRPr="00246EF0">
        <w:rPr>
          <w:lang w:val="nl-NL"/>
        </w:rPr>
        <w:t>ạ</w:t>
      </w:r>
      <w:r>
        <w:rPr>
          <w:lang w:val="nl-NL"/>
        </w:rPr>
        <w:t xml:space="preserve"> t</w:t>
      </w:r>
      <w:r w:rsidRPr="00246EF0">
        <w:rPr>
          <w:lang w:val="nl-NL"/>
        </w:rPr>
        <w:t>ầng</w:t>
      </w:r>
      <w:r>
        <w:rPr>
          <w:lang w:val="nl-NL"/>
        </w:rPr>
        <w:t xml:space="preserve"> theo quy </w:t>
      </w:r>
      <w:r w:rsidRPr="00246EF0">
        <w:rPr>
          <w:lang w:val="nl-NL"/>
        </w:rPr>
        <w:t>định</w:t>
      </w:r>
      <w:r>
        <w:rPr>
          <w:lang w:val="nl-NL"/>
        </w:rPr>
        <w:t xml:space="preserve"> t</w:t>
      </w:r>
      <w:r w:rsidRPr="00246EF0">
        <w:rPr>
          <w:lang w:val="nl-NL"/>
        </w:rPr>
        <w:t>ại</w:t>
      </w:r>
      <w:r>
        <w:rPr>
          <w:lang w:val="nl-NL"/>
        </w:rPr>
        <w:t xml:space="preserve"> Kho</w:t>
      </w:r>
      <w:r w:rsidRPr="00246EF0">
        <w:rPr>
          <w:lang w:val="nl-NL"/>
        </w:rPr>
        <w:t>ản</w:t>
      </w:r>
      <w:r>
        <w:rPr>
          <w:lang w:val="nl-NL"/>
        </w:rPr>
        <w:t xml:space="preserve"> </w:t>
      </w:r>
      <w:r w:rsidR="00E51BE2">
        <w:rPr>
          <w:lang w:val="nl-NL"/>
        </w:rPr>
        <w:t>3</w:t>
      </w:r>
      <w:r>
        <w:rPr>
          <w:lang w:val="nl-NL"/>
        </w:rPr>
        <w:t xml:space="preserve"> </w:t>
      </w:r>
      <w:r w:rsidRPr="00246EF0">
        <w:rPr>
          <w:lang w:val="nl-NL"/>
        </w:rPr>
        <w:t>Đ</w:t>
      </w:r>
      <w:r>
        <w:rPr>
          <w:lang w:val="nl-NL"/>
        </w:rPr>
        <w:t>i</w:t>
      </w:r>
      <w:r w:rsidRPr="00246EF0">
        <w:rPr>
          <w:lang w:val="nl-NL"/>
        </w:rPr>
        <w:t>ều</w:t>
      </w:r>
      <w:r>
        <w:rPr>
          <w:lang w:val="nl-NL"/>
        </w:rPr>
        <w:t xml:space="preserve"> </w:t>
      </w:r>
      <w:r w:rsidR="00E51BE2">
        <w:rPr>
          <w:lang w:val="nl-NL"/>
        </w:rPr>
        <w:t>85</w:t>
      </w:r>
      <w:r>
        <w:rPr>
          <w:lang w:val="nl-NL"/>
        </w:rPr>
        <w:t xml:space="preserve"> </w:t>
      </w:r>
      <w:r w:rsidR="00E51BE2">
        <w:rPr>
          <w:lang w:val="nl-NL"/>
        </w:rPr>
        <w:t>Lu</w:t>
      </w:r>
      <w:r w:rsidR="00E51BE2" w:rsidRPr="00E51BE2">
        <w:rPr>
          <w:lang w:val="nl-NL"/>
        </w:rPr>
        <w:t>ật</w:t>
      </w:r>
      <w:r w:rsidR="00E51BE2">
        <w:rPr>
          <w:lang w:val="nl-NL"/>
        </w:rPr>
        <w:t xml:space="preserve"> Đ</w:t>
      </w:r>
      <w:r w:rsidR="00E51BE2" w:rsidRPr="00E51BE2">
        <w:rPr>
          <w:lang w:val="nl-NL"/>
        </w:rPr>
        <w:t>ầ</w:t>
      </w:r>
      <w:r w:rsidR="00E51BE2">
        <w:rPr>
          <w:lang w:val="nl-NL"/>
        </w:rPr>
        <w:t>u t</w:t>
      </w:r>
      <w:r w:rsidR="00E51BE2" w:rsidRPr="00E51BE2">
        <w:rPr>
          <w:lang w:val="nl-NL"/>
        </w:rPr>
        <w:t>ư</w:t>
      </w:r>
      <w:r w:rsidR="00E51BE2">
        <w:rPr>
          <w:lang w:val="nl-NL"/>
        </w:rPr>
        <w:t xml:space="preserve"> theo ph</w:t>
      </w:r>
      <w:r w:rsidR="00E51BE2" w:rsidRPr="00E51BE2">
        <w:rPr>
          <w:lang w:val="nl-NL"/>
        </w:rPr>
        <w:t>ươn</w:t>
      </w:r>
      <w:r w:rsidR="00E51BE2">
        <w:rPr>
          <w:lang w:val="nl-NL"/>
        </w:rPr>
        <w:t>g th</w:t>
      </w:r>
      <w:r w:rsidR="00E51BE2" w:rsidRPr="00E51BE2">
        <w:rPr>
          <w:lang w:val="nl-NL"/>
        </w:rPr>
        <w:t>ức</w:t>
      </w:r>
      <w:r w:rsidR="00E51BE2">
        <w:rPr>
          <w:lang w:val="nl-NL"/>
        </w:rPr>
        <w:t xml:space="preserve"> </w:t>
      </w:r>
      <w:r w:rsidR="009A2B48">
        <w:rPr>
          <w:lang w:val="nl-NL"/>
        </w:rPr>
        <w:t>PPP</w:t>
      </w:r>
      <w:r>
        <w:rPr>
          <w:lang w:val="nl-NL"/>
        </w:rPr>
        <w:t xml:space="preserve">. </w:t>
      </w:r>
    </w:p>
    <w:p w:rsidR="00444189" w:rsidRDefault="00304DE6">
      <w:pPr>
        <w:spacing w:before="120" w:after="120"/>
        <w:ind w:firstLine="567"/>
        <w:jc w:val="both"/>
        <w:rPr>
          <w:lang w:val="nl-NL"/>
        </w:rPr>
      </w:pPr>
      <w:r>
        <w:rPr>
          <w:lang w:val="nl-NL"/>
        </w:rPr>
        <w:t xml:space="preserve">3. Đối với hợp đồng hỗn hợp: </w:t>
      </w:r>
      <w:r w:rsidR="00EB1836" w:rsidRPr="00EB1836">
        <w:rPr>
          <w:lang w:val="nl-NL"/>
        </w:rPr>
        <w:t xml:space="preserve">căn cứ vào nội dung hợp đồng dự án </w:t>
      </w:r>
      <w:r w:rsidR="009A2B48">
        <w:rPr>
          <w:lang w:val="nl-NL"/>
        </w:rPr>
        <w:t>PPP</w:t>
      </w:r>
      <w:r w:rsidR="00EB1836" w:rsidRPr="00EB1836">
        <w:rPr>
          <w:lang w:val="nl-NL"/>
        </w:rPr>
        <w:t xml:space="preserve"> cơ quan ký kết hợp đồng và doanh nghiệp dự án </w:t>
      </w:r>
      <w:r w:rsidR="009A2B48">
        <w:rPr>
          <w:lang w:val="nl-NL"/>
        </w:rPr>
        <w:t>PPP</w:t>
      </w:r>
      <w:r w:rsidR="00EB1836" w:rsidRPr="00EB1836">
        <w:rPr>
          <w:lang w:val="nl-NL"/>
        </w:rPr>
        <w:t xml:space="preserve"> thỏa thuận trình tự, thủ tục quyết toán </w:t>
      </w:r>
      <w:r w:rsidR="00D1245F">
        <w:rPr>
          <w:lang w:val="nl-NL"/>
        </w:rPr>
        <w:t>c</w:t>
      </w:r>
      <w:r w:rsidR="00D1245F" w:rsidRPr="00D1245F">
        <w:rPr>
          <w:lang w:val="nl-NL"/>
        </w:rPr>
        <w:t>ô</w:t>
      </w:r>
      <w:r w:rsidR="00D1245F">
        <w:rPr>
          <w:lang w:val="nl-NL"/>
        </w:rPr>
        <w:t>ng tr</w:t>
      </w:r>
      <w:r w:rsidR="00D1245F" w:rsidRPr="00D1245F">
        <w:rPr>
          <w:lang w:val="nl-NL"/>
        </w:rPr>
        <w:t>ình</w:t>
      </w:r>
      <w:r w:rsidR="00D1245F">
        <w:rPr>
          <w:lang w:val="nl-NL"/>
        </w:rPr>
        <w:t>, h</w:t>
      </w:r>
      <w:r w:rsidR="00D1245F" w:rsidRPr="00D1245F">
        <w:rPr>
          <w:lang w:val="nl-NL"/>
        </w:rPr>
        <w:t>ệ</w:t>
      </w:r>
      <w:r w:rsidR="00D1245F">
        <w:rPr>
          <w:lang w:val="nl-NL"/>
        </w:rPr>
        <w:t xml:space="preserve"> th</w:t>
      </w:r>
      <w:r w:rsidR="00D1245F" w:rsidRPr="00D1245F">
        <w:rPr>
          <w:lang w:val="nl-NL"/>
        </w:rPr>
        <w:t>ống</w:t>
      </w:r>
      <w:r w:rsidR="00D1245F">
        <w:rPr>
          <w:lang w:val="nl-NL"/>
        </w:rPr>
        <w:t xml:space="preserve"> c</w:t>
      </w:r>
      <w:r w:rsidR="00D1245F" w:rsidRPr="00D1245F">
        <w:rPr>
          <w:lang w:val="nl-NL"/>
        </w:rPr>
        <w:t>ơ</w:t>
      </w:r>
      <w:r w:rsidR="00D1245F">
        <w:rPr>
          <w:lang w:val="nl-NL"/>
        </w:rPr>
        <w:t xml:space="preserve"> s</w:t>
      </w:r>
      <w:r w:rsidR="00D1245F" w:rsidRPr="00D1245F">
        <w:rPr>
          <w:lang w:val="nl-NL"/>
        </w:rPr>
        <w:t>ở</w:t>
      </w:r>
      <w:r w:rsidR="00D1245F">
        <w:rPr>
          <w:lang w:val="nl-NL"/>
        </w:rPr>
        <w:t xml:space="preserve"> h</w:t>
      </w:r>
      <w:r w:rsidR="00D1245F" w:rsidRPr="00D1245F">
        <w:rPr>
          <w:lang w:val="nl-NL"/>
        </w:rPr>
        <w:t>ạ</w:t>
      </w:r>
      <w:r w:rsidR="00D1245F">
        <w:rPr>
          <w:lang w:val="nl-NL"/>
        </w:rPr>
        <w:t xml:space="preserve"> t</w:t>
      </w:r>
      <w:r w:rsidR="00D1245F" w:rsidRPr="00D1245F">
        <w:rPr>
          <w:lang w:val="nl-NL"/>
        </w:rPr>
        <w:t>ầng</w:t>
      </w:r>
      <w:r w:rsidR="00D1245F">
        <w:rPr>
          <w:lang w:val="nl-NL"/>
        </w:rPr>
        <w:t xml:space="preserve"> </w:t>
      </w:r>
      <w:r w:rsidR="009A2B48">
        <w:rPr>
          <w:lang w:val="nl-NL"/>
        </w:rPr>
        <w:t>theo</w:t>
      </w:r>
      <w:r w:rsidR="00EB1836" w:rsidRPr="00EB1836">
        <w:rPr>
          <w:lang w:val="nl-NL"/>
        </w:rPr>
        <w:t xml:space="preserve"> quy định tại Điều 60, Điều 85 Luật Đầu tư theo phương thức </w:t>
      </w:r>
      <w:r w:rsidR="009A2B48">
        <w:rPr>
          <w:lang w:val="nl-NL"/>
        </w:rPr>
        <w:t>PPP</w:t>
      </w:r>
      <w:r w:rsidR="00EB1836" w:rsidRPr="00EB1836">
        <w:rPr>
          <w:lang w:val="nl-NL"/>
        </w:rPr>
        <w:t xml:space="preserve"> và các quy định tại Nghị định này. </w:t>
      </w:r>
    </w:p>
    <w:p w:rsidR="00444189" w:rsidRDefault="00785A0D">
      <w:pPr>
        <w:spacing w:before="120" w:after="120"/>
        <w:ind w:firstLine="567"/>
        <w:jc w:val="both"/>
        <w:rPr>
          <w:lang w:val="nl-NL"/>
        </w:rPr>
      </w:pPr>
      <w:r>
        <w:rPr>
          <w:lang w:val="nl-NL"/>
        </w:rPr>
        <w:t xml:space="preserve">4. </w:t>
      </w:r>
      <w:r w:rsidR="004160D4">
        <w:rPr>
          <w:lang w:val="nl-NL"/>
        </w:rPr>
        <w:t>D</w:t>
      </w:r>
      <w:r w:rsidR="00F85E18">
        <w:rPr>
          <w:lang w:val="nl-NL"/>
        </w:rPr>
        <w:t>oanh nghi</w:t>
      </w:r>
      <w:r w:rsidR="00F85E18" w:rsidRPr="00CD0D6F">
        <w:rPr>
          <w:lang w:val="nl-NL"/>
        </w:rPr>
        <w:t>ệp</w:t>
      </w:r>
      <w:r w:rsidR="00F85E18">
        <w:rPr>
          <w:lang w:val="nl-NL"/>
        </w:rPr>
        <w:t xml:space="preserve"> d</w:t>
      </w:r>
      <w:r w:rsidR="00F85E18" w:rsidRPr="00CD0D6F">
        <w:rPr>
          <w:lang w:val="nl-NL"/>
        </w:rPr>
        <w:t>ự</w:t>
      </w:r>
      <w:r w:rsidR="00F85E18">
        <w:rPr>
          <w:lang w:val="nl-NL"/>
        </w:rPr>
        <w:t xml:space="preserve"> </w:t>
      </w:r>
      <w:r w:rsidR="00F85E18" w:rsidRPr="00CD0D6F">
        <w:rPr>
          <w:lang w:val="nl-NL"/>
        </w:rPr>
        <w:t>án</w:t>
      </w:r>
      <w:r w:rsidR="00F85E18">
        <w:rPr>
          <w:lang w:val="nl-NL"/>
        </w:rPr>
        <w:t xml:space="preserve"> </w:t>
      </w:r>
      <w:r w:rsidR="009A2B48">
        <w:rPr>
          <w:lang w:val="nl-NL"/>
        </w:rPr>
        <w:t>PPP</w:t>
      </w:r>
      <w:r w:rsidR="00F85E18">
        <w:rPr>
          <w:lang w:val="nl-NL"/>
        </w:rPr>
        <w:t xml:space="preserve"> ch</w:t>
      </w:r>
      <w:r w:rsidR="00F85E18" w:rsidRPr="00CD0D6F">
        <w:rPr>
          <w:lang w:val="nl-NL"/>
        </w:rPr>
        <w:t>ị</w:t>
      </w:r>
      <w:r w:rsidR="00F85E18">
        <w:rPr>
          <w:lang w:val="nl-NL"/>
        </w:rPr>
        <w:t>u tr</w:t>
      </w:r>
      <w:r w:rsidR="00F85E18" w:rsidRPr="00CD0D6F">
        <w:rPr>
          <w:lang w:val="nl-NL"/>
        </w:rPr>
        <w:t>ách</w:t>
      </w:r>
      <w:r w:rsidR="00F85E18">
        <w:rPr>
          <w:lang w:val="nl-NL"/>
        </w:rPr>
        <w:t xml:space="preserve"> nhi</w:t>
      </w:r>
      <w:r w:rsidR="00F85E18" w:rsidRPr="00CD0D6F">
        <w:rPr>
          <w:lang w:val="nl-NL"/>
        </w:rPr>
        <w:t>ệm</w:t>
      </w:r>
      <w:r w:rsidR="00F85E18">
        <w:rPr>
          <w:lang w:val="nl-NL"/>
        </w:rPr>
        <w:t xml:space="preserve"> l</w:t>
      </w:r>
      <w:r w:rsidR="00F85E18" w:rsidRPr="00CD0D6F">
        <w:rPr>
          <w:lang w:val="nl-NL"/>
        </w:rPr>
        <w:t>ập</w:t>
      </w:r>
      <w:r w:rsidR="00F85E18">
        <w:rPr>
          <w:lang w:val="nl-NL"/>
        </w:rPr>
        <w:t xml:space="preserve"> h</w:t>
      </w:r>
      <w:r w:rsidR="00F85E18" w:rsidRPr="00CD0D6F">
        <w:rPr>
          <w:lang w:val="nl-NL"/>
        </w:rPr>
        <w:t>ồ</w:t>
      </w:r>
      <w:r w:rsidR="00F85E18">
        <w:rPr>
          <w:lang w:val="nl-NL"/>
        </w:rPr>
        <w:t xml:space="preserve"> s</w:t>
      </w:r>
      <w:r w:rsidR="00F85E18" w:rsidRPr="00CD0D6F">
        <w:rPr>
          <w:lang w:val="nl-NL"/>
        </w:rPr>
        <w:t>ơ</w:t>
      </w:r>
      <w:r w:rsidR="00F85E18">
        <w:rPr>
          <w:lang w:val="nl-NL"/>
        </w:rPr>
        <w:t xml:space="preserve"> quy</w:t>
      </w:r>
      <w:r w:rsidR="00F85E18" w:rsidRPr="00CD0D6F">
        <w:rPr>
          <w:lang w:val="nl-NL"/>
        </w:rPr>
        <w:t>ết</w:t>
      </w:r>
      <w:r w:rsidR="00F85E18">
        <w:rPr>
          <w:lang w:val="nl-NL"/>
        </w:rPr>
        <w:t xml:space="preserve"> to</w:t>
      </w:r>
      <w:r w:rsidR="00F85E18" w:rsidRPr="00CD0D6F">
        <w:rPr>
          <w:lang w:val="nl-NL"/>
        </w:rPr>
        <w:t>án</w:t>
      </w:r>
      <w:r w:rsidR="00F85E18">
        <w:rPr>
          <w:lang w:val="nl-NL"/>
        </w:rPr>
        <w:t xml:space="preserve"> to</w:t>
      </w:r>
      <w:r w:rsidR="00F85E18" w:rsidRPr="00CD0D6F">
        <w:rPr>
          <w:lang w:val="nl-NL"/>
        </w:rPr>
        <w:t>àn</w:t>
      </w:r>
      <w:r w:rsidR="00F85E18">
        <w:rPr>
          <w:lang w:val="nl-NL"/>
        </w:rPr>
        <w:t xml:space="preserve"> b</w:t>
      </w:r>
      <w:r w:rsidR="00F85E18" w:rsidRPr="00CD0D6F">
        <w:rPr>
          <w:lang w:val="nl-NL"/>
        </w:rPr>
        <w:t>ộ</w:t>
      </w:r>
      <w:r w:rsidR="00F85E18">
        <w:rPr>
          <w:lang w:val="nl-NL"/>
        </w:rPr>
        <w:t xml:space="preserve"> c</w:t>
      </w:r>
      <w:r w:rsidR="00F85E18" w:rsidRPr="00CD0D6F">
        <w:rPr>
          <w:lang w:val="nl-NL"/>
        </w:rPr>
        <w:t>ác</w:t>
      </w:r>
      <w:r w:rsidR="00F85E18">
        <w:rPr>
          <w:lang w:val="nl-NL"/>
        </w:rPr>
        <w:t xml:space="preserve"> n</w:t>
      </w:r>
      <w:r w:rsidR="00F85E18" w:rsidRPr="00CD0D6F">
        <w:rPr>
          <w:lang w:val="nl-NL"/>
        </w:rPr>
        <w:t>ội</w:t>
      </w:r>
      <w:r w:rsidR="00F85E18">
        <w:rPr>
          <w:lang w:val="nl-NL"/>
        </w:rPr>
        <w:t xml:space="preserve"> dung chi ph</w:t>
      </w:r>
      <w:r w:rsidR="00F85E18" w:rsidRPr="00CD0D6F">
        <w:rPr>
          <w:lang w:val="nl-NL"/>
        </w:rPr>
        <w:t>í</w:t>
      </w:r>
      <w:r w:rsidR="00F85E18">
        <w:rPr>
          <w:lang w:val="nl-NL"/>
        </w:rPr>
        <w:t xml:space="preserve"> </w:t>
      </w:r>
      <w:r w:rsidR="00EB1836" w:rsidRPr="00EB1836">
        <w:rPr>
          <w:color w:val="auto"/>
          <w:lang w:val="nl-NL"/>
        </w:rPr>
        <w:t>hợp pháp trong</w:t>
      </w:r>
      <w:r w:rsidR="00F85E18">
        <w:rPr>
          <w:color w:val="FF0000"/>
          <w:lang w:val="nl-NL"/>
        </w:rPr>
        <w:t xml:space="preserve"> </w:t>
      </w:r>
      <w:r w:rsidR="00F85E18" w:rsidRPr="00BB0523">
        <w:rPr>
          <w:lang w:val="nl-NL"/>
        </w:rPr>
        <w:t xml:space="preserve">quá trình đầu tư để đưa </w:t>
      </w:r>
      <w:r w:rsidR="009A2B48">
        <w:rPr>
          <w:lang w:val="nl-NL"/>
        </w:rPr>
        <w:t>c</w:t>
      </w:r>
      <w:r w:rsidR="009A2B48" w:rsidRPr="009A2B48">
        <w:rPr>
          <w:lang w:val="nl-NL"/>
        </w:rPr>
        <w:t>ô</w:t>
      </w:r>
      <w:r w:rsidR="009A2B48">
        <w:rPr>
          <w:lang w:val="nl-NL"/>
        </w:rPr>
        <w:t>ng tr</w:t>
      </w:r>
      <w:r w:rsidR="009A2B48" w:rsidRPr="009A2B48">
        <w:rPr>
          <w:lang w:val="nl-NL"/>
        </w:rPr>
        <w:t>ình</w:t>
      </w:r>
      <w:r w:rsidR="009A2B48">
        <w:rPr>
          <w:lang w:val="nl-NL"/>
        </w:rPr>
        <w:t>, h</w:t>
      </w:r>
      <w:r w:rsidR="009A2B48" w:rsidRPr="009A2B48">
        <w:rPr>
          <w:lang w:val="nl-NL"/>
        </w:rPr>
        <w:t>ệ</w:t>
      </w:r>
      <w:r w:rsidR="009A2B48">
        <w:rPr>
          <w:lang w:val="nl-NL"/>
        </w:rPr>
        <w:t xml:space="preserve"> th</w:t>
      </w:r>
      <w:r w:rsidR="009A2B48" w:rsidRPr="009A2B48">
        <w:rPr>
          <w:lang w:val="nl-NL"/>
        </w:rPr>
        <w:t>ống</w:t>
      </w:r>
      <w:r w:rsidR="009A2B48">
        <w:rPr>
          <w:lang w:val="nl-NL"/>
        </w:rPr>
        <w:t xml:space="preserve"> c</w:t>
      </w:r>
      <w:r w:rsidR="009A2B48" w:rsidRPr="009A2B48">
        <w:rPr>
          <w:lang w:val="nl-NL"/>
        </w:rPr>
        <w:t>ơ</w:t>
      </w:r>
      <w:r w:rsidR="009A2B48">
        <w:rPr>
          <w:lang w:val="nl-NL"/>
        </w:rPr>
        <w:t xml:space="preserve"> s</w:t>
      </w:r>
      <w:r w:rsidR="009A2B48" w:rsidRPr="009A2B48">
        <w:rPr>
          <w:lang w:val="nl-NL"/>
        </w:rPr>
        <w:t>ở</w:t>
      </w:r>
      <w:r w:rsidR="009A2B48">
        <w:rPr>
          <w:lang w:val="nl-NL"/>
        </w:rPr>
        <w:t xml:space="preserve"> h</w:t>
      </w:r>
      <w:r w:rsidR="009A2B48" w:rsidRPr="009A2B48">
        <w:rPr>
          <w:lang w:val="nl-NL"/>
        </w:rPr>
        <w:t>ạ</w:t>
      </w:r>
      <w:r w:rsidR="009A2B48">
        <w:rPr>
          <w:lang w:val="nl-NL"/>
        </w:rPr>
        <w:t xml:space="preserve"> t</w:t>
      </w:r>
      <w:r w:rsidR="009A2B48" w:rsidRPr="009A2B48">
        <w:rPr>
          <w:lang w:val="nl-NL"/>
        </w:rPr>
        <w:t>ầng</w:t>
      </w:r>
      <w:r w:rsidR="009A2B48">
        <w:rPr>
          <w:lang w:val="nl-NL"/>
        </w:rPr>
        <w:t xml:space="preserve"> </w:t>
      </w:r>
      <w:r w:rsidR="00F85E18" w:rsidRPr="00BB0523">
        <w:rPr>
          <w:lang w:val="nl-NL"/>
        </w:rPr>
        <w:t>vào khai thác, sử dụng</w:t>
      </w:r>
      <w:r w:rsidR="00F85E18">
        <w:rPr>
          <w:lang w:val="nl-NL"/>
        </w:rPr>
        <w:t xml:space="preserve"> theo th</w:t>
      </w:r>
      <w:r w:rsidR="00F85E18" w:rsidRPr="00A65A9B">
        <w:rPr>
          <w:lang w:val="nl-NL"/>
        </w:rPr>
        <w:t>ỏa</w:t>
      </w:r>
      <w:r w:rsidR="00F85E18">
        <w:rPr>
          <w:lang w:val="nl-NL"/>
        </w:rPr>
        <w:t xml:space="preserve"> thu</w:t>
      </w:r>
      <w:r w:rsidR="00F85E18" w:rsidRPr="00A65A9B">
        <w:rPr>
          <w:lang w:val="nl-NL"/>
        </w:rPr>
        <w:t>ận</w:t>
      </w:r>
      <w:r w:rsidR="00F85E18">
        <w:rPr>
          <w:lang w:val="nl-NL"/>
        </w:rPr>
        <w:t xml:space="preserve"> t</w:t>
      </w:r>
      <w:r w:rsidR="00F85E18" w:rsidRPr="00A65A9B">
        <w:rPr>
          <w:lang w:val="nl-NL"/>
        </w:rPr>
        <w:t>ại</w:t>
      </w:r>
      <w:r w:rsidR="00F85E18">
        <w:rPr>
          <w:lang w:val="nl-NL"/>
        </w:rPr>
        <w:t xml:space="preserve"> h</w:t>
      </w:r>
      <w:r w:rsidR="00F85E18" w:rsidRPr="00A65A9B">
        <w:rPr>
          <w:lang w:val="nl-NL"/>
        </w:rPr>
        <w:t>ợp</w:t>
      </w:r>
      <w:r w:rsidR="00F85E18">
        <w:rPr>
          <w:lang w:val="nl-NL"/>
        </w:rPr>
        <w:t xml:space="preserve"> đ</w:t>
      </w:r>
      <w:r w:rsidR="00F85E18" w:rsidRPr="00A65A9B">
        <w:rPr>
          <w:lang w:val="nl-NL"/>
        </w:rPr>
        <w:t>ồng</w:t>
      </w:r>
      <w:r w:rsidR="00F85E18">
        <w:rPr>
          <w:lang w:val="nl-NL"/>
        </w:rPr>
        <w:t xml:space="preserve"> d</w:t>
      </w:r>
      <w:r w:rsidR="00F85E18" w:rsidRPr="00A65A9B">
        <w:rPr>
          <w:lang w:val="nl-NL"/>
        </w:rPr>
        <w:t>ự</w:t>
      </w:r>
      <w:r w:rsidR="00F85E18">
        <w:rPr>
          <w:lang w:val="nl-NL"/>
        </w:rPr>
        <w:t xml:space="preserve"> </w:t>
      </w:r>
      <w:r w:rsidR="00F85E18" w:rsidRPr="00A65A9B">
        <w:rPr>
          <w:lang w:val="nl-NL"/>
        </w:rPr>
        <w:t>án</w:t>
      </w:r>
      <w:r w:rsidR="00F85E18">
        <w:rPr>
          <w:lang w:val="nl-NL"/>
        </w:rPr>
        <w:t xml:space="preserve"> </w:t>
      </w:r>
      <w:r w:rsidR="009A2B48">
        <w:rPr>
          <w:lang w:val="nl-NL"/>
        </w:rPr>
        <w:t>PPP</w:t>
      </w:r>
      <w:r w:rsidR="00F85E18">
        <w:rPr>
          <w:lang w:val="nl-NL"/>
        </w:rPr>
        <w:t>, ph</w:t>
      </w:r>
      <w:r w:rsidR="00F85E18" w:rsidRPr="00A65A9B">
        <w:rPr>
          <w:lang w:val="nl-NL"/>
        </w:rPr>
        <w:t>ù</w:t>
      </w:r>
      <w:r w:rsidR="00F85E18">
        <w:rPr>
          <w:lang w:val="nl-NL"/>
        </w:rPr>
        <w:t xml:space="preserve"> h</w:t>
      </w:r>
      <w:r w:rsidR="00F85E18" w:rsidRPr="00A65A9B">
        <w:rPr>
          <w:lang w:val="nl-NL"/>
        </w:rPr>
        <w:t>ợp</w:t>
      </w:r>
      <w:r w:rsidR="00F85E18">
        <w:rPr>
          <w:lang w:val="nl-NL"/>
        </w:rPr>
        <w:t xml:space="preserve"> v</w:t>
      </w:r>
      <w:r w:rsidR="00F85E18" w:rsidRPr="00A65A9B">
        <w:rPr>
          <w:lang w:val="nl-NL"/>
        </w:rPr>
        <w:t>ới</w:t>
      </w:r>
      <w:r w:rsidR="00F85E18">
        <w:rPr>
          <w:lang w:val="nl-NL"/>
        </w:rPr>
        <w:t xml:space="preserve"> quy </w:t>
      </w:r>
      <w:r w:rsidR="00F85E18" w:rsidRPr="00A65A9B">
        <w:rPr>
          <w:lang w:val="nl-NL"/>
        </w:rPr>
        <w:t>định</w:t>
      </w:r>
      <w:r w:rsidR="00F85E18">
        <w:rPr>
          <w:lang w:val="nl-NL"/>
        </w:rPr>
        <w:t xml:space="preserve"> c</w:t>
      </w:r>
      <w:r w:rsidR="00F85E18" w:rsidRPr="00A65A9B">
        <w:rPr>
          <w:lang w:val="nl-NL"/>
        </w:rPr>
        <w:t>ủa</w:t>
      </w:r>
      <w:r w:rsidR="00F85E18">
        <w:rPr>
          <w:lang w:val="nl-NL"/>
        </w:rPr>
        <w:t xml:space="preserve"> ph</w:t>
      </w:r>
      <w:r w:rsidR="00F85E18" w:rsidRPr="00A65A9B">
        <w:rPr>
          <w:lang w:val="nl-NL"/>
        </w:rPr>
        <w:t>áp</w:t>
      </w:r>
      <w:r w:rsidR="00F85E18">
        <w:rPr>
          <w:lang w:val="nl-NL"/>
        </w:rPr>
        <w:t xml:space="preserve"> lu</w:t>
      </w:r>
      <w:r w:rsidR="00F85E18" w:rsidRPr="00A65A9B">
        <w:rPr>
          <w:lang w:val="nl-NL"/>
        </w:rPr>
        <w:t>ậ</w:t>
      </w:r>
      <w:r w:rsidR="00F85E18">
        <w:rPr>
          <w:lang w:val="nl-NL"/>
        </w:rPr>
        <w:t>t</w:t>
      </w:r>
      <w:r w:rsidR="00885A24">
        <w:rPr>
          <w:lang w:val="nl-NL"/>
        </w:rPr>
        <w:t>. Th</w:t>
      </w:r>
      <w:r w:rsidR="00885A24" w:rsidRPr="00885A24">
        <w:rPr>
          <w:lang w:val="nl-NL"/>
        </w:rPr>
        <w:t>ời</w:t>
      </w:r>
      <w:r w:rsidR="00885A24">
        <w:rPr>
          <w:lang w:val="nl-NL"/>
        </w:rPr>
        <w:t xml:space="preserve"> h</w:t>
      </w:r>
      <w:r w:rsidR="00885A24" w:rsidRPr="00885A24">
        <w:rPr>
          <w:lang w:val="nl-NL"/>
        </w:rPr>
        <w:t>ạn</w:t>
      </w:r>
      <w:r w:rsidR="00885A24">
        <w:rPr>
          <w:lang w:val="nl-NL"/>
        </w:rPr>
        <w:t xml:space="preserve"> </w:t>
      </w:r>
      <w:r w:rsidR="003131B3">
        <w:rPr>
          <w:lang w:val="nl-NL"/>
        </w:rPr>
        <w:t>t</w:t>
      </w:r>
      <w:r w:rsidR="003131B3" w:rsidRPr="003131B3">
        <w:rPr>
          <w:lang w:val="nl-NL"/>
        </w:rPr>
        <w:t>ối</w:t>
      </w:r>
      <w:r w:rsidR="003131B3">
        <w:rPr>
          <w:lang w:val="nl-NL"/>
        </w:rPr>
        <w:t xml:space="preserve"> </w:t>
      </w:r>
      <w:r w:rsidR="003131B3" w:rsidRPr="003131B3">
        <w:rPr>
          <w:lang w:val="nl-NL"/>
        </w:rPr>
        <w:t>đ</w:t>
      </w:r>
      <w:r w:rsidR="003131B3">
        <w:rPr>
          <w:lang w:val="nl-NL"/>
        </w:rPr>
        <w:t xml:space="preserve">a </w:t>
      </w:r>
      <w:r w:rsidR="00E07A99">
        <w:rPr>
          <w:lang w:val="nl-NL"/>
        </w:rPr>
        <w:t>doanh nghi</w:t>
      </w:r>
      <w:r w:rsidR="00E07A99" w:rsidRPr="00E07A99">
        <w:rPr>
          <w:lang w:val="nl-NL"/>
        </w:rPr>
        <w:t>ệp</w:t>
      </w:r>
      <w:r w:rsidR="00E07A99">
        <w:rPr>
          <w:lang w:val="nl-NL"/>
        </w:rPr>
        <w:t xml:space="preserve"> d</w:t>
      </w:r>
      <w:r w:rsidR="00E07A99" w:rsidRPr="00E07A99">
        <w:rPr>
          <w:lang w:val="nl-NL"/>
        </w:rPr>
        <w:t>ự</w:t>
      </w:r>
      <w:r w:rsidR="00E07A99">
        <w:rPr>
          <w:lang w:val="nl-NL"/>
        </w:rPr>
        <w:t xml:space="preserve"> </w:t>
      </w:r>
      <w:r w:rsidR="00E07A99" w:rsidRPr="00E07A99">
        <w:rPr>
          <w:lang w:val="nl-NL"/>
        </w:rPr>
        <w:t>án</w:t>
      </w:r>
      <w:r w:rsidR="00E07A99">
        <w:rPr>
          <w:lang w:val="nl-NL"/>
        </w:rPr>
        <w:t xml:space="preserve"> </w:t>
      </w:r>
      <w:r w:rsidR="009A2B48">
        <w:rPr>
          <w:lang w:val="nl-NL"/>
        </w:rPr>
        <w:t>PPP</w:t>
      </w:r>
      <w:r w:rsidR="00E07A99">
        <w:rPr>
          <w:lang w:val="nl-NL"/>
        </w:rPr>
        <w:t xml:space="preserve"> </w:t>
      </w:r>
      <w:r w:rsidR="00885A24">
        <w:rPr>
          <w:lang w:val="nl-NL"/>
        </w:rPr>
        <w:t>l</w:t>
      </w:r>
      <w:r w:rsidR="00885A24" w:rsidRPr="00885A24">
        <w:rPr>
          <w:lang w:val="nl-NL"/>
        </w:rPr>
        <w:t>ập</w:t>
      </w:r>
      <w:r w:rsidR="00885A24">
        <w:rPr>
          <w:lang w:val="nl-NL"/>
        </w:rPr>
        <w:t xml:space="preserve"> h</w:t>
      </w:r>
      <w:r w:rsidR="00885A24" w:rsidRPr="00885A24">
        <w:rPr>
          <w:lang w:val="nl-NL"/>
        </w:rPr>
        <w:t>ồ</w:t>
      </w:r>
      <w:r w:rsidR="00885A24">
        <w:rPr>
          <w:lang w:val="nl-NL"/>
        </w:rPr>
        <w:t xml:space="preserve"> s</w:t>
      </w:r>
      <w:r w:rsidR="00885A24" w:rsidRPr="00885A24">
        <w:rPr>
          <w:lang w:val="nl-NL"/>
        </w:rPr>
        <w:t>ơ</w:t>
      </w:r>
      <w:r w:rsidR="00885A24">
        <w:rPr>
          <w:lang w:val="nl-NL"/>
        </w:rPr>
        <w:t xml:space="preserve"> quy</w:t>
      </w:r>
      <w:r w:rsidR="00885A24" w:rsidRPr="00885A24">
        <w:rPr>
          <w:lang w:val="nl-NL"/>
        </w:rPr>
        <w:t>ết</w:t>
      </w:r>
      <w:r w:rsidR="00885A24">
        <w:rPr>
          <w:lang w:val="nl-NL"/>
        </w:rPr>
        <w:t xml:space="preserve"> to</w:t>
      </w:r>
      <w:r w:rsidR="00885A24" w:rsidRPr="00885A24">
        <w:rPr>
          <w:lang w:val="nl-NL"/>
        </w:rPr>
        <w:t>án</w:t>
      </w:r>
      <w:r w:rsidR="00885A24">
        <w:rPr>
          <w:lang w:val="nl-NL"/>
        </w:rPr>
        <w:t xml:space="preserve"> v</w:t>
      </w:r>
      <w:r w:rsidR="00885A24" w:rsidRPr="00885A24">
        <w:rPr>
          <w:lang w:val="nl-NL"/>
        </w:rPr>
        <w:t>ốn</w:t>
      </w:r>
      <w:r w:rsidR="00885A24">
        <w:rPr>
          <w:lang w:val="nl-NL"/>
        </w:rPr>
        <w:t xml:space="preserve"> đ</w:t>
      </w:r>
      <w:r w:rsidR="00885A24" w:rsidRPr="00885A24">
        <w:rPr>
          <w:lang w:val="nl-NL"/>
        </w:rPr>
        <w:t>ầu</w:t>
      </w:r>
      <w:r w:rsidR="00885A24">
        <w:rPr>
          <w:lang w:val="nl-NL"/>
        </w:rPr>
        <w:t xml:space="preserve"> t</w:t>
      </w:r>
      <w:r w:rsidR="00885A24" w:rsidRPr="00885A24">
        <w:rPr>
          <w:lang w:val="nl-NL"/>
        </w:rPr>
        <w:t>ư</w:t>
      </w:r>
      <w:r w:rsidR="00885A24">
        <w:rPr>
          <w:lang w:val="nl-NL"/>
        </w:rPr>
        <w:t xml:space="preserve"> </w:t>
      </w:r>
      <w:r w:rsidR="004160D4">
        <w:rPr>
          <w:lang w:val="nl-NL"/>
        </w:rPr>
        <w:t>c</w:t>
      </w:r>
      <w:r w:rsidR="004160D4" w:rsidRPr="004160D4">
        <w:rPr>
          <w:lang w:val="nl-NL"/>
        </w:rPr>
        <w:t>ô</w:t>
      </w:r>
      <w:r w:rsidR="004160D4">
        <w:rPr>
          <w:lang w:val="nl-NL"/>
        </w:rPr>
        <w:t>ng tr</w:t>
      </w:r>
      <w:r w:rsidR="004160D4" w:rsidRPr="004160D4">
        <w:rPr>
          <w:lang w:val="nl-NL"/>
        </w:rPr>
        <w:t>ình</w:t>
      </w:r>
      <w:r w:rsidR="004160D4">
        <w:rPr>
          <w:lang w:val="nl-NL"/>
        </w:rPr>
        <w:t>, h</w:t>
      </w:r>
      <w:r w:rsidR="004160D4" w:rsidRPr="004160D4">
        <w:rPr>
          <w:lang w:val="nl-NL"/>
        </w:rPr>
        <w:t>ệ</w:t>
      </w:r>
      <w:r w:rsidR="004160D4">
        <w:rPr>
          <w:lang w:val="nl-NL"/>
        </w:rPr>
        <w:t xml:space="preserve"> th</w:t>
      </w:r>
      <w:r w:rsidR="004160D4" w:rsidRPr="004160D4">
        <w:rPr>
          <w:lang w:val="nl-NL"/>
        </w:rPr>
        <w:t>ống</w:t>
      </w:r>
      <w:r w:rsidR="004160D4">
        <w:rPr>
          <w:lang w:val="nl-NL"/>
        </w:rPr>
        <w:t xml:space="preserve"> c</w:t>
      </w:r>
      <w:r w:rsidR="004160D4" w:rsidRPr="004160D4">
        <w:rPr>
          <w:lang w:val="nl-NL"/>
        </w:rPr>
        <w:t>ơ</w:t>
      </w:r>
      <w:r w:rsidR="004160D4">
        <w:rPr>
          <w:lang w:val="nl-NL"/>
        </w:rPr>
        <w:t xml:space="preserve"> s</w:t>
      </w:r>
      <w:r w:rsidR="004160D4" w:rsidRPr="004160D4">
        <w:rPr>
          <w:lang w:val="nl-NL"/>
        </w:rPr>
        <w:t>ở</w:t>
      </w:r>
      <w:r w:rsidR="004160D4">
        <w:rPr>
          <w:lang w:val="nl-NL"/>
        </w:rPr>
        <w:t xml:space="preserve"> h</w:t>
      </w:r>
      <w:r w:rsidR="004160D4" w:rsidRPr="004160D4">
        <w:rPr>
          <w:lang w:val="nl-NL"/>
        </w:rPr>
        <w:t>ạ</w:t>
      </w:r>
      <w:r w:rsidR="004160D4">
        <w:rPr>
          <w:lang w:val="nl-NL"/>
        </w:rPr>
        <w:t xml:space="preserve"> t</w:t>
      </w:r>
      <w:r w:rsidR="004160D4" w:rsidRPr="004160D4">
        <w:rPr>
          <w:lang w:val="nl-NL"/>
        </w:rPr>
        <w:t>ầng</w:t>
      </w:r>
      <w:r w:rsidR="00885A24">
        <w:rPr>
          <w:lang w:val="nl-NL"/>
        </w:rPr>
        <w:t xml:space="preserve"> ho</w:t>
      </w:r>
      <w:r w:rsidR="00885A24" w:rsidRPr="00885A24">
        <w:rPr>
          <w:lang w:val="nl-NL"/>
        </w:rPr>
        <w:t>àn</w:t>
      </w:r>
      <w:r w:rsidR="00885A24">
        <w:rPr>
          <w:lang w:val="nl-NL"/>
        </w:rPr>
        <w:t xml:space="preserve"> th</w:t>
      </w:r>
      <w:r w:rsidR="00885A24" w:rsidRPr="00885A24">
        <w:rPr>
          <w:lang w:val="nl-NL"/>
        </w:rPr>
        <w:t>ành</w:t>
      </w:r>
      <w:r w:rsidR="00885A24">
        <w:rPr>
          <w:lang w:val="nl-NL"/>
        </w:rPr>
        <w:t xml:space="preserve"> nh</w:t>
      </w:r>
      <w:r w:rsidR="00885A24" w:rsidRPr="00885A24">
        <w:rPr>
          <w:lang w:val="nl-NL"/>
        </w:rPr>
        <w:t>ư</w:t>
      </w:r>
      <w:r w:rsidR="00885A24">
        <w:rPr>
          <w:lang w:val="nl-NL"/>
        </w:rPr>
        <w:t xml:space="preserve"> sau:</w:t>
      </w:r>
    </w:p>
    <w:p w:rsidR="00444189" w:rsidRDefault="00885A24">
      <w:pPr>
        <w:spacing w:before="120" w:after="120"/>
        <w:ind w:firstLine="567"/>
        <w:jc w:val="both"/>
        <w:rPr>
          <w:lang w:val="nl-NL"/>
        </w:rPr>
      </w:pPr>
      <w:r>
        <w:rPr>
          <w:lang w:val="nl-NL"/>
        </w:rPr>
        <w:t xml:space="preserve">a) </w:t>
      </w:r>
      <w:r w:rsidR="00E07A99">
        <w:rPr>
          <w:lang w:val="nl-NL"/>
        </w:rPr>
        <w:t>D</w:t>
      </w:r>
      <w:r w:rsidR="00E07A99" w:rsidRPr="00E07A99">
        <w:rPr>
          <w:lang w:val="nl-NL"/>
        </w:rPr>
        <w:t>ự</w:t>
      </w:r>
      <w:r w:rsidR="00E07A99">
        <w:rPr>
          <w:lang w:val="nl-NL"/>
        </w:rPr>
        <w:t xml:space="preserve"> </w:t>
      </w:r>
      <w:r w:rsidR="00E07A99" w:rsidRPr="00E07A99">
        <w:rPr>
          <w:lang w:val="nl-NL"/>
        </w:rPr>
        <w:t>án</w:t>
      </w:r>
      <w:r w:rsidR="00E07A99">
        <w:rPr>
          <w:lang w:val="nl-NL"/>
        </w:rPr>
        <w:t xml:space="preserve"> thu</w:t>
      </w:r>
      <w:r w:rsidR="00E07A99" w:rsidRPr="00E07A99">
        <w:rPr>
          <w:lang w:val="nl-NL"/>
        </w:rPr>
        <w:t>ộc</w:t>
      </w:r>
      <w:r w:rsidR="00E07A99">
        <w:rPr>
          <w:lang w:val="nl-NL"/>
        </w:rPr>
        <w:t xml:space="preserve"> th</w:t>
      </w:r>
      <w:r w:rsidR="00E07A99" w:rsidRPr="00E07A99">
        <w:rPr>
          <w:lang w:val="nl-NL"/>
        </w:rPr>
        <w:t>ẩm</w:t>
      </w:r>
      <w:r w:rsidR="00E07A99">
        <w:rPr>
          <w:lang w:val="nl-NL"/>
        </w:rPr>
        <w:t xml:space="preserve"> quy</w:t>
      </w:r>
      <w:r w:rsidR="00E07A99" w:rsidRPr="00E07A99">
        <w:rPr>
          <w:lang w:val="nl-NL"/>
        </w:rPr>
        <w:t>ền</w:t>
      </w:r>
      <w:r w:rsidR="00E07A99">
        <w:rPr>
          <w:lang w:val="nl-NL"/>
        </w:rPr>
        <w:t xml:space="preserve"> quy</w:t>
      </w:r>
      <w:r w:rsidR="00E07A99" w:rsidRPr="00E07A99">
        <w:rPr>
          <w:lang w:val="nl-NL"/>
        </w:rPr>
        <w:t>ết</w:t>
      </w:r>
      <w:r w:rsidR="00E07A99">
        <w:rPr>
          <w:lang w:val="nl-NL"/>
        </w:rPr>
        <w:t xml:space="preserve"> </w:t>
      </w:r>
      <w:r w:rsidR="00E07A99" w:rsidRPr="00E07A99">
        <w:rPr>
          <w:lang w:val="nl-NL"/>
        </w:rPr>
        <w:t>định</w:t>
      </w:r>
      <w:r w:rsidR="00E07A99">
        <w:rPr>
          <w:lang w:val="nl-NL"/>
        </w:rPr>
        <w:t xml:space="preserve"> ch</w:t>
      </w:r>
      <w:r w:rsidR="00E07A99" w:rsidRPr="00E07A99">
        <w:rPr>
          <w:lang w:val="nl-NL"/>
        </w:rPr>
        <w:t>ủ</w:t>
      </w:r>
      <w:r w:rsidR="00E07A99">
        <w:rPr>
          <w:lang w:val="nl-NL"/>
        </w:rPr>
        <w:t xml:space="preserve"> tr</w:t>
      </w:r>
      <w:r w:rsidR="00E07A99" w:rsidRPr="00E07A99">
        <w:rPr>
          <w:lang w:val="nl-NL"/>
        </w:rPr>
        <w:t>ươ</w:t>
      </w:r>
      <w:r w:rsidR="00E07A99">
        <w:rPr>
          <w:lang w:val="nl-NL"/>
        </w:rPr>
        <w:t>ng đ</w:t>
      </w:r>
      <w:r w:rsidR="00E07A99" w:rsidRPr="00E07A99">
        <w:rPr>
          <w:lang w:val="nl-NL"/>
        </w:rPr>
        <w:t>ầu</w:t>
      </w:r>
      <w:r w:rsidR="00E07A99">
        <w:rPr>
          <w:lang w:val="nl-NL"/>
        </w:rPr>
        <w:t xml:space="preserve"> t</w:t>
      </w:r>
      <w:r w:rsidR="00E07A99" w:rsidRPr="00E07A99">
        <w:rPr>
          <w:lang w:val="nl-NL"/>
        </w:rPr>
        <w:t>ư</w:t>
      </w:r>
      <w:r w:rsidR="00E07A99">
        <w:rPr>
          <w:lang w:val="nl-NL"/>
        </w:rPr>
        <w:t xml:space="preserve"> c</w:t>
      </w:r>
      <w:r w:rsidR="00E07A99" w:rsidRPr="00E07A99">
        <w:rPr>
          <w:lang w:val="nl-NL"/>
        </w:rPr>
        <w:t>ủa</w:t>
      </w:r>
      <w:r w:rsidR="00E07A99">
        <w:rPr>
          <w:lang w:val="nl-NL"/>
        </w:rPr>
        <w:t xml:space="preserve"> Qu</w:t>
      </w:r>
      <w:r w:rsidR="00E07A99" w:rsidRPr="00E07A99">
        <w:rPr>
          <w:lang w:val="nl-NL"/>
        </w:rPr>
        <w:t>ốc</w:t>
      </w:r>
      <w:r w:rsidR="00E07A99">
        <w:rPr>
          <w:lang w:val="nl-NL"/>
        </w:rPr>
        <w:t xml:space="preserve"> h</w:t>
      </w:r>
      <w:r w:rsidR="00E07A99" w:rsidRPr="00E07A99">
        <w:rPr>
          <w:lang w:val="nl-NL"/>
        </w:rPr>
        <w:t>ội</w:t>
      </w:r>
      <w:r w:rsidR="00E07A99">
        <w:rPr>
          <w:lang w:val="nl-NL"/>
        </w:rPr>
        <w:t>, Th</w:t>
      </w:r>
      <w:r w:rsidR="00E07A99" w:rsidRPr="00E07A99">
        <w:rPr>
          <w:lang w:val="nl-NL"/>
        </w:rPr>
        <w:t>ủ</w:t>
      </w:r>
      <w:r w:rsidR="00E07A99">
        <w:rPr>
          <w:lang w:val="nl-NL"/>
        </w:rPr>
        <w:t xml:space="preserve"> tư</w:t>
      </w:r>
      <w:r w:rsidR="00E07A99" w:rsidRPr="00E07A99">
        <w:rPr>
          <w:lang w:val="nl-NL"/>
        </w:rPr>
        <w:t>ớng</w:t>
      </w:r>
      <w:r w:rsidR="00E07A99">
        <w:rPr>
          <w:lang w:val="nl-NL"/>
        </w:rPr>
        <w:t xml:space="preserve"> Ch</w:t>
      </w:r>
      <w:r w:rsidR="00E07A99" w:rsidRPr="00E07A99">
        <w:rPr>
          <w:lang w:val="nl-NL"/>
        </w:rPr>
        <w:t>ín</w:t>
      </w:r>
      <w:r w:rsidR="00E07A99">
        <w:rPr>
          <w:lang w:val="nl-NL"/>
        </w:rPr>
        <w:t>h ph</w:t>
      </w:r>
      <w:r w:rsidR="00E07A99" w:rsidRPr="00E07A99">
        <w:rPr>
          <w:lang w:val="nl-NL"/>
        </w:rPr>
        <w:t>ủ</w:t>
      </w:r>
      <w:r w:rsidR="00E07A99">
        <w:rPr>
          <w:lang w:val="nl-NL"/>
        </w:rPr>
        <w:t>: 09 th</w:t>
      </w:r>
      <w:r w:rsidR="00E07A99" w:rsidRPr="00E07A99">
        <w:rPr>
          <w:lang w:val="nl-NL"/>
        </w:rPr>
        <w:t>áng</w:t>
      </w:r>
      <w:r w:rsidR="00E07A99">
        <w:rPr>
          <w:lang w:val="nl-NL"/>
        </w:rPr>
        <w:t>;</w:t>
      </w:r>
    </w:p>
    <w:p w:rsidR="00444189" w:rsidRDefault="00E07A99">
      <w:pPr>
        <w:spacing w:before="120" w:after="120"/>
        <w:ind w:firstLine="567"/>
        <w:jc w:val="both"/>
        <w:rPr>
          <w:lang w:val="nl-NL"/>
        </w:rPr>
      </w:pPr>
      <w:r>
        <w:rPr>
          <w:lang w:val="nl-NL"/>
        </w:rPr>
        <w:t>b) D</w:t>
      </w:r>
      <w:r w:rsidRPr="00E07A99">
        <w:rPr>
          <w:lang w:val="nl-NL"/>
        </w:rPr>
        <w:t>ự</w:t>
      </w:r>
      <w:r>
        <w:rPr>
          <w:lang w:val="nl-NL"/>
        </w:rPr>
        <w:t xml:space="preserve"> </w:t>
      </w:r>
      <w:r w:rsidRPr="00E07A99">
        <w:rPr>
          <w:lang w:val="nl-NL"/>
        </w:rPr>
        <w:t>án</w:t>
      </w:r>
      <w:r>
        <w:rPr>
          <w:lang w:val="nl-NL"/>
        </w:rPr>
        <w:t xml:space="preserve"> thu</w:t>
      </w:r>
      <w:r w:rsidRPr="00E07A99">
        <w:rPr>
          <w:lang w:val="nl-NL"/>
        </w:rPr>
        <w:t>ộc</w:t>
      </w:r>
      <w:r>
        <w:rPr>
          <w:lang w:val="nl-NL"/>
        </w:rPr>
        <w:t xml:space="preserve"> th</w:t>
      </w:r>
      <w:r w:rsidRPr="00E07A99">
        <w:rPr>
          <w:lang w:val="nl-NL"/>
        </w:rPr>
        <w:t>ẩm</w:t>
      </w:r>
      <w:r>
        <w:rPr>
          <w:lang w:val="nl-NL"/>
        </w:rPr>
        <w:t xml:space="preserve"> quy</w:t>
      </w:r>
      <w:r w:rsidRPr="00E07A99">
        <w:rPr>
          <w:lang w:val="nl-NL"/>
        </w:rPr>
        <w:t>ền</w:t>
      </w:r>
      <w:r>
        <w:rPr>
          <w:lang w:val="nl-NL"/>
        </w:rPr>
        <w:t xml:space="preserve"> quy</w:t>
      </w:r>
      <w:r w:rsidRPr="00E07A99">
        <w:rPr>
          <w:lang w:val="nl-NL"/>
        </w:rPr>
        <w:t>ết</w:t>
      </w:r>
      <w:r>
        <w:rPr>
          <w:lang w:val="nl-NL"/>
        </w:rPr>
        <w:t xml:space="preserve"> </w:t>
      </w:r>
      <w:r w:rsidRPr="00E07A99">
        <w:rPr>
          <w:lang w:val="nl-NL"/>
        </w:rPr>
        <w:t>định</w:t>
      </w:r>
      <w:r>
        <w:rPr>
          <w:lang w:val="nl-NL"/>
        </w:rPr>
        <w:t xml:space="preserve"> c</w:t>
      </w:r>
      <w:r w:rsidRPr="00E07A99">
        <w:rPr>
          <w:lang w:val="nl-NL"/>
        </w:rPr>
        <w:t>ủa</w:t>
      </w:r>
      <w:r>
        <w:rPr>
          <w:lang w:val="nl-NL"/>
        </w:rPr>
        <w:t xml:space="preserve"> B</w:t>
      </w:r>
      <w:r w:rsidRPr="00E07A99">
        <w:rPr>
          <w:lang w:val="nl-NL"/>
        </w:rPr>
        <w:t>ộ</w:t>
      </w:r>
      <w:r>
        <w:rPr>
          <w:lang w:val="nl-NL"/>
        </w:rPr>
        <w:t xml:space="preserve"> trư</w:t>
      </w:r>
      <w:r w:rsidRPr="00E07A99">
        <w:rPr>
          <w:lang w:val="nl-NL"/>
        </w:rPr>
        <w:t>ởng</w:t>
      </w:r>
      <w:r>
        <w:rPr>
          <w:lang w:val="nl-NL"/>
        </w:rPr>
        <w:t>, ngư</w:t>
      </w:r>
      <w:r w:rsidRPr="00E07A99">
        <w:rPr>
          <w:lang w:val="nl-NL"/>
        </w:rPr>
        <w:t>ời</w:t>
      </w:r>
      <w:r>
        <w:rPr>
          <w:lang w:val="nl-NL"/>
        </w:rPr>
        <w:t xml:space="preserve"> đ</w:t>
      </w:r>
      <w:r w:rsidRPr="00E07A99">
        <w:rPr>
          <w:lang w:val="nl-NL"/>
        </w:rPr>
        <w:t>ứng</w:t>
      </w:r>
      <w:r>
        <w:rPr>
          <w:lang w:val="nl-NL"/>
        </w:rPr>
        <w:t xml:space="preserve"> đ</w:t>
      </w:r>
      <w:r w:rsidRPr="00E07A99">
        <w:rPr>
          <w:lang w:val="nl-NL"/>
        </w:rPr>
        <w:t>ầu</w:t>
      </w:r>
      <w:r>
        <w:rPr>
          <w:lang w:val="nl-NL"/>
        </w:rPr>
        <w:t xml:space="preserve"> c</w:t>
      </w:r>
      <w:r w:rsidRPr="00E07A99">
        <w:rPr>
          <w:lang w:val="nl-NL"/>
        </w:rPr>
        <w:t>ơ</w:t>
      </w:r>
      <w:r>
        <w:rPr>
          <w:lang w:val="nl-NL"/>
        </w:rPr>
        <w:t xml:space="preserve"> quan trung </w:t>
      </w:r>
      <w:r w:rsidRPr="00E07A99">
        <w:rPr>
          <w:lang w:val="nl-NL"/>
        </w:rPr>
        <w:t>ươn</w:t>
      </w:r>
      <w:r>
        <w:rPr>
          <w:lang w:val="nl-NL"/>
        </w:rPr>
        <w:t>g, c</w:t>
      </w:r>
      <w:r w:rsidRPr="00E07A99">
        <w:rPr>
          <w:lang w:val="nl-NL"/>
        </w:rPr>
        <w:t>ơ</w:t>
      </w:r>
      <w:r>
        <w:rPr>
          <w:lang w:val="nl-NL"/>
        </w:rPr>
        <w:t xml:space="preserve"> quan kh</w:t>
      </w:r>
      <w:r w:rsidRPr="00E07A99">
        <w:rPr>
          <w:lang w:val="nl-NL"/>
        </w:rPr>
        <w:t>ác</w:t>
      </w:r>
      <w:r>
        <w:rPr>
          <w:lang w:val="nl-NL"/>
        </w:rPr>
        <w:t>, H</w:t>
      </w:r>
      <w:r w:rsidRPr="00E07A99">
        <w:rPr>
          <w:lang w:val="nl-NL"/>
        </w:rPr>
        <w:t>ội</w:t>
      </w:r>
      <w:r>
        <w:rPr>
          <w:lang w:val="nl-NL"/>
        </w:rPr>
        <w:t xml:space="preserve"> đ</w:t>
      </w:r>
      <w:r w:rsidRPr="00E07A99">
        <w:rPr>
          <w:lang w:val="nl-NL"/>
        </w:rPr>
        <w:t>ồng</w:t>
      </w:r>
      <w:r>
        <w:rPr>
          <w:lang w:val="nl-NL"/>
        </w:rPr>
        <w:t xml:space="preserve"> nh</w:t>
      </w:r>
      <w:r w:rsidRPr="00E07A99">
        <w:rPr>
          <w:lang w:val="nl-NL"/>
        </w:rPr>
        <w:t>â</w:t>
      </w:r>
      <w:r>
        <w:rPr>
          <w:lang w:val="nl-NL"/>
        </w:rPr>
        <w:t>n d</w:t>
      </w:r>
      <w:r w:rsidRPr="00E07A99">
        <w:rPr>
          <w:lang w:val="nl-NL"/>
        </w:rPr>
        <w:t>â</w:t>
      </w:r>
      <w:r>
        <w:rPr>
          <w:lang w:val="nl-NL"/>
        </w:rPr>
        <w:t>n c</w:t>
      </w:r>
      <w:r w:rsidRPr="00E07A99">
        <w:rPr>
          <w:lang w:val="nl-NL"/>
        </w:rPr>
        <w:t>ấp</w:t>
      </w:r>
      <w:r>
        <w:rPr>
          <w:lang w:val="nl-NL"/>
        </w:rPr>
        <w:t xml:space="preserve"> t</w:t>
      </w:r>
      <w:r w:rsidRPr="00E07A99">
        <w:rPr>
          <w:lang w:val="nl-NL"/>
        </w:rPr>
        <w:t>ỉnh</w:t>
      </w:r>
      <w:r w:rsidR="003131B3">
        <w:rPr>
          <w:lang w:val="nl-NL"/>
        </w:rPr>
        <w:t>: 06 th</w:t>
      </w:r>
      <w:r w:rsidR="003131B3" w:rsidRPr="003131B3">
        <w:rPr>
          <w:lang w:val="nl-NL"/>
        </w:rPr>
        <w:t>áng</w:t>
      </w:r>
      <w:r w:rsidR="003131B3">
        <w:rPr>
          <w:lang w:val="nl-NL"/>
        </w:rPr>
        <w:t xml:space="preserve">. </w:t>
      </w:r>
      <w:r w:rsidR="00885A24">
        <w:rPr>
          <w:lang w:val="nl-NL"/>
        </w:rPr>
        <w:t xml:space="preserve">  </w:t>
      </w:r>
      <w:r w:rsidR="00F85E18">
        <w:rPr>
          <w:lang w:val="nl-NL"/>
        </w:rPr>
        <w:t xml:space="preserve"> </w:t>
      </w:r>
    </w:p>
    <w:p w:rsidR="00444189" w:rsidRDefault="00785A0D">
      <w:pPr>
        <w:spacing w:before="120" w:after="120"/>
        <w:ind w:firstLine="567"/>
        <w:jc w:val="both"/>
        <w:rPr>
          <w:lang w:val="nl-NL"/>
        </w:rPr>
      </w:pPr>
      <w:r>
        <w:rPr>
          <w:lang w:val="nl-NL"/>
        </w:rPr>
        <w:t>5</w:t>
      </w:r>
      <w:r w:rsidR="00F85E18">
        <w:rPr>
          <w:lang w:val="nl-NL"/>
        </w:rPr>
        <w:t xml:space="preserve">. </w:t>
      </w:r>
      <w:r w:rsidR="009058A1">
        <w:rPr>
          <w:lang w:val="nl-NL"/>
        </w:rPr>
        <w:t>Doanh nghi</w:t>
      </w:r>
      <w:r w:rsidR="009058A1" w:rsidRPr="00A65A9B">
        <w:rPr>
          <w:lang w:val="nl-NL"/>
        </w:rPr>
        <w:t>ệp</w:t>
      </w:r>
      <w:r w:rsidR="009058A1">
        <w:rPr>
          <w:lang w:val="nl-NL"/>
        </w:rPr>
        <w:t xml:space="preserve"> d</w:t>
      </w:r>
      <w:r w:rsidR="009058A1" w:rsidRPr="00A65A9B">
        <w:rPr>
          <w:lang w:val="nl-NL"/>
        </w:rPr>
        <w:t>ự</w:t>
      </w:r>
      <w:r w:rsidR="009058A1">
        <w:rPr>
          <w:lang w:val="nl-NL"/>
        </w:rPr>
        <w:t xml:space="preserve"> </w:t>
      </w:r>
      <w:r w:rsidR="009058A1" w:rsidRPr="00A65A9B">
        <w:rPr>
          <w:lang w:val="nl-NL"/>
        </w:rPr>
        <w:t>án</w:t>
      </w:r>
      <w:r w:rsidR="009058A1">
        <w:rPr>
          <w:lang w:val="nl-NL"/>
        </w:rPr>
        <w:t xml:space="preserve"> </w:t>
      </w:r>
      <w:r w:rsidR="009A2B48">
        <w:rPr>
          <w:lang w:val="nl-NL"/>
        </w:rPr>
        <w:t>PPP</w:t>
      </w:r>
      <w:r w:rsidR="009058A1">
        <w:rPr>
          <w:lang w:val="nl-NL"/>
        </w:rPr>
        <w:t xml:space="preserve"> g</w:t>
      </w:r>
      <w:r w:rsidR="009058A1" w:rsidRPr="00A65A9B">
        <w:rPr>
          <w:lang w:val="nl-NL"/>
        </w:rPr>
        <w:t>ửi</w:t>
      </w:r>
      <w:r w:rsidR="009058A1">
        <w:rPr>
          <w:lang w:val="nl-NL"/>
        </w:rPr>
        <w:t xml:space="preserve"> 01 b</w:t>
      </w:r>
      <w:r w:rsidR="009058A1" w:rsidRPr="00A65A9B">
        <w:rPr>
          <w:lang w:val="nl-NL"/>
        </w:rPr>
        <w:t>ộ</w:t>
      </w:r>
      <w:r w:rsidR="009058A1">
        <w:rPr>
          <w:lang w:val="nl-NL"/>
        </w:rPr>
        <w:t xml:space="preserve"> h</w:t>
      </w:r>
      <w:r w:rsidR="009058A1" w:rsidRPr="00A65A9B">
        <w:rPr>
          <w:lang w:val="nl-NL"/>
        </w:rPr>
        <w:t>ồ</w:t>
      </w:r>
      <w:r w:rsidR="009058A1">
        <w:rPr>
          <w:lang w:val="nl-NL"/>
        </w:rPr>
        <w:t xml:space="preserve"> s</w:t>
      </w:r>
      <w:r w:rsidR="009058A1" w:rsidRPr="00A65A9B">
        <w:rPr>
          <w:lang w:val="nl-NL"/>
        </w:rPr>
        <w:t>ơ</w:t>
      </w:r>
      <w:r w:rsidR="009058A1">
        <w:rPr>
          <w:lang w:val="nl-NL"/>
        </w:rPr>
        <w:t xml:space="preserve"> quy</w:t>
      </w:r>
      <w:r w:rsidR="009058A1" w:rsidRPr="00A65A9B">
        <w:rPr>
          <w:lang w:val="nl-NL"/>
        </w:rPr>
        <w:t>ết</w:t>
      </w:r>
      <w:r w:rsidR="009058A1">
        <w:rPr>
          <w:lang w:val="nl-NL"/>
        </w:rPr>
        <w:t xml:space="preserve"> to</w:t>
      </w:r>
      <w:r w:rsidR="009058A1" w:rsidRPr="00A65A9B">
        <w:rPr>
          <w:lang w:val="nl-NL"/>
        </w:rPr>
        <w:t>án</w:t>
      </w:r>
      <w:r w:rsidR="009058A1">
        <w:rPr>
          <w:lang w:val="nl-NL"/>
        </w:rPr>
        <w:t xml:space="preserve"> v</w:t>
      </w:r>
      <w:r w:rsidR="009058A1" w:rsidRPr="00A65A9B">
        <w:rPr>
          <w:lang w:val="nl-NL"/>
        </w:rPr>
        <w:t>ốn</w:t>
      </w:r>
      <w:r w:rsidR="009058A1">
        <w:rPr>
          <w:lang w:val="nl-NL"/>
        </w:rPr>
        <w:t xml:space="preserve"> đ</w:t>
      </w:r>
      <w:r w:rsidR="009058A1" w:rsidRPr="00A65A9B">
        <w:rPr>
          <w:lang w:val="nl-NL"/>
        </w:rPr>
        <w:t>ầ</w:t>
      </w:r>
      <w:r w:rsidR="009058A1">
        <w:rPr>
          <w:lang w:val="nl-NL"/>
        </w:rPr>
        <w:t>u t</w:t>
      </w:r>
      <w:r w:rsidR="009058A1" w:rsidRPr="00A65A9B">
        <w:rPr>
          <w:lang w:val="nl-NL"/>
        </w:rPr>
        <w:t>ư</w:t>
      </w:r>
      <w:r w:rsidR="009058A1">
        <w:rPr>
          <w:lang w:val="nl-NL"/>
        </w:rPr>
        <w:t xml:space="preserve"> c</w:t>
      </w:r>
      <w:r w:rsidR="009058A1" w:rsidRPr="009058A1">
        <w:rPr>
          <w:lang w:val="nl-NL"/>
        </w:rPr>
        <w:t>ô</w:t>
      </w:r>
      <w:r w:rsidR="009058A1">
        <w:rPr>
          <w:lang w:val="nl-NL"/>
        </w:rPr>
        <w:t>ng tr</w:t>
      </w:r>
      <w:r w:rsidR="009058A1" w:rsidRPr="009058A1">
        <w:rPr>
          <w:lang w:val="nl-NL"/>
        </w:rPr>
        <w:t>ình</w:t>
      </w:r>
      <w:r w:rsidR="009058A1">
        <w:rPr>
          <w:lang w:val="nl-NL"/>
        </w:rPr>
        <w:t>, h</w:t>
      </w:r>
      <w:r w:rsidR="009058A1" w:rsidRPr="009058A1">
        <w:rPr>
          <w:lang w:val="nl-NL"/>
        </w:rPr>
        <w:t>ệ</w:t>
      </w:r>
      <w:r w:rsidR="009058A1">
        <w:rPr>
          <w:lang w:val="nl-NL"/>
        </w:rPr>
        <w:t xml:space="preserve"> th</w:t>
      </w:r>
      <w:r w:rsidR="009058A1" w:rsidRPr="009058A1">
        <w:rPr>
          <w:lang w:val="nl-NL"/>
        </w:rPr>
        <w:t>ống</w:t>
      </w:r>
      <w:r w:rsidR="009058A1">
        <w:rPr>
          <w:lang w:val="nl-NL"/>
        </w:rPr>
        <w:t xml:space="preserve"> c</w:t>
      </w:r>
      <w:r w:rsidR="009058A1" w:rsidRPr="009058A1">
        <w:rPr>
          <w:lang w:val="nl-NL"/>
        </w:rPr>
        <w:t>ơ</w:t>
      </w:r>
      <w:r w:rsidR="009058A1">
        <w:rPr>
          <w:lang w:val="nl-NL"/>
        </w:rPr>
        <w:t xml:space="preserve"> s</w:t>
      </w:r>
      <w:r w:rsidR="009058A1" w:rsidRPr="009058A1">
        <w:rPr>
          <w:lang w:val="nl-NL"/>
        </w:rPr>
        <w:t>ở</w:t>
      </w:r>
      <w:r w:rsidR="009058A1">
        <w:rPr>
          <w:lang w:val="nl-NL"/>
        </w:rPr>
        <w:t xml:space="preserve"> d</w:t>
      </w:r>
      <w:r w:rsidR="009058A1" w:rsidRPr="00A65A9B">
        <w:rPr>
          <w:lang w:val="nl-NL"/>
        </w:rPr>
        <w:t>ự</w:t>
      </w:r>
      <w:r w:rsidR="009058A1">
        <w:rPr>
          <w:lang w:val="nl-NL"/>
        </w:rPr>
        <w:t xml:space="preserve"> </w:t>
      </w:r>
      <w:r w:rsidR="009058A1" w:rsidRPr="00A65A9B">
        <w:rPr>
          <w:lang w:val="nl-NL"/>
        </w:rPr>
        <w:t>án</w:t>
      </w:r>
      <w:r w:rsidR="009058A1">
        <w:rPr>
          <w:lang w:val="nl-NL"/>
        </w:rPr>
        <w:t xml:space="preserve"> </w:t>
      </w:r>
      <w:r w:rsidR="00AF7768">
        <w:rPr>
          <w:lang w:val="nl-NL"/>
        </w:rPr>
        <w:t>PPP</w:t>
      </w:r>
      <w:r w:rsidR="009058A1">
        <w:rPr>
          <w:lang w:val="nl-NL"/>
        </w:rPr>
        <w:t xml:space="preserve"> ho</w:t>
      </w:r>
      <w:r w:rsidR="009058A1" w:rsidRPr="00A65A9B">
        <w:rPr>
          <w:lang w:val="nl-NL"/>
        </w:rPr>
        <w:t>àn</w:t>
      </w:r>
      <w:r w:rsidR="009058A1">
        <w:rPr>
          <w:lang w:val="nl-NL"/>
        </w:rPr>
        <w:t xml:space="preserve"> th</w:t>
      </w:r>
      <w:r w:rsidR="009058A1" w:rsidRPr="00A65A9B">
        <w:rPr>
          <w:lang w:val="nl-NL"/>
        </w:rPr>
        <w:t>ành</w:t>
      </w:r>
      <w:r w:rsidR="009058A1">
        <w:rPr>
          <w:lang w:val="nl-NL"/>
        </w:rPr>
        <w:t xml:space="preserve"> cho c</w:t>
      </w:r>
      <w:r w:rsidR="009058A1" w:rsidRPr="00A65A9B">
        <w:rPr>
          <w:lang w:val="nl-NL"/>
        </w:rPr>
        <w:t>ơ</w:t>
      </w:r>
      <w:r w:rsidR="009058A1">
        <w:rPr>
          <w:lang w:val="nl-NL"/>
        </w:rPr>
        <w:t xml:space="preserve"> quan k</w:t>
      </w:r>
      <w:r w:rsidR="009058A1" w:rsidRPr="00A65A9B">
        <w:rPr>
          <w:lang w:val="nl-NL"/>
        </w:rPr>
        <w:t>ý</w:t>
      </w:r>
      <w:r w:rsidR="009058A1">
        <w:rPr>
          <w:lang w:val="nl-NL"/>
        </w:rPr>
        <w:t xml:space="preserve"> k</w:t>
      </w:r>
      <w:r w:rsidR="009058A1" w:rsidRPr="00A65A9B">
        <w:rPr>
          <w:lang w:val="nl-NL"/>
        </w:rPr>
        <w:t>ết</w:t>
      </w:r>
      <w:r w:rsidR="009058A1">
        <w:rPr>
          <w:lang w:val="nl-NL"/>
        </w:rPr>
        <w:t xml:space="preserve"> h</w:t>
      </w:r>
      <w:r w:rsidR="009058A1" w:rsidRPr="00A65A9B">
        <w:rPr>
          <w:lang w:val="nl-NL"/>
        </w:rPr>
        <w:t>ợp</w:t>
      </w:r>
      <w:r w:rsidR="009058A1">
        <w:rPr>
          <w:lang w:val="nl-NL"/>
        </w:rPr>
        <w:t xml:space="preserve"> </w:t>
      </w:r>
      <w:r w:rsidR="009058A1" w:rsidRPr="00A65A9B">
        <w:rPr>
          <w:lang w:val="nl-NL"/>
        </w:rPr>
        <w:t>đồng</w:t>
      </w:r>
      <w:r w:rsidR="009058A1">
        <w:rPr>
          <w:lang w:val="nl-NL"/>
        </w:rPr>
        <w:t xml:space="preserve"> d</w:t>
      </w:r>
      <w:r w:rsidR="009058A1" w:rsidRPr="00A65A9B">
        <w:rPr>
          <w:lang w:val="nl-NL"/>
        </w:rPr>
        <w:t>ự</w:t>
      </w:r>
      <w:r w:rsidR="009058A1">
        <w:rPr>
          <w:lang w:val="nl-NL"/>
        </w:rPr>
        <w:t xml:space="preserve"> </w:t>
      </w:r>
      <w:r w:rsidR="009058A1" w:rsidRPr="00A65A9B">
        <w:rPr>
          <w:lang w:val="nl-NL"/>
        </w:rPr>
        <w:t>án</w:t>
      </w:r>
      <w:r w:rsidR="009058A1">
        <w:rPr>
          <w:lang w:val="nl-NL"/>
        </w:rPr>
        <w:t xml:space="preserve"> </w:t>
      </w:r>
      <w:r w:rsidR="00AF7768">
        <w:rPr>
          <w:lang w:val="nl-NL"/>
        </w:rPr>
        <w:t>PPP</w:t>
      </w:r>
      <w:r w:rsidR="009058A1">
        <w:rPr>
          <w:lang w:val="nl-NL"/>
        </w:rPr>
        <w:t xml:space="preserve">. </w:t>
      </w:r>
    </w:p>
    <w:p w:rsidR="00BC22FA" w:rsidRDefault="009058A1">
      <w:pPr>
        <w:spacing w:before="120" w:after="120"/>
        <w:ind w:firstLine="567"/>
        <w:jc w:val="both"/>
        <w:rPr>
          <w:color w:val="222222"/>
          <w:lang w:val="en-US"/>
        </w:rPr>
      </w:pPr>
      <w:r>
        <w:rPr>
          <w:lang w:val="nl-NL"/>
        </w:rPr>
        <w:t xml:space="preserve">6. </w:t>
      </w:r>
      <w:r w:rsidR="002E62DC">
        <w:rPr>
          <w:color w:val="222222"/>
          <w:lang w:val="en-US"/>
        </w:rPr>
        <w:t>C</w:t>
      </w:r>
      <w:r w:rsidR="002E62DC" w:rsidRPr="00CD0D6F">
        <w:rPr>
          <w:color w:val="222222"/>
          <w:lang w:val="en-US"/>
        </w:rPr>
        <w:t>ơ</w:t>
      </w:r>
      <w:r w:rsidR="002E62DC">
        <w:rPr>
          <w:color w:val="222222"/>
          <w:lang w:val="en-US"/>
        </w:rPr>
        <w:t xml:space="preserve"> quan k</w:t>
      </w:r>
      <w:r w:rsidR="002E62DC" w:rsidRPr="00CD0D6F">
        <w:rPr>
          <w:color w:val="222222"/>
          <w:lang w:val="en-US"/>
        </w:rPr>
        <w:t>ý</w:t>
      </w:r>
      <w:r w:rsidR="002E62DC">
        <w:rPr>
          <w:color w:val="222222"/>
          <w:lang w:val="en-US"/>
        </w:rPr>
        <w:t xml:space="preserve"> k</w:t>
      </w:r>
      <w:r w:rsidR="002E62DC" w:rsidRPr="00CD0D6F">
        <w:rPr>
          <w:color w:val="222222"/>
          <w:lang w:val="en-US"/>
        </w:rPr>
        <w:t>ết</w:t>
      </w:r>
      <w:r w:rsidR="002E62DC">
        <w:rPr>
          <w:color w:val="222222"/>
          <w:lang w:val="en-US"/>
        </w:rPr>
        <w:t xml:space="preserve"> h</w:t>
      </w:r>
      <w:r w:rsidR="002E62DC" w:rsidRPr="00CD0D6F">
        <w:rPr>
          <w:color w:val="222222"/>
          <w:lang w:val="en-US"/>
        </w:rPr>
        <w:t>ợp</w:t>
      </w:r>
      <w:r w:rsidR="002E62DC">
        <w:rPr>
          <w:color w:val="222222"/>
          <w:lang w:val="en-US"/>
        </w:rPr>
        <w:t xml:space="preserve"> đ</w:t>
      </w:r>
      <w:r w:rsidR="002E62DC" w:rsidRPr="00CD0D6F">
        <w:rPr>
          <w:color w:val="222222"/>
          <w:lang w:val="en-US"/>
        </w:rPr>
        <w:t>ồng</w:t>
      </w:r>
      <w:r w:rsidR="002E62DC">
        <w:rPr>
          <w:color w:val="222222"/>
          <w:lang w:val="en-US"/>
        </w:rPr>
        <w:t xml:space="preserve"> d</w:t>
      </w:r>
      <w:r w:rsidR="002E62DC" w:rsidRPr="00CD0D6F">
        <w:rPr>
          <w:color w:val="222222"/>
          <w:lang w:val="en-US"/>
        </w:rPr>
        <w:t>ự</w:t>
      </w:r>
      <w:r w:rsidR="002E62DC">
        <w:rPr>
          <w:color w:val="222222"/>
          <w:lang w:val="en-US"/>
        </w:rPr>
        <w:t xml:space="preserve"> </w:t>
      </w:r>
      <w:r w:rsidR="002E62DC" w:rsidRPr="00CD0D6F">
        <w:rPr>
          <w:color w:val="222222"/>
          <w:lang w:val="en-US"/>
        </w:rPr>
        <w:t>án</w:t>
      </w:r>
      <w:r w:rsidR="002E62DC">
        <w:rPr>
          <w:color w:val="222222"/>
          <w:lang w:val="en-US"/>
        </w:rPr>
        <w:t xml:space="preserve"> </w:t>
      </w:r>
      <w:r w:rsidR="00AF7768">
        <w:rPr>
          <w:color w:val="222222"/>
          <w:lang w:val="en-US"/>
        </w:rPr>
        <w:t>PPP</w:t>
      </w:r>
      <w:r w:rsidR="002E62DC">
        <w:rPr>
          <w:color w:val="222222"/>
          <w:lang w:val="en-US"/>
        </w:rPr>
        <w:t xml:space="preserve"> xem x</w:t>
      </w:r>
      <w:r w:rsidR="002E62DC" w:rsidRPr="00CD0D6F">
        <w:rPr>
          <w:color w:val="222222"/>
          <w:lang w:val="en-US"/>
        </w:rPr>
        <w:t>ét</w:t>
      </w:r>
      <w:r w:rsidR="002E62DC">
        <w:rPr>
          <w:color w:val="222222"/>
          <w:lang w:val="en-US"/>
        </w:rPr>
        <w:t>, ch</w:t>
      </w:r>
      <w:r w:rsidR="002E62DC" w:rsidRPr="00CD0D6F">
        <w:rPr>
          <w:color w:val="222222"/>
          <w:lang w:val="en-US"/>
        </w:rPr>
        <w:t>ấ</w:t>
      </w:r>
      <w:r w:rsidR="002E62DC">
        <w:rPr>
          <w:color w:val="222222"/>
          <w:lang w:val="en-US"/>
        </w:rPr>
        <w:t>p thu</w:t>
      </w:r>
      <w:r w:rsidR="002E62DC" w:rsidRPr="00CD0D6F">
        <w:rPr>
          <w:color w:val="222222"/>
          <w:lang w:val="en-US"/>
        </w:rPr>
        <w:t>ận</w:t>
      </w:r>
      <w:r w:rsidR="002E62DC">
        <w:rPr>
          <w:color w:val="222222"/>
          <w:lang w:val="en-US"/>
        </w:rPr>
        <w:t xml:space="preserve"> gi</w:t>
      </w:r>
      <w:r w:rsidR="002E62DC" w:rsidRPr="00CD0D6F">
        <w:rPr>
          <w:color w:val="222222"/>
          <w:lang w:val="en-US"/>
        </w:rPr>
        <w:t>á</w:t>
      </w:r>
      <w:r w:rsidR="002E62DC">
        <w:rPr>
          <w:color w:val="222222"/>
          <w:lang w:val="en-US"/>
        </w:rPr>
        <w:t xml:space="preserve"> tr</w:t>
      </w:r>
      <w:r w:rsidR="002E62DC" w:rsidRPr="00CD0D6F">
        <w:rPr>
          <w:color w:val="222222"/>
          <w:lang w:val="en-US"/>
        </w:rPr>
        <w:t>ị</w:t>
      </w:r>
      <w:r w:rsidR="002E62DC">
        <w:rPr>
          <w:color w:val="222222"/>
          <w:lang w:val="en-US"/>
        </w:rPr>
        <w:t xml:space="preserve"> quy</w:t>
      </w:r>
      <w:r w:rsidR="002E62DC" w:rsidRPr="00CD0D6F">
        <w:rPr>
          <w:color w:val="222222"/>
          <w:lang w:val="en-US"/>
        </w:rPr>
        <w:t>ết</w:t>
      </w:r>
      <w:r w:rsidR="002E62DC">
        <w:rPr>
          <w:color w:val="222222"/>
          <w:lang w:val="en-US"/>
        </w:rPr>
        <w:t xml:space="preserve"> to</w:t>
      </w:r>
      <w:r w:rsidR="002E62DC" w:rsidRPr="00CD0D6F">
        <w:rPr>
          <w:color w:val="222222"/>
          <w:lang w:val="en-US"/>
        </w:rPr>
        <w:t>án</w:t>
      </w:r>
      <w:r w:rsidR="002E62DC">
        <w:rPr>
          <w:color w:val="222222"/>
          <w:lang w:val="en-US"/>
        </w:rPr>
        <w:t xml:space="preserve"> v</w:t>
      </w:r>
      <w:r w:rsidR="002E62DC" w:rsidRPr="00CD0D6F">
        <w:rPr>
          <w:color w:val="222222"/>
          <w:lang w:val="en-US"/>
        </w:rPr>
        <w:t>ốn</w:t>
      </w:r>
      <w:r w:rsidR="002E62DC">
        <w:rPr>
          <w:color w:val="222222"/>
          <w:lang w:val="en-US"/>
        </w:rPr>
        <w:t xml:space="preserve"> đ</w:t>
      </w:r>
      <w:r w:rsidR="002E62DC" w:rsidRPr="00CD0D6F">
        <w:rPr>
          <w:color w:val="222222"/>
          <w:lang w:val="en-US"/>
        </w:rPr>
        <w:t>ầu</w:t>
      </w:r>
      <w:r w:rsidR="002E62DC">
        <w:rPr>
          <w:color w:val="222222"/>
          <w:lang w:val="en-US"/>
        </w:rPr>
        <w:t xml:space="preserve"> t</w:t>
      </w:r>
      <w:r w:rsidR="002E62DC" w:rsidRPr="00CD0D6F">
        <w:rPr>
          <w:color w:val="222222"/>
          <w:lang w:val="en-US"/>
        </w:rPr>
        <w:t>ư</w:t>
      </w:r>
      <w:r w:rsidR="002E62DC">
        <w:rPr>
          <w:color w:val="222222"/>
          <w:lang w:val="en-US"/>
        </w:rPr>
        <w:t xml:space="preserve"> c</w:t>
      </w:r>
      <w:r w:rsidR="002E62DC" w:rsidRPr="002E62DC">
        <w:rPr>
          <w:color w:val="222222"/>
          <w:lang w:val="en-US"/>
        </w:rPr>
        <w:t>ô</w:t>
      </w:r>
      <w:r w:rsidR="002E62DC">
        <w:rPr>
          <w:color w:val="222222"/>
          <w:lang w:val="en-US"/>
        </w:rPr>
        <w:t>ng tr</w:t>
      </w:r>
      <w:r w:rsidR="002E62DC" w:rsidRPr="002E62DC">
        <w:rPr>
          <w:color w:val="222222"/>
          <w:lang w:val="en-US"/>
        </w:rPr>
        <w:t>ình</w:t>
      </w:r>
      <w:r w:rsidR="002E62DC">
        <w:rPr>
          <w:color w:val="222222"/>
          <w:lang w:val="en-US"/>
        </w:rPr>
        <w:t>, h</w:t>
      </w:r>
      <w:r w:rsidR="002E62DC" w:rsidRPr="002E62DC">
        <w:rPr>
          <w:color w:val="222222"/>
          <w:lang w:val="en-US"/>
        </w:rPr>
        <w:t>ệ</w:t>
      </w:r>
      <w:r w:rsidR="007920E4">
        <w:rPr>
          <w:color w:val="222222"/>
          <w:lang w:val="en-US"/>
        </w:rPr>
        <w:t xml:space="preserve"> </w:t>
      </w:r>
      <w:r w:rsidR="002E62DC">
        <w:rPr>
          <w:color w:val="222222"/>
          <w:lang w:val="en-US"/>
        </w:rPr>
        <w:t>th</w:t>
      </w:r>
      <w:r w:rsidR="002E62DC" w:rsidRPr="002E62DC">
        <w:rPr>
          <w:color w:val="222222"/>
          <w:lang w:val="en-US"/>
        </w:rPr>
        <w:t>ống</w:t>
      </w:r>
      <w:r w:rsidR="002E62DC">
        <w:rPr>
          <w:color w:val="222222"/>
          <w:lang w:val="en-US"/>
        </w:rPr>
        <w:t xml:space="preserve"> c</w:t>
      </w:r>
      <w:r w:rsidR="002E62DC" w:rsidRPr="002E62DC">
        <w:rPr>
          <w:color w:val="222222"/>
          <w:lang w:val="en-US"/>
        </w:rPr>
        <w:t>ơ</w:t>
      </w:r>
      <w:r w:rsidR="002E62DC">
        <w:rPr>
          <w:color w:val="222222"/>
          <w:lang w:val="en-US"/>
        </w:rPr>
        <w:t xml:space="preserve"> s</w:t>
      </w:r>
      <w:r w:rsidR="002E62DC" w:rsidRPr="002E62DC">
        <w:rPr>
          <w:color w:val="222222"/>
          <w:lang w:val="en-US"/>
        </w:rPr>
        <w:t>ở</w:t>
      </w:r>
      <w:r w:rsidR="002E62DC">
        <w:rPr>
          <w:color w:val="222222"/>
          <w:lang w:val="en-US"/>
        </w:rPr>
        <w:t xml:space="preserve"> ho</w:t>
      </w:r>
      <w:r w:rsidR="002E62DC" w:rsidRPr="00CD0D6F">
        <w:rPr>
          <w:color w:val="222222"/>
          <w:lang w:val="en-US"/>
        </w:rPr>
        <w:t>àn</w:t>
      </w:r>
      <w:r w:rsidR="002E62DC">
        <w:rPr>
          <w:color w:val="222222"/>
          <w:lang w:val="en-US"/>
        </w:rPr>
        <w:t xml:space="preserve"> th</w:t>
      </w:r>
      <w:r w:rsidR="002E62DC" w:rsidRPr="00CD0D6F">
        <w:rPr>
          <w:color w:val="222222"/>
          <w:lang w:val="en-US"/>
        </w:rPr>
        <w:t>ành</w:t>
      </w:r>
      <w:r w:rsidR="002E62DC">
        <w:rPr>
          <w:color w:val="222222"/>
          <w:lang w:val="en-US"/>
        </w:rPr>
        <w:t xml:space="preserve"> tr</w:t>
      </w:r>
      <w:r w:rsidR="002E62DC" w:rsidRPr="002E62DC">
        <w:rPr>
          <w:color w:val="222222"/>
          <w:lang w:val="en-US"/>
        </w:rPr>
        <w:t>ê</w:t>
      </w:r>
      <w:r w:rsidR="002E62DC">
        <w:rPr>
          <w:color w:val="222222"/>
          <w:lang w:val="en-US"/>
        </w:rPr>
        <w:t>n c</w:t>
      </w:r>
      <w:r w:rsidR="002E62DC" w:rsidRPr="002E62DC">
        <w:rPr>
          <w:color w:val="222222"/>
          <w:lang w:val="en-US"/>
        </w:rPr>
        <w:t>ơ</w:t>
      </w:r>
      <w:r w:rsidR="002E62DC">
        <w:rPr>
          <w:color w:val="222222"/>
          <w:lang w:val="en-US"/>
        </w:rPr>
        <w:t xml:space="preserve"> s</w:t>
      </w:r>
      <w:r w:rsidR="002E62DC" w:rsidRPr="002E62DC">
        <w:rPr>
          <w:color w:val="222222"/>
          <w:lang w:val="en-US"/>
        </w:rPr>
        <w:t>ở</w:t>
      </w:r>
      <w:r w:rsidR="001430BE">
        <w:rPr>
          <w:color w:val="222222"/>
          <w:lang w:val="en-US"/>
        </w:rPr>
        <w:t xml:space="preserve"> h</w:t>
      </w:r>
      <w:r w:rsidR="00491401" w:rsidRPr="00491401">
        <w:rPr>
          <w:lang w:val="nl-NL"/>
        </w:rPr>
        <w:t>ồ</w:t>
      </w:r>
      <w:r w:rsidR="00491401">
        <w:rPr>
          <w:lang w:val="nl-NL"/>
        </w:rPr>
        <w:t xml:space="preserve"> s</w:t>
      </w:r>
      <w:r w:rsidR="00491401" w:rsidRPr="00491401">
        <w:rPr>
          <w:lang w:val="nl-NL"/>
        </w:rPr>
        <w:t>ơ</w:t>
      </w:r>
      <w:r w:rsidR="00491401">
        <w:rPr>
          <w:lang w:val="nl-NL"/>
        </w:rPr>
        <w:t xml:space="preserve"> quy</w:t>
      </w:r>
      <w:r w:rsidR="00491401" w:rsidRPr="00491401">
        <w:rPr>
          <w:lang w:val="nl-NL"/>
        </w:rPr>
        <w:t>ết</w:t>
      </w:r>
      <w:r w:rsidR="00491401">
        <w:rPr>
          <w:lang w:val="nl-NL"/>
        </w:rPr>
        <w:t xml:space="preserve"> </w:t>
      </w:r>
      <w:r w:rsidR="00491401">
        <w:rPr>
          <w:lang w:val="nl-NL"/>
        </w:rPr>
        <w:lastRenderedPageBreak/>
        <w:t>to</w:t>
      </w:r>
      <w:r w:rsidR="00491401" w:rsidRPr="00491401">
        <w:rPr>
          <w:lang w:val="nl-NL"/>
        </w:rPr>
        <w:t>án</w:t>
      </w:r>
      <w:r w:rsidR="00491401">
        <w:rPr>
          <w:lang w:val="nl-NL"/>
        </w:rPr>
        <w:t xml:space="preserve"> </w:t>
      </w:r>
      <w:r w:rsidR="001430BE">
        <w:rPr>
          <w:lang w:val="nl-NL"/>
        </w:rPr>
        <w:t>v</w:t>
      </w:r>
      <w:r w:rsidR="001430BE" w:rsidRPr="001430BE">
        <w:rPr>
          <w:lang w:val="nl-NL"/>
        </w:rPr>
        <w:t>ốn</w:t>
      </w:r>
      <w:r w:rsidR="001430BE">
        <w:rPr>
          <w:lang w:val="nl-NL"/>
        </w:rPr>
        <w:t xml:space="preserve"> </w:t>
      </w:r>
      <w:r w:rsidR="001430BE" w:rsidRPr="001430BE">
        <w:rPr>
          <w:lang w:val="nl-NL"/>
        </w:rPr>
        <w:t>đầ</w:t>
      </w:r>
      <w:r w:rsidR="001430BE">
        <w:rPr>
          <w:lang w:val="nl-NL"/>
        </w:rPr>
        <w:t>u t</w:t>
      </w:r>
      <w:r w:rsidR="001430BE" w:rsidRPr="001430BE">
        <w:rPr>
          <w:lang w:val="nl-NL"/>
        </w:rPr>
        <w:t>ư</w:t>
      </w:r>
      <w:r w:rsidR="001430BE">
        <w:rPr>
          <w:lang w:val="nl-NL"/>
        </w:rPr>
        <w:t xml:space="preserve"> c</w:t>
      </w:r>
      <w:r w:rsidR="001430BE" w:rsidRPr="001430BE">
        <w:rPr>
          <w:lang w:val="nl-NL"/>
        </w:rPr>
        <w:t>ô</w:t>
      </w:r>
      <w:r w:rsidR="001430BE">
        <w:rPr>
          <w:lang w:val="nl-NL"/>
        </w:rPr>
        <w:t>ng tr</w:t>
      </w:r>
      <w:r w:rsidR="001430BE" w:rsidRPr="001430BE">
        <w:rPr>
          <w:lang w:val="nl-NL"/>
        </w:rPr>
        <w:t>ình</w:t>
      </w:r>
      <w:r w:rsidR="001430BE">
        <w:rPr>
          <w:lang w:val="nl-NL"/>
        </w:rPr>
        <w:t>, h</w:t>
      </w:r>
      <w:r w:rsidR="001430BE" w:rsidRPr="001430BE">
        <w:rPr>
          <w:lang w:val="nl-NL"/>
        </w:rPr>
        <w:t>ệ</w:t>
      </w:r>
      <w:r w:rsidR="001430BE">
        <w:rPr>
          <w:lang w:val="nl-NL"/>
        </w:rPr>
        <w:t xml:space="preserve"> th</w:t>
      </w:r>
      <w:r w:rsidR="001430BE" w:rsidRPr="001430BE">
        <w:rPr>
          <w:lang w:val="nl-NL"/>
        </w:rPr>
        <w:t>ống</w:t>
      </w:r>
      <w:r w:rsidR="001430BE">
        <w:rPr>
          <w:lang w:val="nl-NL"/>
        </w:rPr>
        <w:t xml:space="preserve"> c</w:t>
      </w:r>
      <w:r w:rsidR="001430BE" w:rsidRPr="001430BE">
        <w:rPr>
          <w:lang w:val="nl-NL"/>
        </w:rPr>
        <w:t>ơ</w:t>
      </w:r>
      <w:r w:rsidR="001430BE">
        <w:rPr>
          <w:lang w:val="nl-NL"/>
        </w:rPr>
        <w:t xml:space="preserve"> s</w:t>
      </w:r>
      <w:r w:rsidR="001430BE" w:rsidRPr="001430BE">
        <w:rPr>
          <w:lang w:val="nl-NL"/>
        </w:rPr>
        <w:t>ở</w:t>
      </w:r>
      <w:r w:rsidR="001430BE">
        <w:rPr>
          <w:lang w:val="nl-NL"/>
        </w:rPr>
        <w:t xml:space="preserve"> ho</w:t>
      </w:r>
      <w:r w:rsidR="001430BE" w:rsidRPr="001430BE">
        <w:rPr>
          <w:lang w:val="nl-NL"/>
        </w:rPr>
        <w:t>àn</w:t>
      </w:r>
      <w:r w:rsidR="001430BE">
        <w:rPr>
          <w:lang w:val="nl-NL"/>
        </w:rPr>
        <w:t xml:space="preserve"> th</w:t>
      </w:r>
      <w:r w:rsidR="001430BE" w:rsidRPr="001430BE">
        <w:rPr>
          <w:lang w:val="nl-NL"/>
        </w:rPr>
        <w:t>ành</w:t>
      </w:r>
      <w:r w:rsidR="001430BE">
        <w:rPr>
          <w:lang w:val="nl-NL"/>
        </w:rPr>
        <w:t xml:space="preserve"> quy </w:t>
      </w:r>
      <w:r w:rsidR="001430BE" w:rsidRPr="001430BE">
        <w:rPr>
          <w:lang w:val="nl-NL"/>
        </w:rPr>
        <w:t>định</w:t>
      </w:r>
      <w:r w:rsidR="001430BE">
        <w:rPr>
          <w:lang w:val="nl-NL"/>
        </w:rPr>
        <w:t xml:space="preserve"> t</w:t>
      </w:r>
      <w:r w:rsidR="001430BE" w:rsidRPr="001430BE">
        <w:rPr>
          <w:lang w:val="nl-NL"/>
        </w:rPr>
        <w:t>ại</w:t>
      </w:r>
      <w:r w:rsidR="001430BE">
        <w:rPr>
          <w:lang w:val="nl-NL"/>
        </w:rPr>
        <w:t xml:space="preserve"> </w:t>
      </w:r>
      <w:r w:rsidR="001430BE" w:rsidRPr="001430BE">
        <w:rPr>
          <w:lang w:val="nl-NL"/>
        </w:rPr>
        <w:t>Đ</w:t>
      </w:r>
      <w:r w:rsidR="001430BE">
        <w:rPr>
          <w:lang w:val="nl-NL"/>
        </w:rPr>
        <w:t>i</w:t>
      </w:r>
      <w:r w:rsidR="001430BE" w:rsidRPr="001430BE">
        <w:rPr>
          <w:lang w:val="nl-NL"/>
        </w:rPr>
        <w:t>ều</w:t>
      </w:r>
      <w:r w:rsidR="001430BE">
        <w:rPr>
          <w:lang w:val="nl-NL"/>
        </w:rPr>
        <w:t xml:space="preserve"> 14 Ngh</w:t>
      </w:r>
      <w:r w:rsidR="001430BE" w:rsidRPr="001430BE">
        <w:rPr>
          <w:lang w:val="nl-NL"/>
        </w:rPr>
        <w:t>ị</w:t>
      </w:r>
      <w:r w:rsidR="001430BE">
        <w:rPr>
          <w:lang w:val="nl-NL"/>
        </w:rPr>
        <w:t xml:space="preserve"> </w:t>
      </w:r>
      <w:r w:rsidR="001430BE" w:rsidRPr="001430BE">
        <w:rPr>
          <w:lang w:val="nl-NL"/>
        </w:rPr>
        <w:t>định</w:t>
      </w:r>
      <w:r w:rsidR="001430BE">
        <w:rPr>
          <w:lang w:val="nl-NL"/>
        </w:rPr>
        <w:t xml:space="preserve"> n</w:t>
      </w:r>
      <w:r w:rsidR="001430BE" w:rsidRPr="001430BE">
        <w:rPr>
          <w:lang w:val="nl-NL"/>
        </w:rPr>
        <w:t>ày</w:t>
      </w:r>
      <w:r w:rsidR="001430BE">
        <w:rPr>
          <w:lang w:val="nl-NL"/>
        </w:rPr>
        <w:t xml:space="preserve">. </w:t>
      </w:r>
    </w:p>
    <w:p w:rsidR="00444189" w:rsidRDefault="00491401">
      <w:pPr>
        <w:spacing w:before="120" w:after="120"/>
        <w:ind w:firstLine="567"/>
        <w:jc w:val="both"/>
        <w:rPr>
          <w:b/>
          <w:lang w:val="nl-NL"/>
        </w:rPr>
      </w:pPr>
      <w:r w:rsidRPr="003029EB">
        <w:rPr>
          <w:b/>
          <w:lang w:val="nl-NL"/>
        </w:rPr>
        <w:t>Điều 1</w:t>
      </w:r>
      <w:r w:rsidR="00CF0F8F">
        <w:rPr>
          <w:b/>
          <w:lang w:val="nl-NL"/>
        </w:rPr>
        <w:t>4</w:t>
      </w:r>
      <w:r w:rsidRPr="003029EB">
        <w:rPr>
          <w:b/>
          <w:lang w:val="nl-NL"/>
        </w:rPr>
        <w:t xml:space="preserve">. </w:t>
      </w:r>
      <w:r>
        <w:rPr>
          <w:b/>
          <w:lang w:val="nl-NL"/>
        </w:rPr>
        <w:t>H</w:t>
      </w:r>
      <w:r w:rsidRPr="00491401">
        <w:rPr>
          <w:b/>
          <w:lang w:val="nl-NL"/>
        </w:rPr>
        <w:t>ồ</w:t>
      </w:r>
      <w:r>
        <w:rPr>
          <w:b/>
          <w:lang w:val="nl-NL"/>
        </w:rPr>
        <w:t xml:space="preserve"> s</w:t>
      </w:r>
      <w:r w:rsidRPr="00491401">
        <w:rPr>
          <w:b/>
          <w:lang w:val="nl-NL"/>
        </w:rPr>
        <w:t>ơ</w:t>
      </w:r>
      <w:r w:rsidRPr="003029EB">
        <w:rPr>
          <w:b/>
          <w:lang w:val="nl-NL"/>
        </w:rPr>
        <w:t xml:space="preserve"> quyết toán </w:t>
      </w:r>
      <w:r>
        <w:rPr>
          <w:b/>
          <w:lang w:val="nl-NL"/>
        </w:rPr>
        <w:t>v</w:t>
      </w:r>
      <w:r w:rsidRPr="00452E26">
        <w:rPr>
          <w:b/>
          <w:lang w:val="nl-NL"/>
        </w:rPr>
        <w:t>ốn</w:t>
      </w:r>
      <w:r>
        <w:rPr>
          <w:b/>
          <w:lang w:val="nl-NL"/>
        </w:rPr>
        <w:t xml:space="preserve"> đ</w:t>
      </w:r>
      <w:r w:rsidRPr="00452E26">
        <w:rPr>
          <w:b/>
          <w:lang w:val="nl-NL"/>
        </w:rPr>
        <w:t>ầu</w:t>
      </w:r>
      <w:r>
        <w:rPr>
          <w:b/>
          <w:lang w:val="nl-NL"/>
        </w:rPr>
        <w:t xml:space="preserve"> t</w:t>
      </w:r>
      <w:r w:rsidRPr="00452E26">
        <w:rPr>
          <w:b/>
          <w:lang w:val="nl-NL"/>
        </w:rPr>
        <w:t>ư</w:t>
      </w:r>
      <w:r>
        <w:rPr>
          <w:b/>
          <w:lang w:val="nl-NL"/>
        </w:rPr>
        <w:t xml:space="preserve"> </w:t>
      </w:r>
      <w:r w:rsidR="007920E4">
        <w:rPr>
          <w:b/>
          <w:lang w:val="nl-NL"/>
        </w:rPr>
        <w:t>c</w:t>
      </w:r>
      <w:r w:rsidR="007920E4" w:rsidRPr="007920E4">
        <w:rPr>
          <w:b/>
          <w:lang w:val="nl-NL"/>
        </w:rPr>
        <w:t>ô</w:t>
      </w:r>
      <w:r w:rsidR="007920E4">
        <w:rPr>
          <w:b/>
          <w:lang w:val="nl-NL"/>
        </w:rPr>
        <w:t>ng tr</w:t>
      </w:r>
      <w:r w:rsidR="007920E4" w:rsidRPr="007920E4">
        <w:rPr>
          <w:b/>
          <w:lang w:val="nl-NL"/>
        </w:rPr>
        <w:t>ình</w:t>
      </w:r>
      <w:r w:rsidR="007920E4">
        <w:rPr>
          <w:b/>
          <w:lang w:val="nl-NL"/>
        </w:rPr>
        <w:t>, h</w:t>
      </w:r>
      <w:r w:rsidR="007920E4" w:rsidRPr="007920E4">
        <w:rPr>
          <w:b/>
          <w:lang w:val="nl-NL"/>
        </w:rPr>
        <w:t>ệ</w:t>
      </w:r>
      <w:r w:rsidR="007920E4">
        <w:rPr>
          <w:b/>
          <w:lang w:val="nl-NL"/>
        </w:rPr>
        <w:t xml:space="preserve"> th</w:t>
      </w:r>
      <w:r w:rsidR="007920E4" w:rsidRPr="007920E4">
        <w:rPr>
          <w:b/>
          <w:lang w:val="nl-NL"/>
        </w:rPr>
        <w:t>ống</w:t>
      </w:r>
      <w:r w:rsidR="007920E4">
        <w:rPr>
          <w:b/>
          <w:lang w:val="nl-NL"/>
        </w:rPr>
        <w:t xml:space="preserve"> c</w:t>
      </w:r>
      <w:r w:rsidR="007920E4" w:rsidRPr="007920E4">
        <w:rPr>
          <w:b/>
          <w:lang w:val="nl-NL"/>
        </w:rPr>
        <w:t>ơ</w:t>
      </w:r>
      <w:r w:rsidR="007920E4">
        <w:rPr>
          <w:b/>
          <w:lang w:val="nl-NL"/>
        </w:rPr>
        <w:t xml:space="preserve"> s</w:t>
      </w:r>
      <w:r w:rsidR="007920E4" w:rsidRPr="007920E4">
        <w:rPr>
          <w:b/>
          <w:lang w:val="nl-NL"/>
        </w:rPr>
        <w:t>ở</w:t>
      </w:r>
      <w:r w:rsidR="007920E4">
        <w:rPr>
          <w:b/>
          <w:lang w:val="nl-NL"/>
        </w:rPr>
        <w:t xml:space="preserve"> h</w:t>
      </w:r>
      <w:r w:rsidR="007920E4" w:rsidRPr="007920E4">
        <w:rPr>
          <w:b/>
          <w:lang w:val="nl-NL"/>
        </w:rPr>
        <w:t>ạ</w:t>
      </w:r>
      <w:r w:rsidR="007920E4">
        <w:rPr>
          <w:b/>
          <w:lang w:val="nl-NL"/>
        </w:rPr>
        <w:t xml:space="preserve"> t</w:t>
      </w:r>
      <w:r w:rsidR="007920E4" w:rsidRPr="007920E4">
        <w:rPr>
          <w:b/>
          <w:lang w:val="nl-NL"/>
        </w:rPr>
        <w:t>ầng</w:t>
      </w:r>
      <w:r w:rsidRPr="003029EB">
        <w:rPr>
          <w:b/>
          <w:lang w:val="nl-NL"/>
        </w:rPr>
        <w:t xml:space="preserve"> hoàn thành</w:t>
      </w:r>
    </w:p>
    <w:p w:rsidR="00444189" w:rsidRDefault="00491401">
      <w:pPr>
        <w:spacing w:before="120" w:after="120"/>
        <w:ind w:firstLine="567"/>
        <w:jc w:val="both"/>
        <w:rPr>
          <w:color w:val="222222"/>
          <w:lang w:val="en-US"/>
        </w:rPr>
      </w:pPr>
      <w:r>
        <w:rPr>
          <w:lang w:val="nl-NL"/>
        </w:rPr>
        <w:t xml:space="preserve">1. </w:t>
      </w:r>
      <w:r w:rsidR="00AD10A3" w:rsidRPr="00686A18">
        <w:rPr>
          <w:color w:val="222222"/>
        </w:rPr>
        <w:t xml:space="preserve">Tờ trình </w:t>
      </w:r>
      <w:r w:rsidR="00AD10A3" w:rsidRPr="003029EB">
        <w:rPr>
          <w:lang w:val="nl-NL"/>
        </w:rPr>
        <w:t>đề</w:t>
      </w:r>
      <w:r w:rsidR="00AD10A3" w:rsidRPr="00686A18">
        <w:rPr>
          <w:color w:val="222222"/>
        </w:rPr>
        <w:t xml:space="preserve"> nghị </w:t>
      </w:r>
      <w:r w:rsidR="00AF7768">
        <w:rPr>
          <w:color w:val="222222"/>
          <w:lang w:val="en-US"/>
        </w:rPr>
        <w:t>ch</w:t>
      </w:r>
      <w:r w:rsidR="00AF7768" w:rsidRPr="00AF7768">
        <w:rPr>
          <w:color w:val="222222"/>
          <w:lang w:val="en-US"/>
        </w:rPr>
        <w:t>ấp</w:t>
      </w:r>
      <w:r w:rsidR="00AD10A3">
        <w:rPr>
          <w:color w:val="222222"/>
          <w:lang w:val="en-US"/>
        </w:rPr>
        <w:t xml:space="preserve"> thu</w:t>
      </w:r>
      <w:r w:rsidR="00AD10A3" w:rsidRPr="00AD10A3">
        <w:rPr>
          <w:color w:val="222222"/>
          <w:lang w:val="en-US"/>
        </w:rPr>
        <w:t>ận</w:t>
      </w:r>
      <w:r w:rsidR="00AD10A3">
        <w:rPr>
          <w:color w:val="222222"/>
          <w:lang w:val="en-US"/>
        </w:rPr>
        <w:t xml:space="preserve"> gi</w:t>
      </w:r>
      <w:r w:rsidR="00AD10A3" w:rsidRPr="00AD10A3">
        <w:rPr>
          <w:color w:val="222222"/>
          <w:lang w:val="en-US"/>
        </w:rPr>
        <w:t>á</w:t>
      </w:r>
      <w:r w:rsidR="00AD10A3">
        <w:rPr>
          <w:color w:val="222222"/>
          <w:lang w:val="en-US"/>
        </w:rPr>
        <w:t xml:space="preserve"> tr</w:t>
      </w:r>
      <w:r w:rsidR="00AD10A3" w:rsidRPr="00AD10A3">
        <w:rPr>
          <w:color w:val="222222"/>
          <w:lang w:val="en-US"/>
        </w:rPr>
        <w:t>ị</w:t>
      </w:r>
      <w:r w:rsidR="00AD10A3" w:rsidRPr="00686A18">
        <w:rPr>
          <w:color w:val="222222"/>
        </w:rPr>
        <w:t xml:space="preserve"> quyết toán </w:t>
      </w:r>
      <w:r w:rsidR="008370C4">
        <w:rPr>
          <w:color w:val="222222"/>
          <w:lang w:val="en-US"/>
        </w:rPr>
        <w:t>v</w:t>
      </w:r>
      <w:r w:rsidR="008370C4" w:rsidRPr="008370C4">
        <w:rPr>
          <w:color w:val="222222"/>
          <w:lang w:val="en-US"/>
        </w:rPr>
        <w:t>ốn</w:t>
      </w:r>
      <w:r w:rsidR="00AD10A3">
        <w:rPr>
          <w:color w:val="222222"/>
          <w:lang w:val="en-US"/>
        </w:rPr>
        <w:t xml:space="preserve"> đ</w:t>
      </w:r>
      <w:r w:rsidR="00AD10A3" w:rsidRPr="00AD10A3">
        <w:rPr>
          <w:color w:val="222222"/>
          <w:lang w:val="en-US"/>
        </w:rPr>
        <w:t>ầu</w:t>
      </w:r>
      <w:r w:rsidR="00AD10A3">
        <w:rPr>
          <w:color w:val="222222"/>
          <w:lang w:val="en-US"/>
        </w:rPr>
        <w:t xml:space="preserve"> t</w:t>
      </w:r>
      <w:r w:rsidR="00AD10A3" w:rsidRPr="00AD10A3">
        <w:rPr>
          <w:color w:val="222222"/>
          <w:lang w:val="en-US"/>
        </w:rPr>
        <w:t>ư</w:t>
      </w:r>
      <w:r w:rsidR="00AD10A3">
        <w:rPr>
          <w:color w:val="222222"/>
          <w:lang w:val="en-US"/>
        </w:rPr>
        <w:t xml:space="preserve"> </w:t>
      </w:r>
      <w:r w:rsidR="007920E4">
        <w:rPr>
          <w:color w:val="222222"/>
          <w:lang w:val="en-US"/>
        </w:rPr>
        <w:t>c</w:t>
      </w:r>
      <w:r w:rsidR="007920E4" w:rsidRPr="007920E4">
        <w:rPr>
          <w:color w:val="222222"/>
          <w:lang w:val="en-US"/>
        </w:rPr>
        <w:t>ô</w:t>
      </w:r>
      <w:r w:rsidR="007920E4">
        <w:rPr>
          <w:color w:val="222222"/>
          <w:lang w:val="en-US"/>
        </w:rPr>
        <w:t>ng tr</w:t>
      </w:r>
      <w:r w:rsidR="007920E4" w:rsidRPr="007920E4">
        <w:rPr>
          <w:color w:val="222222"/>
          <w:lang w:val="en-US"/>
        </w:rPr>
        <w:t>ình</w:t>
      </w:r>
      <w:r w:rsidR="007920E4">
        <w:rPr>
          <w:color w:val="222222"/>
          <w:lang w:val="en-US"/>
        </w:rPr>
        <w:t>, h</w:t>
      </w:r>
      <w:r w:rsidR="007920E4" w:rsidRPr="007920E4">
        <w:rPr>
          <w:color w:val="222222"/>
          <w:lang w:val="en-US"/>
        </w:rPr>
        <w:t>ệ</w:t>
      </w:r>
      <w:r w:rsidR="007920E4">
        <w:rPr>
          <w:color w:val="222222"/>
          <w:lang w:val="en-US"/>
        </w:rPr>
        <w:t xml:space="preserve"> th</w:t>
      </w:r>
      <w:r w:rsidR="007920E4" w:rsidRPr="007920E4">
        <w:rPr>
          <w:color w:val="222222"/>
          <w:lang w:val="en-US"/>
        </w:rPr>
        <w:t>ống</w:t>
      </w:r>
      <w:r w:rsidR="007920E4">
        <w:rPr>
          <w:color w:val="222222"/>
          <w:lang w:val="en-US"/>
        </w:rPr>
        <w:t xml:space="preserve"> c</w:t>
      </w:r>
      <w:r w:rsidR="007920E4" w:rsidRPr="007920E4">
        <w:rPr>
          <w:color w:val="222222"/>
          <w:lang w:val="en-US"/>
        </w:rPr>
        <w:t>ơ</w:t>
      </w:r>
      <w:r w:rsidR="007920E4">
        <w:rPr>
          <w:color w:val="222222"/>
          <w:lang w:val="en-US"/>
        </w:rPr>
        <w:t xml:space="preserve"> s</w:t>
      </w:r>
      <w:r w:rsidR="007920E4" w:rsidRPr="007920E4">
        <w:rPr>
          <w:color w:val="222222"/>
          <w:lang w:val="en-US"/>
        </w:rPr>
        <w:t>ở</w:t>
      </w:r>
      <w:r w:rsidR="00AD10A3">
        <w:rPr>
          <w:color w:val="222222"/>
          <w:lang w:val="en-US"/>
        </w:rPr>
        <w:t xml:space="preserve"> ho</w:t>
      </w:r>
      <w:r w:rsidR="00AD10A3" w:rsidRPr="00AD10A3">
        <w:rPr>
          <w:color w:val="222222"/>
          <w:lang w:val="en-US"/>
        </w:rPr>
        <w:t>àn</w:t>
      </w:r>
      <w:r w:rsidR="00AD10A3">
        <w:rPr>
          <w:color w:val="222222"/>
          <w:lang w:val="en-US"/>
        </w:rPr>
        <w:t xml:space="preserve"> th</w:t>
      </w:r>
      <w:r w:rsidR="00AD10A3" w:rsidRPr="00AD10A3">
        <w:rPr>
          <w:color w:val="222222"/>
          <w:lang w:val="en-US"/>
        </w:rPr>
        <w:t>ành</w:t>
      </w:r>
      <w:r w:rsidR="00AD10A3">
        <w:rPr>
          <w:color w:val="222222"/>
          <w:lang w:val="en-US"/>
        </w:rPr>
        <w:t xml:space="preserve"> </w:t>
      </w:r>
      <w:r w:rsidR="00AD10A3" w:rsidRPr="00686A18">
        <w:rPr>
          <w:color w:val="222222"/>
        </w:rPr>
        <w:t xml:space="preserve">của </w:t>
      </w:r>
      <w:r w:rsidR="00AD10A3">
        <w:rPr>
          <w:color w:val="222222"/>
          <w:lang w:val="en-US"/>
        </w:rPr>
        <w:t>doanh nghi</w:t>
      </w:r>
      <w:r w:rsidR="00AD10A3" w:rsidRPr="00AD10A3">
        <w:rPr>
          <w:color w:val="222222"/>
          <w:lang w:val="en-US"/>
        </w:rPr>
        <w:t>ệp</w:t>
      </w:r>
      <w:r w:rsidR="00AD10A3">
        <w:rPr>
          <w:color w:val="222222"/>
          <w:lang w:val="en-US"/>
        </w:rPr>
        <w:t xml:space="preserve"> d</w:t>
      </w:r>
      <w:r w:rsidR="00AD10A3" w:rsidRPr="00AD10A3">
        <w:rPr>
          <w:color w:val="222222"/>
          <w:lang w:val="en-US"/>
        </w:rPr>
        <w:t>ự</w:t>
      </w:r>
      <w:r w:rsidR="00AD10A3">
        <w:rPr>
          <w:color w:val="222222"/>
          <w:lang w:val="en-US"/>
        </w:rPr>
        <w:t xml:space="preserve"> </w:t>
      </w:r>
      <w:r w:rsidR="00AD10A3" w:rsidRPr="00AD10A3">
        <w:rPr>
          <w:color w:val="222222"/>
          <w:lang w:val="en-US"/>
        </w:rPr>
        <w:t>án</w:t>
      </w:r>
      <w:r w:rsidR="00AD10A3" w:rsidRPr="00686A18">
        <w:rPr>
          <w:color w:val="222222"/>
        </w:rPr>
        <w:t xml:space="preserve"> (</w:t>
      </w:r>
      <w:r w:rsidR="00C21540">
        <w:rPr>
          <w:color w:val="222222"/>
          <w:lang w:val="en-US"/>
        </w:rPr>
        <w:t>B</w:t>
      </w:r>
      <w:r w:rsidR="00AD10A3" w:rsidRPr="00686A18">
        <w:rPr>
          <w:color w:val="222222"/>
        </w:rPr>
        <w:t>ản chính). Tờ trình nêu rõ những nội dung thống nhất</w:t>
      </w:r>
      <w:r w:rsidR="00AD10A3">
        <w:rPr>
          <w:color w:val="222222"/>
          <w:lang w:val="en-US"/>
        </w:rPr>
        <w:t>,</w:t>
      </w:r>
      <w:r w:rsidR="00AD10A3" w:rsidRPr="00686A18">
        <w:rPr>
          <w:color w:val="222222"/>
        </w:rPr>
        <w:t xml:space="preserve"> nội dung không thống nhất và lý do không thống nhất giữa </w:t>
      </w:r>
      <w:r w:rsidR="00AD10A3">
        <w:rPr>
          <w:color w:val="222222"/>
          <w:lang w:val="en-US"/>
        </w:rPr>
        <w:t>doanh nghi</w:t>
      </w:r>
      <w:r w:rsidR="00AD10A3" w:rsidRPr="00AD10A3">
        <w:rPr>
          <w:color w:val="222222"/>
          <w:lang w:val="en-US"/>
        </w:rPr>
        <w:t>ệp</w:t>
      </w:r>
      <w:r w:rsidR="00AD10A3">
        <w:rPr>
          <w:color w:val="222222"/>
          <w:lang w:val="en-US"/>
        </w:rPr>
        <w:t xml:space="preserve"> d</w:t>
      </w:r>
      <w:r w:rsidR="00AD10A3" w:rsidRPr="00AD10A3">
        <w:rPr>
          <w:color w:val="222222"/>
          <w:lang w:val="en-US"/>
        </w:rPr>
        <w:t>ự</w:t>
      </w:r>
      <w:r w:rsidR="00AD10A3">
        <w:rPr>
          <w:color w:val="222222"/>
          <w:lang w:val="en-US"/>
        </w:rPr>
        <w:t xml:space="preserve"> </w:t>
      </w:r>
      <w:r w:rsidR="00AD10A3" w:rsidRPr="00AD10A3">
        <w:rPr>
          <w:color w:val="222222"/>
          <w:lang w:val="en-US"/>
        </w:rPr>
        <w:t>á</w:t>
      </w:r>
      <w:r w:rsidR="00AD10A3">
        <w:rPr>
          <w:color w:val="222222"/>
          <w:lang w:val="en-US"/>
        </w:rPr>
        <w:t xml:space="preserve">n </w:t>
      </w:r>
      <w:r w:rsidR="00AD10A3" w:rsidRPr="00686A18">
        <w:rPr>
          <w:color w:val="222222"/>
        </w:rPr>
        <w:t xml:space="preserve">và </w:t>
      </w:r>
      <w:r w:rsidR="007B1DE8">
        <w:rPr>
          <w:color w:val="222222"/>
          <w:lang w:val="en-US"/>
        </w:rPr>
        <w:t>c</w:t>
      </w:r>
      <w:r w:rsidR="007B1DE8" w:rsidRPr="007B1DE8">
        <w:rPr>
          <w:color w:val="222222"/>
          <w:lang w:val="en-US"/>
        </w:rPr>
        <w:t>ơ</w:t>
      </w:r>
      <w:r w:rsidR="007B1DE8">
        <w:rPr>
          <w:color w:val="222222"/>
          <w:lang w:val="en-US"/>
        </w:rPr>
        <w:t xml:space="preserve"> quan, </w:t>
      </w:r>
      <w:r w:rsidR="00AD10A3" w:rsidRPr="00686A18">
        <w:rPr>
          <w:color w:val="222222"/>
        </w:rPr>
        <w:t>đơn vị kiểm toán</w:t>
      </w:r>
      <w:r w:rsidR="00AD10A3">
        <w:rPr>
          <w:color w:val="222222"/>
          <w:lang w:val="en-US"/>
        </w:rPr>
        <w:t>.</w:t>
      </w:r>
    </w:p>
    <w:p w:rsidR="00444189" w:rsidRDefault="00AD10A3">
      <w:pPr>
        <w:spacing w:before="120" w:after="120"/>
        <w:ind w:firstLine="567"/>
        <w:jc w:val="both"/>
        <w:rPr>
          <w:lang w:val="nl-NL"/>
        </w:rPr>
      </w:pPr>
      <w:r>
        <w:rPr>
          <w:lang w:val="nl-NL"/>
        </w:rPr>
        <w:t xml:space="preserve">2. </w:t>
      </w:r>
      <w:r w:rsidR="00491401">
        <w:rPr>
          <w:lang w:val="nl-NL"/>
        </w:rPr>
        <w:t>H</w:t>
      </w:r>
      <w:r w:rsidR="00491401" w:rsidRPr="00491401">
        <w:rPr>
          <w:lang w:val="nl-NL"/>
        </w:rPr>
        <w:t>ồ</w:t>
      </w:r>
      <w:r w:rsidR="00491401">
        <w:rPr>
          <w:lang w:val="nl-NL"/>
        </w:rPr>
        <w:t xml:space="preserve"> s</w:t>
      </w:r>
      <w:r w:rsidR="00491401" w:rsidRPr="00491401">
        <w:rPr>
          <w:lang w:val="nl-NL"/>
        </w:rPr>
        <w:t>ơ</w:t>
      </w:r>
      <w:r w:rsidR="00491401">
        <w:rPr>
          <w:lang w:val="nl-NL"/>
        </w:rPr>
        <w:t xml:space="preserve"> h</w:t>
      </w:r>
      <w:r w:rsidR="00491401" w:rsidRPr="00491401">
        <w:rPr>
          <w:lang w:val="nl-NL"/>
        </w:rPr>
        <w:t>ợp</w:t>
      </w:r>
      <w:r w:rsidR="00491401">
        <w:rPr>
          <w:lang w:val="nl-NL"/>
        </w:rPr>
        <w:t xml:space="preserve"> đ</w:t>
      </w:r>
      <w:r w:rsidR="00491401" w:rsidRPr="00491401">
        <w:rPr>
          <w:lang w:val="nl-NL"/>
        </w:rPr>
        <w:t>ồng</w:t>
      </w:r>
      <w:r w:rsidR="00491401">
        <w:rPr>
          <w:lang w:val="nl-NL"/>
        </w:rPr>
        <w:t xml:space="preserve"> d</w:t>
      </w:r>
      <w:r w:rsidR="00491401" w:rsidRPr="00491401">
        <w:rPr>
          <w:lang w:val="nl-NL"/>
        </w:rPr>
        <w:t>ự</w:t>
      </w:r>
      <w:r w:rsidR="00491401">
        <w:rPr>
          <w:lang w:val="nl-NL"/>
        </w:rPr>
        <w:t xml:space="preserve"> </w:t>
      </w:r>
      <w:r w:rsidR="00491401" w:rsidRPr="00491401">
        <w:rPr>
          <w:lang w:val="nl-NL"/>
        </w:rPr>
        <w:t>án</w:t>
      </w:r>
      <w:r w:rsidR="00491401">
        <w:rPr>
          <w:lang w:val="nl-NL"/>
        </w:rPr>
        <w:t xml:space="preserve"> theo quy </w:t>
      </w:r>
      <w:r w:rsidR="00491401" w:rsidRPr="00491401">
        <w:rPr>
          <w:lang w:val="nl-NL"/>
        </w:rPr>
        <w:t>định</w:t>
      </w:r>
      <w:r w:rsidR="00491401">
        <w:rPr>
          <w:lang w:val="nl-NL"/>
        </w:rPr>
        <w:t xml:space="preserve"> t</w:t>
      </w:r>
      <w:r w:rsidR="00491401" w:rsidRPr="00491401">
        <w:rPr>
          <w:lang w:val="nl-NL"/>
        </w:rPr>
        <w:t>ại</w:t>
      </w:r>
      <w:r w:rsidR="00491401">
        <w:rPr>
          <w:lang w:val="nl-NL"/>
        </w:rPr>
        <w:t xml:space="preserve"> </w:t>
      </w:r>
      <w:r w:rsidR="00491401" w:rsidRPr="00491401">
        <w:rPr>
          <w:lang w:val="nl-NL"/>
        </w:rPr>
        <w:t>Đ</w:t>
      </w:r>
      <w:r w:rsidR="00491401">
        <w:rPr>
          <w:lang w:val="nl-NL"/>
        </w:rPr>
        <w:t>i</w:t>
      </w:r>
      <w:r w:rsidR="00491401" w:rsidRPr="00491401">
        <w:rPr>
          <w:lang w:val="nl-NL"/>
        </w:rPr>
        <w:t>ều</w:t>
      </w:r>
      <w:r w:rsidR="00491401">
        <w:rPr>
          <w:lang w:val="nl-NL"/>
        </w:rPr>
        <w:t xml:space="preserve"> 46 Lu</w:t>
      </w:r>
      <w:r w:rsidR="00491401" w:rsidRPr="00491401">
        <w:rPr>
          <w:lang w:val="nl-NL"/>
        </w:rPr>
        <w:t>ật</w:t>
      </w:r>
      <w:r w:rsidR="00491401">
        <w:rPr>
          <w:lang w:val="nl-NL"/>
        </w:rPr>
        <w:t xml:space="preserve"> Đ</w:t>
      </w:r>
      <w:r w:rsidR="00491401" w:rsidRPr="00491401">
        <w:rPr>
          <w:lang w:val="nl-NL"/>
        </w:rPr>
        <w:t>ầu</w:t>
      </w:r>
      <w:r w:rsidR="00491401">
        <w:rPr>
          <w:lang w:val="nl-NL"/>
        </w:rPr>
        <w:t xml:space="preserve"> t</w:t>
      </w:r>
      <w:r w:rsidR="00491401" w:rsidRPr="00491401">
        <w:rPr>
          <w:lang w:val="nl-NL"/>
        </w:rPr>
        <w:t>ư</w:t>
      </w:r>
      <w:r w:rsidR="00491401">
        <w:rPr>
          <w:lang w:val="nl-NL"/>
        </w:rPr>
        <w:t xml:space="preserve"> theo ph</w:t>
      </w:r>
      <w:r w:rsidR="00491401" w:rsidRPr="00491401">
        <w:rPr>
          <w:lang w:val="nl-NL"/>
        </w:rPr>
        <w:t>ươ</w:t>
      </w:r>
      <w:r w:rsidR="00491401">
        <w:rPr>
          <w:lang w:val="nl-NL"/>
        </w:rPr>
        <w:t>ng th</w:t>
      </w:r>
      <w:r w:rsidR="00491401" w:rsidRPr="00491401">
        <w:rPr>
          <w:lang w:val="nl-NL"/>
        </w:rPr>
        <w:t>ức</w:t>
      </w:r>
      <w:r w:rsidR="00491401">
        <w:rPr>
          <w:lang w:val="nl-NL"/>
        </w:rPr>
        <w:t xml:space="preserve"> </w:t>
      </w:r>
      <w:r w:rsidR="00AF7768">
        <w:rPr>
          <w:lang w:val="nl-NL"/>
        </w:rPr>
        <w:t>PPP</w:t>
      </w:r>
      <w:r>
        <w:rPr>
          <w:lang w:val="nl-NL"/>
        </w:rPr>
        <w:t xml:space="preserve"> (B</w:t>
      </w:r>
      <w:r w:rsidRPr="00AD10A3">
        <w:rPr>
          <w:lang w:val="nl-NL"/>
        </w:rPr>
        <w:t>ản</w:t>
      </w:r>
      <w:r>
        <w:rPr>
          <w:lang w:val="nl-NL"/>
        </w:rPr>
        <w:t xml:space="preserve"> sao y)</w:t>
      </w:r>
      <w:r w:rsidR="00491401">
        <w:rPr>
          <w:lang w:val="nl-NL"/>
        </w:rPr>
        <w:t xml:space="preserve">. </w:t>
      </w:r>
    </w:p>
    <w:p w:rsidR="00444189" w:rsidRDefault="00AD10A3">
      <w:pPr>
        <w:spacing w:before="120" w:after="120"/>
        <w:ind w:firstLine="567"/>
        <w:jc w:val="both"/>
        <w:rPr>
          <w:lang w:val="nl-NL"/>
        </w:rPr>
      </w:pPr>
      <w:r>
        <w:rPr>
          <w:lang w:val="nl-NL"/>
        </w:rPr>
        <w:t>3</w:t>
      </w:r>
      <w:r w:rsidR="00491401">
        <w:rPr>
          <w:lang w:val="nl-NL"/>
        </w:rPr>
        <w:t xml:space="preserve">. </w:t>
      </w:r>
      <w:r w:rsidR="001E2F1F">
        <w:rPr>
          <w:lang w:val="nl-NL"/>
        </w:rPr>
        <w:t>B</w:t>
      </w:r>
      <w:r w:rsidR="001E2F1F" w:rsidRPr="001E2F1F">
        <w:rPr>
          <w:lang w:val="nl-NL"/>
        </w:rPr>
        <w:t>áo</w:t>
      </w:r>
      <w:r w:rsidR="001E2F1F">
        <w:rPr>
          <w:lang w:val="nl-NL"/>
        </w:rPr>
        <w:t xml:space="preserve"> c</w:t>
      </w:r>
      <w:r w:rsidR="001E2F1F" w:rsidRPr="001E2F1F">
        <w:rPr>
          <w:lang w:val="nl-NL"/>
        </w:rPr>
        <w:t>áo</w:t>
      </w:r>
      <w:r w:rsidR="001E2F1F">
        <w:rPr>
          <w:lang w:val="nl-NL"/>
        </w:rPr>
        <w:t xml:space="preserve"> ki</w:t>
      </w:r>
      <w:r w:rsidR="001E2F1F" w:rsidRPr="001E2F1F">
        <w:rPr>
          <w:lang w:val="nl-NL"/>
        </w:rPr>
        <w:t>ểm</w:t>
      </w:r>
      <w:r w:rsidR="001E2F1F">
        <w:rPr>
          <w:lang w:val="nl-NL"/>
        </w:rPr>
        <w:t xml:space="preserve"> to</w:t>
      </w:r>
      <w:r w:rsidR="001E2F1F" w:rsidRPr="001E2F1F">
        <w:rPr>
          <w:lang w:val="nl-NL"/>
        </w:rPr>
        <w:t>án</w:t>
      </w:r>
      <w:r w:rsidR="001E2F1F">
        <w:rPr>
          <w:lang w:val="nl-NL"/>
        </w:rPr>
        <w:t xml:space="preserve"> c</w:t>
      </w:r>
      <w:r w:rsidR="001E2F1F" w:rsidRPr="001E2F1F">
        <w:rPr>
          <w:lang w:val="nl-NL"/>
        </w:rPr>
        <w:t>ủa</w:t>
      </w:r>
      <w:r w:rsidR="001E2F1F">
        <w:rPr>
          <w:lang w:val="nl-NL"/>
        </w:rPr>
        <w:t xml:space="preserve"> ki</w:t>
      </w:r>
      <w:r w:rsidR="001E2F1F" w:rsidRPr="001E2F1F">
        <w:rPr>
          <w:lang w:val="nl-NL"/>
        </w:rPr>
        <w:t>ểm</w:t>
      </w:r>
      <w:r w:rsidR="001E2F1F">
        <w:rPr>
          <w:lang w:val="nl-NL"/>
        </w:rPr>
        <w:t xml:space="preserve"> to</w:t>
      </w:r>
      <w:r w:rsidR="001E2F1F" w:rsidRPr="001E2F1F">
        <w:rPr>
          <w:lang w:val="nl-NL"/>
        </w:rPr>
        <w:t>án</w:t>
      </w:r>
      <w:r w:rsidR="001E2F1F">
        <w:rPr>
          <w:lang w:val="nl-NL"/>
        </w:rPr>
        <w:t xml:space="preserve"> đ</w:t>
      </w:r>
      <w:r w:rsidR="001E2F1F" w:rsidRPr="001E2F1F">
        <w:rPr>
          <w:lang w:val="nl-NL"/>
        </w:rPr>
        <w:t>ộc</w:t>
      </w:r>
      <w:r w:rsidR="001E2F1F">
        <w:rPr>
          <w:lang w:val="nl-NL"/>
        </w:rPr>
        <w:t xml:space="preserve"> l</w:t>
      </w:r>
      <w:r w:rsidR="001E2F1F" w:rsidRPr="001E2F1F">
        <w:rPr>
          <w:lang w:val="nl-NL"/>
        </w:rPr>
        <w:t>ập</w:t>
      </w:r>
      <w:r w:rsidR="001E2F1F">
        <w:rPr>
          <w:lang w:val="nl-NL"/>
        </w:rPr>
        <w:t xml:space="preserve"> </w:t>
      </w:r>
      <w:r w:rsidR="00AC6DAF">
        <w:rPr>
          <w:lang w:val="nl-NL"/>
        </w:rPr>
        <w:t>đ</w:t>
      </w:r>
      <w:r w:rsidR="00AC6DAF" w:rsidRPr="00AC6DAF">
        <w:rPr>
          <w:lang w:val="nl-NL"/>
        </w:rPr>
        <w:t>ối</w:t>
      </w:r>
      <w:r w:rsidR="00AC6DAF">
        <w:rPr>
          <w:lang w:val="nl-NL"/>
        </w:rPr>
        <w:t xml:space="preserve"> v</w:t>
      </w:r>
      <w:r w:rsidR="00AC6DAF" w:rsidRPr="00AC6DAF">
        <w:rPr>
          <w:lang w:val="nl-NL"/>
        </w:rPr>
        <w:t>ới</w:t>
      </w:r>
      <w:r w:rsidR="00AC6DAF">
        <w:rPr>
          <w:lang w:val="nl-NL"/>
        </w:rPr>
        <w:t xml:space="preserve"> c</w:t>
      </w:r>
      <w:r w:rsidR="00AC6DAF" w:rsidRPr="00AC6DAF">
        <w:rPr>
          <w:lang w:val="nl-NL"/>
        </w:rPr>
        <w:t>ác</w:t>
      </w:r>
      <w:r w:rsidR="00AC6DAF">
        <w:rPr>
          <w:lang w:val="nl-NL"/>
        </w:rPr>
        <w:t xml:space="preserve"> d</w:t>
      </w:r>
      <w:r w:rsidR="00AC6DAF" w:rsidRPr="00AC6DAF">
        <w:rPr>
          <w:lang w:val="nl-NL"/>
        </w:rPr>
        <w:t>ự</w:t>
      </w:r>
      <w:r w:rsidR="00AC6DAF">
        <w:rPr>
          <w:lang w:val="nl-NL"/>
        </w:rPr>
        <w:t xml:space="preserve"> </w:t>
      </w:r>
      <w:r w:rsidR="00AC6DAF" w:rsidRPr="00AC6DAF">
        <w:rPr>
          <w:lang w:val="nl-NL"/>
        </w:rPr>
        <w:t>án</w:t>
      </w:r>
      <w:r w:rsidR="00AC6DAF">
        <w:rPr>
          <w:lang w:val="nl-NL"/>
        </w:rPr>
        <w:t xml:space="preserve"> th</w:t>
      </w:r>
      <w:r w:rsidR="00AC6DAF" w:rsidRPr="00AC6DAF">
        <w:rPr>
          <w:lang w:val="nl-NL"/>
        </w:rPr>
        <w:t>ực</w:t>
      </w:r>
      <w:r w:rsidR="00AC6DAF">
        <w:rPr>
          <w:lang w:val="nl-NL"/>
        </w:rPr>
        <w:t xml:space="preserve"> hi</w:t>
      </w:r>
      <w:r w:rsidR="00AC6DAF" w:rsidRPr="00AC6DAF">
        <w:rPr>
          <w:lang w:val="nl-NL"/>
        </w:rPr>
        <w:t>ện</w:t>
      </w:r>
      <w:r w:rsidR="00AC6DAF">
        <w:rPr>
          <w:lang w:val="nl-NL"/>
        </w:rPr>
        <w:t xml:space="preserve"> theo h</w:t>
      </w:r>
      <w:r w:rsidR="00AC6DAF" w:rsidRPr="00AC6DAF">
        <w:rPr>
          <w:lang w:val="nl-NL"/>
        </w:rPr>
        <w:t>ợp</w:t>
      </w:r>
      <w:r w:rsidR="00AC6DAF">
        <w:rPr>
          <w:lang w:val="nl-NL"/>
        </w:rPr>
        <w:t xml:space="preserve"> đ</w:t>
      </w:r>
      <w:r w:rsidR="00AC6DAF" w:rsidRPr="00AC6DAF">
        <w:rPr>
          <w:lang w:val="nl-NL"/>
        </w:rPr>
        <w:t>ồng</w:t>
      </w:r>
      <w:r w:rsidR="00AC6DAF">
        <w:rPr>
          <w:lang w:val="nl-NL"/>
        </w:rPr>
        <w:t xml:space="preserve"> BOT, h</w:t>
      </w:r>
      <w:r w:rsidR="00AC6DAF" w:rsidRPr="00AC6DAF">
        <w:rPr>
          <w:lang w:val="nl-NL"/>
        </w:rPr>
        <w:t>ợp</w:t>
      </w:r>
      <w:r w:rsidR="00AC6DAF">
        <w:rPr>
          <w:lang w:val="nl-NL"/>
        </w:rPr>
        <w:t xml:space="preserve"> đ</w:t>
      </w:r>
      <w:r w:rsidR="00AC6DAF" w:rsidRPr="00AC6DAF">
        <w:rPr>
          <w:lang w:val="nl-NL"/>
        </w:rPr>
        <w:t>ồng</w:t>
      </w:r>
      <w:r w:rsidR="00AC6DAF">
        <w:rPr>
          <w:lang w:val="nl-NL"/>
        </w:rPr>
        <w:t xml:space="preserve"> B</w:t>
      </w:r>
      <w:r w:rsidR="00AC6DAF" w:rsidRPr="00AC6DAF">
        <w:rPr>
          <w:lang w:val="nl-NL"/>
        </w:rPr>
        <w:t>OO</w:t>
      </w:r>
      <w:r w:rsidR="00AC6DAF">
        <w:rPr>
          <w:lang w:val="nl-NL"/>
        </w:rPr>
        <w:t>, h</w:t>
      </w:r>
      <w:r w:rsidR="00AC6DAF" w:rsidRPr="00AC6DAF">
        <w:rPr>
          <w:lang w:val="nl-NL"/>
        </w:rPr>
        <w:t>ợp</w:t>
      </w:r>
      <w:r w:rsidR="00AC6DAF">
        <w:rPr>
          <w:lang w:val="nl-NL"/>
        </w:rPr>
        <w:t xml:space="preserve"> đ</w:t>
      </w:r>
      <w:r w:rsidR="00AC6DAF" w:rsidRPr="00AC6DAF">
        <w:rPr>
          <w:lang w:val="nl-NL"/>
        </w:rPr>
        <w:t>ồng</w:t>
      </w:r>
      <w:r w:rsidR="00AC6DAF">
        <w:rPr>
          <w:lang w:val="nl-NL"/>
        </w:rPr>
        <w:t xml:space="preserve"> O&amp;M, h</w:t>
      </w:r>
      <w:r w:rsidR="00AC6DAF" w:rsidRPr="00AC6DAF">
        <w:rPr>
          <w:lang w:val="nl-NL"/>
        </w:rPr>
        <w:t>ợp</w:t>
      </w:r>
      <w:r w:rsidR="00AC6DAF">
        <w:rPr>
          <w:lang w:val="nl-NL"/>
        </w:rPr>
        <w:t xml:space="preserve"> đ</w:t>
      </w:r>
      <w:r w:rsidR="00AC6DAF" w:rsidRPr="00AC6DAF">
        <w:rPr>
          <w:lang w:val="nl-NL"/>
        </w:rPr>
        <w:t>ồng</w:t>
      </w:r>
      <w:r w:rsidR="00AC6DAF">
        <w:rPr>
          <w:lang w:val="nl-NL"/>
        </w:rPr>
        <w:t xml:space="preserve"> BLT; </w:t>
      </w:r>
      <w:r w:rsidR="001E2F1F">
        <w:rPr>
          <w:lang w:val="nl-NL"/>
        </w:rPr>
        <w:t>B</w:t>
      </w:r>
      <w:r w:rsidR="001E2F1F" w:rsidRPr="001E2F1F">
        <w:rPr>
          <w:lang w:val="nl-NL"/>
        </w:rPr>
        <w:t>áo</w:t>
      </w:r>
      <w:r w:rsidR="001E2F1F">
        <w:rPr>
          <w:lang w:val="nl-NL"/>
        </w:rPr>
        <w:t xml:space="preserve"> c</w:t>
      </w:r>
      <w:r w:rsidR="001E2F1F" w:rsidRPr="001E2F1F">
        <w:rPr>
          <w:lang w:val="nl-NL"/>
        </w:rPr>
        <w:t>áo</w:t>
      </w:r>
      <w:r w:rsidR="001E2F1F">
        <w:rPr>
          <w:lang w:val="nl-NL"/>
        </w:rPr>
        <w:t xml:space="preserve"> ki</w:t>
      </w:r>
      <w:r w:rsidR="001E2F1F" w:rsidRPr="001E2F1F">
        <w:rPr>
          <w:lang w:val="nl-NL"/>
        </w:rPr>
        <w:t>ểm</w:t>
      </w:r>
      <w:r w:rsidR="001E2F1F">
        <w:rPr>
          <w:lang w:val="nl-NL"/>
        </w:rPr>
        <w:t xml:space="preserve"> to</w:t>
      </w:r>
      <w:r w:rsidR="001E2F1F" w:rsidRPr="001E2F1F">
        <w:rPr>
          <w:lang w:val="nl-NL"/>
        </w:rPr>
        <w:t>án</w:t>
      </w:r>
      <w:r w:rsidR="001E2F1F">
        <w:rPr>
          <w:lang w:val="nl-NL"/>
        </w:rPr>
        <w:t xml:space="preserve"> c</w:t>
      </w:r>
      <w:r w:rsidR="001E2F1F" w:rsidRPr="001E2F1F">
        <w:rPr>
          <w:lang w:val="nl-NL"/>
        </w:rPr>
        <w:t>ủa</w:t>
      </w:r>
      <w:r w:rsidR="001E2F1F">
        <w:rPr>
          <w:lang w:val="nl-NL"/>
        </w:rPr>
        <w:t xml:space="preserve"> Ki</w:t>
      </w:r>
      <w:r w:rsidR="001E2F1F" w:rsidRPr="001E2F1F">
        <w:rPr>
          <w:lang w:val="nl-NL"/>
        </w:rPr>
        <w:t>ểm</w:t>
      </w:r>
      <w:r w:rsidR="001E2F1F">
        <w:rPr>
          <w:lang w:val="nl-NL"/>
        </w:rPr>
        <w:t xml:space="preserve"> to</w:t>
      </w:r>
      <w:r w:rsidR="001E2F1F" w:rsidRPr="001E2F1F">
        <w:rPr>
          <w:lang w:val="nl-NL"/>
        </w:rPr>
        <w:t>án</w:t>
      </w:r>
      <w:r w:rsidR="001E2F1F">
        <w:rPr>
          <w:lang w:val="nl-NL"/>
        </w:rPr>
        <w:t xml:space="preserve"> nh</w:t>
      </w:r>
      <w:r w:rsidR="001E2F1F" w:rsidRPr="001E2F1F">
        <w:rPr>
          <w:lang w:val="nl-NL"/>
        </w:rPr>
        <w:t>à</w:t>
      </w:r>
      <w:r w:rsidR="001E2F1F">
        <w:rPr>
          <w:lang w:val="nl-NL"/>
        </w:rPr>
        <w:t xml:space="preserve"> nư</w:t>
      </w:r>
      <w:r w:rsidR="001E2F1F" w:rsidRPr="001E2F1F">
        <w:rPr>
          <w:lang w:val="nl-NL"/>
        </w:rPr>
        <w:t>ớc</w:t>
      </w:r>
      <w:r w:rsidR="001E2F1F">
        <w:rPr>
          <w:lang w:val="nl-NL"/>
        </w:rPr>
        <w:t xml:space="preserve"> </w:t>
      </w:r>
      <w:r w:rsidR="00AC6DAF">
        <w:rPr>
          <w:lang w:val="nl-NL"/>
        </w:rPr>
        <w:t>đ</w:t>
      </w:r>
      <w:r w:rsidR="00AC6DAF" w:rsidRPr="00AC6DAF">
        <w:rPr>
          <w:lang w:val="nl-NL"/>
        </w:rPr>
        <w:t>ối</w:t>
      </w:r>
      <w:r w:rsidR="00AC6DAF">
        <w:rPr>
          <w:lang w:val="nl-NL"/>
        </w:rPr>
        <w:t xml:space="preserve"> v</w:t>
      </w:r>
      <w:r w:rsidR="00AC6DAF" w:rsidRPr="00AC6DAF">
        <w:rPr>
          <w:lang w:val="nl-NL"/>
        </w:rPr>
        <w:t>ới</w:t>
      </w:r>
      <w:r w:rsidR="00AC6DAF">
        <w:rPr>
          <w:lang w:val="nl-NL"/>
        </w:rPr>
        <w:t xml:space="preserve"> d</w:t>
      </w:r>
      <w:r w:rsidR="00AC6DAF" w:rsidRPr="00AC6DAF">
        <w:rPr>
          <w:lang w:val="nl-NL"/>
        </w:rPr>
        <w:t>ự</w:t>
      </w:r>
      <w:r w:rsidR="00AC6DAF">
        <w:rPr>
          <w:lang w:val="nl-NL"/>
        </w:rPr>
        <w:t xml:space="preserve"> </w:t>
      </w:r>
      <w:r w:rsidR="00AC6DAF" w:rsidRPr="00AC6DAF">
        <w:rPr>
          <w:lang w:val="nl-NL"/>
        </w:rPr>
        <w:t>án</w:t>
      </w:r>
      <w:r w:rsidR="00AC6DAF">
        <w:rPr>
          <w:lang w:val="nl-NL"/>
        </w:rPr>
        <w:t xml:space="preserve"> đ</w:t>
      </w:r>
      <w:r w:rsidR="00AC6DAF" w:rsidRPr="00AC6DAF">
        <w:rPr>
          <w:lang w:val="nl-NL"/>
        </w:rPr>
        <w:t>ầu</w:t>
      </w:r>
      <w:r w:rsidR="00AC6DAF">
        <w:rPr>
          <w:lang w:val="nl-NL"/>
        </w:rPr>
        <w:t xml:space="preserve"> t</w:t>
      </w:r>
      <w:r w:rsidR="00AC6DAF" w:rsidRPr="00AC6DAF">
        <w:rPr>
          <w:lang w:val="nl-NL"/>
        </w:rPr>
        <w:t>ư</w:t>
      </w:r>
      <w:r w:rsidR="00AC6DAF">
        <w:rPr>
          <w:lang w:val="nl-NL"/>
        </w:rPr>
        <w:t xml:space="preserve"> theo h</w:t>
      </w:r>
      <w:r w:rsidR="00AC6DAF" w:rsidRPr="00AC6DAF">
        <w:rPr>
          <w:lang w:val="nl-NL"/>
        </w:rPr>
        <w:t>ợp</w:t>
      </w:r>
      <w:r w:rsidR="00AC6DAF">
        <w:rPr>
          <w:lang w:val="nl-NL"/>
        </w:rPr>
        <w:t xml:space="preserve"> đ</w:t>
      </w:r>
      <w:r w:rsidR="00AC6DAF" w:rsidRPr="00AC6DAF">
        <w:rPr>
          <w:lang w:val="nl-NL"/>
        </w:rPr>
        <w:t>ồng</w:t>
      </w:r>
      <w:r w:rsidR="00AC6DAF">
        <w:rPr>
          <w:lang w:val="nl-NL"/>
        </w:rPr>
        <w:t xml:space="preserve"> BTO, h</w:t>
      </w:r>
      <w:r w:rsidR="00AC6DAF" w:rsidRPr="00AC6DAF">
        <w:rPr>
          <w:lang w:val="nl-NL"/>
        </w:rPr>
        <w:t>ợp</w:t>
      </w:r>
      <w:r w:rsidR="00AC6DAF">
        <w:rPr>
          <w:lang w:val="nl-NL"/>
        </w:rPr>
        <w:t xml:space="preserve"> đ</w:t>
      </w:r>
      <w:r w:rsidR="00AC6DAF" w:rsidRPr="00AC6DAF">
        <w:rPr>
          <w:lang w:val="nl-NL"/>
        </w:rPr>
        <w:t>ồng</w:t>
      </w:r>
      <w:r w:rsidR="00AC6DAF">
        <w:rPr>
          <w:lang w:val="nl-NL"/>
        </w:rPr>
        <w:t xml:space="preserve"> BTL (B</w:t>
      </w:r>
      <w:r w:rsidR="00AC6DAF" w:rsidRPr="00AC6DAF">
        <w:rPr>
          <w:lang w:val="nl-NL"/>
        </w:rPr>
        <w:t>ản</w:t>
      </w:r>
      <w:r w:rsidR="00AC6DAF">
        <w:rPr>
          <w:lang w:val="nl-NL"/>
        </w:rPr>
        <w:t xml:space="preserve"> sao y)</w:t>
      </w:r>
      <w:r w:rsidR="007B1DE8">
        <w:rPr>
          <w:lang w:val="nl-NL"/>
        </w:rPr>
        <w:t>.</w:t>
      </w:r>
    </w:p>
    <w:p w:rsidR="00444189" w:rsidRDefault="00AD10A3">
      <w:pPr>
        <w:spacing w:before="120" w:after="120"/>
        <w:ind w:firstLine="567"/>
        <w:jc w:val="both"/>
        <w:rPr>
          <w:color w:val="222222"/>
          <w:lang w:val="en-US"/>
        </w:rPr>
      </w:pPr>
      <w:r>
        <w:rPr>
          <w:lang w:val="nl-NL"/>
        </w:rPr>
        <w:t>4. K</w:t>
      </w:r>
      <w:r w:rsidR="00491401" w:rsidRPr="00686A18">
        <w:rPr>
          <w:color w:val="222222"/>
        </w:rPr>
        <w:t>ết luận thanh tra</w:t>
      </w:r>
      <w:r>
        <w:rPr>
          <w:color w:val="222222"/>
          <w:lang w:val="en-US"/>
        </w:rPr>
        <w:t xml:space="preserve"> c</w:t>
      </w:r>
      <w:r w:rsidRPr="00AD10A3">
        <w:rPr>
          <w:color w:val="222222"/>
          <w:lang w:val="en-US"/>
        </w:rPr>
        <w:t>ủa</w:t>
      </w:r>
      <w:r>
        <w:rPr>
          <w:color w:val="222222"/>
          <w:lang w:val="en-US"/>
        </w:rPr>
        <w:t xml:space="preserve"> c</w:t>
      </w:r>
      <w:r w:rsidRPr="00AD10A3">
        <w:rPr>
          <w:color w:val="222222"/>
          <w:lang w:val="en-US"/>
        </w:rPr>
        <w:t>ơ</w:t>
      </w:r>
      <w:r>
        <w:rPr>
          <w:color w:val="222222"/>
          <w:lang w:val="en-US"/>
        </w:rPr>
        <w:t xml:space="preserve"> quan thanh tra, bi</w:t>
      </w:r>
      <w:r w:rsidRPr="00AD10A3">
        <w:rPr>
          <w:color w:val="222222"/>
          <w:lang w:val="en-US"/>
        </w:rPr>
        <w:t>ê</w:t>
      </w:r>
      <w:r>
        <w:rPr>
          <w:color w:val="222222"/>
          <w:lang w:val="en-US"/>
        </w:rPr>
        <w:t>n b</w:t>
      </w:r>
      <w:r w:rsidRPr="00AD10A3">
        <w:rPr>
          <w:color w:val="222222"/>
          <w:lang w:val="en-US"/>
        </w:rPr>
        <w:t>ản</w:t>
      </w:r>
      <w:r>
        <w:rPr>
          <w:color w:val="222222"/>
          <w:lang w:val="en-US"/>
        </w:rPr>
        <w:t xml:space="preserve"> ki</w:t>
      </w:r>
      <w:r w:rsidRPr="00AD10A3">
        <w:rPr>
          <w:color w:val="222222"/>
          <w:lang w:val="en-US"/>
        </w:rPr>
        <w:t>ểm</w:t>
      </w:r>
      <w:r>
        <w:rPr>
          <w:color w:val="222222"/>
          <w:lang w:val="en-US"/>
        </w:rPr>
        <w:t xml:space="preserve"> tra c</w:t>
      </w:r>
      <w:r w:rsidRPr="00AD10A3">
        <w:rPr>
          <w:color w:val="222222"/>
          <w:lang w:val="en-US"/>
        </w:rPr>
        <w:t>ủa</w:t>
      </w:r>
      <w:r>
        <w:rPr>
          <w:color w:val="222222"/>
          <w:lang w:val="en-US"/>
        </w:rPr>
        <w:t xml:space="preserve"> c</w:t>
      </w:r>
      <w:r w:rsidRPr="00AD10A3">
        <w:rPr>
          <w:color w:val="222222"/>
          <w:lang w:val="en-US"/>
        </w:rPr>
        <w:t>ơ</w:t>
      </w:r>
      <w:r>
        <w:rPr>
          <w:color w:val="222222"/>
          <w:lang w:val="en-US"/>
        </w:rPr>
        <w:t xml:space="preserve"> quan ki</w:t>
      </w:r>
      <w:r w:rsidRPr="00AD10A3">
        <w:rPr>
          <w:color w:val="222222"/>
          <w:lang w:val="en-US"/>
        </w:rPr>
        <w:t>ểm</w:t>
      </w:r>
      <w:r>
        <w:rPr>
          <w:color w:val="222222"/>
          <w:lang w:val="en-US"/>
        </w:rPr>
        <w:t xml:space="preserve"> tra, k</w:t>
      </w:r>
      <w:r w:rsidRPr="00AD10A3">
        <w:rPr>
          <w:color w:val="222222"/>
          <w:lang w:val="en-US"/>
        </w:rPr>
        <w:t>ết</w:t>
      </w:r>
      <w:r>
        <w:rPr>
          <w:color w:val="222222"/>
          <w:lang w:val="en-US"/>
        </w:rPr>
        <w:t xml:space="preserve"> qu</w:t>
      </w:r>
      <w:r w:rsidRPr="00AD10A3">
        <w:rPr>
          <w:color w:val="222222"/>
          <w:lang w:val="en-US"/>
        </w:rPr>
        <w:t>ả</w:t>
      </w:r>
      <w:r>
        <w:rPr>
          <w:color w:val="222222"/>
          <w:lang w:val="en-US"/>
        </w:rPr>
        <w:t xml:space="preserve"> </w:t>
      </w:r>
      <w:r w:rsidRPr="00AD10A3">
        <w:rPr>
          <w:color w:val="222222"/>
          <w:lang w:val="en-US"/>
        </w:rPr>
        <w:t>đ</w:t>
      </w:r>
      <w:r>
        <w:rPr>
          <w:color w:val="222222"/>
          <w:lang w:val="en-US"/>
        </w:rPr>
        <w:t>i</w:t>
      </w:r>
      <w:r w:rsidRPr="00AD10A3">
        <w:rPr>
          <w:color w:val="222222"/>
          <w:lang w:val="en-US"/>
        </w:rPr>
        <w:t>ều</w:t>
      </w:r>
      <w:r>
        <w:rPr>
          <w:color w:val="222222"/>
          <w:lang w:val="en-US"/>
        </w:rPr>
        <w:t xml:space="preserve"> tra c</w:t>
      </w:r>
      <w:r w:rsidRPr="00AD10A3">
        <w:rPr>
          <w:color w:val="222222"/>
          <w:lang w:val="en-US"/>
        </w:rPr>
        <w:t>ủa</w:t>
      </w:r>
      <w:r>
        <w:rPr>
          <w:color w:val="222222"/>
          <w:lang w:val="en-US"/>
        </w:rPr>
        <w:t xml:space="preserve"> </w:t>
      </w:r>
      <w:r w:rsidRPr="00686A18">
        <w:rPr>
          <w:color w:val="222222"/>
        </w:rPr>
        <w:t xml:space="preserve">các cơ quan pháp luật trong trường hợp </w:t>
      </w:r>
      <w:r>
        <w:rPr>
          <w:color w:val="222222"/>
          <w:lang w:val="en-US"/>
        </w:rPr>
        <w:t>doanh nghi</w:t>
      </w:r>
      <w:r w:rsidRPr="00AD10A3">
        <w:rPr>
          <w:color w:val="222222"/>
          <w:lang w:val="en-US"/>
        </w:rPr>
        <w:t>ệp</w:t>
      </w:r>
      <w:r>
        <w:rPr>
          <w:color w:val="222222"/>
          <w:lang w:val="en-US"/>
        </w:rPr>
        <w:t xml:space="preserve"> d</w:t>
      </w:r>
      <w:r w:rsidRPr="00AD10A3">
        <w:rPr>
          <w:color w:val="222222"/>
          <w:lang w:val="en-US"/>
        </w:rPr>
        <w:t>ự</w:t>
      </w:r>
      <w:r>
        <w:rPr>
          <w:color w:val="222222"/>
          <w:lang w:val="en-US"/>
        </w:rPr>
        <w:t xml:space="preserve"> </w:t>
      </w:r>
      <w:r w:rsidRPr="00AD10A3">
        <w:rPr>
          <w:color w:val="222222"/>
          <w:lang w:val="en-US"/>
        </w:rPr>
        <w:t>án</w:t>
      </w:r>
      <w:r>
        <w:rPr>
          <w:color w:val="222222"/>
          <w:lang w:val="en-US"/>
        </w:rPr>
        <w:t xml:space="preserve"> </w:t>
      </w:r>
      <w:r w:rsidR="00AF7768">
        <w:rPr>
          <w:color w:val="222222"/>
          <w:lang w:val="en-US"/>
        </w:rPr>
        <w:t>PPP</w:t>
      </w:r>
      <w:r w:rsidRPr="00686A18">
        <w:rPr>
          <w:color w:val="222222"/>
        </w:rPr>
        <w:t xml:space="preserve"> vi phạm pháp luật bị cơ quan pháp luật điều tra</w:t>
      </w:r>
      <w:r>
        <w:rPr>
          <w:color w:val="222222"/>
          <w:lang w:val="en-US"/>
        </w:rPr>
        <w:t xml:space="preserve"> (B</w:t>
      </w:r>
      <w:r w:rsidRPr="00AD10A3">
        <w:rPr>
          <w:color w:val="222222"/>
          <w:lang w:val="en-US"/>
        </w:rPr>
        <w:t>ản</w:t>
      </w:r>
      <w:r>
        <w:rPr>
          <w:color w:val="222222"/>
          <w:lang w:val="en-US"/>
        </w:rPr>
        <w:t xml:space="preserve"> sao y) (n</w:t>
      </w:r>
      <w:r w:rsidRPr="00AD10A3">
        <w:rPr>
          <w:color w:val="222222"/>
          <w:lang w:val="en-US"/>
        </w:rPr>
        <w:t>ếu</w:t>
      </w:r>
      <w:r>
        <w:rPr>
          <w:color w:val="222222"/>
          <w:lang w:val="en-US"/>
        </w:rPr>
        <w:t xml:space="preserve"> c</w:t>
      </w:r>
      <w:r w:rsidRPr="00AD10A3">
        <w:rPr>
          <w:color w:val="222222"/>
          <w:lang w:val="en-US"/>
        </w:rPr>
        <w:t>ó</w:t>
      </w:r>
      <w:r>
        <w:rPr>
          <w:color w:val="222222"/>
          <w:lang w:val="en-US"/>
        </w:rPr>
        <w:t>).</w:t>
      </w:r>
    </w:p>
    <w:p w:rsidR="00444189" w:rsidRDefault="00AD10A3">
      <w:pPr>
        <w:spacing w:before="120" w:after="120"/>
        <w:ind w:firstLine="567"/>
        <w:jc w:val="both"/>
        <w:rPr>
          <w:color w:val="222222"/>
          <w:lang w:val="en-US"/>
        </w:rPr>
      </w:pPr>
      <w:r>
        <w:rPr>
          <w:color w:val="222222"/>
          <w:lang w:val="en-US"/>
        </w:rPr>
        <w:t>5. B</w:t>
      </w:r>
      <w:r w:rsidRPr="00686A18">
        <w:rPr>
          <w:color w:val="222222"/>
        </w:rPr>
        <w:t xml:space="preserve">áo cáo tình hình chấp hành các </w:t>
      </w:r>
      <w:r>
        <w:rPr>
          <w:color w:val="222222"/>
          <w:lang w:val="en-US"/>
        </w:rPr>
        <w:t>t</w:t>
      </w:r>
      <w:r w:rsidRPr="00AD10A3">
        <w:rPr>
          <w:color w:val="222222"/>
          <w:lang w:val="en-US"/>
        </w:rPr>
        <w:t>ài</w:t>
      </w:r>
      <w:r>
        <w:rPr>
          <w:color w:val="222222"/>
          <w:lang w:val="en-US"/>
        </w:rPr>
        <w:t xml:space="preserve"> li</w:t>
      </w:r>
      <w:r w:rsidRPr="00AD10A3">
        <w:rPr>
          <w:color w:val="222222"/>
          <w:lang w:val="en-US"/>
        </w:rPr>
        <w:t>ệu</w:t>
      </w:r>
      <w:r>
        <w:rPr>
          <w:color w:val="222222"/>
          <w:lang w:val="en-US"/>
        </w:rPr>
        <w:t xml:space="preserve"> quy </w:t>
      </w:r>
      <w:r w:rsidRPr="00AD10A3">
        <w:rPr>
          <w:color w:val="222222"/>
          <w:lang w:val="en-US"/>
        </w:rPr>
        <w:t>định</w:t>
      </w:r>
      <w:r>
        <w:rPr>
          <w:color w:val="222222"/>
          <w:lang w:val="en-US"/>
        </w:rPr>
        <w:t xml:space="preserve"> t</w:t>
      </w:r>
      <w:r w:rsidRPr="00AD10A3">
        <w:rPr>
          <w:color w:val="222222"/>
          <w:lang w:val="en-US"/>
        </w:rPr>
        <w:t>ại</w:t>
      </w:r>
      <w:r>
        <w:rPr>
          <w:color w:val="222222"/>
          <w:lang w:val="en-US"/>
        </w:rPr>
        <w:t xml:space="preserve"> </w:t>
      </w:r>
      <w:r w:rsidR="00AC6DAF">
        <w:rPr>
          <w:color w:val="222222"/>
          <w:lang w:val="en-US"/>
        </w:rPr>
        <w:t>Kho</w:t>
      </w:r>
      <w:r w:rsidR="00AC6DAF" w:rsidRPr="00AC6DAF">
        <w:rPr>
          <w:color w:val="222222"/>
          <w:lang w:val="en-US"/>
        </w:rPr>
        <w:t>ản</w:t>
      </w:r>
      <w:r w:rsidR="00AC6DAF">
        <w:rPr>
          <w:color w:val="222222"/>
          <w:lang w:val="en-US"/>
        </w:rPr>
        <w:t xml:space="preserve"> 3, </w:t>
      </w:r>
      <w:r>
        <w:rPr>
          <w:color w:val="222222"/>
          <w:lang w:val="en-US"/>
        </w:rPr>
        <w:t>Kho</w:t>
      </w:r>
      <w:r w:rsidRPr="00AD10A3">
        <w:rPr>
          <w:color w:val="222222"/>
          <w:lang w:val="en-US"/>
        </w:rPr>
        <w:t>ản</w:t>
      </w:r>
      <w:r>
        <w:rPr>
          <w:color w:val="222222"/>
          <w:lang w:val="en-US"/>
        </w:rPr>
        <w:t xml:space="preserve"> 4 </w:t>
      </w:r>
      <w:r w:rsidRPr="00AD10A3">
        <w:rPr>
          <w:color w:val="222222"/>
          <w:lang w:val="en-US"/>
        </w:rPr>
        <w:t>Đ</w:t>
      </w:r>
      <w:r>
        <w:rPr>
          <w:color w:val="222222"/>
          <w:lang w:val="en-US"/>
        </w:rPr>
        <w:t>i</w:t>
      </w:r>
      <w:r w:rsidRPr="00AD10A3">
        <w:rPr>
          <w:color w:val="222222"/>
          <w:lang w:val="en-US"/>
        </w:rPr>
        <w:t>ều</w:t>
      </w:r>
      <w:r>
        <w:rPr>
          <w:color w:val="222222"/>
          <w:lang w:val="en-US"/>
        </w:rPr>
        <w:t xml:space="preserve"> n</w:t>
      </w:r>
      <w:r w:rsidRPr="00AD10A3">
        <w:rPr>
          <w:color w:val="222222"/>
          <w:lang w:val="en-US"/>
        </w:rPr>
        <w:t>ày</w:t>
      </w:r>
      <w:r w:rsidRPr="00686A18">
        <w:rPr>
          <w:color w:val="222222"/>
        </w:rPr>
        <w:t xml:space="preserve"> của </w:t>
      </w:r>
      <w:r>
        <w:rPr>
          <w:color w:val="222222"/>
          <w:lang w:val="en-US"/>
        </w:rPr>
        <w:t>doanh nghi</w:t>
      </w:r>
      <w:r w:rsidRPr="003132B0">
        <w:rPr>
          <w:color w:val="222222"/>
          <w:lang w:val="en-US"/>
        </w:rPr>
        <w:t>ệp</w:t>
      </w:r>
      <w:r>
        <w:rPr>
          <w:color w:val="222222"/>
          <w:lang w:val="en-US"/>
        </w:rPr>
        <w:t xml:space="preserve"> d</w:t>
      </w:r>
      <w:r w:rsidRPr="003132B0">
        <w:rPr>
          <w:color w:val="222222"/>
          <w:lang w:val="en-US"/>
        </w:rPr>
        <w:t>ự</w:t>
      </w:r>
      <w:r>
        <w:rPr>
          <w:color w:val="222222"/>
          <w:lang w:val="en-US"/>
        </w:rPr>
        <w:t xml:space="preserve"> </w:t>
      </w:r>
      <w:r w:rsidRPr="003132B0">
        <w:rPr>
          <w:color w:val="222222"/>
          <w:lang w:val="en-US"/>
        </w:rPr>
        <w:t>án</w:t>
      </w:r>
      <w:r>
        <w:rPr>
          <w:color w:val="222222"/>
          <w:lang w:val="en-US"/>
        </w:rPr>
        <w:t xml:space="preserve"> </w:t>
      </w:r>
      <w:r w:rsidR="00AF7768">
        <w:rPr>
          <w:color w:val="222222"/>
          <w:lang w:val="en-US"/>
        </w:rPr>
        <w:t>PPP</w:t>
      </w:r>
      <w:r w:rsidR="008370C4">
        <w:rPr>
          <w:color w:val="222222"/>
          <w:lang w:val="en-US"/>
        </w:rPr>
        <w:t xml:space="preserve"> (B</w:t>
      </w:r>
      <w:r w:rsidR="008370C4" w:rsidRPr="008370C4">
        <w:rPr>
          <w:color w:val="222222"/>
          <w:lang w:val="en-US"/>
        </w:rPr>
        <w:t>ản</w:t>
      </w:r>
      <w:r w:rsidR="008370C4">
        <w:rPr>
          <w:color w:val="222222"/>
          <w:lang w:val="en-US"/>
        </w:rPr>
        <w:t xml:space="preserve"> ch</w:t>
      </w:r>
      <w:r w:rsidR="008370C4" w:rsidRPr="008370C4">
        <w:rPr>
          <w:color w:val="222222"/>
          <w:lang w:val="en-US"/>
        </w:rPr>
        <w:t>ính</w:t>
      </w:r>
      <w:r w:rsidR="008370C4">
        <w:rPr>
          <w:color w:val="222222"/>
          <w:lang w:val="en-US"/>
        </w:rPr>
        <w:t>)</w:t>
      </w:r>
      <w:r>
        <w:rPr>
          <w:color w:val="222222"/>
          <w:lang w:val="en-US"/>
        </w:rPr>
        <w:t>.</w:t>
      </w:r>
    </w:p>
    <w:p w:rsidR="00EB1836" w:rsidRDefault="00FA29FE" w:rsidP="00EB1836">
      <w:pPr>
        <w:spacing w:before="120" w:after="120"/>
        <w:jc w:val="center"/>
        <w:rPr>
          <w:b/>
          <w:bCs/>
          <w:lang w:val="nl-NL"/>
        </w:rPr>
      </w:pPr>
      <w:r>
        <w:rPr>
          <w:b/>
          <w:bCs/>
          <w:lang w:val="nl-NL"/>
        </w:rPr>
        <w:t>Chương V</w:t>
      </w:r>
    </w:p>
    <w:p w:rsidR="00EB1836" w:rsidRDefault="003405DC" w:rsidP="00EB1836">
      <w:pPr>
        <w:spacing w:before="120" w:after="120"/>
        <w:jc w:val="center"/>
        <w:rPr>
          <w:b/>
          <w:bCs/>
          <w:lang w:val="nl-NL"/>
        </w:rPr>
      </w:pPr>
      <w:r>
        <w:rPr>
          <w:b/>
          <w:bCs/>
          <w:lang w:val="nl-NL"/>
        </w:rPr>
        <w:t>CHIA S</w:t>
      </w:r>
      <w:r w:rsidRPr="003405DC">
        <w:rPr>
          <w:b/>
          <w:bCs/>
          <w:lang w:val="nl-NL"/>
        </w:rPr>
        <w:t>Ẻ</w:t>
      </w:r>
      <w:r w:rsidR="00D97EAE">
        <w:rPr>
          <w:b/>
          <w:bCs/>
          <w:lang w:val="nl-NL"/>
        </w:rPr>
        <w:t xml:space="preserve"> PH</w:t>
      </w:r>
      <w:r w:rsidR="00D97EAE" w:rsidRPr="00D97EAE">
        <w:rPr>
          <w:b/>
          <w:bCs/>
          <w:lang w:val="nl-NL"/>
        </w:rPr>
        <w:t>ẦN</w:t>
      </w:r>
      <w:r w:rsidR="00D97EAE">
        <w:rPr>
          <w:b/>
          <w:bCs/>
          <w:lang w:val="nl-NL"/>
        </w:rPr>
        <w:t xml:space="preserve"> </w:t>
      </w:r>
      <w:r w:rsidR="00F05951">
        <w:rPr>
          <w:b/>
          <w:bCs/>
          <w:lang w:val="nl-NL"/>
        </w:rPr>
        <w:t xml:space="preserve">DOANH THU </w:t>
      </w:r>
      <w:r w:rsidR="00D97EAE">
        <w:rPr>
          <w:b/>
          <w:bCs/>
          <w:lang w:val="nl-NL"/>
        </w:rPr>
        <w:t>T</w:t>
      </w:r>
      <w:r w:rsidR="00D97EAE" w:rsidRPr="00D97EAE">
        <w:rPr>
          <w:b/>
          <w:bCs/>
          <w:lang w:val="nl-NL"/>
        </w:rPr>
        <w:t>Ă</w:t>
      </w:r>
      <w:r w:rsidR="00D97EAE">
        <w:rPr>
          <w:b/>
          <w:bCs/>
          <w:lang w:val="nl-NL"/>
        </w:rPr>
        <w:t>NG, GI</w:t>
      </w:r>
      <w:r w:rsidR="00D97EAE" w:rsidRPr="00D97EAE">
        <w:rPr>
          <w:b/>
          <w:bCs/>
          <w:lang w:val="nl-NL"/>
        </w:rPr>
        <w:t>ẢM</w:t>
      </w:r>
      <w:r w:rsidR="00D97EAE">
        <w:rPr>
          <w:b/>
          <w:bCs/>
          <w:lang w:val="nl-NL"/>
        </w:rPr>
        <w:t xml:space="preserve"> </w:t>
      </w:r>
    </w:p>
    <w:p w:rsidR="00EB1836" w:rsidRDefault="00DB3BC7" w:rsidP="00EB1836">
      <w:pPr>
        <w:spacing w:before="120" w:after="120"/>
        <w:ind w:firstLine="567"/>
        <w:jc w:val="both"/>
        <w:rPr>
          <w:b/>
          <w:bCs/>
          <w:lang w:val="nl-NL"/>
        </w:rPr>
      </w:pPr>
      <w:r w:rsidRPr="00DB3BC7">
        <w:rPr>
          <w:b/>
          <w:bCs/>
          <w:lang w:val="nl-NL"/>
        </w:rPr>
        <w:t>Đ</w:t>
      </w:r>
      <w:r>
        <w:rPr>
          <w:b/>
          <w:bCs/>
          <w:lang w:val="nl-NL"/>
        </w:rPr>
        <w:t>i</w:t>
      </w:r>
      <w:r w:rsidRPr="00DB3BC7">
        <w:rPr>
          <w:b/>
          <w:bCs/>
          <w:lang w:val="nl-NL"/>
        </w:rPr>
        <w:t>ều</w:t>
      </w:r>
      <w:r>
        <w:rPr>
          <w:b/>
          <w:bCs/>
          <w:lang w:val="nl-NL"/>
        </w:rPr>
        <w:t xml:space="preserve"> </w:t>
      </w:r>
      <w:r w:rsidR="00770C9A">
        <w:rPr>
          <w:b/>
          <w:bCs/>
          <w:lang w:val="nl-NL"/>
        </w:rPr>
        <w:t>1</w:t>
      </w:r>
      <w:r w:rsidR="00CF0F8F">
        <w:rPr>
          <w:b/>
          <w:bCs/>
          <w:lang w:val="nl-NL"/>
        </w:rPr>
        <w:t>5</w:t>
      </w:r>
      <w:r>
        <w:rPr>
          <w:b/>
          <w:bCs/>
          <w:lang w:val="nl-NL"/>
        </w:rPr>
        <w:t xml:space="preserve">. </w:t>
      </w:r>
      <w:r w:rsidR="00B433B5">
        <w:rPr>
          <w:b/>
          <w:bCs/>
          <w:lang w:val="nl-NL"/>
        </w:rPr>
        <w:t>Nguy</w:t>
      </w:r>
      <w:r w:rsidR="00B433B5" w:rsidRPr="00B433B5">
        <w:rPr>
          <w:b/>
          <w:bCs/>
          <w:lang w:val="nl-NL"/>
        </w:rPr>
        <w:t>ê</w:t>
      </w:r>
      <w:r w:rsidR="00B433B5">
        <w:rPr>
          <w:b/>
          <w:bCs/>
          <w:lang w:val="nl-NL"/>
        </w:rPr>
        <w:t>n t</w:t>
      </w:r>
      <w:r w:rsidR="00B433B5" w:rsidRPr="00B433B5">
        <w:rPr>
          <w:b/>
          <w:bCs/>
          <w:lang w:val="nl-NL"/>
        </w:rPr>
        <w:t>ắc</w:t>
      </w:r>
      <w:r w:rsidR="00B433B5">
        <w:rPr>
          <w:b/>
          <w:bCs/>
          <w:lang w:val="nl-NL"/>
        </w:rPr>
        <w:t xml:space="preserve"> q</w:t>
      </w:r>
      <w:r w:rsidR="00713C0C" w:rsidRPr="00713C0C">
        <w:rPr>
          <w:b/>
          <w:bCs/>
          <w:lang w:val="nl-NL"/>
        </w:rPr>
        <w:t>uản lý nguồn thu</w:t>
      </w:r>
      <w:r w:rsidR="00B433B5">
        <w:rPr>
          <w:b/>
          <w:bCs/>
          <w:lang w:val="nl-NL"/>
        </w:rPr>
        <w:t>, ngu</w:t>
      </w:r>
      <w:r w:rsidR="00B433B5" w:rsidRPr="00B433B5">
        <w:rPr>
          <w:b/>
          <w:bCs/>
          <w:lang w:val="nl-NL"/>
        </w:rPr>
        <w:t>ồn</w:t>
      </w:r>
      <w:r w:rsidR="00B433B5">
        <w:rPr>
          <w:b/>
          <w:bCs/>
          <w:lang w:val="nl-NL"/>
        </w:rPr>
        <w:t xml:space="preserve"> chi ph</w:t>
      </w:r>
      <w:r w:rsidR="00B433B5" w:rsidRPr="00B433B5">
        <w:rPr>
          <w:b/>
          <w:bCs/>
          <w:lang w:val="nl-NL"/>
        </w:rPr>
        <w:t>át</w:t>
      </w:r>
      <w:r w:rsidR="00B433B5">
        <w:rPr>
          <w:b/>
          <w:bCs/>
          <w:lang w:val="nl-NL"/>
        </w:rPr>
        <w:t xml:space="preserve"> sinh</w:t>
      </w:r>
      <w:r w:rsidR="00713C0C" w:rsidRPr="00713C0C">
        <w:rPr>
          <w:b/>
          <w:bCs/>
          <w:lang w:val="nl-NL"/>
        </w:rPr>
        <w:t xml:space="preserve"> từ </w:t>
      </w:r>
      <w:r w:rsidR="00A63F52">
        <w:rPr>
          <w:b/>
          <w:bCs/>
          <w:lang w:val="nl-NL"/>
        </w:rPr>
        <w:t>c</w:t>
      </w:r>
      <w:r w:rsidR="00A63F52" w:rsidRPr="00A63F52">
        <w:rPr>
          <w:b/>
          <w:bCs/>
          <w:lang w:val="nl-NL"/>
        </w:rPr>
        <w:t>ơ</w:t>
      </w:r>
      <w:r w:rsidR="00A63F52">
        <w:rPr>
          <w:b/>
          <w:bCs/>
          <w:lang w:val="nl-NL"/>
        </w:rPr>
        <w:t xml:space="preserve"> ch</w:t>
      </w:r>
      <w:r w:rsidR="00A63F52" w:rsidRPr="00A63F52">
        <w:rPr>
          <w:b/>
          <w:bCs/>
          <w:lang w:val="nl-NL"/>
        </w:rPr>
        <w:t>ế</w:t>
      </w:r>
      <w:r w:rsidR="00A63F52">
        <w:rPr>
          <w:b/>
          <w:bCs/>
          <w:lang w:val="nl-NL"/>
        </w:rPr>
        <w:t xml:space="preserve"> </w:t>
      </w:r>
      <w:r w:rsidR="00713C0C" w:rsidRPr="00713C0C">
        <w:rPr>
          <w:b/>
          <w:bCs/>
          <w:lang w:val="nl-NL"/>
        </w:rPr>
        <w:t xml:space="preserve">chia sẻ </w:t>
      </w:r>
      <w:r w:rsidR="00A63F52">
        <w:rPr>
          <w:b/>
          <w:bCs/>
          <w:lang w:val="nl-NL"/>
        </w:rPr>
        <w:t>doanh thu</w:t>
      </w:r>
      <w:r w:rsidR="00713C0C" w:rsidRPr="00713C0C">
        <w:rPr>
          <w:b/>
          <w:bCs/>
          <w:lang w:val="nl-NL"/>
        </w:rPr>
        <w:t xml:space="preserve">  </w:t>
      </w:r>
    </w:p>
    <w:p w:rsidR="00EB1836" w:rsidRDefault="00713C0C" w:rsidP="00EB1836">
      <w:pPr>
        <w:spacing w:before="120" w:after="120"/>
        <w:ind w:firstLine="567"/>
        <w:jc w:val="both"/>
        <w:rPr>
          <w:bCs/>
          <w:lang w:val="nl-NL"/>
        </w:rPr>
      </w:pPr>
      <w:r w:rsidRPr="00713C0C">
        <w:rPr>
          <w:bCs/>
          <w:lang w:val="nl-NL"/>
        </w:rPr>
        <w:t xml:space="preserve">1. </w:t>
      </w:r>
      <w:r w:rsidR="002558D7">
        <w:rPr>
          <w:bCs/>
          <w:lang w:val="nl-NL"/>
        </w:rPr>
        <w:t>Đ</w:t>
      </w:r>
      <w:r w:rsidR="002558D7" w:rsidRPr="002558D7">
        <w:rPr>
          <w:bCs/>
          <w:lang w:val="nl-NL"/>
        </w:rPr>
        <w:t>ối</w:t>
      </w:r>
      <w:r w:rsidR="002558D7">
        <w:rPr>
          <w:bCs/>
          <w:lang w:val="nl-NL"/>
        </w:rPr>
        <w:t xml:space="preserve"> v</w:t>
      </w:r>
      <w:r w:rsidR="002558D7" w:rsidRPr="002558D7">
        <w:rPr>
          <w:bCs/>
          <w:lang w:val="nl-NL"/>
        </w:rPr>
        <w:t>ới</w:t>
      </w:r>
      <w:r w:rsidR="002558D7">
        <w:rPr>
          <w:bCs/>
          <w:lang w:val="nl-NL"/>
        </w:rPr>
        <w:t xml:space="preserve"> doanh nghi</w:t>
      </w:r>
      <w:r w:rsidR="002558D7" w:rsidRPr="002558D7">
        <w:rPr>
          <w:bCs/>
          <w:lang w:val="nl-NL"/>
        </w:rPr>
        <w:t>ệp</w:t>
      </w:r>
      <w:r w:rsidR="002558D7">
        <w:rPr>
          <w:bCs/>
          <w:lang w:val="nl-NL"/>
        </w:rPr>
        <w:t xml:space="preserve"> d</w:t>
      </w:r>
      <w:r w:rsidR="002558D7" w:rsidRPr="002558D7">
        <w:rPr>
          <w:bCs/>
          <w:lang w:val="nl-NL"/>
        </w:rPr>
        <w:t>ự</w:t>
      </w:r>
      <w:r w:rsidR="002558D7">
        <w:rPr>
          <w:bCs/>
          <w:lang w:val="nl-NL"/>
        </w:rPr>
        <w:t xml:space="preserve"> </w:t>
      </w:r>
      <w:r w:rsidR="002558D7" w:rsidRPr="002558D7">
        <w:rPr>
          <w:bCs/>
          <w:lang w:val="nl-NL"/>
        </w:rPr>
        <w:t>á</w:t>
      </w:r>
      <w:r w:rsidR="002558D7">
        <w:rPr>
          <w:bCs/>
          <w:lang w:val="nl-NL"/>
        </w:rPr>
        <w:t>n</w:t>
      </w:r>
      <w:r w:rsidR="006E6967">
        <w:rPr>
          <w:bCs/>
          <w:lang w:val="nl-NL"/>
        </w:rPr>
        <w:t>:</w:t>
      </w:r>
    </w:p>
    <w:p w:rsidR="002558D7" w:rsidRDefault="006E6967" w:rsidP="002558D7">
      <w:pPr>
        <w:spacing w:before="120" w:after="120"/>
        <w:ind w:firstLine="567"/>
        <w:jc w:val="both"/>
        <w:rPr>
          <w:bCs/>
          <w:lang w:val="nl-NL"/>
        </w:rPr>
      </w:pPr>
      <w:r>
        <w:rPr>
          <w:bCs/>
          <w:lang w:val="nl-NL"/>
        </w:rPr>
        <w:t>a</w:t>
      </w:r>
      <w:r w:rsidR="002558D7">
        <w:rPr>
          <w:bCs/>
          <w:lang w:val="nl-NL"/>
        </w:rPr>
        <w:t>) Ph</w:t>
      </w:r>
      <w:r w:rsidR="002558D7" w:rsidRPr="005722FB">
        <w:rPr>
          <w:bCs/>
          <w:lang w:val="nl-NL"/>
        </w:rPr>
        <w:t>ần</w:t>
      </w:r>
      <w:r w:rsidR="002558D7">
        <w:rPr>
          <w:bCs/>
          <w:lang w:val="nl-NL"/>
        </w:rPr>
        <w:t xml:space="preserve"> </w:t>
      </w:r>
      <w:r w:rsidR="002558D7" w:rsidRPr="00713C0C">
        <w:rPr>
          <w:bCs/>
          <w:lang w:val="nl-NL"/>
        </w:rPr>
        <w:t>doanh thu</w:t>
      </w:r>
      <w:r w:rsidR="002558D7">
        <w:rPr>
          <w:bCs/>
          <w:lang w:val="nl-NL"/>
        </w:rPr>
        <w:t xml:space="preserve"> t</w:t>
      </w:r>
      <w:r w:rsidR="002558D7" w:rsidRPr="002558D7">
        <w:rPr>
          <w:bCs/>
          <w:lang w:val="nl-NL"/>
        </w:rPr>
        <w:t>ă</w:t>
      </w:r>
      <w:r w:rsidR="002558D7">
        <w:rPr>
          <w:bCs/>
          <w:lang w:val="nl-NL"/>
        </w:rPr>
        <w:t>ng m</w:t>
      </w:r>
      <w:r w:rsidR="002558D7" w:rsidRPr="00EB4916">
        <w:rPr>
          <w:bCs/>
          <w:lang w:val="nl-NL"/>
        </w:rPr>
        <w:t>à</w:t>
      </w:r>
      <w:r w:rsidR="002558D7">
        <w:rPr>
          <w:bCs/>
          <w:lang w:val="nl-NL"/>
        </w:rPr>
        <w:t xml:space="preserve"> doanh nghi</w:t>
      </w:r>
      <w:r w:rsidR="002558D7" w:rsidRPr="00EB4916">
        <w:rPr>
          <w:bCs/>
          <w:lang w:val="nl-NL"/>
        </w:rPr>
        <w:t>ệp</w:t>
      </w:r>
      <w:r w:rsidR="002558D7">
        <w:rPr>
          <w:bCs/>
          <w:lang w:val="nl-NL"/>
        </w:rPr>
        <w:t xml:space="preserve"> d</w:t>
      </w:r>
      <w:r w:rsidR="002558D7" w:rsidRPr="00EB4916">
        <w:rPr>
          <w:bCs/>
          <w:lang w:val="nl-NL"/>
        </w:rPr>
        <w:t>ự</w:t>
      </w:r>
      <w:r w:rsidR="002558D7">
        <w:rPr>
          <w:bCs/>
          <w:lang w:val="nl-NL"/>
        </w:rPr>
        <w:t xml:space="preserve"> </w:t>
      </w:r>
      <w:r w:rsidR="002558D7" w:rsidRPr="00EB4916">
        <w:rPr>
          <w:bCs/>
          <w:lang w:val="nl-NL"/>
        </w:rPr>
        <w:t>án</w:t>
      </w:r>
      <w:r w:rsidR="002558D7">
        <w:rPr>
          <w:bCs/>
          <w:lang w:val="nl-NL"/>
        </w:rPr>
        <w:t xml:space="preserve"> PPP chia s</w:t>
      </w:r>
      <w:r w:rsidR="002558D7" w:rsidRPr="00EB4916">
        <w:rPr>
          <w:bCs/>
          <w:lang w:val="nl-NL"/>
        </w:rPr>
        <w:t>ẻ</w:t>
      </w:r>
      <w:r w:rsidR="002558D7">
        <w:rPr>
          <w:bCs/>
          <w:lang w:val="nl-NL"/>
        </w:rPr>
        <w:t xml:space="preserve"> v</w:t>
      </w:r>
      <w:r w:rsidR="002558D7" w:rsidRPr="00EB4916">
        <w:rPr>
          <w:bCs/>
          <w:lang w:val="nl-NL"/>
        </w:rPr>
        <w:t>ới</w:t>
      </w:r>
      <w:r w:rsidR="002558D7">
        <w:rPr>
          <w:bCs/>
          <w:lang w:val="nl-NL"/>
        </w:rPr>
        <w:t xml:space="preserve"> </w:t>
      </w:r>
      <w:r w:rsidR="005F427A">
        <w:rPr>
          <w:bCs/>
          <w:lang w:val="nl-NL"/>
        </w:rPr>
        <w:t>n</w:t>
      </w:r>
      <w:r w:rsidR="002558D7">
        <w:rPr>
          <w:bCs/>
          <w:lang w:val="nl-NL"/>
        </w:rPr>
        <w:t>h</w:t>
      </w:r>
      <w:r w:rsidR="002558D7" w:rsidRPr="00EB4916">
        <w:rPr>
          <w:bCs/>
          <w:lang w:val="nl-NL"/>
        </w:rPr>
        <w:t>à</w:t>
      </w:r>
      <w:r w:rsidR="002558D7">
        <w:rPr>
          <w:bCs/>
          <w:lang w:val="nl-NL"/>
        </w:rPr>
        <w:t xml:space="preserve"> nư</w:t>
      </w:r>
      <w:r w:rsidR="002558D7" w:rsidRPr="00EB4916">
        <w:rPr>
          <w:bCs/>
          <w:lang w:val="nl-NL"/>
        </w:rPr>
        <w:t>ớc</w:t>
      </w:r>
      <w:r w:rsidR="002558D7">
        <w:rPr>
          <w:bCs/>
          <w:lang w:val="nl-NL"/>
        </w:rPr>
        <w:t xml:space="preserve"> theo quy </w:t>
      </w:r>
      <w:r w:rsidR="002558D7" w:rsidRPr="00EB4916">
        <w:rPr>
          <w:bCs/>
          <w:lang w:val="nl-NL"/>
        </w:rPr>
        <w:t>định</w:t>
      </w:r>
      <w:r w:rsidR="002558D7">
        <w:rPr>
          <w:bCs/>
          <w:lang w:val="nl-NL"/>
        </w:rPr>
        <w:t xml:space="preserve"> t</w:t>
      </w:r>
      <w:r w:rsidR="002558D7" w:rsidRPr="00EB4916">
        <w:rPr>
          <w:bCs/>
          <w:lang w:val="nl-NL"/>
        </w:rPr>
        <w:t>ại</w:t>
      </w:r>
      <w:r w:rsidR="002558D7">
        <w:rPr>
          <w:bCs/>
          <w:lang w:val="nl-NL"/>
        </w:rPr>
        <w:t xml:space="preserve"> Kho</w:t>
      </w:r>
      <w:r w:rsidR="002558D7" w:rsidRPr="00EB4916">
        <w:rPr>
          <w:bCs/>
          <w:lang w:val="nl-NL"/>
        </w:rPr>
        <w:t>ản</w:t>
      </w:r>
      <w:r w:rsidR="002558D7">
        <w:rPr>
          <w:bCs/>
          <w:lang w:val="nl-NL"/>
        </w:rPr>
        <w:t xml:space="preserve"> 1 </w:t>
      </w:r>
      <w:r w:rsidR="002558D7" w:rsidRPr="00EB4916">
        <w:rPr>
          <w:bCs/>
          <w:lang w:val="nl-NL"/>
        </w:rPr>
        <w:t>Đ</w:t>
      </w:r>
      <w:r w:rsidR="002558D7">
        <w:rPr>
          <w:bCs/>
          <w:lang w:val="nl-NL"/>
        </w:rPr>
        <w:t>i</w:t>
      </w:r>
      <w:r w:rsidR="002558D7" w:rsidRPr="00EB4916">
        <w:rPr>
          <w:bCs/>
          <w:lang w:val="nl-NL"/>
        </w:rPr>
        <w:t>ều</w:t>
      </w:r>
      <w:r w:rsidR="002558D7">
        <w:rPr>
          <w:bCs/>
          <w:lang w:val="nl-NL"/>
        </w:rPr>
        <w:t xml:space="preserve"> 82 Lu</w:t>
      </w:r>
      <w:r w:rsidR="002558D7" w:rsidRPr="00EB4916">
        <w:rPr>
          <w:bCs/>
          <w:lang w:val="nl-NL"/>
        </w:rPr>
        <w:t>ật</w:t>
      </w:r>
      <w:r w:rsidR="002558D7">
        <w:rPr>
          <w:bCs/>
          <w:lang w:val="nl-NL"/>
        </w:rPr>
        <w:t xml:space="preserve"> Đ</w:t>
      </w:r>
      <w:r w:rsidR="002558D7" w:rsidRPr="00EB4916">
        <w:rPr>
          <w:bCs/>
          <w:lang w:val="nl-NL"/>
        </w:rPr>
        <w:t>ầu</w:t>
      </w:r>
      <w:r w:rsidR="002558D7">
        <w:rPr>
          <w:bCs/>
          <w:lang w:val="nl-NL"/>
        </w:rPr>
        <w:t xml:space="preserve"> t</w:t>
      </w:r>
      <w:r w:rsidR="002558D7" w:rsidRPr="00EB4916">
        <w:rPr>
          <w:bCs/>
          <w:lang w:val="nl-NL"/>
        </w:rPr>
        <w:t>ư</w:t>
      </w:r>
      <w:r w:rsidR="002558D7">
        <w:rPr>
          <w:bCs/>
          <w:lang w:val="nl-NL"/>
        </w:rPr>
        <w:t xml:space="preserve"> theo ph</w:t>
      </w:r>
      <w:r w:rsidR="002558D7" w:rsidRPr="00EB4916">
        <w:rPr>
          <w:bCs/>
          <w:lang w:val="nl-NL"/>
        </w:rPr>
        <w:t>ươn</w:t>
      </w:r>
      <w:r w:rsidR="002558D7">
        <w:rPr>
          <w:bCs/>
          <w:lang w:val="nl-NL"/>
        </w:rPr>
        <w:t>g th</w:t>
      </w:r>
      <w:r w:rsidR="002558D7" w:rsidRPr="00EB4916">
        <w:rPr>
          <w:bCs/>
          <w:lang w:val="nl-NL"/>
        </w:rPr>
        <w:t>ức</w:t>
      </w:r>
      <w:r w:rsidR="002558D7">
        <w:rPr>
          <w:bCs/>
          <w:lang w:val="nl-NL"/>
        </w:rPr>
        <w:t xml:space="preserve"> PPP đư</w:t>
      </w:r>
      <w:r w:rsidR="002558D7" w:rsidRPr="000C0E4C">
        <w:rPr>
          <w:bCs/>
          <w:lang w:val="nl-NL"/>
        </w:rPr>
        <w:t>ợc</w:t>
      </w:r>
      <w:r w:rsidR="002558D7">
        <w:rPr>
          <w:bCs/>
          <w:lang w:val="nl-NL"/>
        </w:rPr>
        <w:t xml:space="preserve"> t</w:t>
      </w:r>
      <w:r w:rsidR="002558D7" w:rsidRPr="000C0E4C">
        <w:rPr>
          <w:bCs/>
          <w:lang w:val="nl-NL"/>
        </w:rPr>
        <w:t>ính</w:t>
      </w:r>
      <w:r w:rsidR="002558D7">
        <w:rPr>
          <w:bCs/>
          <w:lang w:val="nl-NL"/>
        </w:rPr>
        <w:t xml:space="preserve"> l</w:t>
      </w:r>
      <w:r w:rsidR="002558D7" w:rsidRPr="000C0E4C">
        <w:rPr>
          <w:bCs/>
          <w:lang w:val="nl-NL"/>
        </w:rPr>
        <w:t>à</w:t>
      </w:r>
      <w:r w:rsidR="002558D7">
        <w:rPr>
          <w:bCs/>
          <w:lang w:val="nl-NL"/>
        </w:rPr>
        <w:t xml:space="preserve"> kho</w:t>
      </w:r>
      <w:r w:rsidR="002558D7" w:rsidRPr="001D30CD">
        <w:rPr>
          <w:bCs/>
          <w:lang w:val="nl-NL"/>
        </w:rPr>
        <w:t>ản</w:t>
      </w:r>
      <w:r w:rsidR="002558D7">
        <w:rPr>
          <w:bCs/>
          <w:lang w:val="nl-NL"/>
        </w:rPr>
        <w:t xml:space="preserve"> gi</w:t>
      </w:r>
      <w:r w:rsidR="002558D7" w:rsidRPr="001D30CD">
        <w:rPr>
          <w:bCs/>
          <w:lang w:val="nl-NL"/>
        </w:rPr>
        <w:t>ảm</w:t>
      </w:r>
      <w:r w:rsidR="002558D7">
        <w:rPr>
          <w:bCs/>
          <w:lang w:val="nl-NL"/>
        </w:rPr>
        <w:t xml:space="preserve"> doanh thu tr</w:t>
      </w:r>
      <w:r w:rsidR="002558D7" w:rsidRPr="001D30CD">
        <w:rPr>
          <w:bCs/>
          <w:lang w:val="nl-NL"/>
        </w:rPr>
        <w:t>ực</w:t>
      </w:r>
      <w:r w:rsidR="002558D7">
        <w:rPr>
          <w:bCs/>
          <w:lang w:val="nl-NL"/>
        </w:rPr>
        <w:t xml:space="preserve"> ti</w:t>
      </w:r>
      <w:r w:rsidR="002558D7" w:rsidRPr="001D30CD">
        <w:rPr>
          <w:bCs/>
          <w:lang w:val="nl-NL"/>
        </w:rPr>
        <w:t>ếp</w:t>
      </w:r>
      <w:r w:rsidR="002558D7">
        <w:rPr>
          <w:bCs/>
          <w:lang w:val="nl-NL"/>
        </w:rPr>
        <w:t xml:space="preserve"> c</w:t>
      </w:r>
      <w:r w:rsidR="002558D7" w:rsidRPr="001D30CD">
        <w:rPr>
          <w:bCs/>
          <w:lang w:val="nl-NL"/>
        </w:rPr>
        <w:t>ủa</w:t>
      </w:r>
      <w:r w:rsidR="002558D7">
        <w:rPr>
          <w:bCs/>
          <w:lang w:val="nl-NL"/>
        </w:rPr>
        <w:t xml:space="preserve"> doanh nghi</w:t>
      </w:r>
      <w:r w:rsidR="002558D7" w:rsidRPr="001D30CD">
        <w:rPr>
          <w:bCs/>
          <w:lang w:val="nl-NL"/>
        </w:rPr>
        <w:t>ệp</w:t>
      </w:r>
      <w:r w:rsidR="002558D7">
        <w:rPr>
          <w:bCs/>
          <w:lang w:val="nl-NL"/>
        </w:rPr>
        <w:t xml:space="preserve"> d</w:t>
      </w:r>
      <w:r w:rsidR="002558D7" w:rsidRPr="001D30CD">
        <w:rPr>
          <w:bCs/>
          <w:lang w:val="nl-NL"/>
        </w:rPr>
        <w:t>ự</w:t>
      </w:r>
      <w:r w:rsidR="002558D7">
        <w:rPr>
          <w:bCs/>
          <w:lang w:val="nl-NL"/>
        </w:rPr>
        <w:t xml:space="preserve"> </w:t>
      </w:r>
      <w:r w:rsidR="002558D7" w:rsidRPr="001D30CD">
        <w:rPr>
          <w:bCs/>
          <w:lang w:val="nl-NL"/>
        </w:rPr>
        <w:t>án</w:t>
      </w:r>
      <w:r w:rsidR="002558D7">
        <w:rPr>
          <w:bCs/>
          <w:lang w:val="nl-NL"/>
        </w:rPr>
        <w:t xml:space="preserve"> PPP;</w:t>
      </w:r>
    </w:p>
    <w:p w:rsidR="00913D1B" w:rsidRDefault="00913D1B" w:rsidP="00913D1B">
      <w:pPr>
        <w:spacing w:before="120" w:after="120"/>
        <w:ind w:firstLine="567"/>
        <w:jc w:val="both"/>
        <w:rPr>
          <w:bCs/>
          <w:lang w:val="nl-NL"/>
        </w:rPr>
      </w:pPr>
      <w:r>
        <w:rPr>
          <w:bCs/>
          <w:lang w:val="nl-NL"/>
        </w:rPr>
        <w:t>b) Doanh nghi</w:t>
      </w:r>
      <w:r w:rsidRPr="00BE22FB">
        <w:rPr>
          <w:bCs/>
          <w:lang w:val="nl-NL"/>
        </w:rPr>
        <w:t>ệp</w:t>
      </w:r>
      <w:r>
        <w:rPr>
          <w:bCs/>
          <w:lang w:val="nl-NL"/>
        </w:rPr>
        <w:t xml:space="preserve"> d</w:t>
      </w:r>
      <w:r w:rsidRPr="00BE22FB">
        <w:rPr>
          <w:bCs/>
          <w:lang w:val="nl-NL"/>
        </w:rPr>
        <w:t>ự</w:t>
      </w:r>
      <w:r>
        <w:rPr>
          <w:bCs/>
          <w:lang w:val="nl-NL"/>
        </w:rPr>
        <w:t xml:space="preserve"> </w:t>
      </w:r>
      <w:r w:rsidRPr="00BE22FB">
        <w:rPr>
          <w:bCs/>
          <w:lang w:val="nl-NL"/>
        </w:rPr>
        <w:t>án</w:t>
      </w:r>
      <w:r>
        <w:rPr>
          <w:bCs/>
          <w:lang w:val="nl-NL"/>
        </w:rPr>
        <w:t xml:space="preserve"> PPP c</w:t>
      </w:r>
      <w:r w:rsidRPr="00BE22FB">
        <w:rPr>
          <w:bCs/>
          <w:lang w:val="nl-NL"/>
        </w:rPr>
        <w:t>ó</w:t>
      </w:r>
      <w:r>
        <w:rPr>
          <w:bCs/>
          <w:lang w:val="nl-NL"/>
        </w:rPr>
        <w:t xml:space="preserve"> tr</w:t>
      </w:r>
      <w:r w:rsidRPr="00BE22FB">
        <w:rPr>
          <w:bCs/>
          <w:lang w:val="nl-NL"/>
        </w:rPr>
        <w:t>ách</w:t>
      </w:r>
      <w:r>
        <w:rPr>
          <w:bCs/>
          <w:lang w:val="nl-NL"/>
        </w:rPr>
        <w:t xml:space="preserve"> nhi</w:t>
      </w:r>
      <w:r w:rsidRPr="00BE22FB">
        <w:rPr>
          <w:bCs/>
          <w:lang w:val="nl-NL"/>
        </w:rPr>
        <w:t>ệm</w:t>
      </w:r>
      <w:r>
        <w:rPr>
          <w:bCs/>
          <w:lang w:val="nl-NL"/>
        </w:rPr>
        <w:t xml:space="preserve"> n</w:t>
      </w:r>
      <w:r w:rsidRPr="00BE22FB">
        <w:rPr>
          <w:bCs/>
          <w:lang w:val="nl-NL"/>
        </w:rPr>
        <w:t>ộp</w:t>
      </w:r>
      <w:r>
        <w:rPr>
          <w:bCs/>
          <w:lang w:val="nl-NL"/>
        </w:rPr>
        <w:t xml:space="preserve"> ph</w:t>
      </w:r>
      <w:r w:rsidRPr="00BE22FB">
        <w:rPr>
          <w:bCs/>
          <w:lang w:val="nl-NL"/>
        </w:rPr>
        <w:t>ần</w:t>
      </w:r>
      <w:r>
        <w:rPr>
          <w:bCs/>
          <w:lang w:val="nl-NL"/>
        </w:rPr>
        <w:t xml:space="preserve"> </w:t>
      </w:r>
      <w:r w:rsidRPr="00713C0C">
        <w:rPr>
          <w:bCs/>
          <w:lang w:val="nl-NL"/>
        </w:rPr>
        <w:t>doanh thu</w:t>
      </w:r>
      <w:r>
        <w:rPr>
          <w:bCs/>
          <w:lang w:val="nl-NL"/>
        </w:rPr>
        <w:t xml:space="preserve"> t</w:t>
      </w:r>
      <w:r w:rsidRPr="00913D1B">
        <w:rPr>
          <w:bCs/>
          <w:lang w:val="nl-NL"/>
        </w:rPr>
        <w:t>ă</w:t>
      </w:r>
      <w:r>
        <w:rPr>
          <w:bCs/>
          <w:lang w:val="nl-NL"/>
        </w:rPr>
        <w:t>ng m</w:t>
      </w:r>
      <w:r w:rsidRPr="00EB4916">
        <w:rPr>
          <w:bCs/>
          <w:lang w:val="nl-NL"/>
        </w:rPr>
        <w:t>à</w:t>
      </w:r>
      <w:r>
        <w:rPr>
          <w:bCs/>
          <w:lang w:val="nl-NL"/>
        </w:rPr>
        <w:t xml:space="preserve"> doanh nghi</w:t>
      </w:r>
      <w:r w:rsidRPr="00EB4916">
        <w:rPr>
          <w:bCs/>
          <w:lang w:val="nl-NL"/>
        </w:rPr>
        <w:t>ệp</w:t>
      </w:r>
      <w:r>
        <w:rPr>
          <w:bCs/>
          <w:lang w:val="nl-NL"/>
        </w:rPr>
        <w:t xml:space="preserve"> d</w:t>
      </w:r>
      <w:r w:rsidRPr="00EB4916">
        <w:rPr>
          <w:bCs/>
          <w:lang w:val="nl-NL"/>
        </w:rPr>
        <w:t>ự</w:t>
      </w:r>
      <w:r>
        <w:rPr>
          <w:bCs/>
          <w:lang w:val="nl-NL"/>
        </w:rPr>
        <w:t xml:space="preserve"> </w:t>
      </w:r>
      <w:r w:rsidRPr="00EB4916">
        <w:rPr>
          <w:bCs/>
          <w:lang w:val="nl-NL"/>
        </w:rPr>
        <w:t>án</w:t>
      </w:r>
      <w:r>
        <w:rPr>
          <w:bCs/>
          <w:lang w:val="nl-NL"/>
        </w:rPr>
        <w:t xml:space="preserve"> PPP chia s</w:t>
      </w:r>
      <w:r w:rsidRPr="00EB4916">
        <w:rPr>
          <w:bCs/>
          <w:lang w:val="nl-NL"/>
        </w:rPr>
        <w:t>ẻ</w:t>
      </w:r>
      <w:r>
        <w:rPr>
          <w:bCs/>
          <w:lang w:val="nl-NL"/>
        </w:rPr>
        <w:t xml:space="preserve"> v</w:t>
      </w:r>
      <w:r w:rsidRPr="00EB4916">
        <w:rPr>
          <w:bCs/>
          <w:lang w:val="nl-NL"/>
        </w:rPr>
        <w:t>ới</w:t>
      </w:r>
      <w:r>
        <w:rPr>
          <w:bCs/>
          <w:lang w:val="nl-NL"/>
        </w:rPr>
        <w:t xml:space="preserve"> Nh</w:t>
      </w:r>
      <w:r w:rsidRPr="00EB4916">
        <w:rPr>
          <w:bCs/>
          <w:lang w:val="nl-NL"/>
        </w:rPr>
        <w:t>à</w:t>
      </w:r>
      <w:r>
        <w:rPr>
          <w:bCs/>
          <w:lang w:val="nl-NL"/>
        </w:rPr>
        <w:t xml:space="preserve"> nư</w:t>
      </w:r>
      <w:r w:rsidRPr="00EB4916">
        <w:rPr>
          <w:bCs/>
          <w:lang w:val="nl-NL"/>
        </w:rPr>
        <w:t>ớc</w:t>
      </w:r>
      <w:r>
        <w:rPr>
          <w:bCs/>
          <w:lang w:val="nl-NL"/>
        </w:rPr>
        <w:t xml:space="preserve"> theo quy </w:t>
      </w:r>
      <w:r w:rsidRPr="00EB4916">
        <w:rPr>
          <w:bCs/>
          <w:lang w:val="nl-NL"/>
        </w:rPr>
        <w:t>định</w:t>
      </w:r>
      <w:r>
        <w:rPr>
          <w:bCs/>
          <w:lang w:val="nl-NL"/>
        </w:rPr>
        <w:t xml:space="preserve"> t</w:t>
      </w:r>
      <w:r w:rsidRPr="00EB4916">
        <w:rPr>
          <w:bCs/>
          <w:lang w:val="nl-NL"/>
        </w:rPr>
        <w:t>ại</w:t>
      </w:r>
      <w:r>
        <w:rPr>
          <w:bCs/>
          <w:lang w:val="nl-NL"/>
        </w:rPr>
        <w:t xml:space="preserve"> </w:t>
      </w:r>
      <w:r w:rsidRPr="009152F8">
        <w:rPr>
          <w:bCs/>
          <w:lang w:val="nl-NL"/>
        </w:rPr>
        <w:t>đ</w:t>
      </w:r>
      <w:r>
        <w:rPr>
          <w:bCs/>
          <w:lang w:val="nl-NL"/>
        </w:rPr>
        <w:t>i</w:t>
      </w:r>
      <w:r w:rsidRPr="009152F8">
        <w:rPr>
          <w:bCs/>
          <w:lang w:val="nl-NL"/>
        </w:rPr>
        <w:t>ểm</w:t>
      </w:r>
      <w:r>
        <w:rPr>
          <w:bCs/>
          <w:lang w:val="nl-NL"/>
        </w:rPr>
        <w:t xml:space="preserve"> a Kho</w:t>
      </w:r>
      <w:r w:rsidRPr="00EB4916">
        <w:rPr>
          <w:bCs/>
          <w:lang w:val="nl-NL"/>
        </w:rPr>
        <w:t>ản</w:t>
      </w:r>
      <w:r>
        <w:rPr>
          <w:bCs/>
          <w:lang w:val="nl-NL"/>
        </w:rPr>
        <w:t xml:space="preserve"> n</w:t>
      </w:r>
      <w:r w:rsidRPr="00913D1B">
        <w:rPr>
          <w:bCs/>
          <w:lang w:val="nl-NL"/>
        </w:rPr>
        <w:t>ày</w:t>
      </w:r>
      <w:r>
        <w:rPr>
          <w:bCs/>
          <w:lang w:val="nl-NL"/>
        </w:rPr>
        <w:t xml:space="preserve"> theo quy </w:t>
      </w:r>
      <w:r w:rsidRPr="00BE22FB">
        <w:rPr>
          <w:bCs/>
          <w:lang w:val="nl-NL"/>
        </w:rPr>
        <w:t>định</w:t>
      </w:r>
      <w:r>
        <w:rPr>
          <w:bCs/>
          <w:lang w:val="nl-NL"/>
        </w:rPr>
        <w:t xml:space="preserve"> c</w:t>
      </w:r>
      <w:r w:rsidRPr="00BE22FB">
        <w:rPr>
          <w:bCs/>
          <w:lang w:val="nl-NL"/>
        </w:rPr>
        <w:t>ủa</w:t>
      </w:r>
      <w:r>
        <w:rPr>
          <w:bCs/>
          <w:lang w:val="nl-NL"/>
        </w:rPr>
        <w:t xml:space="preserve"> ph</w:t>
      </w:r>
      <w:r w:rsidRPr="00BE22FB">
        <w:rPr>
          <w:bCs/>
          <w:lang w:val="nl-NL"/>
        </w:rPr>
        <w:t>áp</w:t>
      </w:r>
      <w:r>
        <w:rPr>
          <w:bCs/>
          <w:lang w:val="nl-NL"/>
        </w:rPr>
        <w:t xml:space="preserve"> lu</w:t>
      </w:r>
      <w:r w:rsidRPr="00BE22FB">
        <w:rPr>
          <w:bCs/>
          <w:lang w:val="nl-NL"/>
        </w:rPr>
        <w:t>ật</w:t>
      </w:r>
      <w:r>
        <w:rPr>
          <w:bCs/>
          <w:lang w:val="nl-NL"/>
        </w:rPr>
        <w:t xml:space="preserve"> v</w:t>
      </w:r>
      <w:r w:rsidRPr="00BE22FB">
        <w:rPr>
          <w:bCs/>
          <w:lang w:val="nl-NL"/>
        </w:rPr>
        <w:t>ề</w:t>
      </w:r>
      <w:r>
        <w:rPr>
          <w:bCs/>
          <w:lang w:val="nl-NL"/>
        </w:rPr>
        <w:t xml:space="preserve"> ng</w:t>
      </w:r>
      <w:r w:rsidRPr="00BE22FB">
        <w:rPr>
          <w:bCs/>
          <w:lang w:val="nl-NL"/>
        </w:rPr>
        <w:t>â</w:t>
      </w:r>
      <w:r>
        <w:rPr>
          <w:bCs/>
          <w:lang w:val="nl-NL"/>
        </w:rPr>
        <w:t>n s</w:t>
      </w:r>
      <w:r w:rsidRPr="00BE22FB">
        <w:rPr>
          <w:bCs/>
          <w:lang w:val="nl-NL"/>
        </w:rPr>
        <w:t>ách</w:t>
      </w:r>
      <w:r>
        <w:rPr>
          <w:bCs/>
          <w:lang w:val="nl-NL"/>
        </w:rPr>
        <w:t xml:space="preserve"> nh</w:t>
      </w:r>
      <w:r w:rsidRPr="00BE22FB">
        <w:rPr>
          <w:bCs/>
          <w:lang w:val="nl-NL"/>
        </w:rPr>
        <w:t>à</w:t>
      </w:r>
      <w:r>
        <w:rPr>
          <w:bCs/>
          <w:lang w:val="nl-NL"/>
        </w:rPr>
        <w:t xml:space="preserve"> nư</w:t>
      </w:r>
      <w:r w:rsidRPr="00BE22FB">
        <w:rPr>
          <w:bCs/>
          <w:lang w:val="nl-NL"/>
        </w:rPr>
        <w:t>ớc</w:t>
      </w:r>
      <w:r>
        <w:rPr>
          <w:bCs/>
          <w:lang w:val="nl-NL"/>
        </w:rPr>
        <w:t xml:space="preserve">.  </w:t>
      </w:r>
    </w:p>
    <w:p w:rsidR="002558D7" w:rsidRDefault="00913D1B" w:rsidP="002558D7">
      <w:pPr>
        <w:spacing w:before="120" w:after="120"/>
        <w:ind w:firstLine="567"/>
        <w:jc w:val="both"/>
        <w:rPr>
          <w:bCs/>
          <w:color w:val="auto"/>
          <w:lang w:val="nl-NL"/>
        </w:rPr>
      </w:pPr>
      <w:r>
        <w:rPr>
          <w:bCs/>
          <w:lang w:val="nl-NL"/>
        </w:rPr>
        <w:t>c</w:t>
      </w:r>
      <w:r w:rsidR="002558D7">
        <w:rPr>
          <w:bCs/>
          <w:lang w:val="nl-NL"/>
        </w:rPr>
        <w:t>) Ph</w:t>
      </w:r>
      <w:r w:rsidR="002558D7" w:rsidRPr="00EB4916">
        <w:rPr>
          <w:bCs/>
          <w:lang w:val="nl-NL"/>
        </w:rPr>
        <w:t>ần</w:t>
      </w:r>
      <w:r w:rsidR="002558D7">
        <w:rPr>
          <w:bCs/>
          <w:lang w:val="nl-NL"/>
        </w:rPr>
        <w:t xml:space="preserve"> doanh thu gi</w:t>
      </w:r>
      <w:r w:rsidR="002558D7" w:rsidRPr="00EB4916">
        <w:rPr>
          <w:bCs/>
          <w:lang w:val="nl-NL"/>
        </w:rPr>
        <w:t>ảm</w:t>
      </w:r>
      <w:r w:rsidR="002558D7">
        <w:rPr>
          <w:bCs/>
          <w:lang w:val="nl-NL"/>
        </w:rPr>
        <w:t xml:space="preserve"> m</w:t>
      </w:r>
      <w:r w:rsidR="002558D7" w:rsidRPr="00EB4916">
        <w:rPr>
          <w:bCs/>
          <w:lang w:val="nl-NL"/>
        </w:rPr>
        <w:t>à</w:t>
      </w:r>
      <w:r w:rsidR="002558D7">
        <w:rPr>
          <w:bCs/>
          <w:lang w:val="nl-NL"/>
        </w:rPr>
        <w:t xml:space="preserve"> </w:t>
      </w:r>
      <w:r w:rsidR="005F427A">
        <w:rPr>
          <w:bCs/>
          <w:lang w:val="nl-NL"/>
        </w:rPr>
        <w:t>n</w:t>
      </w:r>
      <w:r w:rsidR="002558D7">
        <w:rPr>
          <w:bCs/>
          <w:lang w:val="nl-NL"/>
        </w:rPr>
        <w:t>h</w:t>
      </w:r>
      <w:r w:rsidR="002558D7" w:rsidRPr="00EB4916">
        <w:rPr>
          <w:bCs/>
          <w:lang w:val="nl-NL"/>
        </w:rPr>
        <w:t>à</w:t>
      </w:r>
      <w:r w:rsidR="002558D7">
        <w:rPr>
          <w:bCs/>
          <w:lang w:val="nl-NL"/>
        </w:rPr>
        <w:t xml:space="preserve"> nư</w:t>
      </w:r>
      <w:r w:rsidR="002558D7" w:rsidRPr="00EB4916">
        <w:rPr>
          <w:bCs/>
          <w:lang w:val="nl-NL"/>
        </w:rPr>
        <w:t>ớc</w:t>
      </w:r>
      <w:r w:rsidR="002558D7">
        <w:rPr>
          <w:bCs/>
          <w:lang w:val="nl-NL"/>
        </w:rPr>
        <w:t xml:space="preserve"> chia s</w:t>
      </w:r>
      <w:r w:rsidR="002558D7" w:rsidRPr="00EB4916">
        <w:rPr>
          <w:bCs/>
          <w:lang w:val="nl-NL"/>
        </w:rPr>
        <w:t>ẻ</w:t>
      </w:r>
      <w:r w:rsidR="002558D7">
        <w:rPr>
          <w:bCs/>
          <w:lang w:val="nl-NL"/>
        </w:rPr>
        <w:t xml:space="preserve"> v</w:t>
      </w:r>
      <w:r w:rsidR="002558D7" w:rsidRPr="00EB4916">
        <w:rPr>
          <w:bCs/>
          <w:lang w:val="nl-NL"/>
        </w:rPr>
        <w:t>ới</w:t>
      </w:r>
      <w:r w:rsidR="002558D7">
        <w:rPr>
          <w:bCs/>
          <w:lang w:val="nl-NL"/>
        </w:rPr>
        <w:t xml:space="preserve"> doanh nghi</w:t>
      </w:r>
      <w:r w:rsidR="002558D7" w:rsidRPr="00EB4916">
        <w:rPr>
          <w:bCs/>
          <w:lang w:val="nl-NL"/>
        </w:rPr>
        <w:t>ệp</w:t>
      </w:r>
      <w:r w:rsidR="002558D7">
        <w:rPr>
          <w:bCs/>
          <w:lang w:val="nl-NL"/>
        </w:rPr>
        <w:t xml:space="preserve"> d</w:t>
      </w:r>
      <w:r w:rsidR="002558D7" w:rsidRPr="00EB4916">
        <w:rPr>
          <w:bCs/>
          <w:lang w:val="nl-NL"/>
        </w:rPr>
        <w:t>ự</w:t>
      </w:r>
      <w:r w:rsidR="002558D7">
        <w:rPr>
          <w:bCs/>
          <w:lang w:val="nl-NL"/>
        </w:rPr>
        <w:t xml:space="preserve"> </w:t>
      </w:r>
      <w:r w:rsidR="002558D7" w:rsidRPr="00EB4916">
        <w:rPr>
          <w:bCs/>
          <w:lang w:val="nl-NL"/>
        </w:rPr>
        <w:t>án</w:t>
      </w:r>
      <w:r w:rsidR="002558D7">
        <w:rPr>
          <w:bCs/>
          <w:lang w:val="nl-NL"/>
        </w:rPr>
        <w:t xml:space="preserve"> PPP quy </w:t>
      </w:r>
      <w:r w:rsidR="002558D7" w:rsidRPr="00EB4916">
        <w:rPr>
          <w:bCs/>
          <w:lang w:val="nl-NL"/>
        </w:rPr>
        <w:t>định</w:t>
      </w:r>
      <w:r w:rsidR="002558D7">
        <w:rPr>
          <w:bCs/>
          <w:lang w:val="nl-NL"/>
        </w:rPr>
        <w:t xml:space="preserve"> t</w:t>
      </w:r>
      <w:r w:rsidR="002558D7" w:rsidRPr="00EB4916">
        <w:rPr>
          <w:bCs/>
          <w:lang w:val="nl-NL"/>
        </w:rPr>
        <w:t>ại</w:t>
      </w:r>
      <w:r w:rsidR="002558D7">
        <w:rPr>
          <w:bCs/>
          <w:lang w:val="nl-NL"/>
        </w:rPr>
        <w:t xml:space="preserve"> Kho</w:t>
      </w:r>
      <w:r w:rsidR="002558D7" w:rsidRPr="00EB4916">
        <w:rPr>
          <w:bCs/>
          <w:lang w:val="nl-NL"/>
        </w:rPr>
        <w:t>ản</w:t>
      </w:r>
      <w:r w:rsidR="002558D7">
        <w:rPr>
          <w:bCs/>
          <w:lang w:val="nl-NL"/>
        </w:rPr>
        <w:t xml:space="preserve"> 2 </w:t>
      </w:r>
      <w:r w:rsidR="002558D7" w:rsidRPr="00EB4916">
        <w:rPr>
          <w:bCs/>
          <w:lang w:val="nl-NL"/>
        </w:rPr>
        <w:t>Đ</w:t>
      </w:r>
      <w:r w:rsidR="002558D7">
        <w:rPr>
          <w:bCs/>
          <w:lang w:val="nl-NL"/>
        </w:rPr>
        <w:t>i</w:t>
      </w:r>
      <w:r w:rsidR="002558D7" w:rsidRPr="00EB4916">
        <w:rPr>
          <w:bCs/>
          <w:lang w:val="nl-NL"/>
        </w:rPr>
        <w:t>ề</w:t>
      </w:r>
      <w:r w:rsidR="002558D7">
        <w:rPr>
          <w:bCs/>
          <w:lang w:val="nl-NL"/>
        </w:rPr>
        <w:t>u 82 Lu</w:t>
      </w:r>
      <w:r w:rsidR="002558D7" w:rsidRPr="001D30CD">
        <w:rPr>
          <w:bCs/>
          <w:lang w:val="nl-NL"/>
        </w:rPr>
        <w:t>ật</w:t>
      </w:r>
      <w:r w:rsidR="002558D7">
        <w:rPr>
          <w:bCs/>
          <w:lang w:val="nl-NL"/>
        </w:rPr>
        <w:t xml:space="preserve"> Đ</w:t>
      </w:r>
      <w:r w:rsidR="002558D7" w:rsidRPr="001D30CD">
        <w:rPr>
          <w:bCs/>
          <w:lang w:val="nl-NL"/>
        </w:rPr>
        <w:t>ầu</w:t>
      </w:r>
      <w:r w:rsidR="002558D7">
        <w:rPr>
          <w:bCs/>
          <w:lang w:val="nl-NL"/>
        </w:rPr>
        <w:t xml:space="preserve"> t</w:t>
      </w:r>
      <w:r w:rsidR="002558D7" w:rsidRPr="001D30CD">
        <w:rPr>
          <w:bCs/>
          <w:lang w:val="nl-NL"/>
        </w:rPr>
        <w:t>ư</w:t>
      </w:r>
      <w:r w:rsidR="002558D7">
        <w:rPr>
          <w:bCs/>
          <w:lang w:val="nl-NL"/>
        </w:rPr>
        <w:t xml:space="preserve"> theo ph</w:t>
      </w:r>
      <w:r w:rsidR="002558D7" w:rsidRPr="001D30CD">
        <w:rPr>
          <w:bCs/>
          <w:lang w:val="nl-NL"/>
        </w:rPr>
        <w:t>ươn</w:t>
      </w:r>
      <w:r w:rsidR="002558D7">
        <w:rPr>
          <w:bCs/>
          <w:lang w:val="nl-NL"/>
        </w:rPr>
        <w:t>g th</w:t>
      </w:r>
      <w:r w:rsidR="002558D7" w:rsidRPr="001D30CD">
        <w:rPr>
          <w:bCs/>
          <w:lang w:val="nl-NL"/>
        </w:rPr>
        <w:t>ức</w:t>
      </w:r>
      <w:r w:rsidR="002558D7">
        <w:rPr>
          <w:bCs/>
          <w:lang w:val="nl-NL"/>
        </w:rPr>
        <w:t xml:space="preserve"> PPP </w:t>
      </w:r>
      <w:r w:rsidR="002558D7" w:rsidRPr="000533BD">
        <w:rPr>
          <w:bCs/>
          <w:color w:val="auto"/>
          <w:lang w:val="nl-NL"/>
        </w:rPr>
        <w:t xml:space="preserve">được tính là </w:t>
      </w:r>
      <w:r w:rsidR="002558D7" w:rsidRPr="00A93946">
        <w:rPr>
          <w:bCs/>
          <w:color w:val="000000" w:themeColor="text1"/>
          <w:lang w:val="nl-NL"/>
        </w:rPr>
        <w:t>khoản doanh thu</w:t>
      </w:r>
      <w:r w:rsidR="002558D7" w:rsidRPr="000533BD">
        <w:rPr>
          <w:bCs/>
          <w:color w:val="auto"/>
          <w:lang w:val="nl-NL"/>
        </w:rPr>
        <w:t xml:space="preserve"> khác </w:t>
      </w:r>
      <w:r w:rsidR="002558D7">
        <w:rPr>
          <w:bCs/>
          <w:color w:val="auto"/>
          <w:lang w:val="nl-NL"/>
        </w:rPr>
        <w:t>thu</w:t>
      </w:r>
      <w:r w:rsidR="002558D7" w:rsidRPr="005F7290">
        <w:rPr>
          <w:bCs/>
          <w:color w:val="auto"/>
          <w:lang w:val="nl-NL"/>
        </w:rPr>
        <w:t>ộc</w:t>
      </w:r>
      <w:r w:rsidR="002558D7">
        <w:rPr>
          <w:bCs/>
          <w:color w:val="auto"/>
          <w:lang w:val="nl-NL"/>
        </w:rPr>
        <w:t xml:space="preserve"> doanh thu cung c</w:t>
      </w:r>
      <w:r w:rsidR="002558D7" w:rsidRPr="005F7290">
        <w:rPr>
          <w:bCs/>
          <w:color w:val="auto"/>
          <w:lang w:val="nl-NL"/>
        </w:rPr>
        <w:t>ấp</w:t>
      </w:r>
      <w:r w:rsidR="002558D7">
        <w:rPr>
          <w:bCs/>
          <w:color w:val="auto"/>
          <w:lang w:val="nl-NL"/>
        </w:rPr>
        <w:t xml:space="preserve"> d</w:t>
      </w:r>
      <w:r w:rsidR="002558D7" w:rsidRPr="005F7290">
        <w:rPr>
          <w:bCs/>
          <w:color w:val="auto"/>
          <w:lang w:val="nl-NL"/>
        </w:rPr>
        <w:t>ịch</w:t>
      </w:r>
      <w:r w:rsidR="002558D7">
        <w:rPr>
          <w:bCs/>
          <w:color w:val="auto"/>
          <w:lang w:val="nl-NL"/>
        </w:rPr>
        <w:t xml:space="preserve"> v</w:t>
      </w:r>
      <w:r w:rsidR="002558D7" w:rsidRPr="005F7290">
        <w:rPr>
          <w:bCs/>
          <w:color w:val="auto"/>
          <w:lang w:val="nl-NL"/>
        </w:rPr>
        <w:t>ụ</w:t>
      </w:r>
      <w:r w:rsidR="002558D7">
        <w:rPr>
          <w:bCs/>
          <w:color w:val="auto"/>
          <w:lang w:val="nl-NL"/>
        </w:rPr>
        <w:t xml:space="preserve"> </w:t>
      </w:r>
      <w:r w:rsidR="002558D7" w:rsidRPr="000533BD">
        <w:rPr>
          <w:bCs/>
          <w:color w:val="auto"/>
          <w:lang w:val="nl-NL"/>
        </w:rPr>
        <w:t>của doanh nghiệp dự án</w:t>
      </w:r>
      <w:r w:rsidR="002558D7">
        <w:rPr>
          <w:bCs/>
          <w:color w:val="auto"/>
          <w:lang w:val="nl-NL"/>
        </w:rPr>
        <w:t xml:space="preserve"> PPP</w:t>
      </w:r>
      <w:r w:rsidR="002558D7" w:rsidRPr="000533BD">
        <w:rPr>
          <w:bCs/>
          <w:color w:val="auto"/>
          <w:lang w:val="nl-NL"/>
        </w:rPr>
        <w:t>.</w:t>
      </w:r>
    </w:p>
    <w:p w:rsidR="002558D7" w:rsidRDefault="006E6967" w:rsidP="002558D7">
      <w:pPr>
        <w:spacing w:before="120" w:after="120"/>
        <w:ind w:firstLine="567"/>
        <w:jc w:val="both"/>
        <w:rPr>
          <w:bCs/>
          <w:lang w:val="nl-NL"/>
        </w:rPr>
      </w:pPr>
      <w:r>
        <w:rPr>
          <w:bCs/>
          <w:lang w:val="nl-NL"/>
        </w:rPr>
        <w:t>2. Đ</w:t>
      </w:r>
      <w:r w:rsidRPr="006E6967">
        <w:rPr>
          <w:bCs/>
          <w:lang w:val="nl-NL"/>
        </w:rPr>
        <w:t>ối</w:t>
      </w:r>
      <w:r>
        <w:rPr>
          <w:bCs/>
          <w:lang w:val="nl-NL"/>
        </w:rPr>
        <w:t xml:space="preserve"> v</w:t>
      </w:r>
      <w:r w:rsidRPr="006E6967">
        <w:rPr>
          <w:bCs/>
          <w:lang w:val="nl-NL"/>
        </w:rPr>
        <w:t>ới</w:t>
      </w:r>
      <w:r>
        <w:rPr>
          <w:bCs/>
          <w:lang w:val="nl-NL"/>
        </w:rPr>
        <w:t xml:space="preserve"> nh</w:t>
      </w:r>
      <w:r w:rsidRPr="006E6967">
        <w:rPr>
          <w:bCs/>
          <w:lang w:val="nl-NL"/>
        </w:rPr>
        <w:t>à</w:t>
      </w:r>
      <w:r>
        <w:rPr>
          <w:bCs/>
          <w:lang w:val="nl-NL"/>
        </w:rPr>
        <w:t xml:space="preserve"> nư</w:t>
      </w:r>
      <w:r w:rsidRPr="006E6967">
        <w:rPr>
          <w:bCs/>
          <w:lang w:val="nl-NL"/>
        </w:rPr>
        <w:t>ớc</w:t>
      </w:r>
      <w:r>
        <w:rPr>
          <w:bCs/>
          <w:lang w:val="nl-NL"/>
        </w:rPr>
        <w:t>:</w:t>
      </w:r>
    </w:p>
    <w:p w:rsidR="006E6967" w:rsidRDefault="006E6967" w:rsidP="006E6967">
      <w:pPr>
        <w:spacing w:before="120" w:after="120"/>
        <w:ind w:firstLine="567"/>
        <w:jc w:val="both"/>
        <w:rPr>
          <w:bCs/>
          <w:lang w:val="nl-NL"/>
        </w:rPr>
      </w:pPr>
      <w:r>
        <w:rPr>
          <w:bCs/>
          <w:lang w:val="nl-NL"/>
        </w:rPr>
        <w:t>a) Ph</w:t>
      </w:r>
      <w:r w:rsidRPr="005722FB">
        <w:rPr>
          <w:bCs/>
          <w:lang w:val="nl-NL"/>
        </w:rPr>
        <w:t>ần</w:t>
      </w:r>
      <w:r>
        <w:rPr>
          <w:bCs/>
          <w:lang w:val="nl-NL"/>
        </w:rPr>
        <w:t xml:space="preserve"> </w:t>
      </w:r>
      <w:r w:rsidRPr="00713C0C">
        <w:rPr>
          <w:bCs/>
          <w:lang w:val="nl-NL"/>
        </w:rPr>
        <w:t>doanh thu</w:t>
      </w:r>
      <w:r>
        <w:rPr>
          <w:bCs/>
          <w:lang w:val="nl-NL"/>
        </w:rPr>
        <w:t xml:space="preserve"> t</w:t>
      </w:r>
      <w:r w:rsidRPr="00EB4916">
        <w:rPr>
          <w:bCs/>
          <w:lang w:val="nl-NL"/>
        </w:rPr>
        <w:t>ă</w:t>
      </w:r>
      <w:r>
        <w:rPr>
          <w:bCs/>
          <w:lang w:val="nl-NL"/>
        </w:rPr>
        <w:t>ng m</w:t>
      </w:r>
      <w:r w:rsidRPr="00EB4916">
        <w:rPr>
          <w:bCs/>
          <w:lang w:val="nl-NL"/>
        </w:rPr>
        <w:t>à</w:t>
      </w:r>
      <w:r>
        <w:rPr>
          <w:bCs/>
          <w:lang w:val="nl-NL"/>
        </w:rPr>
        <w:t xml:space="preserve"> doanh nghi</w:t>
      </w:r>
      <w:r w:rsidRPr="00EB4916">
        <w:rPr>
          <w:bCs/>
          <w:lang w:val="nl-NL"/>
        </w:rPr>
        <w:t>ệp</w:t>
      </w:r>
      <w:r>
        <w:rPr>
          <w:bCs/>
          <w:lang w:val="nl-NL"/>
        </w:rPr>
        <w:t xml:space="preserve"> d</w:t>
      </w:r>
      <w:r w:rsidRPr="00EB4916">
        <w:rPr>
          <w:bCs/>
          <w:lang w:val="nl-NL"/>
        </w:rPr>
        <w:t>ự</w:t>
      </w:r>
      <w:r>
        <w:rPr>
          <w:bCs/>
          <w:lang w:val="nl-NL"/>
        </w:rPr>
        <w:t xml:space="preserve"> </w:t>
      </w:r>
      <w:r w:rsidRPr="00EB4916">
        <w:rPr>
          <w:bCs/>
          <w:lang w:val="nl-NL"/>
        </w:rPr>
        <w:t>án</w:t>
      </w:r>
      <w:r>
        <w:rPr>
          <w:bCs/>
          <w:lang w:val="nl-NL"/>
        </w:rPr>
        <w:t xml:space="preserve"> PPP chia s</w:t>
      </w:r>
      <w:r w:rsidRPr="00EB4916">
        <w:rPr>
          <w:bCs/>
          <w:lang w:val="nl-NL"/>
        </w:rPr>
        <w:t>ẻ</w:t>
      </w:r>
      <w:r>
        <w:rPr>
          <w:bCs/>
          <w:lang w:val="nl-NL"/>
        </w:rPr>
        <w:t xml:space="preserve"> v</w:t>
      </w:r>
      <w:r w:rsidRPr="00EB4916">
        <w:rPr>
          <w:bCs/>
          <w:lang w:val="nl-NL"/>
        </w:rPr>
        <w:t>ới</w:t>
      </w:r>
      <w:r>
        <w:rPr>
          <w:bCs/>
          <w:lang w:val="nl-NL"/>
        </w:rPr>
        <w:t xml:space="preserve"> </w:t>
      </w:r>
      <w:r w:rsidR="005F427A">
        <w:rPr>
          <w:bCs/>
          <w:lang w:val="nl-NL"/>
        </w:rPr>
        <w:t>n</w:t>
      </w:r>
      <w:r>
        <w:rPr>
          <w:bCs/>
          <w:lang w:val="nl-NL"/>
        </w:rPr>
        <w:t>h</w:t>
      </w:r>
      <w:r w:rsidRPr="00EB4916">
        <w:rPr>
          <w:bCs/>
          <w:lang w:val="nl-NL"/>
        </w:rPr>
        <w:t>à</w:t>
      </w:r>
      <w:r>
        <w:rPr>
          <w:bCs/>
          <w:lang w:val="nl-NL"/>
        </w:rPr>
        <w:t xml:space="preserve"> nư</w:t>
      </w:r>
      <w:r w:rsidRPr="00EB4916">
        <w:rPr>
          <w:bCs/>
          <w:lang w:val="nl-NL"/>
        </w:rPr>
        <w:t>ớc</w:t>
      </w:r>
      <w:r>
        <w:rPr>
          <w:bCs/>
          <w:lang w:val="nl-NL"/>
        </w:rPr>
        <w:t xml:space="preserve"> theo quy </w:t>
      </w:r>
      <w:r w:rsidRPr="00EB4916">
        <w:rPr>
          <w:bCs/>
          <w:lang w:val="nl-NL"/>
        </w:rPr>
        <w:t>định</w:t>
      </w:r>
      <w:r>
        <w:rPr>
          <w:bCs/>
          <w:lang w:val="nl-NL"/>
        </w:rPr>
        <w:t xml:space="preserve"> t</w:t>
      </w:r>
      <w:r w:rsidRPr="00EB4916">
        <w:rPr>
          <w:bCs/>
          <w:lang w:val="nl-NL"/>
        </w:rPr>
        <w:t>ại</w:t>
      </w:r>
      <w:r>
        <w:rPr>
          <w:bCs/>
          <w:lang w:val="nl-NL"/>
        </w:rPr>
        <w:t xml:space="preserve"> Kho</w:t>
      </w:r>
      <w:r w:rsidRPr="00EB4916">
        <w:rPr>
          <w:bCs/>
          <w:lang w:val="nl-NL"/>
        </w:rPr>
        <w:t>ản</w:t>
      </w:r>
      <w:r>
        <w:rPr>
          <w:bCs/>
          <w:lang w:val="nl-NL"/>
        </w:rPr>
        <w:t xml:space="preserve"> 1 </w:t>
      </w:r>
      <w:r w:rsidRPr="00EB4916">
        <w:rPr>
          <w:bCs/>
          <w:lang w:val="nl-NL"/>
        </w:rPr>
        <w:t>Đ</w:t>
      </w:r>
      <w:r>
        <w:rPr>
          <w:bCs/>
          <w:lang w:val="nl-NL"/>
        </w:rPr>
        <w:t>i</w:t>
      </w:r>
      <w:r w:rsidRPr="00BE22FB">
        <w:rPr>
          <w:bCs/>
          <w:lang w:val="nl-NL"/>
        </w:rPr>
        <w:t>ều</w:t>
      </w:r>
      <w:r>
        <w:rPr>
          <w:bCs/>
          <w:lang w:val="nl-NL"/>
        </w:rPr>
        <w:t xml:space="preserve"> 82 Lu</w:t>
      </w:r>
      <w:r w:rsidRPr="00EB4916">
        <w:rPr>
          <w:bCs/>
          <w:lang w:val="nl-NL"/>
        </w:rPr>
        <w:t>ật</w:t>
      </w:r>
      <w:r>
        <w:rPr>
          <w:bCs/>
          <w:lang w:val="nl-NL"/>
        </w:rPr>
        <w:t xml:space="preserve"> Đ</w:t>
      </w:r>
      <w:r w:rsidRPr="00EB4916">
        <w:rPr>
          <w:bCs/>
          <w:lang w:val="nl-NL"/>
        </w:rPr>
        <w:t>ầu</w:t>
      </w:r>
      <w:r>
        <w:rPr>
          <w:bCs/>
          <w:lang w:val="nl-NL"/>
        </w:rPr>
        <w:t xml:space="preserve"> t</w:t>
      </w:r>
      <w:r w:rsidRPr="00EB4916">
        <w:rPr>
          <w:bCs/>
          <w:lang w:val="nl-NL"/>
        </w:rPr>
        <w:t>ư</w:t>
      </w:r>
      <w:r>
        <w:rPr>
          <w:bCs/>
          <w:lang w:val="nl-NL"/>
        </w:rPr>
        <w:t xml:space="preserve"> theo ph</w:t>
      </w:r>
      <w:r w:rsidRPr="00EB4916">
        <w:rPr>
          <w:bCs/>
          <w:lang w:val="nl-NL"/>
        </w:rPr>
        <w:t>ươn</w:t>
      </w:r>
      <w:r>
        <w:rPr>
          <w:bCs/>
          <w:lang w:val="nl-NL"/>
        </w:rPr>
        <w:t>g th</w:t>
      </w:r>
      <w:r w:rsidRPr="00EB4916">
        <w:rPr>
          <w:bCs/>
          <w:lang w:val="nl-NL"/>
        </w:rPr>
        <w:t>ức</w:t>
      </w:r>
      <w:r>
        <w:rPr>
          <w:bCs/>
          <w:lang w:val="nl-NL"/>
        </w:rPr>
        <w:t xml:space="preserve"> PPP đ</w:t>
      </w:r>
      <w:r w:rsidRPr="00713C0C">
        <w:rPr>
          <w:bCs/>
          <w:lang w:val="nl-NL"/>
        </w:rPr>
        <w:t>ối</w:t>
      </w:r>
      <w:r>
        <w:rPr>
          <w:bCs/>
          <w:lang w:val="nl-NL"/>
        </w:rPr>
        <w:t xml:space="preserve"> v</w:t>
      </w:r>
      <w:r w:rsidRPr="00713C0C">
        <w:rPr>
          <w:bCs/>
          <w:lang w:val="nl-NL"/>
        </w:rPr>
        <w:t>ới</w:t>
      </w:r>
      <w:r>
        <w:rPr>
          <w:bCs/>
          <w:lang w:val="nl-NL"/>
        </w:rPr>
        <w:t xml:space="preserve"> c</w:t>
      </w:r>
      <w:r w:rsidRPr="00713C0C">
        <w:rPr>
          <w:bCs/>
          <w:lang w:val="nl-NL"/>
        </w:rPr>
        <w:t>ác</w:t>
      </w:r>
      <w:r>
        <w:rPr>
          <w:bCs/>
          <w:lang w:val="nl-NL"/>
        </w:rPr>
        <w:t xml:space="preserve"> d</w:t>
      </w:r>
      <w:r w:rsidRPr="00713C0C">
        <w:rPr>
          <w:bCs/>
          <w:lang w:val="nl-NL"/>
        </w:rPr>
        <w:t>ự</w:t>
      </w:r>
      <w:r>
        <w:rPr>
          <w:bCs/>
          <w:lang w:val="nl-NL"/>
        </w:rPr>
        <w:t xml:space="preserve"> </w:t>
      </w:r>
      <w:r w:rsidRPr="00713C0C">
        <w:rPr>
          <w:bCs/>
          <w:lang w:val="nl-NL"/>
        </w:rPr>
        <w:t>án</w:t>
      </w:r>
      <w:r>
        <w:rPr>
          <w:bCs/>
          <w:lang w:val="nl-NL"/>
        </w:rPr>
        <w:t xml:space="preserve"> thu</w:t>
      </w:r>
      <w:r w:rsidRPr="00713C0C">
        <w:rPr>
          <w:bCs/>
          <w:lang w:val="nl-NL"/>
        </w:rPr>
        <w:t>ộc</w:t>
      </w:r>
      <w:r>
        <w:rPr>
          <w:bCs/>
          <w:lang w:val="nl-NL"/>
        </w:rPr>
        <w:t xml:space="preserve"> th</w:t>
      </w:r>
      <w:r w:rsidRPr="00713C0C">
        <w:rPr>
          <w:bCs/>
          <w:lang w:val="nl-NL"/>
        </w:rPr>
        <w:t>ẩm</w:t>
      </w:r>
      <w:r>
        <w:rPr>
          <w:bCs/>
          <w:lang w:val="nl-NL"/>
        </w:rPr>
        <w:t xml:space="preserve"> quy</w:t>
      </w:r>
      <w:r w:rsidRPr="00713C0C">
        <w:rPr>
          <w:bCs/>
          <w:lang w:val="nl-NL"/>
        </w:rPr>
        <w:t>ền</w:t>
      </w:r>
      <w:r>
        <w:rPr>
          <w:bCs/>
          <w:lang w:val="nl-NL"/>
        </w:rPr>
        <w:t xml:space="preserve"> quy</w:t>
      </w:r>
      <w:r w:rsidRPr="00713C0C">
        <w:rPr>
          <w:bCs/>
          <w:lang w:val="nl-NL"/>
        </w:rPr>
        <w:t>ết</w:t>
      </w:r>
      <w:r>
        <w:rPr>
          <w:bCs/>
          <w:lang w:val="nl-NL"/>
        </w:rPr>
        <w:t xml:space="preserve"> </w:t>
      </w:r>
      <w:r w:rsidRPr="00713C0C">
        <w:rPr>
          <w:bCs/>
          <w:lang w:val="nl-NL"/>
        </w:rPr>
        <w:t>định</w:t>
      </w:r>
      <w:r>
        <w:rPr>
          <w:bCs/>
          <w:lang w:val="nl-NL"/>
        </w:rPr>
        <w:t xml:space="preserve"> ch</w:t>
      </w:r>
      <w:r w:rsidRPr="00713C0C">
        <w:rPr>
          <w:bCs/>
          <w:lang w:val="nl-NL"/>
        </w:rPr>
        <w:t>ủ</w:t>
      </w:r>
      <w:r>
        <w:rPr>
          <w:bCs/>
          <w:lang w:val="nl-NL"/>
        </w:rPr>
        <w:t xml:space="preserve"> tr</w:t>
      </w:r>
      <w:r w:rsidRPr="00713C0C">
        <w:rPr>
          <w:bCs/>
          <w:lang w:val="nl-NL"/>
        </w:rPr>
        <w:t>ươn</w:t>
      </w:r>
      <w:r>
        <w:rPr>
          <w:bCs/>
          <w:lang w:val="nl-NL"/>
        </w:rPr>
        <w:t>g đ</w:t>
      </w:r>
      <w:r w:rsidRPr="00713C0C">
        <w:rPr>
          <w:bCs/>
          <w:lang w:val="nl-NL"/>
        </w:rPr>
        <w:t>ầu</w:t>
      </w:r>
      <w:r>
        <w:rPr>
          <w:bCs/>
          <w:lang w:val="nl-NL"/>
        </w:rPr>
        <w:t xml:space="preserve"> t</w:t>
      </w:r>
      <w:r w:rsidRPr="00713C0C">
        <w:rPr>
          <w:bCs/>
          <w:lang w:val="nl-NL"/>
        </w:rPr>
        <w:t>ư</w:t>
      </w:r>
      <w:r>
        <w:rPr>
          <w:bCs/>
          <w:lang w:val="nl-NL"/>
        </w:rPr>
        <w:t xml:space="preserve"> c</w:t>
      </w:r>
      <w:r w:rsidRPr="00713C0C">
        <w:rPr>
          <w:bCs/>
          <w:lang w:val="nl-NL"/>
        </w:rPr>
        <w:t>ủa</w:t>
      </w:r>
      <w:r>
        <w:rPr>
          <w:bCs/>
          <w:lang w:val="nl-NL"/>
        </w:rPr>
        <w:t xml:space="preserve"> Qu</w:t>
      </w:r>
      <w:r w:rsidRPr="00713C0C">
        <w:rPr>
          <w:bCs/>
          <w:lang w:val="nl-NL"/>
        </w:rPr>
        <w:t>ốc</w:t>
      </w:r>
      <w:r>
        <w:rPr>
          <w:bCs/>
          <w:lang w:val="nl-NL"/>
        </w:rPr>
        <w:t xml:space="preserve"> h</w:t>
      </w:r>
      <w:r w:rsidRPr="00713C0C">
        <w:rPr>
          <w:bCs/>
          <w:lang w:val="nl-NL"/>
        </w:rPr>
        <w:t>ội</w:t>
      </w:r>
      <w:r>
        <w:rPr>
          <w:bCs/>
          <w:lang w:val="nl-NL"/>
        </w:rPr>
        <w:t>, Th</w:t>
      </w:r>
      <w:r w:rsidRPr="00713C0C">
        <w:rPr>
          <w:bCs/>
          <w:lang w:val="nl-NL"/>
        </w:rPr>
        <w:t>ủ</w:t>
      </w:r>
      <w:r>
        <w:rPr>
          <w:bCs/>
          <w:lang w:val="nl-NL"/>
        </w:rPr>
        <w:t xml:space="preserve"> </w:t>
      </w:r>
      <w:r>
        <w:rPr>
          <w:bCs/>
          <w:lang w:val="nl-NL"/>
        </w:rPr>
        <w:lastRenderedPageBreak/>
        <w:t>tư</w:t>
      </w:r>
      <w:r w:rsidRPr="00713C0C">
        <w:rPr>
          <w:bCs/>
          <w:lang w:val="nl-NL"/>
        </w:rPr>
        <w:t>ớng</w:t>
      </w:r>
      <w:r>
        <w:rPr>
          <w:bCs/>
          <w:lang w:val="nl-NL"/>
        </w:rPr>
        <w:t xml:space="preserve"> Ch</w:t>
      </w:r>
      <w:r w:rsidRPr="00713C0C">
        <w:rPr>
          <w:bCs/>
          <w:lang w:val="nl-NL"/>
        </w:rPr>
        <w:t>ín</w:t>
      </w:r>
      <w:r>
        <w:rPr>
          <w:bCs/>
          <w:lang w:val="nl-NL"/>
        </w:rPr>
        <w:t>h ph</w:t>
      </w:r>
      <w:r w:rsidRPr="00713C0C">
        <w:rPr>
          <w:bCs/>
          <w:lang w:val="nl-NL"/>
        </w:rPr>
        <w:t>ủ</w:t>
      </w:r>
      <w:r>
        <w:rPr>
          <w:bCs/>
          <w:lang w:val="nl-NL"/>
        </w:rPr>
        <w:t>, B</w:t>
      </w:r>
      <w:r w:rsidRPr="00713C0C">
        <w:rPr>
          <w:bCs/>
          <w:lang w:val="nl-NL"/>
        </w:rPr>
        <w:t>ộ</w:t>
      </w:r>
      <w:r>
        <w:rPr>
          <w:bCs/>
          <w:lang w:val="nl-NL"/>
        </w:rPr>
        <w:t xml:space="preserve"> trư</w:t>
      </w:r>
      <w:r w:rsidRPr="00713C0C">
        <w:rPr>
          <w:bCs/>
          <w:lang w:val="nl-NL"/>
        </w:rPr>
        <w:t>ởng</w:t>
      </w:r>
      <w:r>
        <w:rPr>
          <w:bCs/>
          <w:lang w:val="nl-NL"/>
        </w:rPr>
        <w:t>, ng</w:t>
      </w:r>
      <w:r w:rsidRPr="00713C0C">
        <w:rPr>
          <w:bCs/>
          <w:lang w:val="nl-NL"/>
        </w:rPr>
        <w:t>ười</w:t>
      </w:r>
      <w:r>
        <w:rPr>
          <w:bCs/>
          <w:lang w:val="nl-NL"/>
        </w:rPr>
        <w:t xml:space="preserve"> đ</w:t>
      </w:r>
      <w:r w:rsidRPr="00713C0C">
        <w:rPr>
          <w:bCs/>
          <w:lang w:val="nl-NL"/>
        </w:rPr>
        <w:t>ứng</w:t>
      </w:r>
      <w:r>
        <w:rPr>
          <w:bCs/>
          <w:lang w:val="nl-NL"/>
        </w:rPr>
        <w:t xml:space="preserve"> đ</w:t>
      </w:r>
      <w:r w:rsidRPr="00713C0C">
        <w:rPr>
          <w:bCs/>
          <w:lang w:val="nl-NL"/>
        </w:rPr>
        <w:t>ầu</w:t>
      </w:r>
      <w:r>
        <w:rPr>
          <w:bCs/>
          <w:lang w:val="nl-NL"/>
        </w:rPr>
        <w:t xml:space="preserve"> c</w:t>
      </w:r>
      <w:r w:rsidRPr="004C1743">
        <w:rPr>
          <w:bCs/>
          <w:lang w:val="nl-NL"/>
        </w:rPr>
        <w:t>ơ</w:t>
      </w:r>
      <w:r>
        <w:rPr>
          <w:bCs/>
          <w:lang w:val="nl-NL"/>
        </w:rPr>
        <w:t xml:space="preserve"> quan trung </w:t>
      </w:r>
      <w:r w:rsidRPr="004C1743">
        <w:rPr>
          <w:bCs/>
          <w:lang w:val="nl-NL"/>
        </w:rPr>
        <w:t>ươn</w:t>
      </w:r>
      <w:r>
        <w:rPr>
          <w:bCs/>
          <w:lang w:val="nl-NL"/>
        </w:rPr>
        <w:t>g, c</w:t>
      </w:r>
      <w:r w:rsidRPr="004C1743">
        <w:rPr>
          <w:bCs/>
          <w:lang w:val="nl-NL"/>
        </w:rPr>
        <w:t>ơ</w:t>
      </w:r>
      <w:r>
        <w:rPr>
          <w:bCs/>
          <w:lang w:val="nl-NL"/>
        </w:rPr>
        <w:t xml:space="preserve"> quan kh</w:t>
      </w:r>
      <w:r w:rsidRPr="004C1743">
        <w:rPr>
          <w:bCs/>
          <w:lang w:val="nl-NL"/>
        </w:rPr>
        <w:t>ác</w:t>
      </w:r>
      <w:r>
        <w:rPr>
          <w:bCs/>
          <w:lang w:val="nl-NL"/>
        </w:rPr>
        <w:t xml:space="preserve"> l</w:t>
      </w:r>
      <w:r w:rsidRPr="004C1743">
        <w:rPr>
          <w:bCs/>
          <w:lang w:val="nl-NL"/>
        </w:rPr>
        <w:t>à</w:t>
      </w:r>
      <w:r>
        <w:rPr>
          <w:bCs/>
          <w:lang w:val="nl-NL"/>
        </w:rPr>
        <w:t xml:space="preserve"> kho</w:t>
      </w:r>
      <w:r w:rsidRPr="004C1743">
        <w:rPr>
          <w:bCs/>
          <w:lang w:val="nl-NL"/>
        </w:rPr>
        <w:t>ản</w:t>
      </w:r>
      <w:r>
        <w:rPr>
          <w:bCs/>
          <w:lang w:val="nl-NL"/>
        </w:rPr>
        <w:t xml:space="preserve"> thu c</w:t>
      </w:r>
      <w:r w:rsidRPr="004C1743">
        <w:rPr>
          <w:bCs/>
          <w:lang w:val="nl-NL"/>
        </w:rPr>
        <w:t>ủa</w:t>
      </w:r>
      <w:r>
        <w:rPr>
          <w:bCs/>
          <w:lang w:val="nl-NL"/>
        </w:rPr>
        <w:t xml:space="preserve"> ng</w:t>
      </w:r>
      <w:r w:rsidRPr="004C1743">
        <w:rPr>
          <w:bCs/>
          <w:lang w:val="nl-NL"/>
        </w:rPr>
        <w:t>â</w:t>
      </w:r>
      <w:r>
        <w:rPr>
          <w:bCs/>
          <w:lang w:val="nl-NL"/>
        </w:rPr>
        <w:t>n s</w:t>
      </w:r>
      <w:r w:rsidRPr="004C1743">
        <w:rPr>
          <w:bCs/>
          <w:lang w:val="nl-NL"/>
        </w:rPr>
        <w:t>ách</w:t>
      </w:r>
      <w:r>
        <w:rPr>
          <w:bCs/>
          <w:lang w:val="nl-NL"/>
        </w:rPr>
        <w:t xml:space="preserve"> trung </w:t>
      </w:r>
      <w:r w:rsidRPr="004C1743">
        <w:rPr>
          <w:bCs/>
          <w:lang w:val="nl-NL"/>
        </w:rPr>
        <w:t>ươn</w:t>
      </w:r>
      <w:r>
        <w:rPr>
          <w:bCs/>
          <w:lang w:val="nl-NL"/>
        </w:rPr>
        <w:t>g;</w:t>
      </w:r>
    </w:p>
    <w:p w:rsidR="006E6967" w:rsidRDefault="006E6967" w:rsidP="006E6967">
      <w:pPr>
        <w:spacing w:before="120" w:after="120"/>
        <w:ind w:firstLine="567"/>
        <w:jc w:val="both"/>
        <w:rPr>
          <w:bCs/>
          <w:lang w:val="nl-NL"/>
        </w:rPr>
      </w:pPr>
      <w:r>
        <w:rPr>
          <w:bCs/>
          <w:lang w:val="nl-NL"/>
        </w:rPr>
        <w:t>b) Ph</w:t>
      </w:r>
      <w:r w:rsidRPr="005722FB">
        <w:rPr>
          <w:bCs/>
          <w:lang w:val="nl-NL"/>
        </w:rPr>
        <w:t>ần</w:t>
      </w:r>
      <w:r>
        <w:rPr>
          <w:bCs/>
          <w:lang w:val="nl-NL"/>
        </w:rPr>
        <w:t xml:space="preserve"> </w:t>
      </w:r>
      <w:r w:rsidRPr="00713C0C">
        <w:rPr>
          <w:bCs/>
          <w:lang w:val="nl-NL"/>
        </w:rPr>
        <w:t>doanh thu</w:t>
      </w:r>
      <w:r>
        <w:rPr>
          <w:bCs/>
          <w:lang w:val="nl-NL"/>
        </w:rPr>
        <w:t xml:space="preserve"> t</w:t>
      </w:r>
      <w:r w:rsidRPr="00EB4916">
        <w:rPr>
          <w:bCs/>
          <w:lang w:val="nl-NL"/>
        </w:rPr>
        <w:t>ă</w:t>
      </w:r>
      <w:r>
        <w:rPr>
          <w:bCs/>
          <w:lang w:val="nl-NL"/>
        </w:rPr>
        <w:t>ng m</w:t>
      </w:r>
      <w:r w:rsidRPr="00EB4916">
        <w:rPr>
          <w:bCs/>
          <w:lang w:val="nl-NL"/>
        </w:rPr>
        <w:t>à</w:t>
      </w:r>
      <w:r>
        <w:rPr>
          <w:bCs/>
          <w:lang w:val="nl-NL"/>
        </w:rPr>
        <w:t xml:space="preserve"> doanh nghi</w:t>
      </w:r>
      <w:r w:rsidRPr="00EB4916">
        <w:rPr>
          <w:bCs/>
          <w:lang w:val="nl-NL"/>
        </w:rPr>
        <w:t>ệp</w:t>
      </w:r>
      <w:r>
        <w:rPr>
          <w:bCs/>
          <w:lang w:val="nl-NL"/>
        </w:rPr>
        <w:t xml:space="preserve"> d</w:t>
      </w:r>
      <w:r w:rsidRPr="00EB4916">
        <w:rPr>
          <w:bCs/>
          <w:lang w:val="nl-NL"/>
        </w:rPr>
        <w:t>ự</w:t>
      </w:r>
      <w:r>
        <w:rPr>
          <w:bCs/>
          <w:lang w:val="nl-NL"/>
        </w:rPr>
        <w:t xml:space="preserve"> </w:t>
      </w:r>
      <w:r w:rsidRPr="00EB4916">
        <w:rPr>
          <w:bCs/>
          <w:lang w:val="nl-NL"/>
        </w:rPr>
        <w:t>án</w:t>
      </w:r>
      <w:r>
        <w:rPr>
          <w:bCs/>
          <w:lang w:val="nl-NL"/>
        </w:rPr>
        <w:t xml:space="preserve"> PPP chia s</w:t>
      </w:r>
      <w:r w:rsidRPr="00EB4916">
        <w:rPr>
          <w:bCs/>
          <w:lang w:val="nl-NL"/>
        </w:rPr>
        <w:t>ẻ</w:t>
      </w:r>
      <w:r>
        <w:rPr>
          <w:bCs/>
          <w:lang w:val="nl-NL"/>
        </w:rPr>
        <w:t xml:space="preserve"> v</w:t>
      </w:r>
      <w:r w:rsidRPr="00EB4916">
        <w:rPr>
          <w:bCs/>
          <w:lang w:val="nl-NL"/>
        </w:rPr>
        <w:t>ới</w:t>
      </w:r>
      <w:r>
        <w:rPr>
          <w:bCs/>
          <w:lang w:val="nl-NL"/>
        </w:rPr>
        <w:t xml:space="preserve"> Nh</w:t>
      </w:r>
      <w:r w:rsidRPr="00EB4916">
        <w:rPr>
          <w:bCs/>
          <w:lang w:val="nl-NL"/>
        </w:rPr>
        <w:t>à</w:t>
      </w:r>
      <w:r>
        <w:rPr>
          <w:bCs/>
          <w:lang w:val="nl-NL"/>
        </w:rPr>
        <w:t xml:space="preserve"> nư</w:t>
      </w:r>
      <w:r w:rsidRPr="00EB4916">
        <w:rPr>
          <w:bCs/>
          <w:lang w:val="nl-NL"/>
        </w:rPr>
        <w:t>ớc</w:t>
      </w:r>
      <w:r>
        <w:rPr>
          <w:bCs/>
          <w:lang w:val="nl-NL"/>
        </w:rPr>
        <w:t xml:space="preserve"> theo quy </w:t>
      </w:r>
      <w:r w:rsidRPr="00EB4916">
        <w:rPr>
          <w:bCs/>
          <w:lang w:val="nl-NL"/>
        </w:rPr>
        <w:t>định</w:t>
      </w:r>
      <w:r>
        <w:rPr>
          <w:bCs/>
          <w:lang w:val="nl-NL"/>
        </w:rPr>
        <w:t xml:space="preserve"> t</w:t>
      </w:r>
      <w:r w:rsidRPr="00EB4916">
        <w:rPr>
          <w:bCs/>
          <w:lang w:val="nl-NL"/>
        </w:rPr>
        <w:t>ại</w:t>
      </w:r>
      <w:r>
        <w:rPr>
          <w:bCs/>
          <w:lang w:val="nl-NL"/>
        </w:rPr>
        <w:t xml:space="preserve"> Kho</w:t>
      </w:r>
      <w:r w:rsidRPr="00EB4916">
        <w:rPr>
          <w:bCs/>
          <w:lang w:val="nl-NL"/>
        </w:rPr>
        <w:t>ản</w:t>
      </w:r>
      <w:r>
        <w:rPr>
          <w:bCs/>
          <w:lang w:val="nl-NL"/>
        </w:rPr>
        <w:t xml:space="preserve"> 1 </w:t>
      </w:r>
      <w:r w:rsidRPr="00EB4916">
        <w:rPr>
          <w:bCs/>
          <w:lang w:val="nl-NL"/>
        </w:rPr>
        <w:t>Đ</w:t>
      </w:r>
      <w:r>
        <w:rPr>
          <w:bCs/>
          <w:lang w:val="nl-NL"/>
        </w:rPr>
        <w:t>i</w:t>
      </w:r>
      <w:r w:rsidRPr="00EB4916">
        <w:rPr>
          <w:bCs/>
          <w:lang w:val="nl-NL"/>
        </w:rPr>
        <w:t>ều</w:t>
      </w:r>
      <w:r>
        <w:rPr>
          <w:bCs/>
          <w:lang w:val="nl-NL"/>
        </w:rPr>
        <w:t xml:space="preserve"> 82 Lu</w:t>
      </w:r>
      <w:r w:rsidRPr="00EB4916">
        <w:rPr>
          <w:bCs/>
          <w:lang w:val="nl-NL"/>
        </w:rPr>
        <w:t>ật</w:t>
      </w:r>
      <w:r>
        <w:rPr>
          <w:bCs/>
          <w:lang w:val="nl-NL"/>
        </w:rPr>
        <w:t xml:space="preserve"> Đ</w:t>
      </w:r>
      <w:r w:rsidRPr="00EB4916">
        <w:rPr>
          <w:bCs/>
          <w:lang w:val="nl-NL"/>
        </w:rPr>
        <w:t>ầu</w:t>
      </w:r>
      <w:r>
        <w:rPr>
          <w:bCs/>
          <w:lang w:val="nl-NL"/>
        </w:rPr>
        <w:t xml:space="preserve"> t</w:t>
      </w:r>
      <w:r w:rsidRPr="00EB4916">
        <w:rPr>
          <w:bCs/>
          <w:lang w:val="nl-NL"/>
        </w:rPr>
        <w:t>ư</w:t>
      </w:r>
      <w:r>
        <w:rPr>
          <w:bCs/>
          <w:lang w:val="nl-NL"/>
        </w:rPr>
        <w:t xml:space="preserve"> theo ph</w:t>
      </w:r>
      <w:r w:rsidRPr="00EB4916">
        <w:rPr>
          <w:bCs/>
          <w:lang w:val="nl-NL"/>
        </w:rPr>
        <w:t>ươn</w:t>
      </w:r>
      <w:r>
        <w:rPr>
          <w:bCs/>
          <w:lang w:val="nl-NL"/>
        </w:rPr>
        <w:t>g th</w:t>
      </w:r>
      <w:r w:rsidRPr="00EB4916">
        <w:rPr>
          <w:bCs/>
          <w:lang w:val="nl-NL"/>
        </w:rPr>
        <w:t>ức</w:t>
      </w:r>
      <w:r>
        <w:rPr>
          <w:bCs/>
          <w:lang w:val="nl-NL"/>
        </w:rPr>
        <w:t xml:space="preserve"> PPP đ</w:t>
      </w:r>
      <w:r w:rsidRPr="00713C0C">
        <w:rPr>
          <w:bCs/>
          <w:lang w:val="nl-NL"/>
        </w:rPr>
        <w:t>ối</w:t>
      </w:r>
      <w:r>
        <w:rPr>
          <w:bCs/>
          <w:lang w:val="nl-NL"/>
        </w:rPr>
        <w:t xml:space="preserve"> v</w:t>
      </w:r>
      <w:r w:rsidRPr="00713C0C">
        <w:rPr>
          <w:bCs/>
          <w:lang w:val="nl-NL"/>
        </w:rPr>
        <w:t>ới</w:t>
      </w:r>
      <w:r>
        <w:rPr>
          <w:bCs/>
          <w:lang w:val="nl-NL"/>
        </w:rPr>
        <w:t xml:space="preserve"> c</w:t>
      </w:r>
      <w:r w:rsidRPr="00713C0C">
        <w:rPr>
          <w:bCs/>
          <w:lang w:val="nl-NL"/>
        </w:rPr>
        <w:t>ác</w:t>
      </w:r>
      <w:r>
        <w:rPr>
          <w:bCs/>
          <w:lang w:val="nl-NL"/>
        </w:rPr>
        <w:t xml:space="preserve"> d</w:t>
      </w:r>
      <w:r w:rsidRPr="00713C0C">
        <w:rPr>
          <w:bCs/>
          <w:lang w:val="nl-NL"/>
        </w:rPr>
        <w:t>ự</w:t>
      </w:r>
      <w:r>
        <w:rPr>
          <w:bCs/>
          <w:lang w:val="nl-NL"/>
        </w:rPr>
        <w:t xml:space="preserve"> </w:t>
      </w:r>
      <w:r w:rsidRPr="00713C0C">
        <w:rPr>
          <w:bCs/>
          <w:lang w:val="nl-NL"/>
        </w:rPr>
        <w:t>án</w:t>
      </w:r>
      <w:r>
        <w:rPr>
          <w:bCs/>
          <w:lang w:val="nl-NL"/>
        </w:rPr>
        <w:t xml:space="preserve"> thu</w:t>
      </w:r>
      <w:r w:rsidRPr="00713C0C">
        <w:rPr>
          <w:bCs/>
          <w:lang w:val="nl-NL"/>
        </w:rPr>
        <w:t>ộc</w:t>
      </w:r>
      <w:r>
        <w:rPr>
          <w:bCs/>
          <w:lang w:val="nl-NL"/>
        </w:rPr>
        <w:t xml:space="preserve"> th</w:t>
      </w:r>
      <w:r w:rsidRPr="00713C0C">
        <w:rPr>
          <w:bCs/>
          <w:lang w:val="nl-NL"/>
        </w:rPr>
        <w:t>ẩm</w:t>
      </w:r>
      <w:r>
        <w:rPr>
          <w:bCs/>
          <w:lang w:val="nl-NL"/>
        </w:rPr>
        <w:t xml:space="preserve"> quy</w:t>
      </w:r>
      <w:r w:rsidRPr="00713C0C">
        <w:rPr>
          <w:bCs/>
          <w:lang w:val="nl-NL"/>
        </w:rPr>
        <w:t>ền</w:t>
      </w:r>
      <w:r>
        <w:rPr>
          <w:bCs/>
          <w:lang w:val="nl-NL"/>
        </w:rPr>
        <w:t xml:space="preserve"> quy</w:t>
      </w:r>
      <w:r w:rsidRPr="00713C0C">
        <w:rPr>
          <w:bCs/>
          <w:lang w:val="nl-NL"/>
        </w:rPr>
        <w:t>ết</w:t>
      </w:r>
      <w:r>
        <w:rPr>
          <w:bCs/>
          <w:lang w:val="nl-NL"/>
        </w:rPr>
        <w:t xml:space="preserve"> </w:t>
      </w:r>
      <w:r w:rsidRPr="00713C0C">
        <w:rPr>
          <w:bCs/>
          <w:lang w:val="nl-NL"/>
        </w:rPr>
        <w:t>định</w:t>
      </w:r>
      <w:r>
        <w:rPr>
          <w:bCs/>
          <w:lang w:val="nl-NL"/>
        </w:rPr>
        <w:t xml:space="preserve"> ch</w:t>
      </w:r>
      <w:r w:rsidRPr="00713C0C">
        <w:rPr>
          <w:bCs/>
          <w:lang w:val="nl-NL"/>
        </w:rPr>
        <w:t>ủ</w:t>
      </w:r>
      <w:r>
        <w:rPr>
          <w:bCs/>
          <w:lang w:val="nl-NL"/>
        </w:rPr>
        <w:t xml:space="preserve"> tr</w:t>
      </w:r>
      <w:r w:rsidRPr="00713C0C">
        <w:rPr>
          <w:bCs/>
          <w:lang w:val="nl-NL"/>
        </w:rPr>
        <w:t>ươn</w:t>
      </w:r>
      <w:r>
        <w:rPr>
          <w:bCs/>
          <w:lang w:val="nl-NL"/>
        </w:rPr>
        <w:t>g đ</w:t>
      </w:r>
      <w:r w:rsidRPr="00713C0C">
        <w:rPr>
          <w:bCs/>
          <w:lang w:val="nl-NL"/>
        </w:rPr>
        <w:t>ầu</w:t>
      </w:r>
      <w:r>
        <w:rPr>
          <w:bCs/>
          <w:lang w:val="nl-NL"/>
        </w:rPr>
        <w:t xml:space="preserve"> t</w:t>
      </w:r>
      <w:r w:rsidRPr="00713C0C">
        <w:rPr>
          <w:bCs/>
          <w:lang w:val="nl-NL"/>
        </w:rPr>
        <w:t>ư</w:t>
      </w:r>
      <w:r>
        <w:rPr>
          <w:bCs/>
          <w:lang w:val="nl-NL"/>
        </w:rPr>
        <w:t xml:space="preserve"> c</w:t>
      </w:r>
      <w:r w:rsidRPr="00713C0C">
        <w:rPr>
          <w:bCs/>
          <w:lang w:val="nl-NL"/>
        </w:rPr>
        <w:t>ủa</w:t>
      </w:r>
      <w:r>
        <w:rPr>
          <w:bCs/>
          <w:lang w:val="nl-NL"/>
        </w:rPr>
        <w:t xml:space="preserve"> H</w:t>
      </w:r>
      <w:r w:rsidRPr="00AE3435">
        <w:rPr>
          <w:bCs/>
          <w:lang w:val="nl-NL"/>
        </w:rPr>
        <w:t>ội</w:t>
      </w:r>
      <w:r>
        <w:rPr>
          <w:bCs/>
          <w:lang w:val="nl-NL"/>
        </w:rPr>
        <w:t xml:space="preserve"> đ</w:t>
      </w:r>
      <w:r w:rsidRPr="00AE3435">
        <w:rPr>
          <w:bCs/>
          <w:lang w:val="nl-NL"/>
        </w:rPr>
        <w:t>ồng</w:t>
      </w:r>
      <w:r>
        <w:rPr>
          <w:bCs/>
          <w:lang w:val="nl-NL"/>
        </w:rPr>
        <w:t xml:space="preserve"> nh</w:t>
      </w:r>
      <w:r w:rsidRPr="00AE3435">
        <w:rPr>
          <w:bCs/>
          <w:lang w:val="nl-NL"/>
        </w:rPr>
        <w:t>â</w:t>
      </w:r>
      <w:r>
        <w:rPr>
          <w:bCs/>
          <w:lang w:val="nl-NL"/>
        </w:rPr>
        <w:t>n d</w:t>
      </w:r>
      <w:r w:rsidRPr="00AE3435">
        <w:rPr>
          <w:bCs/>
          <w:lang w:val="nl-NL"/>
        </w:rPr>
        <w:t>â</w:t>
      </w:r>
      <w:r>
        <w:rPr>
          <w:bCs/>
          <w:lang w:val="nl-NL"/>
        </w:rPr>
        <w:t>n c</w:t>
      </w:r>
      <w:r w:rsidRPr="00AE3435">
        <w:rPr>
          <w:bCs/>
          <w:lang w:val="nl-NL"/>
        </w:rPr>
        <w:t>ấp</w:t>
      </w:r>
      <w:r>
        <w:rPr>
          <w:bCs/>
          <w:lang w:val="nl-NL"/>
        </w:rPr>
        <w:t xml:space="preserve"> t</w:t>
      </w:r>
      <w:r w:rsidRPr="00AE3435">
        <w:rPr>
          <w:bCs/>
          <w:lang w:val="nl-NL"/>
        </w:rPr>
        <w:t>ỉnh</w:t>
      </w:r>
      <w:r>
        <w:rPr>
          <w:bCs/>
          <w:lang w:val="nl-NL"/>
        </w:rPr>
        <w:t xml:space="preserve"> l</w:t>
      </w:r>
      <w:r w:rsidRPr="004C1743">
        <w:rPr>
          <w:bCs/>
          <w:lang w:val="nl-NL"/>
        </w:rPr>
        <w:t>à</w:t>
      </w:r>
      <w:r>
        <w:rPr>
          <w:bCs/>
          <w:lang w:val="nl-NL"/>
        </w:rPr>
        <w:t xml:space="preserve"> kho</w:t>
      </w:r>
      <w:r w:rsidRPr="004C1743">
        <w:rPr>
          <w:bCs/>
          <w:lang w:val="nl-NL"/>
        </w:rPr>
        <w:t>ản</w:t>
      </w:r>
      <w:r>
        <w:rPr>
          <w:bCs/>
          <w:lang w:val="nl-NL"/>
        </w:rPr>
        <w:t xml:space="preserve"> thu c</w:t>
      </w:r>
      <w:r w:rsidRPr="004C1743">
        <w:rPr>
          <w:bCs/>
          <w:lang w:val="nl-NL"/>
        </w:rPr>
        <w:t>ủa</w:t>
      </w:r>
      <w:r>
        <w:rPr>
          <w:bCs/>
          <w:lang w:val="nl-NL"/>
        </w:rPr>
        <w:t xml:space="preserve"> ng</w:t>
      </w:r>
      <w:r w:rsidRPr="004C1743">
        <w:rPr>
          <w:bCs/>
          <w:lang w:val="nl-NL"/>
        </w:rPr>
        <w:t>â</w:t>
      </w:r>
      <w:r>
        <w:rPr>
          <w:bCs/>
          <w:lang w:val="nl-NL"/>
        </w:rPr>
        <w:t>n s</w:t>
      </w:r>
      <w:r w:rsidRPr="004C1743">
        <w:rPr>
          <w:bCs/>
          <w:lang w:val="nl-NL"/>
        </w:rPr>
        <w:t>ách</w:t>
      </w:r>
      <w:r>
        <w:rPr>
          <w:bCs/>
          <w:lang w:val="nl-NL"/>
        </w:rPr>
        <w:t xml:space="preserve"> </w:t>
      </w:r>
      <w:r w:rsidRPr="00AE3435">
        <w:rPr>
          <w:bCs/>
          <w:lang w:val="nl-NL"/>
        </w:rPr>
        <w:t>địa</w:t>
      </w:r>
      <w:r>
        <w:rPr>
          <w:bCs/>
          <w:lang w:val="nl-NL"/>
        </w:rPr>
        <w:t xml:space="preserve"> ph</w:t>
      </w:r>
      <w:r w:rsidRPr="00AE3435">
        <w:rPr>
          <w:bCs/>
          <w:lang w:val="nl-NL"/>
        </w:rPr>
        <w:t>ươ</w:t>
      </w:r>
      <w:r>
        <w:rPr>
          <w:bCs/>
          <w:lang w:val="nl-NL"/>
        </w:rPr>
        <w:t>ng;</w:t>
      </w:r>
    </w:p>
    <w:p w:rsidR="006E6967" w:rsidRDefault="006E6967" w:rsidP="006E6967">
      <w:pPr>
        <w:spacing w:before="120" w:after="120"/>
        <w:ind w:firstLine="567"/>
        <w:jc w:val="both"/>
        <w:rPr>
          <w:bCs/>
          <w:lang w:val="nl-NL"/>
        </w:rPr>
      </w:pPr>
      <w:r>
        <w:rPr>
          <w:bCs/>
          <w:lang w:val="nl-NL"/>
        </w:rPr>
        <w:t>c) Ngu</w:t>
      </w:r>
      <w:r w:rsidRPr="006E6967">
        <w:rPr>
          <w:bCs/>
          <w:lang w:val="nl-NL"/>
        </w:rPr>
        <w:t>ồn</w:t>
      </w:r>
      <w:r>
        <w:rPr>
          <w:bCs/>
          <w:lang w:val="nl-NL"/>
        </w:rPr>
        <w:t xml:space="preserve"> v</w:t>
      </w:r>
      <w:r w:rsidRPr="006E6967">
        <w:rPr>
          <w:bCs/>
          <w:lang w:val="nl-NL"/>
        </w:rPr>
        <w:t>ốn</w:t>
      </w:r>
      <w:r>
        <w:rPr>
          <w:bCs/>
          <w:lang w:val="nl-NL"/>
        </w:rPr>
        <w:t xml:space="preserve"> nh</w:t>
      </w:r>
      <w:r w:rsidRPr="006E6967">
        <w:rPr>
          <w:bCs/>
          <w:lang w:val="nl-NL"/>
        </w:rPr>
        <w:t>à</w:t>
      </w:r>
      <w:r>
        <w:rPr>
          <w:bCs/>
          <w:lang w:val="nl-NL"/>
        </w:rPr>
        <w:t xml:space="preserve"> nư</w:t>
      </w:r>
      <w:r w:rsidRPr="006E6967">
        <w:rPr>
          <w:bCs/>
          <w:lang w:val="nl-NL"/>
        </w:rPr>
        <w:t>ớc</w:t>
      </w:r>
      <w:r>
        <w:rPr>
          <w:bCs/>
          <w:lang w:val="nl-NL"/>
        </w:rPr>
        <w:t xml:space="preserve"> thanh to</w:t>
      </w:r>
      <w:r w:rsidRPr="006E6967">
        <w:rPr>
          <w:bCs/>
          <w:lang w:val="nl-NL"/>
        </w:rPr>
        <w:t>án</w:t>
      </w:r>
      <w:r>
        <w:rPr>
          <w:bCs/>
          <w:lang w:val="nl-NL"/>
        </w:rPr>
        <w:t xml:space="preserve"> ph</w:t>
      </w:r>
      <w:r w:rsidRPr="006E6967">
        <w:rPr>
          <w:bCs/>
          <w:lang w:val="nl-NL"/>
        </w:rPr>
        <w:t>ần</w:t>
      </w:r>
      <w:r>
        <w:rPr>
          <w:bCs/>
          <w:lang w:val="nl-NL"/>
        </w:rPr>
        <w:t xml:space="preserve"> doanh thu gi</w:t>
      </w:r>
      <w:r w:rsidRPr="006E6967">
        <w:rPr>
          <w:bCs/>
          <w:lang w:val="nl-NL"/>
        </w:rPr>
        <w:t>ảm</w:t>
      </w:r>
      <w:r>
        <w:rPr>
          <w:bCs/>
          <w:lang w:val="nl-NL"/>
        </w:rPr>
        <w:t xml:space="preserve"> cho doanh nghi</w:t>
      </w:r>
      <w:r w:rsidRPr="006E6967">
        <w:rPr>
          <w:bCs/>
          <w:lang w:val="nl-NL"/>
        </w:rPr>
        <w:t>ệp</w:t>
      </w:r>
      <w:r>
        <w:rPr>
          <w:bCs/>
          <w:lang w:val="nl-NL"/>
        </w:rPr>
        <w:t xml:space="preserve"> d</w:t>
      </w:r>
      <w:r w:rsidRPr="006E6967">
        <w:rPr>
          <w:bCs/>
          <w:lang w:val="nl-NL"/>
        </w:rPr>
        <w:t>ự</w:t>
      </w:r>
      <w:r>
        <w:rPr>
          <w:bCs/>
          <w:lang w:val="nl-NL"/>
        </w:rPr>
        <w:t xml:space="preserve"> </w:t>
      </w:r>
      <w:r w:rsidRPr="006E6967">
        <w:rPr>
          <w:bCs/>
          <w:lang w:val="nl-NL"/>
        </w:rPr>
        <w:t>á</w:t>
      </w:r>
      <w:r>
        <w:rPr>
          <w:bCs/>
          <w:lang w:val="nl-NL"/>
        </w:rPr>
        <w:t>n PPP:</w:t>
      </w:r>
    </w:p>
    <w:p w:rsidR="006E6967" w:rsidRDefault="006E6967" w:rsidP="006E6967">
      <w:pPr>
        <w:spacing w:before="120" w:after="120"/>
        <w:ind w:firstLine="567"/>
        <w:jc w:val="both"/>
        <w:rPr>
          <w:bCs/>
          <w:lang w:val="nl-NL"/>
        </w:rPr>
      </w:pPr>
      <w:r>
        <w:rPr>
          <w:bCs/>
          <w:lang w:val="nl-NL"/>
        </w:rPr>
        <w:t>-</w:t>
      </w:r>
      <w:r w:rsidRPr="00713C0C">
        <w:rPr>
          <w:bCs/>
          <w:lang w:val="nl-NL"/>
        </w:rPr>
        <w:t xml:space="preserve"> </w:t>
      </w:r>
      <w:r>
        <w:rPr>
          <w:bCs/>
          <w:lang w:val="nl-NL"/>
        </w:rPr>
        <w:t>Ngu</w:t>
      </w:r>
      <w:r w:rsidRPr="00B362B2">
        <w:rPr>
          <w:bCs/>
          <w:lang w:val="nl-NL"/>
        </w:rPr>
        <w:t>ồn</w:t>
      </w:r>
      <w:r>
        <w:rPr>
          <w:bCs/>
          <w:lang w:val="nl-NL"/>
        </w:rPr>
        <w:t xml:space="preserve"> v</w:t>
      </w:r>
      <w:r w:rsidRPr="00B362B2">
        <w:rPr>
          <w:bCs/>
          <w:lang w:val="nl-NL"/>
        </w:rPr>
        <w:t>ốn</w:t>
      </w:r>
      <w:r>
        <w:rPr>
          <w:bCs/>
          <w:lang w:val="nl-NL"/>
        </w:rPr>
        <w:t xml:space="preserve"> </w:t>
      </w:r>
      <w:r w:rsidR="009152F8">
        <w:rPr>
          <w:bCs/>
          <w:lang w:val="nl-NL"/>
        </w:rPr>
        <w:t>nh</w:t>
      </w:r>
      <w:r w:rsidR="009152F8" w:rsidRPr="009152F8">
        <w:rPr>
          <w:bCs/>
          <w:lang w:val="nl-NL"/>
        </w:rPr>
        <w:t>à</w:t>
      </w:r>
      <w:r w:rsidR="009152F8">
        <w:rPr>
          <w:bCs/>
          <w:lang w:val="nl-NL"/>
        </w:rPr>
        <w:t xml:space="preserve"> nư</w:t>
      </w:r>
      <w:r w:rsidR="009152F8" w:rsidRPr="009152F8">
        <w:rPr>
          <w:bCs/>
          <w:lang w:val="nl-NL"/>
        </w:rPr>
        <w:t>ớc</w:t>
      </w:r>
      <w:r w:rsidR="009152F8">
        <w:rPr>
          <w:bCs/>
          <w:lang w:val="nl-NL"/>
        </w:rPr>
        <w:t xml:space="preserve"> </w:t>
      </w:r>
      <w:r>
        <w:rPr>
          <w:bCs/>
          <w:lang w:val="nl-NL"/>
        </w:rPr>
        <w:t>thanh to</w:t>
      </w:r>
      <w:r w:rsidRPr="00B362B2">
        <w:rPr>
          <w:bCs/>
          <w:lang w:val="nl-NL"/>
        </w:rPr>
        <w:t>án</w:t>
      </w:r>
      <w:r>
        <w:rPr>
          <w:bCs/>
          <w:lang w:val="nl-NL"/>
        </w:rPr>
        <w:t xml:space="preserve"> ph</w:t>
      </w:r>
      <w:r w:rsidRPr="00B362B2">
        <w:rPr>
          <w:bCs/>
          <w:lang w:val="nl-NL"/>
        </w:rPr>
        <w:t>ầ</w:t>
      </w:r>
      <w:r>
        <w:rPr>
          <w:bCs/>
          <w:lang w:val="nl-NL"/>
        </w:rPr>
        <w:t>n doanh thu gi</w:t>
      </w:r>
      <w:r w:rsidRPr="00EB4916">
        <w:rPr>
          <w:bCs/>
          <w:lang w:val="nl-NL"/>
        </w:rPr>
        <w:t>ảm</w:t>
      </w:r>
      <w:r>
        <w:rPr>
          <w:bCs/>
          <w:lang w:val="nl-NL"/>
        </w:rPr>
        <w:t xml:space="preserve"> </w:t>
      </w:r>
      <w:r w:rsidR="009152F8">
        <w:rPr>
          <w:bCs/>
          <w:lang w:val="nl-NL"/>
        </w:rPr>
        <w:t xml:space="preserve">theo quy </w:t>
      </w:r>
      <w:r w:rsidR="009152F8" w:rsidRPr="009152F8">
        <w:rPr>
          <w:bCs/>
          <w:lang w:val="nl-NL"/>
        </w:rPr>
        <w:t>định</w:t>
      </w:r>
      <w:r w:rsidR="009152F8">
        <w:rPr>
          <w:bCs/>
          <w:lang w:val="nl-NL"/>
        </w:rPr>
        <w:t xml:space="preserve"> </w:t>
      </w:r>
      <w:r>
        <w:rPr>
          <w:bCs/>
          <w:lang w:val="nl-NL"/>
        </w:rPr>
        <w:t>t</w:t>
      </w:r>
      <w:r w:rsidRPr="00EB4916">
        <w:rPr>
          <w:bCs/>
          <w:lang w:val="nl-NL"/>
        </w:rPr>
        <w:t>ại</w:t>
      </w:r>
      <w:r>
        <w:rPr>
          <w:bCs/>
          <w:lang w:val="nl-NL"/>
        </w:rPr>
        <w:t xml:space="preserve"> Kho</w:t>
      </w:r>
      <w:r w:rsidRPr="00EB4916">
        <w:rPr>
          <w:bCs/>
          <w:lang w:val="nl-NL"/>
        </w:rPr>
        <w:t>ản</w:t>
      </w:r>
      <w:r>
        <w:rPr>
          <w:bCs/>
          <w:lang w:val="nl-NL"/>
        </w:rPr>
        <w:t xml:space="preserve"> 2 </w:t>
      </w:r>
      <w:r w:rsidRPr="00EB4916">
        <w:rPr>
          <w:bCs/>
          <w:lang w:val="nl-NL"/>
        </w:rPr>
        <w:t>Đ</w:t>
      </w:r>
      <w:r>
        <w:rPr>
          <w:bCs/>
          <w:lang w:val="nl-NL"/>
        </w:rPr>
        <w:t>i</w:t>
      </w:r>
      <w:r w:rsidRPr="00EB4916">
        <w:rPr>
          <w:bCs/>
          <w:lang w:val="nl-NL"/>
        </w:rPr>
        <w:t>ề</w:t>
      </w:r>
      <w:r>
        <w:rPr>
          <w:bCs/>
          <w:lang w:val="nl-NL"/>
        </w:rPr>
        <w:t>u 82 Lu</w:t>
      </w:r>
      <w:r w:rsidRPr="001D30CD">
        <w:rPr>
          <w:bCs/>
          <w:lang w:val="nl-NL"/>
        </w:rPr>
        <w:t>ật</w:t>
      </w:r>
      <w:r>
        <w:rPr>
          <w:bCs/>
          <w:lang w:val="nl-NL"/>
        </w:rPr>
        <w:t xml:space="preserve"> Đ</w:t>
      </w:r>
      <w:r w:rsidRPr="001D30CD">
        <w:rPr>
          <w:bCs/>
          <w:lang w:val="nl-NL"/>
        </w:rPr>
        <w:t>ầu</w:t>
      </w:r>
      <w:r>
        <w:rPr>
          <w:bCs/>
          <w:lang w:val="nl-NL"/>
        </w:rPr>
        <w:t xml:space="preserve"> t</w:t>
      </w:r>
      <w:r w:rsidRPr="001D30CD">
        <w:rPr>
          <w:bCs/>
          <w:lang w:val="nl-NL"/>
        </w:rPr>
        <w:t>ư</w:t>
      </w:r>
      <w:r>
        <w:rPr>
          <w:bCs/>
          <w:lang w:val="nl-NL"/>
        </w:rPr>
        <w:t xml:space="preserve"> theo ph</w:t>
      </w:r>
      <w:r w:rsidRPr="001D30CD">
        <w:rPr>
          <w:bCs/>
          <w:lang w:val="nl-NL"/>
        </w:rPr>
        <w:t>ươn</w:t>
      </w:r>
      <w:r>
        <w:rPr>
          <w:bCs/>
          <w:lang w:val="nl-NL"/>
        </w:rPr>
        <w:t>g th</w:t>
      </w:r>
      <w:r w:rsidRPr="001D30CD">
        <w:rPr>
          <w:bCs/>
          <w:lang w:val="nl-NL"/>
        </w:rPr>
        <w:t>ức</w:t>
      </w:r>
      <w:r>
        <w:rPr>
          <w:bCs/>
          <w:lang w:val="nl-NL"/>
        </w:rPr>
        <w:t xml:space="preserve"> </w:t>
      </w:r>
      <w:r w:rsidR="009152F8">
        <w:rPr>
          <w:bCs/>
          <w:lang w:val="nl-NL"/>
        </w:rPr>
        <w:t>PPP</w:t>
      </w:r>
      <w:r>
        <w:rPr>
          <w:bCs/>
          <w:lang w:val="nl-NL"/>
        </w:rPr>
        <w:t xml:space="preserve"> đ</w:t>
      </w:r>
      <w:r w:rsidRPr="00713C0C">
        <w:rPr>
          <w:bCs/>
          <w:lang w:val="nl-NL"/>
        </w:rPr>
        <w:t>ối</w:t>
      </w:r>
      <w:r>
        <w:rPr>
          <w:bCs/>
          <w:lang w:val="nl-NL"/>
        </w:rPr>
        <w:t xml:space="preserve"> v</w:t>
      </w:r>
      <w:r w:rsidRPr="00713C0C">
        <w:rPr>
          <w:bCs/>
          <w:lang w:val="nl-NL"/>
        </w:rPr>
        <w:t>ới</w:t>
      </w:r>
      <w:r>
        <w:rPr>
          <w:bCs/>
          <w:lang w:val="nl-NL"/>
        </w:rPr>
        <w:t xml:space="preserve"> c</w:t>
      </w:r>
      <w:r w:rsidRPr="00713C0C">
        <w:rPr>
          <w:bCs/>
          <w:lang w:val="nl-NL"/>
        </w:rPr>
        <w:t>ác</w:t>
      </w:r>
      <w:r>
        <w:rPr>
          <w:bCs/>
          <w:lang w:val="nl-NL"/>
        </w:rPr>
        <w:t xml:space="preserve"> d</w:t>
      </w:r>
      <w:r w:rsidRPr="00713C0C">
        <w:rPr>
          <w:bCs/>
          <w:lang w:val="nl-NL"/>
        </w:rPr>
        <w:t>ự</w:t>
      </w:r>
      <w:r>
        <w:rPr>
          <w:bCs/>
          <w:lang w:val="nl-NL"/>
        </w:rPr>
        <w:t xml:space="preserve"> </w:t>
      </w:r>
      <w:r w:rsidRPr="00713C0C">
        <w:rPr>
          <w:bCs/>
          <w:lang w:val="nl-NL"/>
        </w:rPr>
        <w:t>án</w:t>
      </w:r>
      <w:r>
        <w:rPr>
          <w:bCs/>
          <w:lang w:val="nl-NL"/>
        </w:rPr>
        <w:t xml:space="preserve"> thu</w:t>
      </w:r>
      <w:r w:rsidRPr="00713C0C">
        <w:rPr>
          <w:bCs/>
          <w:lang w:val="nl-NL"/>
        </w:rPr>
        <w:t>ộc</w:t>
      </w:r>
      <w:r>
        <w:rPr>
          <w:bCs/>
          <w:lang w:val="nl-NL"/>
        </w:rPr>
        <w:t xml:space="preserve"> th</w:t>
      </w:r>
      <w:r w:rsidRPr="00713C0C">
        <w:rPr>
          <w:bCs/>
          <w:lang w:val="nl-NL"/>
        </w:rPr>
        <w:t>ẩm</w:t>
      </w:r>
      <w:r>
        <w:rPr>
          <w:bCs/>
          <w:lang w:val="nl-NL"/>
        </w:rPr>
        <w:t xml:space="preserve"> quy</w:t>
      </w:r>
      <w:r w:rsidRPr="00713C0C">
        <w:rPr>
          <w:bCs/>
          <w:lang w:val="nl-NL"/>
        </w:rPr>
        <w:t>ền</w:t>
      </w:r>
      <w:r>
        <w:rPr>
          <w:bCs/>
          <w:lang w:val="nl-NL"/>
        </w:rPr>
        <w:t xml:space="preserve"> quy</w:t>
      </w:r>
      <w:r w:rsidRPr="00713C0C">
        <w:rPr>
          <w:bCs/>
          <w:lang w:val="nl-NL"/>
        </w:rPr>
        <w:t>ết</w:t>
      </w:r>
      <w:r>
        <w:rPr>
          <w:bCs/>
          <w:lang w:val="nl-NL"/>
        </w:rPr>
        <w:t xml:space="preserve"> </w:t>
      </w:r>
      <w:r w:rsidRPr="00713C0C">
        <w:rPr>
          <w:bCs/>
          <w:lang w:val="nl-NL"/>
        </w:rPr>
        <w:t>định</w:t>
      </w:r>
      <w:r>
        <w:rPr>
          <w:bCs/>
          <w:lang w:val="nl-NL"/>
        </w:rPr>
        <w:t xml:space="preserve"> ch</w:t>
      </w:r>
      <w:r w:rsidRPr="00713C0C">
        <w:rPr>
          <w:bCs/>
          <w:lang w:val="nl-NL"/>
        </w:rPr>
        <w:t>ủ</w:t>
      </w:r>
      <w:r>
        <w:rPr>
          <w:bCs/>
          <w:lang w:val="nl-NL"/>
        </w:rPr>
        <w:t xml:space="preserve"> tr</w:t>
      </w:r>
      <w:r w:rsidRPr="00713C0C">
        <w:rPr>
          <w:bCs/>
          <w:lang w:val="nl-NL"/>
        </w:rPr>
        <w:t>ươn</w:t>
      </w:r>
      <w:r>
        <w:rPr>
          <w:bCs/>
          <w:lang w:val="nl-NL"/>
        </w:rPr>
        <w:t>g đ</w:t>
      </w:r>
      <w:r w:rsidRPr="00713C0C">
        <w:rPr>
          <w:bCs/>
          <w:lang w:val="nl-NL"/>
        </w:rPr>
        <w:t>ầu</w:t>
      </w:r>
      <w:r>
        <w:rPr>
          <w:bCs/>
          <w:lang w:val="nl-NL"/>
        </w:rPr>
        <w:t xml:space="preserve"> t</w:t>
      </w:r>
      <w:r w:rsidRPr="00713C0C">
        <w:rPr>
          <w:bCs/>
          <w:lang w:val="nl-NL"/>
        </w:rPr>
        <w:t>ư</w:t>
      </w:r>
      <w:r>
        <w:rPr>
          <w:bCs/>
          <w:lang w:val="nl-NL"/>
        </w:rPr>
        <w:t xml:space="preserve"> c</w:t>
      </w:r>
      <w:r w:rsidRPr="00713C0C">
        <w:rPr>
          <w:bCs/>
          <w:lang w:val="nl-NL"/>
        </w:rPr>
        <w:t>ủa</w:t>
      </w:r>
      <w:r>
        <w:rPr>
          <w:bCs/>
          <w:lang w:val="nl-NL"/>
        </w:rPr>
        <w:t xml:space="preserve"> Qu</w:t>
      </w:r>
      <w:r w:rsidRPr="00713C0C">
        <w:rPr>
          <w:bCs/>
          <w:lang w:val="nl-NL"/>
        </w:rPr>
        <w:t>ốc</w:t>
      </w:r>
      <w:r>
        <w:rPr>
          <w:bCs/>
          <w:lang w:val="nl-NL"/>
        </w:rPr>
        <w:t xml:space="preserve"> h</w:t>
      </w:r>
      <w:r w:rsidRPr="00713C0C">
        <w:rPr>
          <w:bCs/>
          <w:lang w:val="nl-NL"/>
        </w:rPr>
        <w:t>ội</w:t>
      </w:r>
      <w:r>
        <w:rPr>
          <w:bCs/>
          <w:lang w:val="nl-NL"/>
        </w:rPr>
        <w:t>, Th</w:t>
      </w:r>
      <w:r w:rsidRPr="00713C0C">
        <w:rPr>
          <w:bCs/>
          <w:lang w:val="nl-NL"/>
        </w:rPr>
        <w:t>ủ</w:t>
      </w:r>
      <w:r>
        <w:rPr>
          <w:bCs/>
          <w:lang w:val="nl-NL"/>
        </w:rPr>
        <w:t xml:space="preserve"> tư</w:t>
      </w:r>
      <w:r w:rsidRPr="00713C0C">
        <w:rPr>
          <w:bCs/>
          <w:lang w:val="nl-NL"/>
        </w:rPr>
        <w:t>ớng</w:t>
      </w:r>
      <w:r>
        <w:rPr>
          <w:bCs/>
          <w:lang w:val="nl-NL"/>
        </w:rPr>
        <w:t xml:space="preserve"> Ch</w:t>
      </w:r>
      <w:r w:rsidRPr="00713C0C">
        <w:rPr>
          <w:bCs/>
          <w:lang w:val="nl-NL"/>
        </w:rPr>
        <w:t>ín</w:t>
      </w:r>
      <w:r>
        <w:rPr>
          <w:bCs/>
          <w:lang w:val="nl-NL"/>
        </w:rPr>
        <w:t>h ph</w:t>
      </w:r>
      <w:r w:rsidRPr="00713C0C">
        <w:rPr>
          <w:bCs/>
          <w:lang w:val="nl-NL"/>
        </w:rPr>
        <w:t>ủ</w:t>
      </w:r>
      <w:r>
        <w:rPr>
          <w:bCs/>
          <w:lang w:val="nl-NL"/>
        </w:rPr>
        <w:t>, B</w:t>
      </w:r>
      <w:r w:rsidRPr="00713C0C">
        <w:rPr>
          <w:bCs/>
          <w:lang w:val="nl-NL"/>
        </w:rPr>
        <w:t>ộ</w:t>
      </w:r>
      <w:r>
        <w:rPr>
          <w:bCs/>
          <w:lang w:val="nl-NL"/>
        </w:rPr>
        <w:t xml:space="preserve"> trư</w:t>
      </w:r>
      <w:r w:rsidRPr="00713C0C">
        <w:rPr>
          <w:bCs/>
          <w:lang w:val="nl-NL"/>
        </w:rPr>
        <w:t>ởng</w:t>
      </w:r>
      <w:r>
        <w:rPr>
          <w:bCs/>
          <w:lang w:val="nl-NL"/>
        </w:rPr>
        <w:t>, Th</w:t>
      </w:r>
      <w:r w:rsidRPr="00795B71">
        <w:rPr>
          <w:bCs/>
          <w:lang w:val="nl-NL"/>
        </w:rPr>
        <w:t>ủ</w:t>
      </w:r>
      <w:r>
        <w:rPr>
          <w:bCs/>
          <w:lang w:val="nl-NL"/>
        </w:rPr>
        <w:t xml:space="preserve"> trư</w:t>
      </w:r>
      <w:r w:rsidRPr="00795B71">
        <w:rPr>
          <w:bCs/>
          <w:lang w:val="nl-NL"/>
        </w:rPr>
        <w:t>ởng</w:t>
      </w:r>
      <w:r>
        <w:rPr>
          <w:bCs/>
          <w:lang w:val="nl-NL"/>
        </w:rPr>
        <w:t xml:space="preserve"> c</w:t>
      </w:r>
      <w:r w:rsidRPr="004C1743">
        <w:rPr>
          <w:bCs/>
          <w:lang w:val="nl-NL"/>
        </w:rPr>
        <w:t>ơ</w:t>
      </w:r>
      <w:r>
        <w:rPr>
          <w:bCs/>
          <w:lang w:val="nl-NL"/>
        </w:rPr>
        <w:t xml:space="preserve"> quan trung </w:t>
      </w:r>
      <w:r w:rsidRPr="004C1743">
        <w:rPr>
          <w:bCs/>
          <w:lang w:val="nl-NL"/>
        </w:rPr>
        <w:t>ươn</w:t>
      </w:r>
      <w:r>
        <w:rPr>
          <w:bCs/>
          <w:lang w:val="nl-NL"/>
        </w:rPr>
        <w:t>g, c</w:t>
      </w:r>
      <w:r w:rsidRPr="004C1743">
        <w:rPr>
          <w:bCs/>
          <w:lang w:val="nl-NL"/>
        </w:rPr>
        <w:t>ơ</w:t>
      </w:r>
      <w:r>
        <w:rPr>
          <w:bCs/>
          <w:lang w:val="nl-NL"/>
        </w:rPr>
        <w:t xml:space="preserve"> quan kh</w:t>
      </w:r>
      <w:r w:rsidRPr="004C1743">
        <w:rPr>
          <w:bCs/>
          <w:lang w:val="nl-NL"/>
        </w:rPr>
        <w:t>ác</w:t>
      </w:r>
      <w:r>
        <w:rPr>
          <w:bCs/>
          <w:lang w:val="nl-NL"/>
        </w:rPr>
        <w:t xml:space="preserve"> t</w:t>
      </w:r>
      <w:r w:rsidRPr="00B362B2">
        <w:rPr>
          <w:bCs/>
          <w:lang w:val="nl-NL"/>
        </w:rPr>
        <w:t>ừ</w:t>
      </w:r>
      <w:r>
        <w:rPr>
          <w:bCs/>
          <w:lang w:val="nl-NL"/>
        </w:rPr>
        <w:t xml:space="preserve"> ngu</w:t>
      </w:r>
      <w:r w:rsidRPr="00B362B2">
        <w:rPr>
          <w:bCs/>
          <w:lang w:val="nl-NL"/>
        </w:rPr>
        <w:t>ồn</w:t>
      </w:r>
      <w:r>
        <w:rPr>
          <w:bCs/>
          <w:lang w:val="nl-NL"/>
        </w:rPr>
        <w:t xml:space="preserve"> d</w:t>
      </w:r>
      <w:r w:rsidRPr="00BA4BBD">
        <w:rPr>
          <w:bCs/>
          <w:lang w:val="nl-NL"/>
        </w:rPr>
        <w:t>ự</w:t>
      </w:r>
      <w:r>
        <w:rPr>
          <w:bCs/>
          <w:lang w:val="nl-NL"/>
        </w:rPr>
        <w:t xml:space="preserve"> ph</w:t>
      </w:r>
      <w:r w:rsidRPr="00BA4BBD">
        <w:rPr>
          <w:bCs/>
          <w:lang w:val="nl-NL"/>
        </w:rPr>
        <w:t>òng</w:t>
      </w:r>
      <w:r>
        <w:rPr>
          <w:bCs/>
          <w:lang w:val="nl-NL"/>
        </w:rPr>
        <w:t xml:space="preserve"> ng</w:t>
      </w:r>
      <w:r w:rsidRPr="004C1743">
        <w:rPr>
          <w:bCs/>
          <w:lang w:val="nl-NL"/>
        </w:rPr>
        <w:t>â</w:t>
      </w:r>
      <w:r>
        <w:rPr>
          <w:bCs/>
          <w:lang w:val="nl-NL"/>
        </w:rPr>
        <w:t>n s</w:t>
      </w:r>
      <w:r w:rsidRPr="004C1743">
        <w:rPr>
          <w:bCs/>
          <w:lang w:val="nl-NL"/>
        </w:rPr>
        <w:t>ách</w:t>
      </w:r>
      <w:r>
        <w:rPr>
          <w:bCs/>
          <w:lang w:val="nl-NL"/>
        </w:rPr>
        <w:t xml:space="preserve"> trung </w:t>
      </w:r>
      <w:r w:rsidRPr="004C1743">
        <w:rPr>
          <w:bCs/>
          <w:lang w:val="nl-NL"/>
        </w:rPr>
        <w:t>ươn</w:t>
      </w:r>
      <w:r>
        <w:rPr>
          <w:bCs/>
          <w:lang w:val="nl-NL"/>
        </w:rPr>
        <w:t>g;</w:t>
      </w:r>
    </w:p>
    <w:p w:rsidR="006E6967" w:rsidRDefault="006E6967" w:rsidP="006E6967">
      <w:pPr>
        <w:spacing w:before="120" w:after="120"/>
        <w:ind w:firstLine="567"/>
        <w:jc w:val="both"/>
        <w:rPr>
          <w:bCs/>
          <w:lang w:val="nl-NL"/>
        </w:rPr>
      </w:pPr>
      <w:r>
        <w:rPr>
          <w:bCs/>
          <w:lang w:val="nl-NL"/>
        </w:rPr>
        <w:t>- Ngu</w:t>
      </w:r>
      <w:r w:rsidRPr="00B362B2">
        <w:rPr>
          <w:bCs/>
          <w:lang w:val="nl-NL"/>
        </w:rPr>
        <w:t>ồn</w:t>
      </w:r>
      <w:r>
        <w:rPr>
          <w:bCs/>
          <w:lang w:val="nl-NL"/>
        </w:rPr>
        <w:t xml:space="preserve"> v</w:t>
      </w:r>
      <w:r w:rsidRPr="00B362B2">
        <w:rPr>
          <w:bCs/>
          <w:lang w:val="nl-NL"/>
        </w:rPr>
        <w:t>ốn</w:t>
      </w:r>
      <w:r>
        <w:rPr>
          <w:bCs/>
          <w:lang w:val="nl-NL"/>
        </w:rPr>
        <w:t xml:space="preserve"> </w:t>
      </w:r>
      <w:r w:rsidR="009152F8">
        <w:rPr>
          <w:bCs/>
          <w:lang w:val="nl-NL"/>
        </w:rPr>
        <w:t>nh</w:t>
      </w:r>
      <w:r w:rsidR="009152F8" w:rsidRPr="009152F8">
        <w:rPr>
          <w:bCs/>
          <w:lang w:val="nl-NL"/>
        </w:rPr>
        <w:t>à</w:t>
      </w:r>
      <w:r w:rsidR="009152F8">
        <w:rPr>
          <w:bCs/>
          <w:lang w:val="nl-NL"/>
        </w:rPr>
        <w:t xml:space="preserve"> nư</w:t>
      </w:r>
      <w:r w:rsidR="009152F8" w:rsidRPr="009152F8">
        <w:rPr>
          <w:bCs/>
          <w:lang w:val="nl-NL"/>
        </w:rPr>
        <w:t>ớc</w:t>
      </w:r>
      <w:r w:rsidR="009152F8">
        <w:rPr>
          <w:bCs/>
          <w:lang w:val="nl-NL"/>
        </w:rPr>
        <w:t xml:space="preserve"> </w:t>
      </w:r>
      <w:r>
        <w:rPr>
          <w:bCs/>
          <w:lang w:val="nl-NL"/>
        </w:rPr>
        <w:t>thanh to</w:t>
      </w:r>
      <w:r w:rsidRPr="00B362B2">
        <w:rPr>
          <w:bCs/>
          <w:lang w:val="nl-NL"/>
        </w:rPr>
        <w:t>án</w:t>
      </w:r>
      <w:r>
        <w:rPr>
          <w:bCs/>
          <w:lang w:val="nl-NL"/>
        </w:rPr>
        <w:t xml:space="preserve"> ph</w:t>
      </w:r>
      <w:r w:rsidRPr="00B362B2">
        <w:rPr>
          <w:bCs/>
          <w:lang w:val="nl-NL"/>
        </w:rPr>
        <w:t>ần</w:t>
      </w:r>
      <w:r>
        <w:rPr>
          <w:bCs/>
          <w:lang w:val="nl-NL"/>
        </w:rPr>
        <w:t xml:space="preserve"> doanh thu gi</w:t>
      </w:r>
      <w:r w:rsidRPr="00B362B2">
        <w:rPr>
          <w:bCs/>
          <w:lang w:val="nl-NL"/>
        </w:rPr>
        <w:t>ảm</w:t>
      </w:r>
      <w:r>
        <w:rPr>
          <w:bCs/>
          <w:lang w:val="nl-NL"/>
        </w:rPr>
        <w:t xml:space="preserve"> </w:t>
      </w:r>
      <w:r w:rsidR="009152F8">
        <w:rPr>
          <w:bCs/>
          <w:lang w:val="nl-NL"/>
        </w:rPr>
        <w:t>theo</w:t>
      </w:r>
      <w:r>
        <w:rPr>
          <w:bCs/>
          <w:lang w:val="nl-NL"/>
        </w:rPr>
        <w:t xml:space="preserve"> quy </w:t>
      </w:r>
      <w:r w:rsidRPr="00EB4916">
        <w:rPr>
          <w:bCs/>
          <w:lang w:val="nl-NL"/>
        </w:rPr>
        <w:t>định</w:t>
      </w:r>
      <w:r>
        <w:rPr>
          <w:bCs/>
          <w:lang w:val="nl-NL"/>
        </w:rPr>
        <w:t xml:space="preserve"> t</w:t>
      </w:r>
      <w:r w:rsidRPr="00EB4916">
        <w:rPr>
          <w:bCs/>
          <w:lang w:val="nl-NL"/>
        </w:rPr>
        <w:t>ại</w:t>
      </w:r>
      <w:r>
        <w:rPr>
          <w:bCs/>
          <w:lang w:val="nl-NL"/>
        </w:rPr>
        <w:t xml:space="preserve"> Kho</w:t>
      </w:r>
      <w:r w:rsidRPr="00EB4916">
        <w:rPr>
          <w:bCs/>
          <w:lang w:val="nl-NL"/>
        </w:rPr>
        <w:t>ản</w:t>
      </w:r>
      <w:r>
        <w:rPr>
          <w:bCs/>
          <w:lang w:val="nl-NL"/>
        </w:rPr>
        <w:t xml:space="preserve"> 2 </w:t>
      </w:r>
      <w:r w:rsidRPr="00EB4916">
        <w:rPr>
          <w:bCs/>
          <w:lang w:val="nl-NL"/>
        </w:rPr>
        <w:t>Đ</w:t>
      </w:r>
      <w:r>
        <w:rPr>
          <w:bCs/>
          <w:lang w:val="nl-NL"/>
        </w:rPr>
        <w:t>i</w:t>
      </w:r>
      <w:r w:rsidRPr="00EB4916">
        <w:rPr>
          <w:bCs/>
          <w:lang w:val="nl-NL"/>
        </w:rPr>
        <w:t>ề</w:t>
      </w:r>
      <w:r>
        <w:rPr>
          <w:bCs/>
          <w:lang w:val="nl-NL"/>
        </w:rPr>
        <w:t>u 82 Lu</w:t>
      </w:r>
      <w:r w:rsidRPr="001D30CD">
        <w:rPr>
          <w:bCs/>
          <w:lang w:val="nl-NL"/>
        </w:rPr>
        <w:t>ật</w:t>
      </w:r>
      <w:r>
        <w:rPr>
          <w:bCs/>
          <w:lang w:val="nl-NL"/>
        </w:rPr>
        <w:t xml:space="preserve"> Đ</w:t>
      </w:r>
      <w:r w:rsidRPr="001D30CD">
        <w:rPr>
          <w:bCs/>
          <w:lang w:val="nl-NL"/>
        </w:rPr>
        <w:t>ầu</w:t>
      </w:r>
      <w:r>
        <w:rPr>
          <w:bCs/>
          <w:lang w:val="nl-NL"/>
        </w:rPr>
        <w:t xml:space="preserve"> t</w:t>
      </w:r>
      <w:r w:rsidRPr="001D30CD">
        <w:rPr>
          <w:bCs/>
          <w:lang w:val="nl-NL"/>
        </w:rPr>
        <w:t>ư</w:t>
      </w:r>
      <w:r>
        <w:rPr>
          <w:bCs/>
          <w:lang w:val="nl-NL"/>
        </w:rPr>
        <w:t xml:space="preserve"> theo ph</w:t>
      </w:r>
      <w:r w:rsidRPr="001D30CD">
        <w:rPr>
          <w:bCs/>
          <w:lang w:val="nl-NL"/>
        </w:rPr>
        <w:t>ươn</w:t>
      </w:r>
      <w:r>
        <w:rPr>
          <w:bCs/>
          <w:lang w:val="nl-NL"/>
        </w:rPr>
        <w:t>g th</w:t>
      </w:r>
      <w:r w:rsidRPr="001D30CD">
        <w:rPr>
          <w:bCs/>
          <w:lang w:val="nl-NL"/>
        </w:rPr>
        <w:t>ức</w:t>
      </w:r>
      <w:r>
        <w:rPr>
          <w:bCs/>
          <w:lang w:val="nl-NL"/>
        </w:rPr>
        <w:t xml:space="preserve"> </w:t>
      </w:r>
      <w:r w:rsidR="009152F8">
        <w:rPr>
          <w:bCs/>
          <w:lang w:val="nl-NL"/>
        </w:rPr>
        <w:t xml:space="preserve">PPP </w:t>
      </w:r>
      <w:r>
        <w:rPr>
          <w:bCs/>
          <w:lang w:val="nl-NL"/>
        </w:rPr>
        <w:t>đ</w:t>
      </w:r>
      <w:r w:rsidRPr="00713C0C">
        <w:rPr>
          <w:bCs/>
          <w:lang w:val="nl-NL"/>
        </w:rPr>
        <w:t>ối</w:t>
      </w:r>
      <w:r>
        <w:rPr>
          <w:bCs/>
          <w:lang w:val="nl-NL"/>
        </w:rPr>
        <w:t xml:space="preserve"> v</w:t>
      </w:r>
      <w:r w:rsidRPr="00713C0C">
        <w:rPr>
          <w:bCs/>
          <w:lang w:val="nl-NL"/>
        </w:rPr>
        <w:t>ới</w:t>
      </w:r>
      <w:r>
        <w:rPr>
          <w:bCs/>
          <w:lang w:val="nl-NL"/>
        </w:rPr>
        <w:t xml:space="preserve"> c</w:t>
      </w:r>
      <w:r w:rsidRPr="00713C0C">
        <w:rPr>
          <w:bCs/>
          <w:lang w:val="nl-NL"/>
        </w:rPr>
        <w:t>ác</w:t>
      </w:r>
      <w:r>
        <w:rPr>
          <w:bCs/>
          <w:lang w:val="nl-NL"/>
        </w:rPr>
        <w:t xml:space="preserve"> d</w:t>
      </w:r>
      <w:r w:rsidRPr="00713C0C">
        <w:rPr>
          <w:bCs/>
          <w:lang w:val="nl-NL"/>
        </w:rPr>
        <w:t>ự</w:t>
      </w:r>
      <w:r>
        <w:rPr>
          <w:bCs/>
          <w:lang w:val="nl-NL"/>
        </w:rPr>
        <w:t xml:space="preserve"> </w:t>
      </w:r>
      <w:r w:rsidRPr="00713C0C">
        <w:rPr>
          <w:bCs/>
          <w:lang w:val="nl-NL"/>
        </w:rPr>
        <w:t>án</w:t>
      </w:r>
      <w:r>
        <w:rPr>
          <w:bCs/>
          <w:lang w:val="nl-NL"/>
        </w:rPr>
        <w:t xml:space="preserve"> thu</w:t>
      </w:r>
      <w:r w:rsidRPr="00713C0C">
        <w:rPr>
          <w:bCs/>
          <w:lang w:val="nl-NL"/>
        </w:rPr>
        <w:t>ộc</w:t>
      </w:r>
      <w:r>
        <w:rPr>
          <w:bCs/>
          <w:lang w:val="nl-NL"/>
        </w:rPr>
        <w:t xml:space="preserve"> th</w:t>
      </w:r>
      <w:r w:rsidRPr="00713C0C">
        <w:rPr>
          <w:bCs/>
          <w:lang w:val="nl-NL"/>
        </w:rPr>
        <w:t>ẩm</w:t>
      </w:r>
      <w:r>
        <w:rPr>
          <w:bCs/>
          <w:lang w:val="nl-NL"/>
        </w:rPr>
        <w:t xml:space="preserve"> quy</w:t>
      </w:r>
      <w:r w:rsidRPr="00713C0C">
        <w:rPr>
          <w:bCs/>
          <w:lang w:val="nl-NL"/>
        </w:rPr>
        <w:t>ền</w:t>
      </w:r>
      <w:r>
        <w:rPr>
          <w:bCs/>
          <w:lang w:val="nl-NL"/>
        </w:rPr>
        <w:t xml:space="preserve"> quy</w:t>
      </w:r>
      <w:r w:rsidRPr="00713C0C">
        <w:rPr>
          <w:bCs/>
          <w:lang w:val="nl-NL"/>
        </w:rPr>
        <w:t>ết</w:t>
      </w:r>
      <w:r>
        <w:rPr>
          <w:bCs/>
          <w:lang w:val="nl-NL"/>
        </w:rPr>
        <w:t xml:space="preserve"> </w:t>
      </w:r>
      <w:r w:rsidRPr="00713C0C">
        <w:rPr>
          <w:bCs/>
          <w:lang w:val="nl-NL"/>
        </w:rPr>
        <w:t>định</w:t>
      </w:r>
      <w:r>
        <w:rPr>
          <w:bCs/>
          <w:lang w:val="nl-NL"/>
        </w:rPr>
        <w:t xml:space="preserve"> ch</w:t>
      </w:r>
      <w:r w:rsidRPr="00713C0C">
        <w:rPr>
          <w:bCs/>
          <w:lang w:val="nl-NL"/>
        </w:rPr>
        <w:t>ủ</w:t>
      </w:r>
      <w:r>
        <w:rPr>
          <w:bCs/>
          <w:lang w:val="nl-NL"/>
        </w:rPr>
        <w:t xml:space="preserve"> tr</w:t>
      </w:r>
      <w:r w:rsidRPr="00713C0C">
        <w:rPr>
          <w:bCs/>
          <w:lang w:val="nl-NL"/>
        </w:rPr>
        <w:t>ươn</w:t>
      </w:r>
      <w:r>
        <w:rPr>
          <w:bCs/>
          <w:lang w:val="nl-NL"/>
        </w:rPr>
        <w:t>g đ</w:t>
      </w:r>
      <w:r w:rsidRPr="00713C0C">
        <w:rPr>
          <w:bCs/>
          <w:lang w:val="nl-NL"/>
        </w:rPr>
        <w:t>ầu</w:t>
      </w:r>
      <w:r>
        <w:rPr>
          <w:bCs/>
          <w:lang w:val="nl-NL"/>
        </w:rPr>
        <w:t xml:space="preserve"> t</w:t>
      </w:r>
      <w:r w:rsidRPr="00713C0C">
        <w:rPr>
          <w:bCs/>
          <w:lang w:val="nl-NL"/>
        </w:rPr>
        <w:t>ư</w:t>
      </w:r>
      <w:r>
        <w:rPr>
          <w:bCs/>
          <w:lang w:val="nl-NL"/>
        </w:rPr>
        <w:t xml:space="preserve"> c</w:t>
      </w:r>
      <w:r w:rsidRPr="00713C0C">
        <w:rPr>
          <w:bCs/>
          <w:lang w:val="nl-NL"/>
        </w:rPr>
        <w:t>ủa</w:t>
      </w:r>
      <w:r>
        <w:rPr>
          <w:bCs/>
          <w:lang w:val="nl-NL"/>
        </w:rPr>
        <w:t xml:space="preserve"> H</w:t>
      </w:r>
      <w:r w:rsidRPr="00AE3435">
        <w:rPr>
          <w:bCs/>
          <w:lang w:val="nl-NL"/>
        </w:rPr>
        <w:t>ội</w:t>
      </w:r>
      <w:r>
        <w:rPr>
          <w:bCs/>
          <w:lang w:val="nl-NL"/>
        </w:rPr>
        <w:t xml:space="preserve"> đ</w:t>
      </w:r>
      <w:r w:rsidRPr="00AE3435">
        <w:rPr>
          <w:bCs/>
          <w:lang w:val="nl-NL"/>
        </w:rPr>
        <w:t>ồng</w:t>
      </w:r>
      <w:r>
        <w:rPr>
          <w:bCs/>
          <w:lang w:val="nl-NL"/>
        </w:rPr>
        <w:t xml:space="preserve"> nh</w:t>
      </w:r>
      <w:r w:rsidRPr="00AE3435">
        <w:rPr>
          <w:bCs/>
          <w:lang w:val="nl-NL"/>
        </w:rPr>
        <w:t>â</w:t>
      </w:r>
      <w:r>
        <w:rPr>
          <w:bCs/>
          <w:lang w:val="nl-NL"/>
        </w:rPr>
        <w:t>n d</w:t>
      </w:r>
      <w:r w:rsidRPr="00AE3435">
        <w:rPr>
          <w:bCs/>
          <w:lang w:val="nl-NL"/>
        </w:rPr>
        <w:t>â</w:t>
      </w:r>
      <w:r>
        <w:rPr>
          <w:bCs/>
          <w:lang w:val="nl-NL"/>
        </w:rPr>
        <w:t>n c</w:t>
      </w:r>
      <w:r w:rsidRPr="00AE3435">
        <w:rPr>
          <w:bCs/>
          <w:lang w:val="nl-NL"/>
        </w:rPr>
        <w:t>ấp</w:t>
      </w:r>
      <w:r>
        <w:rPr>
          <w:bCs/>
          <w:lang w:val="nl-NL"/>
        </w:rPr>
        <w:t xml:space="preserve"> t</w:t>
      </w:r>
      <w:r w:rsidRPr="00AE3435">
        <w:rPr>
          <w:bCs/>
          <w:lang w:val="nl-NL"/>
        </w:rPr>
        <w:t>ỉnh</w:t>
      </w:r>
      <w:r>
        <w:rPr>
          <w:bCs/>
          <w:lang w:val="nl-NL"/>
        </w:rPr>
        <w:t xml:space="preserve"> t</w:t>
      </w:r>
      <w:r w:rsidRPr="00B362B2">
        <w:rPr>
          <w:bCs/>
          <w:lang w:val="nl-NL"/>
        </w:rPr>
        <w:t>ừ</w:t>
      </w:r>
      <w:r>
        <w:rPr>
          <w:bCs/>
          <w:lang w:val="nl-NL"/>
        </w:rPr>
        <w:t xml:space="preserve"> ngu</w:t>
      </w:r>
      <w:r w:rsidRPr="00B362B2">
        <w:rPr>
          <w:bCs/>
          <w:lang w:val="nl-NL"/>
        </w:rPr>
        <w:t>ồn</w:t>
      </w:r>
      <w:r>
        <w:rPr>
          <w:bCs/>
          <w:lang w:val="nl-NL"/>
        </w:rPr>
        <w:t xml:space="preserve"> d</w:t>
      </w:r>
      <w:r w:rsidRPr="00BA4BBD">
        <w:rPr>
          <w:bCs/>
          <w:lang w:val="nl-NL"/>
        </w:rPr>
        <w:t>ự</w:t>
      </w:r>
      <w:r>
        <w:rPr>
          <w:bCs/>
          <w:lang w:val="nl-NL"/>
        </w:rPr>
        <w:t xml:space="preserve"> ph</w:t>
      </w:r>
      <w:r w:rsidRPr="00BA4BBD">
        <w:rPr>
          <w:bCs/>
          <w:lang w:val="nl-NL"/>
        </w:rPr>
        <w:t>òng</w:t>
      </w:r>
      <w:r>
        <w:rPr>
          <w:bCs/>
          <w:lang w:val="nl-NL"/>
        </w:rPr>
        <w:t xml:space="preserve"> ng</w:t>
      </w:r>
      <w:r w:rsidRPr="004C1743">
        <w:rPr>
          <w:bCs/>
          <w:lang w:val="nl-NL"/>
        </w:rPr>
        <w:t>â</w:t>
      </w:r>
      <w:r>
        <w:rPr>
          <w:bCs/>
          <w:lang w:val="nl-NL"/>
        </w:rPr>
        <w:t>n s</w:t>
      </w:r>
      <w:r w:rsidRPr="004C1743">
        <w:rPr>
          <w:bCs/>
          <w:lang w:val="nl-NL"/>
        </w:rPr>
        <w:t>ách</w:t>
      </w:r>
      <w:r>
        <w:rPr>
          <w:bCs/>
          <w:lang w:val="nl-NL"/>
        </w:rPr>
        <w:t xml:space="preserve"> </w:t>
      </w:r>
      <w:r w:rsidRPr="00AE3435">
        <w:rPr>
          <w:bCs/>
          <w:lang w:val="nl-NL"/>
        </w:rPr>
        <w:t>địa</w:t>
      </w:r>
      <w:r>
        <w:rPr>
          <w:bCs/>
          <w:lang w:val="nl-NL"/>
        </w:rPr>
        <w:t xml:space="preserve"> ph</w:t>
      </w:r>
      <w:r w:rsidRPr="00AE3435">
        <w:rPr>
          <w:bCs/>
          <w:lang w:val="nl-NL"/>
        </w:rPr>
        <w:t>ươ</w:t>
      </w:r>
      <w:r>
        <w:rPr>
          <w:bCs/>
          <w:lang w:val="nl-NL"/>
        </w:rPr>
        <w:t>ng.</w:t>
      </w:r>
    </w:p>
    <w:p w:rsidR="00913D1B" w:rsidRDefault="00913D1B" w:rsidP="00913D1B">
      <w:pPr>
        <w:spacing w:before="120" w:after="120"/>
        <w:ind w:firstLine="567"/>
        <w:jc w:val="both"/>
        <w:rPr>
          <w:bCs/>
          <w:lang w:val="nl-NL"/>
        </w:rPr>
      </w:pPr>
      <w:r>
        <w:rPr>
          <w:bCs/>
          <w:lang w:val="nl-NL"/>
        </w:rPr>
        <w:t>d) Nh</w:t>
      </w:r>
      <w:r w:rsidRPr="004A63E7">
        <w:rPr>
          <w:bCs/>
          <w:lang w:val="nl-NL"/>
        </w:rPr>
        <w:t>à</w:t>
      </w:r>
      <w:r>
        <w:rPr>
          <w:bCs/>
          <w:lang w:val="nl-NL"/>
        </w:rPr>
        <w:t xml:space="preserve"> nư</w:t>
      </w:r>
      <w:r w:rsidRPr="004A63E7">
        <w:rPr>
          <w:bCs/>
          <w:lang w:val="nl-NL"/>
        </w:rPr>
        <w:t>ớc</w:t>
      </w:r>
      <w:r>
        <w:rPr>
          <w:bCs/>
          <w:lang w:val="nl-NL"/>
        </w:rPr>
        <w:t xml:space="preserve"> thanh to</w:t>
      </w:r>
      <w:r w:rsidRPr="004A63E7">
        <w:rPr>
          <w:bCs/>
          <w:lang w:val="nl-NL"/>
        </w:rPr>
        <w:t>án</w:t>
      </w:r>
      <w:r>
        <w:rPr>
          <w:bCs/>
          <w:lang w:val="nl-NL"/>
        </w:rPr>
        <w:t xml:space="preserve"> ph</w:t>
      </w:r>
      <w:r w:rsidRPr="0046623C">
        <w:rPr>
          <w:bCs/>
          <w:lang w:val="nl-NL"/>
        </w:rPr>
        <w:t>ầ</w:t>
      </w:r>
      <w:r>
        <w:rPr>
          <w:bCs/>
          <w:lang w:val="nl-NL"/>
        </w:rPr>
        <w:t>n doanh thu gi</w:t>
      </w:r>
      <w:r w:rsidRPr="0046623C">
        <w:rPr>
          <w:bCs/>
          <w:lang w:val="nl-NL"/>
        </w:rPr>
        <w:t>ảm</w:t>
      </w:r>
      <w:r>
        <w:rPr>
          <w:bCs/>
          <w:lang w:val="nl-NL"/>
        </w:rPr>
        <w:t xml:space="preserve"> cho doanh nghi</w:t>
      </w:r>
      <w:r w:rsidRPr="0046623C">
        <w:rPr>
          <w:bCs/>
          <w:lang w:val="nl-NL"/>
        </w:rPr>
        <w:t>ệp</w:t>
      </w:r>
      <w:r>
        <w:rPr>
          <w:bCs/>
          <w:lang w:val="nl-NL"/>
        </w:rPr>
        <w:t xml:space="preserve"> d</w:t>
      </w:r>
      <w:r w:rsidRPr="0046623C">
        <w:rPr>
          <w:bCs/>
          <w:lang w:val="nl-NL"/>
        </w:rPr>
        <w:t>ự</w:t>
      </w:r>
      <w:r>
        <w:rPr>
          <w:bCs/>
          <w:lang w:val="nl-NL"/>
        </w:rPr>
        <w:t xml:space="preserve"> </w:t>
      </w:r>
      <w:r w:rsidRPr="0046623C">
        <w:rPr>
          <w:bCs/>
          <w:lang w:val="nl-NL"/>
        </w:rPr>
        <w:t>án</w:t>
      </w:r>
      <w:r>
        <w:rPr>
          <w:bCs/>
          <w:lang w:val="nl-NL"/>
        </w:rPr>
        <w:t xml:space="preserve"> PPP theo quy </w:t>
      </w:r>
      <w:r w:rsidRPr="004A63E7">
        <w:rPr>
          <w:bCs/>
          <w:lang w:val="nl-NL"/>
        </w:rPr>
        <w:t>định</w:t>
      </w:r>
      <w:r>
        <w:rPr>
          <w:bCs/>
          <w:lang w:val="nl-NL"/>
        </w:rPr>
        <w:t xml:space="preserve"> t</w:t>
      </w:r>
      <w:r w:rsidRPr="004A63E7">
        <w:rPr>
          <w:bCs/>
          <w:lang w:val="nl-NL"/>
        </w:rPr>
        <w:t>ại</w:t>
      </w:r>
      <w:r>
        <w:rPr>
          <w:bCs/>
          <w:lang w:val="nl-NL"/>
        </w:rPr>
        <w:t xml:space="preserve"> Kho</w:t>
      </w:r>
      <w:r w:rsidRPr="004A63E7">
        <w:rPr>
          <w:bCs/>
          <w:lang w:val="nl-NL"/>
        </w:rPr>
        <w:t>ản</w:t>
      </w:r>
      <w:r>
        <w:rPr>
          <w:bCs/>
          <w:lang w:val="nl-NL"/>
        </w:rPr>
        <w:t xml:space="preserve"> 2 </w:t>
      </w:r>
      <w:r w:rsidRPr="004A63E7">
        <w:rPr>
          <w:bCs/>
          <w:lang w:val="nl-NL"/>
        </w:rPr>
        <w:t>Đ</w:t>
      </w:r>
      <w:r>
        <w:rPr>
          <w:bCs/>
          <w:lang w:val="nl-NL"/>
        </w:rPr>
        <w:t>i</w:t>
      </w:r>
      <w:r w:rsidRPr="004A63E7">
        <w:rPr>
          <w:bCs/>
          <w:lang w:val="nl-NL"/>
        </w:rPr>
        <w:t>ều</w:t>
      </w:r>
      <w:r>
        <w:rPr>
          <w:bCs/>
          <w:lang w:val="nl-NL"/>
        </w:rPr>
        <w:t xml:space="preserve"> 82 Lu</w:t>
      </w:r>
      <w:r w:rsidRPr="004A63E7">
        <w:rPr>
          <w:bCs/>
          <w:lang w:val="nl-NL"/>
        </w:rPr>
        <w:t>ật</w:t>
      </w:r>
      <w:r>
        <w:rPr>
          <w:bCs/>
          <w:lang w:val="nl-NL"/>
        </w:rPr>
        <w:t xml:space="preserve"> </w:t>
      </w:r>
      <w:r w:rsidRPr="004A63E7">
        <w:rPr>
          <w:bCs/>
          <w:lang w:val="nl-NL"/>
        </w:rPr>
        <w:t>Đ</w:t>
      </w:r>
      <w:r w:rsidRPr="002B7644">
        <w:rPr>
          <w:bCs/>
          <w:lang w:val="nl-NL"/>
        </w:rPr>
        <w:t>ầ</w:t>
      </w:r>
      <w:r w:rsidRPr="004A63E7">
        <w:rPr>
          <w:bCs/>
          <w:lang w:val="nl-NL"/>
        </w:rPr>
        <w:t>u</w:t>
      </w:r>
      <w:r>
        <w:rPr>
          <w:bCs/>
          <w:lang w:val="nl-NL"/>
        </w:rPr>
        <w:t xml:space="preserve"> t</w:t>
      </w:r>
      <w:r w:rsidRPr="004A63E7">
        <w:rPr>
          <w:bCs/>
          <w:lang w:val="nl-NL"/>
        </w:rPr>
        <w:t>ư</w:t>
      </w:r>
      <w:r>
        <w:rPr>
          <w:bCs/>
          <w:lang w:val="nl-NL"/>
        </w:rPr>
        <w:t xml:space="preserve"> theo ph</w:t>
      </w:r>
      <w:r w:rsidRPr="004A63E7">
        <w:rPr>
          <w:bCs/>
          <w:lang w:val="nl-NL"/>
        </w:rPr>
        <w:t>ươ</w:t>
      </w:r>
      <w:r>
        <w:rPr>
          <w:bCs/>
          <w:lang w:val="nl-NL"/>
        </w:rPr>
        <w:t>ng th</w:t>
      </w:r>
      <w:r w:rsidRPr="004A63E7">
        <w:rPr>
          <w:bCs/>
          <w:lang w:val="nl-NL"/>
        </w:rPr>
        <w:t>ứ</w:t>
      </w:r>
      <w:r>
        <w:rPr>
          <w:bCs/>
          <w:lang w:val="nl-NL"/>
        </w:rPr>
        <w:t xml:space="preserve">c PPP sau </w:t>
      </w:r>
      <w:r w:rsidRPr="00A93946">
        <w:rPr>
          <w:bCs/>
          <w:color w:val="auto"/>
          <w:lang w:val="nl-NL"/>
        </w:rPr>
        <w:t xml:space="preserve">khi </w:t>
      </w:r>
      <w:r>
        <w:rPr>
          <w:bCs/>
          <w:color w:val="auto"/>
          <w:lang w:val="nl-NL"/>
        </w:rPr>
        <w:t>c</w:t>
      </w:r>
      <w:r w:rsidRPr="00BA4BBD">
        <w:rPr>
          <w:bCs/>
          <w:color w:val="auto"/>
          <w:lang w:val="nl-NL"/>
        </w:rPr>
        <w:t>ó</w:t>
      </w:r>
      <w:r>
        <w:rPr>
          <w:bCs/>
          <w:color w:val="auto"/>
          <w:lang w:val="nl-NL"/>
        </w:rPr>
        <w:t xml:space="preserve"> quy</w:t>
      </w:r>
      <w:r w:rsidRPr="00BA4BBD">
        <w:rPr>
          <w:bCs/>
          <w:color w:val="auto"/>
          <w:lang w:val="nl-NL"/>
        </w:rPr>
        <w:t>ết</w:t>
      </w:r>
      <w:r>
        <w:rPr>
          <w:bCs/>
          <w:color w:val="auto"/>
          <w:lang w:val="nl-NL"/>
        </w:rPr>
        <w:t xml:space="preserve"> </w:t>
      </w:r>
      <w:r w:rsidRPr="00BA4BBD">
        <w:rPr>
          <w:bCs/>
          <w:color w:val="auto"/>
          <w:lang w:val="nl-NL"/>
        </w:rPr>
        <w:t>định</w:t>
      </w:r>
      <w:r>
        <w:rPr>
          <w:bCs/>
          <w:color w:val="auto"/>
          <w:lang w:val="nl-NL"/>
        </w:rPr>
        <w:t xml:space="preserve"> c</w:t>
      </w:r>
      <w:r w:rsidRPr="00BA4BBD">
        <w:rPr>
          <w:bCs/>
          <w:color w:val="auto"/>
          <w:lang w:val="nl-NL"/>
        </w:rPr>
        <w:t>ủa</w:t>
      </w:r>
      <w:r>
        <w:rPr>
          <w:bCs/>
          <w:color w:val="auto"/>
          <w:lang w:val="nl-NL"/>
        </w:rPr>
        <w:t xml:space="preserve"> c</w:t>
      </w:r>
      <w:r w:rsidRPr="00BA4BBD">
        <w:rPr>
          <w:bCs/>
          <w:color w:val="auto"/>
          <w:lang w:val="nl-NL"/>
        </w:rPr>
        <w:t>ấp</w:t>
      </w:r>
      <w:r>
        <w:rPr>
          <w:bCs/>
          <w:color w:val="auto"/>
          <w:lang w:val="nl-NL"/>
        </w:rPr>
        <w:t xml:space="preserve"> c</w:t>
      </w:r>
      <w:r w:rsidRPr="00BA4BBD">
        <w:rPr>
          <w:bCs/>
          <w:color w:val="auto"/>
          <w:lang w:val="nl-NL"/>
        </w:rPr>
        <w:t>ó</w:t>
      </w:r>
      <w:r>
        <w:rPr>
          <w:bCs/>
          <w:color w:val="auto"/>
          <w:lang w:val="nl-NL"/>
        </w:rPr>
        <w:t xml:space="preserve"> th</w:t>
      </w:r>
      <w:r w:rsidRPr="00BA4BBD">
        <w:rPr>
          <w:bCs/>
          <w:color w:val="auto"/>
          <w:lang w:val="nl-NL"/>
        </w:rPr>
        <w:t>ẩm</w:t>
      </w:r>
      <w:r>
        <w:rPr>
          <w:bCs/>
          <w:color w:val="auto"/>
          <w:lang w:val="nl-NL"/>
        </w:rPr>
        <w:t xml:space="preserve"> quy</w:t>
      </w:r>
      <w:r w:rsidRPr="00BA4BBD">
        <w:rPr>
          <w:bCs/>
          <w:color w:val="auto"/>
          <w:lang w:val="nl-NL"/>
        </w:rPr>
        <w:t>ền</w:t>
      </w:r>
      <w:r>
        <w:rPr>
          <w:bCs/>
          <w:color w:val="auto"/>
          <w:lang w:val="nl-NL"/>
        </w:rPr>
        <w:t xml:space="preserve"> v</w:t>
      </w:r>
      <w:r w:rsidRPr="00BA4BBD">
        <w:rPr>
          <w:bCs/>
          <w:color w:val="auto"/>
          <w:lang w:val="nl-NL"/>
        </w:rPr>
        <w:t>ề</w:t>
      </w:r>
      <w:r>
        <w:rPr>
          <w:bCs/>
          <w:color w:val="auto"/>
          <w:lang w:val="nl-NL"/>
        </w:rPr>
        <w:t xml:space="preserve"> s</w:t>
      </w:r>
      <w:r w:rsidRPr="00BA4BBD">
        <w:rPr>
          <w:bCs/>
          <w:color w:val="auto"/>
          <w:lang w:val="nl-NL"/>
        </w:rPr>
        <w:t>ử</w:t>
      </w:r>
      <w:r>
        <w:rPr>
          <w:bCs/>
          <w:color w:val="auto"/>
          <w:lang w:val="nl-NL"/>
        </w:rPr>
        <w:t xml:space="preserve"> d</w:t>
      </w:r>
      <w:r w:rsidRPr="00BA4BBD">
        <w:rPr>
          <w:bCs/>
          <w:color w:val="auto"/>
          <w:lang w:val="nl-NL"/>
        </w:rPr>
        <w:t>ụng</w:t>
      </w:r>
      <w:r>
        <w:rPr>
          <w:bCs/>
          <w:color w:val="auto"/>
          <w:lang w:val="nl-NL"/>
        </w:rPr>
        <w:t xml:space="preserve"> d</w:t>
      </w:r>
      <w:r w:rsidRPr="00BA4BBD">
        <w:rPr>
          <w:bCs/>
          <w:color w:val="auto"/>
          <w:lang w:val="nl-NL"/>
        </w:rPr>
        <w:t>ự</w:t>
      </w:r>
      <w:r>
        <w:rPr>
          <w:bCs/>
          <w:color w:val="auto"/>
          <w:lang w:val="nl-NL"/>
        </w:rPr>
        <w:t xml:space="preserve"> ph</w:t>
      </w:r>
      <w:r w:rsidRPr="00BA4BBD">
        <w:rPr>
          <w:bCs/>
          <w:color w:val="auto"/>
          <w:lang w:val="nl-NL"/>
        </w:rPr>
        <w:t>òng</w:t>
      </w:r>
      <w:r>
        <w:rPr>
          <w:bCs/>
          <w:color w:val="auto"/>
          <w:lang w:val="nl-NL"/>
        </w:rPr>
        <w:t xml:space="preserve"> ng</w:t>
      </w:r>
      <w:r w:rsidRPr="00BA4BBD">
        <w:rPr>
          <w:bCs/>
          <w:color w:val="auto"/>
          <w:lang w:val="nl-NL"/>
        </w:rPr>
        <w:t>â</w:t>
      </w:r>
      <w:r>
        <w:rPr>
          <w:bCs/>
          <w:color w:val="auto"/>
          <w:lang w:val="nl-NL"/>
        </w:rPr>
        <w:t>n s</w:t>
      </w:r>
      <w:r w:rsidRPr="00BA4BBD">
        <w:rPr>
          <w:bCs/>
          <w:color w:val="auto"/>
          <w:lang w:val="nl-NL"/>
        </w:rPr>
        <w:t>ách</w:t>
      </w:r>
      <w:r>
        <w:rPr>
          <w:bCs/>
          <w:color w:val="auto"/>
          <w:lang w:val="nl-NL"/>
        </w:rPr>
        <w:t xml:space="preserve"> nh</w:t>
      </w:r>
      <w:r w:rsidRPr="00BA4BBD">
        <w:rPr>
          <w:bCs/>
          <w:color w:val="auto"/>
          <w:lang w:val="nl-NL"/>
        </w:rPr>
        <w:t>à</w:t>
      </w:r>
      <w:r>
        <w:rPr>
          <w:bCs/>
          <w:color w:val="auto"/>
          <w:lang w:val="nl-NL"/>
        </w:rPr>
        <w:t xml:space="preserve"> n</w:t>
      </w:r>
      <w:r w:rsidRPr="00BA4BBD">
        <w:rPr>
          <w:bCs/>
          <w:color w:val="auto"/>
          <w:lang w:val="nl-NL"/>
        </w:rPr>
        <w:t>ước</w:t>
      </w:r>
      <w:r>
        <w:rPr>
          <w:bCs/>
          <w:color w:val="auto"/>
          <w:lang w:val="nl-NL"/>
        </w:rPr>
        <w:t xml:space="preserve"> cho d</w:t>
      </w:r>
      <w:r w:rsidRPr="00BA4BBD">
        <w:rPr>
          <w:bCs/>
          <w:color w:val="auto"/>
          <w:lang w:val="nl-NL"/>
        </w:rPr>
        <w:t>ự</w:t>
      </w:r>
      <w:r>
        <w:rPr>
          <w:bCs/>
          <w:color w:val="auto"/>
          <w:lang w:val="nl-NL"/>
        </w:rPr>
        <w:t xml:space="preserve"> </w:t>
      </w:r>
      <w:r w:rsidRPr="00BA4BBD">
        <w:rPr>
          <w:bCs/>
          <w:color w:val="auto"/>
          <w:lang w:val="nl-NL"/>
        </w:rPr>
        <w:t>án</w:t>
      </w:r>
      <w:r>
        <w:rPr>
          <w:bCs/>
          <w:color w:val="auto"/>
          <w:lang w:val="nl-NL"/>
        </w:rPr>
        <w:t xml:space="preserve"> PPP. </w:t>
      </w:r>
      <w:r>
        <w:rPr>
          <w:bCs/>
          <w:lang w:val="nl-NL"/>
        </w:rPr>
        <w:t xml:space="preserve"> </w:t>
      </w:r>
    </w:p>
    <w:p w:rsidR="00EB1836" w:rsidRDefault="00D57B71" w:rsidP="00EB1836">
      <w:pPr>
        <w:spacing w:before="120" w:after="120"/>
        <w:ind w:firstLine="567"/>
        <w:jc w:val="both"/>
        <w:rPr>
          <w:bCs/>
          <w:lang w:val="nl-NL"/>
        </w:rPr>
      </w:pPr>
      <w:r>
        <w:rPr>
          <w:bCs/>
          <w:lang w:val="nl-NL"/>
        </w:rPr>
        <w:t xml:space="preserve">3. </w:t>
      </w:r>
      <w:r w:rsidR="00BE22FB">
        <w:rPr>
          <w:bCs/>
          <w:lang w:val="nl-NL"/>
        </w:rPr>
        <w:t>Doanh nghi</w:t>
      </w:r>
      <w:r w:rsidR="00BE22FB" w:rsidRPr="00BE22FB">
        <w:rPr>
          <w:bCs/>
          <w:lang w:val="nl-NL"/>
        </w:rPr>
        <w:t>ệp</w:t>
      </w:r>
      <w:r w:rsidR="00BE22FB">
        <w:rPr>
          <w:bCs/>
          <w:lang w:val="nl-NL"/>
        </w:rPr>
        <w:t xml:space="preserve"> d</w:t>
      </w:r>
      <w:r w:rsidR="00BE22FB" w:rsidRPr="00BE22FB">
        <w:rPr>
          <w:bCs/>
          <w:lang w:val="nl-NL"/>
        </w:rPr>
        <w:t>ự</w:t>
      </w:r>
      <w:r w:rsidR="00BE22FB">
        <w:rPr>
          <w:bCs/>
          <w:lang w:val="nl-NL"/>
        </w:rPr>
        <w:t xml:space="preserve"> </w:t>
      </w:r>
      <w:r w:rsidR="00BE22FB" w:rsidRPr="00BE22FB">
        <w:rPr>
          <w:bCs/>
          <w:lang w:val="nl-NL"/>
        </w:rPr>
        <w:t>án</w:t>
      </w:r>
      <w:r w:rsidR="00BE22FB">
        <w:rPr>
          <w:bCs/>
          <w:lang w:val="nl-NL"/>
        </w:rPr>
        <w:t xml:space="preserve"> </w:t>
      </w:r>
      <w:r w:rsidR="009152F8">
        <w:rPr>
          <w:bCs/>
          <w:lang w:val="nl-NL"/>
        </w:rPr>
        <w:t>PPP</w:t>
      </w:r>
      <w:r w:rsidR="00BE22FB">
        <w:rPr>
          <w:bCs/>
          <w:lang w:val="nl-NL"/>
        </w:rPr>
        <w:t xml:space="preserve"> c</w:t>
      </w:r>
      <w:r w:rsidR="00BE22FB" w:rsidRPr="00BE22FB">
        <w:rPr>
          <w:bCs/>
          <w:lang w:val="nl-NL"/>
        </w:rPr>
        <w:t>ó</w:t>
      </w:r>
      <w:r w:rsidR="00BE22FB">
        <w:rPr>
          <w:bCs/>
          <w:lang w:val="nl-NL"/>
        </w:rPr>
        <w:t xml:space="preserve"> tr</w:t>
      </w:r>
      <w:r w:rsidR="00BE22FB" w:rsidRPr="00BE22FB">
        <w:rPr>
          <w:bCs/>
          <w:lang w:val="nl-NL"/>
        </w:rPr>
        <w:t>ách</w:t>
      </w:r>
      <w:r w:rsidR="00BE22FB">
        <w:rPr>
          <w:bCs/>
          <w:lang w:val="nl-NL"/>
        </w:rPr>
        <w:t xml:space="preserve"> nhi</w:t>
      </w:r>
      <w:r w:rsidR="00BE22FB" w:rsidRPr="00BE22FB">
        <w:rPr>
          <w:bCs/>
          <w:lang w:val="nl-NL"/>
        </w:rPr>
        <w:t>ệm</w:t>
      </w:r>
      <w:r w:rsidR="00BE22FB">
        <w:rPr>
          <w:bCs/>
          <w:lang w:val="nl-NL"/>
        </w:rPr>
        <w:t xml:space="preserve"> n</w:t>
      </w:r>
      <w:r w:rsidR="00BE22FB" w:rsidRPr="00BE22FB">
        <w:rPr>
          <w:bCs/>
          <w:lang w:val="nl-NL"/>
        </w:rPr>
        <w:t>ộp</w:t>
      </w:r>
      <w:r w:rsidR="00BE22FB">
        <w:rPr>
          <w:bCs/>
          <w:lang w:val="nl-NL"/>
        </w:rPr>
        <w:t xml:space="preserve"> ph</w:t>
      </w:r>
      <w:r w:rsidR="00BE22FB" w:rsidRPr="00BE22FB">
        <w:rPr>
          <w:bCs/>
          <w:lang w:val="nl-NL"/>
        </w:rPr>
        <w:t>ần</w:t>
      </w:r>
      <w:r w:rsidR="00BE22FB">
        <w:rPr>
          <w:bCs/>
          <w:lang w:val="nl-NL"/>
        </w:rPr>
        <w:t xml:space="preserve"> t</w:t>
      </w:r>
      <w:r w:rsidR="00BE22FB" w:rsidRPr="00EB4916">
        <w:rPr>
          <w:bCs/>
          <w:lang w:val="nl-NL"/>
        </w:rPr>
        <w:t>ă</w:t>
      </w:r>
      <w:r w:rsidR="00BE22FB">
        <w:rPr>
          <w:bCs/>
          <w:lang w:val="nl-NL"/>
        </w:rPr>
        <w:t xml:space="preserve">ng </w:t>
      </w:r>
      <w:r w:rsidR="00BE22FB" w:rsidRPr="00713C0C">
        <w:rPr>
          <w:bCs/>
          <w:lang w:val="nl-NL"/>
        </w:rPr>
        <w:t>doanh thu</w:t>
      </w:r>
      <w:r w:rsidR="00BE22FB">
        <w:rPr>
          <w:bCs/>
          <w:lang w:val="nl-NL"/>
        </w:rPr>
        <w:t xml:space="preserve"> m</w:t>
      </w:r>
      <w:r w:rsidR="00BE22FB" w:rsidRPr="00EB4916">
        <w:rPr>
          <w:bCs/>
          <w:lang w:val="nl-NL"/>
        </w:rPr>
        <w:t>à</w:t>
      </w:r>
      <w:r w:rsidR="00BE22FB">
        <w:rPr>
          <w:bCs/>
          <w:lang w:val="nl-NL"/>
        </w:rPr>
        <w:t xml:space="preserve"> doanh nghi</w:t>
      </w:r>
      <w:r w:rsidR="00BE22FB" w:rsidRPr="00EB4916">
        <w:rPr>
          <w:bCs/>
          <w:lang w:val="nl-NL"/>
        </w:rPr>
        <w:t>ệp</w:t>
      </w:r>
      <w:r w:rsidR="00BE22FB">
        <w:rPr>
          <w:bCs/>
          <w:lang w:val="nl-NL"/>
        </w:rPr>
        <w:t xml:space="preserve"> d</w:t>
      </w:r>
      <w:r w:rsidR="00BE22FB" w:rsidRPr="00EB4916">
        <w:rPr>
          <w:bCs/>
          <w:lang w:val="nl-NL"/>
        </w:rPr>
        <w:t>ự</w:t>
      </w:r>
      <w:r w:rsidR="00BE22FB">
        <w:rPr>
          <w:bCs/>
          <w:lang w:val="nl-NL"/>
        </w:rPr>
        <w:t xml:space="preserve"> </w:t>
      </w:r>
      <w:r w:rsidR="00BE22FB" w:rsidRPr="00EB4916">
        <w:rPr>
          <w:bCs/>
          <w:lang w:val="nl-NL"/>
        </w:rPr>
        <w:t>án</w:t>
      </w:r>
      <w:r w:rsidR="00BE22FB">
        <w:rPr>
          <w:bCs/>
          <w:lang w:val="nl-NL"/>
        </w:rPr>
        <w:t xml:space="preserve"> </w:t>
      </w:r>
      <w:r w:rsidR="009152F8">
        <w:rPr>
          <w:bCs/>
          <w:lang w:val="nl-NL"/>
        </w:rPr>
        <w:t>PPP</w:t>
      </w:r>
      <w:r w:rsidR="00BE22FB">
        <w:rPr>
          <w:bCs/>
          <w:lang w:val="nl-NL"/>
        </w:rPr>
        <w:t xml:space="preserve"> chia s</w:t>
      </w:r>
      <w:r w:rsidR="00BE22FB" w:rsidRPr="00EB4916">
        <w:rPr>
          <w:bCs/>
          <w:lang w:val="nl-NL"/>
        </w:rPr>
        <w:t>ẻ</w:t>
      </w:r>
      <w:r w:rsidR="00BE22FB">
        <w:rPr>
          <w:bCs/>
          <w:lang w:val="nl-NL"/>
        </w:rPr>
        <w:t xml:space="preserve"> v</w:t>
      </w:r>
      <w:r w:rsidR="00BE22FB" w:rsidRPr="00EB4916">
        <w:rPr>
          <w:bCs/>
          <w:lang w:val="nl-NL"/>
        </w:rPr>
        <w:t>ới</w:t>
      </w:r>
      <w:r w:rsidR="00BE22FB">
        <w:rPr>
          <w:bCs/>
          <w:lang w:val="nl-NL"/>
        </w:rPr>
        <w:t xml:space="preserve"> Nh</w:t>
      </w:r>
      <w:r w:rsidR="00BE22FB" w:rsidRPr="00EB4916">
        <w:rPr>
          <w:bCs/>
          <w:lang w:val="nl-NL"/>
        </w:rPr>
        <w:t>à</w:t>
      </w:r>
      <w:r w:rsidR="00BE22FB">
        <w:rPr>
          <w:bCs/>
          <w:lang w:val="nl-NL"/>
        </w:rPr>
        <w:t xml:space="preserve"> nư</w:t>
      </w:r>
      <w:r w:rsidR="00BE22FB" w:rsidRPr="00EB4916">
        <w:rPr>
          <w:bCs/>
          <w:lang w:val="nl-NL"/>
        </w:rPr>
        <w:t>ớc</w:t>
      </w:r>
      <w:r w:rsidR="00BE22FB">
        <w:rPr>
          <w:bCs/>
          <w:lang w:val="nl-NL"/>
        </w:rPr>
        <w:t xml:space="preserve"> theo quy </w:t>
      </w:r>
      <w:r w:rsidR="00BE22FB" w:rsidRPr="00EB4916">
        <w:rPr>
          <w:bCs/>
          <w:lang w:val="nl-NL"/>
        </w:rPr>
        <w:t>định</w:t>
      </w:r>
      <w:r w:rsidR="00BE22FB">
        <w:rPr>
          <w:bCs/>
          <w:lang w:val="nl-NL"/>
        </w:rPr>
        <w:t xml:space="preserve"> t</w:t>
      </w:r>
      <w:r w:rsidR="00BE22FB" w:rsidRPr="00EB4916">
        <w:rPr>
          <w:bCs/>
          <w:lang w:val="nl-NL"/>
        </w:rPr>
        <w:t>ại</w:t>
      </w:r>
      <w:r w:rsidR="00BE22FB">
        <w:rPr>
          <w:bCs/>
          <w:lang w:val="nl-NL"/>
        </w:rPr>
        <w:t xml:space="preserve"> </w:t>
      </w:r>
      <w:r w:rsidR="009152F8" w:rsidRPr="009152F8">
        <w:rPr>
          <w:bCs/>
          <w:lang w:val="nl-NL"/>
        </w:rPr>
        <w:t>đ</w:t>
      </w:r>
      <w:r w:rsidR="009152F8">
        <w:rPr>
          <w:bCs/>
          <w:lang w:val="nl-NL"/>
        </w:rPr>
        <w:t>i</w:t>
      </w:r>
      <w:r w:rsidR="009152F8" w:rsidRPr="009152F8">
        <w:rPr>
          <w:bCs/>
          <w:lang w:val="nl-NL"/>
        </w:rPr>
        <w:t>ểm</w:t>
      </w:r>
      <w:r w:rsidR="009152F8">
        <w:rPr>
          <w:bCs/>
          <w:lang w:val="nl-NL"/>
        </w:rPr>
        <w:t xml:space="preserve"> a </w:t>
      </w:r>
      <w:r w:rsidR="00BE22FB">
        <w:rPr>
          <w:bCs/>
          <w:lang w:val="nl-NL"/>
        </w:rPr>
        <w:t>Kho</w:t>
      </w:r>
      <w:r w:rsidR="00BE22FB" w:rsidRPr="00EB4916">
        <w:rPr>
          <w:bCs/>
          <w:lang w:val="nl-NL"/>
        </w:rPr>
        <w:t>ản</w:t>
      </w:r>
      <w:r w:rsidR="00BE22FB">
        <w:rPr>
          <w:bCs/>
          <w:lang w:val="nl-NL"/>
        </w:rPr>
        <w:t xml:space="preserve"> 1 </w:t>
      </w:r>
      <w:r w:rsidR="00BE22FB" w:rsidRPr="00BE22FB">
        <w:rPr>
          <w:bCs/>
          <w:lang w:val="nl-NL"/>
        </w:rPr>
        <w:t>Đ</w:t>
      </w:r>
      <w:r w:rsidR="00BE22FB">
        <w:rPr>
          <w:bCs/>
          <w:lang w:val="nl-NL"/>
        </w:rPr>
        <w:t>i</w:t>
      </w:r>
      <w:r w:rsidR="00BE22FB" w:rsidRPr="00BE22FB">
        <w:rPr>
          <w:bCs/>
          <w:lang w:val="nl-NL"/>
        </w:rPr>
        <w:t>ều</w:t>
      </w:r>
      <w:r w:rsidR="00BE22FB">
        <w:rPr>
          <w:bCs/>
          <w:lang w:val="nl-NL"/>
        </w:rPr>
        <w:t xml:space="preserve"> n</w:t>
      </w:r>
      <w:r w:rsidR="00BE22FB" w:rsidRPr="00BE22FB">
        <w:rPr>
          <w:bCs/>
          <w:lang w:val="nl-NL"/>
        </w:rPr>
        <w:t>ày</w:t>
      </w:r>
      <w:r w:rsidR="00BE22FB">
        <w:rPr>
          <w:bCs/>
          <w:lang w:val="nl-NL"/>
        </w:rPr>
        <w:t xml:space="preserve"> theo quy </w:t>
      </w:r>
      <w:r w:rsidR="00BE22FB" w:rsidRPr="00BE22FB">
        <w:rPr>
          <w:bCs/>
          <w:lang w:val="nl-NL"/>
        </w:rPr>
        <w:t>định</w:t>
      </w:r>
      <w:r w:rsidR="00BE22FB">
        <w:rPr>
          <w:bCs/>
          <w:lang w:val="nl-NL"/>
        </w:rPr>
        <w:t xml:space="preserve"> c</w:t>
      </w:r>
      <w:r w:rsidR="00BE22FB" w:rsidRPr="00BE22FB">
        <w:rPr>
          <w:bCs/>
          <w:lang w:val="nl-NL"/>
        </w:rPr>
        <w:t>ủa</w:t>
      </w:r>
      <w:r w:rsidR="00BE22FB">
        <w:rPr>
          <w:bCs/>
          <w:lang w:val="nl-NL"/>
        </w:rPr>
        <w:t xml:space="preserve"> ph</w:t>
      </w:r>
      <w:r w:rsidR="00BE22FB" w:rsidRPr="00BE22FB">
        <w:rPr>
          <w:bCs/>
          <w:lang w:val="nl-NL"/>
        </w:rPr>
        <w:t>áp</w:t>
      </w:r>
      <w:r w:rsidR="00BE22FB">
        <w:rPr>
          <w:bCs/>
          <w:lang w:val="nl-NL"/>
        </w:rPr>
        <w:t xml:space="preserve"> lu</w:t>
      </w:r>
      <w:r w:rsidR="00BE22FB" w:rsidRPr="00BE22FB">
        <w:rPr>
          <w:bCs/>
          <w:lang w:val="nl-NL"/>
        </w:rPr>
        <w:t>ật</w:t>
      </w:r>
      <w:r w:rsidR="00BE22FB">
        <w:rPr>
          <w:bCs/>
          <w:lang w:val="nl-NL"/>
        </w:rPr>
        <w:t xml:space="preserve"> v</w:t>
      </w:r>
      <w:r w:rsidR="00BE22FB" w:rsidRPr="00BE22FB">
        <w:rPr>
          <w:bCs/>
          <w:lang w:val="nl-NL"/>
        </w:rPr>
        <w:t>ề</w:t>
      </w:r>
      <w:r w:rsidR="00BE22FB">
        <w:rPr>
          <w:bCs/>
          <w:lang w:val="nl-NL"/>
        </w:rPr>
        <w:t xml:space="preserve"> ng</w:t>
      </w:r>
      <w:r w:rsidR="00BE22FB" w:rsidRPr="00BE22FB">
        <w:rPr>
          <w:bCs/>
          <w:lang w:val="nl-NL"/>
        </w:rPr>
        <w:t>â</w:t>
      </w:r>
      <w:r w:rsidR="00BE22FB">
        <w:rPr>
          <w:bCs/>
          <w:lang w:val="nl-NL"/>
        </w:rPr>
        <w:t>n s</w:t>
      </w:r>
      <w:r w:rsidR="00BE22FB" w:rsidRPr="00BE22FB">
        <w:rPr>
          <w:bCs/>
          <w:lang w:val="nl-NL"/>
        </w:rPr>
        <w:t>ách</w:t>
      </w:r>
      <w:r w:rsidR="00BE22FB">
        <w:rPr>
          <w:bCs/>
          <w:lang w:val="nl-NL"/>
        </w:rPr>
        <w:t xml:space="preserve"> nh</w:t>
      </w:r>
      <w:r w:rsidR="00BE22FB" w:rsidRPr="00BE22FB">
        <w:rPr>
          <w:bCs/>
          <w:lang w:val="nl-NL"/>
        </w:rPr>
        <w:t>à</w:t>
      </w:r>
      <w:r w:rsidR="00BE22FB">
        <w:rPr>
          <w:bCs/>
          <w:lang w:val="nl-NL"/>
        </w:rPr>
        <w:t xml:space="preserve"> nư</w:t>
      </w:r>
      <w:r w:rsidR="00BE22FB" w:rsidRPr="00BE22FB">
        <w:rPr>
          <w:bCs/>
          <w:lang w:val="nl-NL"/>
        </w:rPr>
        <w:t>ớc</w:t>
      </w:r>
      <w:r w:rsidR="00BE22FB">
        <w:rPr>
          <w:bCs/>
          <w:lang w:val="nl-NL"/>
        </w:rPr>
        <w:t xml:space="preserve">.  </w:t>
      </w:r>
    </w:p>
    <w:p w:rsidR="00EB1836" w:rsidRPr="00EB1836" w:rsidRDefault="00EB1836" w:rsidP="00EB1836">
      <w:pPr>
        <w:spacing w:before="120" w:after="120"/>
        <w:ind w:firstLine="567"/>
        <w:jc w:val="both"/>
        <w:rPr>
          <w:b/>
          <w:bCs/>
          <w:color w:val="auto"/>
          <w:lang w:val="nl-NL"/>
        </w:rPr>
      </w:pPr>
      <w:r w:rsidRPr="00EB1836">
        <w:rPr>
          <w:b/>
          <w:bCs/>
          <w:color w:val="auto"/>
          <w:lang w:val="nl-NL"/>
        </w:rPr>
        <w:t xml:space="preserve">Điều </w:t>
      </w:r>
      <w:r w:rsidR="00770C9A">
        <w:rPr>
          <w:b/>
          <w:bCs/>
          <w:color w:val="auto"/>
          <w:lang w:val="nl-NL"/>
        </w:rPr>
        <w:t>1</w:t>
      </w:r>
      <w:r w:rsidR="00CF0F8F">
        <w:rPr>
          <w:b/>
          <w:bCs/>
          <w:color w:val="auto"/>
          <w:lang w:val="nl-NL"/>
        </w:rPr>
        <w:t>6</w:t>
      </w:r>
      <w:r w:rsidRPr="00EB1836">
        <w:rPr>
          <w:b/>
          <w:bCs/>
          <w:color w:val="auto"/>
          <w:lang w:val="nl-NL"/>
        </w:rPr>
        <w:t>. Trình tự, thủ tục thực hiện chia sẻ doanh thu</w:t>
      </w:r>
      <w:r w:rsidR="009A76F8">
        <w:rPr>
          <w:b/>
          <w:bCs/>
          <w:color w:val="auto"/>
          <w:lang w:val="nl-NL"/>
        </w:rPr>
        <w:t xml:space="preserve"> t</w:t>
      </w:r>
      <w:r w:rsidR="009A76F8" w:rsidRPr="009A76F8">
        <w:rPr>
          <w:b/>
          <w:bCs/>
          <w:color w:val="auto"/>
          <w:lang w:val="nl-NL"/>
        </w:rPr>
        <w:t>ă</w:t>
      </w:r>
      <w:r w:rsidR="009A76F8">
        <w:rPr>
          <w:b/>
          <w:bCs/>
          <w:color w:val="auto"/>
          <w:lang w:val="nl-NL"/>
        </w:rPr>
        <w:t>ng, gi</w:t>
      </w:r>
      <w:r w:rsidR="009A76F8" w:rsidRPr="009A76F8">
        <w:rPr>
          <w:b/>
          <w:bCs/>
          <w:color w:val="auto"/>
          <w:lang w:val="nl-NL"/>
        </w:rPr>
        <w:t>ảm</w:t>
      </w:r>
    </w:p>
    <w:p w:rsidR="00444189" w:rsidRDefault="00BE22FB">
      <w:pPr>
        <w:spacing w:before="120" w:after="120"/>
        <w:ind w:firstLine="567"/>
        <w:jc w:val="both"/>
        <w:rPr>
          <w:bCs/>
          <w:lang w:val="nl-NL"/>
        </w:rPr>
      </w:pPr>
      <w:r>
        <w:rPr>
          <w:bCs/>
          <w:lang w:val="nl-NL"/>
        </w:rPr>
        <w:t xml:space="preserve">1. </w:t>
      </w:r>
      <w:r w:rsidR="00485F08">
        <w:rPr>
          <w:bCs/>
          <w:lang w:val="nl-NL"/>
        </w:rPr>
        <w:t>K</w:t>
      </w:r>
      <w:r w:rsidR="00485F08" w:rsidRPr="00485F08">
        <w:rPr>
          <w:bCs/>
          <w:lang w:val="nl-NL"/>
        </w:rPr>
        <w:t>ết</w:t>
      </w:r>
      <w:r w:rsidR="00485F08">
        <w:rPr>
          <w:bCs/>
          <w:lang w:val="nl-NL"/>
        </w:rPr>
        <w:t xml:space="preserve"> th</w:t>
      </w:r>
      <w:r w:rsidR="00485F08" w:rsidRPr="00485F08">
        <w:rPr>
          <w:bCs/>
          <w:lang w:val="nl-NL"/>
        </w:rPr>
        <w:t>úc</w:t>
      </w:r>
      <w:r w:rsidR="00485F08">
        <w:rPr>
          <w:bCs/>
          <w:lang w:val="nl-NL"/>
        </w:rPr>
        <w:t xml:space="preserve"> n</w:t>
      </w:r>
      <w:r w:rsidR="00485F08" w:rsidRPr="00485F08">
        <w:rPr>
          <w:bCs/>
          <w:lang w:val="nl-NL"/>
        </w:rPr>
        <w:t>ă</w:t>
      </w:r>
      <w:r w:rsidR="00485F08">
        <w:rPr>
          <w:bCs/>
          <w:lang w:val="nl-NL"/>
        </w:rPr>
        <w:t>m t</w:t>
      </w:r>
      <w:r w:rsidR="00485F08" w:rsidRPr="00485F08">
        <w:rPr>
          <w:bCs/>
          <w:lang w:val="nl-NL"/>
        </w:rPr>
        <w:t>ài</w:t>
      </w:r>
      <w:r w:rsidR="00485F08">
        <w:rPr>
          <w:bCs/>
          <w:lang w:val="nl-NL"/>
        </w:rPr>
        <w:t xml:space="preserve"> ch</w:t>
      </w:r>
      <w:r w:rsidR="00485F08" w:rsidRPr="00485F08">
        <w:rPr>
          <w:bCs/>
          <w:lang w:val="nl-NL"/>
        </w:rPr>
        <w:t>ính</w:t>
      </w:r>
      <w:r w:rsidR="00485F08">
        <w:rPr>
          <w:bCs/>
          <w:lang w:val="nl-NL"/>
        </w:rPr>
        <w:t>, c</w:t>
      </w:r>
      <w:r w:rsidR="00B41F74" w:rsidRPr="002821C4">
        <w:rPr>
          <w:bCs/>
          <w:lang w:val="nl-NL"/>
        </w:rPr>
        <w:t>ă</w:t>
      </w:r>
      <w:r w:rsidR="00B41F74">
        <w:rPr>
          <w:bCs/>
          <w:lang w:val="nl-NL"/>
        </w:rPr>
        <w:t>n c</w:t>
      </w:r>
      <w:r w:rsidR="00B41F74" w:rsidRPr="002821C4">
        <w:rPr>
          <w:bCs/>
          <w:lang w:val="nl-NL"/>
        </w:rPr>
        <w:t>ứ</w:t>
      </w:r>
      <w:r w:rsidR="00B41F74">
        <w:rPr>
          <w:bCs/>
          <w:lang w:val="nl-NL"/>
        </w:rPr>
        <w:t xml:space="preserve"> doanh thu th</w:t>
      </w:r>
      <w:r w:rsidR="00B41F74" w:rsidRPr="002821C4">
        <w:rPr>
          <w:bCs/>
          <w:lang w:val="nl-NL"/>
        </w:rPr>
        <w:t>ực</w:t>
      </w:r>
      <w:r w:rsidR="00B41F74">
        <w:rPr>
          <w:bCs/>
          <w:lang w:val="nl-NL"/>
        </w:rPr>
        <w:t xml:space="preserve"> t</w:t>
      </w:r>
      <w:r w:rsidR="00B41F74" w:rsidRPr="002821C4">
        <w:rPr>
          <w:bCs/>
          <w:lang w:val="nl-NL"/>
        </w:rPr>
        <w:t>ế</w:t>
      </w:r>
      <w:r w:rsidR="00B41F74">
        <w:rPr>
          <w:bCs/>
          <w:lang w:val="nl-NL"/>
        </w:rPr>
        <w:t xml:space="preserve"> c</w:t>
      </w:r>
      <w:r w:rsidR="00B41F74" w:rsidRPr="002821C4">
        <w:rPr>
          <w:bCs/>
          <w:lang w:val="nl-NL"/>
        </w:rPr>
        <w:t>ủa</w:t>
      </w:r>
      <w:r w:rsidR="00B41F74">
        <w:rPr>
          <w:bCs/>
          <w:lang w:val="nl-NL"/>
        </w:rPr>
        <w:t xml:space="preserve"> d</w:t>
      </w:r>
      <w:r w:rsidR="00B41F74" w:rsidRPr="002821C4">
        <w:rPr>
          <w:bCs/>
          <w:lang w:val="nl-NL"/>
        </w:rPr>
        <w:t>ự</w:t>
      </w:r>
      <w:r w:rsidR="00B41F74">
        <w:rPr>
          <w:bCs/>
          <w:lang w:val="nl-NL"/>
        </w:rPr>
        <w:t xml:space="preserve"> </w:t>
      </w:r>
      <w:r w:rsidR="00B41F74" w:rsidRPr="002821C4">
        <w:rPr>
          <w:bCs/>
          <w:lang w:val="nl-NL"/>
        </w:rPr>
        <w:t>án</w:t>
      </w:r>
      <w:r w:rsidR="00B41F74">
        <w:rPr>
          <w:bCs/>
          <w:lang w:val="nl-NL"/>
        </w:rPr>
        <w:t xml:space="preserve"> </w:t>
      </w:r>
      <w:r w:rsidR="00982D4C">
        <w:rPr>
          <w:bCs/>
          <w:lang w:val="nl-NL"/>
        </w:rPr>
        <w:t>PPP</w:t>
      </w:r>
      <w:r w:rsidR="00B41F74">
        <w:rPr>
          <w:bCs/>
          <w:lang w:val="nl-NL"/>
        </w:rPr>
        <w:t xml:space="preserve"> v</w:t>
      </w:r>
      <w:r w:rsidR="00B41F74" w:rsidRPr="002821C4">
        <w:rPr>
          <w:bCs/>
          <w:lang w:val="nl-NL"/>
        </w:rPr>
        <w:t>à</w:t>
      </w:r>
      <w:r w:rsidR="00B41F74">
        <w:rPr>
          <w:bCs/>
          <w:lang w:val="nl-NL"/>
        </w:rPr>
        <w:t xml:space="preserve"> quy </w:t>
      </w:r>
      <w:r w:rsidR="00B41F74" w:rsidRPr="002821C4">
        <w:rPr>
          <w:bCs/>
          <w:lang w:val="nl-NL"/>
        </w:rPr>
        <w:t>định</w:t>
      </w:r>
      <w:r w:rsidR="00B41F74">
        <w:rPr>
          <w:bCs/>
          <w:lang w:val="nl-NL"/>
        </w:rPr>
        <w:t xml:space="preserve"> t</w:t>
      </w:r>
      <w:r w:rsidR="00B41F74" w:rsidRPr="002821C4">
        <w:rPr>
          <w:bCs/>
          <w:lang w:val="nl-NL"/>
        </w:rPr>
        <w:t>ại</w:t>
      </w:r>
      <w:r w:rsidR="00B41F74">
        <w:rPr>
          <w:bCs/>
          <w:lang w:val="nl-NL"/>
        </w:rPr>
        <w:t xml:space="preserve"> </w:t>
      </w:r>
      <w:r w:rsidR="00B41F74" w:rsidRPr="00770C9A">
        <w:rPr>
          <w:bCs/>
          <w:lang w:val="nl-NL"/>
        </w:rPr>
        <w:t>Đ</w:t>
      </w:r>
      <w:r w:rsidR="00B41F74">
        <w:rPr>
          <w:bCs/>
          <w:lang w:val="nl-NL"/>
        </w:rPr>
        <w:t>i</w:t>
      </w:r>
      <w:r w:rsidR="00B41F74" w:rsidRPr="00770C9A">
        <w:rPr>
          <w:bCs/>
          <w:lang w:val="nl-NL"/>
        </w:rPr>
        <w:t>ều</w:t>
      </w:r>
      <w:r w:rsidR="00B41F74">
        <w:rPr>
          <w:bCs/>
          <w:lang w:val="nl-NL"/>
        </w:rPr>
        <w:t xml:space="preserve"> 82 Lu</w:t>
      </w:r>
      <w:r w:rsidR="00B41F74" w:rsidRPr="00770C9A">
        <w:rPr>
          <w:bCs/>
          <w:lang w:val="nl-NL"/>
        </w:rPr>
        <w:t>ật</w:t>
      </w:r>
      <w:r w:rsidR="00B41F74">
        <w:rPr>
          <w:bCs/>
          <w:lang w:val="nl-NL"/>
        </w:rPr>
        <w:t xml:space="preserve"> Đ</w:t>
      </w:r>
      <w:r w:rsidR="00B41F74" w:rsidRPr="00770C9A">
        <w:rPr>
          <w:bCs/>
          <w:lang w:val="nl-NL"/>
        </w:rPr>
        <w:t>ầu</w:t>
      </w:r>
      <w:r w:rsidR="00B41F74">
        <w:rPr>
          <w:bCs/>
          <w:lang w:val="nl-NL"/>
        </w:rPr>
        <w:t xml:space="preserve"> t</w:t>
      </w:r>
      <w:r w:rsidR="00B41F74" w:rsidRPr="00770C9A">
        <w:rPr>
          <w:bCs/>
          <w:lang w:val="nl-NL"/>
        </w:rPr>
        <w:t>ư</w:t>
      </w:r>
      <w:r w:rsidR="00B41F74">
        <w:rPr>
          <w:bCs/>
          <w:lang w:val="nl-NL"/>
        </w:rPr>
        <w:t xml:space="preserve"> theo ph</w:t>
      </w:r>
      <w:r w:rsidR="00B41F74" w:rsidRPr="00770C9A">
        <w:rPr>
          <w:bCs/>
          <w:lang w:val="nl-NL"/>
        </w:rPr>
        <w:t>ươ</w:t>
      </w:r>
      <w:r w:rsidR="00B41F74">
        <w:rPr>
          <w:bCs/>
          <w:lang w:val="nl-NL"/>
        </w:rPr>
        <w:t>ng th</w:t>
      </w:r>
      <w:r w:rsidR="00B41F74" w:rsidRPr="00770C9A">
        <w:rPr>
          <w:bCs/>
          <w:lang w:val="nl-NL"/>
        </w:rPr>
        <w:t>ức</w:t>
      </w:r>
      <w:r w:rsidR="00B41F74">
        <w:rPr>
          <w:bCs/>
          <w:lang w:val="nl-NL"/>
        </w:rPr>
        <w:t xml:space="preserve"> </w:t>
      </w:r>
      <w:r w:rsidR="00982D4C">
        <w:rPr>
          <w:bCs/>
          <w:lang w:val="nl-NL"/>
        </w:rPr>
        <w:t>PPP</w:t>
      </w:r>
      <w:r w:rsidR="00B41F74">
        <w:rPr>
          <w:bCs/>
          <w:lang w:val="nl-NL"/>
        </w:rPr>
        <w:t>, c</w:t>
      </w:r>
      <w:r w:rsidR="00B41F74" w:rsidRPr="00770C9A">
        <w:rPr>
          <w:bCs/>
          <w:lang w:val="nl-NL"/>
        </w:rPr>
        <w:t>ơ</w:t>
      </w:r>
      <w:r w:rsidR="00B41F74">
        <w:rPr>
          <w:bCs/>
          <w:lang w:val="nl-NL"/>
        </w:rPr>
        <w:t xml:space="preserve"> quan k</w:t>
      </w:r>
      <w:r w:rsidR="00B41F74" w:rsidRPr="005B77B4">
        <w:rPr>
          <w:bCs/>
          <w:lang w:val="nl-NL"/>
        </w:rPr>
        <w:t>ý</w:t>
      </w:r>
      <w:r w:rsidR="00B41F74">
        <w:rPr>
          <w:bCs/>
          <w:lang w:val="nl-NL"/>
        </w:rPr>
        <w:t xml:space="preserve"> k</w:t>
      </w:r>
      <w:r w:rsidR="00B41F74" w:rsidRPr="005B77B4">
        <w:rPr>
          <w:bCs/>
          <w:lang w:val="nl-NL"/>
        </w:rPr>
        <w:t>ết</w:t>
      </w:r>
      <w:r w:rsidR="00B41F74">
        <w:rPr>
          <w:bCs/>
          <w:lang w:val="nl-NL"/>
        </w:rPr>
        <w:t xml:space="preserve"> h</w:t>
      </w:r>
      <w:r w:rsidR="00B41F74" w:rsidRPr="005B77B4">
        <w:rPr>
          <w:bCs/>
          <w:lang w:val="nl-NL"/>
        </w:rPr>
        <w:t>ợp</w:t>
      </w:r>
      <w:r w:rsidR="00B41F74">
        <w:rPr>
          <w:bCs/>
          <w:lang w:val="nl-NL"/>
        </w:rPr>
        <w:t xml:space="preserve"> đ</w:t>
      </w:r>
      <w:r w:rsidR="00B41F74" w:rsidRPr="005B77B4">
        <w:rPr>
          <w:bCs/>
          <w:lang w:val="nl-NL"/>
        </w:rPr>
        <w:t>ồng</w:t>
      </w:r>
      <w:r w:rsidR="00B41F74">
        <w:rPr>
          <w:bCs/>
          <w:lang w:val="nl-NL"/>
        </w:rPr>
        <w:t xml:space="preserve"> d</w:t>
      </w:r>
      <w:r w:rsidR="00B41F74" w:rsidRPr="005B77B4">
        <w:rPr>
          <w:bCs/>
          <w:lang w:val="nl-NL"/>
        </w:rPr>
        <w:t>ự</w:t>
      </w:r>
      <w:r w:rsidR="00B41F74">
        <w:rPr>
          <w:bCs/>
          <w:lang w:val="nl-NL"/>
        </w:rPr>
        <w:t xml:space="preserve"> </w:t>
      </w:r>
      <w:r w:rsidR="00B41F74" w:rsidRPr="005B77B4">
        <w:rPr>
          <w:bCs/>
          <w:lang w:val="nl-NL"/>
        </w:rPr>
        <w:t>án</w:t>
      </w:r>
      <w:r w:rsidR="00B41F74">
        <w:rPr>
          <w:bCs/>
          <w:lang w:val="nl-NL"/>
        </w:rPr>
        <w:t xml:space="preserve"> </w:t>
      </w:r>
      <w:r w:rsidR="00982D4C">
        <w:rPr>
          <w:bCs/>
          <w:lang w:val="nl-NL"/>
        </w:rPr>
        <w:t>PPP</w:t>
      </w:r>
      <w:r w:rsidR="00B41F74">
        <w:rPr>
          <w:bCs/>
          <w:lang w:val="nl-NL"/>
        </w:rPr>
        <w:t xml:space="preserve"> c</w:t>
      </w:r>
      <w:r w:rsidR="00B41F74" w:rsidRPr="00770C9A">
        <w:rPr>
          <w:bCs/>
          <w:lang w:val="nl-NL"/>
        </w:rPr>
        <w:t>ó</w:t>
      </w:r>
      <w:r w:rsidR="00B41F74">
        <w:rPr>
          <w:bCs/>
          <w:lang w:val="nl-NL"/>
        </w:rPr>
        <w:t xml:space="preserve"> tr</w:t>
      </w:r>
      <w:r w:rsidR="00B41F74" w:rsidRPr="00770C9A">
        <w:rPr>
          <w:bCs/>
          <w:lang w:val="nl-NL"/>
        </w:rPr>
        <w:t>ách</w:t>
      </w:r>
      <w:r w:rsidR="00B41F74">
        <w:rPr>
          <w:bCs/>
          <w:lang w:val="nl-NL"/>
        </w:rPr>
        <w:t xml:space="preserve"> nhi</w:t>
      </w:r>
      <w:r w:rsidR="00B41F74" w:rsidRPr="00770C9A">
        <w:rPr>
          <w:bCs/>
          <w:lang w:val="nl-NL"/>
        </w:rPr>
        <w:t>ệm</w:t>
      </w:r>
      <w:r w:rsidR="00B41F74">
        <w:rPr>
          <w:bCs/>
          <w:lang w:val="nl-NL"/>
        </w:rPr>
        <w:t xml:space="preserve"> đ</w:t>
      </w:r>
      <w:r w:rsidR="00B41F74" w:rsidRPr="00770C9A">
        <w:rPr>
          <w:bCs/>
          <w:lang w:val="nl-NL"/>
        </w:rPr>
        <w:t>ề</w:t>
      </w:r>
      <w:r w:rsidR="00B41F74">
        <w:rPr>
          <w:bCs/>
          <w:lang w:val="nl-NL"/>
        </w:rPr>
        <w:t xml:space="preserve"> ngh</w:t>
      </w:r>
      <w:r w:rsidR="00B41F74" w:rsidRPr="00770C9A">
        <w:rPr>
          <w:bCs/>
          <w:lang w:val="nl-NL"/>
        </w:rPr>
        <w:t>ị</w:t>
      </w:r>
      <w:r w:rsidR="00B41F74">
        <w:rPr>
          <w:bCs/>
          <w:lang w:val="nl-NL"/>
        </w:rPr>
        <w:t xml:space="preserve"> Ki</w:t>
      </w:r>
      <w:r w:rsidR="00B41F74" w:rsidRPr="00770C9A">
        <w:rPr>
          <w:bCs/>
          <w:lang w:val="nl-NL"/>
        </w:rPr>
        <w:t>ểm</w:t>
      </w:r>
      <w:r w:rsidR="00B41F74">
        <w:rPr>
          <w:bCs/>
          <w:lang w:val="nl-NL"/>
        </w:rPr>
        <w:t xml:space="preserve"> to</w:t>
      </w:r>
      <w:r w:rsidR="00B41F74" w:rsidRPr="00770C9A">
        <w:rPr>
          <w:bCs/>
          <w:lang w:val="nl-NL"/>
        </w:rPr>
        <w:t>án</w:t>
      </w:r>
      <w:r w:rsidR="00B41F74">
        <w:rPr>
          <w:bCs/>
          <w:lang w:val="nl-NL"/>
        </w:rPr>
        <w:t xml:space="preserve"> nh</w:t>
      </w:r>
      <w:r w:rsidR="00B41F74" w:rsidRPr="00770C9A">
        <w:rPr>
          <w:bCs/>
          <w:lang w:val="nl-NL"/>
        </w:rPr>
        <w:t>à</w:t>
      </w:r>
      <w:r w:rsidR="00B41F74">
        <w:rPr>
          <w:bCs/>
          <w:lang w:val="nl-NL"/>
        </w:rPr>
        <w:t xml:space="preserve"> n</w:t>
      </w:r>
      <w:r w:rsidR="00B41F74" w:rsidRPr="00770C9A">
        <w:rPr>
          <w:bCs/>
          <w:lang w:val="nl-NL"/>
        </w:rPr>
        <w:t>ước</w:t>
      </w:r>
      <w:r w:rsidR="00B41F74">
        <w:rPr>
          <w:bCs/>
          <w:lang w:val="nl-NL"/>
        </w:rPr>
        <w:t xml:space="preserve"> ki</w:t>
      </w:r>
      <w:r w:rsidR="00B41F74" w:rsidRPr="00770C9A">
        <w:rPr>
          <w:bCs/>
          <w:lang w:val="nl-NL"/>
        </w:rPr>
        <w:t>ểm</w:t>
      </w:r>
      <w:r w:rsidR="00B41F74">
        <w:rPr>
          <w:bCs/>
          <w:lang w:val="nl-NL"/>
        </w:rPr>
        <w:t xml:space="preserve"> to</w:t>
      </w:r>
      <w:r w:rsidR="00B41F74" w:rsidRPr="00770C9A">
        <w:rPr>
          <w:bCs/>
          <w:lang w:val="nl-NL"/>
        </w:rPr>
        <w:t>án</w:t>
      </w:r>
      <w:r w:rsidR="00B41F74">
        <w:rPr>
          <w:bCs/>
          <w:lang w:val="nl-NL"/>
        </w:rPr>
        <w:t xml:space="preserve"> doanh thu th</w:t>
      </w:r>
      <w:r w:rsidR="00B41F74" w:rsidRPr="00770C9A">
        <w:rPr>
          <w:bCs/>
          <w:lang w:val="nl-NL"/>
        </w:rPr>
        <w:t>ực</w:t>
      </w:r>
      <w:r w:rsidR="00B41F74">
        <w:rPr>
          <w:bCs/>
          <w:lang w:val="nl-NL"/>
        </w:rPr>
        <w:t xml:space="preserve"> t</w:t>
      </w:r>
      <w:r w:rsidR="00B41F74" w:rsidRPr="00770C9A">
        <w:rPr>
          <w:bCs/>
          <w:lang w:val="nl-NL"/>
        </w:rPr>
        <w:t>ế</w:t>
      </w:r>
      <w:r w:rsidR="00B41F74">
        <w:rPr>
          <w:bCs/>
          <w:lang w:val="nl-NL"/>
        </w:rPr>
        <w:t xml:space="preserve"> c</w:t>
      </w:r>
      <w:r w:rsidR="00B41F74" w:rsidRPr="00770C9A">
        <w:rPr>
          <w:bCs/>
          <w:lang w:val="nl-NL"/>
        </w:rPr>
        <w:t>ủa</w:t>
      </w:r>
      <w:r w:rsidR="00B41F74">
        <w:rPr>
          <w:bCs/>
          <w:lang w:val="nl-NL"/>
        </w:rPr>
        <w:t xml:space="preserve"> d</w:t>
      </w:r>
      <w:r w:rsidR="00B41F74" w:rsidRPr="00770C9A">
        <w:rPr>
          <w:bCs/>
          <w:lang w:val="nl-NL"/>
        </w:rPr>
        <w:t>ự</w:t>
      </w:r>
      <w:r w:rsidR="00B41F74">
        <w:rPr>
          <w:bCs/>
          <w:lang w:val="nl-NL"/>
        </w:rPr>
        <w:t xml:space="preserve"> </w:t>
      </w:r>
      <w:r w:rsidR="00B41F74" w:rsidRPr="00770C9A">
        <w:rPr>
          <w:bCs/>
          <w:lang w:val="nl-NL"/>
        </w:rPr>
        <w:t>án</w:t>
      </w:r>
      <w:r w:rsidR="00B41F74">
        <w:rPr>
          <w:bCs/>
          <w:lang w:val="nl-NL"/>
        </w:rPr>
        <w:t xml:space="preserve"> </w:t>
      </w:r>
      <w:r w:rsidR="00982D4C">
        <w:rPr>
          <w:bCs/>
          <w:lang w:val="nl-NL"/>
        </w:rPr>
        <w:t>PPP</w:t>
      </w:r>
      <w:r w:rsidR="00B41F74">
        <w:rPr>
          <w:bCs/>
          <w:lang w:val="nl-NL"/>
        </w:rPr>
        <w:t xml:space="preserve"> đ</w:t>
      </w:r>
      <w:r w:rsidR="00B41F74" w:rsidRPr="00770C9A">
        <w:rPr>
          <w:bCs/>
          <w:lang w:val="nl-NL"/>
        </w:rPr>
        <w:t>ể</w:t>
      </w:r>
      <w:r w:rsidR="00B41F74">
        <w:rPr>
          <w:bCs/>
          <w:lang w:val="nl-NL"/>
        </w:rPr>
        <w:t xml:space="preserve"> l</w:t>
      </w:r>
      <w:r w:rsidR="00B41F74" w:rsidRPr="00770C9A">
        <w:rPr>
          <w:bCs/>
          <w:lang w:val="nl-NL"/>
        </w:rPr>
        <w:t>àm</w:t>
      </w:r>
      <w:r w:rsidR="00B41F74">
        <w:rPr>
          <w:bCs/>
          <w:lang w:val="nl-NL"/>
        </w:rPr>
        <w:t xml:space="preserve"> c</w:t>
      </w:r>
      <w:r w:rsidR="00B41F74" w:rsidRPr="00770C9A">
        <w:rPr>
          <w:bCs/>
          <w:lang w:val="nl-NL"/>
        </w:rPr>
        <w:t>ơ</w:t>
      </w:r>
      <w:r w:rsidR="00B41F74">
        <w:rPr>
          <w:bCs/>
          <w:lang w:val="nl-NL"/>
        </w:rPr>
        <w:t xml:space="preserve"> s</w:t>
      </w:r>
      <w:r w:rsidR="00B41F74" w:rsidRPr="00770C9A">
        <w:rPr>
          <w:bCs/>
          <w:lang w:val="nl-NL"/>
        </w:rPr>
        <w:t>ở</w:t>
      </w:r>
      <w:r w:rsidR="00B41F74">
        <w:rPr>
          <w:bCs/>
          <w:lang w:val="nl-NL"/>
        </w:rPr>
        <w:t xml:space="preserve"> </w:t>
      </w:r>
      <w:r w:rsidR="004A10D0">
        <w:rPr>
          <w:bCs/>
          <w:lang w:val="nl-NL"/>
        </w:rPr>
        <w:t>x</w:t>
      </w:r>
      <w:r w:rsidR="004A10D0" w:rsidRPr="004A10D0">
        <w:rPr>
          <w:bCs/>
          <w:lang w:val="nl-NL"/>
        </w:rPr>
        <w:t>ác</w:t>
      </w:r>
      <w:r w:rsidR="004A10D0">
        <w:rPr>
          <w:bCs/>
          <w:lang w:val="nl-NL"/>
        </w:rPr>
        <w:t xml:space="preserve"> </w:t>
      </w:r>
      <w:r w:rsidR="004A10D0" w:rsidRPr="004A10D0">
        <w:rPr>
          <w:bCs/>
          <w:lang w:val="nl-NL"/>
        </w:rPr>
        <w:t>định</w:t>
      </w:r>
      <w:r w:rsidR="004A10D0">
        <w:rPr>
          <w:bCs/>
          <w:lang w:val="nl-NL"/>
        </w:rPr>
        <w:t xml:space="preserve"> gi</w:t>
      </w:r>
      <w:r w:rsidR="004A10D0" w:rsidRPr="004A10D0">
        <w:rPr>
          <w:bCs/>
          <w:lang w:val="nl-NL"/>
        </w:rPr>
        <w:t>á</w:t>
      </w:r>
      <w:r w:rsidR="004A10D0">
        <w:rPr>
          <w:bCs/>
          <w:lang w:val="nl-NL"/>
        </w:rPr>
        <w:t xml:space="preserve"> tr</w:t>
      </w:r>
      <w:r w:rsidR="004A10D0" w:rsidRPr="004A10D0">
        <w:rPr>
          <w:bCs/>
          <w:lang w:val="nl-NL"/>
        </w:rPr>
        <w:t>ị</w:t>
      </w:r>
      <w:r w:rsidR="004A10D0">
        <w:rPr>
          <w:bCs/>
          <w:lang w:val="nl-NL"/>
        </w:rPr>
        <w:t xml:space="preserve"> doanh thu chia s</w:t>
      </w:r>
      <w:r w:rsidR="004A10D0" w:rsidRPr="004A10D0">
        <w:rPr>
          <w:bCs/>
          <w:lang w:val="nl-NL"/>
        </w:rPr>
        <w:t>ẻ</w:t>
      </w:r>
      <w:r w:rsidR="004A10D0">
        <w:rPr>
          <w:bCs/>
          <w:lang w:val="nl-NL"/>
        </w:rPr>
        <w:t xml:space="preserve"> gi</w:t>
      </w:r>
      <w:r w:rsidR="004A10D0" w:rsidRPr="004A10D0">
        <w:rPr>
          <w:bCs/>
          <w:lang w:val="nl-NL"/>
        </w:rPr>
        <w:t>ữa</w:t>
      </w:r>
      <w:r w:rsidR="004A10D0">
        <w:rPr>
          <w:bCs/>
          <w:lang w:val="nl-NL"/>
        </w:rPr>
        <w:t xml:space="preserve"> Nh</w:t>
      </w:r>
      <w:r w:rsidR="004A10D0" w:rsidRPr="004A10D0">
        <w:rPr>
          <w:bCs/>
          <w:lang w:val="nl-NL"/>
        </w:rPr>
        <w:t>à</w:t>
      </w:r>
      <w:r w:rsidR="004A10D0">
        <w:rPr>
          <w:bCs/>
          <w:lang w:val="nl-NL"/>
        </w:rPr>
        <w:t xml:space="preserve"> nư</w:t>
      </w:r>
      <w:r w:rsidR="004A10D0" w:rsidRPr="004A10D0">
        <w:rPr>
          <w:bCs/>
          <w:lang w:val="nl-NL"/>
        </w:rPr>
        <w:t>ớc</w:t>
      </w:r>
      <w:r w:rsidR="004A10D0">
        <w:rPr>
          <w:bCs/>
          <w:lang w:val="nl-NL"/>
        </w:rPr>
        <w:t xml:space="preserve"> v</w:t>
      </w:r>
      <w:r w:rsidR="004A10D0" w:rsidRPr="004A10D0">
        <w:rPr>
          <w:bCs/>
          <w:lang w:val="nl-NL"/>
        </w:rPr>
        <w:t>à</w:t>
      </w:r>
      <w:r w:rsidR="004A10D0">
        <w:rPr>
          <w:bCs/>
          <w:lang w:val="nl-NL"/>
        </w:rPr>
        <w:t xml:space="preserve"> doanh nghi</w:t>
      </w:r>
      <w:r w:rsidR="004A10D0" w:rsidRPr="004A10D0">
        <w:rPr>
          <w:bCs/>
          <w:lang w:val="nl-NL"/>
        </w:rPr>
        <w:t>ệp</w:t>
      </w:r>
      <w:r w:rsidR="004A10D0">
        <w:rPr>
          <w:bCs/>
          <w:lang w:val="nl-NL"/>
        </w:rPr>
        <w:t xml:space="preserve"> d</w:t>
      </w:r>
      <w:r w:rsidR="004A10D0" w:rsidRPr="004A10D0">
        <w:rPr>
          <w:bCs/>
          <w:lang w:val="nl-NL"/>
        </w:rPr>
        <w:t>ự</w:t>
      </w:r>
      <w:r w:rsidR="004A10D0">
        <w:rPr>
          <w:bCs/>
          <w:lang w:val="nl-NL"/>
        </w:rPr>
        <w:t xml:space="preserve"> </w:t>
      </w:r>
      <w:r w:rsidR="004A10D0" w:rsidRPr="004A10D0">
        <w:rPr>
          <w:bCs/>
          <w:lang w:val="nl-NL"/>
        </w:rPr>
        <w:t>án</w:t>
      </w:r>
      <w:r w:rsidR="004A10D0">
        <w:rPr>
          <w:bCs/>
          <w:lang w:val="nl-NL"/>
        </w:rPr>
        <w:t xml:space="preserve"> </w:t>
      </w:r>
      <w:r w:rsidR="00982D4C">
        <w:rPr>
          <w:bCs/>
          <w:lang w:val="nl-NL"/>
        </w:rPr>
        <w:t>PPP</w:t>
      </w:r>
      <w:r w:rsidR="004A10D0">
        <w:rPr>
          <w:bCs/>
          <w:lang w:val="nl-NL"/>
        </w:rPr>
        <w:t xml:space="preserve">. </w:t>
      </w:r>
      <w:r w:rsidR="00B41F74">
        <w:rPr>
          <w:bCs/>
          <w:lang w:val="nl-NL"/>
        </w:rPr>
        <w:t xml:space="preserve"> </w:t>
      </w:r>
    </w:p>
    <w:p w:rsidR="00EB1836" w:rsidRDefault="00B41F74" w:rsidP="00EB1836">
      <w:pPr>
        <w:spacing w:before="120" w:after="120"/>
        <w:ind w:firstLine="567"/>
        <w:jc w:val="both"/>
        <w:rPr>
          <w:bCs/>
          <w:lang w:val="nl-NL"/>
        </w:rPr>
      </w:pPr>
      <w:r>
        <w:rPr>
          <w:bCs/>
          <w:lang w:val="nl-NL"/>
        </w:rPr>
        <w:t>2. C</w:t>
      </w:r>
      <w:r w:rsidRPr="00B41F74">
        <w:rPr>
          <w:bCs/>
          <w:lang w:val="nl-NL"/>
        </w:rPr>
        <w:t>ă</w:t>
      </w:r>
      <w:r>
        <w:rPr>
          <w:bCs/>
          <w:lang w:val="nl-NL"/>
        </w:rPr>
        <w:t>n c</w:t>
      </w:r>
      <w:r w:rsidRPr="00B41F74">
        <w:rPr>
          <w:bCs/>
          <w:lang w:val="nl-NL"/>
        </w:rPr>
        <w:t>ứ</w:t>
      </w:r>
      <w:r>
        <w:rPr>
          <w:bCs/>
          <w:lang w:val="nl-NL"/>
        </w:rPr>
        <w:t xml:space="preserve"> b</w:t>
      </w:r>
      <w:r w:rsidRPr="00B41F74">
        <w:rPr>
          <w:bCs/>
          <w:lang w:val="nl-NL"/>
        </w:rPr>
        <w:t>áo</w:t>
      </w:r>
      <w:r>
        <w:rPr>
          <w:bCs/>
          <w:lang w:val="nl-NL"/>
        </w:rPr>
        <w:t xml:space="preserve"> c</w:t>
      </w:r>
      <w:r w:rsidRPr="00B41F74">
        <w:rPr>
          <w:bCs/>
          <w:lang w:val="nl-NL"/>
        </w:rPr>
        <w:t>áo</w:t>
      </w:r>
      <w:r>
        <w:rPr>
          <w:bCs/>
          <w:lang w:val="nl-NL"/>
        </w:rPr>
        <w:t xml:space="preserve"> ki</w:t>
      </w:r>
      <w:r w:rsidRPr="00B41F74">
        <w:rPr>
          <w:bCs/>
          <w:lang w:val="nl-NL"/>
        </w:rPr>
        <w:t>ểm</w:t>
      </w:r>
      <w:r>
        <w:rPr>
          <w:bCs/>
          <w:lang w:val="nl-NL"/>
        </w:rPr>
        <w:t xml:space="preserve"> to</w:t>
      </w:r>
      <w:r w:rsidRPr="00B41F74">
        <w:rPr>
          <w:bCs/>
          <w:lang w:val="nl-NL"/>
        </w:rPr>
        <w:t>án</w:t>
      </w:r>
      <w:r>
        <w:rPr>
          <w:bCs/>
          <w:lang w:val="nl-NL"/>
        </w:rPr>
        <w:t xml:space="preserve"> c</w:t>
      </w:r>
      <w:r w:rsidRPr="00B41F74">
        <w:rPr>
          <w:bCs/>
          <w:lang w:val="nl-NL"/>
        </w:rPr>
        <w:t>ủa</w:t>
      </w:r>
      <w:r>
        <w:rPr>
          <w:bCs/>
          <w:lang w:val="nl-NL"/>
        </w:rPr>
        <w:t xml:space="preserve"> Ki</w:t>
      </w:r>
      <w:r w:rsidRPr="00B41F74">
        <w:rPr>
          <w:bCs/>
          <w:lang w:val="nl-NL"/>
        </w:rPr>
        <w:t>ểm</w:t>
      </w:r>
      <w:r>
        <w:rPr>
          <w:bCs/>
          <w:lang w:val="nl-NL"/>
        </w:rPr>
        <w:t xml:space="preserve"> to</w:t>
      </w:r>
      <w:r w:rsidRPr="00B41F74">
        <w:rPr>
          <w:bCs/>
          <w:lang w:val="nl-NL"/>
        </w:rPr>
        <w:t>án</w:t>
      </w:r>
      <w:r>
        <w:rPr>
          <w:bCs/>
          <w:lang w:val="nl-NL"/>
        </w:rPr>
        <w:t xml:space="preserve"> </w:t>
      </w:r>
      <w:r w:rsidR="00A120C1">
        <w:rPr>
          <w:bCs/>
          <w:lang w:val="nl-NL"/>
        </w:rPr>
        <w:t>N</w:t>
      </w:r>
      <w:r>
        <w:rPr>
          <w:bCs/>
          <w:lang w:val="nl-NL"/>
        </w:rPr>
        <w:t>h</w:t>
      </w:r>
      <w:r w:rsidRPr="00B41F74">
        <w:rPr>
          <w:bCs/>
          <w:lang w:val="nl-NL"/>
        </w:rPr>
        <w:t>à</w:t>
      </w:r>
      <w:r>
        <w:rPr>
          <w:bCs/>
          <w:lang w:val="nl-NL"/>
        </w:rPr>
        <w:t xml:space="preserve"> nư</w:t>
      </w:r>
      <w:r w:rsidRPr="00B41F74">
        <w:rPr>
          <w:bCs/>
          <w:lang w:val="nl-NL"/>
        </w:rPr>
        <w:t>ớc</w:t>
      </w:r>
      <w:r>
        <w:rPr>
          <w:bCs/>
          <w:lang w:val="nl-NL"/>
        </w:rPr>
        <w:t xml:space="preserve"> v</w:t>
      </w:r>
      <w:r w:rsidRPr="00B41F74">
        <w:rPr>
          <w:bCs/>
          <w:lang w:val="nl-NL"/>
        </w:rPr>
        <w:t>à</w:t>
      </w:r>
      <w:r>
        <w:rPr>
          <w:bCs/>
          <w:lang w:val="nl-NL"/>
        </w:rPr>
        <w:t xml:space="preserve"> h</w:t>
      </w:r>
      <w:r w:rsidRPr="00B41F74">
        <w:rPr>
          <w:bCs/>
          <w:lang w:val="nl-NL"/>
        </w:rPr>
        <w:t>ợp</w:t>
      </w:r>
      <w:r>
        <w:rPr>
          <w:bCs/>
          <w:lang w:val="nl-NL"/>
        </w:rPr>
        <w:t xml:space="preserve"> đ</w:t>
      </w:r>
      <w:r w:rsidRPr="00B41F74">
        <w:rPr>
          <w:bCs/>
          <w:lang w:val="nl-NL"/>
        </w:rPr>
        <w:t>ồng</w:t>
      </w:r>
      <w:r>
        <w:rPr>
          <w:bCs/>
          <w:lang w:val="nl-NL"/>
        </w:rPr>
        <w:t xml:space="preserve"> d</w:t>
      </w:r>
      <w:r w:rsidRPr="00B41F74">
        <w:rPr>
          <w:bCs/>
          <w:lang w:val="nl-NL"/>
        </w:rPr>
        <w:t>ự</w:t>
      </w:r>
      <w:r>
        <w:rPr>
          <w:bCs/>
          <w:lang w:val="nl-NL"/>
        </w:rPr>
        <w:t xml:space="preserve"> </w:t>
      </w:r>
      <w:r w:rsidRPr="00B41F74">
        <w:rPr>
          <w:bCs/>
          <w:lang w:val="nl-NL"/>
        </w:rPr>
        <w:t>án</w:t>
      </w:r>
      <w:r>
        <w:rPr>
          <w:bCs/>
          <w:lang w:val="nl-NL"/>
        </w:rPr>
        <w:t xml:space="preserve"> </w:t>
      </w:r>
      <w:r w:rsidR="00982D4C">
        <w:rPr>
          <w:bCs/>
          <w:lang w:val="nl-NL"/>
        </w:rPr>
        <w:t>PPP</w:t>
      </w:r>
      <w:r>
        <w:rPr>
          <w:bCs/>
          <w:lang w:val="nl-NL"/>
        </w:rPr>
        <w:t>, c</w:t>
      </w:r>
      <w:r w:rsidRPr="00B41F74">
        <w:rPr>
          <w:bCs/>
          <w:lang w:val="nl-NL"/>
        </w:rPr>
        <w:t>ơ</w:t>
      </w:r>
      <w:r>
        <w:rPr>
          <w:bCs/>
          <w:lang w:val="nl-NL"/>
        </w:rPr>
        <w:t xml:space="preserve"> quan k</w:t>
      </w:r>
      <w:r w:rsidRPr="00B41F74">
        <w:rPr>
          <w:bCs/>
          <w:lang w:val="nl-NL"/>
        </w:rPr>
        <w:t>ý</w:t>
      </w:r>
      <w:r>
        <w:rPr>
          <w:bCs/>
          <w:lang w:val="nl-NL"/>
        </w:rPr>
        <w:t xml:space="preserve"> k</w:t>
      </w:r>
      <w:r w:rsidRPr="00B41F74">
        <w:rPr>
          <w:bCs/>
          <w:lang w:val="nl-NL"/>
        </w:rPr>
        <w:t>ết</w:t>
      </w:r>
      <w:r>
        <w:rPr>
          <w:bCs/>
          <w:lang w:val="nl-NL"/>
        </w:rPr>
        <w:t xml:space="preserve"> h</w:t>
      </w:r>
      <w:r w:rsidRPr="00B41F74">
        <w:rPr>
          <w:bCs/>
          <w:lang w:val="nl-NL"/>
        </w:rPr>
        <w:t>ợp</w:t>
      </w:r>
      <w:r>
        <w:rPr>
          <w:bCs/>
          <w:lang w:val="nl-NL"/>
        </w:rPr>
        <w:t xml:space="preserve"> đ</w:t>
      </w:r>
      <w:r w:rsidRPr="00B41F74">
        <w:rPr>
          <w:bCs/>
          <w:lang w:val="nl-NL"/>
        </w:rPr>
        <w:t>ồng</w:t>
      </w:r>
      <w:r>
        <w:rPr>
          <w:bCs/>
          <w:lang w:val="nl-NL"/>
        </w:rPr>
        <w:t xml:space="preserve"> d</w:t>
      </w:r>
      <w:r w:rsidRPr="00B41F74">
        <w:rPr>
          <w:bCs/>
          <w:lang w:val="nl-NL"/>
        </w:rPr>
        <w:t>ự</w:t>
      </w:r>
      <w:r>
        <w:rPr>
          <w:bCs/>
          <w:lang w:val="nl-NL"/>
        </w:rPr>
        <w:t xml:space="preserve"> </w:t>
      </w:r>
      <w:r w:rsidRPr="00B41F74">
        <w:rPr>
          <w:bCs/>
          <w:lang w:val="nl-NL"/>
        </w:rPr>
        <w:t>án</w:t>
      </w:r>
      <w:r>
        <w:rPr>
          <w:bCs/>
          <w:lang w:val="nl-NL"/>
        </w:rPr>
        <w:t xml:space="preserve"> </w:t>
      </w:r>
      <w:r w:rsidR="00982D4C">
        <w:rPr>
          <w:bCs/>
          <w:lang w:val="nl-NL"/>
        </w:rPr>
        <w:t>PPP</w:t>
      </w:r>
      <w:r>
        <w:rPr>
          <w:bCs/>
          <w:lang w:val="nl-NL"/>
        </w:rPr>
        <w:t xml:space="preserve"> x</w:t>
      </w:r>
      <w:r w:rsidRPr="00B41F74">
        <w:rPr>
          <w:bCs/>
          <w:lang w:val="nl-NL"/>
        </w:rPr>
        <w:t>ác</w:t>
      </w:r>
      <w:r>
        <w:rPr>
          <w:bCs/>
          <w:lang w:val="nl-NL"/>
        </w:rPr>
        <w:t xml:space="preserve"> </w:t>
      </w:r>
      <w:r w:rsidRPr="00B41F74">
        <w:rPr>
          <w:bCs/>
          <w:lang w:val="nl-NL"/>
        </w:rPr>
        <w:t>định</w:t>
      </w:r>
      <w:r>
        <w:rPr>
          <w:bCs/>
          <w:lang w:val="nl-NL"/>
        </w:rPr>
        <w:t xml:space="preserve"> gi</w:t>
      </w:r>
      <w:r w:rsidRPr="00B41F74">
        <w:rPr>
          <w:bCs/>
          <w:lang w:val="nl-NL"/>
        </w:rPr>
        <w:t>á</w:t>
      </w:r>
      <w:r>
        <w:rPr>
          <w:bCs/>
          <w:lang w:val="nl-NL"/>
        </w:rPr>
        <w:t xml:space="preserve"> tr</w:t>
      </w:r>
      <w:r w:rsidRPr="00B41F74">
        <w:rPr>
          <w:bCs/>
          <w:lang w:val="nl-NL"/>
        </w:rPr>
        <w:t>ị</w:t>
      </w:r>
      <w:r>
        <w:rPr>
          <w:bCs/>
          <w:lang w:val="nl-NL"/>
        </w:rPr>
        <w:t xml:space="preserve"> ph</w:t>
      </w:r>
      <w:r w:rsidRPr="00B41F74">
        <w:rPr>
          <w:bCs/>
          <w:lang w:val="nl-NL"/>
        </w:rPr>
        <w:t>ần</w:t>
      </w:r>
      <w:r>
        <w:rPr>
          <w:bCs/>
          <w:lang w:val="nl-NL"/>
        </w:rPr>
        <w:t xml:space="preserve"> doanh thu chia s</w:t>
      </w:r>
      <w:r w:rsidRPr="00B41F74">
        <w:rPr>
          <w:bCs/>
          <w:lang w:val="nl-NL"/>
        </w:rPr>
        <w:t>ẻ</w:t>
      </w:r>
      <w:r>
        <w:rPr>
          <w:bCs/>
          <w:lang w:val="nl-NL"/>
        </w:rPr>
        <w:t xml:space="preserve"> gi</w:t>
      </w:r>
      <w:r w:rsidRPr="00B41F74">
        <w:rPr>
          <w:bCs/>
          <w:lang w:val="nl-NL"/>
        </w:rPr>
        <w:t>ữa</w:t>
      </w:r>
      <w:r>
        <w:rPr>
          <w:bCs/>
          <w:lang w:val="nl-NL"/>
        </w:rPr>
        <w:t xml:space="preserve"> Nh</w:t>
      </w:r>
      <w:r w:rsidRPr="00B41F74">
        <w:rPr>
          <w:bCs/>
          <w:lang w:val="nl-NL"/>
        </w:rPr>
        <w:t>à</w:t>
      </w:r>
      <w:r>
        <w:rPr>
          <w:bCs/>
          <w:lang w:val="nl-NL"/>
        </w:rPr>
        <w:t xml:space="preserve"> nư</w:t>
      </w:r>
      <w:r w:rsidRPr="00B41F74">
        <w:rPr>
          <w:bCs/>
          <w:lang w:val="nl-NL"/>
        </w:rPr>
        <w:t>ớc</w:t>
      </w:r>
      <w:r>
        <w:rPr>
          <w:bCs/>
          <w:lang w:val="nl-NL"/>
        </w:rPr>
        <w:t xml:space="preserve"> v</w:t>
      </w:r>
      <w:r w:rsidRPr="00B41F74">
        <w:rPr>
          <w:bCs/>
          <w:lang w:val="nl-NL"/>
        </w:rPr>
        <w:t>à</w:t>
      </w:r>
      <w:r>
        <w:rPr>
          <w:bCs/>
          <w:lang w:val="nl-NL"/>
        </w:rPr>
        <w:t xml:space="preserve"> doanh nghi</w:t>
      </w:r>
      <w:r w:rsidRPr="00B41F74">
        <w:rPr>
          <w:bCs/>
          <w:lang w:val="nl-NL"/>
        </w:rPr>
        <w:t>ệp</w:t>
      </w:r>
      <w:r>
        <w:rPr>
          <w:bCs/>
          <w:lang w:val="nl-NL"/>
        </w:rPr>
        <w:t xml:space="preserve"> d</w:t>
      </w:r>
      <w:r w:rsidRPr="00B41F74">
        <w:rPr>
          <w:bCs/>
          <w:lang w:val="nl-NL"/>
        </w:rPr>
        <w:t>ự</w:t>
      </w:r>
      <w:r>
        <w:rPr>
          <w:bCs/>
          <w:lang w:val="nl-NL"/>
        </w:rPr>
        <w:t xml:space="preserve"> </w:t>
      </w:r>
      <w:r w:rsidRPr="00B41F74">
        <w:rPr>
          <w:bCs/>
          <w:lang w:val="nl-NL"/>
        </w:rPr>
        <w:t>án</w:t>
      </w:r>
      <w:r>
        <w:rPr>
          <w:bCs/>
          <w:lang w:val="nl-NL"/>
        </w:rPr>
        <w:t xml:space="preserve"> </w:t>
      </w:r>
      <w:r w:rsidR="00982D4C">
        <w:rPr>
          <w:bCs/>
          <w:lang w:val="nl-NL"/>
        </w:rPr>
        <w:t>PPP</w:t>
      </w:r>
      <w:r>
        <w:rPr>
          <w:bCs/>
          <w:lang w:val="nl-NL"/>
        </w:rPr>
        <w:t xml:space="preserve">. </w:t>
      </w:r>
    </w:p>
    <w:p w:rsidR="00EB1836" w:rsidRDefault="00B41F74" w:rsidP="00EB1836">
      <w:pPr>
        <w:spacing w:before="120" w:after="120"/>
        <w:ind w:firstLine="567"/>
        <w:jc w:val="both"/>
        <w:rPr>
          <w:bCs/>
          <w:lang w:val="nl-NL"/>
        </w:rPr>
      </w:pPr>
      <w:r>
        <w:rPr>
          <w:bCs/>
          <w:lang w:val="nl-NL"/>
        </w:rPr>
        <w:t xml:space="preserve">3. </w:t>
      </w:r>
      <w:r w:rsidR="001E3527" w:rsidRPr="00946E43">
        <w:rPr>
          <w:bCs/>
          <w:lang w:val="nl-NL"/>
        </w:rPr>
        <w:t>Đ</w:t>
      </w:r>
      <w:r w:rsidR="001E3527" w:rsidRPr="00BE22FB">
        <w:rPr>
          <w:bCs/>
          <w:lang w:val="nl-NL"/>
        </w:rPr>
        <w:t>ối</w:t>
      </w:r>
      <w:r w:rsidR="001E3527">
        <w:rPr>
          <w:bCs/>
          <w:lang w:val="nl-NL"/>
        </w:rPr>
        <w:t xml:space="preserve"> v</w:t>
      </w:r>
      <w:r w:rsidR="001E3527" w:rsidRPr="00BE22FB">
        <w:rPr>
          <w:bCs/>
          <w:lang w:val="nl-NL"/>
        </w:rPr>
        <w:t>ới</w:t>
      </w:r>
      <w:r w:rsidR="001E3527">
        <w:rPr>
          <w:bCs/>
          <w:lang w:val="nl-NL"/>
        </w:rPr>
        <w:t xml:space="preserve"> c</w:t>
      </w:r>
      <w:r w:rsidR="001E3527" w:rsidRPr="00BE22FB">
        <w:rPr>
          <w:bCs/>
          <w:lang w:val="nl-NL"/>
        </w:rPr>
        <w:t>ác</w:t>
      </w:r>
      <w:r w:rsidR="001E3527">
        <w:rPr>
          <w:bCs/>
          <w:lang w:val="nl-NL"/>
        </w:rPr>
        <w:t xml:space="preserve"> d</w:t>
      </w:r>
      <w:r w:rsidR="001E3527" w:rsidRPr="00BE22FB">
        <w:rPr>
          <w:bCs/>
          <w:lang w:val="nl-NL"/>
        </w:rPr>
        <w:t>ự</w:t>
      </w:r>
      <w:r w:rsidR="001E3527">
        <w:rPr>
          <w:bCs/>
          <w:lang w:val="nl-NL"/>
        </w:rPr>
        <w:t xml:space="preserve"> </w:t>
      </w:r>
      <w:r w:rsidR="001E3527" w:rsidRPr="00BE22FB">
        <w:rPr>
          <w:bCs/>
          <w:lang w:val="nl-NL"/>
        </w:rPr>
        <w:t>án</w:t>
      </w:r>
      <w:r w:rsidR="001E3527">
        <w:rPr>
          <w:bCs/>
          <w:lang w:val="nl-NL"/>
        </w:rPr>
        <w:t xml:space="preserve"> do Qu</w:t>
      </w:r>
      <w:r w:rsidR="001E3527" w:rsidRPr="00BE22FB">
        <w:rPr>
          <w:bCs/>
          <w:lang w:val="nl-NL"/>
        </w:rPr>
        <w:t>ốc</w:t>
      </w:r>
      <w:r w:rsidR="001E3527">
        <w:rPr>
          <w:bCs/>
          <w:lang w:val="nl-NL"/>
        </w:rPr>
        <w:t xml:space="preserve"> h</w:t>
      </w:r>
      <w:r w:rsidR="001E3527" w:rsidRPr="00BE22FB">
        <w:rPr>
          <w:bCs/>
          <w:lang w:val="nl-NL"/>
        </w:rPr>
        <w:t>ội</w:t>
      </w:r>
      <w:r w:rsidR="001E3527">
        <w:rPr>
          <w:bCs/>
          <w:lang w:val="nl-NL"/>
        </w:rPr>
        <w:t>, Th</w:t>
      </w:r>
      <w:r w:rsidR="001E3527" w:rsidRPr="00BE22FB">
        <w:rPr>
          <w:bCs/>
          <w:lang w:val="nl-NL"/>
        </w:rPr>
        <w:t>ủ</w:t>
      </w:r>
      <w:r w:rsidR="001E3527">
        <w:rPr>
          <w:bCs/>
          <w:lang w:val="nl-NL"/>
        </w:rPr>
        <w:t xml:space="preserve"> tư</w:t>
      </w:r>
      <w:r w:rsidR="001E3527" w:rsidRPr="00BE22FB">
        <w:rPr>
          <w:bCs/>
          <w:lang w:val="nl-NL"/>
        </w:rPr>
        <w:t>ớng</w:t>
      </w:r>
      <w:r w:rsidR="001E3527">
        <w:rPr>
          <w:bCs/>
          <w:lang w:val="nl-NL"/>
        </w:rPr>
        <w:t xml:space="preserve"> Ch</w:t>
      </w:r>
      <w:r w:rsidR="001E3527" w:rsidRPr="00BE22FB">
        <w:rPr>
          <w:bCs/>
          <w:lang w:val="nl-NL"/>
        </w:rPr>
        <w:t>ín</w:t>
      </w:r>
      <w:r w:rsidR="001E3527">
        <w:rPr>
          <w:bCs/>
          <w:lang w:val="nl-NL"/>
        </w:rPr>
        <w:t>h ph</w:t>
      </w:r>
      <w:r w:rsidR="001E3527" w:rsidRPr="00BE22FB">
        <w:rPr>
          <w:bCs/>
          <w:lang w:val="nl-NL"/>
        </w:rPr>
        <w:t>ủ</w:t>
      </w:r>
      <w:r w:rsidR="001E3527">
        <w:rPr>
          <w:bCs/>
          <w:lang w:val="nl-NL"/>
        </w:rPr>
        <w:t>, B</w:t>
      </w:r>
      <w:r w:rsidR="001E3527" w:rsidRPr="00BE22FB">
        <w:rPr>
          <w:bCs/>
          <w:lang w:val="nl-NL"/>
        </w:rPr>
        <w:t>ộ</w:t>
      </w:r>
      <w:r w:rsidR="001E3527">
        <w:rPr>
          <w:bCs/>
          <w:lang w:val="nl-NL"/>
        </w:rPr>
        <w:t xml:space="preserve"> trư</w:t>
      </w:r>
      <w:r w:rsidR="001E3527" w:rsidRPr="00BE22FB">
        <w:rPr>
          <w:bCs/>
          <w:lang w:val="nl-NL"/>
        </w:rPr>
        <w:t>ởng</w:t>
      </w:r>
      <w:r w:rsidR="001E3527">
        <w:rPr>
          <w:bCs/>
          <w:lang w:val="nl-NL"/>
        </w:rPr>
        <w:t>, ngư</w:t>
      </w:r>
      <w:r w:rsidR="001E3527" w:rsidRPr="00BE22FB">
        <w:rPr>
          <w:bCs/>
          <w:lang w:val="nl-NL"/>
        </w:rPr>
        <w:t>ời</w:t>
      </w:r>
      <w:r w:rsidR="001E3527">
        <w:rPr>
          <w:bCs/>
          <w:lang w:val="nl-NL"/>
        </w:rPr>
        <w:t xml:space="preserve"> </w:t>
      </w:r>
      <w:r w:rsidR="001E3527" w:rsidRPr="00BE22FB">
        <w:rPr>
          <w:bCs/>
          <w:lang w:val="nl-NL"/>
        </w:rPr>
        <w:t>đứng</w:t>
      </w:r>
      <w:r w:rsidR="001E3527">
        <w:rPr>
          <w:bCs/>
          <w:lang w:val="nl-NL"/>
        </w:rPr>
        <w:t xml:space="preserve"> </w:t>
      </w:r>
      <w:r w:rsidR="008F2D07" w:rsidRPr="008F2D07">
        <w:rPr>
          <w:bCs/>
          <w:lang w:val="nl-NL"/>
        </w:rPr>
        <w:t>đ</w:t>
      </w:r>
      <w:r w:rsidR="001E3527" w:rsidRPr="00BE22FB">
        <w:rPr>
          <w:bCs/>
          <w:lang w:val="nl-NL"/>
        </w:rPr>
        <w:t>ầu</w:t>
      </w:r>
      <w:r w:rsidR="001E3527">
        <w:rPr>
          <w:bCs/>
          <w:lang w:val="nl-NL"/>
        </w:rPr>
        <w:t xml:space="preserve"> c</w:t>
      </w:r>
      <w:r w:rsidR="001E3527" w:rsidRPr="00BE22FB">
        <w:rPr>
          <w:bCs/>
          <w:lang w:val="nl-NL"/>
        </w:rPr>
        <w:t>ơ</w:t>
      </w:r>
      <w:r w:rsidR="001E3527">
        <w:rPr>
          <w:bCs/>
          <w:lang w:val="nl-NL"/>
        </w:rPr>
        <w:t xml:space="preserve"> quan trung </w:t>
      </w:r>
      <w:r w:rsidR="001E3527" w:rsidRPr="00BE22FB">
        <w:rPr>
          <w:bCs/>
          <w:lang w:val="nl-NL"/>
        </w:rPr>
        <w:t>ươn</w:t>
      </w:r>
      <w:r w:rsidR="001E3527">
        <w:rPr>
          <w:bCs/>
          <w:lang w:val="nl-NL"/>
        </w:rPr>
        <w:t>g, c</w:t>
      </w:r>
      <w:r w:rsidR="001E3527" w:rsidRPr="00BE22FB">
        <w:rPr>
          <w:bCs/>
          <w:lang w:val="nl-NL"/>
        </w:rPr>
        <w:t>ơ</w:t>
      </w:r>
      <w:r w:rsidR="001E3527">
        <w:rPr>
          <w:bCs/>
          <w:lang w:val="nl-NL"/>
        </w:rPr>
        <w:t xml:space="preserve"> quan kh</w:t>
      </w:r>
      <w:r w:rsidR="001E3527" w:rsidRPr="00BE22FB">
        <w:rPr>
          <w:bCs/>
          <w:lang w:val="nl-NL"/>
        </w:rPr>
        <w:t>ác</w:t>
      </w:r>
      <w:r w:rsidR="001E3527">
        <w:rPr>
          <w:bCs/>
          <w:lang w:val="nl-NL"/>
        </w:rPr>
        <w:t xml:space="preserve"> quy</w:t>
      </w:r>
      <w:r w:rsidR="001E3527" w:rsidRPr="00BE22FB">
        <w:rPr>
          <w:bCs/>
          <w:lang w:val="nl-NL"/>
        </w:rPr>
        <w:t>ết</w:t>
      </w:r>
      <w:r w:rsidR="001E3527">
        <w:rPr>
          <w:bCs/>
          <w:lang w:val="nl-NL"/>
        </w:rPr>
        <w:t xml:space="preserve"> </w:t>
      </w:r>
      <w:r w:rsidR="001E3527" w:rsidRPr="00BE22FB">
        <w:rPr>
          <w:bCs/>
          <w:lang w:val="nl-NL"/>
        </w:rPr>
        <w:t>định</w:t>
      </w:r>
      <w:r w:rsidR="001E3527">
        <w:rPr>
          <w:bCs/>
          <w:lang w:val="nl-NL"/>
        </w:rPr>
        <w:t xml:space="preserve"> ch</w:t>
      </w:r>
      <w:r w:rsidR="001E3527" w:rsidRPr="00BE22FB">
        <w:rPr>
          <w:bCs/>
          <w:lang w:val="nl-NL"/>
        </w:rPr>
        <w:t>ủ</w:t>
      </w:r>
      <w:r w:rsidR="001E3527">
        <w:rPr>
          <w:bCs/>
          <w:lang w:val="nl-NL"/>
        </w:rPr>
        <w:t xml:space="preserve"> tr</w:t>
      </w:r>
      <w:r w:rsidR="001E3527" w:rsidRPr="00BE22FB">
        <w:rPr>
          <w:bCs/>
          <w:lang w:val="nl-NL"/>
        </w:rPr>
        <w:t>ươn</w:t>
      </w:r>
      <w:r w:rsidR="001E3527">
        <w:rPr>
          <w:bCs/>
          <w:lang w:val="nl-NL"/>
        </w:rPr>
        <w:t>g đ</w:t>
      </w:r>
      <w:r w:rsidR="001E3527" w:rsidRPr="00BE22FB">
        <w:rPr>
          <w:bCs/>
          <w:lang w:val="nl-NL"/>
        </w:rPr>
        <w:t>ầu</w:t>
      </w:r>
      <w:r w:rsidR="001E3527">
        <w:rPr>
          <w:bCs/>
          <w:lang w:val="nl-NL"/>
        </w:rPr>
        <w:t xml:space="preserve"> t</w:t>
      </w:r>
      <w:r w:rsidR="001E3527" w:rsidRPr="00BE22FB">
        <w:rPr>
          <w:bCs/>
          <w:lang w:val="nl-NL"/>
        </w:rPr>
        <w:t>ư</w:t>
      </w:r>
      <w:r w:rsidR="001E3527">
        <w:rPr>
          <w:bCs/>
          <w:lang w:val="nl-NL"/>
        </w:rPr>
        <w:t>:</w:t>
      </w:r>
    </w:p>
    <w:p w:rsidR="00EB1836" w:rsidRDefault="001E3527" w:rsidP="00EB1836">
      <w:pPr>
        <w:spacing w:before="120" w:after="120"/>
        <w:ind w:firstLine="567"/>
        <w:jc w:val="both"/>
        <w:rPr>
          <w:bCs/>
          <w:lang w:val="nl-NL"/>
        </w:rPr>
      </w:pPr>
      <w:r>
        <w:rPr>
          <w:bCs/>
          <w:lang w:val="nl-NL"/>
        </w:rPr>
        <w:t xml:space="preserve">a) </w:t>
      </w:r>
      <w:r w:rsidR="00483197">
        <w:rPr>
          <w:bCs/>
          <w:lang w:val="nl-NL"/>
        </w:rPr>
        <w:t>C</w:t>
      </w:r>
      <w:r w:rsidR="00BE22FB" w:rsidRPr="00BE22FB">
        <w:rPr>
          <w:bCs/>
          <w:lang w:val="nl-NL"/>
        </w:rPr>
        <w:t>ơ</w:t>
      </w:r>
      <w:r w:rsidR="00BE22FB">
        <w:rPr>
          <w:bCs/>
          <w:lang w:val="nl-NL"/>
        </w:rPr>
        <w:t xml:space="preserve"> quan c</w:t>
      </w:r>
      <w:r w:rsidR="00BE22FB" w:rsidRPr="00BE22FB">
        <w:rPr>
          <w:bCs/>
          <w:lang w:val="nl-NL"/>
        </w:rPr>
        <w:t>ó</w:t>
      </w:r>
      <w:r w:rsidR="00BE22FB">
        <w:rPr>
          <w:bCs/>
          <w:lang w:val="nl-NL"/>
        </w:rPr>
        <w:t xml:space="preserve"> th</w:t>
      </w:r>
      <w:r w:rsidR="00BE22FB" w:rsidRPr="00BE22FB">
        <w:rPr>
          <w:bCs/>
          <w:lang w:val="nl-NL"/>
        </w:rPr>
        <w:t>ẩm</w:t>
      </w:r>
      <w:r w:rsidR="00BE22FB">
        <w:rPr>
          <w:bCs/>
          <w:lang w:val="nl-NL"/>
        </w:rPr>
        <w:t xml:space="preserve"> quy</w:t>
      </w:r>
      <w:r w:rsidR="00BE22FB" w:rsidRPr="00BE22FB">
        <w:rPr>
          <w:bCs/>
          <w:lang w:val="nl-NL"/>
        </w:rPr>
        <w:t>ền</w:t>
      </w:r>
      <w:r w:rsidR="00BE22FB">
        <w:rPr>
          <w:bCs/>
          <w:lang w:val="nl-NL"/>
        </w:rPr>
        <w:t xml:space="preserve"> g</w:t>
      </w:r>
      <w:r w:rsidR="00BE22FB" w:rsidRPr="00BE22FB">
        <w:rPr>
          <w:bCs/>
          <w:lang w:val="nl-NL"/>
        </w:rPr>
        <w:t>ửi</w:t>
      </w:r>
      <w:r w:rsidR="00BE22FB">
        <w:rPr>
          <w:bCs/>
          <w:lang w:val="nl-NL"/>
        </w:rPr>
        <w:t xml:space="preserve"> </w:t>
      </w:r>
      <w:r>
        <w:rPr>
          <w:bCs/>
          <w:lang w:val="nl-NL"/>
        </w:rPr>
        <w:t>B</w:t>
      </w:r>
      <w:r w:rsidRPr="001E3527">
        <w:rPr>
          <w:bCs/>
          <w:lang w:val="nl-NL"/>
        </w:rPr>
        <w:t>ộ</w:t>
      </w:r>
      <w:r>
        <w:rPr>
          <w:bCs/>
          <w:lang w:val="nl-NL"/>
        </w:rPr>
        <w:t xml:space="preserve"> T</w:t>
      </w:r>
      <w:r w:rsidRPr="001E3527">
        <w:rPr>
          <w:bCs/>
          <w:lang w:val="nl-NL"/>
        </w:rPr>
        <w:t>ài</w:t>
      </w:r>
      <w:r>
        <w:rPr>
          <w:bCs/>
          <w:lang w:val="nl-NL"/>
        </w:rPr>
        <w:t xml:space="preserve"> ch</w:t>
      </w:r>
      <w:r w:rsidRPr="001E3527">
        <w:rPr>
          <w:bCs/>
          <w:lang w:val="nl-NL"/>
        </w:rPr>
        <w:t>ính</w:t>
      </w:r>
      <w:r w:rsidR="00BE22FB">
        <w:rPr>
          <w:bCs/>
          <w:lang w:val="nl-NL"/>
        </w:rPr>
        <w:t xml:space="preserve"> </w:t>
      </w:r>
      <w:r w:rsidR="00BA4BBD">
        <w:rPr>
          <w:bCs/>
          <w:lang w:val="nl-NL"/>
        </w:rPr>
        <w:t>h</w:t>
      </w:r>
      <w:r w:rsidR="00BA4BBD" w:rsidRPr="00BA4BBD">
        <w:rPr>
          <w:bCs/>
          <w:lang w:val="nl-NL"/>
        </w:rPr>
        <w:t>ồ</w:t>
      </w:r>
      <w:r w:rsidR="00BA4BBD">
        <w:rPr>
          <w:bCs/>
          <w:lang w:val="nl-NL"/>
        </w:rPr>
        <w:t xml:space="preserve"> s</w:t>
      </w:r>
      <w:r w:rsidR="00BA4BBD" w:rsidRPr="00BA4BBD">
        <w:rPr>
          <w:bCs/>
          <w:lang w:val="nl-NL"/>
        </w:rPr>
        <w:t>ơ</w:t>
      </w:r>
      <w:r w:rsidR="00BE22FB">
        <w:rPr>
          <w:bCs/>
          <w:lang w:val="nl-NL"/>
        </w:rPr>
        <w:t xml:space="preserve"> đ</w:t>
      </w:r>
      <w:r w:rsidR="00BE22FB" w:rsidRPr="00BE22FB">
        <w:rPr>
          <w:bCs/>
          <w:lang w:val="nl-NL"/>
        </w:rPr>
        <w:t>ề</w:t>
      </w:r>
      <w:r w:rsidR="00BE22FB">
        <w:rPr>
          <w:bCs/>
          <w:lang w:val="nl-NL"/>
        </w:rPr>
        <w:t xml:space="preserve"> ngh</w:t>
      </w:r>
      <w:r w:rsidR="00BE22FB" w:rsidRPr="00BE22FB">
        <w:rPr>
          <w:bCs/>
          <w:lang w:val="nl-NL"/>
        </w:rPr>
        <w:t>ị</w:t>
      </w:r>
      <w:r w:rsidR="00BE22FB">
        <w:rPr>
          <w:bCs/>
          <w:lang w:val="nl-NL"/>
        </w:rPr>
        <w:t xml:space="preserve"> </w:t>
      </w:r>
      <w:r w:rsidR="00946E43">
        <w:rPr>
          <w:bCs/>
          <w:lang w:val="nl-NL"/>
        </w:rPr>
        <w:t>th</w:t>
      </w:r>
      <w:r w:rsidR="00946E43" w:rsidRPr="00946E43">
        <w:rPr>
          <w:bCs/>
          <w:lang w:val="nl-NL"/>
        </w:rPr>
        <w:t>ực</w:t>
      </w:r>
      <w:r w:rsidR="00946E43">
        <w:rPr>
          <w:bCs/>
          <w:lang w:val="nl-NL"/>
        </w:rPr>
        <w:t xml:space="preserve"> hi</w:t>
      </w:r>
      <w:r w:rsidR="00946E43" w:rsidRPr="00946E43">
        <w:rPr>
          <w:bCs/>
          <w:lang w:val="nl-NL"/>
        </w:rPr>
        <w:t>ện</w:t>
      </w:r>
      <w:r w:rsidR="00946E43">
        <w:rPr>
          <w:bCs/>
          <w:lang w:val="nl-NL"/>
        </w:rPr>
        <w:t xml:space="preserve"> c</w:t>
      </w:r>
      <w:r w:rsidR="00946E43" w:rsidRPr="00946E43">
        <w:rPr>
          <w:bCs/>
          <w:lang w:val="nl-NL"/>
        </w:rPr>
        <w:t>ơ</w:t>
      </w:r>
      <w:r w:rsidR="00946E43">
        <w:rPr>
          <w:bCs/>
          <w:lang w:val="nl-NL"/>
        </w:rPr>
        <w:t xml:space="preserve"> ch</w:t>
      </w:r>
      <w:r w:rsidR="00946E43" w:rsidRPr="00946E43">
        <w:rPr>
          <w:bCs/>
          <w:lang w:val="nl-NL"/>
        </w:rPr>
        <w:t>ế</w:t>
      </w:r>
      <w:r w:rsidR="00946E43">
        <w:rPr>
          <w:bCs/>
          <w:lang w:val="nl-NL"/>
        </w:rPr>
        <w:t xml:space="preserve"> t</w:t>
      </w:r>
      <w:r w:rsidR="00946E43" w:rsidRPr="00946E43">
        <w:rPr>
          <w:bCs/>
          <w:lang w:val="nl-NL"/>
        </w:rPr>
        <w:t>ă</w:t>
      </w:r>
      <w:r w:rsidR="00946E43">
        <w:rPr>
          <w:bCs/>
          <w:lang w:val="nl-NL"/>
        </w:rPr>
        <w:t>ng</w:t>
      </w:r>
      <w:r w:rsidR="0020087C">
        <w:rPr>
          <w:bCs/>
          <w:lang w:val="nl-NL"/>
        </w:rPr>
        <w:t xml:space="preserve">, </w:t>
      </w:r>
      <w:r w:rsidR="00946E43">
        <w:rPr>
          <w:bCs/>
          <w:lang w:val="nl-NL"/>
        </w:rPr>
        <w:t>gi</w:t>
      </w:r>
      <w:r w:rsidR="00946E43" w:rsidRPr="00946E43">
        <w:rPr>
          <w:bCs/>
          <w:lang w:val="nl-NL"/>
        </w:rPr>
        <w:t>ảm</w:t>
      </w:r>
      <w:r>
        <w:rPr>
          <w:bCs/>
          <w:lang w:val="nl-NL"/>
        </w:rPr>
        <w:t xml:space="preserve"> doanh thu</w:t>
      </w:r>
      <w:r w:rsidR="00BA4BBD">
        <w:rPr>
          <w:bCs/>
          <w:lang w:val="nl-NL"/>
        </w:rPr>
        <w:t>. H</w:t>
      </w:r>
      <w:r w:rsidR="00BA4BBD" w:rsidRPr="00BA4BBD">
        <w:rPr>
          <w:bCs/>
          <w:lang w:val="nl-NL"/>
        </w:rPr>
        <w:t>ồ</w:t>
      </w:r>
      <w:r w:rsidR="00BA4BBD">
        <w:rPr>
          <w:bCs/>
          <w:lang w:val="nl-NL"/>
        </w:rPr>
        <w:t xml:space="preserve"> s</w:t>
      </w:r>
      <w:r w:rsidR="00BA4BBD" w:rsidRPr="00BA4BBD">
        <w:rPr>
          <w:bCs/>
          <w:lang w:val="nl-NL"/>
        </w:rPr>
        <w:t>ơ</w:t>
      </w:r>
      <w:r w:rsidR="00BA4BBD">
        <w:rPr>
          <w:bCs/>
          <w:lang w:val="nl-NL"/>
        </w:rPr>
        <w:t xml:space="preserve"> bao g</w:t>
      </w:r>
      <w:r w:rsidR="00BA4BBD" w:rsidRPr="00BA4BBD">
        <w:rPr>
          <w:bCs/>
          <w:lang w:val="nl-NL"/>
        </w:rPr>
        <w:t>ồm</w:t>
      </w:r>
      <w:r w:rsidR="00BA4BBD">
        <w:rPr>
          <w:bCs/>
          <w:lang w:val="nl-NL"/>
        </w:rPr>
        <w:t>:</w:t>
      </w:r>
    </w:p>
    <w:p w:rsidR="00EB1836" w:rsidRDefault="00BA4BBD" w:rsidP="00EB1836">
      <w:pPr>
        <w:spacing w:before="120" w:after="120"/>
        <w:ind w:firstLine="567"/>
        <w:jc w:val="both"/>
        <w:rPr>
          <w:bCs/>
          <w:lang w:val="nl-NL"/>
        </w:rPr>
      </w:pPr>
      <w:r>
        <w:rPr>
          <w:bCs/>
          <w:lang w:val="nl-NL"/>
        </w:rPr>
        <w:t>- B</w:t>
      </w:r>
      <w:r w:rsidRPr="00BA4BBD">
        <w:rPr>
          <w:bCs/>
          <w:lang w:val="nl-NL"/>
        </w:rPr>
        <w:t>áo</w:t>
      </w:r>
      <w:r>
        <w:rPr>
          <w:bCs/>
          <w:lang w:val="nl-NL"/>
        </w:rPr>
        <w:t xml:space="preserve"> c</w:t>
      </w:r>
      <w:r w:rsidRPr="00BA4BBD">
        <w:rPr>
          <w:bCs/>
          <w:lang w:val="nl-NL"/>
        </w:rPr>
        <w:t>áo</w:t>
      </w:r>
      <w:r w:rsidR="00694DA6">
        <w:rPr>
          <w:bCs/>
          <w:lang w:val="nl-NL"/>
        </w:rPr>
        <w:t xml:space="preserve"> c</w:t>
      </w:r>
      <w:r w:rsidR="00694DA6" w:rsidRPr="00694DA6">
        <w:rPr>
          <w:bCs/>
          <w:lang w:val="nl-NL"/>
        </w:rPr>
        <w:t>ủa</w:t>
      </w:r>
      <w:r w:rsidR="00694DA6">
        <w:rPr>
          <w:bCs/>
          <w:lang w:val="nl-NL"/>
        </w:rPr>
        <w:t xml:space="preserve"> Ki</w:t>
      </w:r>
      <w:r w:rsidR="00694DA6" w:rsidRPr="00694DA6">
        <w:rPr>
          <w:bCs/>
          <w:lang w:val="nl-NL"/>
        </w:rPr>
        <w:t>ểm</w:t>
      </w:r>
      <w:r w:rsidR="00694DA6">
        <w:rPr>
          <w:bCs/>
          <w:lang w:val="nl-NL"/>
        </w:rPr>
        <w:t xml:space="preserve"> to</w:t>
      </w:r>
      <w:r w:rsidR="00694DA6" w:rsidRPr="00694DA6">
        <w:rPr>
          <w:bCs/>
          <w:lang w:val="nl-NL"/>
        </w:rPr>
        <w:t>án</w:t>
      </w:r>
      <w:r w:rsidR="00694DA6">
        <w:rPr>
          <w:bCs/>
          <w:lang w:val="nl-NL"/>
        </w:rPr>
        <w:t xml:space="preserve"> nh</w:t>
      </w:r>
      <w:r w:rsidR="00694DA6" w:rsidRPr="00694DA6">
        <w:rPr>
          <w:bCs/>
          <w:lang w:val="nl-NL"/>
        </w:rPr>
        <w:t>à</w:t>
      </w:r>
      <w:r w:rsidR="00694DA6">
        <w:rPr>
          <w:bCs/>
          <w:lang w:val="nl-NL"/>
        </w:rPr>
        <w:t xml:space="preserve"> nư</w:t>
      </w:r>
      <w:r w:rsidR="00694DA6" w:rsidRPr="00694DA6">
        <w:rPr>
          <w:bCs/>
          <w:lang w:val="nl-NL"/>
        </w:rPr>
        <w:t>ớc</w:t>
      </w:r>
      <w:r w:rsidR="00694DA6">
        <w:rPr>
          <w:bCs/>
          <w:lang w:val="nl-NL"/>
        </w:rPr>
        <w:t xml:space="preserve"> ki</w:t>
      </w:r>
      <w:r w:rsidR="00694DA6" w:rsidRPr="00694DA6">
        <w:rPr>
          <w:bCs/>
          <w:lang w:val="nl-NL"/>
        </w:rPr>
        <w:t>ểm</w:t>
      </w:r>
      <w:r w:rsidR="00694DA6">
        <w:rPr>
          <w:bCs/>
          <w:lang w:val="nl-NL"/>
        </w:rPr>
        <w:t xml:space="preserve"> to</w:t>
      </w:r>
      <w:r w:rsidR="00694DA6" w:rsidRPr="00694DA6">
        <w:rPr>
          <w:bCs/>
          <w:lang w:val="nl-NL"/>
        </w:rPr>
        <w:t>án</w:t>
      </w:r>
      <w:r w:rsidR="00694DA6">
        <w:rPr>
          <w:bCs/>
          <w:lang w:val="nl-NL"/>
        </w:rPr>
        <w:t xml:space="preserve"> ph</w:t>
      </w:r>
      <w:r w:rsidR="00694DA6" w:rsidRPr="00694DA6">
        <w:rPr>
          <w:bCs/>
          <w:lang w:val="nl-NL"/>
        </w:rPr>
        <w:t>ần</w:t>
      </w:r>
      <w:r w:rsidR="00694DA6">
        <w:rPr>
          <w:bCs/>
          <w:lang w:val="nl-NL"/>
        </w:rPr>
        <w:t xml:space="preserve"> t</w:t>
      </w:r>
      <w:r w:rsidR="00694DA6" w:rsidRPr="00694DA6">
        <w:rPr>
          <w:bCs/>
          <w:lang w:val="nl-NL"/>
        </w:rPr>
        <w:t>ă</w:t>
      </w:r>
      <w:r w:rsidR="00694DA6">
        <w:rPr>
          <w:bCs/>
          <w:lang w:val="nl-NL"/>
        </w:rPr>
        <w:t>ng, gi</w:t>
      </w:r>
      <w:r w:rsidR="00694DA6" w:rsidRPr="00694DA6">
        <w:rPr>
          <w:bCs/>
          <w:lang w:val="nl-NL"/>
        </w:rPr>
        <w:t>ảm</w:t>
      </w:r>
      <w:r w:rsidR="00694DA6">
        <w:rPr>
          <w:bCs/>
          <w:lang w:val="nl-NL"/>
        </w:rPr>
        <w:t xml:space="preserve"> doanh thu c</w:t>
      </w:r>
      <w:r w:rsidR="00694DA6" w:rsidRPr="00694DA6">
        <w:rPr>
          <w:bCs/>
          <w:lang w:val="nl-NL"/>
        </w:rPr>
        <w:t>ủa</w:t>
      </w:r>
      <w:r w:rsidR="00694DA6">
        <w:rPr>
          <w:bCs/>
          <w:lang w:val="nl-NL"/>
        </w:rPr>
        <w:t xml:space="preserve"> doanh nghi</w:t>
      </w:r>
      <w:r w:rsidR="00694DA6" w:rsidRPr="00694DA6">
        <w:rPr>
          <w:bCs/>
          <w:lang w:val="nl-NL"/>
        </w:rPr>
        <w:t>ệp</w:t>
      </w:r>
      <w:r w:rsidR="00694DA6">
        <w:rPr>
          <w:bCs/>
          <w:lang w:val="nl-NL"/>
        </w:rPr>
        <w:t xml:space="preserve"> d</w:t>
      </w:r>
      <w:r w:rsidR="00694DA6" w:rsidRPr="00694DA6">
        <w:rPr>
          <w:bCs/>
          <w:lang w:val="nl-NL"/>
        </w:rPr>
        <w:t>ự</w:t>
      </w:r>
      <w:r w:rsidR="00694DA6">
        <w:rPr>
          <w:bCs/>
          <w:lang w:val="nl-NL"/>
        </w:rPr>
        <w:t xml:space="preserve"> </w:t>
      </w:r>
      <w:r w:rsidR="00694DA6" w:rsidRPr="00694DA6">
        <w:rPr>
          <w:bCs/>
          <w:lang w:val="nl-NL"/>
        </w:rPr>
        <w:t>án</w:t>
      </w:r>
      <w:r w:rsidR="00694DA6">
        <w:rPr>
          <w:bCs/>
          <w:lang w:val="nl-NL"/>
        </w:rPr>
        <w:t xml:space="preserve"> </w:t>
      </w:r>
      <w:r w:rsidR="00982D4C">
        <w:rPr>
          <w:bCs/>
          <w:lang w:val="nl-NL"/>
        </w:rPr>
        <w:t>PPP</w:t>
      </w:r>
      <w:r w:rsidR="00694DA6">
        <w:rPr>
          <w:bCs/>
          <w:lang w:val="nl-NL"/>
        </w:rPr>
        <w:t>;</w:t>
      </w:r>
    </w:p>
    <w:p w:rsidR="00EB1836" w:rsidRDefault="0019005A" w:rsidP="00EB1836">
      <w:pPr>
        <w:spacing w:before="120" w:after="120"/>
        <w:ind w:firstLine="567"/>
        <w:jc w:val="both"/>
        <w:rPr>
          <w:bCs/>
          <w:lang w:val="nl-NL"/>
        </w:rPr>
      </w:pPr>
      <w:r>
        <w:rPr>
          <w:bCs/>
          <w:lang w:val="nl-NL"/>
        </w:rPr>
        <w:lastRenderedPageBreak/>
        <w:t>- V</w:t>
      </w:r>
      <w:r w:rsidRPr="0019005A">
        <w:rPr>
          <w:bCs/>
          <w:lang w:val="nl-NL"/>
        </w:rPr>
        <w:t>ă</w:t>
      </w:r>
      <w:r>
        <w:rPr>
          <w:bCs/>
          <w:lang w:val="nl-NL"/>
        </w:rPr>
        <w:t>n b</w:t>
      </w:r>
      <w:r w:rsidRPr="0019005A">
        <w:rPr>
          <w:bCs/>
          <w:lang w:val="nl-NL"/>
        </w:rPr>
        <w:t>ản</w:t>
      </w:r>
      <w:r>
        <w:rPr>
          <w:bCs/>
          <w:lang w:val="nl-NL"/>
        </w:rPr>
        <w:t xml:space="preserve"> c</w:t>
      </w:r>
      <w:r w:rsidRPr="0019005A">
        <w:rPr>
          <w:bCs/>
          <w:lang w:val="nl-NL"/>
        </w:rPr>
        <w:t>ủa</w:t>
      </w:r>
      <w:r>
        <w:rPr>
          <w:bCs/>
          <w:lang w:val="nl-NL"/>
        </w:rPr>
        <w:t xml:space="preserve"> c</w:t>
      </w:r>
      <w:r w:rsidRPr="0019005A">
        <w:rPr>
          <w:bCs/>
          <w:lang w:val="nl-NL"/>
        </w:rPr>
        <w:t>ơ</w:t>
      </w:r>
      <w:r>
        <w:rPr>
          <w:bCs/>
          <w:lang w:val="nl-NL"/>
        </w:rPr>
        <w:t xml:space="preserve"> quan k</w:t>
      </w:r>
      <w:r w:rsidRPr="0019005A">
        <w:rPr>
          <w:bCs/>
          <w:lang w:val="nl-NL"/>
        </w:rPr>
        <w:t>ý</w:t>
      </w:r>
      <w:r>
        <w:rPr>
          <w:bCs/>
          <w:lang w:val="nl-NL"/>
        </w:rPr>
        <w:t xml:space="preserve"> k</w:t>
      </w:r>
      <w:r w:rsidRPr="0019005A">
        <w:rPr>
          <w:bCs/>
          <w:lang w:val="nl-NL"/>
        </w:rPr>
        <w:t>ết</w:t>
      </w:r>
      <w:r>
        <w:rPr>
          <w:bCs/>
          <w:lang w:val="nl-NL"/>
        </w:rPr>
        <w:t xml:space="preserve"> h</w:t>
      </w:r>
      <w:r w:rsidRPr="0019005A">
        <w:rPr>
          <w:bCs/>
          <w:lang w:val="nl-NL"/>
        </w:rPr>
        <w:t>ợp</w:t>
      </w:r>
      <w:r>
        <w:rPr>
          <w:bCs/>
          <w:lang w:val="nl-NL"/>
        </w:rPr>
        <w:t xml:space="preserve"> đ</w:t>
      </w:r>
      <w:r w:rsidRPr="0019005A">
        <w:rPr>
          <w:bCs/>
          <w:lang w:val="nl-NL"/>
        </w:rPr>
        <w:t>ồng</w:t>
      </w:r>
      <w:r>
        <w:rPr>
          <w:bCs/>
          <w:lang w:val="nl-NL"/>
        </w:rPr>
        <w:t xml:space="preserve"> d</w:t>
      </w:r>
      <w:r w:rsidRPr="0019005A">
        <w:rPr>
          <w:bCs/>
          <w:lang w:val="nl-NL"/>
        </w:rPr>
        <w:t>ự</w:t>
      </w:r>
      <w:r>
        <w:rPr>
          <w:bCs/>
          <w:lang w:val="nl-NL"/>
        </w:rPr>
        <w:t xml:space="preserve"> </w:t>
      </w:r>
      <w:r w:rsidRPr="0019005A">
        <w:rPr>
          <w:bCs/>
          <w:lang w:val="nl-NL"/>
        </w:rPr>
        <w:t>án</w:t>
      </w:r>
      <w:r>
        <w:rPr>
          <w:bCs/>
          <w:lang w:val="nl-NL"/>
        </w:rPr>
        <w:t xml:space="preserve"> </w:t>
      </w:r>
      <w:r w:rsidR="00982D4C">
        <w:rPr>
          <w:bCs/>
          <w:lang w:val="nl-NL"/>
        </w:rPr>
        <w:t>PPP</w:t>
      </w:r>
      <w:r>
        <w:rPr>
          <w:bCs/>
          <w:lang w:val="nl-NL"/>
        </w:rPr>
        <w:t xml:space="preserve"> đ</w:t>
      </w:r>
      <w:r w:rsidRPr="0019005A">
        <w:rPr>
          <w:bCs/>
          <w:lang w:val="nl-NL"/>
        </w:rPr>
        <w:t>ề</w:t>
      </w:r>
      <w:r>
        <w:rPr>
          <w:bCs/>
          <w:lang w:val="nl-NL"/>
        </w:rPr>
        <w:t xml:space="preserve"> ngh</w:t>
      </w:r>
      <w:r w:rsidRPr="0019005A">
        <w:rPr>
          <w:bCs/>
          <w:lang w:val="nl-NL"/>
        </w:rPr>
        <w:t>ị</w:t>
      </w:r>
      <w:r>
        <w:rPr>
          <w:bCs/>
          <w:lang w:val="nl-NL"/>
        </w:rPr>
        <w:t xml:space="preserve"> chia s</w:t>
      </w:r>
      <w:r w:rsidRPr="0019005A">
        <w:rPr>
          <w:bCs/>
          <w:lang w:val="nl-NL"/>
        </w:rPr>
        <w:t>ẻ</w:t>
      </w:r>
      <w:r>
        <w:rPr>
          <w:bCs/>
          <w:lang w:val="nl-NL"/>
        </w:rPr>
        <w:t xml:space="preserve"> ph</w:t>
      </w:r>
      <w:r w:rsidRPr="0019005A">
        <w:rPr>
          <w:bCs/>
          <w:lang w:val="nl-NL"/>
        </w:rPr>
        <w:t>ần</w:t>
      </w:r>
      <w:r>
        <w:rPr>
          <w:bCs/>
          <w:lang w:val="nl-NL"/>
        </w:rPr>
        <w:t xml:space="preserve"> </w:t>
      </w:r>
      <w:r w:rsidR="00AC6CD4">
        <w:rPr>
          <w:bCs/>
          <w:lang w:val="nl-NL"/>
        </w:rPr>
        <w:t xml:space="preserve">doanh thu </w:t>
      </w:r>
      <w:r>
        <w:rPr>
          <w:bCs/>
          <w:lang w:val="nl-NL"/>
        </w:rPr>
        <w:t>t</w:t>
      </w:r>
      <w:r w:rsidRPr="0019005A">
        <w:rPr>
          <w:bCs/>
          <w:lang w:val="nl-NL"/>
        </w:rPr>
        <w:t>ă</w:t>
      </w:r>
      <w:r>
        <w:rPr>
          <w:bCs/>
          <w:lang w:val="nl-NL"/>
        </w:rPr>
        <w:t>ng, gi</w:t>
      </w:r>
      <w:r w:rsidRPr="0019005A">
        <w:rPr>
          <w:bCs/>
          <w:lang w:val="nl-NL"/>
        </w:rPr>
        <w:t>ảm</w:t>
      </w:r>
      <w:r>
        <w:rPr>
          <w:bCs/>
          <w:lang w:val="nl-NL"/>
        </w:rPr>
        <w:t xml:space="preserve">; </w:t>
      </w:r>
      <w:r w:rsidR="001E3527">
        <w:rPr>
          <w:bCs/>
          <w:lang w:val="nl-NL"/>
        </w:rPr>
        <w:t xml:space="preserve">trong </w:t>
      </w:r>
      <w:r w:rsidR="001E3527" w:rsidRPr="001E3527">
        <w:rPr>
          <w:bCs/>
          <w:lang w:val="nl-NL"/>
        </w:rPr>
        <w:t>đó</w:t>
      </w:r>
      <w:r w:rsidR="001E3527">
        <w:rPr>
          <w:bCs/>
          <w:lang w:val="nl-NL"/>
        </w:rPr>
        <w:t xml:space="preserve"> x</w:t>
      </w:r>
      <w:r w:rsidR="001E3527" w:rsidRPr="001E3527">
        <w:rPr>
          <w:bCs/>
          <w:lang w:val="nl-NL"/>
        </w:rPr>
        <w:t>ác</w:t>
      </w:r>
      <w:r w:rsidR="001E3527">
        <w:rPr>
          <w:bCs/>
          <w:lang w:val="nl-NL"/>
        </w:rPr>
        <w:t xml:space="preserve"> </w:t>
      </w:r>
      <w:r w:rsidR="001E3527" w:rsidRPr="001E3527">
        <w:rPr>
          <w:bCs/>
          <w:lang w:val="nl-NL"/>
        </w:rPr>
        <w:t>định</w:t>
      </w:r>
      <w:r w:rsidR="001E3527">
        <w:rPr>
          <w:bCs/>
          <w:lang w:val="nl-NL"/>
        </w:rPr>
        <w:t xml:space="preserve"> gi</w:t>
      </w:r>
      <w:r w:rsidR="001E3527" w:rsidRPr="001E3527">
        <w:rPr>
          <w:bCs/>
          <w:lang w:val="nl-NL"/>
        </w:rPr>
        <w:t>á</w:t>
      </w:r>
      <w:r w:rsidR="001E3527">
        <w:rPr>
          <w:bCs/>
          <w:lang w:val="nl-NL"/>
        </w:rPr>
        <w:t xml:space="preserve"> tr</w:t>
      </w:r>
      <w:r w:rsidR="001E3527" w:rsidRPr="001E3527">
        <w:rPr>
          <w:bCs/>
          <w:lang w:val="nl-NL"/>
        </w:rPr>
        <w:t>ị</w:t>
      </w:r>
      <w:r w:rsidR="001E3527">
        <w:rPr>
          <w:bCs/>
          <w:lang w:val="nl-NL"/>
        </w:rPr>
        <w:t xml:space="preserve"> doanh thu t</w:t>
      </w:r>
      <w:r w:rsidR="001E3527" w:rsidRPr="001E3527">
        <w:rPr>
          <w:bCs/>
          <w:lang w:val="nl-NL"/>
        </w:rPr>
        <w:t>ă</w:t>
      </w:r>
      <w:r w:rsidR="001E3527">
        <w:rPr>
          <w:bCs/>
          <w:lang w:val="nl-NL"/>
        </w:rPr>
        <w:t>ng m</w:t>
      </w:r>
      <w:r w:rsidR="001E3527" w:rsidRPr="001E3527">
        <w:rPr>
          <w:bCs/>
          <w:lang w:val="nl-NL"/>
        </w:rPr>
        <w:t>à</w:t>
      </w:r>
      <w:r w:rsidR="001E3527">
        <w:rPr>
          <w:bCs/>
          <w:lang w:val="nl-NL"/>
        </w:rPr>
        <w:t xml:space="preserve"> doanh nghi</w:t>
      </w:r>
      <w:r w:rsidR="001E3527" w:rsidRPr="001E3527">
        <w:rPr>
          <w:bCs/>
          <w:lang w:val="nl-NL"/>
        </w:rPr>
        <w:t>ệp</w:t>
      </w:r>
      <w:r w:rsidR="001E3527">
        <w:rPr>
          <w:bCs/>
          <w:lang w:val="nl-NL"/>
        </w:rPr>
        <w:t xml:space="preserve"> d</w:t>
      </w:r>
      <w:r w:rsidR="001E3527" w:rsidRPr="001E3527">
        <w:rPr>
          <w:bCs/>
          <w:lang w:val="nl-NL"/>
        </w:rPr>
        <w:t>ự</w:t>
      </w:r>
      <w:r w:rsidR="001E3527">
        <w:rPr>
          <w:bCs/>
          <w:lang w:val="nl-NL"/>
        </w:rPr>
        <w:t xml:space="preserve"> </w:t>
      </w:r>
      <w:r w:rsidR="001E3527" w:rsidRPr="001E3527">
        <w:rPr>
          <w:bCs/>
          <w:lang w:val="nl-NL"/>
        </w:rPr>
        <w:t>án</w:t>
      </w:r>
      <w:r w:rsidR="001E3527">
        <w:rPr>
          <w:bCs/>
          <w:lang w:val="nl-NL"/>
        </w:rPr>
        <w:t xml:space="preserve"> </w:t>
      </w:r>
      <w:r w:rsidR="00982D4C">
        <w:rPr>
          <w:bCs/>
          <w:lang w:val="nl-NL"/>
        </w:rPr>
        <w:t>PPP</w:t>
      </w:r>
      <w:r w:rsidR="00B41F74">
        <w:rPr>
          <w:bCs/>
          <w:lang w:val="nl-NL"/>
        </w:rPr>
        <w:t xml:space="preserve"> </w:t>
      </w:r>
      <w:r w:rsidR="001E3527">
        <w:rPr>
          <w:bCs/>
          <w:lang w:val="nl-NL"/>
        </w:rPr>
        <w:t>chia s</w:t>
      </w:r>
      <w:r w:rsidR="001E3527" w:rsidRPr="001E3527">
        <w:rPr>
          <w:bCs/>
          <w:lang w:val="nl-NL"/>
        </w:rPr>
        <w:t>ẻ</w:t>
      </w:r>
      <w:r w:rsidR="001E3527">
        <w:rPr>
          <w:bCs/>
          <w:lang w:val="nl-NL"/>
        </w:rPr>
        <w:t xml:space="preserve"> v</w:t>
      </w:r>
      <w:r w:rsidR="001E3527" w:rsidRPr="001E3527">
        <w:rPr>
          <w:bCs/>
          <w:lang w:val="nl-NL"/>
        </w:rPr>
        <w:t>ới</w:t>
      </w:r>
      <w:r w:rsidR="001E3527">
        <w:rPr>
          <w:bCs/>
          <w:lang w:val="nl-NL"/>
        </w:rPr>
        <w:t xml:space="preserve"> Nh</w:t>
      </w:r>
      <w:r w:rsidR="001E3527" w:rsidRPr="001E3527">
        <w:rPr>
          <w:bCs/>
          <w:lang w:val="nl-NL"/>
        </w:rPr>
        <w:t>à</w:t>
      </w:r>
      <w:r w:rsidR="001E3527">
        <w:rPr>
          <w:bCs/>
          <w:lang w:val="nl-NL"/>
        </w:rPr>
        <w:t xml:space="preserve"> nư</w:t>
      </w:r>
      <w:r w:rsidR="001E3527" w:rsidRPr="001E3527">
        <w:rPr>
          <w:bCs/>
          <w:lang w:val="nl-NL"/>
        </w:rPr>
        <w:t>ớc</w:t>
      </w:r>
      <w:r w:rsidR="001E3527">
        <w:rPr>
          <w:bCs/>
          <w:lang w:val="nl-NL"/>
        </w:rPr>
        <w:t xml:space="preserve"> ho</w:t>
      </w:r>
      <w:r w:rsidR="001E3527" w:rsidRPr="001E3527">
        <w:rPr>
          <w:bCs/>
          <w:lang w:val="nl-NL"/>
        </w:rPr>
        <w:t>ặc</w:t>
      </w:r>
      <w:r w:rsidR="001E3527">
        <w:rPr>
          <w:bCs/>
          <w:lang w:val="nl-NL"/>
        </w:rPr>
        <w:t xml:space="preserve"> gi</w:t>
      </w:r>
      <w:r w:rsidR="001E3527" w:rsidRPr="001E3527">
        <w:rPr>
          <w:bCs/>
          <w:lang w:val="nl-NL"/>
        </w:rPr>
        <w:t>á</w:t>
      </w:r>
      <w:r w:rsidR="001E3527">
        <w:rPr>
          <w:bCs/>
          <w:lang w:val="nl-NL"/>
        </w:rPr>
        <w:t xml:space="preserve"> tr</w:t>
      </w:r>
      <w:r w:rsidR="001E3527" w:rsidRPr="001E3527">
        <w:rPr>
          <w:bCs/>
          <w:lang w:val="nl-NL"/>
        </w:rPr>
        <w:t>ị</w:t>
      </w:r>
      <w:r w:rsidR="001E3527">
        <w:rPr>
          <w:bCs/>
          <w:lang w:val="nl-NL"/>
        </w:rPr>
        <w:t xml:space="preserve"> doanh thu </w:t>
      </w:r>
      <w:r w:rsidR="00B41F74">
        <w:rPr>
          <w:bCs/>
          <w:lang w:val="nl-NL"/>
        </w:rPr>
        <w:t>gi</w:t>
      </w:r>
      <w:r w:rsidR="00B41F74" w:rsidRPr="00B41F74">
        <w:rPr>
          <w:bCs/>
          <w:lang w:val="nl-NL"/>
        </w:rPr>
        <w:t>ảm</w:t>
      </w:r>
      <w:r w:rsidR="00B41F74">
        <w:rPr>
          <w:bCs/>
          <w:lang w:val="nl-NL"/>
        </w:rPr>
        <w:t xml:space="preserve"> </w:t>
      </w:r>
      <w:r w:rsidR="001E3527">
        <w:rPr>
          <w:bCs/>
          <w:lang w:val="nl-NL"/>
        </w:rPr>
        <w:t>m</w:t>
      </w:r>
      <w:r w:rsidR="001E3527" w:rsidRPr="001E3527">
        <w:rPr>
          <w:bCs/>
          <w:lang w:val="nl-NL"/>
        </w:rPr>
        <w:t>à</w:t>
      </w:r>
      <w:r w:rsidR="001E3527">
        <w:rPr>
          <w:bCs/>
          <w:lang w:val="nl-NL"/>
        </w:rPr>
        <w:t xml:space="preserve"> Nh</w:t>
      </w:r>
      <w:r w:rsidR="001E3527" w:rsidRPr="001E3527">
        <w:rPr>
          <w:bCs/>
          <w:lang w:val="nl-NL"/>
        </w:rPr>
        <w:t>à</w:t>
      </w:r>
      <w:r w:rsidR="001E3527">
        <w:rPr>
          <w:bCs/>
          <w:lang w:val="nl-NL"/>
        </w:rPr>
        <w:t xml:space="preserve"> nư</w:t>
      </w:r>
      <w:r w:rsidR="001E3527" w:rsidRPr="001E3527">
        <w:rPr>
          <w:bCs/>
          <w:lang w:val="nl-NL"/>
        </w:rPr>
        <w:t>ớc</w:t>
      </w:r>
      <w:r w:rsidR="001E3527">
        <w:rPr>
          <w:bCs/>
          <w:lang w:val="nl-NL"/>
        </w:rPr>
        <w:t xml:space="preserve"> chia s</w:t>
      </w:r>
      <w:r w:rsidR="001E3527" w:rsidRPr="001E3527">
        <w:rPr>
          <w:bCs/>
          <w:lang w:val="nl-NL"/>
        </w:rPr>
        <w:t>ẻ</w:t>
      </w:r>
      <w:r w:rsidR="001E3527">
        <w:rPr>
          <w:bCs/>
          <w:lang w:val="nl-NL"/>
        </w:rPr>
        <w:t xml:space="preserve"> v</w:t>
      </w:r>
      <w:r w:rsidR="001E3527" w:rsidRPr="001E3527">
        <w:rPr>
          <w:bCs/>
          <w:lang w:val="nl-NL"/>
        </w:rPr>
        <w:t>ới</w:t>
      </w:r>
      <w:r w:rsidR="001E3527">
        <w:rPr>
          <w:bCs/>
          <w:lang w:val="nl-NL"/>
        </w:rPr>
        <w:t xml:space="preserve"> doanh nghi</w:t>
      </w:r>
      <w:r w:rsidR="001E3527" w:rsidRPr="001E3527">
        <w:rPr>
          <w:bCs/>
          <w:lang w:val="nl-NL"/>
        </w:rPr>
        <w:t>ệp</w:t>
      </w:r>
      <w:r w:rsidR="001E3527">
        <w:rPr>
          <w:bCs/>
          <w:lang w:val="nl-NL"/>
        </w:rPr>
        <w:t xml:space="preserve"> d</w:t>
      </w:r>
      <w:r w:rsidR="001E3527" w:rsidRPr="001E3527">
        <w:rPr>
          <w:bCs/>
          <w:lang w:val="nl-NL"/>
        </w:rPr>
        <w:t>ự</w:t>
      </w:r>
      <w:r w:rsidR="001E3527">
        <w:rPr>
          <w:bCs/>
          <w:lang w:val="nl-NL"/>
        </w:rPr>
        <w:t xml:space="preserve"> </w:t>
      </w:r>
      <w:r w:rsidR="001E3527" w:rsidRPr="001E3527">
        <w:rPr>
          <w:bCs/>
          <w:lang w:val="nl-NL"/>
        </w:rPr>
        <w:t>án</w:t>
      </w:r>
      <w:r w:rsidR="001E3527">
        <w:rPr>
          <w:bCs/>
          <w:lang w:val="nl-NL"/>
        </w:rPr>
        <w:t xml:space="preserve"> </w:t>
      </w:r>
      <w:r w:rsidR="00982D4C">
        <w:rPr>
          <w:bCs/>
          <w:lang w:val="nl-NL"/>
        </w:rPr>
        <w:t>PPP</w:t>
      </w:r>
      <w:r>
        <w:rPr>
          <w:bCs/>
          <w:lang w:val="nl-NL"/>
        </w:rPr>
        <w:t>.</w:t>
      </w:r>
      <w:r w:rsidR="00B41F74">
        <w:rPr>
          <w:bCs/>
          <w:lang w:val="nl-NL"/>
        </w:rPr>
        <w:t xml:space="preserve"> </w:t>
      </w:r>
    </w:p>
    <w:p w:rsidR="00EB1836" w:rsidRDefault="001E3527" w:rsidP="00EB1836">
      <w:pPr>
        <w:spacing w:before="120" w:after="120"/>
        <w:ind w:firstLine="567"/>
        <w:jc w:val="both"/>
        <w:rPr>
          <w:bCs/>
          <w:lang w:val="nl-NL"/>
        </w:rPr>
      </w:pPr>
      <w:r>
        <w:rPr>
          <w:bCs/>
          <w:lang w:val="nl-NL"/>
        </w:rPr>
        <w:t>b) B</w:t>
      </w:r>
      <w:r w:rsidRPr="001E3527">
        <w:rPr>
          <w:bCs/>
          <w:lang w:val="nl-NL"/>
        </w:rPr>
        <w:t>ộ</w:t>
      </w:r>
      <w:r>
        <w:rPr>
          <w:bCs/>
          <w:lang w:val="nl-NL"/>
        </w:rPr>
        <w:t xml:space="preserve"> T</w:t>
      </w:r>
      <w:r w:rsidRPr="001E3527">
        <w:rPr>
          <w:bCs/>
          <w:lang w:val="nl-NL"/>
        </w:rPr>
        <w:t>ài</w:t>
      </w:r>
      <w:r>
        <w:rPr>
          <w:bCs/>
          <w:lang w:val="nl-NL"/>
        </w:rPr>
        <w:t xml:space="preserve"> ch</w:t>
      </w:r>
      <w:r w:rsidRPr="001E3527">
        <w:rPr>
          <w:bCs/>
          <w:lang w:val="nl-NL"/>
        </w:rPr>
        <w:t>ính</w:t>
      </w:r>
      <w:r>
        <w:rPr>
          <w:bCs/>
          <w:lang w:val="nl-NL"/>
        </w:rPr>
        <w:t xml:space="preserve"> ch</w:t>
      </w:r>
      <w:r w:rsidRPr="001E3527">
        <w:rPr>
          <w:bCs/>
          <w:lang w:val="nl-NL"/>
        </w:rPr>
        <w:t>ủ</w:t>
      </w:r>
      <w:r>
        <w:rPr>
          <w:bCs/>
          <w:lang w:val="nl-NL"/>
        </w:rPr>
        <w:t xml:space="preserve"> tr</w:t>
      </w:r>
      <w:r w:rsidRPr="001E3527">
        <w:rPr>
          <w:bCs/>
          <w:lang w:val="nl-NL"/>
        </w:rPr>
        <w:t>ì</w:t>
      </w:r>
      <w:r>
        <w:rPr>
          <w:bCs/>
          <w:lang w:val="nl-NL"/>
        </w:rPr>
        <w:t>, ph</w:t>
      </w:r>
      <w:r w:rsidRPr="001E3527">
        <w:rPr>
          <w:bCs/>
          <w:lang w:val="nl-NL"/>
        </w:rPr>
        <w:t>ối</w:t>
      </w:r>
      <w:r>
        <w:rPr>
          <w:bCs/>
          <w:lang w:val="nl-NL"/>
        </w:rPr>
        <w:t xml:space="preserve"> h</w:t>
      </w:r>
      <w:r w:rsidRPr="001E3527">
        <w:rPr>
          <w:bCs/>
          <w:lang w:val="nl-NL"/>
        </w:rPr>
        <w:t>ợp</w:t>
      </w:r>
      <w:r>
        <w:rPr>
          <w:bCs/>
          <w:lang w:val="nl-NL"/>
        </w:rPr>
        <w:t xml:space="preserve"> v</w:t>
      </w:r>
      <w:r w:rsidRPr="001E3527">
        <w:rPr>
          <w:bCs/>
          <w:lang w:val="nl-NL"/>
        </w:rPr>
        <w:t>ới</w:t>
      </w:r>
      <w:r>
        <w:rPr>
          <w:bCs/>
          <w:lang w:val="nl-NL"/>
        </w:rPr>
        <w:t xml:space="preserve"> c</w:t>
      </w:r>
      <w:r w:rsidRPr="001E3527">
        <w:rPr>
          <w:bCs/>
          <w:lang w:val="nl-NL"/>
        </w:rPr>
        <w:t>ác</w:t>
      </w:r>
      <w:r>
        <w:rPr>
          <w:bCs/>
          <w:lang w:val="nl-NL"/>
        </w:rPr>
        <w:t xml:space="preserve"> c</w:t>
      </w:r>
      <w:r w:rsidRPr="001E3527">
        <w:rPr>
          <w:bCs/>
          <w:lang w:val="nl-NL"/>
        </w:rPr>
        <w:t>ơ</w:t>
      </w:r>
      <w:r>
        <w:rPr>
          <w:bCs/>
          <w:lang w:val="nl-NL"/>
        </w:rPr>
        <w:t xml:space="preserve"> quan li</w:t>
      </w:r>
      <w:r w:rsidRPr="001E3527">
        <w:rPr>
          <w:bCs/>
          <w:lang w:val="nl-NL"/>
        </w:rPr>
        <w:t>ê</w:t>
      </w:r>
      <w:r>
        <w:rPr>
          <w:bCs/>
          <w:lang w:val="nl-NL"/>
        </w:rPr>
        <w:t>n quan t</w:t>
      </w:r>
      <w:r w:rsidRPr="001E3527">
        <w:rPr>
          <w:bCs/>
          <w:lang w:val="nl-NL"/>
        </w:rPr>
        <w:t>ổng</w:t>
      </w:r>
      <w:r>
        <w:rPr>
          <w:bCs/>
          <w:lang w:val="nl-NL"/>
        </w:rPr>
        <w:t xml:space="preserve"> h</w:t>
      </w:r>
      <w:r w:rsidRPr="001E3527">
        <w:rPr>
          <w:bCs/>
          <w:lang w:val="nl-NL"/>
        </w:rPr>
        <w:t>ợp</w:t>
      </w:r>
      <w:r>
        <w:rPr>
          <w:bCs/>
          <w:lang w:val="nl-NL"/>
        </w:rPr>
        <w:t>, tr</w:t>
      </w:r>
      <w:r w:rsidRPr="001E3527">
        <w:rPr>
          <w:bCs/>
          <w:lang w:val="nl-NL"/>
        </w:rPr>
        <w:t>ình</w:t>
      </w:r>
      <w:r>
        <w:rPr>
          <w:bCs/>
          <w:lang w:val="nl-NL"/>
        </w:rPr>
        <w:t xml:space="preserve"> Th</w:t>
      </w:r>
      <w:r w:rsidRPr="001E3527">
        <w:rPr>
          <w:bCs/>
          <w:lang w:val="nl-NL"/>
        </w:rPr>
        <w:t>ủ</w:t>
      </w:r>
      <w:r>
        <w:rPr>
          <w:bCs/>
          <w:lang w:val="nl-NL"/>
        </w:rPr>
        <w:t xml:space="preserve"> tư</w:t>
      </w:r>
      <w:r w:rsidRPr="001E3527">
        <w:rPr>
          <w:bCs/>
          <w:lang w:val="nl-NL"/>
        </w:rPr>
        <w:t>ớng</w:t>
      </w:r>
      <w:r>
        <w:rPr>
          <w:bCs/>
          <w:lang w:val="nl-NL"/>
        </w:rPr>
        <w:t xml:space="preserve"> Ch</w:t>
      </w:r>
      <w:r w:rsidRPr="001E3527">
        <w:rPr>
          <w:bCs/>
          <w:lang w:val="nl-NL"/>
        </w:rPr>
        <w:t>ín</w:t>
      </w:r>
      <w:r>
        <w:rPr>
          <w:bCs/>
          <w:lang w:val="nl-NL"/>
        </w:rPr>
        <w:t>h ph</w:t>
      </w:r>
      <w:r w:rsidRPr="001E3527">
        <w:rPr>
          <w:bCs/>
          <w:lang w:val="nl-NL"/>
        </w:rPr>
        <w:t>ủ</w:t>
      </w:r>
      <w:r>
        <w:rPr>
          <w:bCs/>
          <w:lang w:val="nl-NL"/>
        </w:rPr>
        <w:t xml:space="preserve"> xem x</w:t>
      </w:r>
      <w:r w:rsidRPr="001E3527">
        <w:rPr>
          <w:bCs/>
          <w:lang w:val="nl-NL"/>
        </w:rPr>
        <w:t>ét</w:t>
      </w:r>
      <w:r>
        <w:rPr>
          <w:bCs/>
          <w:lang w:val="nl-NL"/>
        </w:rPr>
        <w:t>, quy</w:t>
      </w:r>
      <w:r w:rsidRPr="001E3527">
        <w:rPr>
          <w:bCs/>
          <w:lang w:val="nl-NL"/>
        </w:rPr>
        <w:t>ết</w:t>
      </w:r>
      <w:r>
        <w:rPr>
          <w:bCs/>
          <w:lang w:val="nl-NL"/>
        </w:rPr>
        <w:t xml:space="preserve"> </w:t>
      </w:r>
      <w:r w:rsidRPr="001E3527">
        <w:rPr>
          <w:bCs/>
          <w:lang w:val="nl-NL"/>
        </w:rPr>
        <w:t>định</w:t>
      </w:r>
      <w:r>
        <w:rPr>
          <w:bCs/>
          <w:lang w:val="nl-NL"/>
        </w:rPr>
        <w:t xml:space="preserve"> s</w:t>
      </w:r>
      <w:r w:rsidRPr="001E3527">
        <w:rPr>
          <w:bCs/>
          <w:lang w:val="nl-NL"/>
        </w:rPr>
        <w:t>ử</w:t>
      </w:r>
      <w:r>
        <w:rPr>
          <w:bCs/>
          <w:lang w:val="nl-NL"/>
        </w:rPr>
        <w:t xml:space="preserve"> d</w:t>
      </w:r>
      <w:r w:rsidRPr="001E3527">
        <w:rPr>
          <w:bCs/>
          <w:lang w:val="nl-NL"/>
        </w:rPr>
        <w:t>ụng</w:t>
      </w:r>
      <w:r>
        <w:rPr>
          <w:bCs/>
          <w:lang w:val="nl-NL"/>
        </w:rPr>
        <w:t xml:space="preserve"> d</w:t>
      </w:r>
      <w:r w:rsidRPr="001E3527">
        <w:rPr>
          <w:bCs/>
          <w:lang w:val="nl-NL"/>
        </w:rPr>
        <w:t>ự</w:t>
      </w:r>
      <w:r>
        <w:rPr>
          <w:bCs/>
          <w:lang w:val="nl-NL"/>
        </w:rPr>
        <w:t xml:space="preserve"> ph</w:t>
      </w:r>
      <w:r w:rsidRPr="001E3527">
        <w:rPr>
          <w:bCs/>
          <w:lang w:val="nl-NL"/>
        </w:rPr>
        <w:t>òng</w:t>
      </w:r>
      <w:r>
        <w:rPr>
          <w:bCs/>
          <w:lang w:val="nl-NL"/>
        </w:rPr>
        <w:t xml:space="preserve"> ng</w:t>
      </w:r>
      <w:r w:rsidRPr="001E3527">
        <w:rPr>
          <w:bCs/>
          <w:lang w:val="nl-NL"/>
        </w:rPr>
        <w:t>â</w:t>
      </w:r>
      <w:r>
        <w:rPr>
          <w:bCs/>
          <w:lang w:val="nl-NL"/>
        </w:rPr>
        <w:t>n s</w:t>
      </w:r>
      <w:r w:rsidRPr="001E3527">
        <w:rPr>
          <w:bCs/>
          <w:lang w:val="nl-NL"/>
        </w:rPr>
        <w:t>ác</w:t>
      </w:r>
      <w:r>
        <w:rPr>
          <w:bCs/>
          <w:lang w:val="nl-NL"/>
        </w:rPr>
        <w:t xml:space="preserve">h trung </w:t>
      </w:r>
      <w:r w:rsidRPr="001E3527">
        <w:rPr>
          <w:bCs/>
          <w:lang w:val="nl-NL"/>
        </w:rPr>
        <w:t>ươn</w:t>
      </w:r>
      <w:r>
        <w:rPr>
          <w:bCs/>
          <w:lang w:val="nl-NL"/>
        </w:rPr>
        <w:t>g đ</w:t>
      </w:r>
      <w:r w:rsidRPr="001E3527">
        <w:rPr>
          <w:bCs/>
          <w:lang w:val="nl-NL"/>
        </w:rPr>
        <w:t>ể</w:t>
      </w:r>
      <w:r>
        <w:rPr>
          <w:bCs/>
          <w:lang w:val="nl-NL"/>
        </w:rPr>
        <w:t xml:space="preserve"> thanh to</w:t>
      </w:r>
      <w:r w:rsidRPr="001E3527">
        <w:rPr>
          <w:bCs/>
          <w:lang w:val="nl-NL"/>
        </w:rPr>
        <w:t>án</w:t>
      </w:r>
      <w:r>
        <w:rPr>
          <w:bCs/>
          <w:lang w:val="nl-NL"/>
        </w:rPr>
        <w:t xml:space="preserve"> ph</w:t>
      </w:r>
      <w:r w:rsidRPr="001E3527">
        <w:rPr>
          <w:bCs/>
          <w:lang w:val="nl-NL"/>
        </w:rPr>
        <w:t>ần</w:t>
      </w:r>
      <w:r>
        <w:rPr>
          <w:bCs/>
          <w:lang w:val="nl-NL"/>
        </w:rPr>
        <w:t xml:space="preserve"> </w:t>
      </w:r>
      <w:r w:rsidR="00F97491">
        <w:rPr>
          <w:bCs/>
          <w:lang w:val="nl-NL"/>
        </w:rPr>
        <w:t xml:space="preserve">doanh thu </w:t>
      </w:r>
      <w:r>
        <w:rPr>
          <w:bCs/>
          <w:lang w:val="nl-NL"/>
        </w:rPr>
        <w:t>gi</w:t>
      </w:r>
      <w:r w:rsidRPr="001E3527">
        <w:rPr>
          <w:bCs/>
          <w:lang w:val="nl-NL"/>
        </w:rPr>
        <w:t>ảm</w:t>
      </w:r>
      <w:r>
        <w:rPr>
          <w:bCs/>
          <w:lang w:val="nl-NL"/>
        </w:rPr>
        <w:t xml:space="preserve"> cho doanh nghi</w:t>
      </w:r>
      <w:r w:rsidRPr="001E3527">
        <w:rPr>
          <w:bCs/>
          <w:lang w:val="nl-NL"/>
        </w:rPr>
        <w:t>ệp</w:t>
      </w:r>
      <w:r>
        <w:rPr>
          <w:bCs/>
          <w:lang w:val="nl-NL"/>
        </w:rPr>
        <w:t xml:space="preserve"> d</w:t>
      </w:r>
      <w:r w:rsidRPr="001E3527">
        <w:rPr>
          <w:bCs/>
          <w:lang w:val="nl-NL"/>
        </w:rPr>
        <w:t>ự</w:t>
      </w:r>
      <w:r>
        <w:rPr>
          <w:bCs/>
          <w:lang w:val="nl-NL"/>
        </w:rPr>
        <w:t xml:space="preserve"> </w:t>
      </w:r>
      <w:r w:rsidRPr="001E3527">
        <w:rPr>
          <w:bCs/>
          <w:lang w:val="nl-NL"/>
        </w:rPr>
        <w:t>án</w:t>
      </w:r>
      <w:r>
        <w:rPr>
          <w:bCs/>
          <w:lang w:val="nl-NL"/>
        </w:rPr>
        <w:t xml:space="preserve"> </w:t>
      </w:r>
      <w:r w:rsidR="00982D4C">
        <w:rPr>
          <w:bCs/>
          <w:lang w:val="nl-NL"/>
        </w:rPr>
        <w:t>PPP</w:t>
      </w:r>
      <w:r w:rsidR="00897D1F">
        <w:rPr>
          <w:bCs/>
          <w:lang w:val="nl-NL"/>
        </w:rPr>
        <w:t xml:space="preserve"> </w:t>
      </w:r>
      <w:r>
        <w:rPr>
          <w:bCs/>
          <w:lang w:val="nl-NL"/>
        </w:rPr>
        <w:t xml:space="preserve">theo quy </w:t>
      </w:r>
      <w:r w:rsidRPr="001E3527">
        <w:rPr>
          <w:bCs/>
          <w:lang w:val="nl-NL"/>
        </w:rPr>
        <w:t>định</w:t>
      </w:r>
      <w:r>
        <w:rPr>
          <w:bCs/>
          <w:lang w:val="nl-NL"/>
        </w:rPr>
        <w:t xml:space="preserve"> t</w:t>
      </w:r>
      <w:r w:rsidRPr="001E3527">
        <w:rPr>
          <w:bCs/>
          <w:lang w:val="nl-NL"/>
        </w:rPr>
        <w:t>ại</w:t>
      </w:r>
      <w:r>
        <w:rPr>
          <w:bCs/>
          <w:lang w:val="nl-NL"/>
        </w:rPr>
        <w:t xml:space="preserve"> Kho</w:t>
      </w:r>
      <w:r w:rsidRPr="001E3527">
        <w:rPr>
          <w:bCs/>
          <w:lang w:val="nl-NL"/>
        </w:rPr>
        <w:t>ản</w:t>
      </w:r>
      <w:r>
        <w:rPr>
          <w:bCs/>
          <w:lang w:val="nl-NL"/>
        </w:rPr>
        <w:t xml:space="preserve"> 2 </w:t>
      </w:r>
      <w:r w:rsidRPr="001E3527">
        <w:rPr>
          <w:bCs/>
          <w:lang w:val="nl-NL"/>
        </w:rPr>
        <w:t>Đ</w:t>
      </w:r>
      <w:r>
        <w:rPr>
          <w:bCs/>
          <w:lang w:val="nl-NL"/>
        </w:rPr>
        <w:t>i</w:t>
      </w:r>
      <w:r w:rsidRPr="001E3527">
        <w:rPr>
          <w:bCs/>
          <w:lang w:val="nl-NL"/>
        </w:rPr>
        <w:t>ều</w:t>
      </w:r>
      <w:r>
        <w:rPr>
          <w:bCs/>
          <w:lang w:val="nl-NL"/>
        </w:rPr>
        <w:t xml:space="preserve"> 82 Lu</w:t>
      </w:r>
      <w:r w:rsidRPr="001E3527">
        <w:rPr>
          <w:bCs/>
          <w:lang w:val="nl-NL"/>
        </w:rPr>
        <w:t>ật</w:t>
      </w:r>
      <w:r>
        <w:rPr>
          <w:bCs/>
          <w:lang w:val="nl-NL"/>
        </w:rPr>
        <w:t xml:space="preserve"> Đ</w:t>
      </w:r>
      <w:r w:rsidRPr="001E3527">
        <w:rPr>
          <w:bCs/>
          <w:lang w:val="nl-NL"/>
        </w:rPr>
        <w:t>ầu</w:t>
      </w:r>
      <w:r>
        <w:rPr>
          <w:bCs/>
          <w:lang w:val="nl-NL"/>
        </w:rPr>
        <w:t xml:space="preserve"> t</w:t>
      </w:r>
      <w:r w:rsidRPr="001E3527">
        <w:rPr>
          <w:bCs/>
          <w:lang w:val="nl-NL"/>
        </w:rPr>
        <w:t>ư</w:t>
      </w:r>
      <w:r>
        <w:rPr>
          <w:bCs/>
          <w:lang w:val="nl-NL"/>
        </w:rPr>
        <w:t xml:space="preserve"> theo ph</w:t>
      </w:r>
      <w:r w:rsidRPr="001E3527">
        <w:rPr>
          <w:bCs/>
          <w:lang w:val="nl-NL"/>
        </w:rPr>
        <w:t>ươ</w:t>
      </w:r>
      <w:r>
        <w:rPr>
          <w:bCs/>
          <w:lang w:val="nl-NL"/>
        </w:rPr>
        <w:t>ng th</w:t>
      </w:r>
      <w:r w:rsidRPr="001E3527">
        <w:rPr>
          <w:bCs/>
          <w:lang w:val="nl-NL"/>
        </w:rPr>
        <w:t>ức</w:t>
      </w:r>
      <w:r>
        <w:rPr>
          <w:bCs/>
          <w:lang w:val="nl-NL"/>
        </w:rPr>
        <w:t xml:space="preserve"> </w:t>
      </w:r>
      <w:r w:rsidR="00982D4C">
        <w:rPr>
          <w:bCs/>
          <w:lang w:val="nl-NL"/>
        </w:rPr>
        <w:t>PPP</w:t>
      </w:r>
      <w:r>
        <w:rPr>
          <w:bCs/>
          <w:lang w:val="nl-NL"/>
        </w:rPr>
        <w:t xml:space="preserve">.  </w:t>
      </w:r>
    </w:p>
    <w:p w:rsidR="00EB1836" w:rsidRDefault="004A2903" w:rsidP="00EB1836">
      <w:pPr>
        <w:spacing w:before="120" w:after="120"/>
        <w:ind w:firstLine="567"/>
        <w:jc w:val="both"/>
        <w:rPr>
          <w:bCs/>
          <w:lang w:val="nl-NL"/>
        </w:rPr>
      </w:pPr>
      <w:r>
        <w:rPr>
          <w:bCs/>
          <w:lang w:val="nl-NL"/>
        </w:rPr>
        <w:t>4</w:t>
      </w:r>
      <w:r w:rsidR="001E3527">
        <w:rPr>
          <w:bCs/>
          <w:lang w:val="nl-NL"/>
        </w:rPr>
        <w:t>. Đ</w:t>
      </w:r>
      <w:r w:rsidR="001E3527" w:rsidRPr="001E3527">
        <w:rPr>
          <w:bCs/>
          <w:lang w:val="nl-NL"/>
        </w:rPr>
        <w:t>ối</w:t>
      </w:r>
      <w:r w:rsidR="001E3527">
        <w:rPr>
          <w:bCs/>
          <w:lang w:val="nl-NL"/>
        </w:rPr>
        <w:t xml:space="preserve"> v</w:t>
      </w:r>
      <w:r w:rsidR="001E3527" w:rsidRPr="001E3527">
        <w:rPr>
          <w:bCs/>
          <w:lang w:val="nl-NL"/>
        </w:rPr>
        <w:t>ới</w:t>
      </w:r>
      <w:r w:rsidR="001E3527">
        <w:rPr>
          <w:bCs/>
          <w:lang w:val="nl-NL"/>
        </w:rPr>
        <w:t xml:space="preserve"> c</w:t>
      </w:r>
      <w:r w:rsidR="001E3527" w:rsidRPr="001E3527">
        <w:rPr>
          <w:bCs/>
          <w:lang w:val="nl-NL"/>
        </w:rPr>
        <w:t>ác</w:t>
      </w:r>
      <w:r w:rsidR="001E3527">
        <w:rPr>
          <w:bCs/>
          <w:lang w:val="nl-NL"/>
        </w:rPr>
        <w:t xml:space="preserve"> d</w:t>
      </w:r>
      <w:r w:rsidR="001E3527" w:rsidRPr="001E3527">
        <w:rPr>
          <w:bCs/>
          <w:lang w:val="nl-NL"/>
        </w:rPr>
        <w:t>ự</w:t>
      </w:r>
      <w:r w:rsidR="001E3527">
        <w:rPr>
          <w:bCs/>
          <w:lang w:val="nl-NL"/>
        </w:rPr>
        <w:t xml:space="preserve"> </w:t>
      </w:r>
      <w:r w:rsidR="001E3527" w:rsidRPr="001E3527">
        <w:rPr>
          <w:bCs/>
          <w:lang w:val="nl-NL"/>
        </w:rPr>
        <w:t>án</w:t>
      </w:r>
      <w:r w:rsidR="001E3527">
        <w:rPr>
          <w:bCs/>
          <w:lang w:val="nl-NL"/>
        </w:rPr>
        <w:t xml:space="preserve"> do H</w:t>
      </w:r>
      <w:r w:rsidR="001E3527" w:rsidRPr="001E3527">
        <w:rPr>
          <w:bCs/>
          <w:lang w:val="nl-NL"/>
        </w:rPr>
        <w:t>ội</w:t>
      </w:r>
      <w:r w:rsidR="001E3527">
        <w:rPr>
          <w:bCs/>
          <w:lang w:val="nl-NL"/>
        </w:rPr>
        <w:t xml:space="preserve"> đ</w:t>
      </w:r>
      <w:r w:rsidR="001E3527" w:rsidRPr="001E3527">
        <w:rPr>
          <w:bCs/>
          <w:lang w:val="nl-NL"/>
        </w:rPr>
        <w:t>ồng</w:t>
      </w:r>
      <w:r w:rsidR="001E3527">
        <w:rPr>
          <w:bCs/>
          <w:lang w:val="nl-NL"/>
        </w:rPr>
        <w:t xml:space="preserve"> nh</w:t>
      </w:r>
      <w:r w:rsidR="001E3527" w:rsidRPr="001E3527">
        <w:rPr>
          <w:bCs/>
          <w:lang w:val="nl-NL"/>
        </w:rPr>
        <w:t>â</w:t>
      </w:r>
      <w:r w:rsidR="001E3527">
        <w:rPr>
          <w:bCs/>
          <w:lang w:val="nl-NL"/>
        </w:rPr>
        <w:t>n d</w:t>
      </w:r>
      <w:r w:rsidR="001E3527" w:rsidRPr="001E3527">
        <w:rPr>
          <w:bCs/>
          <w:lang w:val="nl-NL"/>
        </w:rPr>
        <w:t>â</w:t>
      </w:r>
      <w:r w:rsidR="001E3527">
        <w:rPr>
          <w:bCs/>
          <w:lang w:val="nl-NL"/>
        </w:rPr>
        <w:t>n c</w:t>
      </w:r>
      <w:r w:rsidR="001E3527" w:rsidRPr="001E3527">
        <w:rPr>
          <w:bCs/>
          <w:lang w:val="nl-NL"/>
        </w:rPr>
        <w:t>ấp</w:t>
      </w:r>
      <w:r w:rsidR="001E3527">
        <w:rPr>
          <w:bCs/>
          <w:lang w:val="nl-NL"/>
        </w:rPr>
        <w:t xml:space="preserve"> t</w:t>
      </w:r>
      <w:r w:rsidR="001E3527" w:rsidRPr="001E3527">
        <w:rPr>
          <w:bCs/>
          <w:lang w:val="nl-NL"/>
        </w:rPr>
        <w:t>ỉn</w:t>
      </w:r>
      <w:r w:rsidR="001E3527">
        <w:rPr>
          <w:bCs/>
          <w:lang w:val="nl-NL"/>
        </w:rPr>
        <w:t>h quy</w:t>
      </w:r>
      <w:r w:rsidR="001E3527" w:rsidRPr="001E3527">
        <w:rPr>
          <w:bCs/>
          <w:lang w:val="nl-NL"/>
        </w:rPr>
        <w:t>ết</w:t>
      </w:r>
      <w:r w:rsidR="001E3527">
        <w:rPr>
          <w:bCs/>
          <w:lang w:val="nl-NL"/>
        </w:rPr>
        <w:t xml:space="preserve"> </w:t>
      </w:r>
      <w:r w:rsidR="001E3527" w:rsidRPr="001E3527">
        <w:rPr>
          <w:bCs/>
          <w:lang w:val="nl-NL"/>
        </w:rPr>
        <w:t>định</w:t>
      </w:r>
      <w:r w:rsidR="001E3527">
        <w:rPr>
          <w:bCs/>
          <w:lang w:val="nl-NL"/>
        </w:rPr>
        <w:t xml:space="preserve"> ch</w:t>
      </w:r>
      <w:r w:rsidR="001E3527" w:rsidRPr="001E3527">
        <w:rPr>
          <w:bCs/>
          <w:lang w:val="nl-NL"/>
        </w:rPr>
        <w:t>ủ</w:t>
      </w:r>
      <w:r w:rsidR="001E3527">
        <w:rPr>
          <w:bCs/>
          <w:lang w:val="nl-NL"/>
        </w:rPr>
        <w:t xml:space="preserve"> tr</w:t>
      </w:r>
      <w:r w:rsidR="001E3527" w:rsidRPr="001E3527">
        <w:rPr>
          <w:bCs/>
          <w:lang w:val="nl-NL"/>
        </w:rPr>
        <w:t>ươ</w:t>
      </w:r>
      <w:r w:rsidR="001E3527">
        <w:rPr>
          <w:bCs/>
          <w:lang w:val="nl-NL"/>
        </w:rPr>
        <w:t>ng đ</w:t>
      </w:r>
      <w:r w:rsidR="001E3527" w:rsidRPr="001E3527">
        <w:rPr>
          <w:bCs/>
          <w:lang w:val="nl-NL"/>
        </w:rPr>
        <w:t>ầu</w:t>
      </w:r>
      <w:r w:rsidR="001E3527">
        <w:rPr>
          <w:bCs/>
          <w:lang w:val="nl-NL"/>
        </w:rPr>
        <w:t xml:space="preserve"> t</w:t>
      </w:r>
      <w:r w:rsidR="001E3527" w:rsidRPr="001E3527">
        <w:rPr>
          <w:bCs/>
          <w:lang w:val="nl-NL"/>
        </w:rPr>
        <w:t>ư</w:t>
      </w:r>
      <w:r w:rsidR="001E3527">
        <w:rPr>
          <w:bCs/>
          <w:lang w:val="nl-NL"/>
        </w:rPr>
        <w:t xml:space="preserve">: </w:t>
      </w:r>
    </w:p>
    <w:p w:rsidR="00444189" w:rsidRDefault="001E3527">
      <w:pPr>
        <w:spacing w:before="120" w:after="120"/>
        <w:ind w:firstLine="567"/>
        <w:jc w:val="both"/>
        <w:rPr>
          <w:bCs/>
          <w:lang w:val="nl-NL"/>
        </w:rPr>
      </w:pPr>
      <w:r>
        <w:rPr>
          <w:bCs/>
          <w:lang w:val="nl-NL"/>
        </w:rPr>
        <w:t xml:space="preserve">a) </w:t>
      </w:r>
      <w:r w:rsidR="00485F08">
        <w:rPr>
          <w:bCs/>
          <w:lang w:val="nl-NL"/>
        </w:rPr>
        <w:t>C</w:t>
      </w:r>
      <w:r w:rsidR="0019005A" w:rsidRPr="00BE22FB">
        <w:rPr>
          <w:bCs/>
          <w:lang w:val="nl-NL"/>
        </w:rPr>
        <w:t>ơ</w:t>
      </w:r>
      <w:r w:rsidR="0019005A">
        <w:rPr>
          <w:bCs/>
          <w:lang w:val="nl-NL"/>
        </w:rPr>
        <w:t xml:space="preserve"> quan </w:t>
      </w:r>
      <w:r w:rsidR="00AC6CD4">
        <w:rPr>
          <w:bCs/>
          <w:lang w:val="nl-NL"/>
        </w:rPr>
        <w:t>k</w:t>
      </w:r>
      <w:r w:rsidR="00AC6CD4" w:rsidRPr="00AC6CD4">
        <w:rPr>
          <w:bCs/>
          <w:lang w:val="nl-NL"/>
        </w:rPr>
        <w:t>ý</w:t>
      </w:r>
      <w:r w:rsidR="00AC6CD4">
        <w:rPr>
          <w:bCs/>
          <w:lang w:val="nl-NL"/>
        </w:rPr>
        <w:t xml:space="preserve"> k</w:t>
      </w:r>
      <w:r w:rsidR="00AC6CD4" w:rsidRPr="00AC6CD4">
        <w:rPr>
          <w:bCs/>
          <w:lang w:val="nl-NL"/>
        </w:rPr>
        <w:t>ết</w:t>
      </w:r>
      <w:r w:rsidR="00AC6CD4">
        <w:rPr>
          <w:bCs/>
          <w:lang w:val="nl-NL"/>
        </w:rPr>
        <w:t xml:space="preserve"> h</w:t>
      </w:r>
      <w:r w:rsidR="00AC6CD4" w:rsidRPr="00AC6CD4">
        <w:rPr>
          <w:bCs/>
          <w:lang w:val="nl-NL"/>
        </w:rPr>
        <w:t>ợp</w:t>
      </w:r>
      <w:r w:rsidR="00AC6CD4">
        <w:rPr>
          <w:bCs/>
          <w:lang w:val="nl-NL"/>
        </w:rPr>
        <w:t xml:space="preserve"> đ</w:t>
      </w:r>
      <w:r w:rsidR="00AC6CD4" w:rsidRPr="00AC6CD4">
        <w:rPr>
          <w:bCs/>
          <w:lang w:val="nl-NL"/>
        </w:rPr>
        <w:t>ồng</w:t>
      </w:r>
      <w:r w:rsidR="00AC6CD4">
        <w:rPr>
          <w:bCs/>
          <w:lang w:val="nl-NL"/>
        </w:rPr>
        <w:t xml:space="preserve"> d</w:t>
      </w:r>
      <w:r w:rsidR="00AC6CD4" w:rsidRPr="00AC6CD4">
        <w:rPr>
          <w:bCs/>
          <w:lang w:val="nl-NL"/>
        </w:rPr>
        <w:t>ự</w:t>
      </w:r>
      <w:r w:rsidR="00AC6CD4">
        <w:rPr>
          <w:bCs/>
          <w:lang w:val="nl-NL"/>
        </w:rPr>
        <w:t xml:space="preserve"> </w:t>
      </w:r>
      <w:r w:rsidR="00AC6CD4" w:rsidRPr="00AC6CD4">
        <w:rPr>
          <w:bCs/>
          <w:lang w:val="nl-NL"/>
        </w:rPr>
        <w:t>án</w:t>
      </w:r>
      <w:r w:rsidR="00AC6CD4">
        <w:rPr>
          <w:bCs/>
          <w:lang w:val="nl-NL"/>
        </w:rPr>
        <w:t xml:space="preserve"> </w:t>
      </w:r>
      <w:r w:rsidR="00982D4C">
        <w:rPr>
          <w:bCs/>
          <w:lang w:val="nl-NL"/>
        </w:rPr>
        <w:t>PPP</w:t>
      </w:r>
      <w:r w:rsidR="0019005A">
        <w:rPr>
          <w:bCs/>
          <w:lang w:val="nl-NL"/>
        </w:rPr>
        <w:t xml:space="preserve"> g</w:t>
      </w:r>
      <w:r w:rsidR="0019005A" w:rsidRPr="00BE22FB">
        <w:rPr>
          <w:bCs/>
          <w:lang w:val="nl-NL"/>
        </w:rPr>
        <w:t>ửi</w:t>
      </w:r>
      <w:r w:rsidR="0019005A">
        <w:rPr>
          <w:bCs/>
          <w:lang w:val="nl-NL"/>
        </w:rPr>
        <w:t xml:space="preserve"> S</w:t>
      </w:r>
      <w:r w:rsidR="0019005A" w:rsidRPr="0019005A">
        <w:rPr>
          <w:bCs/>
          <w:lang w:val="nl-NL"/>
        </w:rPr>
        <w:t>ở</w:t>
      </w:r>
      <w:r w:rsidR="0019005A">
        <w:rPr>
          <w:bCs/>
          <w:lang w:val="nl-NL"/>
        </w:rPr>
        <w:t xml:space="preserve"> T</w:t>
      </w:r>
      <w:r w:rsidR="0019005A" w:rsidRPr="001E3527">
        <w:rPr>
          <w:bCs/>
          <w:lang w:val="nl-NL"/>
        </w:rPr>
        <w:t>ài</w:t>
      </w:r>
      <w:r w:rsidR="0019005A">
        <w:rPr>
          <w:bCs/>
          <w:lang w:val="nl-NL"/>
        </w:rPr>
        <w:t xml:space="preserve"> ch</w:t>
      </w:r>
      <w:r w:rsidR="0019005A" w:rsidRPr="001E3527">
        <w:rPr>
          <w:bCs/>
          <w:lang w:val="nl-NL"/>
        </w:rPr>
        <w:t>ính</w:t>
      </w:r>
      <w:r w:rsidR="0019005A">
        <w:rPr>
          <w:bCs/>
          <w:lang w:val="nl-NL"/>
        </w:rPr>
        <w:t xml:space="preserve"> h</w:t>
      </w:r>
      <w:r w:rsidR="0019005A" w:rsidRPr="00BA4BBD">
        <w:rPr>
          <w:bCs/>
          <w:lang w:val="nl-NL"/>
        </w:rPr>
        <w:t>ồ</w:t>
      </w:r>
      <w:r w:rsidR="0019005A">
        <w:rPr>
          <w:bCs/>
          <w:lang w:val="nl-NL"/>
        </w:rPr>
        <w:t xml:space="preserve"> s</w:t>
      </w:r>
      <w:r w:rsidR="0019005A" w:rsidRPr="00BA4BBD">
        <w:rPr>
          <w:bCs/>
          <w:lang w:val="nl-NL"/>
        </w:rPr>
        <w:t>ơ</w:t>
      </w:r>
      <w:r w:rsidR="0019005A">
        <w:rPr>
          <w:bCs/>
          <w:lang w:val="nl-NL"/>
        </w:rPr>
        <w:t xml:space="preserve"> đ</w:t>
      </w:r>
      <w:r w:rsidR="0019005A" w:rsidRPr="00BE22FB">
        <w:rPr>
          <w:bCs/>
          <w:lang w:val="nl-NL"/>
        </w:rPr>
        <w:t>ề</w:t>
      </w:r>
      <w:r w:rsidR="0019005A">
        <w:rPr>
          <w:bCs/>
          <w:lang w:val="nl-NL"/>
        </w:rPr>
        <w:t xml:space="preserve"> ngh</w:t>
      </w:r>
      <w:r w:rsidR="0019005A" w:rsidRPr="00BE22FB">
        <w:rPr>
          <w:bCs/>
          <w:lang w:val="nl-NL"/>
        </w:rPr>
        <w:t>ị</w:t>
      </w:r>
      <w:r w:rsidR="0019005A">
        <w:rPr>
          <w:bCs/>
          <w:lang w:val="nl-NL"/>
        </w:rPr>
        <w:t xml:space="preserve"> th</w:t>
      </w:r>
      <w:r w:rsidR="0019005A" w:rsidRPr="00946E43">
        <w:rPr>
          <w:bCs/>
          <w:lang w:val="nl-NL"/>
        </w:rPr>
        <w:t>ực</w:t>
      </w:r>
      <w:r w:rsidR="0019005A">
        <w:rPr>
          <w:bCs/>
          <w:lang w:val="nl-NL"/>
        </w:rPr>
        <w:t xml:space="preserve"> hi</w:t>
      </w:r>
      <w:r w:rsidR="0019005A" w:rsidRPr="00946E43">
        <w:rPr>
          <w:bCs/>
          <w:lang w:val="nl-NL"/>
        </w:rPr>
        <w:t>ện</w:t>
      </w:r>
      <w:r w:rsidR="0019005A">
        <w:rPr>
          <w:bCs/>
          <w:lang w:val="nl-NL"/>
        </w:rPr>
        <w:t xml:space="preserve"> c</w:t>
      </w:r>
      <w:r w:rsidR="0019005A" w:rsidRPr="00946E43">
        <w:rPr>
          <w:bCs/>
          <w:lang w:val="nl-NL"/>
        </w:rPr>
        <w:t>ơ</w:t>
      </w:r>
      <w:r w:rsidR="0019005A">
        <w:rPr>
          <w:bCs/>
          <w:lang w:val="nl-NL"/>
        </w:rPr>
        <w:t xml:space="preserve"> ch</w:t>
      </w:r>
      <w:r w:rsidR="0019005A" w:rsidRPr="00946E43">
        <w:rPr>
          <w:bCs/>
          <w:lang w:val="nl-NL"/>
        </w:rPr>
        <w:t>ế</w:t>
      </w:r>
      <w:r w:rsidR="0019005A">
        <w:rPr>
          <w:bCs/>
          <w:lang w:val="nl-NL"/>
        </w:rPr>
        <w:t xml:space="preserve"> </w:t>
      </w:r>
      <w:r w:rsidR="00F97491">
        <w:rPr>
          <w:bCs/>
          <w:lang w:val="nl-NL"/>
        </w:rPr>
        <w:t>chia s</w:t>
      </w:r>
      <w:r w:rsidR="00F97491" w:rsidRPr="00F97491">
        <w:rPr>
          <w:bCs/>
          <w:lang w:val="nl-NL"/>
        </w:rPr>
        <w:t>ẻ</w:t>
      </w:r>
      <w:r w:rsidR="00F97491">
        <w:rPr>
          <w:bCs/>
          <w:lang w:val="nl-NL"/>
        </w:rPr>
        <w:t xml:space="preserve"> doanh thu</w:t>
      </w:r>
      <w:r w:rsidR="0019005A">
        <w:rPr>
          <w:bCs/>
          <w:lang w:val="nl-NL"/>
        </w:rPr>
        <w:t>. H</w:t>
      </w:r>
      <w:r w:rsidR="0019005A" w:rsidRPr="00BA4BBD">
        <w:rPr>
          <w:bCs/>
          <w:lang w:val="nl-NL"/>
        </w:rPr>
        <w:t>ồ</w:t>
      </w:r>
      <w:r w:rsidR="0019005A">
        <w:rPr>
          <w:bCs/>
          <w:lang w:val="nl-NL"/>
        </w:rPr>
        <w:t xml:space="preserve"> s</w:t>
      </w:r>
      <w:r w:rsidR="0019005A" w:rsidRPr="00BA4BBD">
        <w:rPr>
          <w:bCs/>
          <w:lang w:val="nl-NL"/>
        </w:rPr>
        <w:t>ơ</w:t>
      </w:r>
      <w:r w:rsidR="0019005A">
        <w:rPr>
          <w:bCs/>
          <w:lang w:val="nl-NL"/>
        </w:rPr>
        <w:t xml:space="preserve"> bao g</w:t>
      </w:r>
      <w:r w:rsidR="0019005A" w:rsidRPr="00BA4BBD">
        <w:rPr>
          <w:bCs/>
          <w:lang w:val="nl-NL"/>
        </w:rPr>
        <w:t>ồm</w:t>
      </w:r>
      <w:r w:rsidR="0019005A">
        <w:rPr>
          <w:bCs/>
          <w:lang w:val="nl-NL"/>
        </w:rPr>
        <w:t>:</w:t>
      </w:r>
    </w:p>
    <w:p w:rsidR="00444189" w:rsidRDefault="0019005A">
      <w:pPr>
        <w:spacing w:before="120" w:after="120"/>
        <w:ind w:firstLine="567"/>
        <w:jc w:val="both"/>
        <w:rPr>
          <w:bCs/>
          <w:lang w:val="nl-NL"/>
        </w:rPr>
      </w:pPr>
      <w:r>
        <w:rPr>
          <w:bCs/>
          <w:lang w:val="nl-NL"/>
        </w:rPr>
        <w:t>- B</w:t>
      </w:r>
      <w:r w:rsidRPr="00BA4BBD">
        <w:rPr>
          <w:bCs/>
          <w:lang w:val="nl-NL"/>
        </w:rPr>
        <w:t>áo</w:t>
      </w:r>
      <w:r>
        <w:rPr>
          <w:bCs/>
          <w:lang w:val="nl-NL"/>
        </w:rPr>
        <w:t xml:space="preserve"> c</w:t>
      </w:r>
      <w:r w:rsidRPr="00BA4BBD">
        <w:rPr>
          <w:bCs/>
          <w:lang w:val="nl-NL"/>
        </w:rPr>
        <w:t>áo</w:t>
      </w:r>
      <w:r>
        <w:rPr>
          <w:bCs/>
          <w:lang w:val="nl-NL"/>
        </w:rPr>
        <w:t xml:space="preserve"> c</w:t>
      </w:r>
      <w:r w:rsidRPr="00694DA6">
        <w:rPr>
          <w:bCs/>
          <w:lang w:val="nl-NL"/>
        </w:rPr>
        <w:t>ủa</w:t>
      </w:r>
      <w:r>
        <w:rPr>
          <w:bCs/>
          <w:lang w:val="nl-NL"/>
        </w:rPr>
        <w:t xml:space="preserve"> Ki</w:t>
      </w:r>
      <w:r w:rsidRPr="00694DA6">
        <w:rPr>
          <w:bCs/>
          <w:lang w:val="nl-NL"/>
        </w:rPr>
        <w:t>ểm</w:t>
      </w:r>
      <w:r>
        <w:rPr>
          <w:bCs/>
          <w:lang w:val="nl-NL"/>
        </w:rPr>
        <w:t xml:space="preserve"> to</w:t>
      </w:r>
      <w:r w:rsidRPr="00694DA6">
        <w:rPr>
          <w:bCs/>
          <w:lang w:val="nl-NL"/>
        </w:rPr>
        <w:t>án</w:t>
      </w:r>
      <w:r>
        <w:rPr>
          <w:bCs/>
          <w:lang w:val="nl-NL"/>
        </w:rPr>
        <w:t xml:space="preserve"> nh</w:t>
      </w:r>
      <w:r w:rsidRPr="00694DA6">
        <w:rPr>
          <w:bCs/>
          <w:lang w:val="nl-NL"/>
        </w:rPr>
        <w:t>à</w:t>
      </w:r>
      <w:r>
        <w:rPr>
          <w:bCs/>
          <w:lang w:val="nl-NL"/>
        </w:rPr>
        <w:t xml:space="preserve"> nư</w:t>
      </w:r>
      <w:r w:rsidRPr="00694DA6">
        <w:rPr>
          <w:bCs/>
          <w:lang w:val="nl-NL"/>
        </w:rPr>
        <w:t>ớc</w:t>
      </w:r>
      <w:r>
        <w:rPr>
          <w:bCs/>
          <w:lang w:val="nl-NL"/>
        </w:rPr>
        <w:t xml:space="preserve"> ki</w:t>
      </w:r>
      <w:r w:rsidRPr="00694DA6">
        <w:rPr>
          <w:bCs/>
          <w:lang w:val="nl-NL"/>
        </w:rPr>
        <w:t>ểm</w:t>
      </w:r>
      <w:r>
        <w:rPr>
          <w:bCs/>
          <w:lang w:val="nl-NL"/>
        </w:rPr>
        <w:t xml:space="preserve"> to</w:t>
      </w:r>
      <w:r w:rsidRPr="00694DA6">
        <w:rPr>
          <w:bCs/>
          <w:lang w:val="nl-NL"/>
        </w:rPr>
        <w:t>án</w:t>
      </w:r>
      <w:r>
        <w:rPr>
          <w:bCs/>
          <w:lang w:val="nl-NL"/>
        </w:rPr>
        <w:t xml:space="preserve"> ph</w:t>
      </w:r>
      <w:r w:rsidRPr="00694DA6">
        <w:rPr>
          <w:bCs/>
          <w:lang w:val="nl-NL"/>
        </w:rPr>
        <w:t>ần</w:t>
      </w:r>
      <w:r>
        <w:rPr>
          <w:bCs/>
          <w:lang w:val="nl-NL"/>
        </w:rPr>
        <w:t xml:space="preserve"> </w:t>
      </w:r>
      <w:r w:rsidR="006B7906">
        <w:rPr>
          <w:bCs/>
          <w:lang w:val="nl-NL"/>
        </w:rPr>
        <w:t xml:space="preserve">doanh thu </w:t>
      </w:r>
      <w:r>
        <w:rPr>
          <w:bCs/>
          <w:lang w:val="nl-NL"/>
        </w:rPr>
        <w:t>t</w:t>
      </w:r>
      <w:r w:rsidRPr="00694DA6">
        <w:rPr>
          <w:bCs/>
          <w:lang w:val="nl-NL"/>
        </w:rPr>
        <w:t>ă</w:t>
      </w:r>
      <w:r>
        <w:rPr>
          <w:bCs/>
          <w:lang w:val="nl-NL"/>
        </w:rPr>
        <w:t>ng, gi</w:t>
      </w:r>
      <w:r w:rsidRPr="00694DA6">
        <w:rPr>
          <w:bCs/>
          <w:lang w:val="nl-NL"/>
        </w:rPr>
        <w:t>ảm</w:t>
      </w:r>
      <w:r>
        <w:rPr>
          <w:bCs/>
          <w:lang w:val="nl-NL"/>
        </w:rPr>
        <w:t xml:space="preserve"> c</w:t>
      </w:r>
      <w:r w:rsidRPr="00694DA6">
        <w:rPr>
          <w:bCs/>
          <w:lang w:val="nl-NL"/>
        </w:rPr>
        <w:t>ủa</w:t>
      </w:r>
      <w:r>
        <w:rPr>
          <w:bCs/>
          <w:lang w:val="nl-NL"/>
        </w:rPr>
        <w:t xml:space="preserve"> doanh nghi</w:t>
      </w:r>
      <w:r w:rsidRPr="00694DA6">
        <w:rPr>
          <w:bCs/>
          <w:lang w:val="nl-NL"/>
        </w:rPr>
        <w:t>ệp</w:t>
      </w:r>
      <w:r>
        <w:rPr>
          <w:bCs/>
          <w:lang w:val="nl-NL"/>
        </w:rPr>
        <w:t xml:space="preserve"> d</w:t>
      </w:r>
      <w:r w:rsidRPr="00694DA6">
        <w:rPr>
          <w:bCs/>
          <w:lang w:val="nl-NL"/>
        </w:rPr>
        <w:t>ự</w:t>
      </w:r>
      <w:r>
        <w:rPr>
          <w:bCs/>
          <w:lang w:val="nl-NL"/>
        </w:rPr>
        <w:t xml:space="preserve"> </w:t>
      </w:r>
      <w:r w:rsidRPr="00694DA6">
        <w:rPr>
          <w:bCs/>
          <w:lang w:val="nl-NL"/>
        </w:rPr>
        <w:t>án</w:t>
      </w:r>
      <w:r>
        <w:rPr>
          <w:bCs/>
          <w:lang w:val="nl-NL"/>
        </w:rPr>
        <w:t xml:space="preserve"> </w:t>
      </w:r>
      <w:r w:rsidR="00CE28D9">
        <w:rPr>
          <w:bCs/>
          <w:lang w:val="nl-NL"/>
        </w:rPr>
        <w:t>PPP</w:t>
      </w:r>
      <w:r>
        <w:rPr>
          <w:bCs/>
          <w:lang w:val="nl-NL"/>
        </w:rPr>
        <w:t>;</w:t>
      </w:r>
    </w:p>
    <w:p w:rsidR="00444189" w:rsidRDefault="0019005A">
      <w:pPr>
        <w:spacing w:before="120" w:after="120"/>
        <w:ind w:firstLine="567"/>
        <w:jc w:val="both"/>
        <w:rPr>
          <w:bCs/>
          <w:lang w:val="nl-NL"/>
        </w:rPr>
      </w:pPr>
      <w:r>
        <w:rPr>
          <w:bCs/>
          <w:lang w:val="nl-NL"/>
        </w:rPr>
        <w:t>- V</w:t>
      </w:r>
      <w:r w:rsidRPr="0019005A">
        <w:rPr>
          <w:bCs/>
          <w:lang w:val="nl-NL"/>
        </w:rPr>
        <w:t>ă</w:t>
      </w:r>
      <w:r>
        <w:rPr>
          <w:bCs/>
          <w:lang w:val="nl-NL"/>
        </w:rPr>
        <w:t>n b</w:t>
      </w:r>
      <w:r w:rsidRPr="0019005A">
        <w:rPr>
          <w:bCs/>
          <w:lang w:val="nl-NL"/>
        </w:rPr>
        <w:t>ản</w:t>
      </w:r>
      <w:r>
        <w:rPr>
          <w:bCs/>
          <w:lang w:val="nl-NL"/>
        </w:rPr>
        <w:t xml:space="preserve"> c</w:t>
      </w:r>
      <w:r w:rsidRPr="0019005A">
        <w:rPr>
          <w:bCs/>
          <w:lang w:val="nl-NL"/>
        </w:rPr>
        <w:t>ủa</w:t>
      </w:r>
      <w:r>
        <w:rPr>
          <w:bCs/>
          <w:lang w:val="nl-NL"/>
        </w:rPr>
        <w:t xml:space="preserve"> c</w:t>
      </w:r>
      <w:r w:rsidRPr="0019005A">
        <w:rPr>
          <w:bCs/>
          <w:lang w:val="nl-NL"/>
        </w:rPr>
        <w:t>ơ</w:t>
      </w:r>
      <w:r>
        <w:rPr>
          <w:bCs/>
          <w:lang w:val="nl-NL"/>
        </w:rPr>
        <w:t xml:space="preserve"> quan k</w:t>
      </w:r>
      <w:r w:rsidRPr="0019005A">
        <w:rPr>
          <w:bCs/>
          <w:lang w:val="nl-NL"/>
        </w:rPr>
        <w:t>ý</w:t>
      </w:r>
      <w:r>
        <w:rPr>
          <w:bCs/>
          <w:lang w:val="nl-NL"/>
        </w:rPr>
        <w:t xml:space="preserve"> k</w:t>
      </w:r>
      <w:r w:rsidRPr="0019005A">
        <w:rPr>
          <w:bCs/>
          <w:lang w:val="nl-NL"/>
        </w:rPr>
        <w:t>ết</w:t>
      </w:r>
      <w:r>
        <w:rPr>
          <w:bCs/>
          <w:lang w:val="nl-NL"/>
        </w:rPr>
        <w:t xml:space="preserve"> h</w:t>
      </w:r>
      <w:r w:rsidRPr="0019005A">
        <w:rPr>
          <w:bCs/>
          <w:lang w:val="nl-NL"/>
        </w:rPr>
        <w:t>ợp</w:t>
      </w:r>
      <w:r>
        <w:rPr>
          <w:bCs/>
          <w:lang w:val="nl-NL"/>
        </w:rPr>
        <w:t xml:space="preserve"> đ</w:t>
      </w:r>
      <w:r w:rsidRPr="0019005A">
        <w:rPr>
          <w:bCs/>
          <w:lang w:val="nl-NL"/>
        </w:rPr>
        <w:t>ồng</w:t>
      </w:r>
      <w:r>
        <w:rPr>
          <w:bCs/>
          <w:lang w:val="nl-NL"/>
        </w:rPr>
        <w:t xml:space="preserve"> d</w:t>
      </w:r>
      <w:r w:rsidRPr="0019005A">
        <w:rPr>
          <w:bCs/>
          <w:lang w:val="nl-NL"/>
        </w:rPr>
        <w:t>ự</w:t>
      </w:r>
      <w:r>
        <w:rPr>
          <w:bCs/>
          <w:lang w:val="nl-NL"/>
        </w:rPr>
        <w:t xml:space="preserve"> </w:t>
      </w:r>
      <w:r w:rsidRPr="0019005A">
        <w:rPr>
          <w:bCs/>
          <w:lang w:val="nl-NL"/>
        </w:rPr>
        <w:t>án</w:t>
      </w:r>
      <w:r>
        <w:rPr>
          <w:bCs/>
          <w:lang w:val="nl-NL"/>
        </w:rPr>
        <w:t xml:space="preserve"> </w:t>
      </w:r>
      <w:r w:rsidR="00CE28D9">
        <w:rPr>
          <w:bCs/>
          <w:lang w:val="nl-NL"/>
        </w:rPr>
        <w:t>PPP</w:t>
      </w:r>
      <w:r>
        <w:rPr>
          <w:bCs/>
          <w:lang w:val="nl-NL"/>
        </w:rPr>
        <w:t xml:space="preserve"> đ</w:t>
      </w:r>
      <w:r w:rsidRPr="0019005A">
        <w:rPr>
          <w:bCs/>
          <w:lang w:val="nl-NL"/>
        </w:rPr>
        <w:t>ề</w:t>
      </w:r>
      <w:r>
        <w:rPr>
          <w:bCs/>
          <w:lang w:val="nl-NL"/>
        </w:rPr>
        <w:t xml:space="preserve"> ngh</w:t>
      </w:r>
      <w:r w:rsidRPr="0019005A">
        <w:rPr>
          <w:bCs/>
          <w:lang w:val="nl-NL"/>
        </w:rPr>
        <w:t>ị</w:t>
      </w:r>
      <w:r>
        <w:rPr>
          <w:bCs/>
          <w:lang w:val="nl-NL"/>
        </w:rPr>
        <w:t xml:space="preserve"> chia s</w:t>
      </w:r>
      <w:r w:rsidRPr="0019005A">
        <w:rPr>
          <w:bCs/>
          <w:lang w:val="nl-NL"/>
        </w:rPr>
        <w:t>ẻ</w:t>
      </w:r>
      <w:r>
        <w:rPr>
          <w:bCs/>
          <w:lang w:val="nl-NL"/>
        </w:rPr>
        <w:t xml:space="preserve"> ph</w:t>
      </w:r>
      <w:r w:rsidRPr="0019005A">
        <w:rPr>
          <w:bCs/>
          <w:lang w:val="nl-NL"/>
        </w:rPr>
        <w:t>ần</w:t>
      </w:r>
      <w:r>
        <w:rPr>
          <w:bCs/>
          <w:lang w:val="nl-NL"/>
        </w:rPr>
        <w:t xml:space="preserve"> </w:t>
      </w:r>
      <w:r w:rsidR="00AC6CD4">
        <w:rPr>
          <w:bCs/>
          <w:lang w:val="nl-NL"/>
        </w:rPr>
        <w:t xml:space="preserve">doanh thu </w:t>
      </w:r>
      <w:r>
        <w:rPr>
          <w:bCs/>
          <w:lang w:val="nl-NL"/>
        </w:rPr>
        <w:t>t</w:t>
      </w:r>
      <w:r w:rsidRPr="0019005A">
        <w:rPr>
          <w:bCs/>
          <w:lang w:val="nl-NL"/>
        </w:rPr>
        <w:t>ă</w:t>
      </w:r>
      <w:r>
        <w:rPr>
          <w:bCs/>
          <w:lang w:val="nl-NL"/>
        </w:rPr>
        <w:t>ng, gi</w:t>
      </w:r>
      <w:r w:rsidRPr="0019005A">
        <w:rPr>
          <w:bCs/>
          <w:lang w:val="nl-NL"/>
        </w:rPr>
        <w:t>ả</w:t>
      </w:r>
      <w:r w:rsidR="00AC6CD4">
        <w:rPr>
          <w:bCs/>
          <w:lang w:val="nl-NL"/>
        </w:rPr>
        <w:t>m</w:t>
      </w:r>
      <w:r>
        <w:rPr>
          <w:bCs/>
          <w:lang w:val="nl-NL"/>
        </w:rPr>
        <w:t xml:space="preserve">; trong </w:t>
      </w:r>
      <w:r w:rsidRPr="001E3527">
        <w:rPr>
          <w:bCs/>
          <w:lang w:val="nl-NL"/>
        </w:rPr>
        <w:t>đó</w:t>
      </w:r>
      <w:r>
        <w:rPr>
          <w:bCs/>
          <w:lang w:val="nl-NL"/>
        </w:rPr>
        <w:t xml:space="preserve"> x</w:t>
      </w:r>
      <w:r w:rsidRPr="001E3527">
        <w:rPr>
          <w:bCs/>
          <w:lang w:val="nl-NL"/>
        </w:rPr>
        <w:t>ác</w:t>
      </w:r>
      <w:r>
        <w:rPr>
          <w:bCs/>
          <w:lang w:val="nl-NL"/>
        </w:rPr>
        <w:t xml:space="preserve"> </w:t>
      </w:r>
      <w:r w:rsidRPr="001E3527">
        <w:rPr>
          <w:bCs/>
          <w:lang w:val="nl-NL"/>
        </w:rPr>
        <w:t>định</w:t>
      </w:r>
      <w:r>
        <w:rPr>
          <w:bCs/>
          <w:lang w:val="nl-NL"/>
        </w:rPr>
        <w:t xml:space="preserve"> gi</w:t>
      </w:r>
      <w:r w:rsidRPr="001E3527">
        <w:rPr>
          <w:bCs/>
          <w:lang w:val="nl-NL"/>
        </w:rPr>
        <w:t>á</w:t>
      </w:r>
      <w:r>
        <w:rPr>
          <w:bCs/>
          <w:lang w:val="nl-NL"/>
        </w:rPr>
        <w:t xml:space="preserve"> tr</w:t>
      </w:r>
      <w:r w:rsidRPr="001E3527">
        <w:rPr>
          <w:bCs/>
          <w:lang w:val="nl-NL"/>
        </w:rPr>
        <w:t>ị</w:t>
      </w:r>
      <w:r>
        <w:rPr>
          <w:bCs/>
          <w:lang w:val="nl-NL"/>
        </w:rPr>
        <w:t xml:space="preserve"> doanh thu t</w:t>
      </w:r>
      <w:r w:rsidRPr="001E3527">
        <w:rPr>
          <w:bCs/>
          <w:lang w:val="nl-NL"/>
        </w:rPr>
        <w:t>ă</w:t>
      </w:r>
      <w:r>
        <w:rPr>
          <w:bCs/>
          <w:lang w:val="nl-NL"/>
        </w:rPr>
        <w:t>ng m</w:t>
      </w:r>
      <w:r w:rsidRPr="001E3527">
        <w:rPr>
          <w:bCs/>
          <w:lang w:val="nl-NL"/>
        </w:rPr>
        <w:t>à</w:t>
      </w:r>
      <w:r>
        <w:rPr>
          <w:bCs/>
          <w:lang w:val="nl-NL"/>
        </w:rPr>
        <w:t xml:space="preserve"> doanh nghi</w:t>
      </w:r>
      <w:r w:rsidRPr="001E3527">
        <w:rPr>
          <w:bCs/>
          <w:lang w:val="nl-NL"/>
        </w:rPr>
        <w:t>ệp</w:t>
      </w:r>
      <w:r>
        <w:rPr>
          <w:bCs/>
          <w:lang w:val="nl-NL"/>
        </w:rPr>
        <w:t xml:space="preserve"> d</w:t>
      </w:r>
      <w:r w:rsidRPr="001E3527">
        <w:rPr>
          <w:bCs/>
          <w:lang w:val="nl-NL"/>
        </w:rPr>
        <w:t>ự</w:t>
      </w:r>
      <w:r>
        <w:rPr>
          <w:bCs/>
          <w:lang w:val="nl-NL"/>
        </w:rPr>
        <w:t xml:space="preserve"> </w:t>
      </w:r>
      <w:r w:rsidRPr="001E3527">
        <w:rPr>
          <w:bCs/>
          <w:lang w:val="nl-NL"/>
        </w:rPr>
        <w:t>án</w:t>
      </w:r>
      <w:r>
        <w:rPr>
          <w:bCs/>
          <w:lang w:val="nl-NL"/>
        </w:rPr>
        <w:t xml:space="preserve"> </w:t>
      </w:r>
      <w:r w:rsidR="00CE28D9">
        <w:rPr>
          <w:bCs/>
          <w:lang w:val="nl-NL"/>
        </w:rPr>
        <w:t>PPP</w:t>
      </w:r>
      <w:r>
        <w:rPr>
          <w:bCs/>
          <w:lang w:val="nl-NL"/>
        </w:rPr>
        <w:t xml:space="preserve"> chia s</w:t>
      </w:r>
      <w:r w:rsidRPr="001E3527">
        <w:rPr>
          <w:bCs/>
          <w:lang w:val="nl-NL"/>
        </w:rPr>
        <w:t>ẻ</w:t>
      </w:r>
      <w:r>
        <w:rPr>
          <w:bCs/>
          <w:lang w:val="nl-NL"/>
        </w:rPr>
        <w:t xml:space="preserve"> v</w:t>
      </w:r>
      <w:r w:rsidRPr="001E3527">
        <w:rPr>
          <w:bCs/>
          <w:lang w:val="nl-NL"/>
        </w:rPr>
        <w:t>ới</w:t>
      </w:r>
      <w:r>
        <w:rPr>
          <w:bCs/>
          <w:lang w:val="nl-NL"/>
        </w:rPr>
        <w:t xml:space="preserve"> Nh</w:t>
      </w:r>
      <w:r w:rsidRPr="001E3527">
        <w:rPr>
          <w:bCs/>
          <w:lang w:val="nl-NL"/>
        </w:rPr>
        <w:t>à</w:t>
      </w:r>
      <w:r>
        <w:rPr>
          <w:bCs/>
          <w:lang w:val="nl-NL"/>
        </w:rPr>
        <w:t xml:space="preserve"> nư</w:t>
      </w:r>
      <w:r w:rsidRPr="001E3527">
        <w:rPr>
          <w:bCs/>
          <w:lang w:val="nl-NL"/>
        </w:rPr>
        <w:t>ớc</w:t>
      </w:r>
      <w:r>
        <w:rPr>
          <w:bCs/>
          <w:lang w:val="nl-NL"/>
        </w:rPr>
        <w:t xml:space="preserve"> ho</w:t>
      </w:r>
      <w:r w:rsidRPr="001E3527">
        <w:rPr>
          <w:bCs/>
          <w:lang w:val="nl-NL"/>
        </w:rPr>
        <w:t>ặc</w:t>
      </w:r>
      <w:r>
        <w:rPr>
          <w:bCs/>
          <w:lang w:val="nl-NL"/>
        </w:rPr>
        <w:t xml:space="preserve"> gi</w:t>
      </w:r>
      <w:r w:rsidRPr="001E3527">
        <w:rPr>
          <w:bCs/>
          <w:lang w:val="nl-NL"/>
        </w:rPr>
        <w:t>á</w:t>
      </w:r>
      <w:r>
        <w:rPr>
          <w:bCs/>
          <w:lang w:val="nl-NL"/>
        </w:rPr>
        <w:t xml:space="preserve"> tr</w:t>
      </w:r>
      <w:r w:rsidRPr="001E3527">
        <w:rPr>
          <w:bCs/>
          <w:lang w:val="nl-NL"/>
        </w:rPr>
        <w:t>ị</w:t>
      </w:r>
      <w:r>
        <w:rPr>
          <w:bCs/>
          <w:lang w:val="nl-NL"/>
        </w:rPr>
        <w:t xml:space="preserve"> doanh thu gi</w:t>
      </w:r>
      <w:r w:rsidRPr="00B41F74">
        <w:rPr>
          <w:bCs/>
          <w:lang w:val="nl-NL"/>
        </w:rPr>
        <w:t>ảm</w:t>
      </w:r>
      <w:r>
        <w:rPr>
          <w:bCs/>
          <w:lang w:val="nl-NL"/>
        </w:rPr>
        <w:t xml:space="preserve"> m</w:t>
      </w:r>
      <w:r w:rsidRPr="001E3527">
        <w:rPr>
          <w:bCs/>
          <w:lang w:val="nl-NL"/>
        </w:rPr>
        <w:t>à</w:t>
      </w:r>
      <w:r>
        <w:rPr>
          <w:bCs/>
          <w:lang w:val="nl-NL"/>
        </w:rPr>
        <w:t xml:space="preserve"> Nh</w:t>
      </w:r>
      <w:r w:rsidRPr="001E3527">
        <w:rPr>
          <w:bCs/>
          <w:lang w:val="nl-NL"/>
        </w:rPr>
        <w:t>à</w:t>
      </w:r>
      <w:r>
        <w:rPr>
          <w:bCs/>
          <w:lang w:val="nl-NL"/>
        </w:rPr>
        <w:t xml:space="preserve"> nư</w:t>
      </w:r>
      <w:r w:rsidRPr="001E3527">
        <w:rPr>
          <w:bCs/>
          <w:lang w:val="nl-NL"/>
        </w:rPr>
        <w:t>ớc</w:t>
      </w:r>
      <w:r>
        <w:rPr>
          <w:bCs/>
          <w:lang w:val="nl-NL"/>
        </w:rPr>
        <w:t xml:space="preserve"> chia s</w:t>
      </w:r>
      <w:r w:rsidRPr="001E3527">
        <w:rPr>
          <w:bCs/>
          <w:lang w:val="nl-NL"/>
        </w:rPr>
        <w:t>ẻ</w:t>
      </w:r>
      <w:r>
        <w:rPr>
          <w:bCs/>
          <w:lang w:val="nl-NL"/>
        </w:rPr>
        <w:t xml:space="preserve"> v</w:t>
      </w:r>
      <w:r w:rsidRPr="001E3527">
        <w:rPr>
          <w:bCs/>
          <w:lang w:val="nl-NL"/>
        </w:rPr>
        <w:t>ới</w:t>
      </w:r>
      <w:r>
        <w:rPr>
          <w:bCs/>
          <w:lang w:val="nl-NL"/>
        </w:rPr>
        <w:t xml:space="preserve"> doanh nghi</w:t>
      </w:r>
      <w:r w:rsidRPr="001E3527">
        <w:rPr>
          <w:bCs/>
          <w:lang w:val="nl-NL"/>
        </w:rPr>
        <w:t>ệp</w:t>
      </w:r>
      <w:r>
        <w:rPr>
          <w:bCs/>
          <w:lang w:val="nl-NL"/>
        </w:rPr>
        <w:t xml:space="preserve"> d</w:t>
      </w:r>
      <w:r w:rsidRPr="001E3527">
        <w:rPr>
          <w:bCs/>
          <w:lang w:val="nl-NL"/>
        </w:rPr>
        <w:t>ự</w:t>
      </w:r>
      <w:r>
        <w:rPr>
          <w:bCs/>
          <w:lang w:val="nl-NL"/>
        </w:rPr>
        <w:t xml:space="preserve"> </w:t>
      </w:r>
      <w:r w:rsidRPr="001E3527">
        <w:rPr>
          <w:bCs/>
          <w:lang w:val="nl-NL"/>
        </w:rPr>
        <w:t>án</w:t>
      </w:r>
      <w:r>
        <w:rPr>
          <w:bCs/>
          <w:lang w:val="nl-NL"/>
        </w:rPr>
        <w:t xml:space="preserve"> </w:t>
      </w:r>
      <w:r w:rsidR="00CE28D9">
        <w:rPr>
          <w:bCs/>
          <w:lang w:val="nl-NL"/>
        </w:rPr>
        <w:t>PPP</w:t>
      </w:r>
      <w:r>
        <w:rPr>
          <w:bCs/>
          <w:lang w:val="nl-NL"/>
        </w:rPr>
        <w:t xml:space="preserve">. </w:t>
      </w:r>
    </w:p>
    <w:p w:rsidR="00EB1836" w:rsidRDefault="001E3527" w:rsidP="00EB1836">
      <w:pPr>
        <w:spacing w:before="120" w:after="120"/>
        <w:ind w:firstLine="567"/>
        <w:jc w:val="both"/>
        <w:rPr>
          <w:bCs/>
          <w:lang w:val="nl-NL"/>
        </w:rPr>
      </w:pPr>
      <w:r>
        <w:rPr>
          <w:bCs/>
          <w:lang w:val="nl-NL"/>
        </w:rPr>
        <w:t xml:space="preserve">b) </w:t>
      </w:r>
      <w:r w:rsidR="00D52672">
        <w:rPr>
          <w:bCs/>
          <w:lang w:val="nl-NL"/>
        </w:rPr>
        <w:t>S</w:t>
      </w:r>
      <w:r w:rsidR="00D52672" w:rsidRPr="00D52672">
        <w:rPr>
          <w:bCs/>
          <w:lang w:val="nl-NL"/>
        </w:rPr>
        <w:t>ở</w:t>
      </w:r>
      <w:r>
        <w:rPr>
          <w:bCs/>
          <w:lang w:val="nl-NL"/>
        </w:rPr>
        <w:t xml:space="preserve"> T</w:t>
      </w:r>
      <w:r w:rsidRPr="001E3527">
        <w:rPr>
          <w:bCs/>
          <w:lang w:val="nl-NL"/>
        </w:rPr>
        <w:t>ài</w:t>
      </w:r>
      <w:r>
        <w:rPr>
          <w:bCs/>
          <w:lang w:val="nl-NL"/>
        </w:rPr>
        <w:t xml:space="preserve"> ch</w:t>
      </w:r>
      <w:r w:rsidRPr="001E3527">
        <w:rPr>
          <w:bCs/>
          <w:lang w:val="nl-NL"/>
        </w:rPr>
        <w:t>ính</w:t>
      </w:r>
      <w:r>
        <w:rPr>
          <w:bCs/>
          <w:lang w:val="nl-NL"/>
        </w:rPr>
        <w:t xml:space="preserve"> ch</w:t>
      </w:r>
      <w:r w:rsidRPr="001E3527">
        <w:rPr>
          <w:bCs/>
          <w:lang w:val="nl-NL"/>
        </w:rPr>
        <w:t>ủ</w:t>
      </w:r>
      <w:r>
        <w:rPr>
          <w:bCs/>
          <w:lang w:val="nl-NL"/>
        </w:rPr>
        <w:t xml:space="preserve"> tr</w:t>
      </w:r>
      <w:r w:rsidRPr="001E3527">
        <w:rPr>
          <w:bCs/>
          <w:lang w:val="nl-NL"/>
        </w:rPr>
        <w:t>ì</w:t>
      </w:r>
      <w:r>
        <w:rPr>
          <w:bCs/>
          <w:lang w:val="nl-NL"/>
        </w:rPr>
        <w:t>, ph</w:t>
      </w:r>
      <w:r w:rsidRPr="001E3527">
        <w:rPr>
          <w:bCs/>
          <w:lang w:val="nl-NL"/>
        </w:rPr>
        <w:t>ối</w:t>
      </w:r>
      <w:r>
        <w:rPr>
          <w:bCs/>
          <w:lang w:val="nl-NL"/>
        </w:rPr>
        <w:t xml:space="preserve"> h</w:t>
      </w:r>
      <w:r w:rsidRPr="001E3527">
        <w:rPr>
          <w:bCs/>
          <w:lang w:val="nl-NL"/>
        </w:rPr>
        <w:t>ợp</w:t>
      </w:r>
      <w:r>
        <w:rPr>
          <w:bCs/>
          <w:lang w:val="nl-NL"/>
        </w:rPr>
        <w:t xml:space="preserve"> v</w:t>
      </w:r>
      <w:r w:rsidRPr="001E3527">
        <w:rPr>
          <w:bCs/>
          <w:lang w:val="nl-NL"/>
        </w:rPr>
        <w:t>ới</w:t>
      </w:r>
      <w:r>
        <w:rPr>
          <w:bCs/>
          <w:lang w:val="nl-NL"/>
        </w:rPr>
        <w:t xml:space="preserve"> c</w:t>
      </w:r>
      <w:r w:rsidRPr="001E3527">
        <w:rPr>
          <w:bCs/>
          <w:lang w:val="nl-NL"/>
        </w:rPr>
        <w:t>ác</w:t>
      </w:r>
      <w:r>
        <w:rPr>
          <w:bCs/>
          <w:lang w:val="nl-NL"/>
        </w:rPr>
        <w:t xml:space="preserve"> c</w:t>
      </w:r>
      <w:r w:rsidRPr="001E3527">
        <w:rPr>
          <w:bCs/>
          <w:lang w:val="nl-NL"/>
        </w:rPr>
        <w:t>ơ</w:t>
      </w:r>
      <w:r>
        <w:rPr>
          <w:bCs/>
          <w:lang w:val="nl-NL"/>
        </w:rPr>
        <w:t xml:space="preserve"> quan li</w:t>
      </w:r>
      <w:r w:rsidRPr="001E3527">
        <w:rPr>
          <w:bCs/>
          <w:lang w:val="nl-NL"/>
        </w:rPr>
        <w:t>ê</w:t>
      </w:r>
      <w:r>
        <w:rPr>
          <w:bCs/>
          <w:lang w:val="nl-NL"/>
        </w:rPr>
        <w:t>n quan t</w:t>
      </w:r>
      <w:r w:rsidRPr="001E3527">
        <w:rPr>
          <w:bCs/>
          <w:lang w:val="nl-NL"/>
        </w:rPr>
        <w:t>ổng</w:t>
      </w:r>
      <w:r>
        <w:rPr>
          <w:bCs/>
          <w:lang w:val="nl-NL"/>
        </w:rPr>
        <w:t xml:space="preserve"> h</w:t>
      </w:r>
      <w:r w:rsidRPr="001E3527">
        <w:rPr>
          <w:bCs/>
          <w:lang w:val="nl-NL"/>
        </w:rPr>
        <w:t>ợp</w:t>
      </w:r>
      <w:r>
        <w:rPr>
          <w:bCs/>
          <w:lang w:val="nl-NL"/>
        </w:rPr>
        <w:t>, tr</w:t>
      </w:r>
      <w:r w:rsidRPr="001E3527">
        <w:rPr>
          <w:bCs/>
          <w:lang w:val="nl-NL"/>
        </w:rPr>
        <w:t>ình</w:t>
      </w:r>
      <w:r>
        <w:rPr>
          <w:bCs/>
          <w:lang w:val="nl-NL"/>
        </w:rPr>
        <w:t xml:space="preserve"> </w:t>
      </w:r>
      <w:r w:rsidR="00D52672" w:rsidRPr="00D52672">
        <w:rPr>
          <w:bCs/>
          <w:lang w:val="nl-NL"/>
        </w:rPr>
        <w:t>Ủy</w:t>
      </w:r>
      <w:r w:rsidR="00D52672">
        <w:rPr>
          <w:bCs/>
          <w:lang w:val="nl-NL"/>
        </w:rPr>
        <w:t xml:space="preserve"> ban nh</w:t>
      </w:r>
      <w:r w:rsidR="00D52672" w:rsidRPr="00D52672">
        <w:rPr>
          <w:bCs/>
          <w:lang w:val="nl-NL"/>
        </w:rPr>
        <w:t>â</w:t>
      </w:r>
      <w:r w:rsidR="00D52672">
        <w:rPr>
          <w:bCs/>
          <w:lang w:val="nl-NL"/>
        </w:rPr>
        <w:t>n d</w:t>
      </w:r>
      <w:r w:rsidR="00D52672" w:rsidRPr="00D52672">
        <w:rPr>
          <w:bCs/>
          <w:lang w:val="nl-NL"/>
        </w:rPr>
        <w:t>â</w:t>
      </w:r>
      <w:r w:rsidR="00D52672">
        <w:rPr>
          <w:bCs/>
          <w:lang w:val="nl-NL"/>
        </w:rPr>
        <w:t>n c</w:t>
      </w:r>
      <w:r w:rsidR="00D52672" w:rsidRPr="00D52672">
        <w:rPr>
          <w:bCs/>
          <w:lang w:val="nl-NL"/>
        </w:rPr>
        <w:t>ấp</w:t>
      </w:r>
      <w:r w:rsidR="00D52672">
        <w:rPr>
          <w:bCs/>
          <w:lang w:val="nl-NL"/>
        </w:rPr>
        <w:t xml:space="preserve"> t</w:t>
      </w:r>
      <w:r w:rsidR="00D52672" w:rsidRPr="00D52672">
        <w:rPr>
          <w:bCs/>
          <w:lang w:val="nl-NL"/>
        </w:rPr>
        <w:t>ỉnh</w:t>
      </w:r>
      <w:r>
        <w:rPr>
          <w:bCs/>
          <w:lang w:val="nl-NL"/>
        </w:rPr>
        <w:t xml:space="preserve"> xem x</w:t>
      </w:r>
      <w:r w:rsidRPr="001E3527">
        <w:rPr>
          <w:bCs/>
          <w:lang w:val="nl-NL"/>
        </w:rPr>
        <w:t>ét</w:t>
      </w:r>
      <w:r>
        <w:rPr>
          <w:bCs/>
          <w:lang w:val="nl-NL"/>
        </w:rPr>
        <w:t>, quy</w:t>
      </w:r>
      <w:r w:rsidRPr="001E3527">
        <w:rPr>
          <w:bCs/>
          <w:lang w:val="nl-NL"/>
        </w:rPr>
        <w:t>ết</w:t>
      </w:r>
      <w:r>
        <w:rPr>
          <w:bCs/>
          <w:lang w:val="nl-NL"/>
        </w:rPr>
        <w:t xml:space="preserve"> </w:t>
      </w:r>
      <w:r w:rsidRPr="001E3527">
        <w:rPr>
          <w:bCs/>
          <w:lang w:val="nl-NL"/>
        </w:rPr>
        <w:t>định</w:t>
      </w:r>
      <w:r>
        <w:rPr>
          <w:bCs/>
          <w:lang w:val="nl-NL"/>
        </w:rPr>
        <w:t xml:space="preserve"> s</w:t>
      </w:r>
      <w:r w:rsidRPr="001E3527">
        <w:rPr>
          <w:bCs/>
          <w:lang w:val="nl-NL"/>
        </w:rPr>
        <w:t>ử</w:t>
      </w:r>
      <w:r>
        <w:rPr>
          <w:bCs/>
          <w:lang w:val="nl-NL"/>
        </w:rPr>
        <w:t xml:space="preserve"> d</w:t>
      </w:r>
      <w:r w:rsidRPr="001E3527">
        <w:rPr>
          <w:bCs/>
          <w:lang w:val="nl-NL"/>
        </w:rPr>
        <w:t>ụng</w:t>
      </w:r>
      <w:r>
        <w:rPr>
          <w:bCs/>
          <w:lang w:val="nl-NL"/>
        </w:rPr>
        <w:t xml:space="preserve"> d</w:t>
      </w:r>
      <w:r w:rsidRPr="001E3527">
        <w:rPr>
          <w:bCs/>
          <w:lang w:val="nl-NL"/>
        </w:rPr>
        <w:t>ự</w:t>
      </w:r>
      <w:r>
        <w:rPr>
          <w:bCs/>
          <w:lang w:val="nl-NL"/>
        </w:rPr>
        <w:t xml:space="preserve"> ph</w:t>
      </w:r>
      <w:r w:rsidRPr="001E3527">
        <w:rPr>
          <w:bCs/>
          <w:lang w:val="nl-NL"/>
        </w:rPr>
        <w:t>òng</w:t>
      </w:r>
      <w:r>
        <w:rPr>
          <w:bCs/>
          <w:lang w:val="nl-NL"/>
        </w:rPr>
        <w:t xml:space="preserve"> ng</w:t>
      </w:r>
      <w:r w:rsidRPr="001E3527">
        <w:rPr>
          <w:bCs/>
          <w:lang w:val="nl-NL"/>
        </w:rPr>
        <w:t>â</w:t>
      </w:r>
      <w:r>
        <w:rPr>
          <w:bCs/>
          <w:lang w:val="nl-NL"/>
        </w:rPr>
        <w:t>n s</w:t>
      </w:r>
      <w:r w:rsidRPr="001E3527">
        <w:rPr>
          <w:bCs/>
          <w:lang w:val="nl-NL"/>
        </w:rPr>
        <w:t>ác</w:t>
      </w:r>
      <w:r>
        <w:rPr>
          <w:bCs/>
          <w:lang w:val="nl-NL"/>
        </w:rPr>
        <w:t xml:space="preserve">h </w:t>
      </w:r>
      <w:r w:rsidR="00D52672" w:rsidRPr="00D52672">
        <w:rPr>
          <w:bCs/>
          <w:lang w:val="nl-NL"/>
        </w:rPr>
        <w:t>địa</w:t>
      </w:r>
      <w:r w:rsidR="00D52672">
        <w:rPr>
          <w:bCs/>
          <w:lang w:val="nl-NL"/>
        </w:rPr>
        <w:t xml:space="preserve"> ph</w:t>
      </w:r>
      <w:r w:rsidR="00D52672" w:rsidRPr="00D52672">
        <w:rPr>
          <w:bCs/>
          <w:lang w:val="nl-NL"/>
        </w:rPr>
        <w:t>ươ</w:t>
      </w:r>
      <w:r w:rsidR="00D52672">
        <w:rPr>
          <w:bCs/>
          <w:lang w:val="nl-NL"/>
        </w:rPr>
        <w:t>ng</w:t>
      </w:r>
      <w:r>
        <w:rPr>
          <w:bCs/>
          <w:lang w:val="nl-NL"/>
        </w:rPr>
        <w:t xml:space="preserve"> đ</w:t>
      </w:r>
      <w:r w:rsidRPr="001E3527">
        <w:rPr>
          <w:bCs/>
          <w:lang w:val="nl-NL"/>
        </w:rPr>
        <w:t>ể</w:t>
      </w:r>
      <w:r>
        <w:rPr>
          <w:bCs/>
          <w:lang w:val="nl-NL"/>
        </w:rPr>
        <w:t xml:space="preserve"> thanh to</w:t>
      </w:r>
      <w:r w:rsidRPr="001E3527">
        <w:rPr>
          <w:bCs/>
          <w:lang w:val="nl-NL"/>
        </w:rPr>
        <w:t>án</w:t>
      </w:r>
      <w:r>
        <w:rPr>
          <w:bCs/>
          <w:lang w:val="nl-NL"/>
        </w:rPr>
        <w:t xml:space="preserve"> ph</w:t>
      </w:r>
      <w:r w:rsidRPr="001E3527">
        <w:rPr>
          <w:bCs/>
          <w:lang w:val="nl-NL"/>
        </w:rPr>
        <w:t>ần</w:t>
      </w:r>
      <w:r>
        <w:rPr>
          <w:bCs/>
          <w:lang w:val="nl-NL"/>
        </w:rPr>
        <w:t xml:space="preserve"> gi</w:t>
      </w:r>
      <w:r w:rsidRPr="001E3527">
        <w:rPr>
          <w:bCs/>
          <w:lang w:val="nl-NL"/>
        </w:rPr>
        <w:t>ảm</w:t>
      </w:r>
      <w:r>
        <w:rPr>
          <w:bCs/>
          <w:lang w:val="nl-NL"/>
        </w:rPr>
        <w:t xml:space="preserve"> doanh thu cho doanh nghi</w:t>
      </w:r>
      <w:r w:rsidRPr="001E3527">
        <w:rPr>
          <w:bCs/>
          <w:lang w:val="nl-NL"/>
        </w:rPr>
        <w:t>ệp</w:t>
      </w:r>
      <w:r>
        <w:rPr>
          <w:bCs/>
          <w:lang w:val="nl-NL"/>
        </w:rPr>
        <w:t xml:space="preserve"> d</w:t>
      </w:r>
      <w:r w:rsidRPr="001E3527">
        <w:rPr>
          <w:bCs/>
          <w:lang w:val="nl-NL"/>
        </w:rPr>
        <w:t>ự</w:t>
      </w:r>
      <w:r>
        <w:rPr>
          <w:bCs/>
          <w:lang w:val="nl-NL"/>
        </w:rPr>
        <w:t xml:space="preserve"> </w:t>
      </w:r>
      <w:r w:rsidRPr="001E3527">
        <w:rPr>
          <w:bCs/>
          <w:lang w:val="nl-NL"/>
        </w:rPr>
        <w:t>án</w:t>
      </w:r>
      <w:r>
        <w:rPr>
          <w:bCs/>
          <w:lang w:val="nl-NL"/>
        </w:rPr>
        <w:t xml:space="preserve"> </w:t>
      </w:r>
      <w:r w:rsidR="00CE28D9">
        <w:rPr>
          <w:bCs/>
          <w:lang w:val="nl-NL"/>
        </w:rPr>
        <w:t>PPP</w:t>
      </w:r>
      <w:r w:rsidR="00D52672">
        <w:rPr>
          <w:bCs/>
          <w:lang w:val="nl-NL"/>
        </w:rPr>
        <w:t xml:space="preserve"> </w:t>
      </w:r>
      <w:r>
        <w:rPr>
          <w:bCs/>
          <w:lang w:val="nl-NL"/>
        </w:rPr>
        <w:t xml:space="preserve">theo quy </w:t>
      </w:r>
      <w:r w:rsidRPr="001E3527">
        <w:rPr>
          <w:bCs/>
          <w:lang w:val="nl-NL"/>
        </w:rPr>
        <w:t>định</w:t>
      </w:r>
      <w:r>
        <w:rPr>
          <w:bCs/>
          <w:lang w:val="nl-NL"/>
        </w:rPr>
        <w:t xml:space="preserve"> t</w:t>
      </w:r>
      <w:r w:rsidRPr="001E3527">
        <w:rPr>
          <w:bCs/>
          <w:lang w:val="nl-NL"/>
        </w:rPr>
        <w:t>ại</w:t>
      </w:r>
      <w:r>
        <w:rPr>
          <w:bCs/>
          <w:lang w:val="nl-NL"/>
        </w:rPr>
        <w:t xml:space="preserve"> Kho</w:t>
      </w:r>
      <w:r w:rsidRPr="001E3527">
        <w:rPr>
          <w:bCs/>
          <w:lang w:val="nl-NL"/>
        </w:rPr>
        <w:t>ản</w:t>
      </w:r>
      <w:r>
        <w:rPr>
          <w:bCs/>
          <w:lang w:val="nl-NL"/>
        </w:rPr>
        <w:t xml:space="preserve"> 2 </w:t>
      </w:r>
      <w:r w:rsidRPr="001E3527">
        <w:rPr>
          <w:bCs/>
          <w:lang w:val="nl-NL"/>
        </w:rPr>
        <w:t>Đ</w:t>
      </w:r>
      <w:r>
        <w:rPr>
          <w:bCs/>
          <w:lang w:val="nl-NL"/>
        </w:rPr>
        <w:t>i</w:t>
      </w:r>
      <w:r w:rsidRPr="001E3527">
        <w:rPr>
          <w:bCs/>
          <w:lang w:val="nl-NL"/>
        </w:rPr>
        <w:t>ều</w:t>
      </w:r>
      <w:r>
        <w:rPr>
          <w:bCs/>
          <w:lang w:val="nl-NL"/>
        </w:rPr>
        <w:t xml:space="preserve"> 82 Lu</w:t>
      </w:r>
      <w:r w:rsidRPr="001E3527">
        <w:rPr>
          <w:bCs/>
          <w:lang w:val="nl-NL"/>
        </w:rPr>
        <w:t>ật</w:t>
      </w:r>
      <w:r>
        <w:rPr>
          <w:bCs/>
          <w:lang w:val="nl-NL"/>
        </w:rPr>
        <w:t xml:space="preserve"> Đ</w:t>
      </w:r>
      <w:r w:rsidRPr="001E3527">
        <w:rPr>
          <w:bCs/>
          <w:lang w:val="nl-NL"/>
        </w:rPr>
        <w:t>ầu</w:t>
      </w:r>
      <w:r>
        <w:rPr>
          <w:bCs/>
          <w:lang w:val="nl-NL"/>
        </w:rPr>
        <w:t xml:space="preserve"> t</w:t>
      </w:r>
      <w:r w:rsidRPr="001E3527">
        <w:rPr>
          <w:bCs/>
          <w:lang w:val="nl-NL"/>
        </w:rPr>
        <w:t>ư</w:t>
      </w:r>
      <w:r>
        <w:rPr>
          <w:bCs/>
          <w:lang w:val="nl-NL"/>
        </w:rPr>
        <w:t xml:space="preserve"> theo ph</w:t>
      </w:r>
      <w:r w:rsidRPr="001E3527">
        <w:rPr>
          <w:bCs/>
          <w:lang w:val="nl-NL"/>
        </w:rPr>
        <w:t>ươ</w:t>
      </w:r>
      <w:r>
        <w:rPr>
          <w:bCs/>
          <w:lang w:val="nl-NL"/>
        </w:rPr>
        <w:t>ng th</w:t>
      </w:r>
      <w:r w:rsidRPr="001E3527">
        <w:rPr>
          <w:bCs/>
          <w:lang w:val="nl-NL"/>
        </w:rPr>
        <w:t>ức</w:t>
      </w:r>
      <w:r>
        <w:rPr>
          <w:bCs/>
          <w:lang w:val="nl-NL"/>
        </w:rPr>
        <w:t xml:space="preserve"> </w:t>
      </w:r>
      <w:r w:rsidR="00CE28D9">
        <w:rPr>
          <w:bCs/>
          <w:lang w:val="nl-NL"/>
        </w:rPr>
        <w:t>PPP</w:t>
      </w:r>
      <w:r>
        <w:rPr>
          <w:bCs/>
          <w:lang w:val="nl-NL"/>
        </w:rPr>
        <w:t xml:space="preserve">.  </w:t>
      </w:r>
    </w:p>
    <w:p w:rsidR="00EB1836" w:rsidRDefault="00BE22FB" w:rsidP="00EB1836">
      <w:pPr>
        <w:spacing w:before="120" w:after="120"/>
        <w:ind w:firstLine="567"/>
        <w:jc w:val="both"/>
        <w:rPr>
          <w:bCs/>
          <w:lang w:val="nl-NL"/>
        </w:rPr>
      </w:pPr>
      <w:r w:rsidRPr="00BE22FB">
        <w:rPr>
          <w:b/>
          <w:bCs/>
          <w:lang w:val="nl-NL"/>
        </w:rPr>
        <w:t>Đ</w:t>
      </w:r>
      <w:r>
        <w:rPr>
          <w:b/>
          <w:bCs/>
          <w:lang w:val="nl-NL"/>
        </w:rPr>
        <w:t>i</w:t>
      </w:r>
      <w:r w:rsidRPr="00BE22FB">
        <w:rPr>
          <w:b/>
          <w:bCs/>
          <w:lang w:val="nl-NL"/>
        </w:rPr>
        <w:t>ều</w:t>
      </w:r>
      <w:r>
        <w:rPr>
          <w:b/>
          <w:bCs/>
          <w:lang w:val="nl-NL"/>
        </w:rPr>
        <w:t xml:space="preserve"> </w:t>
      </w:r>
      <w:r w:rsidR="007F1EF0">
        <w:rPr>
          <w:b/>
          <w:bCs/>
          <w:lang w:val="nl-NL"/>
        </w:rPr>
        <w:t>1</w:t>
      </w:r>
      <w:r w:rsidR="00CF0F8F">
        <w:rPr>
          <w:b/>
          <w:bCs/>
          <w:lang w:val="nl-NL"/>
        </w:rPr>
        <w:t>7</w:t>
      </w:r>
      <w:r>
        <w:rPr>
          <w:b/>
          <w:bCs/>
          <w:lang w:val="nl-NL"/>
        </w:rPr>
        <w:t xml:space="preserve">. </w:t>
      </w:r>
      <w:r w:rsidR="000E1AF6">
        <w:rPr>
          <w:b/>
          <w:bCs/>
          <w:lang w:val="nl-NL"/>
        </w:rPr>
        <w:t>T</w:t>
      </w:r>
      <w:r w:rsidR="00A63F52" w:rsidRPr="00A63F52">
        <w:rPr>
          <w:b/>
          <w:bCs/>
          <w:lang w:val="nl-NL"/>
        </w:rPr>
        <w:t xml:space="preserve">hanh toán phần giảm doanh thu từ nguồn vốn </w:t>
      </w:r>
      <w:r w:rsidR="00CC6DE9">
        <w:rPr>
          <w:b/>
          <w:bCs/>
          <w:lang w:val="nl-NL"/>
        </w:rPr>
        <w:t>d</w:t>
      </w:r>
      <w:r w:rsidR="00CC6DE9" w:rsidRPr="00CC6DE9">
        <w:rPr>
          <w:b/>
          <w:bCs/>
          <w:lang w:val="nl-NL"/>
        </w:rPr>
        <w:t>ự</w:t>
      </w:r>
      <w:r w:rsidR="00CC6DE9">
        <w:rPr>
          <w:b/>
          <w:bCs/>
          <w:lang w:val="nl-NL"/>
        </w:rPr>
        <w:t xml:space="preserve"> ph</w:t>
      </w:r>
      <w:r w:rsidR="00CC6DE9" w:rsidRPr="00CC6DE9">
        <w:rPr>
          <w:b/>
          <w:bCs/>
          <w:lang w:val="nl-NL"/>
        </w:rPr>
        <w:t>òng</w:t>
      </w:r>
      <w:r w:rsidR="00CC6DE9">
        <w:rPr>
          <w:b/>
          <w:bCs/>
          <w:lang w:val="nl-NL"/>
        </w:rPr>
        <w:t xml:space="preserve"> ng</w:t>
      </w:r>
      <w:r w:rsidR="00CC6DE9" w:rsidRPr="00CC6DE9">
        <w:rPr>
          <w:b/>
          <w:bCs/>
          <w:lang w:val="nl-NL"/>
        </w:rPr>
        <w:t>â</w:t>
      </w:r>
      <w:r w:rsidR="00CC6DE9">
        <w:rPr>
          <w:b/>
          <w:bCs/>
          <w:lang w:val="nl-NL"/>
        </w:rPr>
        <w:t>n s</w:t>
      </w:r>
      <w:r w:rsidR="00CC6DE9" w:rsidRPr="00CC6DE9">
        <w:rPr>
          <w:b/>
          <w:bCs/>
          <w:lang w:val="nl-NL"/>
        </w:rPr>
        <w:t>ách</w:t>
      </w:r>
      <w:r w:rsidR="00CC6DE9">
        <w:rPr>
          <w:b/>
          <w:bCs/>
          <w:lang w:val="nl-NL"/>
        </w:rPr>
        <w:t xml:space="preserve"> nh</w:t>
      </w:r>
      <w:r w:rsidR="00CC6DE9" w:rsidRPr="00CC6DE9">
        <w:rPr>
          <w:b/>
          <w:bCs/>
          <w:lang w:val="nl-NL"/>
        </w:rPr>
        <w:t>à</w:t>
      </w:r>
      <w:r w:rsidR="00CC6DE9">
        <w:rPr>
          <w:b/>
          <w:bCs/>
          <w:lang w:val="nl-NL"/>
        </w:rPr>
        <w:t xml:space="preserve"> n</w:t>
      </w:r>
      <w:r w:rsidR="00CC6DE9" w:rsidRPr="00CC6DE9">
        <w:rPr>
          <w:b/>
          <w:bCs/>
          <w:lang w:val="nl-NL"/>
        </w:rPr>
        <w:t>ước</w:t>
      </w:r>
    </w:p>
    <w:p w:rsidR="00EB1836" w:rsidRDefault="000E1AF6" w:rsidP="00EB1836">
      <w:pPr>
        <w:spacing w:before="120" w:after="120"/>
        <w:ind w:firstLine="567"/>
        <w:jc w:val="both"/>
        <w:rPr>
          <w:bCs/>
          <w:lang w:val="nl-NL"/>
        </w:rPr>
      </w:pPr>
      <w:r>
        <w:rPr>
          <w:bCs/>
          <w:lang w:val="nl-NL"/>
        </w:rPr>
        <w:t xml:space="preserve">1. </w:t>
      </w:r>
      <w:r w:rsidR="00556460">
        <w:rPr>
          <w:bCs/>
          <w:lang w:val="nl-NL"/>
        </w:rPr>
        <w:t>C</w:t>
      </w:r>
      <w:r w:rsidR="00556460" w:rsidRPr="00556460">
        <w:rPr>
          <w:bCs/>
          <w:lang w:val="nl-NL"/>
        </w:rPr>
        <w:t>ơ</w:t>
      </w:r>
      <w:r w:rsidR="00556460">
        <w:rPr>
          <w:bCs/>
          <w:lang w:val="nl-NL"/>
        </w:rPr>
        <w:t xml:space="preserve"> quan</w:t>
      </w:r>
      <w:r w:rsidR="0019005A">
        <w:rPr>
          <w:bCs/>
          <w:lang w:val="nl-NL"/>
        </w:rPr>
        <w:t xml:space="preserve"> k</w:t>
      </w:r>
      <w:r w:rsidR="0019005A" w:rsidRPr="0019005A">
        <w:rPr>
          <w:bCs/>
          <w:lang w:val="nl-NL"/>
        </w:rPr>
        <w:t>ý</w:t>
      </w:r>
      <w:r w:rsidR="0019005A">
        <w:rPr>
          <w:bCs/>
          <w:lang w:val="nl-NL"/>
        </w:rPr>
        <w:t xml:space="preserve"> k</w:t>
      </w:r>
      <w:r w:rsidR="0019005A" w:rsidRPr="0019005A">
        <w:rPr>
          <w:bCs/>
          <w:lang w:val="nl-NL"/>
        </w:rPr>
        <w:t>ết</w:t>
      </w:r>
      <w:r w:rsidR="0019005A">
        <w:rPr>
          <w:bCs/>
          <w:lang w:val="nl-NL"/>
        </w:rPr>
        <w:t xml:space="preserve"> h</w:t>
      </w:r>
      <w:r w:rsidR="0019005A" w:rsidRPr="0019005A">
        <w:rPr>
          <w:bCs/>
          <w:lang w:val="nl-NL"/>
        </w:rPr>
        <w:t>ợp</w:t>
      </w:r>
      <w:r w:rsidR="0019005A">
        <w:rPr>
          <w:bCs/>
          <w:lang w:val="nl-NL"/>
        </w:rPr>
        <w:t xml:space="preserve"> đ</w:t>
      </w:r>
      <w:r w:rsidR="0019005A" w:rsidRPr="0019005A">
        <w:rPr>
          <w:bCs/>
          <w:lang w:val="nl-NL"/>
        </w:rPr>
        <w:t>ồng</w:t>
      </w:r>
      <w:r w:rsidR="0019005A">
        <w:rPr>
          <w:bCs/>
          <w:lang w:val="nl-NL"/>
        </w:rPr>
        <w:t xml:space="preserve"> d</w:t>
      </w:r>
      <w:r w:rsidR="0019005A" w:rsidRPr="0019005A">
        <w:rPr>
          <w:bCs/>
          <w:lang w:val="nl-NL"/>
        </w:rPr>
        <w:t>ự</w:t>
      </w:r>
      <w:r w:rsidR="0019005A">
        <w:rPr>
          <w:bCs/>
          <w:lang w:val="nl-NL"/>
        </w:rPr>
        <w:t xml:space="preserve"> </w:t>
      </w:r>
      <w:r w:rsidR="0019005A" w:rsidRPr="0019005A">
        <w:rPr>
          <w:bCs/>
          <w:lang w:val="nl-NL"/>
        </w:rPr>
        <w:t>án</w:t>
      </w:r>
      <w:r w:rsidR="0019005A">
        <w:rPr>
          <w:bCs/>
          <w:lang w:val="nl-NL"/>
        </w:rPr>
        <w:t xml:space="preserve"> </w:t>
      </w:r>
      <w:r w:rsidR="00CE28D9">
        <w:rPr>
          <w:bCs/>
          <w:lang w:val="nl-NL"/>
        </w:rPr>
        <w:t>PPP</w:t>
      </w:r>
      <w:r w:rsidR="00556460">
        <w:rPr>
          <w:bCs/>
          <w:lang w:val="nl-NL"/>
        </w:rPr>
        <w:t xml:space="preserve"> c</w:t>
      </w:r>
      <w:r w:rsidR="00556460" w:rsidRPr="00556460">
        <w:rPr>
          <w:bCs/>
          <w:lang w:val="nl-NL"/>
        </w:rPr>
        <w:t>ó</w:t>
      </w:r>
      <w:r w:rsidR="00556460">
        <w:rPr>
          <w:bCs/>
          <w:lang w:val="nl-NL"/>
        </w:rPr>
        <w:t xml:space="preserve"> tr</w:t>
      </w:r>
      <w:r w:rsidR="00556460" w:rsidRPr="00556460">
        <w:rPr>
          <w:bCs/>
          <w:lang w:val="nl-NL"/>
        </w:rPr>
        <w:t>ách</w:t>
      </w:r>
      <w:r w:rsidR="00556460">
        <w:rPr>
          <w:bCs/>
          <w:lang w:val="nl-NL"/>
        </w:rPr>
        <w:t xml:space="preserve"> nhi</w:t>
      </w:r>
      <w:r w:rsidR="00556460" w:rsidRPr="00556460">
        <w:rPr>
          <w:bCs/>
          <w:lang w:val="nl-NL"/>
        </w:rPr>
        <w:t>ệm</w:t>
      </w:r>
      <w:r w:rsidR="00556460">
        <w:rPr>
          <w:bCs/>
          <w:lang w:val="nl-NL"/>
        </w:rPr>
        <w:t xml:space="preserve"> g</w:t>
      </w:r>
      <w:r w:rsidR="00556460" w:rsidRPr="00556460">
        <w:rPr>
          <w:bCs/>
          <w:lang w:val="nl-NL"/>
        </w:rPr>
        <w:t>ửi</w:t>
      </w:r>
      <w:r w:rsidR="00556460">
        <w:rPr>
          <w:bCs/>
          <w:lang w:val="nl-NL"/>
        </w:rPr>
        <w:t xml:space="preserve"> Kho b</w:t>
      </w:r>
      <w:r w:rsidR="00556460" w:rsidRPr="00556460">
        <w:rPr>
          <w:bCs/>
          <w:lang w:val="nl-NL"/>
        </w:rPr>
        <w:t>ạc</w:t>
      </w:r>
      <w:r w:rsidR="00556460">
        <w:rPr>
          <w:bCs/>
          <w:lang w:val="nl-NL"/>
        </w:rPr>
        <w:t xml:space="preserve"> </w:t>
      </w:r>
      <w:r w:rsidR="002B0FAB">
        <w:rPr>
          <w:bCs/>
          <w:lang w:val="nl-NL"/>
        </w:rPr>
        <w:t>Nh</w:t>
      </w:r>
      <w:r w:rsidR="002B0FAB" w:rsidRPr="00556460">
        <w:rPr>
          <w:bCs/>
          <w:lang w:val="nl-NL"/>
        </w:rPr>
        <w:t>à</w:t>
      </w:r>
      <w:r w:rsidR="002B0FAB">
        <w:rPr>
          <w:bCs/>
          <w:lang w:val="nl-NL"/>
        </w:rPr>
        <w:t xml:space="preserve"> </w:t>
      </w:r>
      <w:r w:rsidR="00556460">
        <w:rPr>
          <w:bCs/>
          <w:lang w:val="nl-NL"/>
        </w:rPr>
        <w:t>n</w:t>
      </w:r>
      <w:r w:rsidR="00556460" w:rsidRPr="00556460">
        <w:rPr>
          <w:bCs/>
          <w:lang w:val="nl-NL"/>
        </w:rPr>
        <w:t>ước</w:t>
      </w:r>
      <w:r w:rsidR="00556460">
        <w:rPr>
          <w:bCs/>
          <w:lang w:val="nl-NL"/>
        </w:rPr>
        <w:t xml:space="preserve"> n</w:t>
      </w:r>
      <w:r w:rsidR="00556460" w:rsidRPr="00556460">
        <w:rPr>
          <w:bCs/>
          <w:lang w:val="nl-NL"/>
        </w:rPr>
        <w:t>ơi</w:t>
      </w:r>
      <w:r w:rsidR="00556460">
        <w:rPr>
          <w:bCs/>
          <w:lang w:val="nl-NL"/>
        </w:rPr>
        <w:t xml:space="preserve"> m</w:t>
      </w:r>
      <w:r w:rsidR="00556460" w:rsidRPr="00556460">
        <w:rPr>
          <w:bCs/>
          <w:lang w:val="nl-NL"/>
        </w:rPr>
        <w:t>ở</w:t>
      </w:r>
      <w:r w:rsidR="00556460">
        <w:rPr>
          <w:bCs/>
          <w:lang w:val="nl-NL"/>
        </w:rPr>
        <w:t xml:space="preserve"> t</w:t>
      </w:r>
      <w:r w:rsidR="00556460" w:rsidRPr="00556460">
        <w:rPr>
          <w:bCs/>
          <w:lang w:val="nl-NL"/>
        </w:rPr>
        <w:t>ài</w:t>
      </w:r>
      <w:r w:rsidR="00556460">
        <w:rPr>
          <w:bCs/>
          <w:lang w:val="nl-NL"/>
        </w:rPr>
        <w:t xml:space="preserve"> kho</w:t>
      </w:r>
      <w:r w:rsidR="00556460" w:rsidRPr="00556460">
        <w:rPr>
          <w:bCs/>
          <w:lang w:val="nl-NL"/>
        </w:rPr>
        <w:t>ản</w:t>
      </w:r>
      <w:r w:rsidR="0019005A">
        <w:rPr>
          <w:bCs/>
          <w:lang w:val="nl-NL"/>
        </w:rPr>
        <w:t xml:space="preserve"> h</w:t>
      </w:r>
      <w:r w:rsidR="0019005A" w:rsidRPr="0019005A">
        <w:rPr>
          <w:bCs/>
          <w:lang w:val="nl-NL"/>
        </w:rPr>
        <w:t>ồ</w:t>
      </w:r>
      <w:r w:rsidR="0019005A">
        <w:rPr>
          <w:bCs/>
          <w:lang w:val="nl-NL"/>
        </w:rPr>
        <w:t xml:space="preserve"> s</w:t>
      </w:r>
      <w:r w:rsidR="0019005A" w:rsidRPr="0019005A">
        <w:rPr>
          <w:bCs/>
          <w:lang w:val="nl-NL"/>
        </w:rPr>
        <w:t>ơ</w:t>
      </w:r>
      <w:r w:rsidR="0019005A">
        <w:rPr>
          <w:bCs/>
          <w:lang w:val="nl-NL"/>
        </w:rPr>
        <w:t xml:space="preserve"> </w:t>
      </w:r>
      <w:r w:rsidR="00ED6AF7">
        <w:rPr>
          <w:bCs/>
          <w:lang w:val="nl-NL"/>
        </w:rPr>
        <w:t>ki</w:t>
      </w:r>
      <w:r w:rsidR="00ED6AF7" w:rsidRPr="00ED6AF7">
        <w:rPr>
          <w:bCs/>
          <w:lang w:val="nl-NL"/>
        </w:rPr>
        <w:t>ể</w:t>
      </w:r>
      <w:r w:rsidR="00ED6AF7">
        <w:rPr>
          <w:bCs/>
          <w:lang w:val="nl-NL"/>
        </w:rPr>
        <w:t>m so</w:t>
      </w:r>
      <w:r w:rsidR="00ED6AF7" w:rsidRPr="00ED6AF7">
        <w:rPr>
          <w:bCs/>
          <w:lang w:val="nl-NL"/>
        </w:rPr>
        <w:t>át</w:t>
      </w:r>
      <w:r w:rsidR="00ED6AF7">
        <w:rPr>
          <w:bCs/>
          <w:lang w:val="nl-NL"/>
        </w:rPr>
        <w:t xml:space="preserve"> </w:t>
      </w:r>
      <w:r w:rsidR="0019005A">
        <w:rPr>
          <w:bCs/>
          <w:lang w:val="nl-NL"/>
        </w:rPr>
        <w:t>thanh to</w:t>
      </w:r>
      <w:r w:rsidR="0019005A" w:rsidRPr="0019005A">
        <w:rPr>
          <w:bCs/>
          <w:lang w:val="nl-NL"/>
        </w:rPr>
        <w:t>án</w:t>
      </w:r>
      <w:r w:rsidR="0019005A">
        <w:rPr>
          <w:bCs/>
          <w:lang w:val="nl-NL"/>
        </w:rPr>
        <w:t xml:space="preserve"> </w:t>
      </w:r>
      <w:r w:rsidR="00EB6674">
        <w:rPr>
          <w:bCs/>
          <w:lang w:val="nl-NL"/>
        </w:rPr>
        <w:t>(c</w:t>
      </w:r>
      <w:r w:rsidR="00EB6674" w:rsidRPr="00EB6674">
        <w:rPr>
          <w:bCs/>
          <w:lang w:val="nl-NL"/>
        </w:rPr>
        <w:t>ác</w:t>
      </w:r>
      <w:r w:rsidR="00EB6674">
        <w:rPr>
          <w:bCs/>
          <w:lang w:val="nl-NL"/>
        </w:rPr>
        <w:t xml:space="preserve"> t</w:t>
      </w:r>
      <w:r w:rsidR="00EB6674" w:rsidRPr="00EB6674">
        <w:rPr>
          <w:bCs/>
          <w:lang w:val="nl-NL"/>
        </w:rPr>
        <w:t>ài</w:t>
      </w:r>
      <w:r w:rsidR="00EB6674">
        <w:rPr>
          <w:bCs/>
          <w:lang w:val="nl-NL"/>
        </w:rPr>
        <w:t xml:space="preserve"> li</w:t>
      </w:r>
      <w:r w:rsidR="00EB6674" w:rsidRPr="00EB6674">
        <w:rPr>
          <w:bCs/>
          <w:lang w:val="nl-NL"/>
        </w:rPr>
        <w:t>ệu</w:t>
      </w:r>
      <w:r w:rsidR="00EB6674">
        <w:rPr>
          <w:bCs/>
          <w:lang w:val="nl-NL"/>
        </w:rPr>
        <w:t xml:space="preserve"> n</w:t>
      </w:r>
      <w:r w:rsidR="00EB6674" w:rsidRPr="00EB6674">
        <w:rPr>
          <w:bCs/>
          <w:lang w:val="nl-NL"/>
        </w:rPr>
        <w:t>ày</w:t>
      </w:r>
      <w:r w:rsidR="00EB6674">
        <w:rPr>
          <w:bCs/>
          <w:lang w:val="nl-NL"/>
        </w:rPr>
        <w:t xml:space="preserve"> l</w:t>
      </w:r>
      <w:r w:rsidR="00EB6674" w:rsidRPr="00EB6674">
        <w:rPr>
          <w:bCs/>
          <w:lang w:val="nl-NL"/>
        </w:rPr>
        <w:t>à</w:t>
      </w:r>
      <w:r w:rsidR="00EB6674">
        <w:rPr>
          <w:bCs/>
          <w:lang w:val="nl-NL"/>
        </w:rPr>
        <w:t xml:space="preserve"> b</w:t>
      </w:r>
      <w:r w:rsidR="00EB6674" w:rsidRPr="00EB6674">
        <w:rPr>
          <w:bCs/>
          <w:lang w:val="nl-NL"/>
        </w:rPr>
        <w:t>ản</w:t>
      </w:r>
      <w:r w:rsidR="00EB6674">
        <w:rPr>
          <w:bCs/>
          <w:lang w:val="nl-NL"/>
        </w:rPr>
        <w:t xml:space="preserve"> ch</w:t>
      </w:r>
      <w:r w:rsidR="00EB6674" w:rsidRPr="00EB6674">
        <w:rPr>
          <w:bCs/>
          <w:lang w:val="nl-NL"/>
        </w:rPr>
        <w:t>ính</w:t>
      </w:r>
      <w:r w:rsidR="00EB6674">
        <w:rPr>
          <w:bCs/>
          <w:lang w:val="nl-NL"/>
        </w:rPr>
        <w:t xml:space="preserve"> ho</w:t>
      </w:r>
      <w:r w:rsidR="00EB6674" w:rsidRPr="00EB6674">
        <w:rPr>
          <w:bCs/>
          <w:lang w:val="nl-NL"/>
        </w:rPr>
        <w:t>ặc</w:t>
      </w:r>
      <w:r w:rsidR="00EB6674">
        <w:rPr>
          <w:bCs/>
          <w:lang w:val="nl-NL"/>
        </w:rPr>
        <w:t xml:space="preserve"> b</w:t>
      </w:r>
      <w:r w:rsidR="00EB6674" w:rsidRPr="00EB6674">
        <w:rPr>
          <w:bCs/>
          <w:lang w:val="nl-NL"/>
        </w:rPr>
        <w:t>ản</w:t>
      </w:r>
      <w:r w:rsidR="00EB6674">
        <w:rPr>
          <w:bCs/>
          <w:lang w:val="nl-NL"/>
        </w:rPr>
        <w:t xml:space="preserve"> sao c</w:t>
      </w:r>
      <w:r w:rsidR="00EB6674" w:rsidRPr="00EB6674">
        <w:rPr>
          <w:bCs/>
          <w:lang w:val="nl-NL"/>
        </w:rPr>
        <w:t>ó</w:t>
      </w:r>
      <w:r w:rsidR="00EB6674">
        <w:rPr>
          <w:bCs/>
          <w:lang w:val="nl-NL"/>
        </w:rPr>
        <w:t xml:space="preserve"> </w:t>
      </w:r>
      <w:r w:rsidR="00EB6674" w:rsidRPr="00EB6674">
        <w:rPr>
          <w:bCs/>
          <w:lang w:val="nl-NL"/>
        </w:rPr>
        <w:t>đóng</w:t>
      </w:r>
      <w:r w:rsidR="00EB6674">
        <w:rPr>
          <w:bCs/>
          <w:lang w:val="nl-NL"/>
        </w:rPr>
        <w:t xml:space="preserve"> d</w:t>
      </w:r>
      <w:r w:rsidR="00EB6674" w:rsidRPr="00EB6674">
        <w:rPr>
          <w:bCs/>
          <w:lang w:val="nl-NL"/>
        </w:rPr>
        <w:t>ấu</w:t>
      </w:r>
      <w:r w:rsidR="00EB6674">
        <w:rPr>
          <w:bCs/>
          <w:lang w:val="nl-NL"/>
        </w:rPr>
        <w:t xml:space="preserve"> sao y b</w:t>
      </w:r>
      <w:r w:rsidR="00EB6674" w:rsidRPr="00EB6674">
        <w:rPr>
          <w:bCs/>
          <w:lang w:val="nl-NL"/>
        </w:rPr>
        <w:t>ản</w:t>
      </w:r>
      <w:r w:rsidR="00EB6674">
        <w:rPr>
          <w:bCs/>
          <w:lang w:val="nl-NL"/>
        </w:rPr>
        <w:t xml:space="preserve"> ch</w:t>
      </w:r>
      <w:r w:rsidR="00EB6674" w:rsidRPr="00EB6674">
        <w:rPr>
          <w:bCs/>
          <w:lang w:val="nl-NL"/>
        </w:rPr>
        <w:t>ính</w:t>
      </w:r>
      <w:r w:rsidR="00EB6674">
        <w:rPr>
          <w:bCs/>
          <w:lang w:val="nl-NL"/>
        </w:rPr>
        <w:t xml:space="preserve">) </w:t>
      </w:r>
      <w:r w:rsidR="00556460">
        <w:rPr>
          <w:bCs/>
          <w:lang w:val="nl-NL"/>
        </w:rPr>
        <w:t>l</w:t>
      </w:r>
      <w:r w:rsidR="00556460" w:rsidRPr="00556460">
        <w:rPr>
          <w:bCs/>
          <w:lang w:val="nl-NL"/>
        </w:rPr>
        <w:t>à</w:t>
      </w:r>
      <w:r w:rsidR="00556460">
        <w:rPr>
          <w:bCs/>
          <w:lang w:val="nl-NL"/>
        </w:rPr>
        <w:t>m c</w:t>
      </w:r>
      <w:r w:rsidR="00556460" w:rsidRPr="00556460">
        <w:rPr>
          <w:bCs/>
          <w:lang w:val="nl-NL"/>
        </w:rPr>
        <w:t>ơ</w:t>
      </w:r>
      <w:r w:rsidR="00556460">
        <w:rPr>
          <w:bCs/>
          <w:lang w:val="nl-NL"/>
        </w:rPr>
        <w:t xml:space="preserve"> s</w:t>
      </w:r>
      <w:r w:rsidR="00556460" w:rsidRPr="00556460">
        <w:rPr>
          <w:bCs/>
          <w:lang w:val="nl-NL"/>
        </w:rPr>
        <w:t>ở</w:t>
      </w:r>
      <w:r w:rsidR="00556460">
        <w:rPr>
          <w:bCs/>
          <w:lang w:val="nl-NL"/>
        </w:rPr>
        <w:t xml:space="preserve"> đ</w:t>
      </w:r>
      <w:r w:rsidR="00556460" w:rsidRPr="00556460">
        <w:rPr>
          <w:bCs/>
          <w:lang w:val="nl-NL"/>
        </w:rPr>
        <w:t>ể</w:t>
      </w:r>
      <w:r w:rsidR="00556460">
        <w:rPr>
          <w:bCs/>
          <w:lang w:val="nl-NL"/>
        </w:rPr>
        <w:t xml:space="preserve"> ki</w:t>
      </w:r>
      <w:r w:rsidR="00556460" w:rsidRPr="00556460">
        <w:rPr>
          <w:bCs/>
          <w:lang w:val="nl-NL"/>
        </w:rPr>
        <w:t>ểm</w:t>
      </w:r>
      <w:r w:rsidR="00556460">
        <w:rPr>
          <w:bCs/>
          <w:lang w:val="nl-NL"/>
        </w:rPr>
        <w:t xml:space="preserve"> so</w:t>
      </w:r>
      <w:r w:rsidR="00556460" w:rsidRPr="00556460">
        <w:rPr>
          <w:bCs/>
          <w:lang w:val="nl-NL"/>
        </w:rPr>
        <w:t>át</w:t>
      </w:r>
      <w:r w:rsidR="00556460">
        <w:rPr>
          <w:bCs/>
          <w:lang w:val="nl-NL"/>
        </w:rPr>
        <w:t xml:space="preserve"> thanh to</w:t>
      </w:r>
      <w:r w:rsidR="00556460" w:rsidRPr="00556460">
        <w:rPr>
          <w:bCs/>
          <w:lang w:val="nl-NL"/>
        </w:rPr>
        <w:t>án</w:t>
      </w:r>
      <w:r w:rsidR="00556460">
        <w:rPr>
          <w:bCs/>
          <w:lang w:val="nl-NL"/>
        </w:rPr>
        <w:t xml:space="preserve"> ph</w:t>
      </w:r>
      <w:r w:rsidR="00556460" w:rsidRPr="00556460">
        <w:rPr>
          <w:bCs/>
          <w:lang w:val="nl-NL"/>
        </w:rPr>
        <w:t>ần</w:t>
      </w:r>
      <w:r w:rsidR="00556460">
        <w:rPr>
          <w:bCs/>
          <w:lang w:val="nl-NL"/>
        </w:rPr>
        <w:t xml:space="preserve"> gi</w:t>
      </w:r>
      <w:r w:rsidR="00556460" w:rsidRPr="00556460">
        <w:rPr>
          <w:bCs/>
          <w:lang w:val="nl-NL"/>
        </w:rPr>
        <w:t>ảm</w:t>
      </w:r>
      <w:r w:rsidR="00556460">
        <w:rPr>
          <w:bCs/>
          <w:lang w:val="nl-NL"/>
        </w:rPr>
        <w:t xml:space="preserve"> doanh thu v</w:t>
      </w:r>
      <w:r w:rsidR="00556460" w:rsidRPr="00556460">
        <w:rPr>
          <w:bCs/>
          <w:lang w:val="nl-NL"/>
        </w:rPr>
        <w:t>à</w:t>
      </w:r>
      <w:r w:rsidR="00556460">
        <w:rPr>
          <w:bCs/>
          <w:lang w:val="nl-NL"/>
        </w:rPr>
        <w:t xml:space="preserve"> ch</w:t>
      </w:r>
      <w:r w:rsidR="00556460" w:rsidRPr="00556460">
        <w:rPr>
          <w:bCs/>
          <w:lang w:val="nl-NL"/>
        </w:rPr>
        <w:t>ị</w:t>
      </w:r>
      <w:r w:rsidR="00556460">
        <w:rPr>
          <w:bCs/>
          <w:lang w:val="nl-NL"/>
        </w:rPr>
        <w:t>u tr</w:t>
      </w:r>
      <w:r w:rsidR="00556460" w:rsidRPr="00556460">
        <w:rPr>
          <w:bCs/>
          <w:lang w:val="nl-NL"/>
        </w:rPr>
        <w:t>ách</w:t>
      </w:r>
      <w:r w:rsidR="00556460">
        <w:rPr>
          <w:bCs/>
          <w:lang w:val="nl-NL"/>
        </w:rPr>
        <w:t xml:space="preserve"> nhi</w:t>
      </w:r>
      <w:r w:rsidR="00556460" w:rsidRPr="00556460">
        <w:rPr>
          <w:bCs/>
          <w:lang w:val="nl-NL"/>
        </w:rPr>
        <w:t>ệm</w:t>
      </w:r>
      <w:r w:rsidR="00556460">
        <w:rPr>
          <w:bCs/>
          <w:lang w:val="nl-NL"/>
        </w:rPr>
        <w:t xml:space="preserve"> v</w:t>
      </w:r>
      <w:r w:rsidR="00556460" w:rsidRPr="00556460">
        <w:rPr>
          <w:bCs/>
          <w:lang w:val="nl-NL"/>
        </w:rPr>
        <w:t>ề</w:t>
      </w:r>
      <w:r w:rsidR="00556460">
        <w:rPr>
          <w:bCs/>
          <w:lang w:val="nl-NL"/>
        </w:rPr>
        <w:t xml:space="preserve"> t</w:t>
      </w:r>
      <w:r w:rsidR="00556460" w:rsidRPr="00556460">
        <w:rPr>
          <w:bCs/>
          <w:lang w:val="nl-NL"/>
        </w:rPr>
        <w:t>ính</w:t>
      </w:r>
      <w:r w:rsidR="00556460">
        <w:rPr>
          <w:bCs/>
          <w:lang w:val="nl-NL"/>
        </w:rPr>
        <w:t xml:space="preserve"> ch</w:t>
      </w:r>
      <w:r w:rsidR="00556460" w:rsidRPr="00556460">
        <w:rPr>
          <w:bCs/>
          <w:lang w:val="nl-NL"/>
        </w:rPr>
        <w:t>ính</w:t>
      </w:r>
      <w:r w:rsidR="00556460">
        <w:rPr>
          <w:bCs/>
          <w:lang w:val="nl-NL"/>
        </w:rPr>
        <w:t xml:space="preserve"> x</w:t>
      </w:r>
      <w:r w:rsidR="00556460" w:rsidRPr="00556460">
        <w:rPr>
          <w:bCs/>
          <w:lang w:val="nl-NL"/>
        </w:rPr>
        <w:t>ác</w:t>
      </w:r>
      <w:r w:rsidR="00556460">
        <w:rPr>
          <w:bCs/>
          <w:lang w:val="nl-NL"/>
        </w:rPr>
        <w:t xml:space="preserve"> c</w:t>
      </w:r>
      <w:r w:rsidR="00556460" w:rsidRPr="00556460">
        <w:rPr>
          <w:bCs/>
          <w:lang w:val="nl-NL"/>
        </w:rPr>
        <w:t>ủa</w:t>
      </w:r>
      <w:r w:rsidR="00556460">
        <w:rPr>
          <w:bCs/>
          <w:lang w:val="nl-NL"/>
        </w:rPr>
        <w:t xml:space="preserve"> gi</w:t>
      </w:r>
      <w:r w:rsidR="00556460" w:rsidRPr="00556460">
        <w:rPr>
          <w:bCs/>
          <w:lang w:val="nl-NL"/>
        </w:rPr>
        <w:t>á</w:t>
      </w:r>
      <w:r w:rsidR="00556460">
        <w:rPr>
          <w:bCs/>
          <w:lang w:val="nl-NL"/>
        </w:rPr>
        <w:t xml:space="preserve"> tr</w:t>
      </w:r>
      <w:r w:rsidR="00556460" w:rsidRPr="00556460">
        <w:rPr>
          <w:bCs/>
          <w:lang w:val="nl-NL"/>
        </w:rPr>
        <w:t>ị</w:t>
      </w:r>
      <w:r w:rsidR="00556460">
        <w:rPr>
          <w:bCs/>
          <w:lang w:val="nl-NL"/>
        </w:rPr>
        <w:t xml:space="preserve"> đ</w:t>
      </w:r>
      <w:r w:rsidR="00556460" w:rsidRPr="00556460">
        <w:rPr>
          <w:bCs/>
          <w:lang w:val="nl-NL"/>
        </w:rPr>
        <w:t>ề</w:t>
      </w:r>
      <w:r w:rsidR="00556460">
        <w:rPr>
          <w:bCs/>
          <w:lang w:val="nl-NL"/>
        </w:rPr>
        <w:t xml:space="preserve"> ngh</w:t>
      </w:r>
      <w:r w:rsidR="00556460" w:rsidRPr="00556460">
        <w:rPr>
          <w:bCs/>
          <w:lang w:val="nl-NL"/>
        </w:rPr>
        <w:t>ị</w:t>
      </w:r>
      <w:r w:rsidR="00556460">
        <w:rPr>
          <w:bCs/>
          <w:lang w:val="nl-NL"/>
        </w:rPr>
        <w:t xml:space="preserve"> thanh to</w:t>
      </w:r>
      <w:r w:rsidR="00556460" w:rsidRPr="00556460">
        <w:rPr>
          <w:bCs/>
          <w:lang w:val="nl-NL"/>
        </w:rPr>
        <w:t>án</w:t>
      </w:r>
      <w:r w:rsidR="00556460">
        <w:rPr>
          <w:bCs/>
          <w:lang w:val="nl-NL"/>
        </w:rPr>
        <w:t xml:space="preserve">; </w:t>
      </w:r>
      <w:r w:rsidR="00556460" w:rsidRPr="00556460">
        <w:rPr>
          <w:bCs/>
          <w:lang w:val="nl-NL"/>
        </w:rPr>
        <w:t>đảm</w:t>
      </w:r>
      <w:r w:rsidR="00556460">
        <w:rPr>
          <w:bCs/>
          <w:lang w:val="nl-NL"/>
        </w:rPr>
        <w:t xml:space="preserve"> b</w:t>
      </w:r>
      <w:r w:rsidR="00556460" w:rsidRPr="00556460">
        <w:rPr>
          <w:bCs/>
          <w:lang w:val="nl-NL"/>
        </w:rPr>
        <w:t>ảo</w:t>
      </w:r>
      <w:r w:rsidR="00556460">
        <w:rPr>
          <w:bCs/>
          <w:lang w:val="nl-NL"/>
        </w:rPr>
        <w:t xml:space="preserve"> t</w:t>
      </w:r>
      <w:r w:rsidR="00556460" w:rsidRPr="00556460">
        <w:rPr>
          <w:bCs/>
          <w:lang w:val="nl-NL"/>
        </w:rPr>
        <w:t>ính</w:t>
      </w:r>
      <w:r w:rsidR="00556460">
        <w:rPr>
          <w:bCs/>
          <w:lang w:val="nl-NL"/>
        </w:rPr>
        <w:t xml:space="preserve"> h</w:t>
      </w:r>
      <w:r w:rsidR="00556460" w:rsidRPr="00556460">
        <w:rPr>
          <w:bCs/>
          <w:lang w:val="nl-NL"/>
        </w:rPr>
        <w:t>ợp</w:t>
      </w:r>
      <w:r w:rsidR="00556460">
        <w:rPr>
          <w:bCs/>
          <w:lang w:val="nl-NL"/>
        </w:rPr>
        <w:t xml:space="preserve"> ph</w:t>
      </w:r>
      <w:r w:rsidR="00556460" w:rsidRPr="00556460">
        <w:rPr>
          <w:bCs/>
          <w:lang w:val="nl-NL"/>
        </w:rPr>
        <w:t>áp</w:t>
      </w:r>
      <w:r w:rsidR="00556460">
        <w:rPr>
          <w:bCs/>
          <w:lang w:val="nl-NL"/>
        </w:rPr>
        <w:t xml:space="preserve"> c</w:t>
      </w:r>
      <w:r w:rsidR="00556460" w:rsidRPr="00556460">
        <w:rPr>
          <w:bCs/>
          <w:lang w:val="nl-NL"/>
        </w:rPr>
        <w:t>ủa</w:t>
      </w:r>
      <w:r w:rsidR="00556460">
        <w:rPr>
          <w:bCs/>
          <w:lang w:val="nl-NL"/>
        </w:rPr>
        <w:t xml:space="preserve"> c</w:t>
      </w:r>
      <w:r w:rsidR="00556460" w:rsidRPr="00556460">
        <w:rPr>
          <w:bCs/>
          <w:lang w:val="nl-NL"/>
        </w:rPr>
        <w:t>ác</w:t>
      </w:r>
      <w:r w:rsidR="00556460">
        <w:rPr>
          <w:bCs/>
          <w:lang w:val="nl-NL"/>
        </w:rPr>
        <w:t xml:space="preserve"> s</w:t>
      </w:r>
      <w:r w:rsidR="00556460" w:rsidRPr="00556460">
        <w:rPr>
          <w:bCs/>
          <w:lang w:val="nl-NL"/>
        </w:rPr>
        <w:t>ố</w:t>
      </w:r>
      <w:r w:rsidR="00556460">
        <w:rPr>
          <w:bCs/>
          <w:lang w:val="nl-NL"/>
        </w:rPr>
        <w:t xml:space="preserve"> li</w:t>
      </w:r>
      <w:r w:rsidR="00556460" w:rsidRPr="00556460">
        <w:rPr>
          <w:bCs/>
          <w:lang w:val="nl-NL"/>
        </w:rPr>
        <w:t>ệu</w:t>
      </w:r>
      <w:r w:rsidR="00556460">
        <w:rPr>
          <w:bCs/>
          <w:lang w:val="nl-NL"/>
        </w:rPr>
        <w:t>, t</w:t>
      </w:r>
      <w:r w:rsidR="00556460" w:rsidRPr="00556460">
        <w:rPr>
          <w:bCs/>
          <w:lang w:val="nl-NL"/>
        </w:rPr>
        <w:t>ài</w:t>
      </w:r>
      <w:r w:rsidR="00556460">
        <w:rPr>
          <w:bCs/>
          <w:lang w:val="nl-NL"/>
        </w:rPr>
        <w:t xml:space="preserve"> li</w:t>
      </w:r>
      <w:r w:rsidR="00556460" w:rsidRPr="00556460">
        <w:rPr>
          <w:bCs/>
          <w:lang w:val="nl-NL"/>
        </w:rPr>
        <w:t>ệu</w:t>
      </w:r>
      <w:r w:rsidR="00556460">
        <w:rPr>
          <w:bCs/>
          <w:lang w:val="nl-NL"/>
        </w:rPr>
        <w:t xml:space="preserve"> trong h</w:t>
      </w:r>
      <w:r w:rsidR="00556460" w:rsidRPr="00556460">
        <w:rPr>
          <w:bCs/>
          <w:lang w:val="nl-NL"/>
        </w:rPr>
        <w:t>ồ</w:t>
      </w:r>
      <w:r w:rsidR="00556460">
        <w:rPr>
          <w:bCs/>
          <w:lang w:val="nl-NL"/>
        </w:rPr>
        <w:t xml:space="preserve"> s</w:t>
      </w:r>
      <w:r w:rsidR="00556460" w:rsidRPr="00556460">
        <w:rPr>
          <w:bCs/>
          <w:lang w:val="nl-NL"/>
        </w:rPr>
        <w:t>ơ</w:t>
      </w:r>
      <w:r w:rsidR="00556460">
        <w:rPr>
          <w:bCs/>
          <w:lang w:val="nl-NL"/>
        </w:rPr>
        <w:t xml:space="preserve"> cung c</w:t>
      </w:r>
      <w:r w:rsidR="00556460" w:rsidRPr="00556460">
        <w:rPr>
          <w:bCs/>
          <w:lang w:val="nl-NL"/>
        </w:rPr>
        <w:t>ấp</w:t>
      </w:r>
      <w:r w:rsidR="00556460">
        <w:rPr>
          <w:bCs/>
          <w:lang w:val="nl-NL"/>
        </w:rPr>
        <w:t xml:space="preserve"> cho Kho b</w:t>
      </w:r>
      <w:r w:rsidR="00556460" w:rsidRPr="00556460">
        <w:rPr>
          <w:bCs/>
          <w:lang w:val="nl-NL"/>
        </w:rPr>
        <w:t>ạc</w:t>
      </w:r>
      <w:r w:rsidR="00556460">
        <w:rPr>
          <w:bCs/>
          <w:lang w:val="nl-NL"/>
        </w:rPr>
        <w:t xml:space="preserve"> Nh</w:t>
      </w:r>
      <w:r w:rsidR="00556460" w:rsidRPr="00556460">
        <w:rPr>
          <w:bCs/>
          <w:lang w:val="nl-NL"/>
        </w:rPr>
        <w:t>à</w:t>
      </w:r>
      <w:r w:rsidR="00556460">
        <w:rPr>
          <w:bCs/>
          <w:lang w:val="nl-NL"/>
        </w:rPr>
        <w:t xml:space="preserve"> nư</w:t>
      </w:r>
      <w:r w:rsidR="00556460" w:rsidRPr="00556460">
        <w:rPr>
          <w:bCs/>
          <w:lang w:val="nl-NL"/>
        </w:rPr>
        <w:t>ớc</w:t>
      </w:r>
      <w:r w:rsidR="00556460">
        <w:rPr>
          <w:bCs/>
          <w:lang w:val="nl-NL"/>
        </w:rPr>
        <w:t xml:space="preserve"> v</w:t>
      </w:r>
      <w:r w:rsidR="00556460" w:rsidRPr="00556460">
        <w:rPr>
          <w:bCs/>
          <w:lang w:val="nl-NL"/>
        </w:rPr>
        <w:t>à</w:t>
      </w:r>
      <w:r w:rsidR="00556460">
        <w:rPr>
          <w:bCs/>
          <w:lang w:val="nl-NL"/>
        </w:rPr>
        <w:t xml:space="preserve"> c</w:t>
      </w:r>
      <w:r w:rsidR="00556460" w:rsidRPr="00556460">
        <w:rPr>
          <w:bCs/>
          <w:lang w:val="nl-NL"/>
        </w:rPr>
        <w:t>ác</w:t>
      </w:r>
      <w:r w:rsidR="00556460">
        <w:rPr>
          <w:bCs/>
          <w:lang w:val="nl-NL"/>
        </w:rPr>
        <w:t xml:space="preserve"> c</w:t>
      </w:r>
      <w:r w:rsidR="00556460" w:rsidRPr="00556460">
        <w:rPr>
          <w:bCs/>
          <w:lang w:val="nl-NL"/>
        </w:rPr>
        <w:t>ơ</w:t>
      </w:r>
      <w:r w:rsidR="00556460">
        <w:rPr>
          <w:bCs/>
          <w:lang w:val="nl-NL"/>
        </w:rPr>
        <w:t xml:space="preserve"> quan ch</w:t>
      </w:r>
      <w:r w:rsidR="00556460" w:rsidRPr="00556460">
        <w:rPr>
          <w:bCs/>
          <w:lang w:val="nl-NL"/>
        </w:rPr>
        <w:t>ức</w:t>
      </w:r>
      <w:r w:rsidR="00556460">
        <w:rPr>
          <w:bCs/>
          <w:lang w:val="nl-NL"/>
        </w:rPr>
        <w:t xml:space="preserve"> n</w:t>
      </w:r>
      <w:r w:rsidR="00556460" w:rsidRPr="00556460">
        <w:rPr>
          <w:bCs/>
          <w:lang w:val="nl-NL"/>
        </w:rPr>
        <w:t>ă</w:t>
      </w:r>
      <w:r w:rsidR="00556460">
        <w:rPr>
          <w:bCs/>
          <w:lang w:val="nl-NL"/>
        </w:rPr>
        <w:t>ng c</w:t>
      </w:r>
      <w:r w:rsidR="00556460" w:rsidRPr="00556460">
        <w:rPr>
          <w:bCs/>
          <w:lang w:val="nl-NL"/>
        </w:rPr>
        <w:t>ủa</w:t>
      </w:r>
      <w:r w:rsidR="00556460">
        <w:rPr>
          <w:bCs/>
          <w:lang w:val="nl-NL"/>
        </w:rPr>
        <w:t xml:space="preserve"> Nh</w:t>
      </w:r>
      <w:r w:rsidR="00556460" w:rsidRPr="00556460">
        <w:rPr>
          <w:bCs/>
          <w:lang w:val="nl-NL"/>
        </w:rPr>
        <w:t>à</w:t>
      </w:r>
      <w:r w:rsidR="00556460">
        <w:rPr>
          <w:bCs/>
          <w:lang w:val="nl-NL"/>
        </w:rPr>
        <w:t xml:space="preserve"> nư</w:t>
      </w:r>
      <w:r w:rsidR="00556460" w:rsidRPr="00556460">
        <w:rPr>
          <w:bCs/>
          <w:lang w:val="nl-NL"/>
        </w:rPr>
        <w:t>ớc</w:t>
      </w:r>
      <w:r w:rsidR="00556460">
        <w:rPr>
          <w:bCs/>
          <w:lang w:val="nl-NL"/>
        </w:rPr>
        <w:t>.</w:t>
      </w:r>
    </w:p>
    <w:p w:rsidR="00EB1836" w:rsidRDefault="000E1AF6" w:rsidP="00EB1836">
      <w:pPr>
        <w:spacing w:before="120" w:after="120"/>
        <w:ind w:firstLine="567"/>
        <w:jc w:val="both"/>
        <w:rPr>
          <w:bCs/>
          <w:lang w:val="nl-NL"/>
        </w:rPr>
      </w:pPr>
      <w:r>
        <w:rPr>
          <w:bCs/>
          <w:lang w:val="nl-NL"/>
        </w:rPr>
        <w:t xml:space="preserve">2. </w:t>
      </w:r>
      <w:r w:rsidR="00ED6AF7">
        <w:rPr>
          <w:bCs/>
          <w:lang w:val="nl-NL"/>
        </w:rPr>
        <w:t>H</w:t>
      </w:r>
      <w:r w:rsidR="00ED6AF7" w:rsidRPr="00ED6AF7">
        <w:rPr>
          <w:bCs/>
          <w:lang w:val="nl-NL"/>
        </w:rPr>
        <w:t>ồ</w:t>
      </w:r>
      <w:r w:rsidR="00ED6AF7">
        <w:rPr>
          <w:bCs/>
          <w:lang w:val="nl-NL"/>
        </w:rPr>
        <w:t xml:space="preserve"> s</w:t>
      </w:r>
      <w:r w:rsidR="00ED6AF7" w:rsidRPr="00ED6AF7">
        <w:rPr>
          <w:bCs/>
          <w:lang w:val="nl-NL"/>
        </w:rPr>
        <w:t>ơ</w:t>
      </w:r>
      <w:r w:rsidR="00ED6AF7">
        <w:rPr>
          <w:bCs/>
          <w:lang w:val="nl-NL"/>
        </w:rPr>
        <w:t xml:space="preserve"> thanh to</w:t>
      </w:r>
      <w:r w:rsidR="00ED6AF7" w:rsidRPr="00ED6AF7">
        <w:rPr>
          <w:bCs/>
          <w:lang w:val="nl-NL"/>
        </w:rPr>
        <w:t>án</w:t>
      </w:r>
      <w:r w:rsidR="00ED6AF7">
        <w:rPr>
          <w:bCs/>
          <w:lang w:val="nl-NL"/>
        </w:rPr>
        <w:t xml:space="preserve"> g</w:t>
      </w:r>
      <w:r w:rsidR="00ED6AF7" w:rsidRPr="00ED6AF7">
        <w:rPr>
          <w:bCs/>
          <w:lang w:val="nl-NL"/>
        </w:rPr>
        <w:t>ồm</w:t>
      </w:r>
      <w:r w:rsidR="00ED6AF7">
        <w:rPr>
          <w:bCs/>
          <w:lang w:val="nl-NL"/>
        </w:rPr>
        <w:t>:</w:t>
      </w:r>
    </w:p>
    <w:p w:rsidR="00EB1836" w:rsidRDefault="00ED6AF7" w:rsidP="00EB1836">
      <w:pPr>
        <w:spacing w:before="120" w:after="120"/>
        <w:ind w:firstLine="567"/>
        <w:jc w:val="both"/>
        <w:rPr>
          <w:bCs/>
          <w:lang w:val="nl-NL"/>
        </w:rPr>
      </w:pPr>
      <w:r>
        <w:rPr>
          <w:bCs/>
          <w:lang w:val="nl-NL"/>
        </w:rPr>
        <w:t>a</w:t>
      </w:r>
      <w:r w:rsidR="000533BD" w:rsidRPr="000533BD">
        <w:rPr>
          <w:bCs/>
          <w:lang w:val="nl-NL"/>
        </w:rPr>
        <w:t xml:space="preserve">) Quyết định </w:t>
      </w:r>
      <w:r>
        <w:rPr>
          <w:bCs/>
          <w:lang w:val="nl-NL"/>
        </w:rPr>
        <w:t>c</w:t>
      </w:r>
      <w:r w:rsidRPr="00ED6AF7">
        <w:rPr>
          <w:bCs/>
          <w:lang w:val="nl-NL"/>
        </w:rPr>
        <w:t>ủa</w:t>
      </w:r>
      <w:r>
        <w:rPr>
          <w:bCs/>
          <w:lang w:val="nl-NL"/>
        </w:rPr>
        <w:t xml:space="preserve"> c</w:t>
      </w:r>
      <w:r w:rsidRPr="00ED6AF7">
        <w:rPr>
          <w:bCs/>
          <w:lang w:val="nl-NL"/>
        </w:rPr>
        <w:t>ấp</w:t>
      </w:r>
      <w:r>
        <w:rPr>
          <w:bCs/>
          <w:lang w:val="nl-NL"/>
        </w:rPr>
        <w:t xml:space="preserve"> c</w:t>
      </w:r>
      <w:r w:rsidRPr="00ED6AF7">
        <w:rPr>
          <w:bCs/>
          <w:lang w:val="nl-NL"/>
        </w:rPr>
        <w:t>ó</w:t>
      </w:r>
      <w:r>
        <w:rPr>
          <w:bCs/>
          <w:lang w:val="nl-NL"/>
        </w:rPr>
        <w:t xml:space="preserve"> th</w:t>
      </w:r>
      <w:r w:rsidRPr="00ED6AF7">
        <w:rPr>
          <w:bCs/>
          <w:lang w:val="nl-NL"/>
        </w:rPr>
        <w:t>ẩm</w:t>
      </w:r>
      <w:r>
        <w:rPr>
          <w:bCs/>
          <w:lang w:val="nl-NL"/>
        </w:rPr>
        <w:t xml:space="preserve"> quy</w:t>
      </w:r>
      <w:r w:rsidRPr="00ED6AF7">
        <w:rPr>
          <w:bCs/>
          <w:lang w:val="nl-NL"/>
        </w:rPr>
        <w:t>ền</w:t>
      </w:r>
      <w:r>
        <w:rPr>
          <w:bCs/>
          <w:lang w:val="nl-NL"/>
        </w:rPr>
        <w:t xml:space="preserve"> v</w:t>
      </w:r>
      <w:r w:rsidRPr="00ED6AF7">
        <w:rPr>
          <w:bCs/>
          <w:lang w:val="nl-NL"/>
        </w:rPr>
        <w:t>ề</w:t>
      </w:r>
      <w:r>
        <w:rPr>
          <w:bCs/>
          <w:lang w:val="nl-NL"/>
        </w:rPr>
        <w:t xml:space="preserve"> s</w:t>
      </w:r>
      <w:r w:rsidRPr="001E3527">
        <w:rPr>
          <w:bCs/>
          <w:lang w:val="nl-NL"/>
        </w:rPr>
        <w:t>ử</w:t>
      </w:r>
      <w:r>
        <w:rPr>
          <w:bCs/>
          <w:lang w:val="nl-NL"/>
        </w:rPr>
        <w:t xml:space="preserve"> d</w:t>
      </w:r>
      <w:r w:rsidRPr="001E3527">
        <w:rPr>
          <w:bCs/>
          <w:lang w:val="nl-NL"/>
        </w:rPr>
        <w:t>ụng</w:t>
      </w:r>
      <w:r>
        <w:rPr>
          <w:bCs/>
          <w:lang w:val="nl-NL"/>
        </w:rPr>
        <w:t xml:space="preserve"> d</w:t>
      </w:r>
      <w:r w:rsidRPr="001E3527">
        <w:rPr>
          <w:bCs/>
          <w:lang w:val="nl-NL"/>
        </w:rPr>
        <w:t>ự</w:t>
      </w:r>
      <w:r>
        <w:rPr>
          <w:bCs/>
          <w:lang w:val="nl-NL"/>
        </w:rPr>
        <w:t xml:space="preserve"> ph</w:t>
      </w:r>
      <w:r w:rsidRPr="001E3527">
        <w:rPr>
          <w:bCs/>
          <w:lang w:val="nl-NL"/>
        </w:rPr>
        <w:t>òng</w:t>
      </w:r>
      <w:r>
        <w:rPr>
          <w:bCs/>
          <w:lang w:val="nl-NL"/>
        </w:rPr>
        <w:t xml:space="preserve"> ng</w:t>
      </w:r>
      <w:r w:rsidRPr="001E3527">
        <w:rPr>
          <w:bCs/>
          <w:lang w:val="nl-NL"/>
        </w:rPr>
        <w:t>â</w:t>
      </w:r>
      <w:r>
        <w:rPr>
          <w:bCs/>
          <w:lang w:val="nl-NL"/>
        </w:rPr>
        <w:t>n s</w:t>
      </w:r>
      <w:r w:rsidRPr="001E3527">
        <w:rPr>
          <w:bCs/>
          <w:lang w:val="nl-NL"/>
        </w:rPr>
        <w:t>ác</w:t>
      </w:r>
      <w:r>
        <w:rPr>
          <w:bCs/>
          <w:lang w:val="nl-NL"/>
        </w:rPr>
        <w:t>h nh</w:t>
      </w:r>
      <w:r w:rsidRPr="00ED6AF7">
        <w:rPr>
          <w:bCs/>
          <w:lang w:val="nl-NL"/>
        </w:rPr>
        <w:t>à</w:t>
      </w:r>
      <w:r>
        <w:rPr>
          <w:bCs/>
          <w:lang w:val="nl-NL"/>
        </w:rPr>
        <w:t xml:space="preserve"> nư</w:t>
      </w:r>
      <w:r w:rsidRPr="00ED6AF7">
        <w:rPr>
          <w:bCs/>
          <w:lang w:val="nl-NL"/>
        </w:rPr>
        <w:t>ớc</w:t>
      </w:r>
      <w:r>
        <w:rPr>
          <w:bCs/>
          <w:lang w:val="nl-NL"/>
        </w:rPr>
        <w:t xml:space="preserve"> đ</w:t>
      </w:r>
      <w:r w:rsidRPr="00ED6AF7">
        <w:rPr>
          <w:bCs/>
          <w:lang w:val="nl-NL"/>
        </w:rPr>
        <w:t>ể</w:t>
      </w:r>
      <w:r>
        <w:rPr>
          <w:bCs/>
          <w:lang w:val="nl-NL"/>
        </w:rPr>
        <w:t xml:space="preserve"> thanh to</w:t>
      </w:r>
      <w:r w:rsidRPr="00ED6AF7">
        <w:rPr>
          <w:bCs/>
          <w:lang w:val="nl-NL"/>
        </w:rPr>
        <w:t>án</w:t>
      </w:r>
      <w:r>
        <w:rPr>
          <w:bCs/>
          <w:lang w:val="nl-NL"/>
        </w:rPr>
        <w:t xml:space="preserve"> ph</w:t>
      </w:r>
      <w:r w:rsidRPr="00ED6AF7">
        <w:rPr>
          <w:bCs/>
          <w:lang w:val="nl-NL"/>
        </w:rPr>
        <w:t>ần</w:t>
      </w:r>
      <w:r>
        <w:rPr>
          <w:bCs/>
          <w:lang w:val="nl-NL"/>
        </w:rPr>
        <w:t xml:space="preserve"> gi</w:t>
      </w:r>
      <w:r w:rsidRPr="00ED6AF7">
        <w:rPr>
          <w:bCs/>
          <w:lang w:val="nl-NL"/>
        </w:rPr>
        <w:t>ảm</w:t>
      </w:r>
      <w:r>
        <w:rPr>
          <w:bCs/>
          <w:lang w:val="nl-NL"/>
        </w:rPr>
        <w:t xml:space="preserve"> doanh thu cho doanh nghi</w:t>
      </w:r>
      <w:r w:rsidRPr="00ED6AF7">
        <w:rPr>
          <w:bCs/>
          <w:lang w:val="nl-NL"/>
        </w:rPr>
        <w:t>ệp</w:t>
      </w:r>
      <w:r>
        <w:rPr>
          <w:bCs/>
          <w:lang w:val="nl-NL"/>
        </w:rPr>
        <w:t xml:space="preserve"> d</w:t>
      </w:r>
      <w:r w:rsidRPr="00ED6AF7">
        <w:rPr>
          <w:bCs/>
          <w:lang w:val="nl-NL"/>
        </w:rPr>
        <w:t>ự</w:t>
      </w:r>
      <w:r>
        <w:rPr>
          <w:bCs/>
          <w:lang w:val="nl-NL"/>
        </w:rPr>
        <w:t xml:space="preserve"> </w:t>
      </w:r>
      <w:r w:rsidRPr="00ED6AF7">
        <w:rPr>
          <w:bCs/>
          <w:lang w:val="nl-NL"/>
        </w:rPr>
        <w:t>án</w:t>
      </w:r>
      <w:r>
        <w:rPr>
          <w:bCs/>
          <w:lang w:val="nl-NL"/>
        </w:rPr>
        <w:t xml:space="preserve"> </w:t>
      </w:r>
      <w:r w:rsidR="00CE28D9">
        <w:rPr>
          <w:bCs/>
          <w:lang w:val="nl-NL"/>
        </w:rPr>
        <w:t>PPP</w:t>
      </w:r>
      <w:r>
        <w:rPr>
          <w:bCs/>
          <w:lang w:val="nl-NL"/>
        </w:rPr>
        <w:t>;</w:t>
      </w:r>
    </w:p>
    <w:p w:rsidR="00EB1836" w:rsidRDefault="00ED6AF7" w:rsidP="00EB1836">
      <w:pPr>
        <w:spacing w:before="120" w:after="120"/>
        <w:ind w:firstLine="567"/>
        <w:jc w:val="both"/>
        <w:rPr>
          <w:lang w:val="nl-NL"/>
        </w:rPr>
      </w:pPr>
      <w:r>
        <w:rPr>
          <w:bCs/>
          <w:lang w:val="nl-NL"/>
        </w:rPr>
        <w:t>b</w:t>
      </w:r>
      <w:r w:rsidR="000533BD" w:rsidRPr="000533BD">
        <w:rPr>
          <w:bCs/>
          <w:lang w:val="nl-NL"/>
        </w:rPr>
        <w:t>)</w:t>
      </w:r>
      <w:r w:rsidR="00F6089B">
        <w:rPr>
          <w:bCs/>
          <w:color w:val="FF0000"/>
          <w:lang w:val="nl-NL"/>
        </w:rPr>
        <w:t xml:space="preserve"> </w:t>
      </w:r>
      <w:r w:rsidR="00F6089B">
        <w:rPr>
          <w:lang w:val="nl-NL"/>
        </w:rPr>
        <w:t>Gi</w:t>
      </w:r>
      <w:r w:rsidR="00F6089B" w:rsidRPr="00F67D70">
        <w:rPr>
          <w:lang w:val="nl-NL"/>
        </w:rPr>
        <w:t>ấy</w:t>
      </w:r>
      <w:r w:rsidR="00F6089B">
        <w:rPr>
          <w:lang w:val="nl-NL"/>
        </w:rPr>
        <w:t xml:space="preserve"> </w:t>
      </w:r>
      <w:r w:rsidR="00F6089B" w:rsidRPr="00F67D70">
        <w:rPr>
          <w:lang w:val="nl-NL"/>
        </w:rPr>
        <w:t>đ</w:t>
      </w:r>
      <w:r w:rsidR="00F6089B" w:rsidRPr="00C25E34">
        <w:rPr>
          <w:lang w:val="nl-NL"/>
        </w:rPr>
        <w:t>ề</w:t>
      </w:r>
      <w:r w:rsidR="00F6089B">
        <w:rPr>
          <w:lang w:val="nl-NL"/>
        </w:rPr>
        <w:t xml:space="preserve"> ngh</w:t>
      </w:r>
      <w:r w:rsidR="00F6089B" w:rsidRPr="00F67D70">
        <w:rPr>
          <w:lang w:val="nl-NL"/>
        </w:rPr>
        <w:t>ị</w:t>
      </w:r>
      <w:r w:rsidR="00F6089B">
        <w:rPr>
          <w:lang w:val="nl-NL"/>
        </w:rPr>
        <w:t xml:space="preserve"> thanh to</w:t>
      </w:r>
      <w:r w:rsidR="00F6089B" w:rsidRPr="00F67D70">
        <w:rPr>
          <w:lang w:val="nl-NL"/>
        </w:rPr>
        <w:t>án</w:t>
      </w:r>
      <w:r w:rsidR="00F6089B">
        <w:rPr>
          <w:lang w:val="nl-NL"/>
        </w:rPr>
        <w:t xml:space="preserve"> </w:t>
      </w:r>
      <w:r w:rsidR="00786CCF">
        <w:rPr>
          <w:lang w:val="nl-NL"/>
        </w:rPr>
        <w:t>ph</w:t>
      </w:r>
      <w:r w:rsidR="00786CCF" w:rsidRPr="00786CCF">
        <w:rPr>
          <w:lang w:val="nl-NL"/>
        </w:rPr>
        <w:t>ần</w:t>
      </w:r>
      <w:r w:rsidR="00786CCF">
        <w:rPr>
          <w:lang w:val="nl-NL"/>
        </w:rPr>
        <w:t xml:space="preserve"> gi</w:t>
      </w:r>
      <w:r w:rsidR="00786CCF" w:rsidRPr="00786CCF">
        <w:rPr>
          <w:lang w:val="nl-NL"/>
        </w:rPr>
        <w:t>ảm</w:t>
      </w:r>
      <w:r w:rsidR="00786CCF">
        <w:rPr>
          <w:lang w:val="nl-NL"/>
        </w:rPr>
        <w:t xml:space="preserve"> doanh thu</w:t>
      </w:r>
      <w:r w:rsidR="00F6089B">
        <w:rPr>
          <w:lang w:val="nl-NL"/>
        </w:rPr>
        <w:t xml:space="preserve"> c</w:t>
      </w:r>
      <w:r w:rsidR="00F6089B" w:rsidRPr="00F67D70">
        <w:rPr>
          <w:lang w:val="nl-NL"/>
        </w:rPr>
        <w:t>ủa</w:t>
      </w:r>
      <w:r w:rsidR="00F6089B">
        <w:rPr>
          <w:lang w:val="nl-NL"/>
        </w:rPr>
        <w:t xml:space="preserve"> c</w:t>
      </w:r>
      <w:r w:rsidR="00F6089B" w:rsidRPr="00F67D70">
        <w:rPr>
          <w:lang w:val="nl-NL"/>
        </w:rPr>
        <w:t>ơ</w:t>
      </w:r>
      <w:r w:rsidR="00F6089B">
        <w:rPr>
          <w:lang w:val="nl-NL"/>
        </w:rPr>
        <w:t xml:space="preserve"> quan</w:t>
      </w:r>
      <w:r>
        <w:rPr>
          <w:lang w:val="nl-NL"/>
        </w:rPr>
        <w:t xml:space="preserve"> k</w:t>
      </w:r>
      <w:r w:rsidRPr="00ED6AF7">
        <w:rPr>
          <w:lang w:val="nl-NL"/>
        </w:rPr>
        <w:t>ý</w:t>
      </w:r>
      <w:r>
        <w:rPr>
          <w:lang w:val="nl-NL"/>
        </w:rPr>
        <w:t xml:space="preserve"> k</w:t>
      </w:r>
      <w:r w:rsidRPr="00ED6AF7">
        <w:rPr>
          <w:lang w:val="nl-NL"/>
        </w:rPr>
        <w:t>ết</w:t>
      </w:r>
      <w:r>
        <w:rPr>
          <w:lang w:val="nl-NL"/>
        </w:rPr>
        <w:t xml:space="preserve"> h</w:t>
      </w:r>
      <w:r w:rsidRPr="00ED6AF7">
        <w:rPr>
          <w:lang w:val="nl-NL"/>
        </w:rPr>
        <w:t>ợp</w:t>
      </w:r>
      <w:r>
        <w:rPr>
          <w:lang w:val="nl-NL"/>
        </w:rPr>
        <w:t xml:space="preserve"> đ</w:t>
      </w:r>
      <w:r w:rsidRPr="00ED6AF7">
        <w:rPr>
          <w:lang w:val="nl-NL"/>
        </w:rPr>
        <w:t>ồng</w:t>
      </w:r>
      <w:r w:rsidR="00F6089B">
        <w:rPr>
          <w:lang w:val="nl-NL"/>
        </w:rPr>
        <w:t xml:space="preserve"> d</w:t>
      </w:r>
      <w:r w:rsidR="00F6089B" w:rsidRPr="00F67D70">
        <w:rPr>
          <w:lang w:val="nl-NL"/>
        </w:rPr>
        <w:t>ự</w:t>
      </w:r>
      <w:r w:rsidR="00F6089B">
        <w:rPr>
          <w:lang w:val="nl-NL"/>
        </w:rPr>
        <w:t xml:space="preserve"> </w:t>
      </w:r>
      <w:r w:rsidR="00F6089B" w:rsidRPr="00F67D70">
        <w:rPr>
          <w:lang w:val="nl-NL"/>
        </w:rPr>
        <w:t>án</w:t>
      </w:r>
      <w:r w:rsidR="00F6089B">
        <w:rPr>
          <w:lang w:val="nl-NL"/>
        </w:rPr>
        <w:t xml:space="preserve"> </w:t>
      </w:r>
      <w:r w:rsidR="00CE28D9">
        <w:rPr>
          <w:lang w:val="nl-NL"/>
        </w:rPr>
        <w:t>PPP</w:t>
      </w:r>
      <w:r w:rsidR="001B27C5">
        <w:rPr>
          <w:lang w:val="nl-NL"/>
        </w:rPr>
        <w:t xml:space="preserve">; </w:t>
      </w:r>
    </w:p>
    <w:p w:rsidR="00EB1836" w:rsidRDefault="00ED6AF7" w:rsidP="00EB1836">
      <w:pPr>
        <w:spacing w:before="120" w:after="120"/>
        <w:ind w:firstLine="567"/>
        <w:jc w:val="both"/>
        <w:rPr>
          <w:lang w:val="nl-NL"/>
        </w:rPr>
      </w:pPr>
      <w:r>
        <w:rPr>
          <w:lang w:val="nl-NL"/>
        </w:rPr>
        <w:t>c</w:t>
      </w:r>
      <w:r w:rsidR="00F6089B">
        <w:rPr>
          <w:lang w:val="nl-NL"/>
        </w:rPr>
        <w:t>) Ch</w:t>
      </w:r>
      <w:r w:rsidR="00F6089B" w:rsidRPr="00F67D70">
        <w:rPr>
          <w:lang w:val="nl-NL"/>
        </w:rPr>
        <w:t>ứng</w:t>
      </w:r>
      <w:r w:rsidR="00F6089B">
        <w:rPr>
          <w:lang w:val="nl-NL"/>
        </w:rPr>
        <w:t xml:space="preserve"> t</w:t>
      </w:r>
      <w:r w:rsidR="00F6089B" w:rsidRPr="00F67D70">
        <w:rPr>
          <w:lang w:val="nl-NL"/>
        </w:rPr>
        <w:t>ừ</w:t>
      </w:r>
      <w:r w:rsidR="00F6089B">
        <w:rPr>
          <w:lang w:val="nl-NL"/>
        </w:rPr>
        <w:t xml:space="preserve"> chuy</w:t>
      </w:r>
      <w:r w:rsidR="00F6089B" w:rsidRPr="00F67D70">
        <w:rPr>
          <w:lang w:val="nl-NL"/>
        </w:rPr>
        <w:t>ể</w:t>
      </w:r>
      <w:r w:rsidR="00F6089B">
        <w:rPr>
          <w:lang w:val="nl-NL"/>
        </w:rPr>
        <w:t>n ti</w:t>
      </w:r>
      <w:r w:rsidR="00F6089B" w:rsidRPr="00F67D70">
        <w:rPr>
          <w:lang w:val="nl-NL"/>
        </w:rPr>
        <w:t>ền</w:t>
      </w:r>
      <w:r w:rsidR="00F6089B">
        <w:rPr>
          <w:lang w:val="nl-NL"/>
        </w:rPr>
        <w:t xml:space="preserve"> theo quy đ</w:t>
      </w:r>
      <w:r w:rsidR="00F6089B" w:rsidRPr="00F67D70">
        <w:rPr>
          <w:lang w:val="nl-NL"/>
        </w:rPr>
        <w:t>ịnh</w:t>
      </w:r>
      <w:r w:rsidR="00F6089B">
        <w:rPr>
          <w:lang w:val="nl-NL"/>
        </w:rPr>
        <w:t xml:space="preserve"> t</w:t>
      </w:r>
      <w:r w:rsidR="00F6089B" w:rsidRPr="001E289F">
        <w:rPr>
          <w:lang w:val="nl-NL"/>
        </w:rPr>
        <w:t>ại</w:t>
      </w:r>
      <w:r w:rsidR="00F6089B">
        <w:rPr>
          <w:lang w:val="nl-NL"/>
        </w:rPr>
        <w:t xml:space="preserve"> </w:t>
      </w:r>
      <w:r w:rsidR="00F6089B">
        <w:rPr>
          <w:rFonts w:asciiTheme="majorHAnsi" w:hAnsiTheme="majorHAnsi" w:cstheme="majorHAnsi"/>
          <w:lang w:val="en-US"/>
        </w:rPr>
        <w:t>Ngh</w:t>
      </w:r>
      <w:r w:rsidR="00F6089B" w:rsidRPr="00807792">
        <w:rPr>
          <w:rFonts w:asciiTheme="majorHAnsi" w:hAnsiTheme="majorHAnsi" w:cstheme="majorHAnsi"/>
          <w:lang w:val="en-US"/>
        </w:rPr>
        <w:t>ị</w:t>
      </w:r>
      <w:r w:rsidR="00F6089B">
        <w:rPr>
          <w:rFonts w:asciiTheme="majorHAnsi" w:hAnsiTheme="majorHAnsi" w:cstheme="majorHAnsi"/>
          <w:lang w:val="en-US"/>
        </w:rPr>
        <w:t xml:space="preserve"> </w:t>
      </w:r>
      <w:r w:rsidR="00F6089B" w:rsidRPr="00807792">
        <w:rPr>
          <w:rFonts w:asciiTheme="majorHAnsi" w:hAnsiTheme="majorHAnsi" w:cstheme="majorHAnsi"/>
          <w:lang w:val="en-US"/>
        </w:rPr>
        <w:t>định</w:t>
      </w:r>
      <w:r w:rsidR="00F6089B">
        <w:rPr>
          <w:rFonts w:asciiTheme="majorHAnsi" w:hAnsiTheme="majorHAnsi" w:cstheme="majorHAnsi"/>
          <w:lang w:val="en-US"/>
        </w:rPr>
        <w:t xml:space="preserve"> s</w:t>
      </w:r>
      <w:r w:rsidR="00F6089B" w:rsidRPr="00807792">
        <w:rPr>
          <w:rFonts w:asciiTheme="majorHAnsi" w:hAnsiTheme="majorHAnsi" w:cstheme="majorHAnsi"/>
          <w:lang w:val="en-US"/>
        </w:rPr>
        <w:t>ố</w:t>
      </w:r>
      <w:r w:rsidR="00F6089B">
        <w:rPr>
          <w:rFonts w:asciiTheme="majorHAnsi" w:hAnsiTheme="majorHAnsi" w:cstheme="majorHAnsi"/>
          <w:lang w:val="en-US"/>
        </w:rPr>
        <w:t xml:space="preserve"> 11/2020/N</w:t>
      </w:r>
      <w:r w:rsidR="00F6089B" w:rsidRPr="00807792">
        <w:rPr>
          <w:rFonts w:asciiTheme="majorHAnsi" w:hAnsiTheme="majorHAnsi" w:cstheme="majorHAnsi"/>
          <w:lang w:val="en-US"/>
        </w:rPr>
        <w:t>Đ</w:t>
      </w:r>
      <w:r w:rsidR="00F6089B">
        <w:rPr>
          <w:rFonts w:asciiTheme="majorHAnsi" w:hAnsiTheme="majorHAnsi" w:cstheme="majorHAnsi"/>
          <w:lang w:val="en-US"/>
        </w:rPr>
        <w:t>-CP ng</w:t>
      </w:r>
      <w:r w:rsidR="00F6089B" w:rsidRPr="00807792">
        <w:rPr>
          <w:rFonts w:asciiTheme="majorHAnsi" w:hAnsiTheme="majorHAnsi" w:cstheme="majorHAnsi"/>
          <w:lang w:val="en-US"/>
        </w:rPr>
        <w:t>ày</w:t>
      </w:r>
      <w:r w:rsidR="00F6089B">
        <w:rPr>
          <w:rFonts w:asciiTheme="majorHAnsi" w:hAnsiTheme="majorHAnsi" w:cstheme="majorHAnsi"/>
          <w:lang w:val="en-US"/>
        </w:rPr>
        <w:t xml:space="preserve"> 20/01/2020 c</w:t>
      </w:r>
      <w:r w:rsidR="00F6089B" w:rsidRPr="00807792">
        <w:rPr>
          <w:rFonts w:asciiTheme="majorHAnsi" w:hAnsiTheme="majorHAnsi" w:cstheme="majorHAnsi"/>
          <w:lang w:val="en-US"/>
        </w:rPr>
        <w:t>ủa</w:t>
      </w:r>
      <w:r w:rsidR="00F6089B">
        <w:rPr>
          <w:rFonts w:asciiTheme="majorHAnsi" w:hAnsiTheme="majorHAnsi" w:cstheme="majorHAnsi"/>
          <w:lang w:val="en-US"/>
        </w:rPr>
        <w:t xml:space="preserve"> Ch</w:t>
      </w:r>
      <w:r w:rsidR="00F6089B" w:rsidRPr="00807792">
        <w:rPr>
          <w:rFonts w:asciiTheme="majorHAnsi" w:hAnsiTheme="majorHAnsi" w:cstheme="majorHAnsi"/>
          <w:lang w:val="en-US"/>
        </w:rPr>
        <w:t>ính</w:t>
      </w:r>
      <w:r w:rsidR="00F6089B">
        <w:rPr>
          <w:rFonts w:asciiTheme="majorHAnsi" w:hAnsiTheme="majorHAnsi" w:cstheme="majorHAnsi"/>
          <w:lang w:val="en-US"/>
        </w:rPr>
        <w:t xml:space="preserve"> ph</w:t>
      </w:r>
      <w:r w:rsidR="00F6089B" w:rsidRPr="00807792">
        <w:rPr>
          <w:rFonts w:asciiTheme="majorHAnsi" w:hAnsiTheme="majorHAnsi" w:cstheme="majorHAnsi"/>
          <w:lang w:val="en-US"/>
        </w:rPr>
        <w:t>ủ</w:t>
      </w:r>
      <w:r w:rsidR="00F6089B">
        <w:rPr>
          <w:rFonts w:asciiTheme="majorHAnsi" w:hAnsiTheme="majorHAnsi" w:cstheme="majorHAnsi"/>
          <w:lang w:val="en-US"/>
        </w:rPr>
        <w:t xml:space="preserve"> v</w:t>
      </w:r>
      <w:r w:rsidR="00F6089B" w:rsidRPr="00807792">
        <w:rPr>
          <w:rFonts w:asciiTheme="majorHAnsi" w:hAnsiTheme="majorHAnsi" w:cstheme="majorHAnsi"/>
          <w:lang w:val="en-US"/>
        </w:rPr>
        <w:t>ề</w:t>
      </w:r>
      <w:r w:rsidR="00F6089B">
        <w:rPr>
          <w:rFonts w:asciiTheme="majorHAnsi" w:hAnsiTheme="majorHAnsi" w:cstheme="majorHAnsi"/>
          <w:lang w:val="en-US"/>
        </w:rPr>
        <w:t xml:space="preserve"> th</w:t>
      </w:r>
      <w:r w:rsidR="00F6089B" w:rsidRPr="00807792">
        <w:rPr>
          <w:rFonts w:asciiTheme="majorHAnsi" w:hAnsiTheme="majorHAnsi" w:cstheme="majorHAnsi"/>
          <w:lang w:val="en-US"/>
        </w:rPr>
        <w:t>ủ</w:t>
      </w:r>
      <w:r w:rsidR="00F6089B">
        <w:rPr>
          <w:rFonts w:asciiTheme="majorHAnsi" w:hAnsiTheme="majorHAnsi" w:cstheme="majorHAnsi"/>
          <w:lang w:val="en-US"/>
        </w:rPr>
        <w:t xml:space="preserve"> t</w:t>
      </w:r>
      <w:r w:rsidR="00F6089B" w:rsidRPr="00807792">
        <w:rPr>
          <w:rFonts w:asciiTheme="majorHAnsi" w:hAnsiTheme="majorHAnsi" w:cstheme="majorHAnsi"/>
          <w:lang w:val="en-US"/>
        </w:rPr>
        <w:t>ục</w:t>
      </w:r>
      <w:r w:rsidR="00F6089B">
        <w:rPr>
          <w:rFonts w:asciiTheme="majorHAnsi" w:hAnsiTheme="majorHAnsi" w:cstheme="majorHAnsi"/>
          <w:lang w:val="en-US"/>
        </w:rPr>
        <w:t xml:space="preserve"> h</w:t>
      </w:r>
      <w:r w:rsidR="00F6089B" w:rsidRPr="00807792">
        <w:rPr>
          <w:rFonts w:asciiTheme="majorHAnsi" w:hAnsiTheme="majorHAnsi" w:cstheme="majorHAnsi"/>
          <w:lang w:val="en-US"/>
        </w:rPr>
        <w:t>ành</w:t>
      </w:r>
      <w:r w:rsidR="00F6089B">
        <w:rPr>
          <w:rFonts w:asciiTheme="majorHAnsi" w:hAnsiTheme="majorHAnsi" w:cstheme="majorHAnsi"/>
          <w:lang w:val="en-US"/>
        </w:rPr>
        <w:t xml:space="preserve"> ch</w:t>
      </w:r>
      <w:r w:rsidR="00F6089B" w:rsidRPr="00807792">
        <w:rPr>
          <w:rFonts w:asciiTheme="majorHAnsi" w:hAnsiTheme="majorHAnsi" w:cstheme="majorHAnsi"/>
          <w:lang w:val="en-US"/>
        </w:rPr>
        <w:t>ính</w:t>
      </w:r>
      <w:r w:rsidR="00F6089B">
        <w:rPr>
          <w:rFonts w:asciiTheme="majorHAnsi" w:hAnsiTheme="majorHAnsi" w:cstheme="majorHAnsi"/>
          <w:lang w:val="en-US"/>
        </w:rPr>
        <w:t xml:space="preserve"> thu</w:t>
      </w:r>
      <w:r w:rsidR="00F6089B" w:rsidRPr="00807792">
        <w:rPr>
          <w:rFonts w:asciiTheme="majorHAnsi" w:hAnsiTheme="majorHAnsi" w:cstheme="majorHAnsi"/>
          <w:lang w:val="en-US"/>
        </w:rPr>
        <w:t>ộc</w:t>
      </w:r>
      <w:r w:rsidR="00F6089B">
        <w:rPr>
          <w:rFonts w:asciiTheme="majorHAnsi" w:hAnsiTheme="majorHAnsi" w:cstheme="majorHAnsi"/>
          <w:lang w:val="en-US"/>
        </w:rPr>
        <w:t xml:space="preserve"> l</w:t>
      </w:r>
      <w:r w:rsidR="00F6089B" w:rsidRPr="00807792">
        <w:rPr>
          <w:rFonts w:asciiTheme="majorHAnsi" w:hAnsiTheme="majorHAnsi" w:cstheme="majorHAnsi"/>
          <w:lang w:val="en-US"/>
        </w:rPr>
        <w:t>ĩnh</w:t>
      </w:r>
      <w:r w:rsidR="00F6089B">
        <w:rPr>
          <w:rFonts w:asciiTheme="majorHAnsi" w:hAnsiTheme="majorHAnsi" w:cstheme="majorHAnsi"/>
          <w:lang w:val="en-US"/>
        </w:rPr>
        <w:t xml:space="preserve"> v</w:t>
      </w:r>
      <w:r w:rsidR="00F6089B" w:rsidRPr="00807792">
        <w:rPr>
          <w:rFonts w:asciiTheme="majorHAnsi" w:hAnsiTheme="majorHAnsi" w:cstheme="majorHAnsi"/>
          <w:lang w:val="en-US"/>
        </w:rPr>
        <w:t>ự</w:t>
      </w:r>
      <w:r w:rsidR="00F6089B">
        <w:rPr>
          <w:rFonts w:asciiTheme="majorHAnsi" w:hAnsiTheme="majorHAnsi" w:cstheme="majorHAnsi"/>
          <w:lang w:val="en-US"/>
        </w:rPr>
        <w:t>c Kho b</w:t>
      </w:r>
      <w:r w:rsidR="00F6089B" w:rsidRPr="001E289F">
        <w:rPr>
          <w:rFonts w:asciiTheme="majorHAnsi" w:hAnsiTheme="majorHAnsi" w:cstheme="majorHAnsi"/>
          <w:lang w:val="en-US"/>
        </w:rPr>
        <w:t>ạc</w:t>
      </w:r>
      <w:r w:rsidR="00F6089B">
        <w:rPr>
          <w:rFonts w:asciiTheme="majorHAnsi" w:hAnsiTheme="majorHAnsi" w:cstheme="majorHAnsi"/>
          <w:lang w:val="en-US"/>
        </w:rPr>
        <w:t xml:space="preserve"> nh</w:t>
      </w:r>
      <w:r w:rsidR="00F6089B" w:rsidRPr="001E289F">
        <w:rPr>
          <w:rFonts w:asciiTheme="majorHAnsi" w:hAnsiTheme="majorHAnsi" w:cstheme="majorHAnsi"/>
          <w:lang w:val="en-US"/>
        </w:rPr>
        <w:t>à</w:t>
      </w:r>
      <w:r w:rsidR="00F6089B">
        <w:rPr>
          <w:rFonts w:asciiTheme="majorHAnsi" w:hAnsiTheme="majorHAnsi" w:cstheme="majorHAnsi"/>
          <w:lang w:val="en-US"/>
        </w:rPr>
        <w:t xml:space="preserve"> nư</w:t>
      </w:r>
      <w:r w:rsidR="00F6089B" w:rsidRPr="001E289F">
        <w:rPr>
          <w:rFonts w:asciiTheme="majorHAnsi" w:hAnsiTheme="majorHAnsi" w:cstheme="majorHAnsi"/>
          <w:lang w:val="en-US"/>
        </w:rPr>
        <w:t>ớc</w:t>
      </w:r>
      <w:r w:rsidR="00F6089B">
        <w:rPr>
          <w:rFonts w:asciiTheme="majorHAnsi" w:hAnsiTheme="majorHAnsi" w:cstheme="majorHAnsi"/>
          <w:lang w:val="en-US"/>
        </w:rPr>
        <w:t xml:space="preserve"> v</w:t>
      </w:r>
      <w:r w:rsidR="00F6089B" w:rsidRPr="001E289F">
        <w:rPr>
          <w:rFonts w:asciiTheme="majorHAnsi" w:hAnsiTheme="majorHAnsi" w:cstheme="majorHAnsi"/>
          <w:lang w:val="en-US"/>
        </w:rPr>
        <w:t>à</w:t>
      </w:r>
      <w:r w:rsidR="00F6089B">
        <w:rPr>
          <w:rFonts w:asciiTheme="majorHAnsi" w:hAnsiTheme="majorHAnsi" w:cstheme="majorHAnsi"/>
          <w:lang w:val="en-US"/>
        </w:rPr>
        <w:t xml:space="preserve"> quy </w:t>
      </w:r>
      <w:r w:rsidR="00F6089B" w:rsidRPr="001E289F">
        <w:rPr>
          <w:rFonts w:asciiTheme="majorHAnsi" w:hAnsiTheme="majorHAnsi" w:cstheme="majorHAnsi"/>
          <w:lang w:val="en-US"/>
        </w:rPr>
        <w:t>định</w:t>
      </w:r>
      <w:r w:rsidR="00F6089B">
        <w:rPr>
          <w:rFonts w:asciiTheme="majorHAnsi" w:hAnsiTheme="majorHAnsi" w:cstheme="majorHAnsi"/>
          <w:lang w:val="en-US"/>
        </w:rPr>
        <w:t xml:space="preserve"> theo quy </w:t>
      </w:r>
      <w:r w:rsidR="00F6089B" w:rsidRPr="00807792">
        <w:rPr>
          <w:rFonts w:asciiTheme="majorHAnsi" w:hAnsiTheme="majorHAnsi" w:cstheme="majorHAnsi"/>
          <w:lang w:val="en-US"/>
        </w:rPr>
        <w:t>định</w:t>
      </w:r>
      <w:r w:rsidR="00F6089B">
        <w:rPr>
          <w:rFonts w:asciiTheme="majorHAnsi" w:hAnsiTheme="majorHAnsi" w:cstheme="majorHAnsi"/>
          <w:lang w:val="en-US"/>
        </w:rPr>
        <w:t xml:space="preserve"> </w:t>
      </w:r>
      <w:r w:rsidR="00F6089B">
        <w:rPr>
          <w:lang w:val="nl-NL"/>
        </w:rPr>
        <w:t>c</w:t>
      </w:r>
      <w:r w:rsidR="00F6089B" w:rsidRPr="00F67D70">
        <w:rPr>
          <w:lang w:val="nl-NL"/>
        </w:rPr>
        <w:t>ủa</w:t>
      </w:r>
      <w:r w:rsidR="00F6089B">
        <w:rPr>
          <w:lang w:val="nl-NL"/>
        </w:rPr>
        <w:t xml:space="preserve"> h</w:t>
      </w:r>
      <w:r w:rsidR="00F6089B" w:rsidRPr="00F67D70">
        <w:rPr>
          <w:lang w:val="nl-NL"/>
        </w:rPr>
        <w:t>ệ</w:t>
      </w:r>
      <w:r w:rsidR="00F6089B">
        <w:rPr>
          <w:lang w:val="nl-NL"/>
        </w:rPr>
        <w:t xml:space="preserve"> th</w:t>
      </w:r>
      <w:r w:rsidR="00F6089B" w:rsidRPr="00F67D70">
        <w:rPr>
          <w:lang w:val="nl-NL"/>
        </w:rPr>
        <w:t>ống</w:t>
      </w:r>
      <w:r w:rsidR="00F6089B">
        <w:rPr>
          <w:lang w:val="nl-NL"/>
        </w:rPr>
        <w:t xml:space="preserve"> ch</w:t>
      </w:r>
      <w:r w:rsidR="00F6089B" w:rsidRPr="00F67D70">
        <w:rPr>
          <w:lang w:val="nl-NL"/>
        </w:rPr>
        <w:t>ứng</w:t>
      </w:r>
      <w:r w:rsidR="00F6089B">
        <w:rPr>
          <w:lang w:val="nl-NL"/>
        </w:rPr>
        <w:t xml:space="preserve"> t</w:t>
      </w:r>
      <w:r w:rsidR="00F6089B" w:rsidRPr="00F67D70">
        <w:rPr>
          <w:lang w:val="nl-NL"/>
        </w:rPr>
        <w:t>ừ</w:t>
      </w:r>
      <w:r w:rsidR="00F6089B">
        <w:rPr>
          <w:lang w:val="nl-NL"/>
        </w:rPr>
        <w:t xml:space="preserve"> k</w:t>
      </w:r>
      <w:r w:rsidR="00F6089B" w:rsidRPr="00F67D70">
        <w:rPr>
          <w:lang w:val="nl-NL"/>
        </w:rPr>
        <w:t>ế</w:t>
      </w:r>
      <w:r w:rsidR="00F6089B">
        <w:rPr>
          <w:lang w:val="nl-NL"/>
        </w:rPr>
        <w:t xml:space="preserve"> to</w:t>
      </w:r>
      <w:r w:rsidR="00F6089B" w:rsidRPr="00F67D70">
        <w:rPr>
          <w:lang w:val="nl-NL"/>
        </w:rPr>
        <w:t>án</w:t>
      </w:r>
      <w:r w:rsidR="00F6089B">
        <w:rPr>
          <w:lang w:val="nl-NL"/>
        </w:rPr>
        <w:t xml:space="preserve"> c</w:t>
      </w:r>
      <w:r w:rsidR="00F6089B" w:rsidRPr="00F67D70">
        <w:rPr>
          <w:lang w:val="nl-NL"/>
        </w:rPr>
        <w:t>ủa</w:t>
      </w:r>
      <w:r w:rsidR="00F6089B">
        <w:rPr>
          <w:lang w:val="nl-NL"/>
        </w:rPr>
        <w:t xml:space="preserve"> B</w:t>
      </w:r>
      <w:r w:rsidR="00F6089B" w:rsidRPr="00F67D70">
        <w:rPr>
          <w:lang w:val="nl-NL"/>
        </w:rPr>
        <w:t>ộ</w:t>
      </w:r>
      <w:r w:rsidR="00F6089B">
        <w:rPr>
          <w:lang w:val="nl-NL"/>
        </w:rPr>
        <w:t xml:space="preserve"> T</w:t>
      </w:r>
      <w:r w:rsidR="00F6089B" w:rsidRPr="00F67D70">
        <w:rPr>
          <w:lang w:val="nl-NL"/>
        </w:rPr>
        <w:t>ài</w:t>
      </w:r>
      <w:r w:rsidR="00F6089B">
        <w:rPr>
          <w:lang w:val="nl-NL"/>
        </w:rPr>
        <w:t xml:space="preserve"> ch</w:t>
      </w:r>
      <w:r w:rsidR="00F6089B" w:rsidRPr="00F67D70">
        <w:rPr>
          <w:lang w:val="nl-NL"/>
        </w:rPr>
        <w:t>ính</w:t>
      </w:r>
      <w:r w:rsidR="00F6089B">
        <w:rPr>
          <w:lang w:val="nl-NL"/>
        </w:rPr>
        <w:t>.</w:t>
      </w:r>
    </w:p>
    <w:p w:rsidR="00EB1836" w:rsidRDefault="00EB1836" w:rsidP="00EB1836">
      <w:pPr>
        <w:spacing w:before="120" w:after="120"/>
        <w:jc w:val="center"/>
        <w:rPr>
          <w:b/>
          <w:bCs/>
          <w:color w:val="auto"/>
          <w:lang w:val="nl-NL"/>
        </w:rPr>
      </w:pPr>
      <w:r w:rsidRPr="00EB1836">
        <w:rPr>
          <w:b/>
          <w:bCs/>
          <w:color w:val="auto"/>
          <w:lang w:val="nl-NL"/>
        </w:rPr>
        <w:lastRenderedPageBreak/>
        <w:t>Chương VI</w:t>
      </w:r>
    </w:p>
    <w:p w:rsidR="00EB1836" w:rsidRPr="00EB1836" w:rsidRDefault="00ED6AF7" w:rsidP="00EB1836">
      <w:pPr>
        <w:spacing w:before="120" w:after="120"/>
        <w:jc w:val="center"/>
        <w:rPr>
          <w:b/>
          <w:bCs/>
          <w:color w:val="auto"/>
          <w:lang w:val="nl-NL"/>
        </w:rPr>
      </w:pPr>
      <w:r>
        <w:rPr>
          <w:b/>
          <w:bCs/>
          <w:color w:val="auto"/>
          <w:lang w:val="nl-NL"/>
        </w:rPr>
        <w:t>CH</w:t>
      </w:r>
      <w:r w:rsidRPr="00ED6AF7">
        <w:rPr>
          <w:b/>
          <w:bCs/>
          <w:color w:val="auto"/>
          <w:lang w:val="nl-NL"/>
        </w:rPr>
        <w:t>Ế</w:t>
      </w:r>
      <w:r>
        <w:rPr>
          <w:b/>
          <w:bCs/>
          <w:color w:val="auto"/>
          <w:lang w:val="nl-NL"/>
        </w:rPr>
        <w:t xml:space="preserve"> </w:t>
      </w:r>
      <w:r w:rsidRPr="00ED6AF7">
        <w:rPr>
          <w:b/>
          <w:bCs/>
          <w:color w:val="auto"/>
          <w:lang w:val="nl-NL"/>
        </w:rPr>
        <w:t>ĐỘ</w:t>
      </w:r>
      <w:r>
        <w:rPr>
          <w:b/>
          <w:bCs/>
          <w:color w:val="auto"/>
          <w:lang w:val="nl-NL"/>
        </w:rPr>
        <w:t xml:space="preserve"> B</w:t>
      </w:r>
      <w:r w:rsidRPr="00ED6AF7">
        <w:rPr>
          <w:b/>
          <w:bCs/>
          <w:color w:val="auto"/>
          <w:lang w:val="nl-NL"/>
        </w:rPr>
        <w:t>ÁO</w:t>
      </w:r>
      <w:r>
        <w:rPr>
          <w:b/>
          <w:bCs/>
          <w:color w:val="auto"/>
          <w:lang w:val="nl-NL"/>
        </w:rPr>
        <w:t xml:space="preserve"> C</w:t>
      </w:r>
      <w:r w:rsidRPr="00ED6AF7">
        <w:rPr>
          <w:b/>
          <w:bCs/>
          <w:color w:val="auto"/>
          <w:lang w:val="nl-NL"/>
        </w:rPr>
        <w:t>ÁO</w:t>
      </w:r>
    </w:p>
    <w:p w:rsidR="00444189" w:rsidRDefault="00ED6AF7">
      <w:pPr>
        <w:spacing w:before="120" w:after="120"/>
        <w:ind w:firstLine="567"/>
        <w:jc w:val="both"/>
        <w:rPr>
          <w:b/>
          <w:lang w:val="nl-NL"/>
        </w:rPr>
      </w:pPr>
      <w:r>
        <w:rPr>
          <w:b/>
          <w:bCs/>
          <w:lang w:val="nl-NL"/>
        </w:rPr>
        <w:t>Điều 1</w:t>
      </w:r>
      <w:r w:rsidR="00CF0F8F">
        <w:rPr>
          <w:b/>
          <w:bCs/>
          <w:lang w:val="nl-NL"/>
        </w:rPr>
        <w:t>8</w:t>
      </w:r>
      <w:r>
        <w:rPr>
          <w:b/>
          <w:bCs/>
          <w:lang w:val="nl-NL"/>
        </w:rPr>
        <w:t xml:space="preserve">. </w:t>
      </w:r>
      <w:r w:rsidR="00EB1836" w:rsidRPr="00EB1836">
        <w:rPr>
          <w:b/>
          <w:bCs/>
          <w:lang w:val="nl-NL"/>
        </w:rPr>
        <w:t xml:space="preserve">Trách nhiệm của cơ quan có thẩm quyền, cơ quan ký kết hợp đồng dự án </w:t>
      </w:r>
      <w:r w:rsidR="00901D81">
        <w:rPr>
          <w:b/>
          <w:bCs/>
          <w:lang w:val="nl-NL"/>
        </w:rPr>
        <w:t>PPP</w:t>
      </w:r>
      <w:r w:rsidR="00EB1836" w:rsidRPr="00EB1836">
        <w:rPr>
          <w:b/>
          <w:bCs/>
          <w:lang w:val="nl-NL"/>
        </w:rPr>
        <w:t xml:space="preserve">, cơ quan nhà nước </w:t>
      </w:r>
      <w:r w:rsidR="00EB1836" w:rsidRPr="00EB1836">
        <w:rPr>
          <w:b/>
          <w:lang w:val="nl-NL"/>
        </w:rPr>
        <w:t>có tài sản công tham gia dự án</w:t>
      </w:r>
      <w:r w:rsidR="00901D81">
        <w:rPr>
          <w:b/>
          <w:lang w:val="nl-NL"/>
        </w:rPr>
        <w:t xml:space="preserve"> PPP</w:t>
      </w:r>
    </w:p>
    <w:p w:rsidR="00ED3CA2" w:rsidRDefault="00BC14B6" w:rsidP="00ED3CA2">
      <w:pPr>
        <w:spacing w:before="120" w:after="120"/>
        <w:ind w:firstLine="567"/>
        <w:jc w:val="both"/>
        <w:rPr>
          <w:lang w:val="nl-NL"/>
        </w:rPr>
      </w:pPr>
      <w:r>
        <w:rPr>
          <w:bCs/>
          <w:lang w:val="nl-NL"/>
        </w:rPr>
        <w:t>1.</w:t>
      </w:r>
      <w:r w:rsidR="00012381">
        <w:rPr>
          <w:bCs/>
          <w:lang w:val="nl-NL"/>
        </w:rPr>
        <w:t xml:space="preserve"> </w:t>
      </w:r>
      <w:r w:rsidR="00ED3CA2">
        <w:rPr>
          <w:bCs/>
          <w:lang w:val="nl-NL"/>
        </w:rPr>
        <w:t>H</w:t>
      </w:r>
      <w:r w:rsidR="00ED3CA2" w:rsidRPr="00012381">
        <w:rPr>
          <w:bCs/>
          <w:lang w:val="nl-NL"/>
        </w:rPr>
        <w:t>ằng</w:t>
      </w:r>
      <w:r w:rsidR="00ED3CA2">
        <w:rPr>
          <w:bCs/>
          <w:lang w:val="nl-NL"/>
        </w:rPr>
        <w:t xml:space="preserve"> n</w:t>
      </w:r>
      <w:r w:rsidR="00ED3CA2" w:rsidRPr="00012381">
        <w:rPr>
          <w:bCs/>
          <w:lang w:val="nl-NL"/>
        </w:rPr>
        <w:t>ă</w:t>
      </w:r>
      <w:r w:rsidR="00ED3CA2">
        <w:rPr>
          <w:bCs/>
          <w:lang w:val="nl-NL"/>
        </w:rPr>
        <w:t>m, c</w:t>
      </w:r>
      <w:r w:rsidR="00ED3CA2" w:rsidRPr="00ED6AF7">
        <w:rPr>
          <w:bCs/>
          <w:lang w:val="nl-NL"/>
        </w:rPr>
        <w:t>ơ</w:t>
      </w:r>
      <w:r w:rsidR="00ED3CA2">
        <w:rPr>
          <w:bCs/>
          <w:lang w:val="nl-NL"/>
        </w:rPr>
        <w:t xml:space="preserve"> quan c</w:t>
      </w:r>
      <w:r w:rsidR="00ED3CA2" w:rsidRPr="00BC00E3">
        <w:rPr>
          <w:bCs/>
          <w:lang w:val="nl-NL"/>
        </w:rPr>
        <w:t>ó</w:t>
      </w:r>
      <w:r w:rsidR="00ED3CA2">
        <w:rPr>
          <w:bCs/>
          <w:lang w:val="nl-NL"/>
        </w:rPr>
        <w:t xml:space="preserve"> th</w:t>
      </w:r>
      <w:r w:rsidR="00ED3CA2" w:rsidRPr="00BC00E3">
        <w:rPr>
          <w:bCs/>
          <w:lang w:val="nl-NL"/>
        </w:rPr>
        <w:t>ẩ</w:t>
      </w:r>
      <w:r w:rsidR="00ED3CA2">
        <w:rPr>
          <w:bCs/>
          <w:lang w:val="nl-NL"/>
        </w:rPr>
        <w:t>m quy</w:t>
      </w:r>
      <w:r w:rsidR="00ED3CA2" w:rsidRPr="00BC00E3">
        <w:rPr>
          <w:bCs/>
          <w:lang w:val="nl-NL"/>
        </w:rPr>
        <w:t>ền</w:t>
      </w:r>
      <w:r w:rsidR="00ED3CA2">
        <w:rPr>
          <w:bCs/>
          <w:lang w:val="nl-NL"/>
        </w:rPr>
        <w:t xml:space="preserve"> </w:t>
      </w:r>
      <w:r w:rsidR="00ED3CA2">
        <w:rPr>
          <w:lang w:val="nl-NL"/>
        </w:rPr>
        <w:t>có trách nhiệm báo cáo cơ quan tài chính c</w:t>
      </w:r>
      <w:r w:rsidR="00ED3CA2" w:rsidRPr="00ED6AF7">
        <w:rPr>
          <w:lang w:val="nl-NL"/>
        </w:rPr>
        <w:t>ùng</w:t>
      </w:r>
      <w:r w:rsidR="00ED3CA2">
        <w:rPr>
          <w:lang w:val="nl-NL"/>
        </w:rPr>
        <w:t xml:space="preserve"> c</w:t>
      </w:r>
      <w:r w:rsidR="00ED3CA2" w:rsidRPr="00ED6AF7">
        <w:rPr>
          <w:lang w:val="nl-NL"/>
        </w:rPr>
        <w:t>ấp</w:t>
      </w:r>
      <w:r w:rsidR="00ED3CA2">
        <w:rPr>
          <w:lang w:val="nl-NL"/>
        </w:rPr>
        <w:t xml:space="preserve"> về tình hình sử dụng vốn đ</w:t>
      </w:r>
      <w:r w:rsidR="00ED3CA2" w:rsidRPr="00ED6AF7">
        <w:rPr>
          <w:lang w:val="nl-NL"/>
        </w:rPr>
        <w:t>ầu</w:t>
      </w:r>
      <w:r w:rsidR="00ED3CA2">
        <w:rPr>
          <w:lang w:val="nl-NL"/>
        </w:rPr>
        <w:t xml:space="preserve"> t</w:t>
      </w:r>
      <w:r w:rsidR="00ED3CA2" w:rsidRPr="00ED6AF7">
        <w:rPr>
          <w:lang w:val="nl-NL"/>
        </w:rPr>
        <w:t>ư</w:t>
      </w:r>
      <w:r w:rsidR="00ED3CA2">
        <w:rPr>
          <w:lang w:val="nl-NL"/>
        </w:rPr>
        <w:t xml:space="preserve"> c</w:t>
      </w:r>
      <w:r w:rsidR="00ED3CA2" w:rsidRPr="00ED6AF7">
        <w:rPr>
          <w:lang w:val="nl-NL"/>
        </w:rPr>
        <w:t>ô</w:t>
      </w:r>
      <w:r w:rsidR="00ED3CA2">
        <w:rPr>
          <w:lang w:val="nl-NL"/>
        </w:rPr>
        <w:t>ng, v</w:t>
      </w:r>
      <w:r w:rsidR="00ED3CA2" w:rsidRPr="00ED6AF7">
        <w:rPr>
          <w:lang w:val="nl-NL"/>
        </w:rPr>
        <w:t>ốn</w:t>
      </w:r>
      <w:r w:rsidR="00ED3CA2">
        <w:rPr>
          <w:lang w:val="nl-NL"/>
        </w:rPr>
        <w:t xml:space="preserve"> chi thư</w:t>
      </w:r>
      <w:r w:rsidR="00ED3CA2" w:rsidRPr="00ED6AF7">
        <w:rPr>
          <w:lang w:val="nl-NL"/>
        </w:rPr>
        <w:t>ờng</w:t>
      </w:r>
      <w:r w:rsidR="00ED3CA2">
        <w:rPr>
          <w:lang w:val="nl-NL"/>
        </w:rPr>
        <w:t xml:space="preserve"> xuy</w:t>
      </w:r>
      <w:r w:rsidR="00ED3CA2" w:rsidRPr="00ED6AF7">
        <w:rPr>
          <w:lang w:val="nl-NL"/>
        </w:rPr>
        <w:t>ê</w:t>
      </w:r>
      <w:r w:rsidR="00ED3CA2">
        <w:rPr>
          <w:lang w:val="nl-NL"/>
        </w:rPr>
        <w:t>n, ngu</w:t>
      </w:r>
      <w:r w:rsidR="00ED3CA2" w:rsidRPr="00ED6AF7">
        <w:rPr>
          <w:lang w:val="nl-NL"/>
        </w:rPr>
        <w:t>ồn</w:t>
      </w:r>
      <w:r w:rsidR="00ED3CA2">
        <w:rPr>
          <w:lang w:val="nl-NL"/>
        </w:rPr>
        <w:t xml:space="preserve"> thu h</w:t>
      </w:r>
      <w:r w:rsidR="00ED3CA2" w:rsidRPr="00ED6AF7">
        <w:rPr>
          <w:lang w:val="nl-NL"/>
        </w:rPr>
        <w:t>ợp</w:t>
      </w:r>
      <w:r w:rsidR="00ED3CA2">
        <w:rPr>
          <w:lang w:val="nl-NL"/>
        </w:rPr>
        <w:t xml:space="preserve"> ph</w:t>
      </w:r>
      <w:r w:rsidR="00ED3CA2" w:rsidRPr="00ED6AF7">
        <w:rPr>
          <w:lang w:val="nl-NL"/>
        </w:rPr>
        <w:t>áp</w:t>
      </w:r>
      <w:r w:rsidR="00ED3CA2">
        <w:rPr>
          <w:lang w:val="nl-NL"/>
        </w:rPr>
        <w:t xml:space="preserve"> đ</w:t>
      </w:r>
      <w:r w:rsidR="00ED3CA2" w:rsidRPr="00ED6AF7">
        <w:rPr>
          <w:lang w:val="nl-NL"/>
        </w:rPr>
        <w:t>ể</w:t>
      </w:r>
      <w:r w:rsidR="00ED3CA2">
        <w:rPr>
          <w:lang w:val="nl-NL"/>
        </w:rPr>
        <w:t xml:space="preserve"> chi đ</w:t>
      </w:r>
      <w:r w:rsidR="00ED3CA2" w:rsidRPr="00ED6AF7">
        <w:rPr>
          <w:lang w:val="nl-NL"/>
        </w:rPr>
        <w:t>ầu</w:t>
      </w:r>
      <w:r w:rsidR="00ED3CA2">
        <w:rPr>
          <w:lang w:val="nl-NL"/>
        </w:rPr>
        <w:t xml:space="preserve"> t</w:t>
      </w:r>
      <w:r w:rsidR="00ED3CA2" w:rsidRPr="00ED6AF7">
        <w:rPr>
          <w:lang w:val="nl-NL"/>
        </w:rPr>
        <w:t>ư</w:t>
      </w:r>
      <w:r w:rsidR="00ED3CA2">
        <w:rPr>
          <w:lang w:val="nl-NL"/>
        </w:rPr>
        <w:t>, chi thư</w:t>
      </w:r>
      <w:r w:rsidR="00ED3CA2" w:rsidRPr="00ED6AF7">
        <w:rPr>
          <w:lang w:val="nl-NL"/>
        </w:rPr>
        <w:t>ờng</w:t>
      </w:r>
      <w:r w:rsidR="00ED3CA2">
        <w:rPr>
          <w:lang w:val="nl-NL"/>
        </w:rPr>
        <w:t xml:space="preserve"> xuy</w:t>
      </w:r>
      <w:r w:rsidR="00ED3CA2" w:rsidRPr="00ED6AF7">
        <w:rPr>
          <w:lang w:val="nl-NL"/>
        </w:rPr>
        <w:t>ê</w:t>
      </w:r>
      <w:r w:rsidR="00ED3CA2">
        <w:rPr>
          <w:lang w:val="nl-NL"/>
        </w:rPr>
        <w:t>n thu</w:t>
      </w:r>
      <w:r w:rsidR="00ED3CA2" w:rsidRPr="00ED6AF7">
        <w:rPr>
          <w:lang w:val="nl-NL"/>
        </w:rPr>
        <w:t>ộc</w:t>
      </w:r>
      <w:r w:rsidR="00ED3CA2">
        <w:rPr>
          <w:lang w:val="nl-NL"/>
        </w:rPr>
        <w:t xml:space="preserve"> nhi</w:t>
      </w:r>
      <w:r w:rsidR="00ED3CA2" w:rsidRPr="00ED6AF7">
        <w:rPr>
          <w:lang w:val="nl-NL"/>
        </w:rPr>
        <w:t>ệm</w:t>
      </w:r>
      <w:r w:rsidR="00ED3CA2">
        <w:rPr>
          <w:lang w:val="nl-NL"/>
        </w:rPr>
        <w:t xml:space="preserve"> v</w:t>
      </w:r>
      <w:r w:rsidR="00ED3CA2" w:rsidRPr="00ED6AF7">
        <w:rPr>
          <w:lang w:val="nl-NL"/>
        </w:rPr>
        <w:t>ụ</w:t>
      </w:r>
      <w:r w:rsidR="00ED3CA2">
        <w:rPr>
          <w:lang w:val="nl-NL"/>
        </w:rPr>
        <w:t xml:space="preserve"> chi c</w:t>
      </w:r>
      <w:r w:rsidR="00ED3CA2" w:rsidRPr="00ED6AF7">
        <w:rPr>
          <w:lang w:val="nl-NL"/>
        </w:rPr>
        <w:t>ủa</w:t>
      </w:r>
      <w:r w:rsidR="00ED3CA2">
        <w:rPr>
          <w:lang w:val="nl-NL"/>
        </w:rPr>
        <w:t xml:space="preserve"> ng</w:t>
      </w:r>
      <w:r w:rsidR="00ED3CA2" w:rsidRPr="00ED6AF7">
        <w:rPr>
          <w:lang w:val="nl-NL"/>
        </w:rPr>
        <w:t>â</w:t>
      </w:r>
      <w:r w:rsidR="00ED3CA2">
        <w:rPr>
          <w:lang w:val="nl-NL"/>
        </w:rPr>
        <w:t>n s</w:t>
      </w:r>
      <w:r w:rsidR="00ED3CA2" w:rsidRPr="00ED6AF7">
        <w:rPr>
          <w:lang w:val="nl-NL"/>
        </w:rPr>
        <w:t>ách</w:t>
      </w:r>
      <w:r w:rsidR="00ED3CA2">
        <w:rPr>
          <w:lang w:val="nl-NL"/>
        </w:rPr>
        <w:t xml:space="preserve"> nh</w:t>
      </w:r>
      <w:r w:rsidR="00ED3CA2" w:rsidRPr="00ED6AF7">
        <w:rPr>
          <w:lang w:val="nl-NL"/>
        </w:rPr>
        <w:t>à</w:t>
      </w:r>
      <w:r w:rsidR="00ED3CA2">
        <w:rPr>
          <w:lang w:val="nl-NL"/>
        </w:rPr>
        <w:t xml:space="preserve"> nư</w:t>
      </w:r>
      <w:r w:rsidR="00ED3CA2" w:rsidRPr="00ED6AF7">
        <w:rPr>
          <w:lang w:val="nl-NL"/>
        </w:rPr>
        <w:t>ớc</w:t>
      </w:r>
      <w:r w:rsidR="00ED3CA2">
        <w:rPr>
          <w:lang w:val="nl-NL"/>
        </w:rPr>
        <w:t xml:space="preserve"> trong dự án </w:t>
      </w:r>
      <w:r w:rsidR="00901D81">
        <w:rPr>
          <w:lang w:val="nl-NL"/>
        </w:rPr>
        <w:t>PPP</w:t>
      </w:r>
      <w:r w:rsidR="00ED3CA2">
        <w:rPr>
          <w:lang w:val="nl-NL"/>
        </w:rPr>
        <w:t xml:space="preserve"> theo quy </w:t>
      </w:r>
      <w:r w:rsidR="00ED3CA2" w:rsidRPr="00012381">
        <w:rPr>
          <w:lang w:val="nl-NL"/>
        </w:rPr>
        <w:t>định</w:t>
      </w:r>
      <w:r w:rsidR="00ED3CA2">
        <w:rPr>
          <w:lang w:val="nl-NL"/>
        </w:rPr>
        <w:t xml:space="preserve"> c</w:t>
      </w:r>
      <w:r w:rsidR="00ED3CA2" w:rsidRPr="00012381">
        <w:rPr>
          <w:lang w:val="nl-NL"/>
        </w:rPr>
        <w:t>ủa</w:t>
      </w:r>
      <w:r w:rsidR="00ED3CA2">
        <w:rPr>
          <w:lang w:val="nl-NL"/>
        </w:rPr>
        <w:t xml:space="preserve"> ph</w:t>
      </w:r>
      <w:r w:rsidR="00ED3CA2" w:rsidRPr="00012381">
        <w:rPr>
          <w:lang w:val="nl-NL"/>
        </w:rPr>
        <w:t>áp</w:t>
      </w:r>
      <w:r w:rsidR="00ED3CA2">
        <w:rPr>
          <w:lang w:val="nl-NL"/>
        </w:rPr>
        <w:t xml:space="preserve"> lu</w:t>
      </w:r>
      <w:r w:rsidR="00ED3CA2" w:rsidRPr="00012381">
        <w:rPr>
          <w:lang w:val="nl-NL"/>
        </w:rPr>
        <w:t>ật</w:t>
      </w:r>
      <w:r w:rsidR="00ED3CA2">
        <w:rPr>
          <w:lang w:val="nl-NL"/>
        </w:rPr>
        <w:t xml:space="preserve"> v</w:t>
      </w:r>
      <w:r w:rsidR="00ED3CA2" w:rsidRPr="00012381">
        <w:rPr>
          <w:lang w:val="nl-NL"/>
        </w:rPr>
        <w:t>ề</w:t>
      </w:r>
      <w:r w:rsidR="00ED3CA2">
        <w:rPr>
          <w:lang w:val="nl-NL"/>
        </w:rPr>
        <w:t xml:space="preserve"> ng</w:t>
      </w:r>
      <w:r w:rsidR="00ED3CA2" w:rsidRPr="00012381">
        <w:rPr>
          <w:lang w:val="nl-NL"/>
        </w:rPr>
        <w:t>â</w:t>
      </w:r>
      <w:r w:rsidR="00ED3CA2">
        <w:rPr>
          <w:lang w:val="nl-NL"/>
        </w:rPr>
        <w:t>n s</w:t>
      </w:r>
      <w:r w:rsidR="00ED3CA2" w:rsidRPr="00012381">
        <w:rPr>
          <w:lang w:val="nl-NL"/>
        </w:rPr>
        <w:t>ách</w:t>
      </w:r>
      <w:r w:rsidR="00ED3CA2">
        <w:rPr>
          <w:lang w:val="nl-NL"/>
        </w:rPr>
        <w:t xml:space="preserve"> nh</w:t>
      </w:r>
      <w:r w:rsidR="00ED3CA2" w:rsidRPr="00012381">
        <w:rPr>
          <w:lang w:val="nl-NL"/>
        </w:rPr>
        <w:t>à</w:t>
      </w:r>
      <w:r w:rsidR="00ED3CA2">
        <w:rPr>
          <w:lang w:val="nl-NL"/>
        </w:rPr>
        <w:t xml:space="preserve"> nư</w:t>
      </w:r>
      <w:r w:rsidR="00ED3CA2" w:rsidRPr="00012381">
        <w:rPr>
          <w:lang w:val="nl-NL"/>
        </w:rPr>
        <w:t>ớc</w:t>
      </w:r>
      <w:r w:rsidR="00ED3CA2">
        <w:rPr>
          <w:lang w:val="nl-NL"/>
        </w:rPr>
        <w:t>, ph</w:t>
      </w:r>
      <w:r w:rsidR="00ED3CA2" w:rsidRPr="00ED3CA2">
        <w:rPr>
          <w:lang w:val="nl-NL"/>
        </w:rPr>
        <w:t>áp</w:t>
      </w:r>
      <w:r w:rsidR="00ED3CA2">
        <w:rPr>
          <w:lang w:val="nl-NL"/>
        </w:rPr>
        <w:t xml:space="preserve"> lu</w:t>
      </w:r>
      <w:r w:rsidR="00ED3CA2" w:rsidRPr="00ED3CA2">
        <w:rPr>
          <w:lang w:val="nl-NL"/>
        </w:rPr>
        <w:t>ật</w:t>
      </w:r>
      <w:r w:rsidR="00ED3CA2">
        <w:rPr>
          <w:lang w:val="nl-NL"/>
        </w:rPr>
        <w:t xml:space="preserve"> v</w:t>
      </w:r>
      <w:r w:rsidR="00ED3CA2" w:rsidRPr="00ED3CA2">
        <w:rPr>
          <w:lang w:val="nl-NL"/>
        </w:rPr>
        <w:t>ề</w:t>
      </w:r>
      <w:r w:rsidR="00ED3CA2">
        <w:rPr>
          <w:lang w:val="nl-NL"/>
        </w:rPr>
        <w:t xml:space="preserve"> đ</w:t>
      </w:r>
      <w:r w:rsidR="00ED3CA2" w:rsidRPr="00ED3CA2">
        <w:rPr>
          <w:lang w:val="nl-NL"/>
        </w:rPr>
        <w:t>ầ</w:t>
      </w:r>
      <w:r w:rsidR="00ED3CA2">
        <w:rPr>
          <w:lang w:val="nl-NL"/>
        </w:rPr>
        <w:t>u t</w:t>
      </w:r>
      <w:r w:rsidR="00ED3CA2" w:rsidRPr="00ED3CA2">
        <w:rPr>
          <w:lang w:val="nl-NL"/>
        </w:rPr>
        <w:t>ư</w:t>
      </w:r>
      <w:r w:rsidR="00ED3CA2">
        <w:rPr>
          <w:lang w:val="nl-NL"/>
        </w:rPr>
        <w:t xml:space="preserve"> c</w:t>
      </w:r>
      <w:r w:rsidR="00ED3CA2" w:rsidRPr="00ED3CA2">
        <w:rPr>
          <w:lang w:val="nl-NL"/>
        </w:rPr>
        <w:t>ô</w:t>
      </w:r>
      <w:r w:rsidR="00ED3CA2">
        <w:rPr>
          <w:lang w:val="nl-NL"/>
        </w:rPr>
        <w:t>ng, ph</w:t>
      </w:r>
      <w:r w:rsidR="00ED3CA2" w:rsidRPr="00ED3CA2">
        <w:rPr>
          <w:lang w:val="nl-NL"/>
        </w:rPr>
        <w:t>áp</w:t>
      </w:r>
      <w:r w:rsidR="00ED3CA2">
        <w:rPr>
          <w:lang w:val="nl-NL"/>
        </w:rPr>
        <w:t xml:space="preserve"> lu</w:t>
      </w:r>
      <w:r w:rsidR="00ED3CA2" w:rsidRPr="00ED3CA2">
        <w:rPr>
          <w:lang w:val="nl-NL"/>
        </w:rPr>
        <w:t>ật</w:t>
      </w:r>
      <w:r w:rsidR="00ED3CA2">
        <w:rPr>
          <w:lang w:val="nl-NL"/>
        </w:rPr>
        <w:t xml:space="preserve"> v</w:t>
      </w:r>
      <w:r w:rsidR="00ED3CA2" w:rsidRPr="00ED3CA2">
        <w:rPr>
          <w:lang w:val="nl-NL"/>
        </w:rPr>
        <w:t>ề</w:t>
      </w:r>
      <w:r w:rsidR="00ED3CA2">
        <w:rPr>
          <w:lang w:val="nl-NL"/>
        </w:rPr>
        <w:t xml:space="preserve"> </w:t>
      </w:r>
      <w:r w:rsidR="00F416C3">
        <w:rPr>
          <w:lang w:val="nl-NL"/>
        </w:rPr>
        <w:t>qu</w:t>
      </w:r>
      <w:r w:rsidR="00F416C3" w:rsidRPr="00F416C3">
        <w:rPr>
          <w:lang w:val="nl-NL"/>
        </w:rPr>
        <w:t>ản</w:t>
      </w:r>
      <w:r w:rsidR="00F416C3">
        <w:rPr>
          <w:lang w:val="nl-NL"/>
        </w:rPr>
        <w:t xml:space="preserve"> l</w:t>
      </w:r>
      <w:r w:rsidR="00F416C3" w:rsidRPr="00F416C3">
        <w:rPr>
          <w:lang w:val="nl-NL"/>
        </w:rPr>
        <w:t>ý</w:t>
      </w:r>
      <w:r w:rsidR="00F416C3">
        <w:rPr>
          <w:lang w:val="nl-NL"/>
        </w:rPr>
        <w:t>, s</w:t>
      </w:r>
      <w:r w:rsidR="00F416C3" w:rsidRPr="00F416C3">
        <w:rPr>
          <w:lang w:val="nl-NL"/>
        </w:rPr>
        <w:t>ử</w:t>
      </w:r>
      <w:r w:rsidR="00F416C3">
        <w:rPr>
          <w:lang w:val="nl-NL"/>
        </w:rPr>
        <w:t xml:space="preserve"> d</w:t>
      </w:r>
      <w:r w:rsidR="00F416C3" w:rsidRPr="00F416C3">
        <w:rPr>
          <w:lang w:val="nl-NL"/>
        </w:rPr>
        <w:t>ụng</w:t>
      </w:r>
      <w:r w:rsidR="00F416C3">
        <w:rPr>
          <w:lang w:val="nl-NL"/>
        </w:rPr>
        <w:t xml:space="preserve"> </w:t>
      </w:r>
      <w:r w:rsidR="00ED3CA2">
        <w:rPr>
          <w:lang w:val="nl-NL"/>
        </w:rPr>
        <w:t>t</w:t>
      </w:r>
      <w:r w:rsidR="00ED3CA2" w:rsidRPr="00ED3CA2">
        <w:rPr>
          <w:lang w:val="nl-NL"/>
        </w:rPr>
        <w:t>ài</w:t>
      </w:r>
      <w:r w:rsidR="00ED3CA2">
        <w:rPr>
          <w:lang w:val="nl-NL"/>
        </w:rPr>
        <w:t xml:space="preserve"> s</w:t>
      </w:r>
      <w:r w:rsidR="00ED3CA2" w:rsidRPr="00ED3CA2">
        <w:rPr>
          <w:lang w:val="nl-NL"/>
        </w:rPr>
        <w:t>ả</w:t>
      </w:r>
      <w:r w:rsidR="00ED3CA2">
        <w:rPr>
          <w:lang w:val="nl-NL"/>
        </w:rPr>
        <w:t>n c</w:t>
      </w:r>
      <w:r w:rsidR="00ED3CA2" w:rsidRPr="00ED3CA2">
        <w:rPr>
          <w:lang w:val="nl-NL"/>
        </w:rPr>
        <w:t>ông</w:t>
      </w:r>
      <w:r w:rsidR="00ED3CA2">
        <w:rPr>
          <w:lang w:val="nl-NL"/>
        </w:rPr>
        <w:t>.</w:t>
      </w:r>
    </w:p>
    <w:p w:rsidR="00ED3CA2" w:rsidRDefault="00ED3CA2" w:rsidP="00ED3CA2">
      <w:pPr>
        <w:spacing w:before="120" w:after="120"/>
        <w:ind w:firstLine="567"/>
        <w:jc w:val="both"/>
        <w:rPr>
          <w:lang w:val="nl-NL"/>
        </w:rPr>
      </w:pPr>
      <w:r>
        <w:rPr>
          <w:bCs/>
          <w:lang w:val="nl-NL"/>
        </w:rPr>
        <w:t xml:space="preserve">2. </w:t>
      </w:r>
      <w:r>
        <w:rPr>
          <w:lang w:val="nl-NL"/>
        </w:rPr>
        <w:t>C</w:t>
      </w:r>
      <w:r w:rsidRPr="009B277B">
        <w:rPr>
          <w:lang w:val="nl-NL"/>
        </w:rPr>
        <w:t>ơ</w:t>
      </w:r>
      <w:r>
        <w:rPr>
          <w:lang w:val="nl-NL"/>
        </w:rPr>
        <w:t xml:space="preserve"> quan nh</w:t>
      </w:r>
      <w:r w:rsidRPr="009B277B">
        <w:rPr>
          <w:lang w:val="nl-NL"/>
        </w:rPr>
        <w:t>à</w:t>
      </w:r>
      <w:r>
        <w:rPr>
          <w:lang w:val="nl-NL"/>
        </w:rPr>
        <w:t xml:space="preserve"> nư</w:t>
      </w:r>
      <w:r w:rsidRPr="009B277B">
        <w:rPr>
          <w:lang w:val="nl-NL"/>
        </w:rPr>
        <w:t>ớc</w:t>
      </w:r>
      <w:r>
        <w:rPr>
          <w:lang w:val="nl-NL"/>
        </w:rPr>
        <w:t xml:space="preserve"> c</w:t>
      </w:r>
      <w:r w:rsidRPr="009B277B">
        <w:rPr>
          <w:lang w:val="nl-NL"/>
        </w:rPr>
        <w:t>ó</w:t>
      </w:r>
      <w:r>
        <w:rPr>
          <w:lang w:val="nl-NL"/>
        </w:rPr>
        <w:t xml:space="preserve"> t</w:t>
      </w:r>
      <w:r w:rsidRPr="009B277B">
        <w:rPr>
          <w:lang w:val="nl-NL"/>
        </w:rPr>
        <w:t>ài</w:t>
      </w:r>
      <w:r>
        <w:rPr>
          <w:lang w:val="nl-NL"/>
        </w:rPr>
        <w:t xml:space="preserve"> s</w:t>
      </w:r>
      <w:r w:rsidRPr="009B277B">
        <w:rPr>
          <w:lang w:val="nl-NL"/>
        </w:rPr>
        <w:t>ản</w:t>
      </w:r>
      <w:r>
        <w:rPr>
          <w:lang w:val="nl-NL"/>
        </w:rPr>
        <w:t xml:space="preserve"> c</w:t>
      </w:r>
      <w:r w:rsidRPr="009B277B">
        <w:rPr>
          <w:lang w:val="nl-NL"/>
        </w:rPr>
        <w:t>ô</w:t>
      </w:r>
      <w:r>
        <w:rPr>
          <w:lang w:val="nl-NL"/>
        </w:rPr>
        <w:t>ng tham gia d</w:t>
      </w:r>
      <w:r w:rsidRPr="009B277B">
        <w:rPr>
          <w:lang w:val="nl-NL"/>
        </w:rPr>
        <w:t>ự</w:t>
      </w:r>
      <w:r>
        <w:rPr>
          <w:lang w:val="nl-NL"/>
        </w:rPr>
        <w:t xml:space="preserve"> </w:t>
      </w:r>
      <w:r w:rsidRPr="009B277B">
        <w:rPr>
          <w:lang w:val="nl-NL"/>
        </w:rPr>
        <w:t>án</w:t>
      </w:r>
      <w:r>
        <w:rPr>
          <w:lang w:val="nl-NL"/>
        </w:rPr>
        <w:t xml:space="preserve"> </w:t>
      </w:r>
      <w:r w:rsidR="00901D81">
        <w:rPr>
          <w:lang w:val="nl-NL"/>
        </w:rPr>
        <w:t xml:space="preserve">PPP </w:t>
      </w:r>
      <w:r>
        <w:rPr>
          <w:lang w:val="nl-NL"/>
        </w:rPr>
        <w:t>c</w:t>
      </w:r>
      <w:r w:rsidRPr="00BC00E3">
        <w:rPr>
          <w:lang w:val="nl-NL"/>
        </w:rPr>
        <w:t>ó</w:t>
      </w:r>
      <w:r>
        <w:rPr>
          <w:lang w:val="nl-NL"/>
        </w:rPr>
        <w:t xml:space="preserve"> tr</w:t>
      </w:r>
      <w:r w:rsidRPr="00BC00E3">
        <w:rPr>
          <w:lang w:val="nl-NL"/>
        </w:rPr>
        <w:t>ác</w:t>
      </w:r>
      <w:r>
        <w:rPr>
          <w:lang w:val="nl-NL"/>
        </w:rPr>
        <w:t>h nhi</w:t>
      </w:r>
      <w:r w:rsidRPr="00BC00E3">
        <w:rPr>
          <w:lang w:val="nl-NL"/>
        </w:rPr>
        <w:t>ệm</w:t>
      </w:r>
      <w:r>
        <w:rPr>
          <w:lang w:val="nl-NL"/>
        </w:rPr>
        <w:t xml:space="preserve"> th</w:t>
      </w:r>
      <w:r w:rsidRPr="009B277B">
        <w:rPr>
          <w:lang w:val="nl-NL"/>
        </w:rPr>
        <w:t>ực</w:t>
      </w:r>
      <w:r>
        <w:rPr>
          <w:lang w:val="nl-NL"/>
        </w:rPr>
        <w:t xml:space="preserve"> hi</w:t>
      </w:r>
      <w:r w:rsidRPr="009B277B">
        <w:rPr>
          <w:lang w:val="nl-NL"/>
        </w:rPr>
        <w:t>ện</w:t>
      </w:r>
      <w:r>
        <w:rPr>
          <w:lang w:val="nl-NL"/>
        </w:rPr>
        <w:t xml:space="preserve"> b</w:t>
      </w:r>
      <w:r w:rsidRPr="009B277B">
        <w:rPr>
          <w:lang w:val="nl-NL"/>
        </w:rPr>
        <w:t>áo</w:t>
      </w:r>
      <w:r>
        <w:rPr>
          <w:lang w:val="nl-NL"/>
        </w:rPr>
        <w:t xml:space="preserve"> c</w:t>
      </w:r>
      <w:r w:rsidRPr="009B277B">
        <w:rPr>
          <w:lang w:val="nl-NL"/>
        </w:rPr>
        <w:t>áo</w:t>
      </w:r>
      <w:r>
        <w:rPr>
          <w:lang w:val="nl-NL"/>
        </w:rPr>
        <w:t xml:space="preserve"> v</w:t>
      </w:r>
      <w:r w:rsidRPr="009B277B">
        <w:rPr>
          <w:lang w:val="nl-NL"/>
        </w:rPr>
        <w:t>ề</w:t>
      </w:r>
      <w:r>
        <w:rPr>
          <w:lang w:val="nl-NL"/>
        </w:rPr>
        <w:t xml:space="preserve"> vi</w:t>
      </w:r>
      <w:r w:rsidRPr="009B277B">
        <w:rPr>
          <w:lang w:val="nl-NL"/>
        </w:rPr>
        <w:t>ệc</w:t>
      </w:r>
      <w:r>
        <w:rPr>
          <w:lang w:val="nl-NL"/>
        </w:rPr>
        <w:t xml:space="preserve"> s</w:t>
      </w:r>
      <w:r w:rsidRPr="009B277B">
        <w:rPr>
          <w:lang w:val="nl-NL"/>
        </w:rPr>
        <w:t>ử</w:t>
      </w:r>
      <w:r>
        <w:rPr>
          <w:lang w:val="nl-NL"/>
        </w:rPr>
        <w:t xml:space="preserve"> d</w:t>
      </w:r>
      <w:r w:rsidRPr="009B277B">
        <w:rPr>
          <w:lang w:val="nl-NL"/>
        </w:rPr>
        <w:t>ụng</w:t>
      </w:r>
      <w:r>
        <w:rPr>
          <w:lang w:val="nl-NL"/>
        </w:rPr>
        <w:t xml:space="preserve"> t</w:t>
      </w:r>
      <w:r w:rsidRPr="009B277B">
        <w:rPr>
          <w:lang w:val="nl-NL"/>
        </w:rPr>
        <w:t>ài</w:t>
      </w:r>
      <w:r>
        <w:rPr>
          <w:lang w:val="nl-NL"/>
        </w:rPr>
        <w:t xml:space="preserve"> s</w:t>
      </w:r>
      <w:r w:rsidRPr="009B277B">
        <w:rPr>
          <w:lang w:val="nl-NL"/>
        </w:rPr>
        <w:t>ản</w:t>
      </w:r>
      <w:r>
        <w:rPr>
          <w:lang w:val="nl-NL"/>
        </w:rPr>
        <w:t xml:space="preserve"> c</w:t>
      </w:r>
      <w:r w:rsidRPr="009B277B">
        <w:rPr>
          <w:lang w:val="nl-NL"/>
        </w:rPr>
        <w:t>ô</w:t>
      </w:r>
      <w:r>
        <w:rPr>
          <w:lang w:val="nl-NL"/>
        </w:rPr>
        <w:t>ng tham gia d</w:t>
      </w:r>
      <w:r w:rsidRPr="009B277B">
        <w:rPr>
          <w:lang w:val="nl-NL"/>
        </w:rPr>
        <w:t>ự</w:t>
      </w:r>
      <w:r>
        <w:rPr>
          <w:lang w:val="nl-NL"/>
        </w:rPr>
        <w:t xml:space="preserve"> </w:t>
      </w:r>
      <w:r w:rsidRPr="009B277B">
        <w:rPr>
          <w:lang w:val="nl-NL"/>
        </w:rPr>
        <w:t>án</w:t>
      </w:r>
      <w:r>
        <w:rPr>
          <w:lang w:val="nl-NL"/>
        </w:rPr>
        <w:t xml:space="preserve"> </w:t>
      </w:r>
      <w:r w:rsidR="00901D81">
        <w:rPr>
          <w:lang w:val="nl-NL"/>
        </w:rPr>
        <w:t>PPP</w:t>
      </w:r>
      <w:r>
        <w:rPr>
          <w:lang w:val="nl-NL"/>
        </w:rPr>
        <w:t xml:space="preserve"> theo quy </w:t>
      </w:r>
      <w:r w:rsidRPr="009B277B">
        <w:rPr>
          <w:lang w:val="nl-NL"/>
        </w:rPr>
        <w:t>định</w:t>
      </w:r>
      <w:r>
        <w:rPr>
          <w:lang w:val="nl-NL"/>
        </w:rPr>
        <w:t xml:space="preserve"> c</w:t>
      </w:r>
      <w:r w:rsidRPr="009B277B">
        <w:rPr>
          <w:lang w:val="nl-NL"/>
        </w:rPr>
        <w:t>ủa</w:t>
      </w:r>
      <w:r>
        <w:rPr>
          <w:lang w:val="nl-NL"/>
        </w:rPr>
        <w:t xml:space="preserve"> ph</w:t>
      </w:r>
      <w:r w:rsidRPr="009B277B">
        <w:rPr>
          <w:lang w:val="nl-NL"/>
        </w:rPr>
        <w:t>áp</w:t>
      </w:r>
      <w:r>
        <w:rPr>
          <w:lang w:val="nl-NL"/>
        </w:rPr>
        <w:t xml:space="preserve"> lu</w:t>
      </w:r>
      <w:r w:rsidRPr="009B277B">
        <w:rPr>
          <w:lang w:val="nl-NL"/>
        </w:rPr>
        <w:t>ật</w:t>
      </w:r>
      <w:r>
        <w:rPr>
          <w:lang w:val="nl-NL"/>
        </w:rPr>
        <w:t xml:space="preserve"> v</w:t>
      </w:r>
      <w:r w:rsidRPr="009B277B">
        <w:rPr>
          <w:lang w:val="nl-NL"/>
        </w:rPr>
        <w:t>ề</w:t>
      </w:r>
      <w:r>
        <w:rPr>
          <w:lang w:val="nl-NL"/>
        </w:rPr>
        <w:t xml:space="preserve"> qu</w:t>
      </w:r>
      <w:r w:rsidRPr="009B277B">
        <w:rPr>
          <w:lang w:val="nl-NL"/>
        </w:rPr>
        <w:t>ản</w:t>
      </w:r>
      <w:r>
        <w:rPr>
          <w:lang w:val="nl-NL"/>
        </w:rPr>
        <w:t xml:space="preserve"> l</w:t>
      </w:r>
      <w:r w:rsidRPr="009B277B">
        <w:rPr>
          <w:lang w:val="nl-NL"/>
        </w:rPr>
        <w:t>ý</w:t>
      </w:r>
      <w:r>
        <w:rPr>
          <w:lang w:val="nl-NL"/>
        </w:rPr>
        <w:t>, s</w:t>
      </w:r>
      <w:r w:rsidRPr="009B277B">
        <w:rPr>
          <w:lang w:val="nl-NL"/>
        </w:rPr>
        <w:t>ử</w:t>
      </w:r>
      <w:r>
        <w:rPr>
          <w:lang w:val="nl-NL"/>
        </w:rPr>
        <w:t xml:space="preserve"> d</w:t>
      </w:r>
      <w:r w:rsidRPr="009B277B">
        <w:rPr>
          <w:lang w:val="nl-NL"/>
        </w:rPr>
        <w:t>ụng</w:t>
      </w:r>
      <w:r>
        <w:rPr>
          <w:lang w:val="nl-NL"/>
        </w:rPr>
        <w:t xml:space="preserve"> t</w:t>
      </w:r>
      <w:r w:rsidRPr="009B277B">
        <w:rPr>
          <w:lang w:val="nl-NL"/>
        </w:rPr>
        <w:t>ài</w:t>
      </w:r>
      <w:r>
        <w:rPr>
          <w:lang w:val="nl-NL"/>
        </w:rPr>
        <w:t xml:space="preserve"> s</w:t>
      </w:r>
      <w:r w:rsidRPr="009B277B">
        <w:rPr>
          <w:lang w:val="nl-NL"/>
        </w:rPr>
        <w:t>ản</w:t>
      </w:r>
      <w:r>
        <w:rPr>
          <w:lang w:val="nl-NL"/>
        </w:rPr>
        <w:t xml:space="preserve"> c</w:t>
      </w:r>
      <w:r w:rsidRPr="009B277B">
        <w:rPr>
          <w:lang w:val="nl-NL"/>
        </w:rPr>
        <w:t>ô</w:t>
      </w:r>
      <w:r>
        <w:rPr>
          <w:lang w:val="nl-NL"/>
        </w:rPr>
        <w:t>ng.</w:t>
      </w:r>
    </w:p>
    <w:p w:rsidR="00ED3CA2" w:rsidRDefault="00ED3CA2" w:rsidP="00ED3CA2">
      <w:pPr>
        <w:spacing w:before="120" w:after="120"/>
        <w:ind w:firstLine="567"/>
        <w:jc w:val="both"/>
        <w:rPr>
          <w:bCs/>
          <w:lang w:val="nl-NL"/>
        </w:rPr>
      </w:pPr>
      <w:r>
        <w:rPr>
          <w:lang w:val="nl-NL"/>
        </w:rPr>
        <w:t>3. C</w:t>
      </w:r>
      <w:r w:rsidRPr="00466294">
        <w:rPr>
          <w:lang w:val="nl-NL"/>
        </w:rPr>
        <w:t>ơ</w:t>
      </w:r>
      <w:r>
        <w:rPr>
          <w:lang w:val="nl-NL"/>
        </w:rPr>
        <w:t xml:space="preserve"> quan c</w:t>
      </w:r>
      <w:r w:rsidRPr="00466294">
        <w:rPr>
          <w:lang w:val="nl-NL"/>
        </w:rPr>
        <w:t>ó</w:t>
      </w:r>
      <w:r>
        <w:rPr>
          <w:lang w:val="nl-NL"/>
        </w:rPr>
        <w:t xml:space="preserve"> th</w:t>
      </w:r>
      <w:r w:rsidRPr="00466294">
        <w:rPr>
          <w:lang w:val="nl-NL"/>
        </w:rPr>
        <w:t>ẩm</w:t>
      </w:r>
      <w:r>
        <w:rPr>
          <w:lang w:val="nl-NL"/>
        </w:rPr>
        <w:t xml:space="preserve"> quy</w:t>
      </w:r>
      <w:r w:rsidRPr="00466294">
        <w:rPr>
          <w:lang w:val="nl-NL"/>
        </w:rPr>
        <w:t>ền</w:t>
      </w:r>
      <w:r>
        <w:rPr>
          <w:lang w:val="nl-NL"/>
        </w:rPr>
        <w:t xml:space="preserve"> c</w:t>
      </w:r>
      <w:r w:rsidRPr="00466294">
        <w:rPr>
          <w:lang w:val="nl-NL"/>
        </w:rPr>
        <w:t>ó</w:t>
      </w:r>
      <w:r>
        <w:rPr>
          <w:lang w:val="nl-NL"/>
        </w:rPr>
        <w:t xml:space="preserve"> tr</w:t>
      </w:r>
      <w:r w:rsidRPr="00466294">
        <w:rPr>
          <w:lang w:val="nl-NL"/>
        </w:rPr>
        <w:t>ách</w:t>
      </w:r>
      <w:r>
        <w:rPr>
          <w:lang w:val="nl-NL"/>
        </w:rPr>
        <w:t xml:space="preserve"> nhi</w:t>
      </w:r>
      <w:r w:rsidRPr="00466294">
        <w:rPr>
          <w:lang w:val="nl-NL"/>
        </w:rPr>
        <w:t>ệm</w:t>
      </w:r>
      <w:r>
        <w:rPr>
          <w:lang w:val="nl-NL"/>
        </w:rPr>
        <w:t xml:space="preserve"> t</w:t>
      </w:r>
      <w:r w:rsidRPr="00466294">
        <w:rPr>
          <w:lang w:val="nl-NL"/>
        </w:rPr>
        <w:t>ổng</w:t>
      </w:r>
      <w:r>
        <w:rPr>
          <w:lang w:val="nl-NL"/>
        </w:rPr>
        <w:t xml:space="preserve"> h</w:t>
      </w:r>
      <w:r w:rsidRPr="00466294">
        <w:rPr>
          <w:lang w:val="nl-NL"/>
        </w:rPr>
        <w:t>ợp</w:t>
      </w:r>
      <w:r>
        <w:rPr>
          <w:lang w:val="nl-NL"/>
        </w:rPr>
        <w:t xml:space="preserve"> c</w:t>
      </w:r>
      <w:r w:rsidRPr="00466294">
        <w:rPr>
          <w:lang w:val="nl-NL"/>
        </w:rPr>
        <w:t>á</w:t>
      </w:r>
      <w:r>
        <w:rPr>
          <w:lang w:val="nl-NL"/>
        </w:rPr>
        <w:t>c cam k</w:t>
      </w:r>
      <w:r w:rsidRPr="00466294">
        <w:rPr>
          <w:lang w:val="nl-NL"/>
        </w:rPr>
        <w:t>ết</w:t>
      </w:r>
      <w:r>
        <w:rPr>
          <w:lang w:val="nl-NL"/>
        </w:rPr>
        <w:t xml:space="preserve"> s</w:t>
      </w:r>
      <w:r w:rsidRPr="00466294">
        <w:rPr>
          <w:lang w:val="nl-NL"/>
        </w:rPr>
        <w:t>ử</w:t>
      </w:r>
      <w:r>
        <w:rPr>
          <w:lang w:val="nl-NL"/>
        </w:rPr>
        <w:t xml:space="preserve"> d</w:t>
      </w:r>
      <w:r w:rsidRPr="00466294">
        <w:rPr>
          <w:lang w:val="nl-NL"/>
        </w:rPr>
        <w:t>ụng</w:t>
      </w:r>
      <w:r>
        <w:rPr>
          <w:lang w:val="nl-NL"/>
        </w:rPr>
        <w:t xml:space="preserve"> v</w:t>
      </w:r>
      <w:r w:rsidRPr="00466294">
        <w:rPr>
          <w:lang w:val="nl-NL"/>
        </w:rPr>
        <w:t>ốn</w:t>
      </w:r>
      <w:r>
        <w:rPr>
          <w:lang w:val="nl-NL"/>
        </w:rPr>
        <w:t xml:space="preserve"> nh</w:t>
      </w:r>
      <w:r w:rsidRPr="00466294">
        <w:rPr>
          <w:lang w:val="nl-NL"/>
        </w:rPr>
        <w:t>à</w:t>
      </w:r>
      <w:r>
        <w:rPr>
          <w:lang w:val="nl-NL"/>
        </w:rPr>
        <w:t xml:space="preserve"> nư</w:t>
      </w:r>
      <w:r w:rsidRPr="00466294">
        <w:rPr>
          <w:lang w:val="nl-NL"/>
        </w:rPr>
        <w:t>ớc</w:t>
      </w:r>
      <w:r>
        <w:rPr>
          <w:lang w:val="nl-NL"/>
        </w:rPr>
        <w:t xml:space="preserve"> trong c</w:t>
      </w:r>
      <w:r w:rsidRPr="00466294">
        <w:rPr>
          <w:lang w:val="nl-NL"/>
        </w:rPr>
        <w:t>ác</w:t>
      </w:r>
      <w:r>
        <w:rPr>
          <w:lang w:val="nl-NL"/>
        </w:rPr>
        <w:t xml:space="preserve"> H</w:t>
      </w:r>
      <w:r w:rsidRPr="00466294">
        <w:rPr>
          <w:lang w:val="nl-NL"/>
        </w:rPr>
        <w:t>ợp</w:t>
      </w:r>
      <w:r>
        <w:rPr>
          <w:lang w:val="nl-NL"/>
        </w:rPr>
        <w:t xml:space="preserve"> đ</w:t>
      </w:r>
      <w:r w:rsidRPr="00466294">
        <w:rPr>
          <w:lang w:val="nl-NL"/>
        </w:rPr>
        <w:t>ồng</w:t>
      </w:r>
      <w:r>
        <w:rPr>
          <w:lang w:val="nl-NL"/>
        </w:rPr>
        <w:t xml:space="preserve"> d</w:t>
      </w:r>
      <w:r w:rsidRPr="00466294">
        <w:rPr>
          <w:lang w:val="nl-NL"/>
        </w:rPr>
        <w:t>ự</w:t>
      </w:r>
      <w:r>
        <w:rPr>
          <w:lang w:val="nl-NL"/>
        </w:rPr>
        <w:t xml:space="preserve"> </w:t>
      </w:r>
      <w:r w:rsidRPr="00466294">
        <w:rPr>
          <w:lang w:val="nl-NL"/>
        </w:rPr>
        <w:t>án</w:t>
      </w:r>
      <w:r>
        <w:rPr>
          <w:lang w:val="nl-NL"/>
        </w:rPr>
        <w:t xml:space="preserve"> </w:t>
      </w:r>
      <w:r w:rsidR="00901D81">
        <w:rPr>
          <w:lang w:val="nl-NL"/>
        </w:rPr>
        <w:t>PPP</w:t>
      </w:r>
      <w:r>
        <w:rPr>
          <w:lang w:val="nl-NL"/>
        </w:rPr>
        <w:t xml:space="preserve"> trong b</w:t>
      </w:r>
      <w:r w:rsidRPr="00466294">
        <w:rPr>
          <w:lang w:val="nl-NL"/>
        </w:rPr>
        <w:t>áo</w:t>
      </w:r>
      <w:r>
        <w:rPr>
          <w:lang w:val="nl-NL"/>
        </w:rPr>
        <w:t xml:space="preserve"> c</w:t>
      </w:r>
      <w:r w:rsidRPr="00466294">
        <w:rPr>
          <w:lang w:val="nl-NL"/>
        </w:rPr>
        <w:t>áo</w:t>
      </w:r>
      <w:r>
        <w:rPr>
          <w:lang w:val="nl-NL"/>
        </w:rPr>
        <w:t xml:space="preserve"> t</w:t>
      </w:r>
      <w:r w:rsidRPr="00466294">
        <w:rPr>
          <w:lang w:val="nl-NL"/>
        </w:rPr>
        <w:t>ình</w:t>
      </w:r>
      <w:r>
        <w:rPr>
          <w:lang w:val="nl-NL"/>
        </w:rPr>
        <w:t xml:space="preserve"> h</w:t>
      </w:r>
      <w:r w:rsidRPr="00466294">
        <w:rPr>
          <w:lang w:val="nl-NL"/>
        </w:rPr>
        <w:t>ình</w:t>
      </w:r>
      <w:r>
        <w:rPr>
          <w:lang w:val="nl-NL"/>
        </w:rPr>
        <w:t xml:space="preserve"> th</w:t>
      </w:r>
      <w:r w:rsidRPr="00466294">
        <w:rPr>
          <w:lang w:val="nl-NL"/>
        </w:rPr>
        <w:t>ực</w:t>
      </w:r>
      <w:r>
        <w:rPr>
          <w:lang w:val="nl-NL"/>
        </w:rPr>
        <w:t xml:space="preserve"> hi</w:t>
      </w:r>
      <w:r w:rsidRPr="00466294">
        <w:rPr>
          <w:lang w:val="nl-NL"/>
        </w:rPr>
        <w:t>ện</w:t>
      </w:r>
      <w:r>
        <w:rPr>
          <w:lang w:val="nl-NL"/>
        </w:rPr>
        <w:t xml:space="preserve"> d</w:t>
      </w:r>
      <w:r w:rsidRPr="00466294">
        <w:rPr>
          <w:lang w:val="nl-NL"/>
        </w:rPr>
        <w:t>ự</w:t>
      </w:r>
      <w:r>
        <w:rPr>
          <w:lang w:val="nl-NL"/>
        </w:rPr>
        <w:t xml:space="preserve"> </w:t>
      </w:r>
      <w:r w:rsidRPr="00466294">
        <w:rPr>
          <w:lang w:val="nl-NL"/>
        </w:rPr>
        <w:t>án</w:t>
      </w:r>
      <w:r>
        <w:rPr>
          <w:lang w:val="nl-NL"/>
        </w:rPr>
        <w:t xml:space="preserve"> </w:t>
      </w:r>
      <w:r w:rsidR="00901D81">
        <w:rPr>
          <w:lang w:val="nl-NL"/>
        </w:rPr>
        <w:t>PPP</w:t>
      </w:r>
      <w:r>
        <w:rPr>
          <w:lang w:val="nl-NL"/>
        </w:rPr>
        <w:t xml:space="preserve"> đ</w:t>
      </w:r>
      <w:r w:rsidRPr="00466294">
        <w:rPr>
          <w:lang w:val="nl-NL"/>
        </w:rPr>
        <w:t>ể</w:t>
      </w:r>
      <w:r>
        <w:rPr>
          <w:lang w:val="nl-NL"/>
        </w:rPr>
        <w:t xml:space="preserve"> b</w:t>
      </w:r>
      <w:r w:rsidRPr="00466294">
        <w:rPr>
          <w:lang w:val="nl-NL"/>
        </w:rPr>
        <w:t>áo</w:t>
      </w:r>
      <w:r>
        <w:rPr>
          <w:lang w:val="nl-NL"/>
        </w:rPr>
        <w:t xml:space="preserve"> c</w:t>
      </w:r>
      <w:r w:rsidRPr="00466294">
        <w:rPr>
          <w:lang w:val="nl-NL"/>
        </w:rPr>
        <w:t>áo</w:t>
      </w:r>
      <w:r>
        <w:rPr>
          <w:lang w:val="nl-NL"/>
        </w:rPr>
        <w:t xml:space="preserve"> c</w:t>
      </w:r>
      <w:r w:rsidRPr="00466294">
        <w:rPr>
          <w:lang w:val="nl-NL"/>
        </w:rPr>
        <w:t>ơ</w:t>
      </w:r>
      <w:r>
        <w:rPr>
          <w:lang w:val="nl-NL"/>
        </w:rPr>
        <w:t xml:space="preserve"> quan qu</w:t>
      </w:r>
      <w:r w:rsidRPr="00466294">
        <w:rPr>
          <w:lang w:val="nl-NL"/>
        </w:rPr>
        <w:t>ản</w:t>
      </w:r>
      <w:r>
        <w:rPr>
          <w:lang w:val="nl-NL"/>
        </w:rPr>
        <w:t xml:space="preserve"> l</w:t>
      </w:r>
      <w:r w:rsidRPr="00466294">
        <w:rPr>
          <w:lang w:val="nl-NL"/>
        </w:rPr>
        <w:t>ý</w:t>
      </w:r>
      <w:r>
        <w:rPr>
          <w:lang w:val="nl-NL"/>
        </w:rPr>
        <w:t xml:space="preserve"> nh</w:t>
      </w:r>
      <w:r w:rsidRPr="00466294">
        <w:rPr>
          <w:lang w:val="nl-NL"/>
        </w:rPr>
        <w:t>à</w:t>
      </w:r>
      <w:r>
        <w:rPr>
          <w:lang w:val="nl-NL"/>
        </w:rPr>
        <w:t xml:space="preserve"> nư</w:t>
      </w:r>
      <w:r w:rsidRPr="00466294">
        <w:rPr>
          <w:lang w:val="nl-NL"/>
        </w:rPr>
        <w:t>ớc</w:t>
      </w:r>
      <w:r>
        <w:rPr>
          <w:lang w:val="nl-NL"/>
        </w:rPr>
        <w:t xml:space="preserve"> t</w:t>
      </w:r>
      <w:r w:rsidRPr="00466294">
        <w:rPr>
          <w:lang w:val="nl-NL"/>
        </w:rPr>
        <w:t>ại</w:t>
      </w:r>
      <w:r>
        <w:rPr>
          <w:lang w:val="nl-NL"/>
        </w:rPr>
        <w:t xml:space="preserve"> trung </w:t>
      </w:r>
      <w:r w:rsidRPr="00466294">
        <w:rPr>
          <w:lang w:val="nl-NL"/>
        </w:rPr>
        <w:t>ươn</w:t>
      </w:r>
      <w:r>
        <w:rPr>
          <w:lang w:val="nl-NL"/>
        </w:rPr>
        <w:t>g v</w:t>
      </w:r>
      <w:r w:rsidRPr="00466294">
        <w:rPr>
          <w:lang w:val="nl-NL"/>
        </w:rPr>
        <w:t>ề</w:t>
      </w:r>
      <w:r>
        <w:rPr>
          <w:lang w:val="nl-NL"/>
        </w:rPr>
        <w:t xml:space="preserve"> đ</w:t>
      </w:r>
      <w:r w:rsidRPr="00466294">
        <w:rPr>
          <w:lang w:val="nl-NL"/>
        </w:rPr>
        <w:t>ầu</w:t>
      </w:r>
      <w:r>
        <w:rPr>
          <w:lang w:val="nl-NL"/>
        </w:rPr>
        <w:t xml:space="preserve"> t</w:t>
      </w:r>
      <w:r w:rsidRPr="00466294">
        <w:rPr>
          <w:lang w:val="nl-NL"/>
        </w:rPr>
        <w:t>ư</w:t>
      </w:r>
      <w:r>
        <w:rPr>
          <w:lang w:val="nl-NL"/>
        </w:rPr>
        <w:t xml:space="preserve"> theo ph</w:t>
      </w:r>
      <w:r w:rsidRPr="00466294">
        <w:rPr>
          <w:lang w:val="nl-NL"/>
        </w:rPr>
        <w:t>ươn</w:t>
      </w:r>
      <w:r>
        <w:rPr>
          <w:lang w:val="nl-NL"/>
        </w:rPr>
        <w:t>g th</w:t>
      </w:r>
      <w:r w:rsidRPr="00466294">
        <w:rPr>
          <w:lang w:val="nl-NL"/>
        </w:rPr>
        <w:t>ức</w:t>
      </w:r>
      <w:r>
        <w:rPr>
          <w:lang w:val="nl-NL"/>
        </w:rPr>
        <w:t xml:space="preserve"> </w:t>
      </w:r>
      <w:r w:rsidR="00901D81">
        <w:rPr>
          <w:lang w:val="nl-NL"/>
        </w:rPr>
        <w:t>PPP</w:t>
      </w:r>
      <w:r>
        <w:rPr>
          <w:lang w:val="nl-NL"/>
        </w:rPr>
        <w:t xml:space="preserve"> theo quy đ</w:t>
      </w:r>
      <w:r w:rsidRPr="00466294">
        <w:rPr>
          <w:lang w:val="nl-NL"/>
        </w:rPr>
        <w:t>ịnh</w:t>
      </w:r>
      <w:r>
        <w:rPr>
          <w:lang w:val="nl-NL"/>
        </w:rPr>
        <w:t xml:space="preserve"> t</w:t>
      </w:r>
      <w:r w:rsidRPr="00466294">
        <w:rPr>
          <w:lang w:val="nl-NL"/>
        </w:rPr>
        <w:t>ại</w:t>
      </w:r>
      <w:r>
        <w:rPr>
          <w:lang w:val="nl-NL"/>
        </w:rPr>
        <w:t xml:space="preserve"> Kho</w:t>
      </w:r>
      <w:r w:rsidRPr="00466294">
        <w:rPr>
          <w:lang w:val="nl-NL"/>
        </w:rPr>
        <w:t>ản</w:t>
      </w:r>
      <w:r>
        <w:rPr>
          <w:lang w:val="nl-NL"/>
        </w:rPr>
        <w:t xml:space="preserve"> 7 </w:t>
      </w:r>
      <w:r w:rsidRPr="00466294">
        <w:rPr>
          <w:lang w:val="nl-NL"/>
        </w:rPr>
        <w:t>Đ</w:t>
      </w:r>
      <w:r>
        <w:rPr>
          <w:lang w:val="nl-NL"/>
        </w:rPr>
        <w:t>i</w:t>
      </w:r>
      <w:r w:rsidRPr="00466294">
        <w:rPr>
          <w:lang w:val="nl-NL"/>
        </w:rPr>
        <w:t>ều</w:t>
      </w:r>
      <w:r>
        <w:rPr>
          <w:lang w:val="nl-NL"/>
        </w:rPr>
        <w:t xml:space="preserve"> 94 Lu</w:t>
      </w:r>
      <w:r w:rsidRPr="00466294">
        <w:rPr>
          <w:lang w:val="nl-NL"/>
        </w:rPr>
        <w:t>ật</w:t>
      </w:r>
      <w:r>
        <w:rPr>
          <w:lang w:val="nl-NL"/>
        </w:rPr>
        <w:t xml:space="preserve"> Đ</w:t>
      </w:r>
      <w:r w:rsidRPr="00466294">
        <w:rPr>
          <w:lang w:val="nl-NL"/>
        </w:rPr>
        <w:t>ầu</w:t>
      </w:r>
      <w:r>
        <w:rPr>
          <w:lang w:val="nl-NL"/>
        </w:rPr>
        <w:t xml:space="preserve"> t</w:t>
      </w:r>
      <w:r w:rsidRPr="00466294">
        <w:rPr>
          <w:lang w:val="nl-NL"/>
        </w:rPr>
        <w:t>ư</w:t>
      </w:r>
      <w:r>
        <w:rPr>
          <w:lang w:val="nl-NL"/>
        </w:rPr>
        <w:t xml:space="preserve"> theo ph</w:t>
      </w:r>
      <w:r w:rsidRPr="00466294">
        <w:rPr>
          <w:lang w:val="nl-NL"/>
        </w:rPr>
        <w:t>ươ</w:t>
      </w:r>
      <w:r>
        <w:rPr>
          <w:lang w:val="nl-NL"/>
        </w:rPr>
        <w:t>ng th</w:t>
      </w:r>
      <w:r w:rsidRPr="00466294">
        <w:rPr>
          <w:lang w:val="nl-NL"/>
        </w:rPr>
        <w:t>ức</w:t>
      </w:r>
      <w:r>
        <w:rPr>
          <w:lang w:val="nl-NL"/>
        </w:rPr>
        <w:t xml:space="preserve"> </w:t>
      </w:r>
      <w:r w:rsidR="00901D81">
        <w:rPr>
          <w:lang w:val="nl-NL"/>
        </w:rPr>
        <w:t>PPP</w:t>
      </w:r>
      <w:r>
        <w:rPr>
          <w:lang w:val="nl-NL"/>
        </w:rPr>
        <w:t xml:space="preserve">. </w:t>
      </w:r>
    </w:p>
    <w:p w:rsidR="00444189" w:rsidRDefault="00EB1836">
      <w:pPr>
        <w:spacing w:before="120" w:after="120"/>
        <w:ind w:firstLine="567"/>
        <w:jc w:val="both"/>
        <w:rPr>
          <w:b/>
          <w:lang w:val="nl-NL"/>
        </w:rPr>
      </w:pPr>
      <w:r w:rsidRPr="00EB1836">
        <w:rPr>
          <w:b/>
          <w:lang w:val="nl-NL"/>
        </w:rPr>
        <w:t xml:space="preserve">Điều </w:t>
      </w:r>
      <w:r w:rsidR="00CF0F8F">
        <w:rPr>
          <w:b/>
          <w:lang w:val="nl-NL"/>
        </w:rPr>
        <w:t>19</w:t>
      </w:r>
      <w:r w:rsidRPr="00EB1836">
        <w:rPr>
          <w:b/>
          <w:lang w:val="nl-NL"/>
        </w:rPr>
        <w:t xml:space="preserve">. Trách nhiệm của </w:t>
      </w:r>
      <w:r w:rsidR="00CE0B2B">
        <w:rPr>
          <w:b/>
          <w:lang w:val="nl-NL"/>
        </w:rPr>
        <w:t>nh</w:t>
      </w:r>
      <w:r w:rsidR="00CE0B2B" w:rsidRPr="00CE0B2B">
        <w:rPr>
          <w:b/>
          <w:lang w:val="nl-NL"/>
        </w:rPr>
        <w:t>à</w:t>
      </w:r>
      <w:r w:rsidR="00CE0B2B">
        <w:rPr>
          <w:b/>
          <w:lang w:val="nl-NL"/>
        </w:rPr>
        <w:t xml:space="preserve"> đ</w:t>
      </w:r>
      <w:r w:rsidR="00CE0B2B" w:rsidRPr="00CE0B2B">
        <w:rPr>
          <w:b/>
          <w:lang w:val="nl-NL"/>
        </w:rPr>
        <w:t>ầu</w:t>
      </w:r>
      <w:r w:rsidR="00CE0B2B">
        <w:rPr>
          <w:b/>
          <w:lang w:val="nl-NL"/>
        </w:rPr>
        <w:t xml:space="preserve"> t</w:t>
      </w:r>
      <w:r w:rsidR="00CE0B2B" w:rsidRPr="00CE0B2B">
        <w:rPr>
          <w:b/>
          <w:lang w:val="nl-NL"/>
        </w:rPr>
        <w:t>ư</w:t>
      </w:r>
      <w:r w:rsidR="00CE0B2B">
        <w:rPr>
          <w:b/>
          <w:lang w:val="nl-NL"/>
        </w:rPr>
        <w:t xml:space="preserve">, </w:t>
      </w:r>
      <w:r w:rsidRPr="00EB1836">
        <w:rPr>
          <w:b/>
          <w:lang w:val="nl-NL"/>
        </w:rPr>
        <w:t xml:space="preserve">doanh nghiệp dự án </w:t>
      </w:r>
      <w:r w:rsidR="00901D81">
        <w:rPr>
          <w:b/>
          <w:lang w:val="nl-NL"/>
        </w:rPr>
        <w:t>PPP</w:t>
      </w:r>
      <w:r w:rsidRPr="00EB1836">
        <w:rPr>
          <w:b/>
          <w:lang w:val="nl-NL"/>
        </w:rPr>
        <w:t>:</w:t>
      </w:r>
    </w:p>
    <w:p w:rsidR="00444189" w:rsidRDefault="00CE0B2B">
      <w:pPr>
        <w:spacing w:before="120" w:after="120"/>
        <w:ind w:firstLine="567"/>
        <w:jc w:val="both"/>
        <w:rPr>
          <w:lang w:val="nl-NL"/>
        </w:rPr>
      </w:pPr>
      <w:r>
        <w:rPr>
          <w:lang w:val="nl-NL"/>
        </w:rPr>
        <w:t>1.</w:t>
      </w:r>
      <w:r w:rsidR="00012381">
        <w:rPr>
          <w:lang w:val="nl-NL"/>
        </w:rPr>
        <w:t xml:space="preserve"> </w:t>
      </w:r>
      <w:r w:rsidR="00F416C3">
        <w:rPr>
          <w:lang w:val="nl-NL"/>
        </w:rPr>
        <w:t>H</w:t>
      </w:r>
      <w:r w:rsidR="00F416C3" w:rsidRPr="00F416C3">
        <w:rPr>
          <w:lang w:val="nl-NL"/>
        </w:rPr>
        <w:t>ằng</w:t>
      </w:r>
      <w:r w:rsidR="00F416C3">
        <w:rPr>
          <w:lang w:val="nl-NL"/>
        </w:rPr>
        <w:t xml:space="preserve"> n</w:t>
      </w:r>
      <w:r w:rsidR="00F416C3" w:rsidRPr="00F416C3">
        <w:rPr>
          <w:lang w:val="nl-NL"/>
        </w:rPr>
        <w:t>ă</w:t>
      </w:r>
      <w:r w:rsidR="00F416C3">
        <w:rPr>
          <w:lang w:val="nl-NL"/>
        </w:rPr>
        <w:t>m, n</w:t>
      </w:r>
      <w:r>
        <w:rPr>
          <w:lang w:val="nl-NL"/>
        </w:rPr>
        <w:t>h</w:t>
      </w:r>
      <w:r w:rsidRPr="00CE0B2B">
        <w:rPr>
          <w:lang w:val="nl-NL"/>
        </w:rPr>
        <w:t>à</w:t>
      </w:r>
      <w:r>
        <w:rPr>
          <w:lang w:val="nl-NL"/>
        </w:rPr>
        <w:t xml:space="preserve"> đ</w:t>
      </w:r>
      <w:r w:rsidRPr="00CE0B2B">
        <w:rPr>
          <w:lang w:val="nl-NL"/>
        </w:rPr>
        <w:t>ầu</w:t>
      </w:r>
      <w:r>
        <w:rPr>
          <w:lang w:val="nl-NL"/>
        </w:rPr>
        <w:t xml:space="preserve"> t</w:t>
      </w:r>
      <w:r w:rsidRPr="00CE0B2B">
        <w:rPr>
          <w:lang w:val="nl-NL"/>
        </w:rPr>
        <w:t>ư</w:t>
      </w:r>
      <w:r>
        <w:rPr>
          <w:lang w:val="nl-NL"/>
        </w:rPr>
        <w:t>, doanh nghi</w:t>
      </w:r>
      <w:r w:rsidRPr="00CE0B2B">
        <w:rPr>
          <w:lang w:val="nl-NL"/>
        </w:rPr>
        <w:t>ệp</w:t>
      </w:r>
      <w:r>
        <w:rPr>
          <w:lang w:val="nl-NL"/>
        </w:rPr>
        <w:t xml:space="preserve"> d</w:t>
      </w:r>
      <w:r w:rsidRPr="00CE0B2B">
        <w:rPr>
          <w:lang w:val="nl-NL"/>
        </w:rPr>
        <w:t>ự</w:t>
      </w:r>
      <w:r>
        <w:rPr>
          <w:lang w:val="nl-NL"/>
        </w:rPr>
        <w:t xml:space="preserve"> </w:t>
      </w:r>
      <w:r w:rsidRPr="00CE0B2B">
        <w:rPr>
          <w:lang w:val="nl-NL"/>
        </w:rPr>
        <w:t>án</w:t>
      </w:r>
      <w:r>
        <w:rPr>
          <w:lang w:val="nl-NL"/>
        </w:rPr>
        <w:t xml:space="preserve"> </w:t>
      </w:r>
      <w:r w:rsidR="00901D81">
        <w:rPr>
          <w:lang w:val="nl-NL"/>
        </w:rPr>
        <w:t>PPP</w:t>
      </w:r>
      <w:r>
        <w:rPr>
          <w:lang w:val="nl-NL"/>
        </w:rPr>
        <w:t xml:space="preserve"> c</w:t>
      </w:r>
      <w:r w:rsidRPr="00CE0B2B">
        <w:rPr>
          <w:lang w:val="nl-NL"/>
        </w:rPr>
        <w:t>ó</w:t>
      </w:r>
      <w:r>
        <w:rPr>
          <w:lang w:val="nl-NL"/>
        </w:rPr>
        <w:t xml:space="preserve"> tr</w:t>
      </w:r>
      <w:r w:rsidRPr="00CE0B2B">
        <w:rPr>
          <w:lang w:val="nl-NL"/>
        </w:rPr>
        <w:t>ách</w:t>
      </w:r>
      <w:r>
        <w:rPr>
          <w:lang w:val="nl-NL"/>
        </w:rPr>
        <w:t xml:space="preserve"> nhi</w:t>
      </w:r>
      <w:r w:rsidRPr="00CE0B2B">
        <w:rPr>
          <w:lang w:val="nl-NL"/>
        </w:rPr>
        <w:t>ệm</w:t>
      </w:r>
      <w:r>
        <w:rPr>
          <w:lang w:val="nl-NL"/>
        </w:rPr>
        <w:t xml:space="preserve"> b</w:t>
      </w:r>
      <w:r w:rsidRPr="00CE0B2B">
        <w:rPr>
          <w:lang w:val="nl-NL"/>
        </w:rPr>
        <w:t>áo</w:t>
      </w:r>
      <w:r>
        <w:rPr>
          <w:lang w:val="nl-NL"/>
        </w:rPr>
        <w:t xml:space="preserve"> c</w:t>
      </w:r>
      <w:r w:rsidRPr="00CE0B2B">
        <w:rPr>
          <w:lang w:val="nl-NL"/>
        </w:rPr>
        <w:t>áo</w:t>
      </w:r>
      <w:r>
        <w:rPr>
          <w:lang w:val="nl-NL"/>
        </w:rPr>
        <w:t xml:space="preserve"> </w:t>
      </w:r>
      <w:r w:rsidR="00136EF9">
        <w:rPr>
          <w:lang w:val="nl-NL"/>
        </w:rPr>
        <w:t>c</w:t>
      </w:r>
      <w:r w:rsidR="00136EF9" w:rsidRPr="00136EF9">
        <w:rPr>
          <w:lang w:val="nl-NL"/>
        </w:rPr>
        <w:t>ơ</w:t>
      </w:r>
      <w:r w:rsidR="00136EF9">
        <w:rPr>
          <w:lang w:val="nl-NL"/>
        </w:rPr>
        <w:t xml:space="preserve"> </w:t>
      </w:r>
      <w:r w:rsidR="00136EF9" w:rsidRPr="00873492">
        <w:rPr>
          <w:bCs/>
          <w:color w:val="auto"/>
          <w:lang w:val="nl-NL"/>
        </w:rPr>
        <w:t xml:space="preserve">quan ký kết hợp đồng </w:t>
      </w:r>
      <w:r w:rsidR="00136EF9">
        <w:rPr>
          <w:bCs/>
          <w:color w:val="auto"/>
          <w:lang w:val="nl-NL"/>
        </w:rPr>
        <w:t>v</w:t>
      </w:r>
      <w:r w:rsidR="00136EF9" w:rsidRPr="00136EF9">
        <w:rPr>
          <w:bCs/>
          <w:color w:val="auto"/>
          <w:lang w:val="nl-NL"/>
        </w:rPr>
        <w:t>ề</w:t>
      </w:r>
      <w:r w:rsidR="00136EF9">
        <w:rPr>
          <w:bCs/>
          <w:color w:val="auto"/>
          <w:lang w:val="nl-NL"/>
        </w:rPr>
        <w:t xml:space="preserve"> t</w:t>
      </w:r>
      <w:r w:rsidR="00136EF9" w:rsidRPr="00136EF9">
        <w:rPr>
          <w:bCs/>
          <w:color w:val="auto"/>
          <w:lang w:val="nl-NL"/>
        </w:rPr>
        <w:t>ình</w:t>
      </w:r>
      <w:r w:rsidR="00136EF9">
        <w:rPr>
          <w:bCs/>
          <w:color w:val="auto"/>
          <w:lang w:val="nl-NL"/>
        </w:rPr>
        <w:t xml:space="preserve"> h</w:t>
      </w:r>
      <w:r w:rsidR="00136EF9" w:rsidRPr="00136EF9">
        <w:rPr>
          <w:bCs/>
          <w:color w:val="auto"/>
          <w:lang w:val="nl-NL"/>
        </w:rPr>
        <w:t>ình</w:t>
      </w:r>
      <w:r w:rsidR="00136EF9">
        <w:rPr>
          <w:bCs/>
          <w:color w:val="auto"/>
          <w:lang w:val="nl-NL"/>
        </w:rPr>
        <w:t xml:space="preserve"> th</w:t>
      </w:r>
      <w:r w:rsidR="00136EF9" w:rsidRPr="00136EF9">
        <w:rPr>
          <w:bCs/>
          <w:color w:val="auto"/>
          <w:lang w:val="nl-NL"/>
        </w:rPr>
        <w:t>ực</w:t>
      </w:r>
      <w:r w:rsidR="00136EF9">
        <w:rPr>
          <w:bCs/>
          <w:color w:val="auto"/>
          <w:lang w:val="nl-NL"/>
        </w:rPr>
        <w:t xml:space="preserve"> hi</w:t>
      </w:r>
      <w:r w:rsidR="00136EF9" w:rsidRPr="00136EF9">
        <w:rPr>
          <w:bCs/>
          <w:color w:val="auto"/>
          <w:lang w:val="nl-NL"/>
        </w:rPr>
        <w:t>ện</w:t>
      </w:r>
      <w:r w:rsidR="00136EF9">
        <w:rPr>
          <w:bCs/>
          <w:color w:val="auto"/>
          <w:lang w:val="nl-NL"/>
        </w:rPr>
        <w:t xml:space="preserve"> d</w:t>
      </w:r>
      <w:r w:rsidR="00136EF9" w:rsidRPr="00136EF9">
        <w:rPr>
          <w:bCs/>
          <w:color w:val="auto"/>
          <w:lang w:val="nl-NL"/>
        </w:rPr>
        <w:t>ự</w:t>
      </w:r>
      <w:r w:rsidR="00136EF9">
        <w:rPr>
          <w:bCs/>
          <w:color w:val="auto"/>
          <w:lang w:val="nl-NL"/>
        </w:rPr>
        <w:t xml:space="preserve"> </w:t>
      </w:r>
      <w:r w:rsidR="00136EF9" w:rsidRPr="00136EF9">
        <w:rPr>
          <w:bCs/>
          <w:color w:val="auto"/>
          <w:lang w:val="nl-NL"/>
        </w:rPr>
        <w:t>án</w:t>
      </w:r>
      <w:r w:rsidR="00136EF9">
        <w:rPr>
          <w:bCs/>
          <w:color w:val="auto"/>
          <w:lang w:val="nl-NL"/>
        </w:rPr>
        <w:t xml:space="preserve"> </w:t>
      </w:r>
      <w:r w:rsidR="00901D81">
        <w:rPr>
          <w:bCs/>
          <w:color w:val="auto"/>
          <w:lang w:val="nl-NL"/>
        </w:rPr>
        <w:t>PPP</w:t>
      </w:r>
      <w:r w:rsidR="00136EF9">
        <w:rPr>
          <w:bCs/>
          <w:color w:val="auto"/>
          <w:lang w:val="nl-NL"/>
        </w:rPr>
        <w:t>. N</w:t>
      </w:r>
      <w:r w:rsidR="00136EF9" w:rsidRPr="00136EF9">
        <w:rPr>
          <w:bCs/>
          <w:color w:val="auto"/>
          <w:lang w:val="nl-NL"/>
        </w:rPr>
        <w:t>ội</w:t>
      </w:r>
      <w:r w:rsidR="00136EF9">
        <w:rPr>
          <w:bCs/>
          <w:color w:val="auto"/>
          <w:lang w:val="nl-NL"/>
        </w:rPr>
        <w:t xml:space="preserve"> dung b</w:t>
      </w:r>
      <w:r w:rsidR="00136EF9" w:rsidRPr="00136EF9">
        <w:rPr>
          <w:bCs/>
          <w:color w:val="auto"/>
          <w:lang w:val="nl-NL"/>
        </w:rPr>
        <w:t>áo</w:t>
      </w:r>
      <w:r w:rsidR="00136EF9">
        <w:rPr>
          <w:bCs/>
          <w:color w:val="auto"/>
          <w:lang w:val="nl-NL"/>
        </w:rPr>
        <w:t xml:space="preserve"> c</w:t>
      </w:r>
      <w:r w:rsidR="00136EF9" w:rsidRPr="00136EF9">
        <w:rPr>
          <w:bCs/>
          <w:color w:val="auto"/>
          <w:lang w:val="nl-NL"/>
        </w:rPr>
        <w:t>áo</w:t>
      </w:r>
      <w:r w:rsidR="00136EF9">
        <w:rPr>
          <w:bCs/>
          <w:color w:val="auto"/>
          <w:lang w:val="nl-NL"/>
        </w:rPr>
        <w:t xml:space="preserve"> bao g</w:t>
      </w:r>
      <w:r w:rsidR="00136EF9" w:rsidRPr="00136EF9">
        <w:rPr>
          <w:bCs/>
          <w:color w:val="auto"/>
          <w:lang w:val="nl-NL"/>
        </w:rPr>
        <w:t>ồm</w:t>
      </w:r>
      <w:r w:rsidR="00136EF9">
        <w:rPr>
          <w:bCs/>
          <w:color w:val="auto"/>
          <w:lang w:val="nl-NL"/>
        </w:rPr>
        <w:t xml:space="preserve"> </w:t>
      </w:r>
      <w:r>
        <w:rPr>
          <w:lang w:val="nl-NL"/>
        </w:rPr>
        <w:t>t</w:t>
      </w:r>
      <w:r w:rsidRPr="00CE0B2B">
        <w:rPr>
          <w:lang w:val="nl-NL"/>
        </w:rPr>
        <w:t>ình</w:t>
      </w:r>
      <w:r>
        <w:rPr>
          <w:lang w:val="nl-NL"/>
        </w:rPr>
        <w:t xml:space="preserve"> h</w:t>
      </w:r>
      <w:r w:rsidRPr="00CE0B2B">
        <w:rPr>
          <w:lang w:val="nl-NL"/>
        </w:rPr>
        <w:t>ình</w:t>
      </w:r>
      <w:r>
        <w:rPr>
          <w:lang w:val="nl-NL"/>
        </w:rPr>
        <w:t xml:space="preserve"> huy đ</w:t>
      </w:r>
      <w:r w:rsidRPr="00CE0B2B">
        <w:rPr>
          <w:lang w:val="nl-NL"/>
        </w:rPr>
        <w:t>ộng</w:t>
      </w:r>
      <w:r>
        <w:rPr>
          <w:lang w:val="nl-NL"/>
        </w:rPr>
        <w:t>, s</w:t>
      </w:r>
      <w:r w:rsidRPr="00CE0B2B">
        <w:rPr>
          <w:lang w:val="nl-NL"/>
        </w:rPr>
        <w:t>ử</w:t>
      </w:r>
      <w:r>
        <w:rPr>
          <w:lang w:val="nl-NL"/>
        </w:rPr>
        <w:t xml:space="preserve"> d</w:t>
      </w:r>
      <w:r w:rsidRPr="00CE0B2B">
        <w:rPr>
          <w:lang w:val="nl-NL"/>
        </w:rPr>
        <w:t>ụng</w:t>
      </w:r>
      <w:r>
        <w:rPr>
          <w:lang w:val="nl-NL"/>
        </w:rPr>
        <w:t xml:space="preserve"> ngu</w:t>
      </w:r>
      <w:r w:rsidRPr="00CE0B2B">
        <w:rPr>
          <w:lang w:val="nl-NL"/>
        </w:rPr>
        <w:t>ồn</w:t>
      </w:r>
      <w:r w:rsidR="00136EF9">
        <w:rPr>
          <w:lang w:val="nl-NL"/>
        </w:rPr>
        <w:t xml:space="preserve"> v</w:t>
      </w:r>
      <w:r w:rsidR="00136EF9" w:rsidRPr="00136EF9">
        <w:rPr>
          <w:lang w:val="nl-NL"/>
        </w:rPr>
        <w:t>ốn</w:t>
      </w:r>
      <w:r w:rsidR="00136EF9">
        <w:rPr>
          <w:lang w:val="nl-NL"/>
        </w:rPr>
        <w:t xml:space="preserve"> nh</w:t>
      </w:r>
      <w:r w:rsidR="00136EF9" w:rsidRPr="00136EF9">
        <w:rPr>
          <w:lang w:val="nl-NL"/>
        </w:rPr>
        <w:t>à</w:t>
      </w:r>
      <w:r w:rsidR="00136EF9">
        <w:rPr>
          <w:lang w:val="nl-NL"/>
        </w:rPr>
        <w:t xml:space="preserve"> nư</w:t>
      </w:r>
      <w:r w:rsidR="00136EF9" w:rsidRPr="00136EF9">
        <w:rPr>
          <w:lang w:val="nl-NL"/>
        </w:rPr>
        <w:t>ớc</w:t>
      </w:r>
      <w:r w:rsidR="00136EF9">
        <w:rPr>
          <w:lang w:val="nl-NL"/>
        </w:rPr>
        <w:t xml:space="preserve"> trong d</w:t>
      </w:r>
      <w:r w:rsidR="00136EF9" w:rsidRPr="00136EF9">
        <w:rPr>
          <w:lang w:val="nl-NL"/>
        </w:rPr>
        <w:t>ự</w:t>
      </w:r>
      <w:r w:rsidR="00136EF9">
        <w:rPr>
          <w:lang w:val="nl-NL"/>
        </w:rPr>
        <w:t xml:space="preserve"> </w:t>
      </w:r>
      <w:r w:rsidR="00136EF9" w:rsidRPr="00136EF9">
        <w:rPr>
          <w:lang w:val="nl-NL"/>
        </w:rPr>
        <w:t>án</w:t>
      </w:r>
      <w:r w:rsidR="00136EF9">
        <w:rPr>
          <w:lang w:val="nl-NL"/>
        </w:rPr>
        <w:t xml:space="preserve"> </w:t>
      </w:r>
      <w:r w:rsidR="00901D81">
        <w:rPr>
          <w:lang w:val="nl-NL"/>
        </w:rPr>
        <w:t>PPP</w:t>
      </w:r>
      <w:r w:rsidR="00136EF9">
        <w:rPr>
          <w:lang w:val="nl-NL"/>
        </w:rPr>
        <w:t xml:space="preserve"> (v</w:t>
      </w:r>
      <w:r w:rsidR="00136EF9" w:rsidRPr="00136EF9">
        <w:rPr>
          <w:lang w:val="nl-NL"/>
        </w:rPr>
        <w:t>ốn</w:t>
      </w:r>
      <w:r w:rsidR="00136EF9">
        <w:rPr>
          <w:lang w:val="nl-NL"/>
        </w:rPr>
        <w:t xml:space="preserve"> đ</w:t>
      </w:r>
      <w:r w:rsidR="00136EF9" w:rsidRPr="00136EF9">
        <w:rPr>
          <w:lang w:val="nl-NL"/>
        </w:rPr>
        <w:t>ầu</w:t>
      </w:r>
      <w:r w:rsidR="00136EF9">
        <w:rPr>
          <w:lang w:val="nl-NL"/>
        </w:rPr>
        <w:t xml:space="preserve"> t</w:t>
      </w:r>
      <w:r w:rsidR="00136EF9" w:rsidRPr="00136EF9">
        <w:rPr>
          <w:lang w:val="nl-NL"/>
        </w:rPr>
        <w:t>ư</w:t>
      </w:r>
      <w:r w:rsidR="00136EF9">
        <w:rPr>
          <w:lang w:val="nl-NL"/>
        </w:rPr>
        <w:t xml:space="preserve"> c</w:t>
      </w:r>
      <w:r w:rsidR="00136EF9" w:rsidRPr="00136EF9">
        <w:rPr>
          <w:lang w:val="nl-NL"/>
        </w:rPr>
        <w:t>ô</w:t>
      </w:r>
      <w:r w:rsidR="00136EF9">
        <w:rPr>
          <w:lang w:val="nl-NL"/>
        </w:rPr>
        <w:t>ng, v</w:t>
      </w:r>
      <w:r w:rsidR="00136EF9" w:rsidRPr="00136EF9">
        <w:rPr>
          <w:lang w:val="nl-NL"/>
        </w:rPr>
        <w:t>ốn</w:t>
      </w:r>
      <w:r w:rsidR="00136EF9">
        <w:rPr>
          <w:lang w:val="nl-NL"/>
        </w:rPr>
        <w:t xml:space="preserve"> chi thư</w:t>
      </w:r>
      <w:r w:rsidR="00136EF9" w:rsidRPr="00136EF9">
        <w:rPr>
          <w:lang w:val="nl-NL"/>
        </w:rPr>
        <w:t>ờng</w:t>
      </w:r>
      <w:r w:rsidR="00136EF9">
        <w:rPr>
          <w:lang w:val="nl-NL"/>
        </w:rPr>
        <w:t xml:space="preserve"> xuy</w:t>
      </w:r>
      <w:r w:rsidR="00136EF9" w:rsidRPr="00136EF9">
        <w:rPr>
          <w:lang w:val="nl-NL"/>
        </w:rPr>
        <w:t>ê</w:t>
      </w:r>
      <w:r w:rsidR="00136EF9">
        <w:rPr>
          <w:lang w:val="nl-NL"/>
        </w:rPr>
        <w:t>n, ngu</w:t>
      </w:r>
      <w:r w:rsidR="00136EF9" w:rsidRPr="00136EF9">
        <w:rPr>
          <w:lang w:val="nl-NL"/>
        </w:rPr>
        <w:t>ồn</w:t>
      </w:r>
      <w:r w:rsidR="00136EF9">
        <w:rPr>
          <w:lang w:val="nl-NL"/>
        </w:rPr>
        <w:t xml:space="preserve"> thu h</w:t>
      </w:r>
      <w:r w:rsidR="00136EF9" w:rsidRPr="00136EF9">
        <w:rPr>
          <w:lang w:val="nl-NL"/>
        </w:rPr>
        <w:t>ợp</w:t>
      </w:r>
      <w:r w:rsidR="00136EF9">
        <w:rPr>
          <w:lang w:val="nl-NL"/>
        </w:rPr>
        <w:t xml:space="preserve"> ph</w:t>
      </w:r>
      <w:r w:rsidR="00136EF9" w:rsidRPr="00136EF9">
        <w:rPr>
          <w:lang w:val="nl-NL"/>
        </w:rPr>
        <w:t>áp</w:t>
      </w:r>
      <w:r w:rsidR="00136EF9">
        <w:rPr>
          <w:lang w:val="nl-NL"/>
        </w:rPr>
        <w:t xml:space="preserve"> c</w:t>
      </w:r>
      <w:r w:rsidR="00136EF9" w:rsidRPr="00136EF9">
        <w:rPr>
          <w:lang w:val="nl-NL"/>
        </w:rPr>
        <w:t>ủa</w:t>
      </w:r>
      <w:r w:rsidR="00136EF9">
        <w:rPr>
          <w:lang w:val="nl-NL"/>
        </w:rPr>
        <w:t xml:space="preserve"> doanh nghi</w:t>
      </w:r>
      <w:r w:rsidR="00136EF9" w:rsidRPr="00136EF9">
        <w:rPr>
          <w:lang w:val="nl-NL"/>
        </w:rPr>
        <w:t>ệp</w:t>
      </w:r>
      <w:r w:rsidR="00136EF9">
        <w:rPr>
          <w:lang w:val="nl-NL"/>
        </w:rPr>
        <w:t xml:space="preserve"> d</w:t>
      </w:r>
      <w:r w:rsidR="00136EF9" w:rsidRPr="00136EF9">
        <w:rPr>
          <w:lang w:val="nl-NL"/>
        </w:rPr>
        <w:t>ự</w:t>
      </w:r>
      <w:r w:rsidR="00136EF9">
        <w:rPr>
          <w:lang w:val="nl-NL"/>
        </w:rPr>
        <w:t xml:space="preserve"> </w:t>
      </w:r>
      <w:r w:rsidR="00136EF9" w:rsidRPr="00136EF9">
        <w:rPr>
          <w:lang w:val="nl-NL"/>
        </w:rPr>
        <w:t>án</w:t>
      </w:r>
      <w:r w:rsidR="00136EF9">
        <w:rPr>
          <w:lang w:val="nl-NL"/>
        </w:rPr>
        <w:t xml:space="preserve"> </w:t>
      </w:r>
      <w:r w:rsidR="00901D81">
        <w:rPr>
          <w:lang w:val="nl-NL"/>
        </w:rPr>
        <w:t>PPP</w:t>
      </w:r>
      <w:r w:rsidR="00136EF9">
        <w:rPr>
          <w:lang w:val="nl-NL"/>
        </w:rPr>
        <w:t xml:space="preserve"> d</w:t>
      </w:r>
      <w:r w:rsidR="00136EF9" w:rsidRPr="00136EF9">
        <w:rPr>
          <w:lang w:val="nl-NL"/>
        </w:rPr>
        <w:t>ành</w:t>
      </w:r>
      <w:r w:rsidR="00136EF9">
        <w:rPr>
          <w:lang w:val="nl-NL"/>
        </w:rPr>
        <w:t xml:space="preserve"> đ</w:t>
      </w:r>
      <w:r w:rsidR="00136EF9" w:rsidRPr="00136EF9">
        <w:rPr>
          <w:lang w:val="nl-NL"/>
        </w:rPr>
        <w:t>ể</w:t>
      </w:r>
      <w:r w:rsidR="00136EF9">
        <w:rPr>
          <w:lang w:val="nl-NL"/>
        </w:rPr>
        <w:t xml:space="preserve"> chi đ</w:t>
      </w:r>
      <w:r w:rsidR="00136EF9" w:rsidRPr="00136EF9">
        <w:rPr>
          <w:lang w:val="nl-NL"/>
        </w:rPr>
        <w:t>ầu</w:t>
      </w:r>
      <w:r w:rsidR="00136EF9">
        <w:rPr>
          <w:lang w:val="nl-NL"/>
        </w:rPr>
        <w:t xml:space="preserve"> t</w:t>
      </w:r>
      <w:r w:rsidR="00136EF9" w:rsidRPr="00136EF9">
        <w:rPr>
          <w:lang w:val="nl-NL"/>
        </w:rPr>
        <w:t>ư</w:t>
      </w:r>
      <w:r w:rsidR="00136EF9">
        <w:rPr>
          <w:lang w:val="nl-NL"/>
        </w:rPr>
        <w:t>, t</w:t>
      </w:r>
      <w:r w:rsidR="00136EF9" w:rsidRPr="00136EF9">
        <w:rPr>
          <w:lang w:val="nl-NL"/>
        </w:rPr>
        <w:t>ài</w:t>
      </w:r>
      <w:r w:rsidR="00136EF9">
        <w:rPr>
          <w:lang w:val="nl-NL"/>
        </w:rPr>
        <w:t xml:space="preserve"> s</w:t>
      </w:r>
      <w:r w:rsidR="00136EF9" w:rsidRPr="00136EF9">
        <w:rPr>
          <w:lang w:val="nl-NL"/>
        </w:rPr>
        <w:t>ản</w:t>
      </w:r>
      <w:r w:rsidR="00136EF9">
        <w:rPr>
          <w:lang w:val="nl-NL"/>
        </w:rPr>
        <w:t xml:space="preserve"> c</w:t>
      </w:r>
      <w:r w:rsidR="00136EF9" w:rsidRPr="00136EF9">
        <w:rPr>
          <w:lang w:val="nl-NL"/>
        </w:rPr>
        <w:t>ô</w:t>
      </w:r>
      <w:r w:rsidR="00136EF9">
        <w:rPr>
          <w:lang w:val="nl-NL"/>
        </w:rPr>
        <w:t>ng), ngu</w:t>
      </w:r>
      <w:r w:rsidR="00136EF9" w:rsidRPr="00136EF9">
        <w:rPr>
          <w:lang w:val="nl-NL"/>
        </w:rPr>
        <w:t>ồn</w:t>
      </w:r>
      <w:r w:rsidR="00136EF9">
        <w:rPr>
          <w:lang w:val="nl-NL"/>
        </w:rPr>
        <w:t xml:space="preserve"> v</w:t>
      </w:r>
      <w:r w:rsidR="00136EF9" w:rsidRPr="00136EF9">
        <w:rPr>
          <w:lang w:val="nl-NL"/>
        </w:rPr>
        <w:t>ốn</w:t>
      </w:r>
      <w:r>
        <w:rPr>
          <w:lang w:val="nl-NL"/>
        </w:rPr>
        <w:t xml:space="preserve"> ch</w:t>
      </w:r>
      <w:r w:rsidRPr="00CE0B2B">
        <w:rPr>
          <w:lang w:val="nl-NL"/>
        </w:rPr>
        <w:t>ủ</w:t>
      </w:r>
      <w:r>
        <w:rPr>
          <w:lang w:val="nl-NL"/>
        </w:rPr>
        <w:t xml:space="preserve"> s</w:t>
      </w:r>
      <w:r w:rsidRPr="00CE0B2B">
        <w:rPr>
          <w:lang w:val="nl-NL"/>
        </w:rPr>
        <w:t>ở</w:t>
      </w:r>
      <w:r>
        <w:rPr>
          <w:lang w:val="nl-NL"/>
        </w:rPr>
        <w:t xml:space="preserve"> h</w:t>
      </w:r>
      <w:r w:rsidRPr="00CE0B2B">
        <w:rPr>
          <w:lang w:val="nl-NL"/>
        </w:rPr>
        <w:t>ữu</w:t>
      </w:r>
      <w:r>
        <w:rPr>
          <w:lang w:val="nl-NL"/>
        </w:rPr>
        <w:t>, ngu</w:t>
      </w:r>
      <w:r w:rsidRPr="00CE0B2B">
        <w:rPr>
          <w:lang w:val="nl-NL"/>
        </w:rPr>
        <w:t>ồn</w:t>
      </w:r>
      <w:r>
        <w:rPr>
          <w:lang w:val="nl-NL"/>
        </w:rPr>
        <w:t xml:space="preserve"> v</w:t>
      </w:r>
      <w:r w:rsidRPr="00CE0B2B">
        <w:rPr>
          <w:lang w:val="nl-NL"/>
        </w:rPr>
        <w:t>ốn</w:t>
      </w:r>
      <w:r>
        <w:rPr>
          <w:lang w:val="nl-NL"/>
        </w:rPr>
        <w:t xml:space="preserve"> vay v</w:t>
      </w:r>
      <w:r w:rsidRPr="00CE0B2B">
        <w:rPr>
          <w:lang w:val="nl-NL"/>
        </w:rPr>
        <w:t>à</w:t>
      </w:r>
      <w:r>
        <w:rPr>
          <w:lang w:val="nl-NL"/>
        </w:rPr>
        <w:t xml:space="preserve"> c</w:t>
      </w:r>
      <w:r w:rsidRPr="00CE0B2B">
        <w:rPr>
          <w:lang w:val="nl-NL"/>
        </w:rPr>
        <w:t>ác</w:t>
      </w:r>
      <w:r>
        <w:rPr>
          <w:lang w:val="nl-NL"/>
        </w:rPr>
        <w:t xml:space="preserve"> ngu</w:t>
      </w:r>
      <w:r w:rsidRPr="00CE0B2B">
        <w:rPr>
          <w:lang w:val="nl-NL"/>
        </w:rPr>
        <w:t>ồn</w:t>
      </w:r>
      <w:r>
        <w:rPr>
          <w:lang w:val="nl-NL"/>
        </w:rPr>
        <w:t xml:space="preserve"> v</w:t>
      </w:r>
      <w:r w:rsidRPr="00CE0B2B">
        <w:rPr>
          <w:lang w:val="nl-NL"/>
        </w:rPr>
        <w:t>ốn</w:t>
      </w:r>
      <w:r>
        <w:rPr>
          <w:lang w:val="nl-NL"/>
        </w:rPr>
        <w:t xml:space="preserve"> h</w:t>
      </w:r>
      <w:r w:rsidRPr="00CE0B2B">
        <w:rPr>
          <w:lang w:val="nl-NL"/>
        </w:rPr>
        <w:t>ợp</w:t>
      </w:r>
      <w:r>
        <w:rPr>
          <w:lang w:val="nl-NL"/>
        </w:rPr>
        <w:t xml:space="preserve"> ph</w:t>
      </w:r>
      <w:r w:rsidRPr="00CE0B2B">
        <w:rPr>
          <w:lang w:val="nl-NL"/>
        </w:rPr>
        <w:t>áp</w:t>
      </w:r>
      <w:r>
        <w:rPr>
          <w:lang w:val="nl-NL"/>
        </w:rPr>
        <w:t xml:space="preserve"> th</w:t>
      </w:r>
      <w:r w:rsidRPr="00CE0B2B">
        <w:rPr>
          <w:lang w:val="nl-NL"/>
        </w:rPr>
        <w:t>ực</w:t>
      </w:r>
      <w:r>
        <w:rPr>
          <w:lang w:val="nl-NL"/>
        </w:rPr>
        <w:t xml:space="preserve"> hi</w:t>
      </w:r>
      <w:r w:rsidRPr="00CE0B2B">
        <w:rPr>
          <w:lang w:val="nl-NL"/>
        </w:rPr>
        <w:t>ện</w:t>
      </w:r>
      <w:r>
        <w:rPr>
          <w:lang w:val="nl-NL"/>
        </w:rPr>
        <w:t xml:space="preserve"> d</w:t>
      </w:r>
      <w:r w:rsidRPr="00CE0B2B">
        <w:rPr>
          <w:lang w:val="nl-NL"/>
        </w:rPr>
        <w:t>ự</w:t>
      </w:r>
      <w:r>
        <w:rPr>
          <w:lang w:val="nl-NL"/>
        </w:rPr>
        <w:t xml:space="preserve"> </w:t>
      </w:r>
      <w:r w:rsidRPr="00CE0B2B">
        <w:rPr>
          <w:lang w:val="nl-NL"/>
        </w:rPr>
        <w:t>án</w:t>
      </w:r>
      <w:r>
        <w:rPr>
          <w:lang w:val="nl-NL"/>
        </w:rPr>
        <w:t xml:space="preserve"> </w:t>
      </w:r>
      <w:r w:rsidR="00901D81">
        <w:rPr>
          <w:lang w:val="nl-NL"/>
        </w:rPr>
        <w:t>PPP</w:t>
      </w:r>
      <w:r w:rsidR="00F416C3">
        <w:rPr>
          <w:lang w:val="nl-NL"/>
        </w:rPr>
        <w:t xml:space="preserve"> </w:t>
      </w:r>
      <w:r>
        <w:rPr>
          <w:lang w:val="nl-NL"/>
        </w:rPr>
        <w:t xml:space="preserve">theo quy </w:t>
      </w:r>
      <w:r w:rsidRPr="00CE0B2B">
        <w:rPr>
          <w:lang w:val="nl-NL"/>
        </w:rPr>
        <w:t>định</w:t>
      </w:r>
      <w:r>
        <w:rPr>
          <w:lang w:val="nl-NL"/>
        </w:rPr>
        <w:t xml:space="preserve"> t</w:t>
      </w:r>
      <w:r w:rsidRPr="00CE0B2B">
        <w:rPr>
          <w:lang w:val="nl-NL"/>
        </w:rPr>
        <w:t>ại</w:t>
      </w:r>
      <w:r>
        <w:rPr>
          <w:lang w:val="nl-NL"/>
        </w:rPr>
        <w:t xml:space="preserve"> h</w:t>
      </w:r>
      <w:r w:rsidRPr="00CE0B2B">
        <w:rPr>
          <w:lang w:val="nl-NL"/>
        </w:rPr>
        <w:t>ợp</w:t>
      </w:r>
      <w:r>
        <w:rPr>
          <w:lang w:val="nl-NL"/>
        </w:rPr>
        <w:t xml:space="preserve"> đ</w:t>
      </w:r>
      <w:r w:rsidRPr="00CE0B2B">
        <w:rPr>
          <w:lang w:val="nl-NL"/>
        </w:rPr>
        <w:t>ồng</w:t>
      </w:r>
      <w:r>
        <w:rPr>
          <w:lang w:val="nl-NL"/>
        </w:rPr>
        <w:t xml:space="preserve"> d</w:t>
      </w:r>
      <w:r w:rsidRPr="00CE0B2B">
        <w:rPr>
          <w:lang w:val="nl-NL"/>
        </w:rPr>
        <w:t>ự</w:t>
      </w:r>
      <w:r>
        <w:rPr>
          <w:lang w:val="nl-NL"/>
        </w:rPr>
        <w:t xml:space="preserve"> </w:t>
      </w:r>
      <w:r w:rsidRPr="00CE0B2B">
        <w:rPr>
          <w:lang w:val="nl-NL"/>
        </w:rPr>
        <w:t>án</w:t>
      </w:r>
      <w:r>
        <w:rPr>
          <w:lang w:val="nl-NL"/>
        </w:rPr>
        <w:t xml:space="preserve"> </w:t>
      </w:r>
      <w:r w:rsidR="00901D81">
        <w:rPr>
          <w:lang w:val="nl-NL"/>
        </w:rPr>
        <w:t>PPP</w:t>
      </w:r>
      <w:r>
        <w:rPr>
          <w:lang w:val="nl-NL"/>
        </w:rPr>
        <w:t xml:space="preserve">. </w:t>
      </w:r>
    </w:p>
    <w:p w:rsidR="001C4C08" w:rsidRPr="004B44D5" w:rsidRDefault="00414B69">
      <w:pPr>
        <w:spacing w:before="120" w:after="120"/>
        <w:ind w:firstLine="567"/>
        <w:jc w:val="both"/>
        <w:rPr>
          <w:lang w:val="nl-NL"/>
        </w:rPr>
      </w:pPr>
      <w:r>
        <w:rPr>
          <w:lang w:val="nl-NL"/>
        </w:rPr>
        <w:t xml:space="preserve">2. </w:t>
      </w:r>
      <w:r w:rsidR="00EB1836" w:rsidRPr="00EB1836">
        <w:rPr>
          <w:lang w:val="nl-NL"/>
        </w:rPr>
        <w:t xml:space="preserve">Doanh nghiệp dự án </w:t>
      </w:r>
      <w:r w:rsidR="00901D81">
        <w:rPr>
          <w:lang w:val="nl-NL"/>
        </w:rPr>
        <w:t>PPP</w:t>
      </w:r>
      <w:r w:rsidR="00EB1836" w:rsidRPr="00EB1836">
        <w:rPr>
          <w:lang w:val="nl-NL"/>
        </w:rPr>
        <w:t xml:space="preserve"> báo cáo cơ quan ký kết hợp đồng dự án </w:t>
      </w:r>
      <w:r w:rsidR="00901D81">
        <w:rPr>
          <w:lang w:val="nl-NL"/>
        </w:rPr>
        <w:t>PPP</w:t>
      </w:r>
      <w:r w:rsidR="00EB1836" w:rsidRPr="00EB1836">
        <w:rPr>
          <w:lang w:val="nl-NL"/>
        </w:rPr>
        <w:t xml:space="preserve"> về doanh thu thực tế của năm tài chính để làm cơ sở thực hiện cơ chế chia sẻ doanh thu tăng, giảm (nếu có) trong vòng 10 ngày kể từ ngày doanh nghiệp dự án </w:t>
      </w:r>
      <w:r w:rsidR="00901D81">
        <w:rPr>
          <w:lang w:val="nl-NL"/>
        </w:rPr>
        <w:t>PPP</w:t>
      </w:r>
      <w:r w:rsidR="00EB1836" w:rsidRPr="00EB1836">
        <w:rPr>
          <w:lang w:val="nl-NL"/>
        </w:rPr>
        <w:t xml:space="preserve"> nộp hồ sơ quyết toán thuế năm theo quy định của pháp luật về quản lý thuế</w:t>
      </w:r>
      <w:r w:rsidR="004B44D5">
        <w:rPr>
          <w:lang w:val="nl-NL"/>
        </w:rPr>
        <w:t>.</w:t>
      </w:r>
    </w:p>
    <w:p w:rsidR="00444189" w:rsidRDefault="00136EF9">
      <w:pPr>
        <w:spacing w:before="120" w:after="120"/>
        <w:ind w:firstLine="567"/>
        <w:jc w:val="both"/>
        <w:rPr>
          <w:lang w:val="nl-NL"/>
        </w:rPr>
      </w:pPr>
      <w:r>
        <w:rPr>
          <w:rFonts w:cs="Times New Roman"/>
          <w:lang w:val="nl-NL"/>
        </w:rPr>
        <w:t>3</w:t>
      </w:r>
      <w:r w:rsidR="00CE0B2B">
        <w:rPr>
          <w:rFonts w:cs="Times New Roman"/>
          <w:lang w:val="nl-NL"/>
        </w:rPr>
        <w:t>.</w:t>
      </w:r>
      <w:r w:rsidR="00012381">
        <w:rPr>
          <w:bCs/>
          <w:color w:val="FF0000"/>
          <w:lang w:val="nl-NL"/>
        </w:rPr>
        <w:t xml:space="preserve"> </w:t>
      </w:r>
      <w:r w:rsidR="00012381">
        <w:rPr>
          <w:lang w:val="nl-NL"/>
        </w:rPr>
        <w:t>Doanh nghi</w:t>
      </w:r>
      <w:r w:rsidR="00012381" w:rsidRPr="009B277B">
        <w:rPr>
          <w:lang w:val="nl-NL"/>
        </w:rPr>
        <w:t>ệp</w:t>
      </w:r>
      <w:r w:rsidR="00012381">
        <w:rPr>
          <w:lang w:val="nl-NL"/>
        </w:rPr>
        <w:t xml:space="preserve"> d</w:t>
      </w:r>
      <w:r w:rsidR="00012381" w:rsidRPr="009B277B">
        <w:rPr>
          <w:lang w:val="nl-NL"/>
        </w:rPr>
        <w:t>ự</w:t>
      </w:r>
      <w:r w:rsidR="00012381">
        <w:rPr>
          <w:lang w:val="nl-NL"/>
        </w:rPr>
        <w:t xml:space="preserve"> </w:t>
      </w:r>
      <w:r w:rsidR="00012381" w:rsidRPr="009B277B">
        <w:rPr>
          <w:lang w:val="nl-NL"/>
        </w:rPr>
        <w:t>án</w:t>
      </w:r>
      <w:r w:rsidR="00012381">
        <w:rPr>
          <w:lang w:val="nl-NL"/>
        </w:rPr>
        <w:t xml:space="preserve"> </w:t>
      </w:r>
      <w:r w:rsidR="00901D81">
        <w:rPr>
          <w:lang w:val="nl-NL"/>
        </w:rPr>
        <w:t>PPP</w:t>
      </w:r>
      <w:r w:rsidR="00012381">
        <w:rPr>
          <w:lang w:val="nl-NL"/>
        </w:rPr>
        <w:t xml:space="preserve"> đư</w:t>
      </w:r>
      <w:r w:rsidR="00012381" w:rsidRPr="009B277B">
        <w:rPr>
          <w:lang w:val="nl-NL"/>
        </w:rPr>
        <w:t>ợc</w:t>
      </w:r>
      <w:r w:rsidR="00012381">
        <w:rPr>
          <w:lang w:val="nl-NL"/>
        </w:rPr>
        <w:t xml:space="preserve"> Nh</w:t>
      </w:r>
      <w:r w:rsidR="00012381" w:rsidRPr="009B277B">
        <w:rPr>
          <w:lang w:val="nl-NL"/>
        </w:rPr>
        <w:t>à</w:t>
      </w:r>
      <w:r w:rsidR="00012381">
        <w:rPr>
          <w:lang w:val="nl-NL"/>
        </w:rPr>
        <w:t xml:space="preserve"> n</w:t>
      </w:r>
      <w:r w:rsidR="00012381" w:rsidRPr="009B277B">
        <w:rPr>
          <w:lang w:val="nl-NL"/>
        </w:rPr>
        <w:t>ước</w:t>
      </w:r>
      <w:r w:rsidR="00012381">
        <w:rPr>
          <w:lang w:val="nl-NL"/>
        </w:rPr>
        <w:t xml:space="preserve"> giao t</w:t>
      </w:r>
      <w:r w:rsidR="00012381" w:rsidRPr="009B277B">
        <w:rPr>
          <w:lang w:val="nl-NL"/>
        </w:rPr>
        <w:t>ài</w:t>
      </w:r>
      <w:r w:rsidR="00012381">
        <w:rPr>
          <w:lang w:val="nl-NL"/>
        </w:rPr>
        <w:t xml:space="preserve"> s</w:t>
      </w:r>
      <w:r w:rsidR="00012381" w:rsidRPr="009B277B">
        <w:rPr>
          <w:lang w:val="nl-NL"/>
        </w:rPr>
        <w:t>ản</w:t>
      </w:r>
      <w:r w:rsidR="00012381">
        <w:rPr>
          <w:lang w:val="nl-NL"/>
        </w:rPr>
        <w:t xml:space="preserve"> c</w:t>
      </w:r>
      <w:r w:rsidR="00012381" w:rsidRPr="009B277B">
        <w:rPr>
          <w:lang w:val="nl-NL"/>
        </w:rPr>
        <w:t>ô</w:t>
      </w:r>
      <w:r w:rsidR="00012381">
        <w:rPr>
          <w:lang w:val="nl-NL"/>
        </w:rPr>
        <w:t>ng th</w:t>
      </w:r>
      <w:r w:rsidR="00012381" w:rsidRPr="009B277B">
        <w:rPr>
          <w:lang w:val="nl-NL"/>
        </w:rPr>
        <w:t>ực</w:t>
      </w:r>
      <w:r w:rsidR="00012381">
        <w:rPr>
          <w:lang w:val="nl-NL"/>
        </w:rPr>
        <w:t xml:space="preserve"> hi</w:t>
      </w:r>
      <w:r w:rsidR="00012381" w:rsidRPr="009B277B">
        <w:rPr>
          <w:lang w:val="nl-NL"/>
        </w:rPr>
        <w:t>ện</w:t>
      </w:r>
      <w:r w:rsidR="00012381">
        <w:rPr>
          <w:lang w:val="nl-NL"/>
        </w:rPr>
        <w:t xml:space="preserve"> b</w:t>
      </w:r>
      <w:r w:rsidR="00012381" w:rsidRPr="009B277B">
        <w:rPr>
          <w:lang w:val="nl-NL"/>
        </w:rPr>
        <w:t>áo</w:t>
      </w:r>
      <w:r w:rsidR="00012381">
        <w:rPr>
          <w:lang w:val="nl-NL"/>
        </w:rPr>
        <w:t xml:space="preserve"> c</w:t>
      </w:r>
      <w:r w:rsidR="00012381" w:rsidRPr="009B277B">
        <w:rPr>
          <w:lang w:val="nl-NL"/>
        </w:rPr>
        <w:t>áo</w:t>
      </w:r>
      <w:r w:rsidR="00012381">
        <w:rPr>
          <w:lang w:val="nl-NL"/>
        </w:rPr>
        <w:t xml:space="preserve"> v</w:t>
      </w:r>
      <w:r w:rsidR="00012381" w:rsidRPr="009B277B">
        <w:rPr>
          <w:lang w:val="nl-NL"/>
        </w:rPr>
        <w:t>ề</w:t>
      </w:r>
      <w:r w:rsidR="00012381">
        <w:rPr>
          <w:lang w:val="nl-NL"/>
        </w:rPr>
        <w:t xml:space="preserve"> vi</w:t>
      </w:r>
      <w:r w:rsidR="00012381" w:rsidRPr="009B277B">
        <w:rPr>
          <w:lang w:val="nl-NL"/>
        </w:rPr>
        <w:t>ệc</w:t>
      </w:r>
      <w:r w:rsidR="00012381">
        <w:rPr>
          <w:lang w:val="nl-NL"/>
        </w:rPr>
        <w:t xml:space="preserve"> s</w:t>
      </w:r>
      <w:r w:rsidR="00012381" w:rsidRPr="009B277B">
        <w:rPr>
          <w:lang w:val="nl-NL"/>
        </w:rPr>
        <w:t>ử</w:t>
      </w:r>
      <w:r w:rsidR="00012381">
        <w:rPr>
          <w:lang w:val="nl-NL"/>
        </w:rPr>
        <w:t xml:space="preserve"> d</w:t>
      </w:r>
      <w:r w:rsidR="00012381" w:rsidRPr="009B277B">
        <w:rPr>
          <w:lang w:val="nl-NL"/>
        </w:rPr>
        <w:t>ụng</w:t>
      </w:r>
      <w:r w:rsidR="00012381">
        <w:rPr>
          <w:lang w:val="nl-NL"/>
        </w:rPr>
        <w:t xml:space="preserve"> t</w:t>
      </w:r>
      <w:r w:rsidR="00012381" w:rsidRPr="009B277B">
        <w:rPr>
          <w:lang w:val="nl-NL"/>
        </w:rPr>
        <w:t>ài</w:t>
      </w:r>
      <w:r w:rsidR="00012381">
        <w:rPr>
          <w:lang w:val="nl-NL"/>
        </w:rPr>
        <w:t xml:space="preserve"> s</w:t>
      </w:r>
      <w:r w:rsidR="00012381" w:rsidRPr="009B277B">
        <w:rPr>
          <w:lang w:val="nl-NL"/>
        </w:rPr>
        <w:t>ản</w:t>
      </w:r>
      <w:r w:rsidR="00012381">
        <w:rPr>
          <w:lang w:val="nl-NL"/>
        </w:rPr>
        <w:t xml:space="preserve"> c</w:t>
      </w:r>
      <w:r w:rsidR="00012381" w:rsidRPr="009B277B">
        <w:rPr>
          <w:lang w:val="nl-NL"/>
        </w:rPr>
        <w:t>ô</w:t>
      </w:r>
      <w:r w:rsidR="00012381">
        <w:rPr>
          <w:lang w:val="nl-NL"/>
        </w:rPr>
        <w:t>ng tham gia d</w:t>
      </w:r>
      <w:r w:rsidR="00012381" w:rsidRPr="009B277B">
        <w:rPr>
          <w:lang w:val="nl-NL"/>
        </w:rPr>
        <w:t>ự</w:t>
      </w:r>
      <w:r w:rsidR="00012381">
        <w:rPr>
          <w:lang w:val="nl-NL"/>
        </w:rPr>
        <w:t xml:space="preserve"> </w:t>
      </w:r>
      <w:r w:rsidR="00012381" w:rsidRPr="009B277B">
        <w:rPr>
          <w:lang w:val="nl-NL"/>
        </w:rPr>
        <w:t>án</w:t>
      </w:r>
      <w:r w:rsidR="00012381">
        <w:rPr>
          <w:lang w:val="nl-NL"/>
        </w:rPr>
        <w:t xml:space="preserve"> </w:t>
      </w:r>
      <w:r w:rsidR="00901D81">
        <w:rPr>
          <w:lang w:val="nl-NL"/>
        </w:rPr>
        <w:t>PPP</w:t>
      </w:r>
      <w:r w:rsidR="00012381">
        <w:rPr>
          <w:lang w:val="nl-NL"/>
        </w:rPr>
        <w:t xml:space="preserve"> theo quy </w:t>
      </w:r>
      <w:r w:rsidR="00012381" w:rsidRPr="009B277B">
        <w:rPr>
          <w:lang w:val="nl-NL"/>
        </w:rPr>
        <w:t>định</w:t>
      </w:r>
      <w:r w:rsidR="00012381">
        <w:rPr>
          <w:lang w:val="nl-NL"/>
        </w:rPr>
        <w:t xml:space="preserve"> c</w:t>
      </w:r>
      <w:r w:rsidR="00012381" w:rsidRPr="009B277B">
        <w:rPr>
          <w:lang w:val="nl-NL"/>
        </w:rPr>
        <w:t>ủa</w:t>
      </w:r>
      <w:r w:rsidR="00012381">
        <w:rPr>
          <w:lang w:val="nl-NL"/>
        </w:rPr>
        <w:t xml:space="preserve"> ph</w:t>
      </w:r>
      <w:r w:rsidR="00012381" w:rsidRPr="009B277B">
        <w:rPr>
          <w:lang w:val="nl-NL"/>
        </w:rPr>
        <w:t>áp</w:t>
      </w:r>
      <w:r w:rsidR="00012381">
        <w:rPr>
          <w:lang w:val="nl-NL"/>
        </w:rPr>
        <w:t xml:space="preserve"> lu</w:t>
      </w:r>
      <w:r w:rsidR="00012381" w:rsidRPr="009B277B">
        <w:rPr>
          <w:lang w:val="nl-NL"/>
        </w:rPr>
        <w:t>ật</w:t>
      </w:r>
      <w:r w:rsidR="00012381">
        <w:rPr>
          <w:lang w:val="nl-NL"/>
        </w:rPr>
        <w:t xml:space="preserve"> v</w:t>
      </w:r>
      <w:r w:rsidR="00012381" w:rsidRPr="009B277B">
        <w:rPr>
          <w:lang w:val="nl-NL"/>
        </w:rPr>
        <w:t>ề</w:t>
      </w:r>
      <w:r w:rsidR="00012381">
        <w:rPr>
          <w:lang w:val="nl-NL"/>
        </w:rPr>
        <w:t xml:space="preserve"> qu</w:t>
      </w:r>
      <w:r w:rsidR="00012381" w:rsidRPr="009B277B">
        <w:rPr>
          <w:lang w:val="nl-NL"/>
        </w:rPr>
        <w:t>ản</w:t>
      </w:r>
      <w:r w:rsidR="00012381">
        <w:rPr>
          <w:lang w:val="nl-NL"/>
        </w:rPr>
        <w:t xml:space="preserve"> l</w:t>
      </w:r>
      <w:r w:rsidR="00012381" w:rsidRPr="009B277B">
        <w:rPr>
          <w:lang w:val="nl-NL"/>
        </w:rPr>
        <w:t>ý</w:t>
      </w:r>
      <w:r w:rsidR="00012381">
        <w:rPr>
          <w:lang w:val="nl-NL"/>
        </w:rPr>
        <w:t>, s</w:t>
      </w:r>
      <w:r w:rsidR="00012381" w:rsidRPr="009B277B">
        <w:rPr>
          <w:lang w:val="nl-NL"/>
        </w:rPr>
        <w:t>ử</w:t>
      </w:r>
      <w:r w:rsidR="00012381">
        <w:rPr>
          <w:lang w:val="nl-NL"/>
        </w:rPr>
        <w:t xml:space="preserve"> d</w:t>
      </w:r>
      <w:r w:rsidR="00012381" w:rsidRPr="009B277B">
        <w:rPr>
          <w:lang w:val="nl-NL"/>
        </w:rPr>
        <w:t>ụng</w:t>
      </w:r>
      <w:r w:rsidR="00012381">
        <w:rPr>
          <w:lang w:val="nl-NL"/>
        </w:rPr>
        <w:t xml:space="preserve"> t</w:t>
      </w:r>
      <w:r w:rsidR="00012381" w:rsidRPr="009B277B">
        <w:rPr>
          <w:lang w:val="nl-NL"/>
        </w:rPr>
        <w:t>ài</w:t>
      </w:r>
      <w:r w:rsidR="00012381">
        <w:rPr>
          <w:lang w:val="nl-NL"/>
        </w:rPr>
        <w:t xml:space="preserve"> s</w:t>
      </w:r>
      <w:r w:rsidR="00012381" w:rsidRPr="009B277B">
        <w:rPr>
          <w:lang w:val="nl-NL"/>
        </w:rPr>
        <w:t>ản</w:t>
      </w:r>
      <w:r w:rsidR="00012381">
        <w:rPr>
          <w:lang w:val="nl-NL"/>
        </w:rPr>
        <w:t xml:space="preserve"> c</w:t>
      </w:r>
      <w:r w:rsidR="00012381" w:rsidRPr="009B277B">
        <w:rPr>
          <w:lang w:val="nl-NL"/>
        </w:rPr>
        <w:t>ô</w:t>
      </w:r>
      <w:r w:rsidR="00012381">
        <w:rPr>
          <w:lang w:val="nl-NL"/>
        </w:rPr>
        <w:t>ng.</w:t>
      </w:r>
    </w:p>
    <w:p w:rsidR="009D2659" w:rsidRDefault="009D2659">
      <w:pPr>
        <w:spacing w:before="120" w:after="120"/>
        <w:ind w:firstLine="567"/>
        <w:jc w:val="both"/>
        <w:rPr>
          <w:lang w:val="nl-NL"/>
        </w:rPr>
      </w:pPr>
    </w:p>
    <w:p w:rsidR="00EB1836" w:rsidRDefault="00667D2F" w:rsidP="00EB1836">
      <w:pPr>
        <w:spacing w:before="120" w:after="120"/>
        <w:jc w:val="center"/>
        <w:rPr>
          <w:b/>
          <w:bCs/>
          <w:lang w:val="nl-NL"/>
        </w:rPr>
      </w:pPr>
      <w:r w:rsidRPr="00667D2F">
        <w:rPr>
          <w:b/>
          <w:bCs/>
          <w:lang w:val="nl-NL"/>
        </w:rPr>
        <w:t>Chương VI</w:t>
      </w:r>
      <w:r w:rsidR="00ED6AF7">
        <w:rPr>
          <w:b/>
          <w:bCs/>
          <w:lang w:val="nl-NL"/>
        </w:rPr>
        <w:t>I</w:t>
      </w:r>
    </w:p>
    <w:p w:rsidR="00EB1836" w:rsidRDefault="00FA29FE" w:rsidP="00EB1836">
      <w:pPr>
        <w:spacing w:before="120" w:after="120"/>
        <w:jc w:val="center"/>
        <w:rPr>
          <w:b/>
          <w:bCs/>
          <w:lang w:val="nl-NL"/>
        </w:rPr>
      </w:pPr>
      <w:r>
        <w:rPr>
          <w:b/>
          <w:bCs/>
          <w:lang w:val="nl-NL"/>
        </w:rPr>
        <w:t>NHIỆM VỤ, QUYỀN HẠN, TRÁCH NHIỆM CỦA CÁC CƠ QUAN,</w:t>
      </w:r>
    </w:p>
    <w:p w:rsidR="00EB1836" w:rsidRDefault="00FA29FE" w:rsidP="00EB1836">
      <w:pPr>
        <w:spacing w:before="120" w:after="120"/>
        <w:jc w:val="center"/>
        <w:rPr>
          <w:b/>
          <w:bCs/>
          <w:lang w:val="nl-NL"/>
        </w:rPr>
      </w:pPr>
      <w:r>
        <w:rPr>
          <w:b/>
          <w:bCs/>
          <w:lang w:val="nl-NL"/>
        </w:rPr>
        <w:t xml:space="preserve"> TỔ CHỨC CÁ NHÂN</w:t>
      </w:r>
    </w:p>
    <w:p w:rsidR="00444189" w:rsidRDefault="00012381">
      <w:pPr>
        <w:spacing w:before="120" w:after="120"/>
        <w:ind w:firstLine="567"/>
        <w:jc w:val="both"/>
        <w:rPr>
          <w:rFonts w:cs="Times New Roman"/>
          <w:b/>
          <w:bCs/>
          <w:lang w:val="nl-NL"/>
        </w:rPr>
      </w:pPr>
      <w:r w:rsidRPr="00143F1B">
        <w:rPr>
          <w:rFonts w:cs="Times New Roman"/>
          <w:b/>
          <w:bCs/>
          <w:lang w:val="nl-NL"/>
        </w:rPr>
        <w:t>Điều 2</w:t>
      </w:r>
      <w:r w:rsidR="00CF0F8F">
        <w:rPr>
          <w:rFonts w:cs="Times New Roman"/>
          <w:b/>
          <w:bCs/>
          <w:lang w:val="nl-NL"/>
        </w:rPr>
        <w:t>0</w:t>
      </w:r>
      <w:r w:rsidRPr="00143F1B">
        <w:rPr>
          <w:rFonts w:cs="Times New Roman"/>
          <w:b/>
          <w:bCs/>
          <w:lang w:val="nl-NL"/>
        </w:rPr>
        <w:t>.</w:t>
      </w:r>
      <w:r w:rsidRPr="00143F1B">
        <w:rPr>
          <w:rFonts w:cs="Times New Roman"/>
          <w:lang w:val="nl-NL"/>
        </w:rPr>
        <w:t xml:space="preserve"> </w:t>
      </w:r>
      <w:r w:rsidRPr="00143F1B">
        <w:rPr>
          <w:rFonts w:cs="Times New Roman"/>
          <w:b/>
          <w:bCs/>
          <w:lang w:val="nl-NL"/>
        </w:rPr>
        <w:t>Trách nhiệm của Bộ Tài chính</w:t>
      </w:r>
    </w:p>
    <w:p w:rsidR="00444189" w:rsidRDefault="00012381">
      <w:pPr>
        <w:spacing w:before="120" w:after="120"/>
        <w:ind w:firstLine="567"/>
        <w:jc w:val="both"/>
        <w:rPr>
          <w:rFonts w:cs="Times New Roman"/>
          <w:lang w:val="nl-NL"/>
        </w:rPr>
      </w:pPr>
      <w:r w:rsidRPr="00143F1B">
        <w:rPr>
          <w:rFonts w:cs="Times New Roman"/>
          <w:lang w:val="nl-NL"/>
        </w:rPr>
        <w:t xml:space="preserve">1. </w:t>
      </w:r>
      <w:r>
        <w:rPr>
          <w:rFonts w:cs="Times New Roman"/>
          <w:lang w:val="nl-NL"/>
        </w:rPr>
        <w:t>Tổng hợp báo cáo Th</w:t>
      </w:r>
      <w:r w:rsidRPr="00012381">
        <w:rPr>
          <w:rFonts w:cs="Times New Roman"/>
          <w:lang w:val="nl-NL"/>
        </w:rPr>
        <w:t>ủ</w:t>
      </w:r>
      <w:r>
        <w:rPr>
          <w:rFonts w:cs="Times New Roman"/>
          <w:lang w:val="nl-NL"/>
        </w:rPr>
        <w:t xml:space="preserve"> tư</w:t>
      </w:r>
      <w:r w:rsidRPr="00012381">
        <w:rPr>
          <w:rFonts w:cs="Times New Roman"/>
          <w:lang w:val="nl-NL"/>
        </w:rPr>
        <w:t>ớng</w:t>
      </w:r>
      <w:r>
        <w:rPr>
          <w:rFonts w:cs="Times New Roman"/>
          <w:lang w:val="nl-NL"/>
        </w:rPr>
        <w:t xml:space="preserve"> Ch</w:t>
      </w:r>
      <w:r w:rsidRPr="00012381">
        <w:rPr>
          <w:rFonts w:cs="Times New Roman"/>
          <w:lang w:val="nl-NL"/>
        </w:rPr>
        <w:t>í</w:t>
      </w:r>
      <w:r>
        <w:rPr>
          <w:rFonts w:cs="Times New Roman"/>
          <w:lang w:val="nl-NL"/>
        </w:rPr>
        <w:t>nh ph</w:t>
      </w:r>
      <w:r w:rsidRPr="00012381">
        <w:rPr>
          <w:rFonts w:cs="Times New Roman"/>
          <w:lang w:val="nl-NL"/>
        </w:rPr>
        <w:t>ủ</w:t>
      </w:r>
      <w:r>
        <w:rPr>
          <w:rFonts w:cs="Times New Roman"/>
          <w:lang w:val="nl-NL"/>
        </w:rPr>
        <w:t xml:space="preserve"> v</w:t>
      </w:r>
      <w:r w:rsidRPr="00012381">
        <w:rPr>
          <w:rFonts w:cs="Times New Roman"/>
          <w:lang w:val="nl-NL"/>
        </w:rPr>
        <w:t>ề</w:t>
      </w:r>
      <w:r>
        <w:rPr>
          <w:rFonts w:cs="Times New Roman"/>
          <w:lang w:val="nl-NL"/>
        </w:rPr>
        <w:t xml:space="preserve"> </w:t>
      </w:r>
      <w:r w:rsidR="00D568FD">
        <w:rPr>
          <w:rFonts w:cs="Times New Roman"/>
          <w:lang w:val="nl-NL"/>
        </w:rPr>
        <w:t>s</w:t>
      </w:r>
      <w:r w:rsidR="00D568FD" w:rsidRPr="00D568FD">
        <w:rPr>
          <w:rFonts w:cs="Times New Roman"/>
          <w:lang w:val="nl-NL"/>
        </w:rPr>
        <w:t>ử</w:t>
      </w:r>
      <w:r w:rsidR="00D568FD">
        <w:rPr>
          <w:rFonts w:cs="Times New Roman"/>
          <w:lang w:val="nl-NL"/>
        </w:rPr>
        <w:t xml:space="preserve"> d</w:t>
      </w:r>
      <w:r w:rsidR="00D568FD" w:rsidRPr="00D568FD">
        <w:rPr>
          <w:rFonts w:cs="Times New Roman"/>
          <w:lang w:val="nl-NL"/>
        </w:rPr>
        <w:t>ụng</w:t>
      </w:r>
      <w:r w:rsidR="00D568FD">
        <w:rPr>
          <w:rFonts w:cs="Times New Roman"/>
          <w:lang w:val="nl-NL"/>
        </w:rPr>
        <w:t xml:space="preserve"> d</w:t>
      </w:r>
      <w:r w:rsidR="00D568FD" w:rsidRPr="00D568FD">
        <w:rPr>
          <w:rFonts w:cs="Times New Roman"/>
          <w:lang w:val="nl-NL"/>
        </w:rPr>
        <w:t>ự</w:t>
      </w:r>
      <w:r w:rsidR="00D568FD">
        <w:rPr>
          <w:rFonts w:cs="Times New Roman"/>
          <w:lang w:val="nl-NL"/>
        </w:rPr>
        <w:t xml:space="preserve"> ph</w:t>
      </w:r>
      <w:r w:rsidR="00D568FD" w:rsidRPr="00D568FD">
        <w:rPr>
          <w:rFonts w:cs="Times New Roman"/>
          <w:lang w:val="nl-NL"/>
        </w:rPr>
        <w:t>òng</w:t>
      </w:r>
      <w:r w:rsidR="00D568FD">
        <w:rPr>
          <w:rFonts w:cs="Times New Roman"/>
          <w:lang w:val="nl-NL"/>
        </w:rPr>
        <w:t xml:space="preserve"> ng</w:t>
      </w:r>
      <w:r w:rsidR="00D568FD" w:rsidRPr="00D568FD">
        <w:rPr>
          <w:rFonts w:cs="Times New Roman"/>
          <w:lang w:val="nl-NL"/>
        </w:rPr>
        <w:t>â</w:t>
      </w:r>
      <w:r w:rsidR="00D568FD">
        <w:rPr>
          <w:rFonts w:cs="Times New Roman"/>
          <w:lang w:val="nl-NL"/>
        </w:rPr>
        <w:t>n s</w:t>
      </w:r>
      <w:r w:rsidR="00D568FD" w:rsidRPr="00D568FD">
        <w:rPr>
          <w:rFonts w:cs="Times New Roman"/>
          <w:lang w:val="nl-NL"/>
        </w:rPr>
        <w:t>ách</w:t>
      </w:r>
      <w:r w:rsidR="00D568FD">
        <w:rPr>
          <w:rFonts w:cs="Times New Roman"/>
          <w:lang w:val="nl-NL"/>
        </w:rPr>
        <w:t xml:space="preserve"> trung </w:t>
      </w:r>
      <w:r w:rsidR="00D568FD" w:rsidRPr="00D568FD">
        <w:rPr>
          <w:rFonts w:cs="Times New Roman"/>
          <w:lang w:val="nl-NL"/>
        </w:rPr>
        <w:t>ươn</w:t>
      </w:r>
      <w:r w:rsidR="00D568FD">
        <w:rPr>
          <w:rFonts w:cs="Times New Roman"/>
          <w:lang w:val="nl-NL"/>
        </w:rPr>
        <w:t>g th</w:t>
      </w:r>
      <w:r w:rsidR="00D568FD" w:rsidRPr="00D568FD">
        <w:rPr>
          <w:rFonts w:cs="Times New Roman"/>
          <w:lang w:val="nl-NL"/>
        </w:rPr>
        <w:t>ực</w:t>
      </w:r>
      <w:r w:rsidR="00D568FD">
        <w:rPr>
          <w:rFonts w:cs="Times New Roman"/>
          <w:lang w:val="nl-NL"/>
        </w:rPr>
        <w:t xml:space="preserve"> hi</w:t>
      </w:r>
      <w:r w:rsidR="00D568FD" w:rsidRPr="00D568FD">
        <w:rPr>
          <w:rFonts w:cs="Times New Roman"/>
          <w:lang w:val="nl-NL"/>
        </w:rPr>
        <w:t>ện</w:t>
      </w:r>
      <w:r w:rsidR="00D568FD">
        <w:rPr>
          <w:rFonts w:cs="Times New Roman"/>
          <w:lang w:val="nl-NL"/>
        </w:rPr>
        <w:t xml:space="preserve"> c</w:t>
      </w:r>
      <w:r w:rsidR="00D568FD" w:rsidRPr="00D568FD">
        <w:rPr>
          <w:rFonts w:cs="Times New Roman"/>
          <w:lang w:val="nl-NL"/>
        </w:rPr>
        <w:t>ơ</w:t>
      </w:r>
      <w:r w:rsidR="00D568FD">
        <w:rPr>
          <w:rFonts w:cs="Times New Roman"/>
          <w:lang w:val="nl-NL"/>
        </w:rPr>
        <w:t xml:space="preserve"> ch</w:t>
      </w:r>
      <w:r w:rsidR="00D568FD" w:rsidRPr="00D568FD">
        <w:rPr>
          <w:rFonts w:cs="Times New Roman"/>
          <w:lang w:val="nl-NL"/>
        </w:rPr>
        <w:t>ế</w:t>
      </w:r>
      <w:r w:rsidR="00D568FD">
        <w:rPr>
          <w:rFonts w:cs="Times New Roman"/>
          <w:lang w:val="nl-NL"/>
        </w:rPr>
        <w:t xml:space="preserve"> chia s</w:t>
      </w:r>
      <w:r w:rsidR="00D568FD" w:rsidRPr="00D568FD">
        <w:rPr>
          <w:rFonts w:cs="Times New Roman"/>
          <w:lang w:val="nl-NL"/>
        </w:rPr>
        <w:t>ẻ</w:t>
      </w:r>
      <w:r w:rsidR="00D568FD">
        <w:rPr>
          <w:rFonts w:cs="Times New Roman"/>
          <w:lang w:val="nl-NL"/>
        </w:rPr>
        <w:t xml:space="preserve"> ph</w:t>
      </w:r>
      <w:r w:rsidR="00D568FD" w:rsidRPr="00D568FD">
        <w:rPr>
          <w:rFonts w:cs="Times New Roman"/>
          <w:lang w:val="nl-NL"/>
        </w:rPr>
        <w:t>ần</w:t>
      </w:r>
      <w:r w:rsidR="00D568FD">
        <w:rPr>
          <w:rFonts w:cs="Times New Roman"/>
          <w:lang w:val="nl-NL"/>
        </w:rPr>
        <w:t xml:space="preserve"> doanh thu</w:t>
      </w:r>
      <w:r>
        <w:rPr>
          <w:rFonts w:cs="Times New Roman"/>
          <w:lang w:val="nl-NL"/>
        </w:rPr>
        <w:t xml:space="preserve"> giảm của các dự án do Qu</w:t>
      </w:r>
      <w:r w:rsidRPr="00012381">
        <w:rPr>
          <w:rFonts w:cs="Times New Roman"/>
          <w:lang w:val="nl-NL"/>
        </w:rPr>
        <w:t>ốc</w:t>
      </w:r>
      <w:r>
        <w:rPr>
          <w:rFonts w:cs="Times New Roman"/>
          <w:lang w:val="nl-NL"/>
        </w:rPr>
        <w:t xml:space="preserve"> </w:t>
      </w:r>
      <w:r>
        <w:rPr>
          <w:rFonts w:cs="Times New Roman"/>
          <w:lang w:val="nl-NL"/>
        </w:rPr>
        <w:lastRenderedPageBreak/>
        <w:t>h</w:t>
      </w:r>
      <w:r w:rsidRPr="00012381">
        <w:rPr>
          <w:rFonts w:cs="Times New Roman"/>
          <w:lang w:val="nl-NL"/>
        </w:rPr>
        <w:t>ội</w:t>
      </w:r>
      <w:r>
        <w:rPr>
          <w:rFonts w:cs="Times New Roman"/>
          <w:lang w:val="nl-NL"/>
        </w:rPr>
        <w:t>, Th</w:t>
      </w:r>
      <w:r w:rsidRPr="00012381">
        <w:rPr>
          <w:rFonts w:cs="Times New Roman"/>
          <w:lang w:val="nl-NL"/>
        </w:rPr>
        <w:t>ủ</w:t>
      </w:r>
      <w:r>
        <w:rPr>
          <w:rFonts w:cs="Times New Roman"/>
          <w:lang w:val="nl-NL"/>
        </w:rPr>
        <w:t xml:space="preserve"> tư</w:t>
      </w:r>
      <w:r w:rsidRPr="00012381">
        <w:rPr>
          <w:rFonts w:cs="Times New Roman"/>
          <w:lang w:val="nl-NL"/>
        </w:rPr>
        <w:t>ớng</w:t>
      </w:r>
      <w:r>
        <w:rPr>
          <w:rFonts w:cs="Times New Roman"/>
          <w:lang w:val="nl-NL"/>
        </w:rPr>
        <w:t xml:space="preserve"> Ch</w:t>
      </w:r>
      <w:r w:rsidRPr="00012381">
        <w:rPr>
          <w:rFonts w:cs="Times New Roman"/>
          <w:lang w:val="nl-NL"/>
        </w:rPr>
        <w:t>ín</w:t>
      </w:r>
      <w:r>
        <w:rPr>
          <w:rFonts w:cs="Times New Roman"/>
          <w:lang w:val="nl-NL"/>
        </w:rPr>
        <w:t>h ph</w:t>
      </w:r>
      <w:r w:rsidRPr="00012381">
        <w:rPr>
          <w:rFonts w:cs="Times New Roman"/>
          <w:lang w:val="nl-NL"/>
        </w:rPr>
        <w:t>ủ</w:t>
      </w:r>
      <w:r>
        <w:rPr>
          <w:rFonts w:cs="Times New Roman"/>
          <w:lang w:val="nl-NL"/>
        </w:rPr>
        <w:t>, B</w:t>
      </w:r>
      <w:r w:rsidRPr="00012381">
        <w:rPr>
          <w:rFonts w:cs="Times New Roman"/>
          <w:lang w:val="nl-NL"/>
        </w:rPr>
        <w:t>ộ</w:t>
      </w:r>
      <w:r>
        <w:rPr>
          <w:rFonts w:cs="Times New Roman"/>
          <w:lang w:val="nl-NL"/>
        </w:rPr>
        <w:t xml:space="preserve"> trư</w:t>
      </w:r>
      <w:r w:rsidRPr="00012381">
        <w:rPr>
          <w:rFonts w:cs="Times New Roman"/>
          <w:lang w:val="nl-NL"/>
        </w:rPr>
        <w:t>ởng</w:t>
      </w:r>
      <w:r>
        <w:rPr>
          <w:rFonts w:cs="Times New Roman"/>
          <w:lang w:val="nl-NL"/>
        </w:rPr>
        <w:t>, ngư</w:t>
      </w:r>
      <w:r w:rsidRPr="00012381">
        <w:rPr>
          <w:rFonts w:cs="Times New Roman"/>
          <w:lang w:val="nl-NL"/>
        </w:rPr>
        <w:t>ời</w:t>
      </w:r>
      <w:r>
        <w:rPr>
          <w:rFonts w:cs="Times New Roman"/>
          <w:lang w:val="nl-NL"/>
        </w:rPr>
        <w:t xml:space="preserve"> đ</w:t>
      </w:r>
      <w:r w:rsidRPr="00012381">
        <w:rPr>
          <w:rFonts w:cs="Times New Roman"/>
          <w:lang w:val="nl-NL"/>
        </w:rPr>
        <w:t>ứng</w:t>
      </w:r>
      <w:r>
        <w:rPr>
          <w:rFonts w:cs="Times New Roman"/>
          <w:lang w:val="nl-NL"/>
        </w:rPr>
        <w:t xml:space="preserve"> đ</w:t>
      </w:r>
      <w:r w:rsidRPr="00012381">
        <w:rPr>
          <w:rFonts w:cs="Times New Roman"/>
          <w:lang w:val="nl-NL"/>
        </w:rPr>
        <w:t>ầu</w:t>
      </w:r>
      <w:r>
        <w:rPr>
          <w:rFonts w:cs="Times New Roman"/>
          <w:lang w:val="nl-NL"/>
        </w:rPr>
        <w:t xml:space="preserve"> cơ quan trung ương quyết định chủ trương đầu tư. </w:t>
      </w:r>
    </w:p>
    <w:p w:rsidR="00EB1836" w:rsidRPr="00EB1836" w:rsidRDefault="00EB1836" w:rsidP="00EB1836">
      <w:pPr>
        <w:spacing w:before="120" w:after="120"/>
        <w:ind w:firstLine="567"/>
        <w:jc w:val="both"/>
        <w:rPr>
          <w:color w:val="auto"/>
          <w:lang w:val="sv-SE"/>
        </w:rPr>
      </w:pPr>
      <w:r w:rsidRPr="00EB1836">
        <w:rPr>
          <w:rFonts w:cs="Times New Roman"/>
          <w:color w:val="auto"/>
          <w:lang w:val="nl-NL"/>
        </w:rPr>
        <w:t xml:space="preserve">2. </w:t>
      </w:r>
      <w:r w:rsidRPr="00EB1836">
        <w:rPr>
          <w:color w:val="auto"/>
          <w:lang w:val="sv-SE"/>
        </w:rPr>
        <w:t xml:space="preserve">Chủ trì chỉ đạo tổ chức thực hiện công tác thanh toán, quyết toán vốn Nhà nước trong dự án </w:t>
      </w:r>
      <w:r w:rsidR="00E275AD">
        <w:rPr>
          <w:color w:val="auto"/>
          <w:lang w:val="sv-SE"/>
        </w:rPr>
        <w:t>PPP</w:t>
      </w:r>
      <w:r w:rsidRPr="00EB1836">
        <w:rPr>
          <w:color w:val="auto"/>
          <w:lang w:val="sv-SE"/>
        </w:rPr>
        <w:t xml:space="preserve">, quyết toán vốn đầu tư công trình, hệ thống cơ sở hạ tầng hoàn thành. </w:t>
      </w:r>
    </w:p>
    <w:p w:rsidR="00EB1836" w:rsidRPr="00EB1836" w:rsidRDefault="00EB1836" w:rsidP="00EB1836">
      <w:pPr>
        <w:spacing w:before="120" w:after="120"/>
        <w:ind w:firstLine="567"/>
        <w:jc w:val="both"/>
        <w:rPr>
          <w:lang w:val="sv-SE"/>
        </w:rPr>
      </w:pPr>
      <w:r w:rsidRPr="00EB1836">
        <w:rPr>
          <w:color w:val="auto"/>
          <w:lang w:val="sv-SE"/>
        </w:rPr>
        <w:t xml:space="preserve">3. Phối hợp với Bộ Kế hoạch và Đầu tư trong giám sát thực hiện phương án tài chính trong hợp đồng dự án </w:t>
      </w:r>
      <w:r w:rsidR="00E275AD">
        <w:rPr>
          <w:color w:val="auto"/>
          <w:lang w:val="sv-SE"/>
        </w:rPr>
        <w:t>PPP</w:t>
      </w:r>
      <w:r w:rsidRPr="00EB1836">
        <w:rPr>
          <w:color w:val="auto"/>
          <w:lang w:val="sv-SE"/>
        </w:rPr>
        <w:t xml:space="preserve"> của các Bộ, ngành, cơ quan trung ương, UBND cấp tỉnh. </w:t>
      </w:r>
    </w:p>
    <w:p w:rsidR="00444189" w:rsidRDefault="00012381">
      <w:pPr>
        <w:spacing w:before="120" w:after="120"/>
        <w:ind w:firstLine="567"/>
        <w:jc w:val="both"/>
        <w:rPr>
          <w:rFonts w:cs="Times New Roman"/>
          <w:b/>
          <w:bCs/>
          <w:lang w:val="nl-NL"/>
        </w:rPr>
      </w:pPr>
      <w:r w:rsidRPr="008B74FE">
        <w:rPr>
          <w:rFonts w:cs="Times New Roman"/>
          <w:b/>
          <w:bCs/>
          <w:lang w:val="nl-NL"/>
        </w:rPr>
        <w:t>Điều 2</w:t>
      </w:r>
      <w:r w:rsidR="00CF0F8F">
        <w:rPr>
          <w:rFonts w:cs="Times New Roman"/>
          <w:b/>
          <w:bCs/>
          <w:lang w:val="nl-NL"/>
        </w:rPr>
        <w:t>1</w:t>
      </w:r>
      <w:r w:rsidRPr="008B74FE">
        <w:rPr>
          <w:rFonts w:cs="Times New Roman"/>
          <w:b/>
          <w:bCs/>
          <w:lang w:val="nl-NL"/>
        </w:rPr>
        <w:t>. Trách nhiệm của Bộ Kế hoạch và Đầu tư</w:t>
      </w:r>
    </w:p>
    <w:p w:rsidR="00A93946" w:rsidRDefault="004C1473">
      <w:pPr>
        <w:spacing w:before="120" w:after="120"/>
        <w:ind w:firstLine="567"/>
        <w:jc w:val="both"/>
        <w:rPr>
          <w:rFonts w:cs="Times New Roman"/>
          <w:lang w:val="nl-NL"/>
        </w:rPr>
      </w:pPr>
      <w:r>
        <w:rPr>
          <w:rFonts w:cs="Times New Roman"/>
          <w:lang w:val="nl-NL"/>
        </w:rPr>
        <w:t>Ch</w:t>
      </w:r>
      <w:r w:rsidRPr="004C1473">
        <w:rPr>
          <w:rFonts w:cs="Times New Roman"/>
          <w:lang w:val="nl-NL"/>
        </w:rPr>
        <w:t>ủ</w:t>
      </w:r>
      <w:r>
        <w:rPr>
          <w:rFonts w:cs="Times New Roman"/>
          <w:lang w:val="nl-NL"/>
        </w:rPr>
        <w:t xml:space="preserve"> tr</w:t>
      </w:r>
      <w:r w:rsidRPr="004C1473">
        <w:rPr>
          <w:rFonts w:cs="Times New Roman"/>
          <w:lang w:val="nl-NL"/>
        </w:rPr>
        <w:t>ì</w:t>
      </w:r>
      <w:r>
        <w:rPr>
          <w:rFonts w:cs="Times New Roman"/>
          <w:lang w:val="nl-NL"/>
        </w:rPr>
        <w:t>, ph</w:t>
      </w:r>
      <w:r w:rsidRPr="004C1473">
        <w:rPr>
          <w:rFonts w:cs="Times New Roman"/>
          <w:lang w:val="nl-NL"/>
        </w:rPr>
        <w:t>ối</w:t>
      </w:r>
      <w:r>
        <w:rPr>
          <w:rFonts w:cs="Times New Roman"/>
          <w:lang w:val="nl-NL"/>
        </w:rPr>
        <w:t xml:space="preserve"> h</w:t>
      </w:r>
      <w:r w:rsidRPr="004C1473">
        <w:rPr>
          <w:rFonts w:cs="Times New Roman"/>
          <w:lang w:val="nl-NL"/>
        </w:rPr>
        <w:t>ợp</w:t>
      </w:r>
      <w:r>
        <w:rPr>
          <w:rFonts w:cs="Times New Roman"/>
          <w:lang w:val="nl-NL"/>
        </w:rPr>
        <w:t xml:space="preserve"> v</w:t>
      </w:r>
      <w:r w:rsidRPr="004C1473">
        <w:rPr>
          <w:rFonts w:cs="Times New Roman"/>
          <w:lang w:val="nl-NL"/>
        </w:rPr>
        <w:t>ới</w:t>
      </w:r>
      <w:r>
        <w:rPr>
          <w:rFonts w:cs="Times New Roman"/>
          <w:lang w:val="nl-NL"/>
        </w:rPr>
        <w:t xml:space="preserve"> B</w:t>
      </w:r>
      <w:r w:rsidRPr="004C1473">
        <w:rPr>
          <w:rFonts w:cs="Times New Roman"/>
          <w:lang w:val="nl-NL"/>
        </w:rPr>
        <w:t>ộ</w:t>
      </w:r>
      <w:r>
        <w:rPr>
          <w:rFonts w:cs="Times New Roman"/>
          <w:lang w:val="nl-NL"/>
        </w:rPr>
        <w:t xml:space="preserve"> T</w:t>
      </w:r>
      <w:r w:rsidRPr="004C1473">
        <w:rPr>
          <w:rFonts w:cs="Times New Roman"/>
          <w:lang w:val="nl-NL"/>
        </w:rPr>
        <w:t>ài</w:t>
      </w:r>
      <w:r>
        <w:rPr>
          <w:rFonts w:cs="Times New Roman"/>
          <w:lang w:val="nl-NL"/>
        </w:rPr>
        <w:t xml:space="preserve"> ch</w:t>
      </w:r>
      <w:r w:rsidRPr="004C1473">
        <w:rPr>
          <w:rFonts w:cs="Times New Roman"/>
          <w:lang w:val="nl-NL"/>
        </w:rPr>
        <w:t>ính</w:t>
      </w:r>
      <w:r>
        <w:rPr>
          <w:rFonts w:cs="Times New Roman"/>
          <w:lang w:val="nl-NL"/>
        </w:rPr>
        <w:t>, B</w:t>
      </w:r>
      <w:r w:rsidRPr="004C1473">
        <w:rPr>
          <w:rFonts w:cs="Times New Roman"/>
          <w:lang w:val="nl-NL"/>
        </w:rPr>
        <w:t>ộ</w:t>
      </w:r>
      <w:r>
        <w:rPr>
          <w:rFonts w:cs="Times New Roman"/>
          <w:lang w:val="nl-NL"/>
        </w:rPr>
        <w:t>, ng</w:t>
      </w:r>
      <w:r w:rsidRPr="004C1473">
        <w:rPr>
          <w:rFonts w:cs="Times New Roman"/>
          <w:lang w:val="nl-NL"/>
        </w:rPr>
        <w:t>ành</w:t>
      </w:r>
      <w:r>
        <w:rPr>
          <w:rFonts w:cs="Times New Roman"/>
          <w:lang w:val="nl-NL"/>
        </w:rPr>
        <w:t>, c</w:t>
      </w:r>
      <w:r w:rsidRPr="004C1473">
        <w:rPr>
          <w:rFonts w:cs="Times New Roman"/>
          <w:lang w:val="nl-NL"/>
        </w:rPr>
        <w:t>ơ</w:t>
      </w:r>
      <w:r>
        <w:rPr>
          <w:rFonts w:cs="Times New Roman"/>
          <w:lang w:val="nl-NL"/>
        </w:rPr>
        <w:t xml:space="preserve"> quan trung </w:t>
      </w:r>
      <w:r w:rsidR="000E5BDC" w:rsidRPr="000E5BDC">
        <w:rPr>
          <w:rFonts w:cs="Times New Roman"/>
          <w:lang w:val="nl-NL"/>
        </w:rPr>
        <w:t>ươn</w:t>
      </w:r>
      <w:r w:rsidR="000E5BDC">
        <w:rPr>
          <w:rFonts w:cs="Times New Roman"/>
          <w:lang w:val="nl-NL"/>
        </w:rPr>
        <w:t>g</w:t>
      </w:r>
      <w:r>
        <w:rPr>
          <w:rFonts w:cs="Times New Roman"/>
          <w:lang w:val="nl-NL"/>
        </w:rPr>
        <w:t>, UBND c</w:t>
      </w:r>
      <w:r w:rsidRPr="004C1473">
        <w:rPr>
          <w:rFonts w:cs="Times New Roman"/>
          <w:lang w:val="nl-NL"/>
        </w:rPr>
        <w:t>ấp</w:t>
      </w:r>
      <w:r>
        <w:rPr>
          <w:rFonts w:cs="Times New Roman"/>
          <w:lang w:val="nl-NL"/>
        </w:rPr>
        <w:t xml:space="preserve"> t</w:t>
      </w:r>
      <w:r w:rsidRPr="004C1473">
        <w:rPr>
          <w:rFonts w:cs="Times New Roman"/>
          <w:lang w:val="nl-NL"/>
        </w:rPr>
        <w:t>ỉnh</w:t>
      </w:r>
      <w:r>
        <w:rPr>
          <w:rFonts w:cs="Times New Roman"/>
          <w:lang w:val="nl-NL"/>
        </w:rPr>
        <w:t xml:space="preserve"> th</w:t>
      </w:r>
      <w:r w:rsidRPr="004C1473">
        <w:rPr>
          <w:rFonts w:cs="Times New Roman"/>
          <w:lang w:val="nl-NL"/>
        </w:rPr>
        <w:t>ực</w:t>
      </w:r>
      <w:r>
        <w:rPr>
          <w:rFonts w:cs="Times New Roman"/>
          <w:lang w:val="nl-NL"/>
        </w:rPr>
        <w:t xml:space="preserve"> hi</w:t>
      </w:r>
      <w:r w:rsidRPr="004C1473">
        <w:rPr>
          <w:rFonts w:cs="Times New Roman"/>
          <w:lang w:val="nl-NL"/>
        </w:rPr>
        <w:t>ện</w:t>
      </w:r>
      <w:r w:rsidR="00012381">
        <w:rPr>
          <w:rFonts w:cs="Times New Roman"/>
          <w:lang w:val="nl-NL"/>
        </w:rPr>
        <w:t xml:space="preserve"> giám sát </w:t>
      </w:r>
      <w:r>
        <w:rPr>
          <w:rFonts w:cs="Times New Roman"/>
          <w:lang w:val="nl-NL"/>
        </w:rPr>
        <w:t>th</w:t>
      </w:r>
      <w:r w:rsidRPr="004C1473">
        <w:rPr>
          <w:rFonts w:cs="Times New Roman"/>
          <w:lang w:val="nl-NL"/>
        </w:rPr>
        <w:t>ực</w:t>
      </w:r>
      <w:r>
        <w:rPr>
          <w:rFonts w:cs="Times New Roman"/>
          <w:lang w:val="nl-NL"/>
        </w:rPr>
        <w:t xml:space="preserve"> hi</w:t>
      </w:r>
      <w:r w:rsidRPr="004C1473">
        <w:rPr>
          <w:rFonts w:cs="Times New Roman"/>
          <w:lang w:val="nl-NL"/>
        </w:rPr>
        <w:t>ện</w:t>
      </w:r>
      <w:r>
        <w:rPr>
          <w:rFonts w:cs="Times New Roman"/>
          <w:lang w:val="nl-NL"/>
        </w:rPr>
        <w:t xml:space="preserve"> d</w:t>
      </w:r>
      <w:r w:rsidRPr="004C1473">
        <w:rPr>
          <w:rFonts w:cs="Times New Roman"/>
          <w:lang w:val="nl-NL"/>
        </w:rPr>
        <w:t>ự</w:t>
      </w:r>
      <w:r>
        <w:rPr>
          <w:rFonts w:cs="Times New Roman"/>
          <w:lang w:val="nl-NL"/>
        </w:rPr>
        <w:t xml:space="preserve"> </w:t>
      </w:r>
      <w:r w:rsidRPr="004C1473">
        <w:rPr>
          <w:rFonts w:cs="Times New Roman"/>
          <w:lang w:val="nl-NL"/>
        </w:rPr>
        <w:t>án</w:t>
      </w:r>
      <w:r>
        <w:rPr>
          <w:rFonts w:cs="Times New Roman"/>
          <w:lang w:val="nl-NL"/>
        </w:rPr>
        <w:t xml:space="preserve"> </w:t>
      </w:r>
      <w:r w:rsidR="00E275AD">
        <w:rPr>
          <w:rFonts w:cs="Times New Roman"/>
          <w:lang w:val="nl-NL"/>
        </w:rPr>
        <w:t>PPP</w:t>
      </w:r>
      <w:r w:rsidR="00012381">
        <w:rPr>
          <w:rFonts w:cs="Times New Roman"/>
          <w:lang w:val="nl-NL"/>
        </w:rPr>
        <w:t>.</w:t>
      </w:r>
    </w:p>
    <w:p w:rsidR="00444189" w:rsidRDefault="00012381">
      <w:pPr>
        <w:spacing w:before="120" w:after="120"/>
        <w:ind w:firstLine="567"/>
        <w:jc w:val="both"/>
        <w:rPr>
          <w:rFonts w:cs="Times New Roman"/>
          <w:b/>
          <w:bCs/>
          <w:lang w:val="nl-NL"/>
        </w:rPr>
      </w:pPr>
      <w:r w:rsidRPr="00732BD8">
        <w:rPr>
          <w:rFonts w:cs="Times New Roman"/>
          <w:b/>
          <w:lang w:val="nl-NL"/>
        </w:rPr>
        <w:t>Điều 2</w:t>
      </w:r>
      <w:r w:rsidR="00CF0F8F">
        <w:rPr>
          <w:rFonts w:cs="Times New Roman"/>
          <w:b/>
          <w:lang w:val="nl-NL"/>
        </w:rPr>
        <w:t>2</w:t>
      </w:r>
      <w:r w:rsidRPr="00732BD8">
        <w:rPr>
          <w:rFonts w:cs="Times New Roman"/>
          <w:b/>
          <w:lang w:val="nl-NL"/>
        </w:rPr>
        <w:t xml:space="preserve">. </w:t>
      </w:r>
      <w:r w:rsidRPr="00143F1B">
        <w:rPr>
          <w:rFonts w:cs="Times New Roman"/>
          <w:b/>
          <w:bCs/>
          <w:lang w:val="nl-NL"/>
        </w:rPr>
        <w:t xml:space="preserve">Trách nhiệm của cơ quan có thẩm quyền, cơ quan ký kết hợp đồng dự án </w:t>
      </w:r>
      <w:r w:rsidR="00E275AD">
        <w:rPr>
          <w:rFonts w:cs="Times New Roman"/>
          <w:b/>
          <w:bCs/>
          <w:lang w:val="nl-NL"/>
        </w:rPr>
        <w:t>PPP</w:t>
      </w:r>
    </w:p>
    <w:p w:rsidR="00444189" w:rsidRDefault="00012381">
      <w:pPr>
        <w:spacing w:before="120" w:after="120"/>
        <w:ind w:firstLine="567"/>
        <w:jc w:val="both"/>
        <w:rPr>
          <w:rFonts w:cs="Times New Roman"/>
          <w:lang w:val="nl-NL"/>
        </w:rPr>
      </w:pPr>
      <w:r w:rsidRPr="00143F1B">
        <w:rPr>
          <w:rFonts w:cs="Times New Roman"/>
          <w:lang w:val="nl-NL"/>
        </w:rPr>
        <w:t xml:space="preserve">1. </w:t>
      </w:r>
      <w:r>
        <w:rPr>
          <w:rFonts w:cs="Times New Roman"/>
          <w:lang w:val="nl-NL"/>
        </w:rPr>
        <w:t xml:space="preserve">Thực hiện </w:t>
      </w:r>
      <w:r w:rsidR="00444189">
        <w:rPr>
          <w:rFonts w:cs="Times New Roman"/>
          <w:lang w:val="nl-NL"/>
        </w:rPr>
        <w:t>c</w:t>
      </w:r>
      <w:r w:rsidR="00444189" w:rsidRPr="00444189">
        <w:rPr>
          <w:rFonts w:cs="Times New Roman"/>
          <w:lang w:val="nl-NL"/>
        </w:rPr>
        <w:t>ác</w:t>
      </w:r>
      <w:r w:rsidR="00444189">
        <w:rPr>
          <w:rFonts w:cs="Times New Roman"/>
          <w:lang w:val="nl-NL"/>
        </w:rPr>
        <w:t xml:space="preserve"> </w:t>
      </w:r>
      <w:r>
        <w:rPr>
          <w:rFonts w:cs="Times New Roman"/>
          <w:lang w:val="nl-NL"/>
        </w:rPr>
        <w:t>quy định củ</w:t>
      </w:r>
      <w:r w:rsidR="00444189">
        <w:rPr>
          <w:rFonts w:cs="Times New Roman"/>
          <w:lang w:val="nl-NL"/>
        </w:rPr>
        <w:t>a Lu</w:t>
      </w:r>
      <w:r w:rsidR="00444189" w:rsidRPr="00444189">
        <w:rPr>
          <w:rFonts w:cs="Times New Roman"/>
          <w:lang w:val="nl-NL"/>
        </w:rPr>
        <w:t>ật</w:t>
      </w:r>
      <w:r w:rsidR="00444189">
        <w:rPr>
          <w:rFonts w:cs="Times New Roman"/>
          <w:lang w:val="nl-NL"/>
        </w:rPr>
        <w:t xml:space="preserve"> Đ</w:t>
      </w:r>
      <w:r w:rsidR="00444189" w:rsidRPr="00444189">
        <w:rPr>
          <w:rFonts w:cs="Times New Roman"/>
          <w:lang w:val="nl-NL"/>
        </w:rPr>
        <w:t>ầ</w:t>
      </w:r>
      <w:r w:rsidR="00444189">
        <w:rPr>
          <w:rFonts w:cs="Times New Roman"/>
          <w:lang w:val="nl-NL"/>
        </w:rPr>
        <w:t>u t</w:t>
      </w:r>
      <w:r w:rsidR="00444189" w:rsidRPr="00444189">
        <w:rPr>
          <w:rFonts w:cs="Times New Roman"/>
          <w:lang w:val="nl-NL"/>
        </w:rPr>
        <w:t>ư</w:t>
      </w:r>
      <w:r w:rsidR="00444189">
        <w:rPr>
          <w:rFonts w:cs="Times New Roman"/>
          <w:lang w:val="nl-NL"/>
        </w:rPr>
        <w:t xml:space="preserve"> theo ph</w:t>
      </w:r>
      <w:r w:rsidR="00444189" w:rsidRPr="00444189">
        <w:rPr>
          <w:rFonts w:cs="Times New Roman"/>
          <w:lang w:val="nl-NL"/>
        </w:rPr>
        <w:t>ươ</w:t>
      </w:r>
      <w:r w:rsidR="00444189">
        <w:rPr>
          <w:rFonts w:cs="Times New Roman"/>
          <w:lang w:val="nl-NL"/>
        </w:rPr>
        <w:t>ng th</w:t>
      </w:r>
      <w:r w:rsidR="00444189" w:rsidRPr="00444189">
        <w:rPr>
          <w:rFonts w:cs="Times New Roman"/>
          <w:lang w:val="nl-NL"/>
        </w:rPr>
        <w:t>ức</w:t>
      </w:r>
      <w:r w:rsidR="00444189">
        <w:rPr>
          <w:rFonts w:cs="Times New Roman"/>
          <w:lang w:val="nl-NL"/>
        </w:rPr>
        <w:t xml:space="preserve"> </w:t>
      </w:r>
      <w:r w:rsidR="001B7745">
        <w:rPr>
          <w:rFonts w:cs="Times New Roman"/>
          <w:lang w:val="nl-NL"/>
        </w:rPr>
        <w:t>PPP</w:t>
      </w:r>
      <w:r w:rsidR="00444189">
        <w:rPr>
          <w:rFonts w:cs="Times New Roman"/>
          <w:lang w:val="nl-NL"/>
        </w:rPr>
        <w:t>, Lu</w:t>
      </w:r>
      <w:r w:rsidR="00444189" w:rsidRPr="00444189">
        <w:rPr>
          <w:rFonts w:cs="Times New Roman"/>
          <w:lang w:val="nl-NL"/>
        </w:rPr>
        <w:t>ật</w:t>
      </w:r>
      <w:r w:rsidR="00444189">
        <w:rPr>
          <w:rFonts w:cs="Times New Roman"/>
          <w:lang w:val="nl-NL"/>
        </w:rPr>
        <w:t xml:space="preserve"> Ng</w:t>
      </w:r>
      <w:r w:rsidR="00444189" w:rsidRPr="00444189">
        <w:rPr>
          <w:rFonts w:cs="Times New Roman"/>
          <w:lang w:val="nl-NL"/>
        </w:rPr>
        <w:t>â</w:t>
      </w:r>
      <w:r w:rsidR="00444189">
        <w:rPr>
          <w:rFonts w:cs="Times New Roman"/>
          <w:lang w:val="nl-NL"/>
        </w:rPr>
        <w:t>n s</w:t>
      </w:r>
      <w:r w:rsidR="00444189" w:rsidRPr="00444189">
        <w:rPr>
          <w:rFonts w:cs="Times New Roman"/>
          <w:lang w:val="nl-NL"/>
        </w:rPr>
        <w:t>ách</w:t>
      </w:r>
      <w:r w:rsidR="00444189">
        <w:rPr>
          <w:rFonts w:cs="Times New Roman"/>
          <w:lang w:val="nl-NL"/>
        </w:rPr>
        <w:t xml:space="preserve"> nh</w:t>
      </w:r>
      <w:r w:rsidR="00444189" w:rsidRPr="00444189">
        <w:rPr>
          <w:rFonts w:cs="Times New Roman"/>
          <w:lang w:val="nl-NL"/>
        </w:rPr>
        <w:t>à</w:t>
      </w:r>
      <w:r w:rsidR="00444189">
        <w:rPr>
          <w:rFonts w:cs="Times New Roman"/>
          <w:lang w:val="nl-NL"/>
        </w:rPr>
        <w:t xml:space="preserve"> nư</w:t>
      </w:r>
      <w:r w:rsidR="00444189" w:rsidRPr="00444189">
        <w:rPr>
          <w:rFonts w:cs="Times New Roman"/>
          <w:lang w:val="nl-NL"/>
        </w:rPr>
        <w:t>ớc</w:t>
      </w:r>
      <w:r w:rsidR="00444189">
        <w:rPr>
          <w:rFonts w:cs="Times New Roman"/>
          <w:lang w:val="nl-NL"/>
        </w:rPr>
        <w:t>, Lu</w:t>
      </w:r>
      <w:r w:rsidR="00444189" w:rsidRPr="00444189">
        <w:rPr>
          <w:rFonts w:cs="Times New Roman"/>
          <w:lang w:val="nl-NL"/>
        </w:rPr>
        <w:t>ật</w:t>
      </w:r>
      <w:r w:rsidR="00444189">
        <w:rPr>
          <w:rFonts w:cs="Times New Roman"/>
          <w:lang w:val="nl-NL"/>
        </w:rPr>
        <w:t xml:space="preserve"> Đ</w:t>
      </w:r>
      <w:r w:rsidR="00444189" w:rsidRPr="00444189">
        <w:rPr>
          <w:rFonts w:cs="Times New Roman"/>
          <w:lang w:val="nl-NL"/>
        </w:rPr>
        <w:t>ầ</w:t>
      </w:r>
      <w:r w:rsidR="00444189">
        <w:rPr>
          <w:rFonts w:cs="Times New Roman"/>
          <w:lang w:val="nl-NL"/>
        </w:rPr>
        <w:t>u t</w:t>
      </w:r>
      <w:r w:rsidR="00444189" w:rsidRPr="00444189">
        <w:rPr>
          <w:rFonts w:cs="Times New Roman"/>
          <w:lang w:val="nl-NL"/>
        </w:rPr>
        <w:t>ư</w:t>
      </w:r>
      <w:r w:rsidR="00444189">
        <w:rPr>
          <w:rFonts w:cs="Times New Roman"/>
          <w:lang w:val="nl-NL"/>
        </w:rPr>
        <w:t xml:space="preserve"> c</w:t>
      </w:r>
      <w:r w:rsidR="00444189" w:rsidRPr="00444189">
        <w:rPr>
          <w:rFonts w:cs="Times New Roman"/>
          <w:lang w:val="nl-NL"/>
        </w:rPr>
        <w:t>ô</w:t>
      </w:r>
      <w:r w:rsidR="00444189">
        <w:rPr>
          <w:rFonts w:cs="Times New Roman"/>
          <w:lang w:val="nl-NL"/>
        </w:rPr>
        <w:t>ng, Lu</w:t>
      </w:r>
      <w:r w:rsidR="00444189" w:rsidRPr="00444189">
        <w:rPr>
          <w:rFonts w:cs="Times New Roman"/>
          <w:lang w:val="nl-NL"/>
        </w:rPr>
        <w:t>ật</w:t>
      </w:r>
      <w:r w:rsidR="00444189">
        <w:rPr>
          <w:rFonts w:cs="Times New Roman"/>
          <w:lang w:val="nl-NL"/>
        </w:rPr>
        <w:t xml:space="preserve"> Qu</w:t>
      </w:r>
      <w:r w:rsidR="00444189" w:rsidRPr="00444189">
        <w:rPr>
          <w:rFonts w:cs="Times New Roman"/>
          <w:lang w:val="nl-NL"/>
        </w:rPr>
        <w:t>ản</w:t>
      </w:r>
      <w:r w:rsidR="00444189">
        <w:rPr>
          <w:rFonts w:cs="Times New Roman"/>
          <w:lang w:val="nl-NL"/>
        </w:rPr>
        <w:t xml:space="preserve"> l</w:t>
      </w:r>
      <w:r w:rsidR="00444189" w:rsidRPr="00444189">
        <w:rPr>
          <w:rFonts w:cs="Times New Roman"/>
          <w:lang w:val="nl-NL"/>
        </w:rPr>
        <w:t>ý</w:t>
      </w:r>
      <w:r w:rsidR="00444189">
        <w:rPr>
          <w:rFonts w:cs="Times New Roman"/>
          <w:lang w:val="nl-NL"/>
        </w:rPr>
        <w:t>, s</w:t>
      </w:r>
      <w:r w:rsidR="00444189" w:rsidRPr="00444189">
        <w:rPr>
          <w:rFonts w:cs="Times New Roman"/>
          <w:lang w:val="nl-NL"/>
        </w:rPr>
        <w:t>ử</w:t>
      </w:r>
      <w:r w:rsidR="00444189">
        <w:rPr>
          <w:rFonts w:cs="Times New Roman"/>
          <w:lang w:val="nl-NL"/>
        </w:rPr>
        <w:t xml:space="preserve"> d</w:t>
      </w:r>
      <w:r w:rsidR="00444189" w:rsidRPr="00444189">
        <w:rPr>
          <w:rFonts w:cs="Times New Roman"/>
          <w:lang w:val="nl-NL"/>
        </w:rPr>
        <w:t>ụng</w:t>
      </w:r>
      <w:r w:rsidR="00444189">
        <w:rPr>
          <w:rFonts w:cs="Times New Roman"/>
          <w:lang w:val="nl-NL"/>
        </w:rPr>
        <w:t xml:space="preserve"> t</w:t>
      </w:r>
      <w:r w:rsidR="00444189" w:rsidRPr="00444189">
        <w:rPr>
          <w:rFonts w:cs="Times New Roman"/>
          <w:lang w:val="nl-NL"/>
        </w:rPr>
        <w:t>ài</w:t>
      </w:r>
      <w:r w:rsidR="00444189">
        <w:rPr>
          <w:rFonts w:cs="Times New Roman"/>
          <w:lang w:val="nl-NL"/>
        </w:rPr>
        <w:t xml:space="preserve"> s</w:t>
      </w:r>
      <w:r w:rsidR="00444189" w:rsidRPr="00444189">
        <w:rPr>
          <w:rFonts w:cs="Times New Roman"/>
          <w:lang w:val="nl-NL"/>
        </w:rPr>
        <w:t>ản</w:t>
      </w:r>
      <w:r w:rsidR="00444189">
        <w:rPr>
          <w:rFonts w:cs="Times New Roman"/>
          <w:lang w:val="nl-NL"/>
        </w:rPr>
        <w:t xml:space="preserve"> c</w:t>
      </w:r>
      <w:r w:rsidR="00444189" w:rsidRPr="00444189">
        <w:rPr>
          <w:rFonts w:cs="Times New Roman"/>
          <w:lang w:val="nl-NL"/>
        </w:rPr>
        <w:t>ô</w:t>
      </w:r>
      <w:r w:rsidR="00444189">
        <w:rPr>
          <w:rFonts w:cs="Times New Roman"/>
          <w:lang w:val="nl-NL"/>
        </w:rPr>
        <w:t>ng, c</w:t>
      </w:r>
      <w:r w:rsidR="00444189" w:rsidRPr="00444189">
        <w:rPr>
          <w:rFonts w:cs="Times New Roman"/>
          <w:lang w:val="nl-NL"/>
        </w:rPr>
        <w:t>ác</w:t>
      </w:r>
      <w:r w:rsidR="00444189">
        <w:rPr>
          <w:rFonts w:cs="Times New Roman"/>
          <w:lang w:val="nl-NL"/>
        </w:rPr>
        <w:t xml:space="preserve"> v</w:t>
      </w:r>
      <w:r w:rsidR="00444189" w:rsidRPr="00444189">
        <w:rPr>
          <w:rFonts w:cs="Times New Roman"/>
          <w:lang w:val="nl-NL"/>
        </w:rPr>
        <w:t>ă</w:t>
      </w:r>
      <w:r w:rsidR="00444189">
        <w:rPr>
          <w:rFonts w:cs="Times New Roman"/>
          <w:lang w:val="nl-NL"/>
        </w:rPr>
        <w:t>n b</w:t>
      </w:r>
      <w:r w:rsidR="00444189" w:rsidRPr="00444189">
        <w:rPr>
          <w:rFonts w:cs="Times New Roman"/>
          <w:lang w:val="nl-NL"/>
        </w:rPr>
        <w:t>ản</w:t>
      </w:r>
      <w:r w:rsidR="00444189">
        <w:rPr>
          <w:rFonts w:cs="Times New Roman"/>
          <w:lang w:val="nl-NL"/>
        </w:rPr>
        <w:t xml:space="preserve"> hư</w:t>
      </w:r>
      <w:r w:rsidR="00444189" w:rsidRPr="00444189">
        <w:rPr>
          <w:rFonts w:cs="Times New Roman"/>
          <w:lang w:val="nl-NL"/>
        </w:rPr>
        <w:t>ớng</w:t>
      </w:r>
      <w:r w:rsidR="00444189">
        <w:rPr>
          <w:rFonts w:cs="Times New Roman"/>
          <w:lang w:val="nl-NL"/>
        </w:rPr>
        <w:t xml:space="preserve"> d</w:t>
      </w:r>
      <w:r w:rsidR="00444189" w:rsidRPr="00444189">
        <w:rPr>
          <w:rFonts w:cs="Times New Roman"/>
          <w:lang w:val="nl-NL"/>
        </w:rPr>
        <w:t>ẫn</w:t>
      </w:r>
      <w:r w:rsidR="00444189">
        <w:rPr>
          <w:rFonts w:cs="Times New Roman"/>
          <w:lang w:val="nl-NL"/>
        </w:rPr>
        <w:t xml:space="preserve"> c</w:t>
      </w:r>
      <w:r w:rsidR="00444189" w:rsidRPr="00444189">
        <w:rPr>
          <w:rFonts w:cs="Times New Roman"/>
          <w:lang w:val="nl-NL"/>
        </w:rPr>
        <w:t>ác</w:t>
      </w:r>
      <w:r w:rsidR="00444189">
        <w:rPr>
          <w:rFonts w:cs="Times New Roman"/>
          <w:lang w:val="nl-NL"/>
        </w:rPr>
        <w:t xml:space="preserve"> Lu</w:t>
      </w:r>
      <w:r w:rsidR="00444189" w:rsidRPr="00444189">
        <w:rPr>
          <w:rFonts w:cs="Times New Roman"/>
          <w:lang w:val="nl-NL"/>
        </w:rPr>
        <w:t>ật</w:t>
      </w:r>
      <w:r w:rsidR="00444189">
        <w:rPr>
          <w:rFonts w:cs="Times New Roman"/>
          <w:lang w:val="nl-NL"/>
        </w:rPr>
        <w:t xml:space="preserve"> tr</w:t>
      </w:r>
      <w:r w:rsidR="00444189" w:rsidRPr="00444189">
        <w:rPr>
          <w:rFonts w:cs="Times New Roman"/>
          <w:lang w:val="nl-NL"/>
        </w:rPr>
        <w:t>ê</w:t>
      </w:r>
      <w:r w:rsidR="00444189">
        <w:rPr>
          <w:rFonts w:cs="Times New Roman"/>
          <w:lang w:val="nl-NL"/>
        </w:rPr>
        <w:t xml:space="preserve">n </w:t>
      </w:r>
      <w:r>
        <w:rPr>
          <w:rFonts w:cs="Times New Roman"/>
          <w:lang w:val="nl-NL"/>
        </w:rPr>
        <w:t>và quy định tại Hợp đồng dự án</w:t>
      </w:r>
      <w:r w:rsidR="00784806">
        <w:rPr>
          <w:rFonts w:cs="Times New Roman"/>
          <w:lang w:val="nl-NL"/>
        </w:rPr>
        <w:t xml:space="preserve"> </w:t>
      </w:r>
      <w:r w:rsidR="001B7745">
        <w:rPr>
          <w:rFonts w:cs="Times New Roman"/>
          <w:lang w:val="nl-NL"/>
        </w:rPr>
        <w:t>PPP</w:t>
      </w:r>
      <w:r w:rsidR="00444189">
        <w:rPr>
          <w:rFonts w:cs="Times New Roman"/>
          <w:lang w:val="nl-NL"/>
        </w:rPr>
        <w:t>.</w:t>
      </w:r>
      <w:r>
        <w:rPr>
          <w:rFonts w:cs="Times New Roman"/>
          <w:lang w:val="nl-NL"/>
        </w:rPr>
        <w:t xml:space="preserve"> </w:t>
      </w:r>
    </w:p>
    <w:p w:rsidR="00444189" w:rsidRDefault="00012381">
      <w:pPr>
        <w:spacing w:before="120" w:after="120"/>
        <w:ind w:firstLine="567"/>
        <w:jc w:val="both"/>
        <w:rPr>
          <w:rFonts w:cs="Times New Roman"/>
          <w:lang w:val="nl-NL"/>
        </w:rPr>
      </w:pPr>
      <w:r w:rsidRPr="00143F1B">
        <w:rPr>
          <w:rFonts w:cs="Times New Roman"/>
          <w:lang w:val="nl-NL"/>
        </w:rPr>
        <w:t xml:space="preserve">2. </w:t>
      </w:r>
      <w:r w:rsidR="00444189">
        <w:rPr>
          <w:rFonts w:cs="Times New Roman"/>
          <w:lang w:val="nl-NL"/>
        </w:rPr>
        <w:t>Ki</w:t>
      </w:r>
      <w:r w:rsidR="00444189" w:rsidRPr="00444189">
        <w:rPr>
          <w:rFonts w:cs="Times New Roman"/>
          <w:lang w:val="nl-NL"/>
        </w:rPr>
        <w:t>ểm</w:t>
      </w:r>
      <w:r w:rsidR="00444189">
        <w:rPr>
          <w:rFonts w:cs="Times New Roman"/>
          <w:lang w:val="nl-NL"/>
        </w:rPr>
        <w:t xml:space="preserve"> tra,</w:t>
      </w:r>
      <w:r>
        <w:rPr>
          <w:rFonts w:cs="Times New Roman"/>
          <w:lang w:val="nl-NL"/>
        </w:rPr>
        <w:t xml:space="preserve"> g</w:t>
      </w:r>
      <w:r w:rsidRPr="00143F1B">
        <w:rPr>
          <w:rFonts w:cs="Times New Roman"/>
          <w:lang w:val="nl-NL"/>
        </w:rPr>
        <w:t xml:space="preserve">iám sát </w:t>
      </w:r>
      <w:r w:rsidR="00444189">
        <w:rPr>
          <w:rFonts w:cs="Times New Roman"/>
          <w:lang w:val="nl-NL"/>
        </w:rPr>
        <w:t>tri</w:t>
      </w:r>
      <w:r w:rsidR="00444189" w:rsidRPr="00444189">
        <w:rPr>
          <w:rFonts w:cs="Times New Roman"/>
          <w:lang w:val="nl-NL"/>
        </w:rPr>
        <w:t>ển</w:t>
      </w:r>
      <w:r w:rsidR="00444189">
        <w:rPr>
          <w:rFonts w:cs="Times New Roman"/>
          <w:lang w:val="nl-NL"/>
        </w:rPr>
        <w:t xml:space="preserve"> khai th</w:t>
      </w:r>
      <w:r w:rsidR="00444189" w:rsidRPr="00444189">
        <w:rPr>
          <w:rFonts w:cs="Times New Roman"/>
          <w:lang w:val="nl-NL"/>
        </w:rPr>
        <w:t>ực</w:t>
      </w:r>
      <w:r w:rsidR="00444189">
        <w:rPr>
          <w:rFonts w:cs="Times New Roman"/>
          <w:lang w:val="nl-NL"/>
        </w:rPr>
        <w:t xml:space="preserve"> hi</w:t>
      </w:r>
      <w:r w:rsidR="00444189" w:rsidRPr="00444189">
        <w:rPr>
          <w:rFonts w:cs="Times New Roman"/>
          <w:lang w:val="nl-NL"/>
        </w:rPr>
        <w:t>ện</w:t>
      </w:r>
      <w:r w:rsidR="00444189">
        <w:rPr>
          <w:rFonts w:cs="Times New Roman"/>
          <w:lang w:val="nl-NL"/>
        </w:rPr>
        <w:t xml:space="preserve"> d</w:t>
      </w:r>
      <w:r w:rsidR="00444189" w:rsidRPr="00444189">
        <w:rPr>
          <w:rFonts w:cs="Times New Roman"/>
          <w:lang w:val="nl-NL"/>
        </w:rPr>
        <w:t>ự</w:t>
      </w:r>
      <w:r w:rsidR="00444189">
        <w:rPr>
          <w:rFonts w:cs="Times New Roman"/>
          <w:lang w:val="nl-NL"/>
        </w:rPr>
        <w:t xml:space="preserve"> </w:t>
      </w:r>
      <w:r w:rsidR="00444189" w:rsidRPr="00444189">
        <w:rPr>
          <w:rFonts w:cs="Times New Roman"/>
          <w:lang w:val="nl-NL"/>
        </w:rPr>
        <w:t>án</w:t>
      </w:r>
      <w:r w:rsidR="00444189">
        <w:rPr>
          <w:rFonts w:cs="Times New Roman"/>
          <w:lang w:val="nl-NL"/>
        </w:rPr>
        <w:t xml:space="preserve"> </w:t>
      </w:r>
      <w:r w:rsidR="001B7745">
        <w:rPr>
          <w:rFonts w:cs="Times New Roman"/>
          <w:lang w:val="nl-NL"/>
        </w:rPr>
        <w:t>PPP</w:t>
      </w:r>
      <w:r w:rsidR="00444189">
        <w:rPr>
          <w:rFonts w:cs="Times New Roman"/>
          <w:lang w:val="nl-NL"/>
        </w:rPr>
        <w:t>; bao g</w:t>
      </w:r>
      <w:r w:rsidR="00444189" w:rsidRPr="00444189">
        <w:rPr>
          <w:rFonts w:cs="Times New Roman"/>
          <w:lang w:val="nl-NL"/>
        </w:rPr>
        <w:t>ồm</w:t>
      </w:r>
      <w:r w:rsidR="00444189">
        <w:rPr>
          <w:rFonts w:cs="Times New Roman"/>
          <w:lang w:val="nl-NL"/>
        </w:rPr>
        <w:t xml:space="preserve"> </w:t>
      </w:r>
      <w:r w:rsidRPr="00143F1B">
        <w:rPr>
          <w:rFonts w:cs="Times New Roman"/>
          <w:lang w:val="nl-NL"/>
        </w:rPr>
        <w:t>huy động</w:t>
      </w:r>
      <w:r w:rsidR="00444189">
        <w:rPr>
          <w:rFonts w:cs="Times New Roman"/>
          <w:lang w:val="nl-NL"/>
        </w:rPr>
        <w:t>, s</w:t>
      </w:r>
      <w:r w:rsidR="00444189" w:rsidRPr="00444189">
        <w:rPr>
          <w:rFonts w:cs="Times New Roman"/>
          <w:lang w:val="nl-NL"/>
        </w:rPr>
        <w:t>ử</w:t>
      </w:r>
      <w:r w:rsidR="00444189">
        <w:rPr>
          <w:rFonts w:cs="Times New Roman"/>
          <w:lang w:val="nl-NL"/>
        </w:rPr>
        <w:t xml:space="preserve"> d</w:t>
      </w:r>
      <w:r w:rsidR="00444189" w:rsidRPr="00444189">
        <w:rPr>
          <w:rFonts w:cs="Times New Roman"/>
          <w:lang w:val="nl-NL"/>
        </w:rPr>
        <w:t>ụng</w:t>
      </w:r>
      <w:r w:rsidRPr="00143F1B">
        <w:rPr>
          <w:rFonts w:cs="Times New Roman"/>
          <w:lang w:val="nl-NL"/>
        </w:rPr>
        <w:t xml:space="preserve"> vốn </w:t>
      </w:r>
      <w:r w:rsidR="00444189">
        <w:rPr>
          <w:rFonts w:cs="Times New Roman"/>
          <w:lang w:val="nl-NL"/>
        </w:rPr>
        <w:t>đ</w:t>
      </w:r>
      <w:r w:rsidR="00444189" w:rsidRPr="00444189">
        <w:rPr>
          <w:rFonts w:cs="Times New Roman"/>
          <w:lang w:val="nl-NL"/>
        </w:rPr>
        <w:t>ầu</w:t>
      </w:r>
      <w:r w:rsidR="00444189">
        <w:rPr>
          <w:rFonts w:cs="Times New Roman"/>
          <w:lang w:val="nl-NL"/>
        </w:rPr>
        <w:t xml:space="preserve"> t</w:t>
      </w:r>
      <w:r w:rsidR="00444189" w:rsidRPr="00444189">
        <w:rPr>
          <w:rFonts w:cs="Times New Roman"/>
          <w:lang w:val="nl-NL"/>
        </w:rPr>
        <w:t>ư</w:t>
      </w:r>
      <w:r w:rsidR="00444189">
        <w:rPr>
          <w:rFonts w:cs="Times New Roman"/>
          <w:lang w:val="nl-NL"/>
        </w:rPr>
        <w:t xml:space="preserve"> </w:t>
      </w:r>
      <w:r w:rsidRPr="00143F1B">
        <w:rPr>
          <w:rFonts w:cs="Times New Roman"/>
          <w:lang w:val="nl-NL"/>
        </w:rPr>
        <w:t xml:space="preserve">của nhà đầu tư, doanh nghiệp dự án </w:t>
      </w:r>
      <w:r w:rsidR="001B7745">
        <w:rPr>
          <w:rFonts w:cs="Times New Roman"/>
          <w:lang w:val="nl-NL"/>
        </w:rPr>
        <w:t>PPP</w:t>
      </w:r>
      <w:r w:rsidRPr="00143F1B">
        <w:rPr>
          <w:rFonts w:cs="Times New Roman"/>
          <w:lang w:val="nl-NL"/>
        </w:rPr>
        <w:t xml:space="preserve"> theo quy định tại hợp đồng dự án </w:t>
      </w:r>
      <w:r w:rsidR="001B7745">
        <w:rPr>
          <w:rFonts w:cs="Times New Roman"/>
          <w:lang w:val="nl-NL"/>
        </w:rPr>
        <w:t>PPP</w:t>
      </w:r>
      <w:r w:rsidR="00036AB3">
        <w:rPr>
          <w:rFonts w:cs="Times New Roman"/>
          <w:lang w:val="nl-NL"/>
        </w:rPr>
        <w:t>.</w:t>
      </w:r>
    </w:p>
    <w:p w:rsidR="00A93946" w:rsidRDefault="00036AB3">
      <w:pPr>
        <w:spacing w:before="120" w:after="120"/>
        <w:ind w:firstLine="567"/>
        <w:jc w:val="both"/>
        <w:rPr>
          <w:rFonts w:cs="Times New Roman"/>
          <w:lang w:val="nl-NL"/>
        </w:rPr>
      </w:pPr>
      <w:r>
        <w:rPr>
          <w:rFonts w:cs="Times New Roman"/>
          <w:lang w:val="nl-NL"/>
        </w:rPr>
        <w:t>3.</w:t>
      </w:r>
      <w:r w:rsidR="00012381">
        <w:rPr>
          <w:rFonts w:cs="Times New Roman"/>
          <w:lang w:val="nl-NL"/>
        </w:rPr>
        <w:t xml:space="preserve"> </w:t>
      </w:r>
      <w:r w:rsidR="00012381" w:rsidRPr="00143F1B">
        <w:rPr>
          <w:rFonts w:cs="Times New Roman"/>
          <w:lang w:val="nl-NL"/>
        </w:rPr>
        <w:t xml:space="preserve">Đôn đốc, chỉ đạo cơ quan ký kết hợp đồng dự án </w:t>
      </w:r>
      <w:r w:rsidR="001B7745">
        <w:rPr>
          <w:rFonts w:cs="Times New Roman"/>
          <w:lang w:val="nl-NL"/>
        </w:rPr>
        <w:t>PPP</w:t>
      </w:r>
      <w:r w:rsidR="00012381" w:rsidRPr="00143F1B">
        <w:rPr>
          <w:rFonts w:cs="Times New Roman"/>
          <w:lang w:val="nl-NL"/>
        </w:rPr>
        <w:t xml:space="preserve">, doanh nghiệp dự án </w:t>
      </w:r>
      <w:r w:rsidR="001B7745">
        <w:rPr>
          <w:rFonts w:cs="Times New Roman"/>
          <w:lang w:val="nl-NL"/>
        </w:rPr>
        <w:t>PPP</w:t>
      </w:r>
      <w:r w:rsidR="00012381" w:rsidRPr="00143F1B">
        <w:rPr>
          <w:rFonts w:cs="Times New Roman"/>
          <w:lang w:val="nl-NL"/>
        </w:rPr>
        <w:t xml:space="preserve"> thực hiện công tác quyết toán </w:t>
      </w:r>
      <w:r w:rsidR="00444189">
        <w:rPr>
          <w:rFonts w:cs="Times New Roman"/>
          <w:lang w:val="nl-NL"/>
        </w:rPr>
        <w:t>c</w:t>
      </w:r>
      <w:r w:rsidR="00444189" w:rsidRPr="00444189">
        <w:rPr>
          <w:rFonts w:cs="Times New Roman"/>
          <w:lang w:val="nl-NL"/>
        </w:rPr>
        <w:t>ô</w:t>
      </w:r>
      <w:r w:rsidR="00444189">
        <w:rPr>
          <w:rFonts w:cs="Times New Roman"/>
          <w:lang w:val="nl-NL"/>
        </w:rPr>
        <w:t>ng tr</w:t>
      </w:r>
      <w:r w:rsidR="00444189" w:rsidRPr="00444189">
        <w:rPr>
          <w:rFonts w:cs="Times New Roman"/>
          <w:lang w:val="nl-NL"/>
        </w:rPr>
        <w:t>ình</w:t>
      </w:r>
      <w:r w:rsidR="00444189">
        <w:rPr>
          <w:rFonts w:cs="Times New Roman"/>
          <w:lang w:val="nl-NL"/>
        </w:rPr>
        <w:t>, h</w:t>
      </w:r>
      <w:r w:rsidR="00444189" w:rsidRPr="00444189">
        <w:rPr>
          <w:rFonts w:cs="Times New Roman"/>
          <w:lang w:val="nl-NL"/>
        </w:rPr>
        <w:t>ệ</w:t>
      </w:r>
      <w:r w:rsidR="00444189">
        <w:rPr>
          <w:rFonts w:cs="Times New Roman"/>
          <w:lang w:val="nl-NL"/>
        </w:rPr>
        <w:t xml:space="preserve"> th</w:t>
      </w:r>
      <w:r w:rsidR="00444189" w:rsidRPr="00444189">
        <w:rPr>
          <w:rFonts w:cs="Times New Roman"/>
          <w:lang w:val="nl-NL"/>
        </w:rPr>
        <w:t>ống</w:t>
      </w:r>
      <w:r w:rsidR="00444189">
        <w:rPr>
          <w:rFonts w:cs="Times New Roman"/>
          <w:lang w:val="nl-NL"/>
        </w:rPr>
        <w:t xml:space="preserve"> c</w:t>
      </w:r>
      <w:r w:rsidR="00444189" w:rsidRPr="00444189">
        <w:rPr>
          <w:rFonts w:cs="Times New Roman"/>
          <w:lang w:val="nl-NL"/>
        </w:rPr>
        <w:t>ơ</w:t>
      </w:r>
      <w:r w:rsidR="00444189">
        <w:rPr>
          <w:rFonts w:cs="Times New Roman"/>
          <w:lang w:val="nl-NL"/>
        </w:rPr>
        <w:t xml:space="preserve"> s</w:t>
      </w:r>
      <w:r w:rsidR="00444189" w:rsidRPr="00444189">
        <w:rPr>
          <w:rFonts w:cs="Times New Roman"/>
          <w:lang w:val="nl-NL"/>
        </w:rPr>
        <w:t>ở</w:t>
      </w:r>
      <w:r w:rsidR="00444189">
        <w:rPr>
          <w:rFonts w:cs="Times New Roman"/>
          <w:lang w:val="nl-NL"/>
        </w:rPr>
        <w:t xml:space="preserve"> h</w:t>
      </w:r>
      <w:r w:rsidR="00444189" w:rsidRPr="00444189">
        <w:rPr>
          <w:rFonts w:cs="Times New Roman"/>
          <w:lang w:val="nl-NL"/>
        </w:rPr>
        <w:t>ạ</w:t>
      </w:r>
      <w:r w:rsidR="00444189">
        <w:rPr>
          <w:rFonts w:cs="Times New Roman"/>
          <w:lang w:val="nl-NL"/>
        </w:rPr>
        <w:t xml:space="preserve"> t</w:t>
      </w:r>
      <w:r w:rsidR="00444189" w:rsidRPr="00444189">
        <w:rPr>
          <w:rFonts w:cs="Times New Roman"/>
          <w:lang w:val="nl-NL"/>
        </w:rPr>
        <w:t>ầng</w:t>
      </w:r>
      <w:r w:rsidR="00444189">
        <w:rPr>
          <w:rFonts w:cs="Times New Roman"/>
          <w:lang w:val="nl-NL"/>
        </w:rPr>
        <w:t xml:space="preserve"> </w:t>
      </w:r>
      <w:r w:rsidR="00012381" w:rsidRPr="00143F1B">
        <w:rPr>
          <w:rFonts w:cs="Times New Roman"/>
          <w:lang w:val="nl-NL"/>
        </w:rPr>
        <w:t>hoàn thành theo đúng quy định.</w:t>
      </w:r>
    </w:p>
    <w:p w:rsidR="00A93946" w:rsidRDefault="009629ED">
      <w:pPr>
        <w:spacing w:before="120" w:after="120"/>
        <w:ind w:firstLine="567"/>
        <w:jc w:val="both"/>
        <w:rPr>
          <w:rFonts w:cs="Times New Roman"/>
          <w:lang w:val="nl-NL"/>
        </w:rPr>
      </w:pPr>
      <w:r>
        <w:rPr>
          <w:rFonts w:cs="Times New Roman"/>
          <w:lang w:val="nl-NL"/>
        </w:rPr>
        <w:t>4</w:t>
      </w:r>
      <w:r w:rsidR="00444189">
        <w:rPr>
          <w:rFonts w:cs="Times New Roman"/>
          <w:lang w:val="nl-NL"/>
        </w:rPr>
        <w:t xml:space="preserve">. </w:t>
      </w:r>
      <w:r w:rsidR="00784806">
        <w:rPr>
          <w:rFonts w:cs="Times New Roman"/>
          <w:lang w:val="nl-NL"/>
        </w:rPr>
        <w:t>T</w:t>
      </w:r>
      <w:r w:rsidR="00784806" w:rsidRPr="00784806">
        <w:rPr>
          <w:rFonts w:cs="Times New Roman"/>
          <w:lang w:val="nl-NL"/>
        </w:rPr>
        <w:t>ổng</w:t>
      </w:r>
      <w:r w:rsidR="00784806">
        <w:rPr>
          <w:rFonts w:cs="Times New Roman"/>
          <w:lang w:val="nl-NL"/>
        </w:rPr>
        <w:t xml:space="preserve"> h</w:t>
      </w:r>
      <w:r w:rsidR="00784806" w:rsidRPr="00784806">
        <w:rPr>
          <w:rFonts w:cs="Times New Roman"/>
          <w:lang w:val="nl-NL"/>
        </w:rPr>
        <w:t>ợp</w:t>
      </w:r>
      <w:r w:rsidR="00784806">
        <w:rPr>
          <w:rFonts w:cs="Times New Roman"/>
          <w:lang w:val="nl-NL"/>
        </w:rPr>
        <w:t xml:space="preserve"> c</w:t>
      </w:r>
      <w:r w:rsidR="00784806" w:rsidRPr="00784806">
        <w:rPr>
          <w:rFonts w:cs="Times New Roman"/>
          <w:lang w:val="nl-NL"/>
        </w:rPr>
        <w:t>ác</w:t>
      </w:r>
      <w:r w:rsidR="00784806">
        <w:rPr>
          <w:rFonts w:cs="Times New Roman"/>
          <w:lang w:val="nl-NL"/>
        </w:rPr>
        <w:t xml:space="preserve"> kh</w:t>
      </w:r>
      <w:r w:rsidR="00784806" w:rsidRPr="00784806">
        <w:rPr>
          <w:rFonts w:cs="Times New Roman"/>
          <w:lang w:val="nl-NL"/>
        </w:rPr>
        <w:t>ó</w:t>
      </w:r>
      <w:r w:rsidR="00784806">
        <w:rPr>
          <w:rFonts w:cs="Times New Roman"/>
          <w:lang w:val="nl-NL"/>
        </w:rPr>
        <w:t xml:space="preserve"> kh</w:t>
      </w:r>
      <w:r w:rsidR="00784806" w:rsidRPr="00784806">
        <w:rPr>
          <w:rFonts w:cs="Times New Roman"/>
          <w:lang w:val="nl-NL"/>
        </w:rPr>
        <w:t>ă</w:t>
      </w:r>
      <w:r w:rsidR="00784806">
        <w:rPr>
          <w:rFonts w:cs="Times New Roman"/>
          <w:lang w:val="nl-NL"/>
        </w:rPr>
        <w:t>n, vư</w:t>
      </w:r>
      <w:r w:rsidR="00784806" w:rsidRPr="00784806">
        <w:rPr>
          <w:rFonts w:cs="Times New Roman"/>
          <w:lang w:val="nl-NL"/>
        </w:rPr>
        <w:t>ớng</w:t>
      </w:r>
      <w:r w:rsidR="00784806">
        <w:rPr>
          <w:rFonts w:cs="Times New Roman"/>
          <w:lang w:val="nl-NL"/>
        </w:rPr>
        <w:t xml:space="preserve"> m</w:t>
      </w:r>
      <w:r w:rsidR="00784806" w:rsidRPr="00784806">
        <w:rPr>
          <w:rFonts w:cs="Times New Roman"/>
          <w:lang w:val="nl-NL"/>
        </w:rPr>
        <w:t>ắc</w:t>
      </w:r>
      <w:r w:rsidR="00784806">
        <w:rPr>
          <w:rFonts w:cs="Times New Roman"/>
          <w:lang w:val="nl-NL"/>
        </w:rPr>
        <w:t xml:space="preserve"> trong th</w:t>
      </w:r>
      <w:r w:rsidR="00784806" w:rsidRPr="00784806">
        <w:rPr>
          <w:rFonts w:cs="Times New Roman"/>
          <w:lang w:val="nl-NL"/>
        </w:rPr>
        <w:t>ực</w:t>
      </w:r>
      <w:r w:rsidR="00784806">
        <w:rPr>
          <w:rFonts w:cs="Times New Roman"/>
          <w:lang w:val="nl-NL"/>
        </w:rPr>
        <w:t xml:space="preserve"> hi</w:t>
      </w:r>
      <w:r w:rsidR="00784806" w:rsidRPr="00784806">
        <w:rPr>
          <w:rFonts w:cs="Times New Roman"/>
          <w:lang w:val="nl-NL"/>
        </w:rPr>
        <w:t>ện</w:t>
      </w:r>
      <w:r w:rsidR="00784806">
        <w:rPr>
          <w:rFonts w:cs="Times New Roman"/>
          <w:lang w:val="nl-NL"/>
        </w:rPr>
        <w:t xml:space="preserve"> quy </w:t>
      </w:r>
      <w:r w:rsidR="00784806" w:rsidRPr="00784806">
        <w:rPr>
          <w:rFonts w:cs="Times New Roman"/>
          <w:lang w:val="nl-NL"/>
        </w:rPr>
        <w:t>định</w:t>
      </w:r>
      <w:r w:rsidR="00784806">
        <w:rPr>
          <w:rFonts w:cs="Times New Roman"/>
          <w:lang w:val="nl-NL"/>
        </w:rPr>
        <w:t xml:space="preserve"> t</w:t>
      </w:r>
      <w:r w:rsidR="00784806" w:rsidRPr="00784806">
        <w:rPr>
          <w:rFonts w:cs="Times New Roman"/>
          <w:lang w:val="nl-NL"/>
        </w:rPr>
        <w:t>ại</w:t>
      </w:r>
      <w:r w:rsidR="00784806">
        <w:rPr>
          <w:rFonts w:cs="Times New Roman"/>
          <w:lang w:val="nl-NL"/>
        </w:rPr>
        <w:t xml:space="preserve"> Ngh</w:t>
      </w:r>
      <w:r w:rsidR="00784806" w:rsidRPr="00784806">
        <w:rPr>
          <w:rFonts w:cs="Times New Roman"/>
          <w:lang w:val="nl-NL"/>
        </w:rPr>
        <w:t>ị</w:t>
      </w:r>
      <w:r w:rsidR="00784806">
        <w:rPr>
          <w:rFonts w:cs="Times New Roman"/>
          <w:lang w:val="nl-NL"/>
        </w:rPr>
        <w:t xml:space="preserve"> </w:t>
      </w:r>
      <w:r w:rsidR="00784806" w:rsidRPr="00784806">
        <w:rPr>
          <w:rFonts w:cs="Times New Roman"/>
          <w:lang w:val="nl-NL"/>
        </w:rPr>
        <w:t>định</w:t>
      </w:r>
      <w:r w:rsidR="00784806">
        <w:rPr>
          <w:rFonts w:cs="Times New Roman"/>
          <w:lang w:val="nl-NL"/>
        </w:rPr>
        <w:t xml:space="preserve"> n</w:t>
      </w:r>
      <w:r w:rsidR="00784806" w:rsidRPr="00784806">
        <w:rPr>
          <w:rFonts w:cs="Times New Roman"/>
          <w:lang w:val="nl-NL"/>
        </w:rPr>
        <w:t>ày</w:t>
      </w:r>
      <w:r w:rsidR="00784806">
        <w:rPr>
          <w:rFonts w:cs="Times New Roman"/>
          <w:lang w:val="nl-NL"/>
        </w:rPr>
        <w:t xml:space="preserve"> g</w:t>
      </w:r>
      <w:r w:rsidR="00784806" w:rsidRPr="00784806">
        <w:rPr>
          <w:rFonts w:cs="Times New Roman"/>
          <w:lang w:val="nl-NL"/>
        </w:rPr>
        <w:t>ửi</w:t>
      </w:r>
      <w:r w:rsidR="00784806">
        <w:rPr>
          <w:rFonts w:cs="Times New Roman"/>
          <w:lang w:val="nl-NL"/>
        </w:rPr>
        <w:t xml:space="preserve"> B</w:t>
      </w:r>
      <w:r w:rsidR="00784806" w:rsidRPr="00784806">
        <w:rPr>
          <w:rFonts w:cs="Times New Roman"/>
          <w:lang w:val="nl-NL"/>
        </w:rPr>
        <w:t>ộ</w:t>
      </w:r>
      <w:r w:rsidR="00784806">
        <w:rPr>
          <w:rFonts w:cs="Times New Roman"/>
          <w:lang w:val="nl-NL"/>
        </w:rPr>
        <w:t xml:space="preserve"> T</w:t>
      </w:r>
      <w:r w:rsidR="00784806" w:rsidRPr="00784806">
        <w:rPr>
          <w:rFonts w:cs="Times New Roman"/>
          <w:lang w:val="nl-NL"/>
        </w:rPr>
        <w:t>ài</w:t>
      </w:r>
      <w:r w:rsidR="00784806">
        <w:rPr>
          <w:rFonts w:cs="Times New Roman"/>
          <w:lang w:val="nl-NL"/>
        </w:rPr>
        <w:t xml:space="preserve"> ch</w:t>
      </w:r>
      <w:r w:rsidR="00784806" w:rsidRPr="00784806">
        <w:rPr>
          <w:rFonts w:cs="Times New Roman"/>
          <w:lang w:val="nl-NL"/>
        </w:rPr>
        <w:t>ính</w:t>
      </w:r>
      <w:r w:rsidR="00784806">
        <w:rPr>
          <w:rFonts w:cs="Times New Roman"/>
          <w:lang w:val="nl-NL"/>
        </w:rPr>
        <w:t xml:space="preserve"> t</w:t>
      </w:r>
      <w:r w:rsidR="00784806" w:rsidRPr="00784806">
        <w:rPr>
          <w:rFonts w:cs="Times New Roman"/>
          <w:lang w:val="nl-NL"/>
        </w:rPr>
        <w:t>ổng</w:t>
      </w:r>
      <w:r w:rsidR="00784806">
        <w:rPr>
          <w:rFonts w:cs="Times New Roman"/>
          <w:lang w:val="nl-NL"/>
        </w:rPr>
        <w:t xml:space="preserve"> h</w:t>
      </w:r>
      <w:r w:rsidR="00784806" w:rsidRPr="00784806">
        <w:rPr>
          <w:rFonts w:cs="Times New Roman"/>
          <w:lang w:val="nl-NL"/>
        </w:rPr>
        <w:t>ợp</w:t>
      </w:r>
      <w:r w:rsidR="00784806">
        <w:rPr>
          <w:rFonts w:cs="Times New Roman"/>
          <w:lang w:val="nl-NL"/>
        </w:rPr>
        <w:t>, b</w:t>
      </w:r>
      <w:r w:rsidR="00784806" w:rsidRPr="00784806">
        <w:rPr>
          <w:rFonts w:cs="Times New Roman"/>
          <w:lang w:val="nl-NL"/>
        </w:rPr>
        <w:t>áo</w:t>
      </w:r>
      <w:r w:rsidR="00784806">
        <w:rPr>
          <w:rFonts w:cs="Times New Roman"/>
          <w:lang w:val="nl-NL"/>
        </w:rPr>
        <w:t xml:space="preserve"> c</w:t>
      </w:r>
      <w:r w:rsidR="00784806" w:rsidRPr="00784806">
        <w:rPr>
          <w:rFonts w:cs="Times New Roman"/>
          <w:lang w:val="nl-NL"/>
        </w:rPr>
        <w:t>áo</w:t>
      </w:r>
      <w:r w:rsidR="00784806">
        <w:rPr>
          <w:rFonts w:cs="Times New Roman"/>
          <w:lang w:val="nl-NL"/>
        </w:rPr>
        <w:t xml:space="preserve"> Ch</w:t>
      </w:r>
      <w:r w:rsidR="00784806" w:rsidRPr="00784806">
        <w:rPr>
          <w:rFonts w:cs="Times New Roman"/>
          <w:lang w:val="nl-NL"/>
        </w:rPr>
        <w:t>í</w:t>
      </w:r>
      <w:r w:rsidR="00784806">
        <w:rPr>
          <w:rFonts w:cs="Times New Roman"/>
          <w:lang w:val="nl-NL"/>
        </w:rPr>
        <w:t>nh ph</w:t>
      </w:r>
      <w:r w:rsidR="00784806" w:rsidRPr="00784806">
        <w:rPr>
          <w:rFonts w:cs="Times New Roman"/>
          <w:lang w:val="nl-NL"/>
        </w:rPr>
        <w:t>ủ</w:t>
      </w:r>
      <w:r w:rsidR="00784806">
        <w:rPr>
          <w:rFonts w:cs="Times New Roman"/>
          <w:lang w:val="nl-NL"/>
        </w:rPr>
        <w:t xml:space="preserve">. </w:t>
      </w:r>
    </w:p>
    <w:p w:rsidR="00444189" w:rsidRDefault="00012381">
      <w:pPr>
        <w:spacing w:before="120" w:after="120"/>
        <w:ind w:firstLine="567"/>
        <w:jc w:val="both"/>
        <w:rPr>
          <w:rFonts w:cs="Times New Roman"/>
          <w:b/>
          <w:bCs/>
          <w:lang w:val="nl-NL"/>
        </w:rPr>
      </w:pPr>
      <w:r w:rsidRPr="00143F1B">
        <w:rPr>
          <w:rFonts w:cs="Times New Roman"/>
          <w:b/>
          <w:bCs/>
          <w:lang w:val="nl-NL"/>
        </w:rPr>
        <w:t>Điều 2</w:t>
      </w:r>
      <w:r w:rsidR="00CE131B">
        <w:rPr>
          <w:rFonts w:cs="Times New Roman"/>
          <w:b/>
          <w:bCs/>
          <w:lang w:val="nl-NL"/>
        </w:rPr>
        <w:t>3</w:t>
      </w:r>
      <w:r w:rsidRPr="00143F1B">
        <w:rPr>
          <w:rFonts w:cs="Times New Roman"/>
          <w:b/>
          <w:bCs/>
          <w:lang w:val="nl-NL"/>
        </w:rPr>
        <w:t xml:space="preserve">. Trách nhiệm của nhà đầu tư, doanh nghiệp dự án </w:t>
      </w:r>
      <w:r w:rsidR="001B7745">
        <w:rPr>
          <w:rFonts w:cs="Times New Roman"/>
          <w:b/>
          <w:bCs/>
          <w:lang w:val="nl-NL"/>
        </w:rPr>
        <w:t>PPP</w:t>
      </w:r>
    </w:p>
    <w:p w:rsidR="00444189" w:rsidRDefault="00012381">
      <w:pPr>
        <w:spacing w:before="120" w:after="120"/>
        <w:ind w:firstLine="567"/>
        <w:jc w:val="both"/>
        <w:rPr>
          <w:rFonts w:cs="Times New Roman"/>
          <w:bCs/>
          <w:lang w:val="nl-NL"/>
        </w:rPr>
      </w:pPr>
      <w:r w:rsidRPr="00143F1B">
        <w:rPr>
          <w:rFonts w:cs="Times New Roman"/>
          <w:bCs/>
          <w:lang w:val="nl-NL"/>
        </w:rPr>
        <w:t xml:space="preserve">1. Nhà đầu tư, doanh nghiệp dự án </w:t>
      </w:r>
      <w:r w:rsidR="001B7745">
        <w:rPr>
          <w:rFonts w:cs="Times New Roman"/>
          <w:bCs/>
          <w:lang w:val="nl-NL"/>
        </w:rPr>
        <w:t>PPP</w:t>
      </w:r>
      <w:r w:rsidRPr="00143F1B">
        <w:rPr>
          <w:rFonts w:cs="Times New Roman"/>
          <w:bCs/>
          <w:lang w:val="nl-NL"/>
        </w:rPr>
        <w:t xml:space="preserve"> có trách nhiệm thực hiện các quyền, nghĩa vụ quy định trong hợp đồng dự án </w:t>
      </w:r>
      <w:r w:rsidR="001B7745">
        <w:rPr>
          <w:rFonts w:cs="Times New Roman"/>
          <w:bCs/>
          <w:lang w:val="nl-NL"/>
        </w:rPr>
        <w:t>PPP</w:t>
      </w:r>
      <w:r w:rsidRPr="00143F1B">
        <w:rPr>
          <w:rFonts w:cs="Times New Roman"/>
          <w:bCs/>
          <w:lang w:val="nl-NL"/>
        </w:rPr>
        <w:t xml:space="preserve">. </w:t>
      </w:r>
    </w:p>
    <w:p w:rsidR="00444189" w:rsidRDefault="00012381">
      <w:pPr>
        <w:spacing w:before="120" w:after="120"/>
        <w:ind w:firstLine="567"/>
        <w:jc w:val="both"/>
        <w:rPr>
          <w:rFonts w:cs="Times New Roman"/>
          <w:bCs/>
          <w:lang w:val="nl-NL"/>
        </w:rPr>
      </w:pPr>
      <w:r w:rsidRPr="00143F1B">
        <w:rPr>
          <w:rFonts w:cs="Times New Roman"/>
          <w:bCs/>
          <w:lang w:val="nl-NL"/>
        </w:rPr>
        <w:t xml:space="preserve">2. Phối hợp với cơ quan có thẩm quyền, cơ quan ký kết hợp đồng, cơ quan, đơn vị được giao quản lý phần vốn nhà nước trong dự án </w:t>
      </w:r>
      <w:r w:rsidR="001B7745">
        <w:rPr>
          <w:rFonts w:cs="Times New Roman"/>
          <w:bCs/>
          <w:lang w:val="nl-NL"/>
        </w:rPr>
        <w:t>PPP</w:t>
      </w:r>
      <w:r w:rsidRPr="00143F1B">
        <w:rPr>
          <w:rFonts w:cs="Times New Roman"/>
          <w:bCs/>
          <w:lang w:val="nl-NL"/>
        </w:rPr>
        <w:t xml:space="preserve"> hoàn thiện hồ sơ thanh toán phần vốn Nhà nước trong dự án </w:t>
      </w:r>
      <w:r w:rsidR="001B7745">
        <w:rPr>
          <w:rFonts w:cs="Times New Roman"/>
          <w:bCs/>
          <w:lang w:val="nl-NL"/>
        </w:rPr>
        <w:t>PPP</w:t>
      </w:r>
      <w:r w:rsidRPr="00143F1B">
        <w:rPr>
          <w:rFonts w:cs="Times New Roman"/>
          <w:bCs/>
          <w:lang w:val="nl-NL"/>
        </w:rPr>
        <w:t xml:space="preserve"> hồ sơ quyết toán </w:t>
      </w:r>
      <w:r w:rsidR="00B208DB">
        <w:rPr>
          <w:rFonts w:cs="Times New Roman"/>
          <w:bCs/>
          <w:lang w:val="nl-NL"/>
        </w:rPr>
        <w:t>c</w:t>
      </w:r>
      <w:r w:rsidR="00B208DB" w:rsidRPr="00B208DB">
        <w:rPr>
          <w:rFonts w:cs="Times New Roman"/>
          <w:bCs/>
          <w:lang w:val="nl-NL"/>
        </w:rPr>
        <w:t>ô</w:t>
      </w:r>
      <w:r w:rsidR="00B208DB">
        <w:rPr>
          <w:rFonts w:cs="Times New Roman"/>
          <w:bCs/>
          <w:lang w:val="nl-NL"/>
        </w:rPr>
        <w:t>ng tr</w:t>
      </w:r>
      <w:r w:rsidR="00B208DB" w:rsidRPr="00B208DB">
        <w:rPr>
          <w:rFonts w:cs="Times New Roman"/>
          <w:bCs/>
          <w:lang w:val="nl-NL"/>
        </w:rPr>
        <w:t>ình</w:t>
      </w:r>
      <w:r w:rsidR="00B208DB">
        <w:rPr>
          <w:rFonts w:cs="Times New Roman"/>
          <w:bCs/>
          <w:lang w:val="nl-NL"/>
        </w:rPr>
        <w:t>, h</w:t>
      </w:r>
      <w:r w:rsidR="00B208DB" w:rsidRPr="00B208DB">
        <w:rPr>
          <w:rFonts w:cs="Times New Roman"/>
          <w:bCs/>
          <w:lang w:val="nl-NL"/>
        </w:rPr>
        <w:t>ệ</w:t>
      </w:r>
      <w:r w:rsidR="00B208DB">
        <w:rPr>
          <w:rFonts w:cs="Times New Roman"/>
          <w:bCs/>
          <w:lang w:val="nl-NL"/>
        </w:rPr>
        <w:t xml:space="preserve"> th</w:t>
      </w:r>
      <w:r w:rsidR="00B208DB" w:rsidRPr="00B208DB">
        <w:rPr>
          <w:rFonts w:cs="Times New Roman"/>
          <w:bCs/>
          <w:lang w:val="nl-NL"/>
        </w:rPr>
        <w:t>ống</w:t>
      </w:r>
      <w:r w:rsidR="00B208DB">
        <w:rPr>
          <w:rFonts w:cs="Times New Roman"/>
          <w:bCs/>
          <w:lang w:val="nl-NL"/>
        </w:rPr>
        <w:t xml:space="preserve"> c</w:t>
      </w:r>
      <w:r w:rsidR="00B208DB" w:rsidRPr="00B208DB">
        <w:rPr>
          <w:rFonts w:cs="Times New Roman"/>
          <w:bCs/>
          <w:lang w:val="nl-NL"/>
        </w:rPr>
        <w:t>ơ</w:t>
      </w:r>
      <w:r w:rsidR="00B208DB">
        <w:rPr>
          <w:rFonts w:cs="Times New Roman"/>
          <w:bCs/>
          <w:lang w:val="nl-NL"/>
        </w:rPr>
        <w:t xml:space="preserve"> s</w:t>
      </w:r>
      <w:r w:rsidR="00B208DB" w:rsidRPr="00B208DB">
        <w:rPr>
          <w:rFonts w:cs="Times New Roman"/>
          <w:bCs/>
          <w:lang w:val="nl-NL"/>
        </w:rPr>
        <w:t>ở</w:t>
      </w:r>
      <w:r w:rsidR="00B208DB">
        <w:rPr>
          <w:rFonts w:cs="Times New Roman"/>
          <w:bCs/>
          <w:lang w:val="nl-NL"/>
        </w:rPr>
        <w:t xml:space="preserve"> h</w:t>
      </w:r>
      <w:r w:rsidR="00B208DB" w:rsidRPr="00B208DB">
        <w:rPr>
          <w:rFonts w:cs="Times New Roman"/>
          <w:bCs/>
          <w:lang w:val="nl-NL"/>
        </w:rPr>
        <w:t>ạ</w:t>
      </w:r>
      <w:r w:rsidR="00B208DB">
        <w:rPr>
          <w:rFonts w:cs="Times New Roman"/>
          <w:bCs/>
          <w:lang w:val="nl-NL"/>
        </w:rPr>
        <w:t xml:space="preserve"> t</w:t>
      </w:r>
      <w:r w:rsidR="00B208DB" w:rsidRPr="00B208DB">
        <w:rPr>
          <w:rFonts w:cs="Times New Roman"/>
          <w:bCs/>
          <w:lang w:val="nl-NL"/>
        </w:rPr>
        <w:t>ầng</w:t>
      </w:r>
      <w:r w:rsidRPr="00143F1B">
        <w:rPr>
          <w:rFonts w:cs="Times New Roman"/>
          <w:bCs/>
          <w:lang w:val="nl-NL"/>
        </w:rPr>
        <w:t xml:space="preserve"> hoàn thành.</w:t>
      </w:r>
    </w:p>
    <w:p w:rsidR="009D2659" w:rsidRDefault="009D2659">
      <w:pPr>
        <w:spacing w:before="120" w:after="120"/>
        <w:ind w:firstLine="567"/>
        <w:jc w:val="both"/>
        <w:rPr>
          <w:rFonts w:cs="Times New Roman"/>
          <w:bCs/>
          <w:lang w:val="nl-NL"/>
        </w:rPr>
      </w:pPr>
    </w:p>
    <w:p w:rsidR="00EB1836" w:rsidRDefault="00FA29FE" w:rsidP="00EB1836">
      <w:pPr>
        <w:spacing w:before="120" w:after="120"/>
        <w:jc w:val="center"/>
        <w:rPr>
          <w:b/>
          <w:bCs/>
          <w:lang w:val="nl-NL"/>
        </w:rPr>
      </w:pPr>
      <w:r>
        <w:rPr>
          <w:b/>
          <w:bCs/>
          <w:lang w:val="nl-NL"/>
        </w:rPr>
        <w:t>Chương VI</w:t>
      </w:r>
      <w:r w:rsidR="00667D2F">
        <w:rPr>
          <w:b/>
          <w:bCs/>
          <w:lang w:val="nl-NL"/>
        </w:rPr>
        <w:t>I</w:t>
      </w:r>
    </w:p>
    <w:p w:rsidR="00EB1836" w:rsidRDefault="00FA29FE" w:rsidP="00EB1836">
      <w:pPr>
        <w:spacing w:before="120" w:after="120"/>
        <w:jc w:val="center"/>
        <w:rPr>
          <w:b/>
          <w:bCs/>
          <w:lang w:val="nl-NL"/>
        </w:rPr>
      </w:pPr>
      <w:r>
        <w:rPr>
          <w:b/>
          <w:bCs/>
          <w:lang w:val="nl-NL"/>
        </w:rPr>
        <w:t>ĐIỀU KHOẢN THI HÀNH</w:t>
      </w:r>
    </w:p>
    <w:p w:rsidR="00EB1836" w:rsidRDefault="00EB1836" w:rsidP="00EB1836">
      <w:pPr>
        <w:spacing w:before="120" w:after="120"/>
        <w:ind w:firstLine="567"/>
        <w:jc w:val="both"/>
        <w:rPr>
          <w:b/>
          <w:bCs/>
          <w:color w:val="FF0000"/>
          <w:lang w:val="nl-NL"/>
        </w:rPr>
      </w:pPr>
      <w:r w:rsidRPr="00EB1836">
        <w:rPr>
          <w:b/>
          <w:bCs/>
          <w:lang w:val="nl-NL"/>
        </w:rPr>
        <w:t>Điều 2</w:t>
      </w:r>
      <w:r w:rsidR="00CE131B">
        <w:rPr>
          <w:b/>
          <w:bCs/>
          <w:lang w:val="nl-NL"/>
        </w:rPr>
        <w:t>4</w:t>
      </w:r>
      <w:r w:rsidRPr="00EB1836">
        <w:rPr>
          <w:b/>
          <w:bCs/>
          <w:lang w:val="nl-NL"/>
        </w:rPr>
        <w:t>. Điều khoản chuyển tiếp</w:t>
      </w:r>
    </w:p>
    <w:p w:rsidR="00EB1836" w:rsidRDefault="004966D8" w:rsidP="00EB1836">
      <w:pPr>
        <w:spacing w:before="120" w:after="120"/>
        <w:ind w:firstLine="567"/>
        <w:jc w:val="both"/>
        <w:rPr>
          <w:lang w:val="nl-NL"/>
        </w:rPr>
      </w:pPr>
      <w:r>
        <w:rPr>
          <w:bCs/>
          <w:lang w:val="nl-NL"/>
        </w:rPr>
        <w:t xml:space="preserve">1. </w:t>
      </w:r>
      <w:r w:rsidRPr="00356B9C">
        <w:rPr>
          <w:lang w:val="nl-NL"/>
        </w:rPr>
        <w:t xml:space="preserve">Đối với Báo cáo nghiên cứu tiền khả thi, Báo cáo nghiên cứu khả thi đã được phê duyệt trước thời điểm </w:t>
      </w:r>
      <w:r w:rsidR="002D7241">
        <w:rPr>
          <w:lang w:val="nl-NL"/>
        </w:rPr>
        <w:t>Ngh</w:t>
      </w:r>
      <w:r w:rsidR="002D7241" w:rsidRPr="002D7241">
        <w:rPr>
          <w:lang w:val="nl-NL"/>
        </w:rPr>
        <w:t>ị</w:t>
      </w:r>
      <w:r w:rsidR="002D7241">
        <w:rPr>
          <w:lang w:val="nl-NL"/>
        </w:rPr>
        <w:t xml:space="preserve"> </w:t>
      </w:r>
      <w:r w:rsidR="002D7241" w:rsidRPr="002D7241">
        <w:rPr>
          <w:lang w:val="nl-NL"/>
        </w:rPr>
        <w:t>định</w:t>
      </w:r>
      <w:r w:rsidRPr="00356B9C">
        <w:rPr>
          <w:lang w:val="nl-NL"/>
        </w:rPr>
        <w:t xml:space="preserve"> này có hiệu lực thi hành: </w:t>
      </w:r>
      <w:r w:rsidR="002D7241">
        <w:rPr>
          <w:lang w:val="nl-NL"/>
        </w:rPr>
        <w:t>B</w:t>
      </w:r>
      <w:r w:rsidR="002D7241" w:rsidRPr="002D7241">
        <w:rPr>
          <w:lang w:val="nl-NL"/>
        </w:rPr>
        <w:t>ộ</w:t>
      </w:r>
      <w:r w:rsidR="002D7241">
        <w:rPr>
          <w:lang w:val="nl-NL"/>
        </w:rPr>
        <w:t>, ng</w:t>
      </w:r>
      <w:r w:rsidR="002D7241" w:rsidRPr="002D7241">
        <w:rPr>
          <w:lang w:val="nl-NL"/>
        </w:rPr>
        <w:t>àn</w:t>
      </w:r>
      <w:r w:rsidR="002D7241">
        <w:rPr>
          <w:lang w:val="nl-NL"/>
        </w:rPr>
        <w:t>h, c</w:t>
      </w:r>
      <w:r w:rsidR="002D7241" w:rsidRPr="002D7241">
        <w:rPr>
          <w:lang w:val="nl-NL"/>
        </w:rPr>
        <w:t>ơ</w:t>
      </w:r>
      <w:r w:rsidR="002D7241">
        <w:rPr>
          <w:lang w:val="nl-NL"/>
        </w:rPr>
        <w:t xml:space="preserve"> quan trung </w:t>
      </w:r>
      <w:r w:rsidR="002D7241" w:rsidRPr="002D7241">
        <w:rPr>
          <w:lang w:val="nl-NL"/>
        </w:rPr>
        <w:t>ươn</w:t>
      </w:r>
      <w:r w:rsidR="002D7241">
        <w:rPr>
          <w:lang w:val="nl-NL"/>
        </w:rPr>
        <w:t>g, UBND c</w:t>
      </w:r>
      <w:r w:rsidR="002D7241" w:rsidRPr="002D7241">
        <w:rPr>
          <w:lang w:val="nl-NL"/>
        </w:rPr>
        <w:t>ấp</w:t>
      </w:r>
      <w:r w:rsidR="002D7241">
        <w:rPr>
          <w:lang w:val="nl-NL"/>
        </w:rPr>
        <w:t xml:space="preserve"> t</w:t>
      </w:r>
      <w:r w:rsidR="002D7241" w:rsidRPr="002D7241">
        <w:rPr>
          <w:lang w:val="nl-NL"/>
        </w:rPr>
        <w:t>ỉnh</w:t>
      </w:r>
      <w:r w:rsidRPr="00356B9C">
        <w:rPr>
          <w:lang w:val="nl-NL"/>
        </w:rPr>
        <w:t xml:space="preserve"> căn cứ quy định của </w:t>
      </w:r>
      <w:r w:rsidR="002D7241">
        <w:rPr>
          <w:lang w:val="nl-NL"/>
        </w:rPr>
        <w:t>Ngh</w:t>
      </w:r>
      <w:r w:rsidR="002D7241" w:rsidRPr="002D7241">
        <w:rPr>
          <w:lang w:val="nl-NL"/>
        </w:rPr>
        <w:t>ị</w:t>
      </w:r>
      <w:r w:rsidR="002D7241">
        <w:rPr>
          <w:lang w:val="nl-NL"/>
        </w:rPr>
        <w:t xml:space="preserve"> </w:t>
      </w:r>
      <w:r w:rsidR="002D7241" w:rsidRPr="002D7241">
        <w:rPr>
          <w:lang w:val="nl-NL"/>
        </w:rPr>
        <w:t>định</w:t>
      </w:r>
      <w:r w:rsidR="002D7241">
        <w:rPr>
          <w:lang w:val="nl-NL"/>
        </w:rPr>
        <w:t xml:space="preserve"> n</w:t>
      </w:r>
      <w:r w:rsidR="002D7241" w:rsidRPr="002D7241">
        <w:rPr>
          <w:lang w:val="nl-NL"/>
        </w:rPr>
        <w:t>ày</w:t>
      </w:r>
      <w:r w:rsidRPr="00356B9C">
        <w:rPr>
          <w:lang w:val="nl-NL"/>
        </w:rPr>
        <w:t xml:space="preserve"> này rà </w:t>
      </w:r>
      <w:r w:rsidRPr="00356B9C">
        <w:rPr>
          <w:lang w:val="nl-NL"/>
        </w:rPr>
        <w:lastRenderedPageBreak/>
        <w:t xml:space="preserve">soát điều chỉnh </w:t>
      </w:r>
      <w:r w:rsidR="002D7241">
        <w:rPr>
          <w:lang w:val="nl-NL"/>
        </w:rPr>
        <w:t>c</w:t>
      </w:r>
      <w:r w:rsidR="002D7241" w:rsidRPr="002D7241">
        <w:rPr>
          <w:lang w:val="nl-NL"/>
        </w:rPr>
        <w:t>á</w:t>
      </w:r>
      <w:r w:rsidR="002D7241">
        <w:rPr>
          <w:lang w:val="nl-NL"/>
        </w:rPr>
        <w:t>c n</w:t>
      </w:r>
      <w:r w:rsidR="002D7241" w:rsidRPr="002D7241">
        <w:rPr>
          <w:lang w:val="nl-NL"/>
        </w:rPr>
        <w:t>ội</w:t>
      </w:r>
      <w:r w:rsidR="002D7241">
        <w:rPr>
          <w:lang w:val="nl-NL"/>
        </w:rPr>
        <w:t xml:space="preserve"> dung theo quy </w:t>
      </w:r>
      <w:r w:rsidR="002D7241" w:rsidRPr="002D7241">
        <w:rPr>
          <w:lang w:val="nl-NL"/>
        </w:rPr>
        <w:t>định</w:t>
      </w:r>
      <w:r w:rsidR="002D7241">
        <w:rPr>
          <w:lang w:val="nl-NL"/>
        </w:rPr>
        <w:t xml:space="preserve"> t</w:t>
      </w:r>
      <w:r w:rsidR="002D7241" w:rsidRPr="002D7241">
        <w:rPr>
          <w:lang w:val="nl-NL"/>
        </w:rPr>
        <w:t>ại</w:t>
      </w:r>
      <w:r w:rsidR="002D7241">
        <w:rPr>
          <w:lang w:val="nl-NL"/>
        </w:rPr>
        <w:t xml:space="preserve"> Ngh</w:t>
      </w:r>
      <w:r w:rsidR="002D7241" w:rsidRPr="002D7241">
        <w:rPr>
          <w:lang w:val="nl-NL"/>
        </w:rPr>
        <w:t>ị</w:t>
      </w:r>
      <w:r w:rsidR="002D7241">
        <w:rPr>
          <w:lang w:val="nl-NL"/>
        </w:rPr>
        <w:t xml:space="preserve"> </w:t>
      </w:r>
      <w:r w:rsidR="002D7241" w:rsidRPr="002D7241">
        <w:rPr>
          <w:lang w:val="nl-NL"/>
        </w:rPr>
        <w:t>định</w:t>
      </w:r>
      <w:r w:rsidR="002D7241">
        <w:rPr>
          <w:lang w:val="nl-NL"/>
        </w:rPr>
        <w:t xml:space="preserve"> n</w:t>
      </w:r>
      <w:r w:rsidR="002D7241" w:rsidRPr="002D7241">
        <w:rPr>
          <w:lang w:val="nl-NL"/>
        </w:rPr>
        <w:t>ày</w:t>
      </w:r>
      <w:r w:rsidR="002D7241">
        <w:rPr>
          <w:lang w:val="nl-NL"/>
        </w:rPr>
        <w:t xml:space="preserve"> đ</w:t>
      </w:r>
      <w:r w:rsidR="002D7241" w:rsidRPr="002D7241">
        <w:rPr>
          <w:lang w:val="nl-NL"/>
        </w:rPr>
        <w:t>ể</w:t>
      </w:r>
      <w:r w:rsidRPr="00356B9C">
        <w:rPr>
          <w:lang w:val="nl-NL"/>
        </w:rPr>
        <w:t xml:space="preserve"> triển khai thực hiện các bước tiếp theo.</w:t>
      </w:r>
    </w:p>
    <w:p w:rsidR="00EB1836" w:rsidRDefault="004966D8" w:rsidP="00EB1836">
      <w:pPr>
        <w:spacing w:before="120" w:after="120"/>
        <w:ind w:firstLine="567"/>
        <w:jc w:val="both"/>
        <w:rPr>
          <w:lang w:val="nl-NL"/>
        </w:rPr>
      </w:pPr>
      <w:r w:rsidRPr="00356B9C">
        <w:rPr>
          <w:lang w:val="nl-NL"/>
        </w:rPr>
        <w:t>2</w:t>
      </w:r>
      <w:r w:rsidRPr="00B03B20">
        <w:rPr>
          <w:lang w:val="nl-NL"/>
        </w:rPr>
        <w:t>.</w:t>
      </w:r>
      <w:r w:rsidRPr="00356B9C">
        <w:rPr>
          <w:b/>
          <w:lang w:val="nl-NL"/>
        </w:rPr>
        <w:t xml:space="preserve"> </w:t>
      </w:r>
      <w:r w:rsidRPr="00356B9C">
        <w:rPr>
          <w:lang w:val="nl-NL"/>
        </w:rPr>
        <w:t xml:space="preserve">Đối với các hợp đồng dự án đang đàm phán, chưa ký đến thời điểm </w:t>
      </w:r>
      <w:r w:rsidR="00C418F6">
        <w:rPr>
          <w:lang w:val="nl-NL"/>
        </w:rPr>
        <w:t>Ngh</w:t>
      </w:r>
      <w:r w:rsidR="00C418F6" w:rsidRPr="00C418F6">
        <w:rPr>
          <w:lang w:val="nl-NL"/>
        </w:rPr>
        <w:t>ị</w:t>
      </w:r>
      <w:r w:rsidR="00C418F6">
        <w:rPr>
          <w:lang w:val="nl-NL"/>
        </w:rPr>
        <w:t xml:space="preserve"> </w:t>
      </w:r>
      <w:r w:rsidR="00C418F6" w:rsidRPr="00C418F6">
        <w:rPr>
          <w:lang w:val="nl-NL"/>
        </w:rPr>
        <w:t>định</w:t>
      </w:r>
      <w:r w:rsidRPr="00356B9C">
        <w:rPr>
          <w:lang w:val="nl-NL"/>
        </w:rPr>
        <w:t xml:space="preserve"> này có hiệu lực thi hành: Cơ quan có thẩm quyền căn cứ quy định của </w:t>
      </w:r>
      <w:r w:rsidR="002D7241">
        <w:rPr>
          <w:lang w:val="nl-NL"/>
        </w:rPr>
        <w:t>Ngh</w:t>
      </w:r>
      <w:r w:rsidR="002D7241" w:rsidRPr="002D7241">
        <w:rPr>
          <w:lang w:val="nl-NL"/>
        </w:rPr>
        <w:t>ị</w:t>
      </w:r>
      <w:r w:rsidR="002D7241">
        <w:rPr>
          <w:lang w:val="nl-NL"/>
        </w:rPr>
        <w:t xml:space="preserve"> </w:t>
      </w:r>
      <w:r w:rsidR="002D7241" w:rsidRPr="002D7241">
        <w:rPr>
          <w:lang w:val="nl-NL"/>
        </w:rPr>
        <w:t>định</w:t>
      </w:r>
      <w:r w:rsidRPr="00356B9C">
        <w:rPr>
          <w:lang w:val="nl-NL"/>
        </w:rPr>
        <w:t xml:space="preserve"> này để rà soát điều chỉnh, cập nhật các điều, khoản liên quan trong hợp đồng dự án</w:t>
      </w:r>
      <w:r w:rsidR="005C5DE6">
        <w:rPr>
          <w:lang w:val="nl-NL"/>
        </w:rPr>
        <w:t xml:space="preserve"> </w:t>
      </w:r>
      <w:r w:rsidR="001B7745">
        <w:rPr>
          <w:lang w:val="nl-NL"/>
        </w:rPr>
        <w:t>PPP</w:t>
      </w:r>
      <w:r w:rsidRPr="00356B9C">
        <w:rPr>
          <w:lang w:val="nl-NL"/>
        </w:rPr>
        <w:t>.</w:t>
      </w:r>
    </w:p>
    <w:p w:rsidR="00EB1836" w:rsidRDefault="004966D8" w:rsidP="00EB1836">
      <w:pPr>
        <w:spacing w:before="120" w:after="120"/>
        <w:ind w:firstLine="567"/>
        <w:jc w:val="both"/>
        <w:rPr>
          <w:lang w:val="nl-NL"/>
        </w:rPr>
      </w:pPr>
      <w:r w:rsidRPr="00A34B8F">
        <w:rPr>
          <w:lang w:val="nl-NL"/>
        </w:rPr>
        <w:t xml:space="preserve">3. Đối với các hợp đồng dự án </w:t>
      </w:r>
      <w:r w:rsidR="001B7745">
        <w:rPr>
          <w:lang w:val="nl-NL"/>
        </w:rPr>
        <w:t>PPP</w:t>
      </w:r>
      <w:r w:rsidR="005C5DE6">
        <w:rPr>
          <w:lang w:val="nl-NL"/>
        </w:rPr>
        <w:t xml:space="preserve"> </w:t>
      </w:r>
      <w:r w:rsidRPr="00A34B8F">
        <w:rPr>
          <w:lang w:val="nl-NL"/>
        </w:rPr>
        <w:t xml:space="preserve">đã ký trước ngày </w:t>
      </w:r>
      <w:r w:rsidR="002D7241">
        <w:rPr>
          <w:lang w:val="nl-NL"/>
        </w:rPr>
        <w:t>Ngh</w:t>
      </w:r>
      <w:r w:rsidR="002D7241" w:rsidRPr="002D7241">
        <w:rPr>
          <w:lang w:val="nl-NL"/>
        </w:rPr>
        <w:t>ị</w:t>
      </w:r>
      <w:r w:rsidR="002D7241">
        <w:rPr>
          <w:lang w:val="nl-NL"/>
        </w:rPr>
        <w:t xml:space="preserve"> </w:t>
      </w:r>
      <w:r w:rsidR="002D7241" w:rsidRPr="002D7241">
        <w:rPr>
          <w:lang w:val="nl-NL"/>
        </w:rPr>
        <w:t>định</w:t>
      </w:r>
      <w:r w:rsidRPr="00A34B8F">
        <w:rPr>
          <w:lang w:val="nl-NL"/>
        </w:rPr>
        <w:t xml:space="preserve"> này có hiệu lực thi hành được tiếp tục thực hiện theo hợp đồng dự án</w:t>
      </w:r>
      <w:r w:rsidR="00472B9F">
        <w:rPr>
          <w:lang w:val="nl-NL"/>
        </w:rPr>
        <w:t xml:space="preserve"> </w:t>
      </w:r>
      <w:r w:rsidR="001B7745">
        <w:rPr>
          <w:lang w:val="nl-NL"/>
        </w:rPr>
        <w:t>PPP</w:t>
      </w:r>
      <w:r w:rsidRPr="00A34B8F">
        <w:rPr>
          <w:lang w:val="nl-NL"/>
        </w:rPr>
        <w:t xml:space="preserve">. </w:t>
      </w:r>
    </w:p>
    <w:p w:rsidR="00EB1836" w:rsidRDefault="00733A1D" w:rsidP="00EB1836">
      <w:pPr>
        <w:spacing w:before="120" w:after="120"/>
        <w:ind w:firstLine="567"/>
        <w:jc w:val="both"/>
        <w:rPr>
          <w:lang w:val="nl-NL"/>
        </w:rPr>
      </w:pPr>
      <w:r>
        <w:rPr>
          <w:lang w:val="nl-NL"/>
        </w:rPr>
        <w:t xml:space="preserve">4. </w:t>
      </w:r>
      <w:r w:rsidR="00EB1836" w:rsidRPr="00EB1836">
        <w:rPr>
          <w:lang w:val="nl-NL"/>
        </w:rPr>
        <w:t xml:space="preserve">Quyết toán dự án </w:t>
      </w:r>
      <w:r w:rsidR="001B7745">
        <w:rPr>
          <w:lang w:val="nl-NL"/>
        </w:rPr>
        <w:t>PPP</w:t>
      </w:r>
      <w:r w:rsidR="00070990">
        <w:rPr>
          <w:lang w:val="nl-NL"/>
        </w:rPr>
        <w:t xml:space="preserve"> </w:t>
      </w:r>
      <w:r w:rsidR="00EB1836" w:rsidRPr="00EB1836">
        <w:rPr>
          <w:lang w:val="nl-NL"/>
        </w:rPr>
        <w:t xml:space="preserve">hoàn thành đối với các hợp đồng dự án </w:t>
      </w:r>
      <w:r w:rsidR="001B7745">
        <w:rPr>
          <w:lang w:val="nl-NL"/>
        </w:rPr>
        <w:t>PPP</w:t>
      </w:r>
      <w:r w:rsidR="00EB1836" w:rsidRPr="00EB1836">
        <w:rPr>
          <w:lang w:val="nl-NL"/>
        </w:rPr>
        <w:t xml:space="preserve"> ký trước thời điểm có hiệu lực thi hành của Nghị định này thực hiện theo quy định tại </w:t>
      </w:r>
      <w:r w:rsidR="00070990">
        <w:rPr>
          <w:lang w:val="nl-NL"/>
        </w:rPr>
        <w:t>h</w:t>
      </w:r>
      <w:r w:rsidR="00070990" w:rsidRPr="00070990">
        <w:rPr>
          <w:lang w:val="nl-NL"/>
        </w:rPr>
        <w:t>ợp</w:t>
      </w:r>
      <w:r w:rsidR="00070990">
        <w:rPr>
          <w:lang w:val="nl-NL"/>
        </w:rPr>
        <w:t xml:space="preserve"> đ</w:t>
      </w:r>
      <w:r w:rsidR="00070990" w:rsidRPr="00070990">
        <w:rPr>
          <w:lang w:val="nl-NL"/>
        </w:rPr>
        <w:t>ồng</w:t>
      </w:r>
      <w:r w:rsidR="00070990">
        <w:rPr>
          <w:lang w:val="nl-NL"/>
        </w:rPr>
        <w:t xml:space="preserve"> d</w:t>
      </w:r>
      <w:r w:rsidR="00070990" w:rsidRPr="00070990">
        <w:rPr>
          <w:lang w:val="nl-NL"/>
        </w:rPr>
        <w:t>ự</w:t>
      </w:r>
      <w:r w:rsidR="00070990">
        <w:rPr>
          <w:lang w:val="nl-NL"/>
        </w:rPr>
        <w:t xml:space="preserve"> </w:t>
      </w:r>
      <w:r w:rsidR="00070990" w:rsidRPr="00070990">
        <w:rPr>
          <w:lang w:val="nl-NL"/>
        </w:rPr>
        <w:t>án</w:t>
      </w:r>
      <w:r w:rsidR="00070990">
        <w:rPr>
          <w:lang w:val="nl-NL"/>
        </w:rPr>
        <w:t xml:space="preserve"> </w:t>
      </w:r>
      <w:r w:rsidR="001B7745">
        <w:rPr>
          <w:lang w:val="nl-NL"/>
        </w:rPr>
        <w:t>PPP</w:t>
      </w:r>
      <w:r w:rsidR="00EB1836" w:rsidRPr="00EB1836">
        <w:rPr>
          <w:lang w:val="nl-NL"/>
        </w:rPr>
        <w:t>.</w:t>
      </w:r>
    </w:p>
    <w:p w:rsidR="00EB1836" w:rsidRDefault="00F71C5E" w:rsidP="00EB1836">
      <w:pPr>
        <w:spacing w:before="120" w:after="120"/>
        <w:ind w:firstLine="567"/>
        <w:jc w:val="both"/>
        <w:rPr>
          <w:rFonts w:asciiTheme="majorHAnsi" w:hAnsiTheme="majorHAnsi" w:cstheme="majorHAnsi"/>
          <w:lang w:val="en-US"/>
        </w:rPr>
      </w:pPr>
      <w:r>
        <w:rPr>
          <w:lang w:val="nl-NL"/>
        </w:rPr>
        <w:t>5.</w:t>
      </w:r>
      <w:r w:rsidR="004966D8" w:rsidRPr="00356B9C">
        <w:rPr>
          <w:lang w:val="nl-NL"/>
        </w:rPr>
        <w:t xml:space="preserve"> </w:t>
      </w:r>
      <w:r w:rsidR="00C418F6">
        <w:rPr>
          <w:rFonts w:asciiTheme="majorHAnsi" w:hAnsiTheme="majorHAnsi" w:cstheme="majorHAnsi"/>
          <w:lang w:val="en-US"/>
        </w:rPr>
        <w:t>Đ</w:t>
      </w:r>
      <w:r w:rsidR="00C418F6" w:rsidRPr="001272C2">
        <w:rPr>
          <w:rFonts w:asciiTheme="majorHAnsi" w:hAnsiTheme="majorHAnsi" w:cstheme="majorHAnsi"/>
          <w:lang w:val="en-US"/>
        </w:rPr>
        <w:t>ối</w:t>
      </w:r>
      <w:r w:rsidR="00C418F6">
        <w:rPr>
          <w:rFonts w:asciiTheme="majorHAnsi" w:hAnsiTheme="majorHAnsi" w:cstheme="majorHAnsi"/>
          <w:lang w:val="en-US"/>
        </w:rPr>
        <w:t xml:space="preserve"> v</w:t>
      </w:r>
      <w:r w:rsidR="00C418F6" w:rsidRPr="001272C2">
        <w:rPr>
          <w:rFonts w:asciiTheme="majorHAnsi" w:hAnsiTheme="majorHAnsi" w:cstheme="majorHAnsi"/>
          <w:lang w:val="en-US"/>
        </w:rPr>
        <w:t>ới</w:t>
      </w:r>
      <w:r w:rsidR="00C418F6">
        <w:rPr>
          <w:rFonts w:asciiTheme="majorHAnsi" w:hAnsiTheme="majorHAnsi" w:cstheme="majorHAnsi"/>
          <w:lang w:val="en-US"/>
        </w:rPr>
        <w:t xml:space="preserve"> c</w:t>
      </w:r>
      <w:r w:rsidR="00C418F6" w:rsidRPr="001272C2">
        <w:rPr>
          <w:rFonts w:asciiTheme="majorHAnsi" w:hAnsiTheme="majorHAnsi" w:cstheme="majorHAnsi"/>
          <w:lang w:val="en-US"/>
        </w:rPr>
        <w:t>ác</w:t>
      </w:r>
      <w:r w:rsidR="00C418F6">
        <w:rPr>
          <w:rFonts w:asciiTheme="majorHAnsi" w:hAnsiTheme="majorHAnsi" w:cstheme="majorHAnsi"/>
          <w:lang w:val="en-US"/>
        </w:rPr>
        <w:t xml:space="preserve"> v</w:t>
      </w:r>
      <w:r w:rsidR="00C418F6" w:rsidRPr="001272C2">
        <w:rPr>
          <w:rFonts w:asciiTheme="majorHAnsi" w:hAnsiTheme="majorHAnsi" w:cstheme="majorHAnsi"/>
          <w:lang w:val="en-US"/>
        </w:rPr>
        <w:t>ă</w:t>
      </w:r>
      <w:r w:rsidR="00C418F6">
        <w:rPr>
          <w:rFonts w:asciiTheme="majorHAnsi" w:hAnsiTheme="majorHAnsi" w:cstheme="majorHAnsi"/>
          <w:lang w:val="en-US"/>
        </w:rPr>
        <w:t>n b</w:t>
      </w:r>
      <w:r w:rsidR="00C418F6" w:rsidRPr="001272C2">
        <w:rPr>
          <w:rFonts w:asciiTheme="majorHAnsi" w:hAnsiTheme="majorHAnsi" w:cstheme="majorHAnsi"/>
          <w:lang w:val="en-US"/>
        </w:rPr>
        <w:t>ản</w:t>
      </w:r>
      <w:r w:rsidR="00C418F6">
        <w:rPr>
          <w:rFonts w:asciiTheme="majorHAnsi" w:hAnsiTheme="majorHAnsi" w:cstheme="majorHAnsi"/>
          <w:lang w:val="en-US"/>
        </w:rPr>
        <w:t xml:space="preserve"> quy </w:t>
      </w:r>
      <w:r w:rsidR="00C418F6" w:rsidRPr="001272C2">
        <w:rPr>
          <w:rFonts w:asciiTheme="majorHAnsi" w:hAnsiTheme="majorHAnsi" w:cstheme="majorHAnsi"/>
          <w:lang w:val="en-US"/>
        </w:rPr>
        <w:t>định</w:t>
      </w:r>
      <w:r w:rsidR="00C418F6">
        <w:rPr>
          <w:rFonts w:asciiTheme="majorHAnsi" w:hAnsiTheme="majorHAnsi" w:cstheme="majorHAnsi"/>
          <w:lang w:val="en-US"/>
        </w:rPr>
        <w:t xml:space="preserve"> </w:t>
      </w:r>
      <w:r w:rsidR="00C418F6" w:rsidRPr="001272C2">
        <w:rPr>
          <w:rFonts w:asciiTheme="majorHAnsi" w:hAnsiTheme="majorHAnsi" w:cstheme="majorHAnsi"/>
          <w:lang w:val="en-US"/>
        </w:rPr>
        <w:t>được</w:t>
      </w:r>
      <w:r w:rsidR="00C418F6">
        <w:rPr>
          <w:rFonts w:asciiTheme="majorHAnsi" w:hAnsiTheme="majorHAnsi" w:cstheme="majorHAnsi"/>
          <w:lang w:val="en-US"/>
        </w:rPr>
        <w:t xml:space="preserve"> d</w:t>
      </w:r>
      <w:r w:rsidR="00C418F6" w:rsidRPr="001272C2">
        <w:rPr>
          <w:rFonts w:asciiTheme="majorHAnsi" w:hAnsiTheme="majorHAnsi" w:cstheme="majorHAnsi"/>
          <w:lang w:val="en-US"/>
        </w:rPr>
        <w:t>ẫn</w:t>
      </w:r>
      <w:r w:rsidR="00C418F6">
        <w:rPr>
          <w:rFonts w:asciiTheme="majorHAnsi" w:hAnsiTheme="majorHAnsi" w:cstheme="majorHAnsi"/>
          <w:lang w:val="en-US"/>
        </w:rPr>
        <w:t xml:space="preserve"> chi</w:t>
      </w:r>
      <w:r w:rsidR="00C418F6" w:rsidRPr="001272C2">
        <w:rPr>
          <w:rFonts w:asciiTheme="majorHAnsi" w:hAnsiTheme="majorHAnsi" w:cstheme="majorHAnsi"/>
          <w:lang w:val="en-US"/>
        </w:rPr>
        <w:t>ếu</w:t>
      </w:r>
      <w:r w:rsidR="00C418F6">
        <w:rPr>
          <w:rFonts w:asciiTheme="majorHAnsi" w:hAnsiTheme="majorHAnsi" w:cstheme="majorHAnsi"/>
          <w:lang w:val="en-US"/>
        </w:rPr>
        <w:t xml:space="preserve"> trong Ngh</w:t>
      </w:r>
      <w:r w:rsidR="00C418F6" w:rsidRPr="001272C2">
        <w:rPr>
          <w:rFonts w:asciiTheme="majorHAnsi" w:hAnsiTheme="majorHAnsi" w:cstheme="majorHAnsi"/>
          <w:lang w:val="en-US"/>
        </w:rPr>
        <w:t>ị</w:t>
      </w:r>
      <w:r w:rsidR="00C418F6">
        <w:rPr>
          <w:rFonts w:asciiTheme="majorHAnsi" w:hAnsiTheme="majorHAnsi" w:cstheme="majorHAnsi"/>
          <w:lang w:val="en-US"/>
        </w:rPr>
        <w:t xml:space="preserve"> </w:t>
      </w:r>
      <w:r w:rsidR="00C418F6" w:rsidRPr="001272C2">
        <w:rPr>
          <w:rFonts w:asciiTheme="majorHAnsi" w:hAnsiTheme="majorHAnsi" w:cstheme="majorHAnsi"/>
          <w:lang w:val="en-US"/>
        </w:rPr>
        <w:t>định</w:t>
      </w:r>
      <w:r w:rsidR="00C418F6">
        <w:rPr>
          <w:rFonts w:asciiTheme="majorHAnsi" w:hAnsiTheme="majorHAnsi" w:cstheme="majorHAnsi"/>
          <w:lang w:val="en-US"/>
        </w:rPr>
        <w:t xml:space="preserve"> n</w:t>
      </w:r>
      <w:r w:rsidR="00C418F6" w:rsidRPr="001272C2">
        <w:rPr>
          <w:rFonts w:asciiTheme="majorHAnsi" w:hAnsiTheme="majorHAnsi" w:cstheme="majorHAnsi"/>
          <w:lang w:val="en-US"/>
        </w:rPr>
        <w:t>ếu</w:t>
      </w:r>
      <w:r w:rsidR="00C418F6">
        <w:rPr>
          <w:rFonts w:asciiTheme="majorHAnsi" w:hAnsiTheme="majorHAnsi" w:cstheme="majorHAnsi"/>
          <w:lang w:val="en-US"/>
        </w:rPr>
        <w:t xml:space="preserve"> c</w:t>
      </w:r>
      <w:r w:rsidR="00C418F6" w:rsidRPr="001272C2">
        <w:rPr>
          <w:rFonts w:asciiTheme="majorHAnsi" w:hAnsiTheme="majorHAnsi" w:cstheme="majorHAnsi"/>
          <w:lang w:val="en-US"/>
        </w:rPr>
        <w:t>ó</w:t>
      </w:r>
      <w:r w:rsidR="00C418F6">
        <w:rPr>
          <w:rFonts w:asciiTheme="majorHAnsi" w:hAnsiTheme="majorHAnsi" w:cstheme="majorHAnsi"/>
          <w:lang w:val="en-US"/>
        </w:rPr>
        <w:t xml:space="preserve"> s</w:t>
      </w:r>
      <w:r w:rsidR="00C418F6" w:rsidRPr="001272C2">
        <w:rPr>
          <w:rFonts w:asciiTheme="majorHAnsi" w:hAnsiTheme="majorHAnsi" w:cstheme="majorHAnsi"/>
          <w:lang w:val="en-US"/>
        </w:rPr>
        <w:t>ửa</w:t>
      </w:r>
      <w:r w:rsidR="00C418F6">
        <w:rPr>
          <w:rFonts w:asciiTheme="majorHAnsi" w:hAnsiTheme="majorHAnsi" w:cstheme="majorHAnsi"/>
          <w:lang w:val="en-US"/>
        </w:rPr>
        <w:t xml:space="preserve"> đ</w:t>
      </w:r>
      <w:r w:rsidR="00C418F6" w:rsidRPr="001272C2">
        <w:rPr>
          <w:rFonts w:asciiTheme="majorHAnsi" w:hAnsiTheme="majorHAnsi" w:cstheme="majorHAnsi"/>
          <w:lang w:val="en-US"/>
        </w:rPr>
        <w:t>ổi</w:t>
      </w:r>
      <w:r w:rsidR="00C418F6">
        <w:rPr>
          <w:rFonts w:asciiTheme="majorHAnsi" w:hAnsiTheme="majorHAnsi" w:cstheme="majorHAnsi"/>
          <w:lang w:val="en-US"/>
        </w:rPr>
        <w:t>, b</w:t>
      </w:r>
      <w:r w:rsidR="00C418F6" w:rsidRPr="001272C2">
        <w:rPr>
          <w:rFonts w:asciiTheme="majorHAnsi" w:hAnsiTheme="majorHAnsi" w:cstheme="majorHAnsi"/>
          <w:lang w:val="en-US"/>
        </w:rPr>
        <w:t>ổ</w:t>
      </w:r>
      <w:r w:rsidR="00C418F6">
        <w:rPr>
          <w:rFonts w:asciiTheme="majorHAnsi" w:hAnsiTheme="majorHAnsi" w:cstheme="majorHAnsi"/>
          <w:lang w:val="en-US"/>
        </w:rPr>
        <w:t xml:space="preserve"> sung th</w:t>
      </w:r>
      <w:r w:rsidR="00C418F6" w:rsidRPr="001272C2">
        <w:rPr>
          <w:rFonts w:asciiTheme="majorHAnsi" w:hAnsiTheme="majorHAnsi" w:cstheme="majorHAnsi"/>
          <w:lang w:val="en-US"/>
        </w:rPr>
        <w:t>ì</w:t>
      </w:r>
      <w:r w:rsidR="00C418F6">
        <w:rPr>
          <w:rFonts w:asciiTheme="majorHAnsi" w:hAnsiTheme="majorHAnsi" w:cstheme="majorHAnsi"/>
          <w:lang w:val="en-US"/>
        </w:rPr>
        <w:t xml:space="preserve"> th</w:t>
      </w:r>
      <w:r w:rsidR="00C418F6" w:rsidRPr="001272C2">
        <w:rPr>
          <w:rFonts w:asciiTheme="majorHAnsi" w:hAnsiTheme="majorHAnsi" w:cstheme="majorHAnsi"/>
          <w:lang w:val="en-US"/>
        </w:rPr>
        <w:t>ực</w:t>
      </w:r>
      <w:r w:rsidR="00C418F6">
        <w:rPr>
          <w:rFonts w:asciiTheme="majorHAnsi" w:hAnsiTheme="majorHAnsi" w:cstheme="majorHAnsi"/>
          <w:lang w:val="en-US"/>
        </w:rPr>
        <w:t xml:space="preserve"> hi</w:t>
      </w:r>
      <w:r w:rsidR="00C418F6" w:rsidRPr="001272C2">
        <w:rPr>
          <w:rFonts w:asciiTheme="majorHAnsi" w:hAnsiTheme="majorHAnsi" w:cstheme="majorHAnsi"/>
          <w:lang w:val="en-US"/>
        </w:rPr>
        <w:t>ện</w:t>
      </w:r>
      <w:r w:rsidR="00C418F6">
        <w:rPr>
          <w:rFonts w:asciiTheme="majorHAnsi" w:hAnsiTheme="majorHAnsi" w:cstheme="majorHAnsi"/>
          <w:lang w:val="en-US"/>
        </w:rPr>
        <w:t xml:space="preserve"> theo v</w:t>
      </w:r>
      <w:r w:rsidR="00C418F6" w:rsidRPr="001272C2">
        <w:rPr>
          <w:rFonts w:asciiTheme="majorHAnsi" w:hAnsiTheme="majorHAnsi" w:cstheme="majorHAnsi"/>
          <w:lang w:val="en-US"/>
        </w:rPr>
        <w:t>ă</w:t>
      </w:r>
      <w:r w:rsidR="00C418F6">
        <w:rPr>
          <w:rFonts w:asciiTheme="majorHAnsi" w:hAnsiTheme="majorHAnsi" w:cstheme="majorHAnsi"/>
          <w:lang w:val="en-US"/>
        </w:rPr>
        <w:t>n b</w:t>
      </w:r>
      <w:r w:rsidR="00C418F6" w:rsidRPr="001272C2">
        <w:rPr>
          <w:rFonts w:asciiTheme="majorHAnsi" w:hAnsiTheme="majorHAnsi" w:cstheme="majorHAnsi"/>
          <w:lang w:val="en-US"/>
        </w:rPr>
        <w:t>ản</w:t>
      </w:r>
      <w:r w:rsidR="00C418F6">
        <w:rPr>
          <w:rFonts w:asciiTheme="majorHAnsi" w:hAnsiTheme="majorHAnsi" w:cstheme="majorHAnsi"/>
          <w:lang w:val="en-US"/>
        </w:rPr>
        <w:t xml:space="preserve"> s</w:t>
      </w:r>
      <w:r w:rsidR="00C418F6" w:rsidRPr="001272C2">
        <w:rPr>
          <w:rFonts w:asciiTheme="majorHAnsi" w:hAnsiTheme="majorHAnsi" w:cstheme="majorHAnsi"/>
          <w:lang w:val="en-US"/>
        </w:rPr>
        <w:t>ửa</w:t>
      </w:r>
      <w:r w:rsidR="00C418F6">
        <w:rPr>
          <w:rFonts w:asciiTheme="majorHAnsi" w:hAnsiTheme="majorHAnsi" w:cstheme="majorHAnsi"/>
          <w:lang w:val="en-US"/>
        </w:rPr>
        <w:t xml:space="preserve"> đ</w:t>
      </w:r>
      <w:r w:rsidR="00C418F6" w:rsidRPr="001272C2">
        <w:rPr>
          <w:rFonts w:asciiTheme="majorHAnsi" w:hAnsiTheme="majorHAnsi" w:cstheme="majorHAnsi"/>
          <w:lang w:val="en-US"/>
        </w:rPr>
        <w:t>ổi</w:t>
      </w:r>
      <w:r w:rsidR="00C418F6">
        <w:rPr>
          <w:rFonts w:asciiTheme="majorHAnsi" w:hAnsiTheme="majorHAnsi" w:cstheme="majorHAnsi"/>
          <w:lang w:val="en-US"/>
        </w:rPr>
        <w:t>, b</w:t>
      </w:r>
      <w:r w:rsidR="00C418F6" w:rsidRPr="001272C2">
        <w:rPr>
          <w:rFonts w:asciiTheme="majorHAnsi" w:hAnsiTheme="majorHAnsi" w:cstheme="majorHAnsi"/>
          <w:lang w:val="en-US"/>
        </w:rPr>
        <w:t>ổ</w:t>
      </w:r>
      <w:r w:rsidR="00C418F6">
        <w:rPr>
          <w:rFonts w:asciiTheme="majorHAnsi" w:hAnsiTheme="majorHAnsi" w:cstheme="majorHAnsi"/>
          <w:lang w:val="en-US"/>
        </w:rPr>
        <w:t xml:space="preserve"> sung (n</w:t>
      </w:r>
      <w:r w:rsidR="00C418F6" w:rsidRPr="001272C2">
        <w:rPr>
          <w:rFonts w:asciiTheme="majorHAnsi" w:hAnsiTheme="majorHAnsi" w:cstheme="majorHAnsi"/>
          <w:lang w:val="en-US"/>
        </w:rPr>
        <w:t>ếu</w:t>
      </w:r>
      <w:r w:rsidR="00C418F6">
        <w:rPr>
          <w:rFonts w:asciiTheme="majorHAnsi" w:hAnsiTheme="majorHAnsi" w:cstheme="majorHAnsi"/>
          <w:lang w:val="en-US"/>
        </w:rPr>
        <w:t xml:space="preserve"> c</w:t>
      </w:r>
      <w:r w:rsidR="00C418F6" w:rsidRPr="001272C2">
        <w:rPr>
          <w:rFonts w:asciiTheme="majorHAnsi" w:hAnsiTheme="majorHAnsi" w:cstheme="majorHAnsi"/>
          <w:lang w:val="en-US"/>
        </w:rPr>
        <w:t>ó</w:t>
      </w:r>
      <w:r w:rsidR="00C418F6">
        <w:rPr>
          <w:rFonts w:asciiTheme="majorHAnsi" w:hAnsiTheme="majorHAnsi" w:cstheme="majorHAnsi"/>
          <w:lang w:val="en-US"/>
        </w:rPr>
        <w:t>)</w:t>
      </w:r>
      <w:r w:rsidR="00521754">
        <w:rPr>
          <w:rFonts w:asciiTheme="majorHAnsi" w:hAnsiTheme="majorHAnsi" w:cstheme="majorHAnsi"/>
          <w:lang w:val="en-US"/>
        </w:rPr>
        <w:t>.</w:t>
      </w:r>
    </w:p>
    <w:p w:rsidR="00EB1836" w:rsidRDefault="006642A1" w:rsidP="00EB1836">
      <w:pPr>
        <w:spacing w:before="120" w:after="120"/>
        <w:ind w:firstLine="567"/>
        <w:jc w:val="both"/>
        <w:rPr>
          <w:b/>
          <w:bCs/>
          <w:lang w:val="nl-NL"/>
        </w:rPr>
      </w:pPr>
      <w:r w:rsidRPr="006642A1">
        <w:rPr>
          <w:b/>
          <w:bCs/>
          <w:lang w:val="nl-NL"/>
        </w:rPr>
        <w:t>Đ</w:t>
      </w:r>
      <w:r>
        <w:rPr>
          <w:b/>
          <w:bCs/>
          <w:lang w:val="nl-NL"/>
        </w:rPr>
        <w:t>i</w:t>
      </w:r>
      <w:r w:rsidRPr="006642A1">
        <w:rPr>
          <w:b/>
          <w:bCs/>
          <w:lang w:val="nl-NL"/>
        </w:rPr>
        <w:t>ều</w:t>
      </w:r>
      <w:r>
        <w:rPr>
          <w:b/>
          <w:bCs/>
          <w:lang w:val="nl-NL"/>
        </w:rPr>
        <w:t xml:space="preserve"> </w:t>
      </w:r>
      <w:r w:rsidR="00C948E8">
        <w:rPr>
          <w:b/>
          <w:bCs/>
          <w:lang w:val="nl-NL"/>
        </w:rPr>
        <w:t>2</w:t>
      </w:r>
      <w:r w:rsidR="00CE131B">
        <w:rPr>
          <w:b/>
          <w:bCs/>
          <w:lang w:val="nl-NL"/>
        </w:rPr>
        <w:t>5</w:t>
      </w:r>
      <w:r>
        <w:rPr>
          <w:b/>
          <w:bCs/>
          <w:lang w:val="nl-NL"/>
        </w:rPr>
        <w:t>. Hi</w:t>
      </w:r>
      <w:r w:rsidRPr="006642A1">
        <w:rPr>
          <w:b/>
          <w:bCs/>
          <w:lang w:val="nl-NL"/>
        </w:rPr>
        <w:t>ệu</w:t>
      </w:r>
      <w:r>
        <w:rPr>
          <w:b/>
          <w:bCs/>
          <w:lang w:val="nl-NL"/>
        </w:rPr>
        <w:t xml:space="preserve"> l</w:t>
      </w:r>
      <w:r w:rsidRPr="006642A1">
        <w:rPr>
          <w:b/>
          <w:bCs/>
          <w:lang w:val="nl-NL"/>
        </w:rPr>
        <w:t>ực</w:t>
      </w:r>
      <w:r>
        <w:rPr>
          <w:b/>
          <w:bCs/>
          <w:lang w:val="nl-NL"/>
        </w:rPr>
        <w:t xml:space="preserve"> thi h</w:t>
      </w:r>
      <w:r w:rsidRPr="006642A1">
        <w:rPr>
          <w:b/>
          <w:bCs/>
          <w:lang w:val="nl-NL"/>
        </w:rPr>
        <w:t>ành</w:t>
      </w:r>
    </w:p>
    <w:p w:rsidR="00EB1836" w:rsidRDefault="002D7241" w:rsidP="00EB1836">
      <w:pPr>
        <w:spacing w:before="120" w:after="120"/>
        <w:ind w:firstLine="567"/>
        <w:jc w:val="both"/>
        <w:rPr>
          <w:bCs/>
          <w:lang w:val="nl-NL"/>
        </w:rPr>
      </w:pPr>
      <w:r w:rsidRPr="002801EF">
        <w:rPr>
          <w:bCs/>
          <w:lang w:val="nl-NL"/>
        </w:rPr>
        <w:t>Nghị định này có hiệu lực thi hành từ ngày 01/01/2021</w:t>
      </w:r>
      <w:r w:rsidR="002801EF">
        <w:rPr>
          <w:bCs/>
          <w:lang w:val="nl-NL"/>
        </w:rPr>
        <w:t>.</w:t>
      </w:r>
      <w:r w:rsidR="00B10B82">
        <w:rPr>
          <w:bCs/>
          <w:lang w:val="nl-NL"/>
        </w:rPr>
        <w:t>/.</w:t>
      </w:r>
    </w:p>
    <w:p w:rsidR="004232D8" w:rsidRDefault="004232D8">
      <w:pPr>
        <w:spacing w:before="120"/>
        <w:ind w:firstLine="567"/>
        <w:jc w:val="both"/>
        <w:rPr>
          <w:b/>
          <w:bCs/>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353"/>
      </w:tblGrid>
      <w:tr w:rsidR="00032E29" w:rsidRPr="00032E29" w:rsidTr="00760580">
        <w:tc>
          <w:tcPr>
            <w:tcW w:w="4928" w:type="dxa"/>
          </w:tcPr>
          <w:p w:rsidR="00032E29" w:rsidRP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i/>
                <w:sz w:val="24"/>
                <w:szCs w:val="24"/>
                <w:lang w:val="nl-NL"/>
              </w:rPr>
            </w:pPr>
            <w:r w:rsidRPr="00032E29">
              <w:rPr>
                <w:rFonts w:asciiTheme="minorHAnsi" w:hAnsiTheme="minorHAnsi" w:cstheme="minorHAnsi"/>
                <w:b/>
                <w:bCs/>
                <w:i/>
                <w:sz w:val="24"/>
                <w:szCs w:val="24"/>
                <w:lang w:val="nl-NL"/>
              </w:rPr>
              <w:t>Nơi nhận:</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Ban Bí thư Trung ương Đảng;</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Thủ tướng, các Phó Thủ tướng Chính phủ;</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sidRPr="00032E29">
              <w:rPr>
                <w:rFonts w:asciiTheme="minorHAnsi" w:hAnsiTheme="minorHAnsi" w:cstheme="minorHAnsi"/>
                <w:sz w:val="22"/>
                <w:szCs w:val="22"/>
                <w:shd w:val="clear" w:color="auto" w:fill="FFFFFF"/>
              </w:rPr>
              <w:t>- Các bộ, cơ quan ngang bộ, cơ quan thuộc Chính phủ;</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HĐND, UBND các tỉnh, thành phố trực thuộc trung ương;</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Văn phòng Trung ương và các Ban của Đảng;</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Văn phòng Tổng Bí thư;</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Văn phòng Chủ tịch nước;</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Hội đồng Dân tộc và các Ủy ban của Quốc hội;</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Văn phòng Quốc hội;</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T</w:t>
            </w:r>
            <w:r w:rsidRPr="00032E29">
              <w:rPr>
                <w:rFonts w:asciiTheme="minorHAnsi" w:hAnsiTheme="minorHAnsi" w:cstheme="minorHAnsi"/>
                <w:sz w:val="22"/>
                <w:szCs w:val="22"/>
                <w:shd w:val="clear" w:color="auto" w:fill="FFFFFF"/>
              </w:rPr>
              <w:t>òa án nhân dân tối cao;</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V</w:t>
            </w:r>
            <w:r w:rsidRPr="00032E29">
              <w:rPr>
                <w:rFonts w:asciiTheme="minorHAnsi" w:hAnsiTheme="minorHAnsi" w:cstheme="minorHAnsi"/>
                <w:sz w:val="22"/>
                <w:szCs w:val="22"/>
                <w:shd w:val="clear" w:color="auto" w:fill="FFFFFF"/>
              </w:rPr>
              <w:t>iện kiểm sát nhân dân tối cao;</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Kiểm toán Nhà nước;</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Ủy ban Giám sát tài chính Quốc gia;</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Ngân hàng Chính sách xã hội;</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Ngân hàng Phát triển Việt Nam;</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Ủy ban Trung ương Mặt trận Tổ quốc Việt Nam;</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C</w:t>
            </w:r>
            <w:r w:rsidRPr="00032E29">
              <w:rPr>
                <w:rFonts w:asciiTheme="minorHAnsi" w:hAnsiTheme="minorHAnsi" w:cstheme="minorHAnsi"/>
                <w:sz w:val="22"/>
                <w:szCs w:val="22"/>
                <w:shd w:val="clear" w:color="auto" w:fill="FFFFFF"/>
              </w:rPr>
              <w:t>ơ quan trung ương của các đoàn thể;</w:t>
            </w:r>
          </w:p>
          <w:p w:rsid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shd w:val="clear" w:color="auto" w:fill="FFFFFF"/>
                <w:lang w:val="en-US"/>
              </w:rPr>
            </w:pPr>
            <w:r>
              <w:rPr>
                <w:rFonts w:asciiTheme="minorHAnsi" w:hAnsiTheme="minorHAnsi" w:cstheme="minorHAnsi"/>
                <w:sz w:val="22"/>
                <w:szCs w:val="22"/>
                <w:shd w:val="clear" w:color="auto" w:fill="FFFFFF"/>
                <w:lang w:val="en-US"/>
              </w:rPr>
              <w:t xml:space="preserve">- </w:t>
            </w:r>
            <w:r w:rsidRPr="00032E29">
              <w:rPr>
                <w:rFonts w:asciiTheme="minorHAnsi" w:hAnsiTheme="minorHAnsi" w:cstheme="minorHAnsi"/>
                <w:sz w:val="22"/>
                <w:szCs w:val="22"/>
                <w:shd w:val="clear" w:color="auto" w:fill="FFFFFF"/>
              </w:rPr>
              <w:t>VPCP: BTCN, các PCN, Trợ lý TTg, TGĐ Cổng TTĐT, các Vụ, Cục, đơn vị trực thuộc, Công báo;</w:t>
            </w:r>
          </w:p>
          <w:p w:rsidR="00032E29" w:rsidRPr="00032E29" w:rsidRDefault="00032E29" w:rsidP="00032E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sz w:val="22"/>
                <w:szCs w:val="22"/>
                <w:lang w:val="nl-NL"/>
              </w:rPr>
            </w:pPr>
            <w:r w:rsidRPr="00032E29">
              <w:rPr>
                <w:rFonts w:asciiTheme="minorHAnsi" w:hAnsiTheme="minorHAnsi" w:cstheme="minorHAnsi"/>
                <w:sz w:val="22"/>
                <w:szCs w:val="22"/>
                <w:shd w:val="clear" w:color="auto" w:fill="FFFFFF"/>
              </w:rPr>
              <w:t>- Lưu: VT, CN (2b).</w:t>
            </w:r>
          </w:p>
        </w:tc>
        <w:tc>
          <w:tcPr>
            <w:tcW w:w="4353" w:type="dxa"/>
          </w:tcPr>
          <w:p w:rsidR="00032E29" w:rsidRPr="00032E29" w:rsidRDefault="00032E29" w:rsidP="00032E29">
            <w:pPr>
              <w:jc w:val="center"/>
              <w:rPr>
                <w:rFonts w:asciiTheme="minorHAnsi" w:hAnsiTheme="minorHAnsi" w:cstheme="minorHAnsi"/>
                <w:b/>
                <w:bCs/>
                <w:lang w:val="nl-NL"/>
              </w:rPr>
            </w:pPr>
            <w:r w:rsidRPr="00032E29">
              <w:rPr>
                <w:rFonts w:asciiTheme="minorHAnsi" w:hAnsiTheme="minorHAnsi" w:cstheme="minorHAnsi"/>
                <w:b/>
                <w:bCs/>
                <w:lang w:val="nl-NL"/>
              </w:rPr>
              <w:t>TM. CHÍNH PHỦ</w:t>
            </w:r>
          </w:p>
          <w:p w:rsidR="00032E29" w:rsidRDefault="00032E29" w:rsidP="00032E29">
            <w:pPr>
              <w:jc w:val="center"/>
              <w:rPr>
                <w:rFonts w:asciiTheme="minorHAnsi" w:hAnsiTheme="minorHAnsi" w:cstheme="minorHAnsi"/>
                <w:b/>
                <w:bCs/>
                <w:lang w:val="nl-NL"/>
              </w:rPr>
            </w:pPr>
            <w:r w:rsidRPr="00032E29">
              <w:rPr>
                <w:rFonts w:asciiTheme="minorHAnsi" w:hAnsiTheme="minorHAnsi" w:cstheme="minorHAnsi"/>
                <w:b/>
                <w:bCs/>
                <w:lang w:val="nl-NL"/>
              </w:rPr>
              <w:t>THỦ TƯỚNG</w:t>
            </w:r>
          </w:p>
          <w:p w:rsidR="00760580" w:rsidRDefault="00760580" w:rsidP="00032E29">
            <w:pPr>
              <w:jc w:val="center"/>
              <w:rPr>
                <w:rFonts w:asciiTheme="minorHAnsi" w:hAnsiTheme="minorHAnsi" w:cstheme="minorHAnsi"/>
                <w:b/>
                <w:bCs/>
                <w:lang w:val="nl-NL"/>
              </w:rPr>
            </w:pPr>
          </w:p>
          <w:p w:rsidR="00760580" w:rsidRDefault="00760580" w:rsidP="00032E29">
            <w:pPr>
              <w:jc w:val="center"/>
              <w:rPr>
                <w:rFonts w:asciiTheme="minorHAnsi" w:hAnsiTheme="minorHAnsi" w:cstheme="minorHAnsi"/>
                <w:b/>
                <w:bCs/>
                <w:lang w:val="nl-NL"/>
              </w:rPr>
            </w:pPr>
          </w:p>
          <w:p w:rsidR="00760580" w:rsidRDefault="00760580" w:rsidP="00032E29">
            <w:pPr>
              <w:jc w:val="center"/>
              <w:rPr>
                <w:rFonts w:asciiTheme="minorHAnsi" w:hAnsiTheme="minorHAnsi" w:cstheme="minorHAnsi"/>
                <w:b/>
                <w:bCs/>
                <w:lang w:val="nl-NL"/>
              </w:rPr>
            </w:pPr>
          </w:p>
          <w:p w:rsidR="00032E29" w:rsidRPr="00032E29" w:rsidRDefault="00032E29" w:rsidP="00032E29">
            <w:pPr>
              <w:ind w:left="5607" w:firstLine="567"/>
              <w:jc w:val="center"/>
              <w:rPr>
                <w:rFonts w:asciiTheme="minorHAnsi" w:hAnsiTheme="minorHAnsi" w:cstheme="minorHAnsi"/>
                <w:b/>
                <w:bCs/>
                <w:lang w:val="nl-NL"/>
              </w:rPr>
            </w:pPr>
          </w:p>
          <w:p w:rsidR="00032E29" w:rsidRPr="00032E29" w:rsidRDefault="00032E29" w:rsidP="00032E29">
            <w:pPr>
              <w:ind w:left="5607" w:firstLine="567"/>
              <w:jc w:val="center"/>
              <w:rPr>
                <w:rFonts w:asciiTheme="minorHAnsi" w:hAnsiTheme="minorHAnsi" w:cstheme="minorHAnsi"/>
                <w:b/>
                <w:bCs/>
                <w:lang w:val="nl-NL"/>
              </w:rPr>
            </w:pPr>
          </w:p>
          <w:p w:rsidR="00032E29" w:rsidRPr="00032E29" w:rsidRDefault="00032E29" w:rsidP="00032E29">
            <w:pPr>
              <w:ind w:left="5607" w:firstLine="567"/>
              <w:jc w:val="center"/>
              <w:rPr>
                <w:rFonts w:asciiTheme="minorHAnsi" w:hAnsiTheme="minorHAnsi" w:cstheme="minorHAnsi"/>
                <w:b/>
                <w:bCs/>
                <w:lang w:val="nl-NL"/>
              </w:rPr>
            </w:pPr>
          </w:p>
          <w:p w:rsidR="00032E29" w:rsidRPr="00032E29" w:rsidRDefault="00032E29" w:rsidP="00032E29">
            <w:pPr>
              <w:ind w:left="5607" w:firstLine="567"/>
              <w:jc w:val="center"/>
              <w:rPr>
                <w:rFonts w:asciiTheme="minorHAnsi" w:hAnsiTheme="minorHAnsi" w:cstheme="minorHAnsi"/>
                <w:b/>
                <w:bCs/>
                <w:lang w:val="nl-NL"/>
              </w:rPr>
            </w:pPr>
          </w:p>
          <w:p w:rsidR="00032E29" w:rsidRPr="00032E29" w:rsidRDefault="00032E29" w:rsidP="00032E29">
            <w:pPr>
              <w:jc w:val="center"/>
              <w:rPr>
                <w:rFonts w:asciiTheme="minorHAnsi" w:hAnsiTheme="minorHAnsi" w:cstheme="minorHAnsi"/>
                <w:b/>
                <w:bCs/>
                <w:lang w:val="nl-NL"/>
              </w:rPr>
            </w:pPr>
            <w:r w:rsidRPr="00032E29">
              <w:rPr>
                <w:rFonts w:asciiTheme="minorHAnsi" w:hAnsiTheme="minorHAnsi" w:cstheme="minorHAnsi"/>
                <w:b/>
                <w:bCs/>
                <w:lang w:val="nl-NL"/>
              </w:rPr>
              <w:t>Nguyễn Xuân Phúc</w:t>
            </w:r>
          </w:p>
          <w:p w:rsidR="00032E29" w:rsidRPr="00032E29" w:rsidRDefault="00032E29" w:rsidP="0082018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heme="minorHAnsi"/>
                <w:b/>
                <w:bCs/>
                <w:lang w:val="nl-NL"/>
              </w:rPr>
            </w:pPr>
          </w:p>
        </w:tc>
      </w:tr>
    </w:tbl>
    <w:p w:rsidR="00032E29" w:rsidRDefault="00032E29" w:rsidP="00820186">
      <w:pPr>
        <w:spacing w:before="120" w:after="120"/>
        <w:ind w:firstLine="567"/>
        <w:jc w:val="both"/>
        <w:rPr>
          <w:b/>
          <w:bCs/>
          <w:lang w:val="nl-NL"/>
        </w:rPr>
      </w:pPr>
    </w:p>
    <w:p w:rsidR="00124418" w:rsidRDefault="00FA29FE">
      <w:pPr>
        <w:widowControl w:val="0"/>
        <w:spacing w:before="80" w:after="80"/>
        <w:jc w:val="both"/>
      </w:pPr>
      <w:r>
        <w:rPr>
          <w:color w:val="C0504D"/>
          <w:lang w:val="nl-NL"/>
        </w:rPr>
        <w:t xml:space="preserve">  </w:t>
      </w:r>
    </w:p>
    <w:sectPr w:rsidR="00124418" w:rsidSect="009D2659">
      <w:headerReference w:type="default" r:id="rId9"/>
      <w:pgSz w:w="11900" w:h="16840" w:code="9"/>
      <w:pgMar w:top="1276" w:right="1134" w:bottom="1134" w:left="1701" w:header="720" w:footer="136" w:gutter="0"/>
      <w:pgNumType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o Le Phuong" w:date="2020-11-02T17:47:00Z" w:initials="VLP">
    <w:p w:rsidR="00246521" w:rsidRPr="000742A0" w:rsidRDefault="00246521" w:rsidP="00246521">
      <w:pPr>
        <w:pStyle w:val="CommentText"/>
        <w:rPr>
          <w:lang w:val="en-US"/>
        </w:rPr>
      </w:pPr>
      <w:r>
        <w:rPr>
          <w:rStyle w:val="CommentReference"/>
        </w:rPr>
        <w:annotationRef/>
      </w:r>
      <w:r>
        <w:rPr>
          <w:lang w:val="en-US"/>
        </w:rPr>
        <w:t>Phương án tài chính là một nội dung tại báo cáo tiền khả thi, báo cáo khả thi và hợp đồng dự án. Khi cơ quan có thẩm quyền phê duyệt chủ trương đầu tư, phê duyệt dự án đều có bao gồm nội dung phương án tài chính (Điều 17, Điều 23 Luật PPP)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A4" w:rsidRDefault="005F06A4" w:rsidP="00124418">
      <w:r>
        <w:separator/>
      </w:r>
    </w:p>
  </w:endnote>
  <w:endnote w:type="continuationSeparator" w:id="0">
    <w:p w:rsidR="005F06A4" w:rsidRDefault="005F06A4" w:rsidP="00124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A4" w:rsidRDefault="005F06A4" w:rsidP="00124418">
      <w:r>
        <w:separator/>
      </w:r>
    </w:p>
  </w:footnote>
  <w:footnote w:type="continuationSeparator" w:id="0">
    <w:p w:rsidR="005F06A4" w:rsidRDefault="005F06A4" w:rsidP="00124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21" w:rsidRPr="00A115CB" w:rsidRDefault="00042822">
    <w:pPr>
      <w:pStyle w:val="Header"/>
      <w:jc w:val="center"/>
      <w:rPr>
        <w:sz w:val="26"/>
        <w:szCs w:val="26"/>
      </w:rPr>
    </w:pPr>
    <w:r w:rsidRPr="00A115CB">
      <w:rPr>
        <w:sz w:val="26"/>
        <w:szCs w:val="26"/>
      </w:rPr>
      <w:fldChar w:fldCharType="begin"/>
    </w:r>
    <w:r w:rsidR="00246521" w:rsidRPr="00A115CB">
      <w:rPr>
        <w:sz w:val="26"/>
        <w:szCs w:val="26"/>
      </w:rPr>
      <w:instrText xml:space="preserve"> PAGE </w:instrText>
    </w:r>
    <w:r w:rsidRPr="00A115CB">
      <w:rPr>
        <w:sz w:val="26"/>
        <w:szCs w:val="26"/>
      </w:rPr>
      <w:fldChar w:fldCharType="separate"/>
    </w:r>
    <w:r w:rsidR="00153B80">
      <w:rPr>
        <w:noProof/>
        <w:sz w:val="26"/>
        <w:szCs w:val="26"/>
      </w:rPr>
      <w:t>2</w:t>
    </w:r>
    <w:r w:rsidRPr="00A115CB">
      <w:rPr>
        <w:sz w:val="26"/>
        <w:szCs w:val="26"/>
      </w:rPr>
      <w:fldChar w:fldCharType="end"/>
    </w:r>
  </w:p>
  <w:p w:rsidR="00246521" w:rsidRDefault="0024652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21E"/>
    <w:multiLevelType w:val="hybridMultilevel"/>
    <w:tmpl w:val="87AC79E8"/>
    <w:numStyleLink w:val="cgnchci"/>
  </w:abstractNum>
  <w:abstractNum w:abstractNumId="1">
    <w:nsid w:val="06047E97"/>
    <w:multiLevelType w:val="hybridMultilevel"/>
    <w:tmpl w:val="87AC79E8"/>
    <w:styleLink w:val="cgnchci"/>
    <w:lvl w:ilvl="0" w:tplc="4140A652">
      <w:start w:val="1"/>
      <w:numFmt w:val="lowerLetter"/>
      <w:suff w:val="nothing"/>
      <w:lvlText w:val="%1)"/>
      <w:lvlJc w:val="left"/>
      <w:pPr>
        <w:ind w:left="0" w:firstLine="567"/>
      </w:pPr>
      <w:rPr>
        <w:rFonts w:hAnsi="Arial Unicode MS"/>
        <w:caps w:val="0"/>
        <w:smallCaps w:val="0"/>
        <w:strike w:val="0"/>
        <w:dstrike w:val="0"/>
        <w:outline w:val="0"/>
        <w:emboss w:val="0"/>
        <w:imprint w:val="0"/>
        <w:spacing w:val="0"/>
        <w:w w:val="100"/>
        <w:kern w:val="0"/>
        <w:position w:val="0"/>
        <w:highlight w:val="none"/>
        <w:vertAlign w:val="baseline"/>
      </w:rPr>
    </w:lvl>
    <w:lvl w:ilvl="1" w:tplc="025AB51C">
      <w:start w:val="1"/>
      <w:numFmt w:val="lowerLetter"/>
      <w:lvlText w:val="%2)"/>
      <w:lvlJc w:val="left"/>
      <w:pPr>
        <w:tabs>
          <w:tab w:val="num" w:pos="1935"/>
        </w:tabs>
        <w:ind w:left="1368" w:firstLine="199"/>
      </w:pPr>
      <w:rPr>
        <w:rFonts w:hAnsi="Arial Unicode MS"/>
        <w:caps w:val="0"/>
        <w:smallCaps w:val="0"/>
        <w:strike w:val="0"/>
        <w:dstrike w:val="0"/>
        <w:outline w:val="0"/>
        <w:emboss w:val="0"/>
        <w:imprint w:val="0"/>
        <w:spacing w:val="0"/>
        <w:w w:val="100"/>
        <w:kern w:val="0"/>
        <w:position w:val="0"/>
        <w:highlight w:val="none"/>
        <w:vertAlign w:val="baseline"/>
      </w:rPr>
    </w:lvl>
    <w:lvl w:ilvl="2" w:tplc="66D8C26A">
      <w:start w:val="1"/>
      <w:numFmt w:val="lowerLetter"/>
      <w:lvlText w:val="%3)"/>
      <w:lvlJc w:val="left"/>
      <w:pPr>
        <w:tabs>
          <w:tab w:val="num" w:pos="2935"/>
        </w:tabs>
        <w:ind w:left="2368" w:firstLine="199"/>
      </w:pPr>
      <w:rPr>
        <w:rFonts w:hAnsi="Arial Unicode MS"/>
        <w:caps w:val="0"/>
        <w:smallCaps w:val="0"/>
        <w:strike w:val="0"/>
        <w:dstrike w:val="0"/>
        <w:outline w:val="0"/>
        <w:emboss w:val="0"/>
        <w:imprint w:val="0"/>
        <w:spacing w:val="0"/>
        <w:w w:val="100"/>
        <w:kern w:val="0"/>
        <w:position w:val="0"/>
        <w:highlight w:val="none"/>
        <w:vertAlign w:val="baseline"/>
      </w:rPr>
    </w:lvl>
    <w:lvl w:ilvl="3" w:tplc="DF1A86E4">
      <w:start w:val="1"/>
      <w:numFmt w:val="lowerLetter"/>
      <w:lvlText w:val="%4)"/>
      <w:lvlJc w:val="left"/>
      <w:pPr>
        <w:tabs>
          <w:tab w:val="num" w:pos="3935"/>
        </w:tabs>
        <w:ind w:left="3368" w:firstLine="199"/>
      </w:pPr>
      <w:rPr>
        <w:rFonts w:hAnsi="Arial Unicode MS"/>
        <w:caps w:val="0"/>
        <w:smallCaps w:val="0"/>
        <w:strike w:val="0"/>
        <w:dstrike w:val="0"/>
        <w:outline w:val="0"/>
        <w:emboss w:val="0"/>
        <w:imprint w:val="0"/>
        <w:spacing w:val="0"/>
        <w:w w:val="100"/>
        <w:kern w:val="0"/>
        <w:position w:val="0"/>
        <w:highlight w:val="none"/>
        <w:vertAlign w:val="baseline"/>
      </w:rPr>
    </w:lvl>
    <w:lvl w:ilvl="4" w:tplc="4BF216BE">
      <w:start w:val="1"/>
      <w:numFmt w:val="lowerLetter"/>
      <w:lvlText w:val="%5)"/>
      <w:lvlJc w:val="left"/>
      <w:pPr>
        <w:tabs>
          <w:tab w:val="num" w:pos="4935"/>
        </w:tabs>
        <w:ind w:left="4368" w:firstLine="199"/>
      </w:pPr>
      <w:rPr>
        <w:rFonts w:hAnsi="Arial Unicode MS"/>
        <w:caps w:val="0"/>
        <w:smallCaps w:val="0"/>
        <w:strike w:val="0"/>
        <w:dstrike w:val="0"/>
        <w:outline w:val="0"/>
        <w:emboss w:val="0"/>
        <w:imprint w:val="0"/>
        <w:spacing w:val="0"/>
        <w:w w:val="100"/>
        <w:kern w:val="0"/>
        <w:position w:val="0"/>
        <w:highlight w:val="none"/>
        <w:vertAlign w:val="baseline"/>
      </w:rPr>
    </w:lvl>
    <w:lvl w:ilvl="5" w:tplc="F860131C">
      <w:start w:val="1"/>
      <w:numFmt w:val="lowerLetter"/>
      <w:lvlText w:val="%6)"/>
      <w:lvlJc w:val="left"/>
      <w:pPr>
        <w:tabs>
          <w:tab w:val="num" w:pos="5935"/>
        </w:tabs>
        <w:ind w:left="5368" w:firstLine="199"/>
      </w:pPr>
      <w:rPr>
        <w:rFonts w:hAnsi="Arial Unicode MS"/>
        <w:caps w:val="0"/>
        <w:smallCaps w:val="0"/>
        <w:strike w:val="0"/>
        <w:dstrike w:val="0"/>
        <w:outline w:val="0"/>
        <w:emboss w:val="0"/>
        <w:imprint w:val="0"/>
        <w:spacing w:val="0"/>
        <w:w w:val="100"/>
        <w:kern w:val="0"/>
        <w:position w:val="0"/>
        <w:highlight w:val="none"/>
        <w:vertAlign w:val="baseline"/>
      </w:rPr>
    </w:lvl>
    <w:lvl w:ilvl="6" w:tplc="91E44864">
      <w:start w:val="1"/>
      <w:numFmt w:val="lowerLetter"/>
      <w:lvlText w:val="%7)"/>
      <w:lvlJc w:val="left"/>
      <w:pPr>
        <w:tabs>
          <w:tab w:val="num" w:pos="6935"/>
        </w:tabs>
        <w:ind w:left="6368" w:firstLine="199"/>
      </w:pPr>
      <w:rPr>
        <w:rFonts w:hAnsi="Arial Unicode MS"/>
        <w:caps w:val="0"/>
        <w:smallCaps w:val="0"/>
        <w:strike w:val="0"/>
        <w:dstrike w:val="0"/>
        <w:outline w:val="0"/>
        <w:emboss w:val="0"/>
        <w:imprint w:val="0"/>
        <w:spacing w:val="0"/>
        <w:w w:val="100"/>
        <w:kern w:val="0"/>
        <w:position w:val="0"/>
        <w:highlight w:val="none"/>
        <w:vertAlign w:val="baseline"/>
      </w:rPr>
    </w:lvl>
    <w:lvl w:ilvl="7" w:tplc="92DC9F3C">
      <w:start w:val="1"/>
      <w:numFmt w:val="lowerLetter"/>
      <w:lvlText w:val="%8)"/>
      <w:lvlJc w:val="left"/>
      <w:pPr>
        <w:tabs>
          <w:tab w:val="num" w:pos="7935"/>
        </w:tabs>
        <w:ind w:left="7368" w:firstLine="199"/>
      </w:pPr>
      <w:rPr>
        <w:rFonts w:hAnsi="Arial Unicode MS"/>
        <w:caps w:val="0"/>
        <w:smallCaps w:val="0"/>
        <w:strike w:val="0"/>
        <w:dstrike w:val="0"/>
        <w:outline w:val="0"/>
        <w:emboss w:val="0"/>
        <w:imprint w:val="0"/>
        <w:spacing w:val="0"/>
        <w:w w:val="100"/>
        <w:kern w:val="0"/>
        <w:position w:val="0"/>
        <w:highlight w:val="none"/>
        <w:vertAlign w:val="baseline"/>
      </w:rPr>
    </w:lvl>
    <w:lvl w:ilvl="8" w:tplc="512EC7B2">
      <w:start w:val="1"/>
      <w:numFmt w:val="lowerLetter"/>
      <w:lvlText w:val="%9)"/>
      <w:lvlJc w:val="left"/>
      <w:pPr>
        <w:tabs>
          <w:tab w:val="num" w:pos="8935"/>
        </w:tabs>
        <w:ind w:left="8368" w:firstLine="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BFD6C37"/>
    <w:multiLevelType w:val="hybridMultilevel"/>
    <w:tmpl w:val="F09C4D0A"/>
    <w:lvl w:ilvl="0" w:tplc="FD92565E">
      <w:start w:val="1"/>
      <w:numFmt w:val="upperLetter"/>
      <w:lvlText w:val="%1."/>
      <w:lvlJc w:val="left"/>
      <w:pPr>
        <w:tabs>
          <w:tab w:val="num" w:pos="960"/>
        </w:tabs>
        <w:ind w:left="960" w:hanging="360"/>
      </w:pPr>
      <w:rPr>
        <w:rFonts w:hint="default"/>
        <w:b/>
        <w:i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2EB928EB"/>
    <w:multiLevelType w:val="hybridMultilevel"/>
    <w:tmpl w:val="FF6EBA80"/>
    <w:numStyleLink w:val="cnhs"/>
  </w:abstractNum>
  <w:abstractNum w:abstractNumId="4">
    <w:nsid w:val="3CB76928"/>
    <w:multiLevelType w:val="hybridMultilevel"/>
    <w:tmpl w:val="FF6EBA80"/>
    <w:styleLink w:val="cnhs"/>
    <w:lvl w:ilvl="0" w:tplc="669AB980">
      <w:start w:val="1"/>
      <w:numFmt w:val="decimal"/>
      <w:lvlText w:val="%1."/>
      <w:lvlJc w:val="left"/>
      <w:pPr>
        <w:tabs>
          <w:tab w:val="num" w:pos="862"/>
        </w:tabs>
        <w:ind w:left="295" w:firstLine="272"/>
      </w:pPr>
      <w:rPr>
        <w:rFonts w:hAnsi="Arial Unicode MS"/>
        <w:caps w:val="0"/>
        <w:smallCaps w:val="0"/>
        <w:strike w:val="0"/>
        <w:dstrike w:val="0"/>
        <w:outline w:val="0"/>
        <w:emboss w:val="0"/>
        <w:imprint w:val="0"/>
        <w:spacing w:val="0"/>
        <w:w w:val="100"/>
        <w:kern w:val="0"/>
        <w:position w:val="0"/>
        <w:highlight w:val="none"/>
        <w:vertAlign w:val="baseline"/>
      </w:rPr>
    </w:lvl>
    <w:lvl w:ilvl="1" w:tplc="10A4BF9A">
      <w:start w:val="1"/>
      <w:numFmt w:val="decimal"/>
      <w:lvlText w:val="%2."/>
      <w:lvlJc w:val="left"/>
      <w:pPr>
        <w:tabs>
          <w:tab w:val="num" w:pos="1662"/>
        </w:tabs>
        <w:ind w:left="1095" w:firstLine="272"/>
      </w:pPr>
      <w:rPr>
        <w:rFonts w:hAnsi="Arial Unicode MS"/>
        <w:caps w:val="0"/>
        <w:smallCaps w:val="0"/>
        <w:strike w:val="0"/>
        <w:dstrike w:val="0"/>
        <w:outline w:val="0"/>
        <w:emboss w:val="0"/>
        <w:imprint w:val="0"/>
        <w:spacing w:val="0"/>
        <w:w w:val="100"/>
        <w:kern w:val="0"/>
        <w:position w:val="0"/>
        <w:highlight w:val="none"/>
        <w:vertAlign w:val="baseline"/>
      </w:rPr>
    </w:lvl>
    <w:lvl w:ilvl="2" w:tplc="2196CB1E">
      <w:start w:val="1"/>
      <w:numFmt w:val="decimal"/>
      <w:lvlText w:val="%3."/>
      <w:lvlJc w:val="left"/>
      <w:pPr>
        <w:tabs>
          <w:tab w:val="num" w:pos="2462"/>
        </w:tabs>
        <w:ind w:left="1895" w:firstLine="272"/>
      </w:pPr>
      <w:rPr>
        <w:rFonts w:hAnsi="Arial Unicode MS"/>
        <w:caps w:val="0"/>
        <w:smallCaps w:val="0"/>
        <w:strike w:val="0"/>
        <w:dstrike w:val="0"/>
        <w:outline w:val="0"/>
        <w:emboss w:val="0"/>
        <w:imprint w:val="0"/>
        <w:spacing w:val="0"/>
        <w:w w:val="100"/>
        <w:kern w:val="0"/>
        <w:position w:val="0"/>
        <w:highlight w:val="none"/>
        <w:vertAlign w:val="baseline"/>
      </w:rPr>
    </w:lvl>
    <w:lvl w:ilvl="3" w:tplc="FC48E362">
      <w:start w:val="1"/>
      <w:numFmt w:val="decimal"/>
      <w:lvlText w:val="%4."/>
      <w:lvlJc w:val="left"/>
      <w:pPr>
        <w:tabs>
          <w:tab w:val="num" w:pos="3262"/>
        </w:tabs>
        <w:ind w:left="2695" w:firstLine="272"/>
      </w:pPr>
      <w:rPr>
        <w:rFonts w:hAnsi="Arial Unicode MS"/>
        <w:caps w:val="0"/>
        <w:smallCaps w:val="0"/>
        <w:strike w:val="0"/>
        <w:dstrike w:val="0"/>
        <w:outline w:val="0"/>
        <w:emboss w:val="0"/>
        <w:imprint w:val="0"/>
        <w:spacing w:val="0"/>
        <w:w w:val="100"/>
        <w:kern w:val="0"/>
        <w:position w:val="0"/>
        <w:highlight w:val="none"/>
        <w:vertAlign w:val="baseline"/>
      </w:rPr>
    </w:lvl>
    <w:lvl w:ilvl="4" w:tplc="DA8E17CA">
      <w:start w:val="1"/>
      <w:numFmt w:val="decimal"/>
      <w:lvlText w:val="%5."/>
      <w:lvlJc w:val="left"/>
      <w:pPr>
        <w:tabs>
          <w:tab w:val="num" w:pos="4062"/>
        </w:tabs>
        <w:ind w:left="3495" w:firstLine="272"/>
      </w:pPr>
      <w:rPr>
        <w:rFonts w:hAnsi="Arial Unicode MS"/>
        <w:caps w:val="0"/>
        <w:smallCaps w:val="0"/>
        <w:strike w:val="0"/>
        <w:dstrike w:val="0"/>
        <w:outline w:val="0"/>
        <w:emboss w:val="0"/>
        <w:imprint w:val="0"/>
        <w:spacing w:val="0"/>
        <w:w w:val="100"/>
        <w:kern w:val="0"/>
        <w:position w:val="0"/>
        <w:highlight w:val="none"/>
        <w:vertAlign w:val="baseline"/>
      </w:rPr>
    </w:lvl>
    <w:lvl w:ilvl="5" w:tplc="E6CCE4C8">
      <w:start w:val="1"/>
      <w:numFmt w:val="decimal"/>
      <w:lvlText w:val="%6."/>
      <w:lvlJc w:val="left"/>
      <w:pPr>
        <w:tabs>
          <w:tab w:val="num" w:pos="4862"/>
        </w:tabs>
        <w:ind w:left="4295" w:firstLine="272"/>
      </w:pPr>
      <w:rPr>
        <w:rFonts w:hAnsi="Arial Unicode MS"/>
        <w:caps w:val="0"/>
        <w:smallCaps w:val="0"/>
        <w:strike w:val="0"/>
        <w:dstrike w:val="0"/>
        <w:outline w:val="0"/>
        <w:emboss w:val="0"/>
        <w:imprint w:val="0"/>
        <w:spacing w:val="0"/>
        <w:w w:val="100"/>
        <w:kern w:val="0"/>
        <w:position w:val="0"/>
        <w:highlight w:val="none"/>
        <w:vertAlign w:val="baseline"/>
      </w:rPr>
    </w:lvl>
    <w:lvl w:ilvl="6" w:tplc="77EE61AE">
      <w:start w:val="1"/>
      <w:numFmt w:val="decimal"/>
      <w:lvlText w:val="%7."/>
      <w:lvlJc w:val="left"/>
      <w:pPr>
        <w:tabs>
          <w:tab w:val="num" w:pos="5662"/>
        </w:tabs>
        <w:ind w:left="5095" w:firstLine="272"/>
      </w:pPr>
      <w:rPr>
        <w:rFonts w:hAnsi="Arial Unicode MS"/>
        <w:caps w:val="0"/>
        <w:smallCaps w:val="0"/>
        <w:strike w:val="0"/>
        <w:dstrike w:val="0"/>
        <w:outline w:val="0"/>
        <w:emboss w:val="0"/>
        <w:imprint w:val="0"/>
        <w:spacing w:val="0"/>
        <w:w w:val="100"/>
        <w:kern w:val="0"/>
        <w:position w:val="0"/>
        <w:highlight w:val="none"/>
        <w:vertAlign w:val="baseline"/>
      </w:rPr>
    </w:lvl>
    <w:lvl w:ilvl="7" w:tplc="D77AE486">
      <w:start w:val="1"/>
      <w:numFmt w:val="decimal"/>
      <w:lvlText w:val="%8."/>
      <w:lvlJc w:val="left"/>
      <w:pPr>
        <w:tabs>
          <w:tab w:val="num" w:pos="6462"/>
        </w:tabs>
        <w:ind w:left="5895" w:firstLine="272"/>
      </w:pPr>
      <w:rPr>
        <w:rFonts w:hAnsi="Arial Unicode MS"/>
        <w:caps w:val="0"/>
        <w:smallCaps w:val="0"/>
        <w:strike w:val="0"/>
        <w:dstrike w:val="0"/>
        <w:outline w:val="0"/>
        <w:emboss w:val="0"/>
        <w:imprint w:val="0"/>
        <w:spacing w:val="0"/>
        <w:w w:val="100"/>
        <w:kern w:val="0"/>
        <w:position w:val="0"/>
        <w:highlight w:val="none"/>
        <w:vertAlign w:val="baseline"/>
      </w:rPr>
    </w:lvl>
    <w:lvl w:ilvl="8" w:tplc="7988F26E">
      <w:start w:val="1"/>
      <w:numFmt w:val="decimal"/>
      <w:lvlText w:val="%9."/>
      <w:lvlJc w:val="left"/>
      <w:pPr>
        <w:tabs>
          <w:tab w:val="num" w:pos="7262"/>
        </w:tabs>
        <w:ind w:left="6695" w:firstLine="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FF31086"/>
    <w:multiLevelType w:val="hybridMultilevel"/>
    <w:tmpl w:val="41CC8BDA"/>
    <w:lvl w:ilvl="0" w:tplc="E1B445A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4477A6"/>
    <w:multiLevelType w:val="hybridMultilevel"/>
    <w:tmpl w:val="EEAAB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3"/>
    <w:lvlOverride w:ilvl="0">
      <w:startOverride w:val="1"/>
      <w:lvl w:ilvl="0" w:tplc="E2A8D5C4">
        <w:start w:val="1"/>
        <w:numFmt w:val="decimal"/>
        <w:suff w:val="nothing"/>
        <w:lvlText w:val="%1."/>
        <w:lvlJc w:val="left"/>
        <w:pPr>
          <w:ind w:left="0" w:firstLine="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2408E">
        <w:start w:val="1"/>
        <w:numFmt w:val="decimal"/>
        <w:lvlText w:val="%2."/>
        <w:lvlJc w:val="left"/>
        <w:pPr>
          <w:tabs>
            <w:tab w:val="num" w:pos="1662"/>
          </w:tabs>
          <w:ind w:left="10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94582A">
        <w:start w:val="1"/>
        <w:numFmt w:val="decimal"/>
        <w:lvlText w:val="%3."/>
        <w:lvlJc w:val="left"/>
        <w:pPr>
          <w:tabs>
            <w:tab w:val="num" w:pos="2462"/>
          </w:tabs>
          <w:ind w:left="18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A2A276">
        <w:start w:val="1"/>
        <w:numFmt w:val="decimal"/>
        <w:lvlText w:val="%4."/>
        <w:lvlJc w:val="left"/>
        <w:pPr>
          <w:tabs>
            <w:tab w:val="num" w:pos="3262"/>
          </w:tabs>
          <w:ind w:left="26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160C98">
        <w:start w:val="1"/>
        <w:numFmt w:val="decimal"/>
        <w:lvlText w:val="%5."/>
        <w:lvlJc w:val="left"/>
        <w:pPr>
          <w:tabs>
            <w:tab w:val="num" w:pos="4062"/>
          </w:tabs>
          <w:ind w:left="34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78ACFE">
        <w:start w:val="1"/>
        <w:numFmt w:val="decimal"/>
        <w:lvlText w:val="%6."/>
        <w:lvlJc w:val="left"/>
        <w:pPr>
          <w:tabs>
            <w:tab w:val="num" w:pos="4862"/>
          </w:tabs>
          <w:ind w:left="42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401C9A">
        <w:start w:val="1"/>
        <w:numFmt w:val="decimal"/>
        <w:lvlText w:val="%7."/>
        <w:lvlJc w:val="left"/>
        <w:pPr>
          <w:tabs>
            <w:tab w:val="num" w:pos="5662"/>
          </w:tabs>
          <w:ind w:left="50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1EB068">
        <w:start w:val="1"/>
        <w:numFmt w:val="decimal"/>
        <w:lvlText w:val="%8."/>
        <w:lvlJc w:val="left"/>
        <w:pPr>
          <w:tabs>
            <w:tab w:val="num" w:pos="6462"/>
          </w:tabs>
          <w:ind w:left="58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A06776">
        <w:start w:val="1"/>
        <w:numFmt w:val="decimal"/>
        <w:lvlText w:val="%9."/>
        <w:lvlJc w:val="left"/>
        <w:pPr>
          <w:tabs>
            <w:tab w:val="num" w:pos="7262"/>
          </w:tabs>
          <w:ind w:left="66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startOverride w:val="1"/>
      <w:lvl w:ilvl="0" w:tplc="E2A8D5C4">
        <w:start w:val="1"/>
        <w:numFmt w:val="decimal"/>
        <w:suff w:val="nothing"/>
        <w:lvlText w:val="%1."/>
        <w:lvlJc w:val="left"/>
        <w:pPr>
          <w:ind w:left="0" w:firstLine="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2408E">
        <w:start w:val="1"/>
        <w:numFmt w:val="decimal"/>
        <w:lvlText w:val="%2."/>
        <w:lvlJc w:val="left"/>
        <w:pPr>
          <w:tabs>
            <w:tab w:val="num" w:pos="1662"/>
          </w:tabs>
          <w:ind w:left="10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94582A">
        <w:start w:val="1"/>
        <w:numFmt w:val="decimal"/>
        <w:lvlText w:val="%3."/>
        <w:lvlJc w:val="left"/>
        <w:pPr>
          <w:tabs>
            <w:tab w:val="num" w:pos="2462"/>
          </w:tabs>
          <w:ind w:left="18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A2A276">
        <w:start w:val="1"/>
        <w:numFmt w:val="decimal"/>
        <w:lvlText w:val="%4."/>
        <w:lvlJc w:val="left"/>
        <w:pPr>
          <w:tabs>
            <w:tab w:val="num" w:pos="3262"/>
          </w:tabs>
          <w:ind w:left="26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160C98">
        <w:start w:val="1"/>
        <w:numFmt w:val="decimal"/>
        <w:lvlText w:val="%5."/>
        <w:lvlJc w:val="left"/>
        <w:pPr>
          <w:tabs>
            <w:tab w:val="num" w:pos="4062"/>
          </w:tabs>
          <w:ind w:left="34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78ACFE">
        <w:start w:val="1"/>
        <w:numFmt w:val="decimal"/>
        <w:lvlText w:val="%6."/>
        <w:lvlJc w:val="left"/>
        <w:pPr>
          <w:tabs>
            <w:tab w:val="num" w:pos="4862"/>
          </w:tabs>
          <w:ind w:left="42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401C9A">
        <w:start w:val="1"/>
        <w:numFmt w:val="decimal"/>
        <w:lvlText w:val="%7."/>
        <w:lvlJc w:val="left"/>
        <w:pPr>
          <w:tabs>
            <w:tab w:val="num" w:pos="5662"/>
          </w:tabs>
          <w:ind w:left="50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1EB068">
        <w:start w:val="1"/>
        <w:numFmt w:val="decimal"/>
        <w:lvlText w:val="%8."/>
        <w:lvlJc w:val="left"/>
        <w:pPr>
          <w:tabs>
            <w:tab w:val="num" w:pos="6462"/>
          </w:tabs>
          <w:ind w:left="58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A06776">
        <w:start w:val="1"/>
        <w:numFmt w:val="decimal"/>
        <w:lvlText w:val="%9."/>
        <w:lvlJc w:val="left"/>
        <w:pPr>
          <w:tabs>
            <w:tab w:val="num" w:pos="7262"/>
          </w:tabs>
          <w:ind w:left="66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3"/>
    <w:lvlOverride w:ilvl="0">
      <w:startOverride w:val="1"/>
      <w:lvl w:ilvl="0" w:tplc="E2A8D5C4">
        <w:start w:val="1"/>
        <w:numFmt w:val="decimal"/>
        <w:suff w:val="nothing"/>
        <w:lvlText w:val="%1."/>
        <w:lvlJc w:val="left"/>
        <w:pPr>
          <w:ind w:left="0" w:firstLine="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2408E">
        <w:start w:val="1"/>
        <w:numFmt w:val="decimal"/>
        <w:lvlText w:val="%2."/>
        <w:lvlJc w:val="left"/>
        <w:pPr>
          <w:tabs>
            <w:tab w:val="num" w:pos="1662"/>
          </w:tabs>
          <w:ind w:left="10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94582A">
        <w:start w:val="1"/>
        <w:numFmt w:val="decimal"/>
        <w:lvlText w:val="%3."/>
        <w:lvlJc w:val="left"/>
        <w:pPr>
          <w:tabs>
            <w:tab w:val="num" w:pos="2462"/>
          </w:tabs>
          <w:ind w:left="18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A2A276">
        <w:start w:val="1"/>
        <w:numFmt w:val="decimal"/>
        <w:lvlText w:val="%4."/>
        <w:lvlJc w:val="left"/>
        <w:pPr>
          <w:tabs>
            <w:tab w:val="num" w:pos="3262"/>
          </w:tabs>
          <w:ind w:left="26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160C98">
        <w:start w:val="1"/>
        <w:numFmt w:val="decimal"/>
        <w:lvlText w:val="%5."/>
        <w:lvlJc w:val="left"/>
        <w:pPr>
          <w:tabs>
            <w:tab w:val="num" w:pos="4062"/>
          </w:tabs>
          <w:ind w:left="34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78ACFE">
        <w:start w:val="1"/>
        <w:numFmt w:val="decimal"/>
        <w:lvlText w:val="%6."/>
        <w:lvlJc w:val="left"/>
        <w:pPr>
          <w:tabs>
            <w:tab w:val="num" w:pos="4862"/>
          </w:tabs>
          <w:ind w:left="42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F401C9A">
        <w:start w:val="1"/>
        <w:numFmt w:val="decimal"/>
        <w:lvlText w:val="%7."/>
        <w:lvlJc w:val="left"/>
        <w:pPr>
          <w:tabs>
            <w:tab w:val="num" w:pos="5662"/>
          </w:tabs>
          <w:ind w:left="50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1EB068">
        <w:start w:val="1"/>
        <w:numFmt w:val="decimal"/>
        <w:lvlText w:val="%8."/>
        <w:lvlJc w:val="left"/>
        <w:pPr>
          <w:tabs>
            <w:tab w:val="num" w:pos="6462"/>
          </w:tabs>
          <w:ind w:left="58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A06776">
        <w:start w:val="1"/>
        <w:numFmt w:val="decimal"/>
        <w:lvlText w:val="%9."/>
        <w:lvlJc w:val="left"/>
        <w:pPr>
          <w:tabs>
            <w:tab w:val="num" w:pos="7262"/>
          </w:tabs>
          <w:ind w:left="6695" w:firstLine="2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startOverride w:val="1"/>
    </w:lvlOverride>
  </w:num>
  <w:num w:numId="12">
    <w:abstractNumId w:val="6"/>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hideSpellingErrors/>
  <w:revisionView w:markup="0"/>
  <w:defaultTabStop w:val="720"/>
  <w:characterSpacingControl w:val="doNotCompress"/>
  <w:footnotePr>
    <w:footnote w:id="-1"/>
    <w:footnote w:id="0"/>
  </w:footnotePr>
  <w:endnotePr>
    <w:endnote w:id="-1"/>
    <w:endnote w:id="0"/>
  </w:endnotePr>
  <w:compat>
    <w:useFELayout/>
  </w:compat>
  <w:rsids>
    <w:rsidRoot w:val="00124418"/>
    <w:rsid w:val="00001803"/>
    <w:rsid w:val="00002DF2"/>
    <w:rsid w:val="00004B67"/>
    <w:rsid w:val="00012381"/>
    <w:rsid w:val="0001756B"/>
    <w:rsid w:val="0002377E"/>
    <w:rsid w:val="0003191F"/>
    <w:rsid w:val="00032E29"/>
    <w:rsid w:val="000336AA"/>
    <w:rsid w:val="00036AB3"/>
    <w:rsid w:val="00037504"/>
    <w:rsid w:val="00041F65"/>
    <w:rsid w:val="00042822"/>
    <w:rsid w:val="000439C1"/>
    <w:rsid w:val="00045EB5"/>
    <w:rsid w:val="00046A97"/>
    <w:rsid w:val="0004747C"/>
    <w:rsid w:val="000533BD"/>
    <w:rsid w:val="00054372"/>
    <w:rsid w:val="0005472D"/>
    <w:rsid w:val="000547AC"/>
    <w:rsid w:val="00056C5D"/>
    <w:rsid w:val="0007078E"/>
    <w:rsid w:val="00070990"/>
    <w:rsid w:val="000740C0"/>
    <w:rsid w:val="000744AA"/>
    <w:rsid w:val="00083A74"/>
    <w:rsid w:val="00085F55"/>
    <w:rsid w:val="000874E3"/>
    <w:rsid w:val="00090F80"/>
    <w:rsid w:val="00094BB0"/>
    <w:rsid w:val="00095EC0"/>
    <w:rsid w:val="00096266"/>
    <w:rsid w:val="00096823"/>
    <w:rsid w:val="00097C27"/>
    <w:rsid w:val="000A4C28"/>
    <w:rsid w:val="000A57A1"/>
    <w:rsid w:val="000A594F"/>
    <w:rsid w:val="000B2326"/>
    <w:rsid w:val="000B2823"/>
    <w:rsid w:val="000B68C3"/>
    <w:rsid w:val="000C0A0E"/>
    <w:rsid w:val="000C0E4C"/>
    <w:rsid w:val="000D05BA"/>
    <w:rsid w:val="000D6654"/>
    <w:rsid w:val="000D6BE0"/>
    <w:rsid w:val="000E0CBA"/>
    <w:rsid w:val="000E1AF6"/>
    <w:rsid w:val="000E2CD3"/>
    <w:rsid w:val="000E3E17"/>
    <w:rsid w:val="000E4455"/>
    <w:rsid w:val="000E517B"/>
    <w:rsid w:val="000E5BDC"/>
    <w:rsid w:val="000E7C95"/>
    <w:rsid w:val="000F5564"/>
    <w:rsid w:val="001016D9"/>
    <w:rsid w:val="0010336C"/>
    <w:rsid w:val="00105E1C"/>
    <w:rsid w:val="00113DEB"/>
    <w:rsid w:val="001217A7"/>
    <w:rsid w:val="00124418"/>
    <w:rsid w:val="00126871"/>
    <w:rsid w:val="001322CE"/>
    <w:rsid w:val="00132FEC"/>
    <w:rsid w:val="0013614F"/>
    <w:rsid w:val="00136A14"/>
    <w:rsid w:val="00136EF9"/>
    <w:rsid w:val="00141E08"/>
    <w:rsid w:val="00142D7C"/>
    <w:rsid w:val="001430BE"/>
    <w:rsid w:val="00143521"/>
    <w:rsid w:val="00147A30"/>
    <w:rsid w:val="00147F6D"/>
    <w:rsid w:val="001525D5"/>
    <w:rsid w:val="00153B80"/>
    <w:rsid w:val="001560DC"/>
    <w:rsid w:val="0015764A"/>
    <w:rsid w:val="0016174E"/>
    <w:rsid w:val="00163373"/>
    <w:rsid w:val="00164C4D"/>
    <w:rsid w:val="0016503B"/>
    <w:rsid w:val="00165BF2"/>
    <w:rsid w:val="001677FC"/>
    <w:rsid w:val="00170A31"/>
    <w:rsid w:val="00170B2E"/>
    <w:rsid w:val="001718F6"/>
    <w:rsid w:val="00171D0D"/>
    <w:rsid w:val="001727F3"/>
    <w:rsid w:val="001730C5"/>
    <w:rsid w:val="00175CDF"/>
    <w:rsid w:val="00183E2A"/>
    <w:rsid w:val="001870DC"/>
    <w:rsid w:val="0019005A"/>
    <w:rsid w:val="001904CB"/>
    <w:rsid w:val="0019603F"/>
    <w:rsid w:val="00196297"/>
    <w:rsid w:val="001A0A31"/>
    <w:rsid w:val="001A3169"/>
    <w:rsid w:val="001A72B5"/>
    <w:rsid w:val="001B161C"/>
    <w:rsid w:val="001B27C5"/>
    <w:rsid w:val="001B2E77"/>
    <w:rsid w:val="001B559F"/>
    <w:rsid w:val="001B7745"/>
    <w:rsid w:val="001C0178"/>
    <w:rsid w:val="001C4C08"/>
    <w:rsid w:val="001C5000"/>
    <w:rsid w:val="001C54DD"/>
    <w:rsid w:val="001C566C"/>
    <w:rsid w:val="001D05C3"/>
    <w:rsid w:val="001D1465"/>
    <w:rsid w:val="001D2DA6"/>
    <w:rsid w:val="001D30CD"/>
    <w:rsid w:val="001D56E4"/>
    <w:rsid w:val="001D65C6"/>
    <w:rsid w:val="001D6E28"/>
    <w:rsid w:val="001E13C1"/>
    <w:rsid w:val="001E289F"/>
    <w:rsid w:val="001E2B62"/>
    <w:rsid w:val="001E2F1F"/>
    <w:rsid w:val="001E3527"/>
    <w:rsid w:val="001E7379"/>
    <w:rsid w:val="001E76A6"/>
    <w:rsid w:val="001F3CED"/>
    <w:rsid w:val="001F5763"/>
    <w:rsid w:val="001F60BA"/>
    <w:rsid w:val="001F77FD"/>
    <w:rsid w:val="0020087C"/>
    <w:rsid w:val="00204838"/>
    <w:rsid w:val="00205BA3"/>
    <w:rsid w:val="00205F10"/>
    <w:rsid w:val="00206E1A"/>
    <w:rsid w:val="00207541"/>
    <w:rsid w:val="00211D12"/>
    <w:rsid w:val="002200F5"/>
    <w:rsid w:val="00220303"/>
    <w:rsid w:val="00220886"/>
    <w:rsid w:val="00220D48"/>
    <w:rsid w:val="002269FA"/>
    <w:rsid w:val="00230936"/>
    <w:rsid w:val="002355F2"/>
    <w:rsid w:val="00235D2E"/>
    <w:rsid w:val="00236DA4"/>
    <w:rsid w:val="00237A64"/>
    <w:rsid w:val="00240602"/>
    <w:rsid w:val="00240CB0"/>
    <w:rsid w:val="002422A4"/>
    <w:rsid w:val="00243944"/>
    <w:rsid w:val="00246521"/>
    <w:rsid w:val="00246E85"/>
    <w:rsid w:val="00246EF0"/>
    <w:rsid w:val="002503F4"/>
    <w:rsid w:val="002516FF"/>
    <w:rsid w:val="00254746"/>
    <w:rsid w:val="002558D7"/>
    <w:rsid w:val="00266F71"/>
    <w:rsid w:val="00273752"/>
    <w:rsid w:val="0027416F"/>
    <w:rsid w:val="002753FE"/>
    <w:rsid w:val="002801EF"/>
    <w:rsid w:val="002805BE"/>
    <w:rsid w:val="00280746"/>
    <w:rsid w:val="002821C4"/>
    <w:rsid w:val="00282CF4"/>
    <w:rsid w:val="00291F48"/>
    <w:rsid w:val="0029300B"/>
    <w:rsid w:val="00293310"/>
    <w:rsid w:val="00293F4C"/>
    <w:rsid w:val="002970C7"/>
    <w:rsid w:val="002A0BB0"/>
    <w:rsid w:val="002A1078"/>
    <w:rsid w:val="002A17A3"/>
    <w:rsid w:val="002A36ED"/>
    <w:rsid w:val="002A466C"/>
    <w:rsid w:val="002A6338"/>
    <w:rsid w:val="002B0FAB"/>
    <w:rsid w:val="002B1920"/>
    <w:rsid w:val="002B2326"/>
    <w:rsid w:val="002B286C"/>
    <w:rsid w:val="002B2C07"/>
    <w:rsid w:val="002B575F"/>
    <w:rsid w:val="002B5781"/>
    <w:rsid w:val="002B7644"/>
    <w:rsid w:val="002C30A3"/>
    <w:rsid w:val="002C3A15"/>
    <w:rsid w:val="002C5D7F"/>
    <w:rsid w:val="002D2A62"/>
    <w:rsid w:val="002D3D5A"/>
    <w:rsid w:val="002D4A6A"/>
    <w:rsid w:val="002D7241"/>
    <w:rsid w:val="002D7F06"/>
    <w:rsid w:val="002E0399"/>
    <w:rsid w:val="002E082A"/>
    <w:rsid w:val="002E51F9"/>
    <w:rsid w:val="002E53D2"/>
    <w:rsid w:val="002E6117"/>
    <w:rsid w:val="002E62DC"/>
    <w:rsid w:val="002F0917"/>
    <w:rsid w:val="002F2A3C"/>
    <w:rsid w:val="002F30BC"/>
    <w:rsid w:val="002F3DFE"/>
    <w:rsid w:val="002F3E55"/>
    <w:rsid w:val="0030219D"/>
    <w:rsid w:val="003023BB"/>
    <w:rsid w:val="00302554"/>
    <w:rsid w:val="003029EB"/>
    <w:rsid w:val="003034B7"/>
    <w:rsid w:val="00304DE6"/>
    <w:rsid w:val="00305D6F"/>
    <w:rsid w:val="003065D1"/>
    <w:rsid w:val="003108A3"/>
    <w:rsid w:val="00310AB6"/>
    <w:rsid w:val="00311E97"/>
    <w:rsid w:val="003131B3"/>
    <w:rsid w:val="003132B0"/>
    <w:rsid w:val="0031472E"/>
    <w:rsid w:val="003148EE"/>
    <w:rsid w:val="00314E7C"/>
    <w:rsid w:val="003157EC"/>
    <w:rsid w:val="00317291"/>
    <w:rsid w:val="00320DAB"/>
    <w:rsid w:val="00324EAE"/>
    <w:rsid w:val="00331BDE"/>
    <w:rsid w:val="00334F58"/>
    <w:rsid w:val="00335F20"/>
    <w:rsid w:val="003405DC"/>
    <w:rsid w:val="0034483B"/>
    <w:rsid w:val="0034598A"/>
    <w:rsid w:val="00350DA7"/>
    <w:rsid w:val="00351319"/>
    <w:rsid w:val="003516D1"/>
    <w:rsid w:val="0035258E"/>
    <w:rsid w:val="0035286D"/>
    <w:rsid w:val="003551B9"/>
    <w:rsid w:val="00355677"/>
    <w:rsid w:val="00362FA5"/>
    <w:rsid w:val="00363B8E"/>
    <w:rsid w:val="00373337"/>
    <w:rsid w:val="003762E0"/>
    <w:rsid w:val="00384D5D"/>
    <w:rsid w:val="00385772"/>
    <w:rsid w:val="00385B8F"/>
    <w:rsid w:val="00385D18"/>
    <w:rsid w:val="00390363"/>
    <w:rsid w:val="003911CF"/>
    <w:rsid w:val="00392E40"/>
    <w:rsid w:val="00393D81"/>
    <w:rsid w:val="003A1628"/>
    <w:rsid w:val="003B2836"/>
    <w:rsid w:val="003B3154"/>
    <w:rsid w:val="003B5A73"/>
    <w:rsid w:val="003B6B86"/>
    <w:rsid w:val="003B7BA7"/>
    <w:rsid w:val="003C00E9"/>
    <w:rsid w:val="003C3D31"/>
    <w:rsid w:val="003C4B2B"/>
    <w:rsid w:val="003C6F84"/>
    <w:rsid w:val="003C7043"/>
    <w:rsid w:val="003C7978"/>
    <w:rsid w:val="003D4BD7"/>
    <w:rsid w:val="003D5CE8"/>
    <w:rsid w:val="003D7225"/>
    <w:rsid w:val="003D7A24"/>
    <w:rsid w:val="003E1371"/>
    <w:rsid w:val="003E3264"/>
    <w:rsid w:val="003E57CB"/>
    <w:rsid w:val="003F2EF3"/>
    <w:rsid w:val="003F4177"/>
    <w:rsid w:val="0040251B"/>
    <w:rsid w:val="004033AE"/>
    <w:rsid w:val="00404D74"/>
    <w:rsid w:val="004050B5"/>
    <w:rsid w:val="00406D71"/>
    <w:rsid w:val="00407108"/>
    <w:rsid w:val="00414B69"/>
    <w:rsid w:val="00414F7A"/>
    <w:rsid w:val="004160D4"/>
    <w:rsid w:val="004203D3"/>
    <w:rsid w:val="00422260"/>
    <w:rsid w:val="004232D8"/>
    <w:rsid w:val="00424BF9"/>
    <w:rsid w:val="00424EBB"/>
    <w:rsid w:val="00425046"/>
    <w:rsid w:val="00437625"/>
    <w:rsid w:val="004400CA"/>
    <w:rsid w:val="004405B7"/>
    <w:rsid w:val="00444189"/>
    <w:rsid w:val="00444520"/>
    <w:rsid w:val="0044627A"/>
    <w:rsid w:val="00452E26"/>
    <w:rsid w:val="0045343F"/>
    <w:rsid w:val="00453462"/>
    <w:rsid w:val="00455378"/>
    <w:rsid w:val="00463DB3"/>
    <w:rsid w:val="00465EE4"/>
    <w:rsid w:val="0046623C"/>
    <w:rsid w:val="00466294"/>
    <w:rsid w:val="00466A85"/>
    <w:rsid w:val="00470D6A"/>
    <w:rsid w:val="00472B9F"/>
    <w:rsid w:val="00475011"/>
    <w:rsid w:val="00476C07"/>
    <w:rsid w:val="00483197"/>
    <w:rsid w:val="004832D0"/>
    <w:rsid w:val="00485F08"/>
    <w:rsid w:val="004903FA"/>
    <w:rsid w:val="00491401"/>
    <w:rsid w:val="004927C1"/>
    <w:rsid w:val="00495FB0"/>
    <w:rsid w:val="004966D8"/>
    <w:rsid w:val="00497008"/>
    <w:rsid w:val="004A10D0"/>
    <w:rsid w:val="004A256B"/>
    <w:rsid w:val="004A2903"/>
    <w:rsid w:val="004A374F"/>
    <w:rsid w:val="004A39CD"/>
    <w:rsid w:val="004A63E7"/>
    <w:rsid w:val="004B14A3"/>
    <w:rsid w:val="004B1B51"/>
    <w:rsid w:val="004B44D5"/>
    <w:rsid w:val="004C1473"/>
    <w:rsid w:val="004C1743"/>
    <w:rsid w:val="004C2440"/>
    <w:rsid w:val="004C4D78"/>
    <w:rsid w:val="004C596C"/>
    <w:rsid w:val="004C6C53"/>
    <w:rsid w:val="004C7A72"/>
    <w:rsid w:val="004D1E9F"/>
    <w:rsid w:val="004D27BE"/>
    <w:rsid w:val="004D5C74"/>
    <w:rsid w:val="004E7C3C"/>
    <w:rsid w:val="0050332D"/>
    <w:rsid w:val="00510A46"/>
    <w:rsid w:val="00512943"/>
    <w:rsid w:val="00513A06"/>
    <w:rsid w:val="00521754"/>
    <w:rsid w:val="005304F1"/>
    <w:rsid w:val="00534439"/>
    <w:rsid w:val="005403A5"/>
    <w:rsid w:val="00540982"/>
    <w:rsid w:val="0054379D"/>
    <w:rsid w:val="0054579C"/>
    <w:rsid w:val="005463E5"/>
    <w:rsid w:val="0055533B"/>
    <w:rsid w:val="00556460"/>
    <w:rsid w:val="00564F0C"/>
    <w:rsid w:val="00565308"/>
    <w:rsid w:val="005722A0"/>
    <w:rsid w:val="005722D9"/>
    <w:rsid w:val="005722FB"/>
    <w:rsid w:val="00572C94"/>
    <w:rsid w:val="00574287"/>
    <w:rsid w:val="00575A4C"/>
    <w:rsid w:val="005809F3"/>
    <w:rsid w:val="00581CA0"/>
    <w:rsid w:val="00583EE9"/>
    <w:rsid w:val="005855F0"/>
    <w:rsid w:val="005874E1"/>
    <w:rsid w:val="00587DD8"/>
    <w:rsid w:val="00592A2A"/>
    <w:rsid w:val="0059310A"/>
    <w:rsid w:val="005948E0"/>
    <w:rsid w:val="00594F76"/>
    <w:rsid w:val="005A2EDA"/>
    <w:rsid w:val="005A568C"/>
    <w:rsid w:val="005A5CAA"/>
    <w:rsid w:val="005A69CF"/>
    <w:rsid w:val="005A6BDA"/>
    <w:rsid w:val="005A74D8"/>
    <w:rsid w:val="005B2AAC"/>
    <w:rsid w:val="005B334A"/>
    <w:rsid w:val="005B77B4"/>
    <w:rsid w:val="005C10C7"/>
    <w:rsid w:val="005C493B"/>
    <w:rsid w:val="005C5DE6"/>
    <w:rsid w:val="005D12D5"/>
    <w:rsid w:val="005D7A45"/>
    <w:rsid w:val="005E06DA"/>
    <w:rsid w:val="005E2BAB"/>
    <w:rsid w:val="005F06A4"/>
    <w:rsid w:val="005F3650"/>
    <w:rsid w:val="005F3EA7"/>
    <w:rsid w:val="005F3F8D"/>
    <w:rsid w:val="005F427A"/>
    <w:rsid w:val="005F6267"/>
    <w:rsid w:val="005F7290"/>
    <w:rsid w:val="00603BCE"/>
    <w:rsid w:val="00603E8C"/>
    <w:rsid w:val="00607FD0"/>
    <w:rsid w:val="0061006E"/>
    <w:rsid w:val="00615509"/>
    <w:rsid w:val="00616F93"/>
    <w:rsid w:val="006234AB"/>
    <w:rsid w:val="00623D92"/>
    <w:rsid w:val="0062617A"/>
    <w:rsid w:val="00627B46"/>
    <w:rsid w:val="00630D5B"/>
    <w:rsid w:val="00636453"/>
    <w:rsid w:val="006400E6"/>
    <w:rsid w:val="00641F3F"/>
    <w:rsid w:val="00643233"/>
    <w:rsid w:val="00643A40"/>
    <w:rsid w:val="0064484E"/>
    <w:rsid w:val="00660895"/>
    <w:rsid w:val="00661202"/>
    <w:rsid w:val="0066166B"/>
    <w:rsid w:val="00662D82"/>
    <w:rsid w:val="006642A1"/>
    <w:rsid w:val="00667D2F"/>
    <w:rsid w:val="00667F09"/>
    <w:rsid w:val="006773E8"/>
    <w:rsid w:val="006776B6"/>
    <w:rsid w:val="00694368"/>
    <w:rsid w:val="00694DA6"/>
    <w:rsid w:val="00696884"/>
    <w:rsid w:val="006A128A"/>
    <w:rsid w:val="006A34C8"/>
    <w:rsid w:val="006A3FFD"/>
    <w:rsid w:val="006A4C83"/>
    <w:rsid w:val="006A7361"/>
    <w:rsid w:val="006B349D"/>
    <w:rsid w:val="006B3586"/>
    <w:rsid w:val="006B3946"/>
    <w:rsid w:val="006B65BE"/>
    <w:rsid w:val="006B7906"/>
    <w:rsid w:val="006C071E"/>
    <w:rsid w:val="006D322D"/>
    <w:rsid w:val="006E10F0"/>
    <w:rsid w:val="006E274F"/>
    <w:rsid w:val="006E328A"/>
    <w:rsid w:val="006E5CF3"/>
    <w:rsid w:val="006E6967"/>
    <w:rsid w:val="006F4FC8"/>
    <w:rsid w:val="006F6DF3"/>
    <w:rsid w:val="00703A52"/>
    <w:rsid w:val="00703F47"/>
    <w:rsid w:val="00704735"/>
    <w:rsid w:val="00705530"/>
    <w:rsid w:val="00707081"/>
    <w:rsid w:val="007075C0"/>
    <w:rsid w:val="007131BA"/>
    <w:rsid w:val="00713C0C"/>
    <w:rsid w:val="007145AC"/>
    <w:rsid w:val="00716A52"/>
    <w:rsid w:val="00717421"/>
    <w:rsid w:val="0072226A"/>
    <w:rsid w:val="00723607"/>
    <w:rsid w:val="00730162"/>
    <w:rsid w:val="00732613"/>
    <w:rsid w:val="00733506"/>
    <w:rsid w:val="00733A1D"/>
    <w:rsid w:val="007366BD"/>
    <w:rsid w:val="00740027"/>
    <w:rsid w:val="0074248D"/>
    <w:rsid w:val="00743658"/>
    <w:rsid w:val="00750293"/>
    <w:rsid w:val="007529DC"/>
    <w:rsid w:val="00752A13"/>
    <w:rsid w:val="007541D6"/>
    <w:rsid w:val="00760580"/>
    <w:rsid w:val="00761035"/>
    <w:rsid w:val="00765749"/>
    <w:rsid w:val="00767959"/>
    <w:rsid w:val="007679B8"/>
    <w:rsid w:val="0077014D"/>
    <w:rsid w:val="00770C9A"/>
    <w:rsid w:val="00771B89"/>
    <w:rsid w:val="007808DE"/>
    <w:rsid w:val="00783147"/>
    <w:rsid w:val="007846C3"/>
    <w:rsid w:val="00784806"/>
    <w:rsid w:val="00785A0D"/>
    <w:rsid w:val="00786CCF"/>
    <w:rsid w:val="0078782E"/>
    <w:rsid w:val="00787EA4"/>
    <w:rsid w:val="007920E4"/>
    <w:rsid w:val="007937BB"/>
    <w:rsid w:val="00793DA3"/>
    <w:rsid w:val="00795B71"/>
    <w:rsid w:val="007A371F"/>
    <w:rsid w:val="007B08C0"/>
    <w:rsid w:val="007B18B2"/>
    <w:rsid w:val="007B1DE8"/>
    <w:rsid w:val="007B2E41"/>
    <w:rsid w:val="007B2FBC"/>
    <w:rsid w:val="007B7C45"/>
    <w:rsid w:val="007C096E"/>
    <w:rsid w:val="007C14BB"/>
    <w:rsid w:val="007C1BEE"/>
    <w:rsid w:val="007C3A57"/>
    <w:rsid w:val="007C4222"/>
    <w:rsid w:val="007C4F6D"/>
    <w:rsid w:val="007C5FF2"/>
    <w:rsid w:val="007C6373"/>
    <w:rsid w:val="007D1607"/>
    <w:rsid w:val="007D28C7"/>
    <w:rsid w:val="007D4DF6"/>
    <w:rsid w:val="007D6B52"/>
    <w:rsid w:val="007D74DA"/>
    <w:rsid w:val="007E4D8C"/>
    <w:rsid w:val="007E5568"/>
    <w:rsid w:val="007F1EF0"/>
    <w:rsid w:val="007F2A62"/>
    <w:rsid w:val="007F6C33"/>
    <w:rsid w:val="00803975"/>
    <w:rsid w:val="00810F52"/>
    <w:rsid w:val="00820186"/>
    <w:rsid w:val="008211A2"/>
    <w:rsid w:val="00821303"/>
    <w:rsid w:val="0082521E"/>
    <w:rsid w:val="0083066F"/>
    <w:rsid w:val="0083098F"/>
    <w:rsid w:val="00831A09"/>
    <w:rsid w:val="00833F20"/>
    <w:rsid w:val="008363BA"/>
    <w:rsid w:val="008370C4"/>
    <w:rsid w:val="00840EFF"/>
    <w:rsid w:val="00841472"/>
    <w:rsid w:val="008429EB"/>
    <w:rsid w:val="00844EBF"/>
    <w:rsid w:val="00846042"/>
    <w:rsid w:val="008563A5"/>
    <w:rsid w:val="00862A1E"/>
    <w:rsid w:val="00863406"/>
    <w:rsid w:val="00864C5A"/>
    <w:rsid w:val="0086541C"/>
    <w:rsid w:val="0086589F"/>
    <w:rsid w:val="00870919"/>
    <w:rsid w:val="00873492"/>
    <w:rsid w:val="00875968"/>
    <w:rsid w:val="008857D6"/>
    <w:rsid w:val="00885A24"/>
    <w:rsid w:val="0089038B"/>
    <w:rsid w:val="00890B79"/>
    <w:rsid w:val="0089332E"/>
    <w:rsid w:val="00894157"/>
    <w:rsid w:val="0089782F"/>
    <w:rsid w:val="00897D1F"/>
    <w:rsid w:val="008A0BE6"/>
    <w:rsid w:val="008A2BE7"/>
    <w:rsid w:val="008A39C0"/>
    <w:rsid w:val="008A6073"/>
    <w:rsid w:val="008A65AD"/>
    <w:rsid w:val="008A7E29"/>
    <w:rsid w:val="008B0D77"/>
    <w:rsid w:val="008B65A6"/>
    <w:rsid w:val="008C1052"/>
    <w:rsid w:val="008C29A3"/>
    <w:rsid w:val="008C2CEB"/>
    <w:rsid w:val="008C561C"/>
    <w:rsid w:val="008D0EFA"/>
    <w:rsid w:val="008D1243"/>
    <w:rsid w:val="008D194C"/>
    <w:rsid w:val="008D1A4A"/>
    <w:rsid w:val="008D3B6F"/>
    <w:rsid w:val="008D6D07"/>
    <w:rsid w:val="008D7788"/>
    <w:rsid w:val="008D79B3"/>
    <w:rsid w:val="008D7ADD"/>
    <w:rsid w:val="008E411B"/>
    <w:rsid w:val="008F2D07"/>
    <w:rsid w:val="00901D81"/>
    <w:rsid w:val="009058A1"/>
    <w:rsid w:val="00905909"/>
    <w:rsid w:val="00906D0A"/>
    <w:rsid w:val="0090712B"/>
    <w:rsid w:val="0091062B"/>
    <w:rsid w:val="00913D1B"/>
    <w:rsid w:val="009152F8"/>
    <w:rsid w:val="00916A2D"/>
    <w:rsid w:val="00920160"/>
    <w:rsid w:val="00922DFA"/>
    <w:rsid w:val="00923AC9"/>
    <w:rsid w:val="009307CD"/>
    <w:rsid w:val="00932961"/>
    <w:rsid w:val="00932BB1"/>
    <w:rsid w:val="009338CA"/>
    <w:rsid w:val="00940A38"/>
    <w:rsid w:val="00941C0A"/>
    <w:rsid w:val="00943ACC"/>
    <w:rsid w:val="00943C7E"/>
    <w:rsid w:val="00943E62"/>
    <w:rsid w:val="00946E43"/>
    <w:rsid w:val="00947281"/>
    <w:rsid w:val="00953B92"/>
    <w:rsid w:val="00957047"/>
    <w:rsid w:val="009570A9"/>
    <w:rsid w:val="009629ED"/>
    <w:rsid w:val="00962BED"/>
    <w:rsid w:val="009701F0"/>
    <w:rsid w:val="00976429"/>
    <w:rsid w:val="00976BE6"/>
    <w:rsid w:val="00976CCE"/>
    <w:rsid w:val="00982510"/>
    <w:rsid w:val="00982D4C"/>
    <w:rsid w:val="00985BC3"/>
    <w:rsid w:val="00991211"/>
    <w:rsid w:val="009936BD"/>
    <w:rsid w:val="00996DF2"/>
    <w:rsid w:val="009A2B48"/>
    <w:rsid w:val="009A2FD6"/>
    <w:rsid w:val="009A76F8"/>
    <w:rsid w:val="009A7E9D"/>
    <w:rsid w:val="009B277B"/>
    <w:rsid w:val="009B57D3"/>
    <w:rsid w:val="009B5830"/>
    <w:rsid w:val="009C3925"/>
    <w:rsid w:val="009C594D"/>
    <w:rsid w:val="009C5F14"/>
    <w:rsid w:val="009D2659"/>
    <w:rsid w:val="009D2FE7"/>
    <w:rsid w:val="009D4247"/>
    <w:rsid w:val="009D4C31"/>
    <w:rsid w:val="009D6F4C"/>
    <w:rsid w:val="009E0A19"/>
    <w:rsid w:val="009E1DBE"/>
    <w:rsid w:val="009E778E"/>
    <w:rsid w:val="00A00A09"/>
    <w:rsid w:val="00A02152"/>
    <w:rsid w:val="00A0316C"/>
    <w:rsid w:val="00A0526D"/>
    <w:rsid w:val="00A05E8D"/>
    <w:rsid w:val="00A115CB"/>
    <w:rsid w:val="00A1199E"/>
    <w:rsid w:val="00A120C1"/>
    <w:rsid w:val="00A12669"/>
    <w:rsid w:val="00A13D14"/>
    <w:rsid w:val="00A2252D"/>
    <w:rsid w:val="00A2257C"/>
    <w:rsid w:val="00A36986"/>
    <w:rsid w:val="00A37989"/>
    <w:rsid w:val="00A40726"/>
    <w:rsid w:val="00A515AC"/>
    <w:rsid w:val="00A53A17"/>
    <w:rsid w:val="00A55C76"/>
    <w:rsid w:val="00A56656"/>
    <w:rsid w:val="00A63F52"/>
    <w:rsid w:val="00A65A9B"/>
    <w:rsid w:val="00A71D8B"/>
    <w:rsid w:val="00A74142"/>
    <w:rsid w:val="00A74FD7"/>
    <w:rsid w:val="00A750D4"/>
    <w:rsid w:val="00A93946"/>
    <w:rsid w:val="00A965B5"/>
    <w:rsid w:val="00A976FA"/>
    <w:rsid w:val="00AA0830"/>
    <w:rsid w:val="00AA0BFE"/>
    <w:rsid w:val="00AA5161"/>
    <w:rsid w:val="00AA527A"/>
    <w:rsid w:val="00AB1AB7"/>
    <w:rsid w:val="00AB3987"/>
    <w:rsid w:val="00AB5CA1"/>
    <w:rsid w:val="00AB7715"/>
    <w:rsid w:val="00AC12CA"/>
    <w:rsid w:val="00AC16F9"/>
    <w:rsid w:val="00AC3D03"/>
    <w:rsid w:val="00AC6CD4"/>
    <w:rsid w:val="00AC6DAF"/>
    <w:rsid w:val="00AD10A3"/>
    <w:rsid w:val="00AD3C97"/>
    <w:rsid w:val="00AE036D"/>
    <w:rsid w:val="00AE3435"/>
    <w:rsid w:val="00AE4269"/>
    <w:rsid w:val="00AE7D4A"/>
    <w:rsid w:val="00AF18BB"/>
    <w:rsid w:val="00AF211B"/>
    <w:rsid w:val="00AF46C9"/>
    <w:rsid w:val="00AF7768"/>
    <w:rsid w:val="00B002FE"/>
    <w:rsid w:val="00B00CA2"/>
    <w:rsid w:val="00B04672"/>
    <w:rsid w:val="00B10B82"/>
    <w:rsid w:val="00B11EA3"/>
    <w:rsid w:val="00B128A0"/>
    <w:rsid w:val="00B14364"/>
    <w:rsid w:val="00B16632"/>
    <w:rsid w:val="00B1668E"/>
    <w:rsid w:val="00B168C0"/>
    <w:rsid w:val="00B175DA"/>
    <w:rsid w:val="00B17710"/>
    <w:rsid w:val="00B17874"/>
    <w:rsid w:val="00B208DB"/>
    <w:rsid w:val="00B229AF"/>
    <w:rsid w:val="00B22CCB"/>
    <w:rsid w:val="00B23E4E"/>
    <w:rsid w:val="00B26DBF"/>
    <w:rsid w:val="00B31ABD"/>
    <w:rsid w:val="00B362B2"/>
    <w:rsid w:val="00B36AD5"/>
    <w:rsid w:val="00B36C76"/>
    <w:rsid w:val="00B37C26"/>
    <w:rsid w:val="00B41F74"/>
    <w:rsid w:val="00B420F7"/>
    <w:rsid w:val="00B42EA0"/>
    <w:rsid w:val="00B433B5"/>
    <w:rsid w:val="00B4362D"/>
    <w:rsid w:val="00B43E14"/>
    <w:rsid w:val="00B46241"/>
    <w:rsid w:val="00B51289"/>
    <w:rsid w:val="00B54E42"/>
    <w:rsid w:val="00B569D0"/>
    <w:rsid w:val="00B609F3"/>
    <w:rsid w:val="00B6180E"/>
    <w:rsid w:val="00B65867"/>
    <w:rsid w:val="00B72F10"/>
    <w:rsid w:val="00B802CC"/>
    <w:rsid w:val="00B821CB"/>
    <w:rsid w:val="00B82D67"/>
    <w:rsid w:val="00B8506D"/>
    <w:rsid w:val="00B92114"/>
    <w:rsid w:val="00B9335A"/>
    <w:rsid w:val="00B94E57"/>
    <w:rsid w:val="00B9564F"/>
    <w:rsid w:val="00BA1520"/>
    <w:rsid w:val="00BA1858"/>
    <w:rsid w:val="00BA49A8"/>
    <w:rsid w:val="00BA4BBD"/>
    <w:rsid w:val="00BA5BCC"/>
    <w:rsid w:val="00BA69DE"/>
    <w:rsid w:val="00BA7229"/>
    <w:rsid w:val="00BB0523"/>
    <w:rsid w:val="00BB059F"/>
    <w:rsid w:val="00BB27F0"/>
    <w:rsid w:val="00BB537A"/>
    <w:rsid w:val="00BB68CE"/>
    <w:rsid w:val="00BB6A75"/>
    <w:rsid w:val="00BB7797"/>
    <w:rsid w:val="00BC00E3"/>
    <w:rsid w:val="00BC0C41"/>
    <w:rsid w:val="00BC14B6"/>
    <w:rsid w:val="00BC194E"/>
    <w:rsid w:val="00BC22FA"/>
    <w:rsid w:val="00BC4DD9"/>
    <w:rsid w:val="00BC5791"/>
    <w:rsid w:val="00BC6775"/>
    <w:rsid w:val="00BD1D44"/>
    <w:rsid w:val="00BD2BC1"/>
    <w:rsid w:val="00BD2F15"/>
    <w:rsid w:val="00BE2030"/>
    <w:rsid w:val="00BE22FB"/>
    <w:rsid w:val="00BE38C0"/>
    <w:rsid w:val="00BE49D8"/>
    <w:rsid w:val="00BE6E5C"/>
    <w:rsid w:val="00BF17B8"/>
    <w:rsid w:val="00BF2022"/>
    <w:rsid w:val="00BF703E"/>
    <w:rsid w:val="00C00375"/>
    <w:rsid w:val="00C00A1B"/>
    <w:rsid w:val="00C03188"/>
    <w:rsid w:val="00C03758"/>
    <w:rsid w:val="00C03D78"/>
    <w:rsid w:val="00C079EF"/>
    <w:rsid w:val="00C11F93"/>
    <w:rsid w:val="00C15196"/>
    <w:rsid w:val="00C153D4"/>
    <w:rsid w:val="00C15C5C"/>
    <w:rsid w:val="00C15E49"/>
    <w:rsid w:val="00C20C84"/>
    <w:rsid w:val="00C21540"/>
    <w:rsid w:val="00C21B0D"/>
    <w:rsid w:val="00C21F7A"/>
    <w:rsid w:val="00C22BBB"/>
    <w:rsid w:val="00C24107"/>
    <w:rsid w:val="00C25376"/>
    <w:rsid w:val="00C25E34"/>
    <w:rsid w:val="00C26647"/>
    <w:rsid w:val="00C35023"/>
    <w:rsid w:val="00C37018"/>
    <w:rsid w:val="00C378B2"/>
    <w:rsid w:val="00C37EBF"/>
    <w:rsid w:val="00C418F6"/>
    <w:rsid w:val="00C4576B"/>
    <w:rsid w:val="00C52133"/>
    <w:rsid w:val="00C537A1"/>
    <w:rsid w:val="00C54C6B"/>
    <w:rsid w:val="00C56A3B"/>
    <w:rsid w:val="00C6001D"/>
    <w:rsid w:val="00C604DC"/>
    <w:rsid w:val="00C63CEA"/>
    <w:rsid w:val="00C64C82"/>
    <w:rsid w:val="00C652B0"/>
    <w:rsid w:val="00C72569"/>
    <w:rsid w:val="00C73931"/>
    <w:rsid w:val="00C77C9E"/>
    <w:rsid w:val="00C82C20"/>
    <w:rsid w:val="00C82F53"/>
    <w:rsid w:val="00C834B9"/>
    <w:rsid w:val="00C86D88"/>
    <w:rsid w:val="00C92550"/>
    <w:rsid w:val="00C93B01"/>
    <w:rsid w:val="00C948E8"/>
    <w:rsid w:val="00C95148"/>
    <w:rsid w:val="00C96663"/>
    <w:rsid w:val="00C96B38"/>
    <w:rsid w:val="00C97BEA"/>
    <w:rsid w:val="00CA4E58"/>
    <w:rsid w:val="00CA6190"/>
    <w:rsid w:val="00CA654D"/>
    <w:rsid w:val="00CA7E89"/>
    <w:rsid w:val="00CB6471"/>
    <w:rsid w:val="00CB6F1D"/>
    <w:rsid w:val="00CC1C4C"/>
    <w:rsid w:val="00CC46CD"/>
    <w:rsid w:val="00CC6DE9"/>
    <w:rsid w:val="00CD0475"/>
    <w:rsid w:val="00CD0D6F"/>
    <w:rsid w:val="00CD1CD8"/>
    <w:rsid w:val="00CD3C2B"/>
    <w:rsid w:val="00CD4B97"/>
    <w:rsid w:val="00CD5457"/>
    <w:rsid w:val="00CE0B2B"/>
    <w:rsid w:val="00CE131B"/>
    <w:rsid w:val="00CE28D9"/>
    <w:rsid w:val="00CE4879"/>
    <w:rsid w:val="00CE4AA8"/>
    <w:rsid w:val="00CE7B9D"/>
    <w:rsid w:val="00CF0F8F"/>
    <w:rsid w:val="00CF5D4F"/>
    <w:rsid w:val="00CF658F"/>
    <w:rsid w:val="00CF79C9"/>
    <w:rsid w:val="00D00EE0"/>
    <w:rsid w:val="00D047E2"/>
    <w:rsid w:val="00D055C9"/>
    <w:rsid w:val="00D1245F"/>
    <w:rsid w:val="00D1298A"/>
    <w:rsid w:val="00D169D1"/>
    <w:rsid w:val="00D179FA"/>
    <w:rsid w:val="00D17A81"/>
    <w:rsid w:val="00D22C7C"/>
    <w:rsid w:val="00D2386B"/>
    <w:rsid w:val="00D251A7"/>
    <w:rsid w:val="00D34611"/>
    <w:rsid w:val="00D368D1"/>
    <w:rsid w:val="00D43042"/>
    <w:rsid w:val="00D45A7E"/>
    <w:rsid w:val="00D466F1"/>
    <w:rsid w:val="00D51F24"/>
    <w:rsid w:val="00D52672"/>
    <w:rsid w:val="00D568FD"/>
    <w:rsid w:val="00D57B71"/>
    <w:rsid w:val="00D619FE"/>
    <w:rsid w:val="00D62CF0"/>
    <w:rsid w:val="00D774B4"/>
    <w:rsid w:val="00D81215"/>
    <w:rsid w:val="00D8177A"/>
    <w:rsid w:val="00D849A1"/>
    <w:rsid w:val="00D86018"/>
    <w:rsid w:val="00D925A9"/>
    <w:rsid w:val="00D952A5"/>
    <w:rsid w:val="00D96B58"/>
    <w:rsid w:val="00D9784F"/>
    <w:rsid w:val="00D9791F"/>
    <w:rsid w:val="00D97E7C"/>
    <w:rsid w:val="00D97EAE"/>
    <w:rsid w:val="00DA4F15"/>
    <w:rsid w:val="00DA6D5A"/>
    <w:rsid w:val="00DA769A"/>
    <w:rsid w:val="00DA79EE"/>
    <w:rsid w:val="00DB08AD"/>
    <w:rsid w:val="00DB0D94"/>
    <w:rsid w:val="00DB3B23"/>
    <w:rsid w:val="00DB3BC7"/>
    <w:rsid w:val="00DB450B"/>
    <w:rsid w:val="00DC253A"/>
    <w:rsid w:val="00DC614E"/>
    <w:rsid w:val="00DC6A47"/>
    <w:rsid w:val="00DC6CC2"/>
    <w:rsid w:val="00DC6E9B"/>
    <w:rsid w:val="00DD07C0"/>
    <w:rsid w:val="00DD5C64"/>
    <w:rsid w:val="00DE116E"/>
    <w:rsid w:val="00DE2BA8"/>
    <w:rsid w:val="00DE72D6"/>
    <w:rsid w:val="00DF436C"/>
    <w:rsid w:val="00DF4AE8"/>
    <w:rsid w:val="00DF64C1"/>
    <w:rsid w:val="00E04993"/>
    <w:rsid w:val="00E06534"/>
    <w:rsid w:val="00E07A99"/>
    <w:rsid w:val="00E1341F"/>
    <w:rsid w:val="00E15198"/>
    <w:rsid w:val="00E17220"/>
    <w:rsid w:val="00E20696"/>
    <w:rsid w:val="00E227FB"/>
    <w:rsid w:val="00E228A3"/>
    <w:rsid w:val="00E22D69"/>
    <w:rsid w:val="00E2420E"/>
    <w:rsid w:val="00E25320"/>
    <w:rsid w:val="00E25EC3"/>
    <w:rsid w:val="00E275AD"/>
    <w:rsid w:val="00E2760F"/>
    <w:rsid w:val="00E31B28"/>
    <w:rsid w:val="00E31C9F"/>
    <w:rsid w:val="00E324F0"/>
    <w:rsid w:val="00E46F09"/>
    <w:rsid w:val="00E51BE2"/>
    <w:rsid w:val="00E54584"/>
    <w:rsid w:val="00E54C97"/>
    <w:rsid w:val="00E55E4C"/>
    <w:rsid w:val="00E57D04"/>
    <w:rsid w:val="00E65026"/>
    <w:rsid w:val="00E65322"/>
    <w:rsid w:val="00E66C88"/>
    <w:rsid w:val="00E70673"/>
    <w:rsid w:val="00E710CD"/>
    <w:rsid w:val="00E72153"/>
    <w:rsid w:val="00E751FA"/>
    <w:rsid w:val="00E75786"/>
    <w:rsid w:val="00E77165"/>
    <w:rsid w:val="00E82AD2"/>
    <w:rsid w:val="00E83FB3"/>
    <w:rsid w:val="00E91CBD"/>
    <w:rsid w:val="00EA06D2"/>
    <w:rsid w:val="00EA2BCD"/>
    <w:rsid w:val="00EA2C01"/>
    <w:rsid w:val="00EA32C5"/>
    <w:rsid w:val="00EA46F0"/>
    <w:rsid w:val="00EA4864"/>
    <w:rsid w:val="00EA6DDF"/>
    <w:rsid w:val="00EA78BB"/>
    <w:rsid w:val="00EB1836"/>
    <w:rsid w:val="00EB2AF6"/>
    <w:rsid w:val="00EB4916"/>
    <w:rsid w:val="00EB562C"/>
    <w:rsid w:val="00EB6674"/>
    <w:rsid w:val="00EC198B"/>
    <w:rsid w:val="00EC34DF"/>
    <w:rsid w:val="00EC5AFB"/>
    <w:rsid w:val="00ED2947"/>
    <w:rsid w:val="00ED3AF0"/>
    <w:rsid w:val="00ED3CA2"/>
    <w:rsid w:val="00ED3F7D"/>
    <w:rsid w:val="00ED4A30"/>
    <w:rsid w:val="00ED594B"/>
    <w:rsid w:val="00ED6AF7"/>
    <w:rsid w:val="00EE0CA7"/>
    <w:rsid w:val="00EE11C6"/>
    <w:rsid w:val="00EE1E33"/>
    <w:rsid w:val="00EF19A9"/>
    <w:rsid w:val="00EF1A87"/>
    <w:rsid w:val="00EF1D73"/>
    <w:rsid w:val="00EF2E13"/>
    <w:rsid w:val="00EF7399"/>
    <w:rsid w:val="00F03E09"/>
    <w:rsid w:val="00F05951"/>
    <w:rsid w:val="00F10321"/>
    <w:rsid w:val="00F10588"/>
    <w:rsid w:val="00F10907"/>
    <w:rsid w:val="00F11793"/>
    <w:rsid w:val="00F15118"/>
    <w:rsid w:val="00F156EF"/>
    <w:rsid w:val="00F21189"/>
    <w:rsid w:val="00F216DE"/>
    <w:rsid w:val="00F2708F"/>
    <w:rsid w:val="00F300F8"/>
    <w:rsid w:val="00F3141A"/>
    <w:rsid w:val="00F31761"/>
    <w:rsid w:val="00F3633B"/>
    <w:rsid w:val="00F37502"/>
    <w:rsid w:val="00F414DE"/>
    <w:rsid w:val="00F416C3"/>
    <w:rsid w:val="00F42DFC"/>
    <w:rsid w:val="00F45361"/>
    <w:rsid w:val="00F46AC0"/>
    <w:rsid w:val="00F46C8A"/>
    <w:rsid w:val="00F5252C"/>
    <w:rsid w:val="00F52651"/>
    <w:rsid w:val="00F53C7E"/>
    <w:rsid w:val="00F574D7"/>
    <w:rsid w:val="00F6089B"/>
    <w:rsid w:val="00F609E4"/>
    <w:rsid w:val="00F67D70"/>
    <w:rsid w:val="00F67E07"/>
    <w:rsid w:val="00F715F6"/>
    <w:rsid w:val="00F71C5E"/>
    <w:rsid w:val="00F73693"/>
    <w:rsid w:val="00F74335"/>
    <w:rsid w:val="00F75965"/>
    <w:rsid w:val="00F76CDC"/>
    <w:rsid w:val="00F77C01"/>
    <w:rsid w:val="00F81132"/>
    <w:rsid w:val="00F858BC"/>
    <w:rsid w:val="00F85E18"/>
    <w:rsid w:val="00F8630E"/>
    <w:rsid w:val="00F86E55"/>
    <w:rsid w:val="00F91014"/>
    <w:rsid w:val="00F97491"/>
    <w:rsid w:val="00FA182A"/>
    <w:rsid w:val="00FA212E"/>
    <w:rsid w:val="00FA29FE"/>
    <w:rsid w:val="00FB0D95"/>
    <w:rsid w:val="00FB4673"/>
    <w:rsid w:val="00FB5230"/>
    <w:rsid w:val="00FC1541"/>
    <w:rsid w:val="00FC2F91"/>
    <w:rsid w:val="00FC32AE"/>
    <w:rsid w:val="00FC4EE4"/>
    <w:rsid w:val="00FC5121"/>
    <w:rsid w:val="00FD43F9"/>
    <w:rsid w:val="00FD44A0"/>
    <w:rsid w:val="00FE453F"/>
    <w:rsid w:val="00FE7E00"/>
    <w:rsid w:val="00FF0304"/>
    <w:rsid w:val="00FF4084"/>
    <w:rsid w:val="00FF5675"/>
    <w:rsid w:val="00FF5F2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4418"/>
    <w:rPr>
      <w:rFonts w:cs="Arial Unicode MS"/>
      <w:color w:val="000000"/>
      <w:sz w:val="28"/>
      <w:szCs w:val="28"/>
      <w:u w:color="000000"/>
    </w:rPr>
  </w:style>
  <w:style w:type="paragraph" w:styleId="Heading1">
    <w:name w:val="heading 1"/>
    <w:next w:val="Normal"/>
    <w:link w:val="Heading1Char"/>
    <w:uiPriority w:val="9"/>
    <w:qFormat/>
    <w:rsid w:val="00124418"/>
    <w:pPr>
      <w:keepNext/>
      <w:jc w:val="center"/>
      <w:outlineLvl w:val="0"/>
    </w:pPr>
    <w:rPr>
      <w:rFonts w:cs="Arial Unicode MS"/>
      <w:b/>
      <w:bCs/>
      <w:color w:val="000000"/>
      <w:sz w:val="24"/>
      <w:szCs w:val="24"/>
      <w:u w:color="000000"/>
    </w:rPr>
  </w:style>
  <w:style w:type="paragraph" w:styleId="Heading8">
    <w:name w:val="heading 8"/>
    <w:basedOn w:val="Normal"/>
    <w:next w:val="Normal"/>
    <w:link w:val="Heading8Char"/>
    <w:uiPriority w:val="9"/>
    <w:qFormat/>
    <w:rsid w:val="005A74D8"/>
    <w:pPr>
      <w:keepNext/>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ascii=".VnTime" w:eastAsia="Times New Roman" w:hAnsi=".VnTime" w:cs="Times New Roman"/>
      <w:color w:val="auto"/>
      <w:szCs w:val="20"/>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418"/>
    <w:rPr>
      <w:u w:val="single"/>
    </w:rPr>
  </w:style>
  <w:style w:type="paragraph" w:styleId="Header">
    <w:name w:val="header"/>
    <w:rsid w:val="00124418"/>
    <w:pPr>
      <w:tabs>
        <w:tab w:val="center" w:pos="4320"/>
        <w:tab w:val="right" w:pos="8640"/>
      </w:tabs>
    </w:pPr>
    <w:rPr>
      <w:rFonts w:cs="Arial Unicode MS"/>
      <w:color w:val="000000"/>
      <w:sz w:val="28"/>
      <w:szCs w:val="28"/>
      <w:u w:color="000000"/>
    </w:rPr>
  </w:style>
  <w:style w:type="paragraph" w:customStyle="1" w:styleId="utrangChntrang">
    <w:name w:val="Đầu trang &amp; Chân trang"/>
    <w:rsid w:val="00124418"/>
    <w:pPr>
      <w:tabs>
        <w:tab w:val="right" w:pos="9020"/>
      </w:tabs>
    </w:pPr>
    <w:rPr>
      <w:rFonts w:cs="Arial Unicode MS"/>
      <w:color w:val="000000"/>
      <w:sz w:val="24"/>
      <w:szCs w:val="24"/>
    </w:rPr>
  </w:style>
  <w:style w:type="paragraph" w:customStyle="1" w:styleId="Bo">
    <w:name w:val="Bo"/>
    <w:rsid w:val="00124418"/>
    <w:pPr>
      <w:jc w:val="center"/>
    </w:pPr>
    <w:rPr>
      <w:rFonts w:cs="Arial Unicode MS"/>
      <w:b/>
      <w:bCs/>
      <w:color w:val="000000"/>
      <w:sz w:val="26"/>
      <w:szCs w:val="26"/>
      <w:u w:color="000000"/>
      <w:lang w:val="en-US"/>
    </w:rPr>
  </w:style>
  <w:style w:type="paragraph" w:customStyle="1" w:styleId="Diadanh">
    <w:name w:val="Dia danh"/>
    <w:rsid w:val="00124418"/>
    <w:pPr>
      <w:jc w:val="center"/>
    </w:pPr>
    <w:rPr>
      <w:rFonts w:eastAsia="Times New Roman"/>
      <w:i/>
      <w:iCs/>
      <w:color w:val="000000"/>
      <w:sz w:val="26"/>
      <w:szCs w:val="26"/>
      <w:u w:color="000000"/>
      <w:lang w:val="en-US"/>
    </w:rPr>
  </w:style>
  <w:style w:type="paragraph" w:styleId="BodyTextIndent">
    <w:name w:val="Body Text Indent"/>
    <w:aliases w:val=" Char"/>
    <w:link w:val="BodyTextIndentChar"/>
    <w:rsid w:val="00124418"/>
    <w:pPr>
      <w:ind w:firstLine="720"/>
      <w:jc w:val="both"/>
    </w:pPr>
    <w:rPr>
      <w:rFonts w:eastAsia="Times New Roman"/>
      <w:color w:val="000000"/>
      <w:sz w:val="28"/>
      <w:szCs w:val="28"/>
      <w:u w:color="000000"/>
      <w:lang w:val="en-US"/>
    </w:rPr>
  </w:style>
  <w:style w:type="numbering" w:customStyle="1" w:styleId="cnhs">
    <w:name w:val="Được đánh số"/>
    <w:rsid w:val="00124418"/>
    <w:pPr>
      <w:numPr>
        <w:numId w:val="1"/>
      </w:numPr>
    </w:pPr>
  </w:style>
  <w:style w:type="numbering" w:customStyle="1" w:styleId="cgnchci">
    <w:name w:val="Được gán chữ cái"/>
    <w:rsid w:val="00124418"/>
    <w:pPr>
      <w:numPr>
        <w:numId w:val="5"/>
      </w:numPr>
    </w:pPr>
  </w:style>
  <w:style w:type="paragraph" w:customStyle="1" w:styleId="Mcnh">
    <w:name w:val="Mặc định"/>
    <w:rsid w:val="00124418"/>
    <w:rPr>
      <w:rFonts w:eastAsia="Times New Roman"/>
      <w:color w:val="000000"/>
      <w:sz w:val="22"/>
      <w:szCs w:val="22"/>
    </w:rPr>
  </w:style>
  <w:style w:type="paragraph" w:styleId="CommentText">
    <w:name w:val="annotation text"/>
    <w:basedOn w:val="Normal"/>
    <w:link w:val="CommentTextChar"/>
    <w:uiPriority w:val="99"/>
    <w:semiHidden/>
    <w:unhideWhenUsed/>
    <w:rsid w:val="00124418"/>
    <w:rPr>
      <w:sz w:val="20"/>
      <w:szCs w:val="20"/>
    </w:rPr>
  </w:style>
  <w:style w:type="character" w:customStyle="1" w:styleId="CommentTextChar">
    <w:name w:val="Comment Text Char"/>
    <w:basedOn w:val="DefaultParagraphFont"/>
    <w:link w:val="CommentText"/>
    <w:uiPriority w:val="99"/>
    <w:semiHidden/>
    <w:rsid w:val="00124418"/>
    <w:rPr>
      <w:rFonts w:cs="Arial Unicode MS"/>
      <w:color w:val="000000"/>
      <w:u w:color="000000"/>
    </w:rPr>
  </w:style>
  <w:style w:type="character" w:styleId="CommentReference">
    <w:name w:val="annotation reference"/>
    <w:basedOn w:val="DefaultParagraphFont"/>
    <w:uiPriority w:val="99"/>
    <w:semiHidden/>
    <w:unhideWhenUsed/>
    <w:rsid w:val="00124418"/>
    <w:rPr>
      <w:sz w:val="16"/>
      <w:szCs w:val="16"/>
    </w:rPr>
  </w:style>
  <w:style w:type="paragraph" w:styleId="BalloonText">
    <w:name w:val="Balloon Text"/>
    <w:basedOn w:val="Normal"/>
    <w:link w:val="BalloonTextChar"/>
    <w:uiPriority w:val="99"/>
    <w:semiHidden/>
    <w:unhideWhenUsed/>
    <w:rsid w:val="00C92550"/>
    <w:rPr>
      <w:rFonts w:ascii="Tahoma" w:hAnsi="Tahoma" w:cs="Tahoma"/>
      <w:sz w:val="16"/>
      <w:szCs w:val="16"/>
    </w:rPr>
  </w:style>
  <w:style w:type="character" w:customStyle="1" w:styleId="BalloonTextChar">
    <w:name w:val="Balloon Text Char"/>
    <w:basedOn w:val="DefaultParagraphFont"/>
    <w:link w:val="BalloonText"/>
    <w:uiPriority w:val="99"/>
    <w:semiHidden/>
    <w:rsid w:val="00C92550"/>
    <w:rPr>
      <w:rFonts w:ascii="Tahoma" w:hAnsi="Tahoma" w:cs="Tahoma"/>
      <w:color w:val="000000"/>
      <w:sz w:val="16"/>
      <w:szCs w:val="16"/>
      <w:u w:color="000000"/>
    </w:rPr>
  </w:style>
  <w:style w:type="table" w:styleId="TableGrid">
    <w:name w:val="Table Grid"/>
    <w:basedOn w:val="TableNormal"/>
    <w:uiPriority w:val="59"/>
    <w:rsid w:val="00220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2E29"/>
    <w:pPr>
      <w:ind w:left="720"/>
      <w:contextualSpacing/>
    </w:pPr>
  </w:style>
  <w:style w:type="paragraph" w:styleId="Footer">
    <w:name w:val="footer"/>
    <w:basedOn w:val="Normal"/>
    <w:link w:val="FooterChar"/>
    <w:uiPriority w:val="99"/>
    <w:semiHidden/>
    <w:unhideWhenUsed/>
    <w:rsid w:val="00A115CB"/>
    <w:pPr>
      <w:tabs>
        <w:tab w:val="center" w:pos="4513"/>
        <w:tab w:val="right" w:pos="9026"/>
      </w:tabs>
    </w:pPr>
  </w:style>
  <w:style w:type="character" w:customStyle="1" w:styleId="FooterChar">
    <w:name w:val="Footer Char"/>
    <w:basedOn w:val="DefaultParagraphFont"/>
    <w:link w:val="Footer"/>
    <w:uiPriority w:val="99"/>
    <w:semiHidden/>
    <w:rsid w:val="00A115CB"/>
    <w:rPr>
      <w:rFonts w:cs="Arial Unicode MS"/>
      <w:color w:val="000000"/>
      <w:sz w:val="28"/>
      <w:szCs w:val="28"/>
      <w:u w:color="000000"/>
    </w:rPr>
  </w:style>
  <w:style w:type="character" w:customStyle="1" w:styleId="Heading1Char">
    <w:name w:val="Heading 1 Char"/>
    <w:basedOn w:val="DefaultParagraphFont"/>
    <w:link w:val="Heading1"/>
    <w:uiPriority w:val="9"/>
    <w:rsid w:val="003157EC"/>
    <w:rPr>
      <w:rFonts w:cs="Arial Unicode MS"/>
      <w:b/>
      <w:bCs/>
      <w:color w:val="000000"/>
      <w:sz w:val="24"/>
      <w:szCs w:val="24"/>
      <w:u w:color="000000"/>
    </w:rPr>
  </w:style>
  <w:style w:type="character" w:customStyle="1" w:styleId="apple-converted-space">
    <w:name w:val="apple-converted-space"/>
    <w:basedOn w:val="DefaultParagraphFont"/>
    <w:rsid w:val="003157EC"/>
  </w:style>
  <w:style w:type="paragraph" w:styleId="NormalWeb">
    <w:name w:val="Normal (Web)"/>
    <w:basedOn w:val="Normal"/>
    <w:link w:val="NormalWebChar"/>
    <w:uiPriority w:val="99"/>
    <w:rsid w:val="00DA79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eastAsia="Times New Roman" w:cs="Times New Roman"/>
      <w:color w:val="auto"/>
      <w:sz w:val="24"/>
      <w:szCs w:val="24"/>
      <w:bdr w:val="none" w:sz="0" w:space="0" w:color="auto"/>
      <w:lang w:val="en-US" w:eastAsia="en-US"/>
    </w:rPr>
  </w:style>
  <w:style w:type="character" w:customStyle="1" w:styleId="NormalWebChar">
    <w:name w:val="Normal (Web) Char"/>
    <w:link w:val="NormalWeb"/>
    <w:uiPriority w:val="99"/>
    <w:locked/>
    <w:rsid w:val="00DA79EE"/>
    <w:rPr>
      <w:rFonts w:eastAsia="Times New Roman"/>
      <w:sz w:val="24"/>
      <w:szCs w:val="24"/>
      <w:bdr w:val="none" w:sz="0" w:space="0" w:color="auto"/>
      <w:lang w:val="en-US" w:eastAsia="en-US"/>
    </w:rPr>
  </w:style>
  <w:style w:type="paragraph" w:styleId="BodyText">
    <w:name w:val="Body Text"/>
    <w:aliases w:val=" Char Char,Body Text Char1 Char,Body Text Char Char Char Char,Body Text Char1,Body Text Char Char,Body Text Char1 Char Char Char,Body Text Char Char Char Char Char Char Char Char C,Char Char,Char Char Char"/>
    <w:basedOn w:val="Normal"/>
    <w:link w:val="BodyTextChar"/>
    <w:qFormat/>
    <w:rsid w:val="000A57A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nTimeH" w:eastAsia="Times New Roman" w:hAnsi=".VnTimeH" w:cs="Times New Roman"/>
      <w:color w:val="auto"/>
      <w:szCs w:val="20"/>
      <w:bdr w:val="none" w:sz="0" w:space="0" w:color="auto"/>
      <w:lang w:val="en-US" w:eastAsia="en-US"/>
    </w:rPr>
  </w:style>
  <w:style w:type="character" w:customStyle="1" w:styleId="BodyTextChar">
    <w:name w:val="Body Text Char"/>
    <w:aliases w:val=" Char Char Char,Body Text Char1 Char Char,Body Text Char Char Char Char Char,Body Text Char1 Char1,Body Text Char Char Char,Body Text Char1 Char Char Char Char,Body Text Char Char Char Char Char Char Char Char C Char,Char Char Char1"/>
    <w:basedOn w:val="DefaultParagraphFont"/>
    <w:link w:val="BodyText"/>
    <w:rsid w:val="000A57A1"/>
    <w:rPr>
      <w:rFonts w:ascii=".VnTimeH" w:eastAsia="Times New Roman" w:hAnsi=".VnTimeH"/>
      <w:sz w:val="28"/>
      <w:bdr w:val="none" w:sz="0" w:space="0" w:color="auto"/>
      <w:lang w:val="en-US" w:eastAsia="en-US"/>
    </w:rPr>
  </w:style>
  <w:style w:type="character" w:customStyle="1" w:styleId="Heading8Char">
    <w:name w:val="Heading 8 Char"/>
    <w:basedOn w:val="DefaultParagraphFont"/>
    <w:link w:val="Heading8"/>
    <w:uiPriority w:val="9"/>
    <w:rsid w:val="005A74D8"/>
    <w:rPr>
      <w:rFonts w:ascii=".VnTime" w:eastAsia="Times New Roman" w:hAnsi=".VnTime"/>
      <w:sz w:val="28"/>
      <w:bdr w:val="none" w:sz="0" w:space="0" w:color="auto"/>
      <w:lang w:eastAsia="en-US"/>
    </w:rPr>
  </w:style>
  <w:style w:type="paragraph" w:styleId="BodyTextIndent2">
    <w:name w:val="Body Text Indent 2"/>
    <w:basedOn w:val="Normal"/>
    <w:link w:val="BodyTextIndent2Char"/>
    <w:rsid w:val="005A74D8"/>
    <w:pPr>
      <w:pBdr>
        <w:top w:val="none" w:sz="0" w:space="0" w:color="auto"/>
        <w:left w:val="none" w:sz="0" w:space="0" w:color="auto"/>
        <w:bottom w:val="none" w:sz="0" w:space="0" w:color="auto"/>
        <w:right w:val="none" w:sz="0" w:space="0" w:color="auto"/>
        <w:between w:val="none" w:sz="0" w:space="0" w:color="auto"/>
        <w:bar w:val="none" w:sz="0" w:color="auto"/>
      </w:pBdr>
      <w:spacing w:before="120" w:line="320" w:lineRule="exact"/>
      <w:ind w:firstLine="720"/>
      <w:jc w:val="both"/>
    </w:pPr>
    <w:rPr>
      <w:rFonts w:ascii=".VnTime" w:eastAsia="Times New Roman" w:hAnsi=".VnTime" w:cs=".VnTime"/>
      <w:i/>
      <w:iCs/>
      <w:color w:val="auto"/>
      <w:bdr w:val="none" w:sz="0" w:space="0" w:color="auto"/>
      <w:lang w:eastAsia="en-US"/>
    </w:rPr>
  </w:style>
  <w:style w:type="character" w:customStyle="1" w:styleId="BodyTextIndent2Char">
    <w:name w:val="Body Text Indent 2 Char"/>
    <w:basedOn w:val="DefaultParagraphFont"/>
    <w:link w:val="BodyTextIndent2"/>
    <w:rsid w:val="005A74D8"/>
    <w:rPr>
      <w:rFonts w:ascii=".VnTime" w:eastAsia="Times New Roman" w:hAnsi=".VnTime" w:cs=".VnTime"/>
      <w:i/>
      <w:iCs/>
      <w:sz w:val="28"/>
      <w:szCs w:val="28"/>
      <w:bdr w:val="none" w:sz="0" w:space="0" w:color="auto"/>
      <w:lang w:eastAsia="en-US"/>
    </w:rPr>
  </w:style>
  <w:style w:type="paragraph" w:styleId="BodyText2">
    <w:name w:val="Body Text 2"/>
    <w:basedOn w:val="Normal"/>
    <w:link w:val="BodyText2Char"/>
    <w:uiPriority w:val="99"/>
    <w:rsid w:val="005A74D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cs=".VnTime"/>
      <w:color w:val="auto"/>
      <w:bdr w:val="none" w:sz="0" w:space="0" w:color="auto"/>
      <w:lang w:eastAsia="en-US"/>
    </w:rPr>
  </w:style>
  <w:style w:type="character" w:customStyle="1" w:styleId="BodyText2Char">
    <w:name w:val="Body Text 2 Char"/>
    <w:basedOn w:val="DefaultParagraphFont"/>
    <w:link w:val="BodyText2"/>
    <w:uiPriority w:val="99"/>
    <w:rsid w:val="005A74D8"/>
    <w:rPr>
      <w:rFonts w:ascii=".VnTime" w:eastAsia="Times New Roman" w:hAnsi=".VnTime" w:cs=".VnTime"/>
      <w:sz w:val="28"/>
      <w:szCs w:val="28"/>
      <w:bdr w:val="none" w:sz="0" w:space="0" w:color="auto"/>
      <w:lang w:eastAsia="en-US"/>
    </w:rPr>
  </w:style>
  <w:style w:type="character" w:customStyle="1" w:styleId="BodyTextIndentChar">
    <w:name w:val="Body Text Indent Char"/>
    <w:aliases w:val=" Char Char1"/>
    <w:basedOn w:val="DefaultParagraphFont"/>
    <w:link w:val="BodyTextIndent"/>
    <w:locked/>
    <w:rsid w:val="00B175DA"/>
    <w:rPr>
      <w:rFonts w:eastAsia="Times New Roman"/>
      <w:color w:val="000000"/>
      <w:sz w:val="28"/>
      <w:szCs w:val="28"/>
      <w:u w:color="000000"/>
      <w:lang w:val="en-US"/>
    </w:rPr>
  </w:style>
</w:styles>
</file>

<file path=word/webSettings.xml><?xml version="1.0" encoding="utf-8"?>
<w:webSettings xmlns:r="http://schemas.openxmlformats.org/officeDocument/2006/relationships" xmlns:w="http://schemas.openxmlformats.org/wordprocessingml/2006/main">
  <w:divs>
    <w:div w:id="108087236">
      <w:bodyDiv w:val="1"/>
      <w:marLeft w:val="0"/>
      <w:marRight w:val="0"/>
      <w:marTop w:val="0"/>
      <w:marBottom w:val="0"/>
      <w:divBdr>
        <w:top w:val="none" w:sz="0" w:space="0" w:color="auto"/>
        <w:left w:val="none" w:sz="0" w:space="0" w:color="auto"/>
        <w:bottom w:val="none" w:sz="0" w:space="0" w:color="auto"/>
        <w:right w:val="none" w:sz="0" w:space="0" w:color="auto"/>
      </w:divBdr>
    </w:div>
    <w:div w:id="550770618">
      <w:bodyDiv w:val="1"/>
      <w:marLeft w:val="0"/>
      <w:marRight w:val="0"/>
      <w:marTop w:val="0"/>
      <w:marBottom w:val="0"/>
      <w:divBdr>
        <w:top w:val="none" w:sz="0" w:space="0" w:color="auto"/>
        <w:left w:val="none" w:sz="0" w:space="0" w:color="auto"/>
        <w:bottom w:val="none" w:sz="0" w:space="0" w:color="auto"/>
        <w:right w:val="none" w:sz="0" w:space="0" w:color="auto"/>
      </w:divBdr>
    </w:div>
    <w:div w:id="677855467">
      <w:bodyDiv w:val="1"/>
      <w:marLeft w:val="0"/>
      <w:marRight w:val="0"/>
      <w:marTop w:val="0"/>
      <w:marBottom w:val="0"/>
      <w:divBdr>
        <w:top w:val="none" w:sz="0" w:space="0" w:color="auto"/>
        <w:left w:val="none" w:sz="0" w:space="0" w:color="auto"/>
        <w:bottom w:val="none" w:sz="0" w:space="0" w:color="auto"/>
        <w:right w:val="none" w:sz="0" w:space="0" w:color="auto"/>
      </w:divBdr>
    </w:div>
    <w:div w:id="840779345">
      <w:bodyDiv w:val="1"/>
      <w:marLeft w:val="0"/>
      <w:marRight w:val="0"/>
      <w:marTop w:val="0"/>
      <w:marBottom w:val="0"/>
      <w:divBdr>
        <w:top w:val="none" w:sz="0" w:space="0" w:color="auto"/>
        <w:left w:val="none" w:sz="0" w:space="0" w:color="auto"/>
        <w:bottom w:val="none" w:sz="0" w:space="0" w:color="auto"/>
        <w:right w:val="none" w:sz="0" w:space="0" w:color="auto"/>
      </w:divBdr>
    </w:div>
    <w:div w:id="1028531703">
      <w:bodyDiv w:val="1"/>
      <w:marLeft w:val="0"/>
      <w:marRight w:val="0"/>
      <w:marTop w:val="0"/>
      <w:marBottom w:val="0"/>
      <w:divBdr>
        <w:top w:val="none" w:sz="0" w:space="0" w:color="auto"/>
        <w:left w:val="none" w:sz="0" w:space="0" w:color="auto"/>
        <w:bottom w:val="none" w:sz="0" w:space="0" w:color="auto"/>
        <w:right w:val="none" w:sz="0" w:space="0" w:color="auto"/>
      </w:divBdr>
    </w:div>
    <w:div w:id="1819177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6FD7-BA2A-48DB-A74D-81A42774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6070</Words>
  <Characters>34600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Phuong1</dc:creator>
  <cp:lastModifiedBy>nguyenminhphuong1</cp:lastModifiedBy>
  <cp:revision>4</cp:revision>
  <cp:lastPrinted>2020-10-09T03:28:00Z</cp:lastPrinted>
  <dcterms:created xsi:type="dcterms:W3CDTF">2020-11-05T01:32:00Z</dcterms:created>
  <dcterms:modified xsi:type="dcterms:W3CDTF">2020-11-05T02:55:00Z</dcterms:modified>
</cp:coreProperties>
</file>