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Mar>
          <w:left w:w="0" w:type="dxa"/>
          <w:right w:w="0" w:type="dxa"/>
        </w:tblCellMar>
        <w:tblLook w:val="0000"/>
      </w:tblPr>
      <w:tblGrid>
        <w:gridCol w:w="2694"/>
        <w:gridCol w:w="713"/>
        <w:gridCol w:w="5949"/>
      </w:tblGrid>
      <w:tr w:rsidR="003D07D8" w:rsidRPr="00214F87" w:rsidTr="003A2A8C">
        <w:tc>
          <w:tcPr>
            <w:tcW w:w="2694" w:type="dxa"/>
          </w:tcPr>
          <w:p w:rsidR="003D07D8" w:rsidRPr="006B2D2A" w:rsidRDefault="003D07D8" w:rsidP="003A2A8C">
            <w:pPr>
              <w:widowControl w:val="0"/>
              <w:spacing w:before="120"/>
              <w:jc w:val="center"/>
              <w:rPr>
                <w:b/>
                <w:bCs/>
                <w:sz w:val="24"/>
                <w:szCs w:val="24"/>
                <w:lang w:val="nl-NL"/>
              </w:rPr>
            </w:pPr>
            <w:r>
              <w:rPr>
                <w:b/>
                <w:bCs/>
                <w:sz w:val="24"/>
                <w:szCs w:val="24"/>
                <w:lang w:val="nl-NL"/>
              </w:rPr>
              <w:t>B</w:t>
            </w:r>
            <w:r w:rsidRPr="006B2D2A">
              <w:rPr>
                <w:b/>
                <w:bCs/>
                <w:sz w:val="24"/>
                <w:szCs w:val="24"/>
                <w:lang w:val="nl-NL"/>
              </w:rPr>
              <w:t>Ộ</w:t>
            </w:r>
            <w:r>
              <w:rPr>
                <w:b/>
                <w:bCs/>
                <w:sz w:val="24"/>
                <w:szCs w:val="24"/>
                <w:lang w:val="nl-NL"/>
              </w:rPr>
              <w:t xml:space="preserve"> T</w:t>
            </w:r>
            <w:r w:rsidRPr="006B2D2A">
              <w:rPr>
                <w:b/>
                <w:bCs/>
                <w:sz w:val="24"/>
                <w:szCs w:val="24"/>
                <w:lang w:val="nl-NL"/>
              </w:rPr>
              <w:t>ÀI</w:t>
            </w:r>
            <w:r>
              <w:rPr>
                <w:b/>
                <w:bCs/>
                <w:sz w:val="24"/>
                <w:szCs w:val="24"/>
                <w:lang w:val="nl-NL"/>
              </w:rPr>
              <w:t xml:space="preserve"> CH</w:t>
            </w:r>
            <w:r w:rsidRPr="006B2D2A">
              <w:rPr>
                <w:b/>
                <w:bCs/>
                <w:sz w:val="24"/>
                <w:szCs w:val="24"/>
                <w:lang w:val="nl-NL"/>
              </w:rPr>
              <w:t>ÍNH</w:t>
            </w:r>
          </w:p>
        </w:tc>
        <w:tc>
          <w:tcPr>
            <w:tcW w:w="713" w:type="dxa"/>
          </w:tcPr>
          <w:p w:rsidR="003D07D8" w:rsidRPr="00842462" w:rsidRDefault="003D07D8" w:rsidP="003A2A8C">
            <w:pPr>
              <w:widowControl w:val="0"/>
              <w:jc w:val="center"/>
              <w:rPr>
                <w:b/>
                <w:bCs/>
                <w:sz w:val="24"/>
                <w:szCs w:val="24"/>
                <w:lang w:val="nl-NL"/>
              </w:rPr>
            </w:pPr>
          </w:p>
        </w:tc>
        <w:tc>
          <w:tcPr>
            <w:tcW w:w="5949" w:type="dxa"/>
          </w:tcPr>
          <w:p w:rsidR="003D07D8" w:rsidRPr="00842462" w:rsidRDefault="003D07D8" w:rsidP="003A2A8C">
            <w:pPr>
              <w:widowControl w:val="0"/>
              <w:spacing w:before="120"/>
              <w:jc w:val="center"/>
              <w:rPr>
                <w:b/>
                <w:bCs/>
                <w:sz w:val="24"/>
                <w:szCs w:val="24"/>
                <w:lang w:val="nl-NL"/>
              </w:rPr>
            </w:pPr>
            <w:r w:rsidRPr="00842462">
              <w:rPr>
                <w:b/>
                <w:bCs/>
                <w:sz w:val="24"/>
                <w:szCs w:val="24"/>
                <w:lang w:val="nl-NL"/>
              </w:rPr>
              <w:t>CỘNG HOÀ XÃ HỘI CHỦ NGHĨA VIỆT NAM</w:t>
            </w:r>
          </w:p>
        </w:tc>
      </w:tr>
      <w:tr w:rsidR="003D07D8" w:rsidRPr="006B3B6F" w:rsidTr="003A2A8C">
        <w:tc>
          <w:tcPr>
            <w:tcW w:w="2694" w:type="dxa"/>
          </w:tcPr>
          <w:p w:rsidR="003D07D8" w:rsidRPr="00842462" w:rsidRDefault="003D07D8" w:rsidP="003A2A8C">
            <w:pPr>
              <w:widowControl w:val="0"/>
              <w:jc w:val="center"/>
              <w:rPr>
                <w:bCs/>
                <w:lang w:val="nl-NL"/>
              </w:rPr>
            </w:pPr>
            <w:r w:rsidRPr="00842462">
              <w:rPr>
                <w:bCs/>
                <w:lang w:val="nl-NL"/>
              </w:rPr>
              <w:t>–––––</w:t>
            </w:r>
          </w:p>
        </w:tc>
        <w:tc>
          <w:tcPr>
            <w:tcW w:w="713" w:type="dxa"/>
          </w:tcPr>
          <w:p w:rsidR="003D07D8" w:rsidRPr="00842462" w:rsidRDefault="003D07D8" w:rsidP="003A2A8C">
            <w:pPr>
              <w:widowControl w:val="0"/>
              <w:jc w:val="center"/>
              <w:rPr>
                <w:b/>
                <w:bCs/>
                <w:lang w:val="nl-NL"/>
              </w:rPr>
            </w:pPr>
          </w:p>
        </w:tc>
        <w:tc>
          <w:tcPr>
            <w:tcW w:w="5949" w:type="dxa"/>
          </w:tcPr>
          <w:p w:rsidR="003D07D8" w:rsidRPr="00842462" w:rsidRDefault="003D07D8" w:rsidP="003A2A8C">
            <w:pPr>
              <w:widowControl w:val="0"/>
              <w:jc w:val="center"/>
              <w:rPr>
                <w:b/>
                <w:bCs/>
                <w:lang w:val="nl-NL"/>
              </w:rPr>
            </w:pPr>
            <w:r w:rsidRPr="00842462">
              <w:rPr>
                <w:b/>
                <w:bCs/>
                <w:lang w:val="nl-NL"/>
              </w:rPr>
              <w:t xml:space="preserve">Độc lập </w:t>
            </w:r>
            <w:r w:rsidRPr="00842462">
              <w:rPr>
                <w:bCs/>
                <w:lang w:val="nl-NL"/>
              </w:rPr>
              <w:t>–</w:t>
            </w:r>
            <w:r w:rsidRPr="00842462">
              <w:rPr>
                <w:b/>
                <w:bCs/>
                <w:lang w:val="nl-NL"/>
              </w:rPr>
              <w:t xml:space="preserve"> Tự do </w:t>
            </w:r>
            <w:r w:rsidRPr="00842462">
              <w:rPr>
                <w:bCs/>
                <w:lang w:val="nl-NL"/>
              </w:rPr>
              <w:t>–</w:t>
            </w:r>
            <w:r w:rsidRPr="00842462">
              <w:rPr>
                <w:b/>
                <w:bCs/>
                <w:lang w:val="nl-NL"/>
              </w:rPr>
              <w:t xml:space="preserve"> Hạnh phúc</w:t>
            </w:r>
          </w:p>
        </w:tc>
      </w:tr>
      <w:tr w:rsidR="003D07D8" w:rsidRPr="00842462" w:rsidTr="003A2A8C">
        <w:tc>
          <w:tcPr>
            <w:tcW w:w="2694" w:type="dxa"/>
          </w:tcPr>
          <w:p w:rsidR="003D07D8" w:rsidRPr="00842462" w:rsidRDefault="003D07D8" w:rsidP="003A2A8C">
            <w:pPr>
              <w:widowControl w:val="0"/>
              <w:jc w:val="center"/>
              <w:rPr>
                <w:sz w:val="26"/>
                <w:lang w:val="nl-NL"/>
              </w:rPr>
            </w:pPr>
          </w:p>
        </w:tc>
        <w:tc>
          <w:tcPr>
            <w:tcW w:w="713" w:type="dxa"/>
          </w:tcPr>
          <w:p w:rsidR="003D07D8" w:rsidRPr="00842462" w:rsidRDefault="003D07D8" w:rsidP="003A2A8C">
            <w:pPr>
              <w:widowControl w:val="0"/>
              <w:jc w:val="center"/>
              <w:rPr>
                <w:lang w:val="nl-NL"/>
              </w:rPr>
            </w:pPr>
          </w:p>
        </w:tc>
        <w:tc>
          <w:tcPr>
            <w:tcW w:w="5949" w:type="dxa"/>
          </w:tcPr>
          <w:p w:rsidR="003D07D8" w:rsidRPr="00842462" w:rsidRDefault="003D07D8" w:rsidP="003A2A8C">
            <w:pPr>
              <w:widowControl w:val="0"/>
              <w:jc w:val="center"/>
              <w:rPr>
                <w:lang w:val="nl-NL"/>
              </w:rPr>
            </w:pPr>
            <w:r w:rsidRPr="00842462">
              <w:rPr>
                <w:bCs/>
                <w:lang w:val="nl-NL"/>
              </w:rPr>
              <w:t>–––––––––––––––––––––––––</w:t>
            </w:r>
          </w:p>
        </w:tc>
      </w:tr>
      <w:tr w:rsidR="003D07D8" w:rsidRPr="006B3B6F" w:rsidTr="003A2A8C">
        <w:tc>
          <w:tcPr>
            <w:tcW w:w="2694" w:type="dxa"/>
          </w:tcPr>
          <w:p w:rsidR="003D07D8" w:rsidRPr="00842462" w:rsidRDefault="003D07D8" w:rsidP="003A2A8C">
            <w:pPr>
              <w:widowControl w:val="0"/>
              <w:jc w:val="center"/>
              <w:rPr>
                <w:lang w:val="nl-NL"/>
              </w:rPr>
            </w:pPr>
          </w:p>
        </w:tc>
        <w:tc>
          <w:tcPr>
            <w:tcW w:w="713" w:type="dxa"/>
          </w:tcPr>
          <w:p w:rsidR="003D07D8" w:rsidRPr="00842462" w:rsidRDefault="003D07D8" w:rsidP="003A2A8C">
            <w:pPr>
              <w:widowControl w:val="0"/>
              <w:jc w:val="center"/>
              <w:rPr>
                <w:lang w:val="nl-NL"/>
              </w:rPr>
            </w:pPr>
          </w:p>
        </w:tc>
        <w:tc>
          <w:tcPr>
            <w:tcW w:w="5949" w:type="dxa"/>
          </w:tcPr>
          <w:p w:rsidR="003D07D8" w:rsidRPr="00AC2B32" w:rsidRDefault="003D07D8" w:rsidP="003A2A8C">
            <w:pPr>
              <w:pStyle w:val="Heading7"/>
              <w:keepNext w:val="0"/>
              <w:widowControl w:val="0"/>
              <w:rPr>
                <w:rFonts w:ascii="Times New Roman" w:hAnsi="Times New Roman"/>
                <w:lang w:val="nl-NL"/>
              </w:rPr>
            </w:pPr>
          </w:p>
        </w:tc>
      </w:tr>
    </w:tbl>
    <w:p w:rsidR="003D07D8" w:rsidRDefault="003D07D8" w:rsidP="003D07D8">
      <w:pPr>
        <w:widowControl w:val="0"/>
        <w:jc w:val="center"/>
        <w:rPr>
          <w:b/>
          <w:szCs w:val="28"/>
          <w:lang w:val="nl-NL"/>
        </w:rPr>
      </w:pPr>
    </w:p>
    <w:p w:rsidR="003D07D8" w:rsidRPr="00B52EEE" w:rsidRDefault="003D07D8" w:rsidP="003D07D8">
      <w:pPr>
        <w:widowControl w:val="0"/>
        <w:jc w:val="center"/>
        <w:rPr>
          <w:b/>
          <w:szCs w:val="28"/>
          <w:lang w:val="nl-NL"/>
        </w:rPr>
      </w:pPr>
      <w:r>
        <w:rPr>
          <w:b/>
          <w:szCs w:val="28"/>
          <w:lang w:val="nl-NL"/>
        </w:rPr>
        <w:t>B</w:t>
      </w:r>
      <w:r w:rsidRPr="00B52EEE">
        <w:rPr>
          <w:b/>
          <w:szCs w:val="28"/>
          <w:lang w:val="nl-NL"/>
        </w:rPr>
        <w:t>Á</w:t>
      </w:r>
      <w:r>
        <w:rPr>
          <w:b/>
          <w:szCs w:val="28"/>
          <w:lang w:val="nl-NL"/>
        </w:rPr>
        <w:t>O C</w:t>
      </w:r>
      <w:r w:rsidRPr="00B52EEE">
        <w:rPr>
          <w:b/>
          <w:szCs w:val="28"/>
          <w:lang w:val="nl-NL"/>
        </w:rPr>
        <w:t>Á</w:t>
      </w:r>
      <w:r>
        <w:rPr>
          <w:b/>
          <w:szCs w:val="28"/>
          <w:lang w:val="nl-NL"/>
        </w:rPr>
        <w:t xml:space="preserve">O </w:t>
      </w:r>
      <w:r w:rsidRPr="00B52EEE">
        <w:rPr>
          <w:b/>
          <w:szCs w:val="28"/>
          <w:lang w:val="nl-NL"/>
        </w:rPr>
        <w:t>ĐÁNH</w:t>
      </w:r>
      <w:r>
        <w:rPr>
          <w:b/>
          <w:szCs w:val="28"/>
          <w:lang w:val="nl-NL"/>
        </w:rPr>
        <w:t xml:space="preserve"> GI</w:t>
      </w:r>
      <w:r w:rsidRPr="00B52EEE">
        <w:rPr>
          <w:b/>
          <w:szCs w:val="28"/>
          <w:lang w:val="nl-NL"/>
        </w:rPr>
        <w:t>Á</w:t>
      </w:r>
      <w:r>
        <w:rPr>
          <w:b/>
          <w:szCs w:val="28"/>
          <w:lang w:val="nl-NL"/>
        </w:rPr>
        <w:t xml:space="preserve"> T</w:t>
      </w:r>
      <w:r w:rsidRPr="00B52EEE">
        <w:rPr>
          <w:b/>
          <w:szCs w:val="28"/>
          <w:lang w:val="nl-NL"/>
        </w:rPr>
        <w:t>ÁC</w:t>
      </w:r>
      <w:r>
        <w:rPr>
          <w:b/>
          <w:szCs w:val="28"/>
          <w:lang w:val="nl-NL"/>
        </w:rPr>
        <w:t xml:space="preserve"> </w:t>
      </w:r>
      <w:r w:rsidRPr="00B52EEE">
        <w:rPr>
          <w:b/>
          <w:szCs w:val="28"/>
          <w:lang w:val="nl-NL"/>
        </w:rPr>
        <w:t>ĐỘNG</w:t>
      </w:r>
    </w:p>
    <w:p w:rsidR="00CE2B57" w:rsidRDefault="003D07D8" w:rsidP="00CE2B57">
      <w:pPr>
        <w:spacing w:before="120"/>
        <w:jc w:val="center"/>
        <w:rPr>
          <w:b/>
          <w:lang w:val="nl-NL"/>
        </w:rPr>
      </w:pPr>
      <w:r w:rsidRPr="004776A4">
        <w:rPr>
          <w:b/>
          <w:lang w:val="nl-NL"/>
        </w:rPr>
        <w:t xml:space="preserve">Về </w:t>
      </w:r>
      <w:r>
        <w:rPr>
          <w:b/>
          <w:lang w:val="nl-NL"/>
        </w:rPr>
        <w:t>d</w:t>
      </w:r>
      <w:r w:rsidRPr="000E6949">
        <w:rPr>
          <w:b/>
          <w:lang w:val="nl-NL"/>
        </w:rPr>
        <w:t>ự</w:t>
      </w:r>
      <w:r>
        <w:rPr>
          <w:b/>
          <w:lang w:val="nl-NL"/>
        </w:rPr>
        <w:t xml:space="preserve"> </w:t>
      </w:r>
      <w:r w:rsidRPr="000E6949">
        <w:rPr>
          <w:b/>
          <w:lang w:val="nl-NL"/>
        </w:rPr>
        <w:t>án</w:t>
      </w:r>
      <w:r w:rsidRPr="004776A4">
        <w:rPr>
          <w:b/>
          <w:lang w:val="nl-NL"/>
        </w:rPr>
        <w:t xml:space="preserve"> Nghị </w:t>
      </w:r>
      <w:r>
        <w:rPr>
          <w:b/>
          <w:lang w:val="nl-NL"/>
        </w:rPr>
        <w:t>quy</w:t>
      </w:r>
      <w:r w:rsidRPr="007C1E45">
        <w:rPr>
          <w:b/>
          <w:lang w:val="nl-NL"/>
        </w:rPr>
        <w:t>ết</w:t>
      </w:r>
      <w:r>
        <w:rPr>
          <w:b/>
          <w:lang w:val="nl-NL"/>
        </w:rPr>
        <w:t xml:space="preserve"> c</w:t>
      </w:r>
      <w:r w:rsidRPr="007C1E45">
        <w:rPr>
          <w:b/>
          <w:lang w:val="nl-NL"/>
        </w:rPr>
        <w:t>ủa</w:t>
      </w:r>
      <w:r>
        <w:rPr>
          <w:b/>
          <w:lang w:val="nl-NL"/>
        </w:rPr>
        <w:t xml:space="preserve"> </w:t>
      </w:r>
      <w:r w:rsidRPr="007C1E45">
        <w:rPr>
          <w:b/>
          <w:lang w:val="nl-NL"/>
        </w:rPr>
        <w:t>Ủy</w:t>
      </w:r>
      <w:r>
        <w:rPr>
          <w:b/>
          <w:lang w:val="nl-NL"/>
        </w:rPr>
        <w:t xml:space="preserve"> ban th</w:t>
      </w:r>
      <w:r w:rsidRPr="007C1E45">
        <w:rPr>
          <w:b/>
          <w:lang w:val="nl-NL"/>
        </w:rPr>
        <w:t>ường</w:t>
      </w:r>
      <w:r>
        <w:rPr>
          <w:b/>
          <w:lang w:val="nl-NL"/>
        </w:rPr>
        <w:t xml:space="preserve"> v</w:t>
      </w:r>
      <w:r w:rsidRPr="007C1E45">
        <w:rPr>
          <w:b/>
          <w:lang w:val="nl-NL"/>
        </w:rPr>
        <w:t>ụ</w:t>
      </w:r>
      <w:r>
        <w:rPr>
          <w:b/>
          <w:lang w:val="nl-NL"/>
        </w:rPr>
        <w:t xml:space="preserve"> Qu</w:t>
      </w:r>
      <w:r w:rsidRPr="007C1E45">
        <w:rPr>
          <w:b/>
          <w:lang w:val="nl-NL"/>
        </w:rPr>
        <w:t>ốc</w:t>
      </w:r>
      <w:r>
        <w:rPr>
          <w:b/>
          <w:lang w:val="nl-NL"/>
        </w:rPr>
        <w:t xml:space="preserve"> h</w:t>
      </w:r>
      <w:r w:rsidRPr="007C1E45">
        <w:rPr>
          <w:b/>
          <w:lang w:val="nl-NL"/>
        </w:rPr>
        <w:t>ội</w:t>
      </w:r>
      <w:r>
        <w:rPr>
          <w:b/>
          <w:lang w:val="nl-NL"/>
        </w:rPr>
        <w:t xml:space="preserve"> </w:t>
      </w:r>
      <w:r w:rsidR="00CE2B57" w:rsidRPr="00CE2B57">
        <w:rPr>
          <w:b/>
          <w:lang w:val="nl-NL"/>
        </w:rPr>
        <w:t xml:space="preserve"> </w:t>
      </w:r>
    </w:p>
    <w:p w:rsidR="003D07D8" w:rsidRPr="003F4E3B" w:rsidRDefault="00CE2B57" w:rsidP="00CE2B57">
      <w:pPr>
        <w:jc w:val="center"/>
        <w:rPr>
          <w:b/>
          <w:lang w:val="nl-NL"/>
        </w:rPr>
      </w:pPr>
      <w:r w:rsidRPr="00CE2B57">
        <w:rPr>
          <w:b/>
          <w:lang w:val="nl-NL"/>
        </w:rPr>
        <w:t>quy định Danh mục hàng hóa, dịch vụ do Nhà nước định giá</w:t>
      </w:r>
    </w:p>
    <w:p w:rsidR="003D07D8" w:rsidRPr="003F4E3B" w:rsidRDefault="003D07D8" w:rsidP="003D07D8">
      <w:pPr>
        <w:jc w:val="center"/>
        <w:rPr>
          <w:i/>
          <w:color w:val="000000"/>
          <w:szCs w:val="27"/>
          <w:lang w:val="nl-NL"/>
        </w:rPr>
      </w:pPr>
      <w:r w:rsidRPr="003F4E3B">
        <w:rPr>
          <w:i/>
          <w:color w:val="000000"/>
          <w:szCs w:val="27"/>
          <w:lang w:val="nl-NL"/>
        </w:rPr>
        <w:t xml:space="preserve">(Kèm </w:t>
      </w:r>
      <w:r w:rsidR="00CE2B57">
        <w:rPr>
          <w:i/>
          <w:color w:val="000000"/>
          <w:szCs w:val="27"/>
          <w:lang w:val="nl-NL"/>
        </w:rPr>
        <w:t>theo T</w:t>
      </w:r>
      <w:r w:rsidRPr="003F4E3B">
        <w:rPr>
          <w:i/>
          <w:color w:val="000000"/>
          <w:szCs w:val="27"/>
          <w:lang w:val="nl-NL"/>
        </w:rPr>
        <w:t>ờ trình Chính phủ số    /TTr-BTC ngày    /    /2020 của Bộ Tài chính)</w:t>
      </w:r>
    </w:p>
    <w:p w:rsidR="003D07D8" w:rsidRDefault="0028339C" w:rsidP="003D07D8">
      <w:pPr>
        <w:widowControl w:val="0"/>
        <w:spacing w:before="120" w:after="120"/>
        <w:ind w:firstLine="720"/>
        <w:jc w:val="both"/>
        <w:rPr>
          <w:szCs w:val="28"/>
          <w:lang w:val="nl-NL"/>
        </w:rPr>
      </w:pPr>
      <w:r w:rsidRPr="0028339C">
        <w:rPr>
          <w:noProof/>
          <w:sz w:val="27"/>
          <w:szCs w:val="27"/>
        </w:rPr>
        <w:pict>
          <v:line id="_x0000_s1027" style="position:absolute;left:0;text-align:left;z-index:251660288" from="161pt,6.85pt" to="266pt,6.85pt"/>
        </w:pict>
      </w:r>
    </w:p>
    <w:p w:rsidR="00D431E6" w:rsidRPr="00516DD3" w:rsidRDefault="00D431E6" w:rsidP="00214F87">
      <w:pPr>
        <w:widowControl w:val="0"/>
        <w:spacing w:before="240" w:after="120"/>
        <w:ind w:firstLine="720"/>
        <w:jc w:val="both"/>
        <w:rPr>
          <w:b/>
          <w:sz w:val="26"/>
          <w:szCs w:val="28"/>
          <w:lang w:val="nl-NL"/>
        </w:rPr>
      </w:pPr>
      <w:r w:rsidRPr="00516DD3">
        <w:rPr>
          <w:b/>
          <w:sz w:val="26"/>
          <w:szCs w:val="28"/>
          <w:lang w:val="nl-NL"/>
        </w:rPr>
        <w:t xml:space="preserve">I. </w:t>
      </w:r>
      <w:r w:rsidR="00D56CFB" w:rsidRPr="00516DD3">
        <w:rPr>
          <w:b/>
          <w:sz w:val="26"/>
          <w:szCs w:val="28"/>
          <w:lang w:val="nl-NL"/>
        </w:rPr>
        <w:t>XÁC ĐỊNH VẤN ĐỀ TỔNG QUAN</w:t>
      </w:r>
    </w:p>
    <w:p w:rsidR="00D431E6" w:rsidRPr="005F2315" w:rsidRDefault="00D431E6" w:rsidP="00214F87">
      <w:pPr>
        <w:widowControl w:val="0"/>
        <w:spacing w:before="240" w:after="120"/>
        <w:ind w:firstLine="720"/>
        <w:jc w:val="both"/>
        <w:rPr>
          <w:b/>
          <w:szCs w:val="28"/>
          <w:lang w:val="nl-NL"/>
        </w:rPr>
      </w:pPr>
      <w:r w:rsidRPr="005F2315">
        <w:rPr>
          <w:b/>
          <w:szCs w:val="28"/>
          <w:lang w:val="nl-NL"/>
        </w:rPr>
        <w:t>1. Bối cảnh xây dựng chính sách</w:t>
      </w:r>
    </w:p>
    <w:p w:rsidR="00D431E6" w:rsidRPr="005F2315" w:rsidRDefault="00D431E6" w:rsidP="00214F87">
      <w:pPr>
        <w:widowControl w:val="0"/>
        <w:spacing w:before="120" w:after="120"/>
        <w:ind w:firstLine="720"/>
        <w:jc w:val="both"/>
        <w:rPr>
          <w:szCs w:val="28"/>
          <w:lang w:val="nl-NL"/>
        </w:rPr>
      </w:pPr>
      <w:r w:rsidRPr="005F2315">
        <w:rPr>
          <w:szCs w:val="28"/>
          <w:lang w:val="nl-NL"/>
        </w:rPr>
        <w:t>Trong những năm qua, hệ thống kết cấu hạ tầng nói chung và hệ thống kết cấu hạ tầng giao thông đường bộ nói riêng đã được đầu tư phát triển ngày càng tốt hơn và cơ bản đáp ứng được vai trò là động lực thúc đẩy phát triển kinh tế - xã hội, đảm bảo an ninh quốc phòng và tăng cường hội nhập quốc tế.</w:t>
      </w:r>
    </w:p>
    <w:p w:rsidR="00D431E6" w:rsidRPr="005F2315" w:rsidRDefault="00D431E6" w:rsidP="00214F87">
      <w:pPr>
        <w:widowControl w:val="0"/>
        <w:spacing w:before="120" w:after="120"/>
        <w:ind w:firstLine="720"/>
        <w:jc w:val="both"/>
        <w:rPr>
          <w:szCs w:val="28"/>
          <w:lang w:val="nl-NL"/>
        </w:rPr>
      </w:pPr>
      <w:r w:rsidRPr="005F2315">
        <w:rPr>
          <w:szCs w:val="28"/>
          <w:lang w:val="nl-NL"/>
        </w:rPr>
        <w:t>Hệ thống kết cấu hạ tầng đóng vai trò quan trọng đối với sự phát triển kinh tế - xã hội của đất nước. Nghị quyết số 13-NQ/TW ngày 16/01/2012 của Ban Chấp hành Trung ương đã khẳng định vai trò quan trọng của phát triển hệ thống kết cấu hạ tầng trong công cuộc sớm đưa nước ta trở thành nước công nghiệp theo hướng hiện đại.</w:t>
      </w:r>
    </w:p>
    <w:p w:rsidR="00214F87" w:rsidRDefault="00214F87" w:rsidP="00214F87">
      <w:pPr>
        <w:spacing w:before="120" w:after="120"/>
        <w:ind w:firstLine="720"/>
        <w:jc w:val="both"/>
        <w:rPr>
          <w:lang w:val="pt-BR"/>
        </w:rPr>
      </w:pPr>
      <w:r>
        <w:rPr>
          <w:lang w:val="pt-BR"/>
        </w:rPr>
        <w:t>T</w:t>
      </w:r>
      <w:r w:rsidRPr="002642F4">
        <w:rPr>
          <w:lang w:val="pt-BR"/>
        </w:rPr>
        <w:t>ại</w:t>
      </w:r>
      <w:r w:rsidRPr="00141748">
        <w:rPr>
          <w:lang w:val="pt-BR"/>
        </w:rPr>
        <w:t xml:space="preserve"> Nghị quyết </w:t>
      </w:r>
      <w:r w:rsidRPr="00A4612C">
        <w:rPr>
          <w:lang w:val="pt-BR"/>
        </w:rPr>
        <w:t>đã</w:t>
      </w:r>
      <w:r>
        <w:rPr>
          <w:lang w:val="pt-BR"/>
        </w:rPr>
        <w:t xml:space="preserve"> đ</w:t>
      </w:r>
      <w:r w:rsidRPr="00274F04">
        <w:rPr>
          <w:lang w:val="pt-BR"/>
        </w:rPr>
        <w:t>ề</w:t>
      </w:r>
      <w:r>
        <w:rPr>
          <w:lang w:val="pt-BR"/>
        </w:rPr>
        <w:t xml:space="preserve"> ra m</w:t>
      </w:r>
      <w:r w:rsidRPr="00274F04">
        <w:rPr>
          <w:lang w:val="pt-BR"/>
        </w:rPr>
        <w:t>ục</w:t>
      </w:r>
      <w:r>
        <w:rPr>
          <w:lang w:val="pt-BR"/>
        </w:rPr>
        <w:t xml:space="preserve"> ti</w:t>
      </w:r>
      <w:r w:rsidRPr="00274F04">
        <w:rPr>
          <w:lang w:val="pt-BR"/>
        </w:rPr>
        <w:t>ê</w:t>
      </w:r>
      <w:r>
        <w:rPr>
          <w:lang w:val="pt-BR"/>
        </w:rPr>
        <w:t xml:space="preserve">u: </w:t>
      </w:r>
      <w:r w:rsidRPr="00141748">
        <w:rPr>
          <w:lang w:val="pt-BR"/>
        </w:rPr>
        <w:t>“</w:t>
      </w:r>
      <w:r w:rsidRPr="00141748">
        <w:rPr>
          <w:i/>
          <w:shd w:val="clear" w:color="auto" w:fill="FFFFFF"/>
          <w:lang w:val="pt-BR"/>
        </w:rPr>
        <w:t>Huy động mạnh mẽ mọi nguồn lực của xã hội, bảo đảm lợi ích hợp lý để thu hút các nhà đầu tư, kể cả các nhà đầu tư nước ngoài vào phát triển kết cấu hạ tầng kinh tế, xã hội</w:t>
      </w:r>
      <w:r w:rsidRPr="00141748">
        <w:rPr>
          <w:shd w:val="clear" w:color="auto" w:fill="FFFFFF"/>
          <w:lang w:val="pt-BR"/>
        </w:rPr>
        <w:t>”</w:t>
      </w:r>
      <w:r>
        <w:rPr>
          <w:shd w:val="clear" w:color="auto" w:fill="FFFFFF"/>
          <w:lang w:val="pt-BR"/>
        </w:rPr>
        <w:t>, “</w:t>
      </w:r>
      <w:r w:rsidRPr="00274F04">
        <w:rPr>
          <w:i/>
          <w:lang w:val="pt-BR"/>
        </w:rPr>
        <w:t>Phát triển kết cấu hạ tầng là sự nghiệp chung, vừa là quyền lợi vừa là nghĩa vụ của toàn xã hội, mọi người dân đều có trách nhiệm tham gia đóng góp</w:t>
      </w:r>
      <w:r>
        <w:rPr>
          <w:i/>
          <w:lang w:val="pt-BR"/>
        </w:rPr>
        <w:t>”</w:t>
      </w:r>
      <w:r w:rsidRPr="00274F04">
        <w:rPr>
          <w:i/>
          <w:lang w:val="pt-BR"/>
        </w:rPr>
        <w:t xml:space="preserve"> </w:t>
      </w:r>
      <w:r w:rsidRPr="00141748">
        <w:rPr>
          <w:shd w:val="clear" w:color="auto" w:fill="FFFFFF"/>
          <w:lang w:val="pt-BR"/>
        </w:rPr>
        <w:t>và đưa ra giải pháp “</w:t>
      </w:r>
      <w:r w:rsidRPr="00141748">
        <w:rPr>
          <w:i/>
          <w:shd w:val="clear" w:color="auto" w:fill="FFFFFF"/>
          <w:lang w:val="pt-BR"/>
        </w:rPr>
        <w:t xml:space="preserve">Thu hút mạnh các thành phần kinh tế, kể cả các nhà đầu tư nước ngoài tham gia đầu tư phát triển kết cấu hạ tầng, bảo đảm lợi ích thoả đáng của nhà đầu tư. Mở rộng hình thức Nhà nước và nhân dân cùng làm. Sửa đổi, bổ sung các quy định về chính sách hỗ trợ tài chính, thuế, giá, phí, lệ phí, nhượng quyền… để tăng tính thương mại của dự án và sự đóng góp của người sử dụng. </w:t>
      </w:r>
      <w:r w:rsidRPr="00274F04">
        <w:rPr>
          <w:i/>
          <w:lang w:val="pt-BR"/>
        </w:rPr>
        <w:t>Hoàn thiện cơ chế, chính sách khuyến khích đầu tư theo các hình thức PPP, BT, BOT... Mở rộng hình thức Nhà nước và nhân dân cùng làm; khuyến khích, vinh danh các tổ chức, cá nhân có nhiều đóng góp cho xây dựng kết cấu hạ tầng, nhất là ở vùng nông thôn, vùng sâu, vùng xa, vùng đồng bào dân tộc. Đổi mới, tăng cường công tác xúc tiến đầu tư nước ngoài; có cơ chế, chính sách phù hợp để thu hút đầu tư vào các lĩnh vực kết cấu hạ tầng</w:t>
      </w:r>
      <w:r>
        <w:rPr>
          <w:i/>
          <w:lang w:val="pt-BR"/>
        </w:rPr>
        <w:t>”.</w:t>
      </w:r>
    </w:p>
    <w:p w:rsidR="00214F87" w:rsidRDefault="00214F87" w:rsidP="00214F87">
      <w:pPr>
        <w:widowControl w:val="0"/>
        <w:spacing w:before="120" w:after="120"/>
        <w:ind w:firstLine="720"/>
        <w:jc w:val="both"/>
        <w:rPr>
          <w:szCs w:val="28"/>
          <w:lang w:val="nl-NL"/>
        </w:rPr>
      </w:pPr>
      <w:r w:rsidRPr="005F2315">
        <w:rPr>
          <w:szCs w:val="28"/>
          <w:lang w:val="nl-NL"/>
        </w:rPr>
        <w:t xml:space="preserve">Ngày 01/3/2016, Thủ tướng Chính phủ ban hành Quyết định số 326/QĐ-TTg về việc phê duyệt Quy hoạch phát triển mạng đường bộ cao tốc Việt Nam đến năm 2020 và định hướng đến năm 2030. Theo đó, quy hoạch xác lập mạng đường bộ cao tốc Việt Nam gồm 21 tuyến với tổng chiều dài 6.411 km. </w:t>
      </w:r>
      <w:r>
        <w:rPr>
          <w:szCs w:val="28"/>
          <w:lang w:val="nl-NL"/>
        </w:rPr>
        <w:t>Quy</w:t>
      </w:r>
      <w:r w:rsidRPr="002716EC">
        <w:rPr>
          <w:szCs w:val="28"/>
          <w:lang w:val="nl-NL"/>
        </w:rPr>
        <w:t>ết</w:t>
      </w:r>
      <w:r>
        <w:rPr>
          <w:szCs w:val="28"/>
          <w:lang w:val="nl-NL"/>
        </w:rPr>
        <w:t xml:space="preserve"> </w:t>
      </w:r>
      <w:r>
        <w:rPr>
          <w:szCs w:val="28"/>
          <w:lang w:val="nl-NL"/>
        </w:rPr>
        <w:lastRenderedPageBreak/>
        <w:t>đ</w:t>
      </w:r>
      <w:r w:rsidRPr="002716EC">
        <w:rPr>
          <w:szCs w:val="28"/>
          <w:lang w:val="nl-NL"/>
        </w:rPr>
        <w:t>ịnh</w:t>
      </w:r>
      <w:r>
        <w:rPr>
          <w:szCs w:val="28"/>
          <w:lang w:val="nl-NL"/>
        </w:rPr>
        <w:t xml:space="preserve"> </w:t>
      </w:r>
      <w:r w:rsidRPr="002716EC">
        <w:rPr>
          <w:szCs w:val="28"/>
          <w:lang w:val="nl-NL"/>
        </w:rPr>
        <w:t>đã</w:t>
      </w:r>
      <w:r>
        <w:rPr>
          <w:szCs w:val="28"/>
          <w:lang w:val="nl-NL"/>
        </w:rPr>
        <w:t xml:space="preserve"> đ</w:t>
      </w:r>
      <w:r w:rsidRPr="002716EC">
        <w:rPr>
          <w:szCs w:val="28"/>
          <w:lang w:val="nl-NL"/>
        </w:rPr>
        <w:t>ề</w:t>
      </w:r>
      <w:r>
        <w:rPr>
          <w:szCs w:val="28"/>
          <w:lang w:val="nl-NL"/>
        </w:rPr>
        <w:t xml:space="preserve"> ra m</w:t>
      </w:r>
      <w:r w:rsidRPr="002716EC">
        <w:rPr>
          <w:szCs w:val="28"/>
          <w:lang w:val="nl-NL"/>
        </w:rPr>
        <w:t>ục</w:t>
      </w:r>
      <w:r>
        <w:rPr>
          <w:szCs w:val="28"/>
          <w:lang w:val="nl-NL"/>
        </w:rPr>
        <w:t xml:space="preserve"> ti</w:t>
      </w:r>
      <w:r w:rsidRPr="002716EC">
        <w:rPr>
          <w:szCs w:val="28"/>
          <w:lang w:val="nl-NL"/>
        </w:rPr>
        <w:t>ê</w:t>
      </w:r>
      <w:r>
        <w:rPr>
          <w:szCs w:val="28"/>
          <w:lang w:val="nl-NL"/>
        </w:rPr>
        <w:t>u:</w:t>
      </w:r>
    </w:p>
    <w:p w:rsidR="00214F87" w:rsidRPr="00274F04" w:rsidRDefault="00214F87" w:rsidP="00214F87">
      <w:pPr>
        <w:pStyle w:val="NormalWeb"/>
        <w:spacing w:before="120" w:beforeAutospacing="0" w:after="120" w:afterAutospacing="0"/>
        <w:ind w:firstLine="720"/>
        <w:jc w:val="both"/>
        <w:rPr>
          <w:i/>
          <w:spacing w:val="-2"/>
          <w:sz w:val="28"/>
          <w:szCs w:val="28"/>
          <w:lang w:val="pt-BR"/>
        </w:rPr>
      </w:pPr>
      <w:r>
        <w:rPr>
          <w:i/>
          <w:spacing w:val="-2"/>
          <w:sz w:val="28"/>
          <w:szCs w:val="28"/>
          <w:lang w:val="pt-BR"/>
        </w:rPr>
        <w:t>+</w:t>
      </w:r>
      <w:r w:rsidRPr="00274F04">
        <w:rPr>
          <w:i/>
          <w:spacing w:val="-2"/>
          <w:sz w:val="28"/>
          <w:szCs w:val="28"/>
          <w:lang w:val="pt-BR"/>
        </w:rPr>
        <w:t xml:space="preserve"> Quy hoạch mạng đường bộ cao tốc quốc gia phù hợp với định hướng phát triển kinh tế - xã hội, chiến lược, quy hoạch phát triển giao thông vận tải quốc gia đáp ứng yêu cầu phát triển lâu dài của đất nước.</w:t>
      </w:r>
    </w:p>
    <w:p w:rsidR="00214F87" w:rsidRPr="00274F04" w:rsidRDefault="00214F87" w:rsidP="00214F87">
      <w:pPr>
        <w:pStyle w:val="NormalWeb"/>
        <w:spacing w:before="120" w:beforeAutospacing="0" w:after="120" w:afterAutospacing="0"/>
        <w:ind w:firstLine="720"/>
        <w:jc w:val="both"/>
        <w:rPr>
          <w:i/>
          <w:spacing w:val="-2"/>
          <w:sz w:val="28"/>
          <w:szCs w:val="28"/>
          <w:lang w:val="pt-BR"/>
        </w:rPr>
      </w:pPr>
      <w:r>
        <w:rPr>
          <w:i/>
          <w:spacing w:val="-2"/>
          <w:sz w:val="28"/>
          <w:szCs w:val="28"/>
          <w:lang w:val="pt-BR"/>
        </w:rPr>
        <w:t>+</w:t>
      </w:r>
      <w:r w:rsidRPr="00274F04">
        <w:rPr>
          <w:i/>
          <w:spacing w:val="-2"/>
          <w:sz w:val="28"/>
          <w:szCs w:val="28"/>
          <w:lang w:val="pt-BR"/>
        </w:rPr>
        <w:t xml:space="preserve"> Huy động tối đa mọi nguồn lực trong và ngoài nước để đầu tư phát triển mạng lưới đường bộ cao tốc dưới nhiều hình thức.</w:t>
      </w:r>
    </w:p>
    <w:p w:rsidR="00516DD3" w:rsidRDefault="00EA3E13" w:rsidP="00214F87">
      <w:pPr>
        <w:widowControl w:val="0"/>
        <w:spacing w:before="120" w:after="120"/>
        <w:ind w:firstLine="720"/>
        <w:jc w:val="both"/>
        <w:rPr>
          <w:szCs w:val="28"/>
          <w:lang w:val="pt-BR"/>
        </w:rPr>
      </w:pPr>
      <w:r w:rsidRPr="005F2315">
        <w:rPr>
          <w:szCs w:val="28"/>
          <w:lang w:val="vi-VN"/>
        </w:rPr>
        <w:t>Đ</w:t>
      </w:r>
      <w:r w:rsidRPr="005F2315">
        <w:rPr>
          <w:szCs w:val="28"/>
          <w:lang w:val="pt-BR"/>
        </w:rPr>
        <w:t>ường cao tốc được xây dựng để phục vụ các phương tiện lưu thông với tốc độ cao, có tiêu chuẩn đặc biệt nên đi cùng với đó là yêu cầu mức đầu tư khi xây dựng và kinh phí cần thiết cho quản lý, bảo trì trong giai đoạn khai thác lớn hơn rất nhiều so với đường bộ thông thường</w:t>
      </w:r>
      <w:r w:rsidRPr="005F2315">
        <w:rPr>
          <w:rStyle w:val="FootnoteReference"/>
          <w:szCs w:val="28"/>
          <w:lang w:val="pt-BR"/>
        </w:rPr>
        <w:footnoteReference w:id="1"/>
      </w:r>
      <w:r w:rsidRPr="005F2315">
        <w:rPr>
          <w:szCs w:val="28"/>
          <w:lang w:val="pt-BR"/>
        </w:rPr>
        <w:t>.</w:t>
      </w:r>
      <w:r>
        <w:rPr>
          <w:szCs w:val="28"/>
          <w:lang w:val="pt-BR"/>
        </w:rPr>
        <w:t xml:space="preserve"> </w:t>
      </w:r>
    </w:p>
    <w:p w:rsidR="00D431E6" w:rsidRDefault="00EA3E13" w:rsidP="00214F87">
      <w:pPr>
        <w:widowControl w:val="0"/>
        <w:spacing w:before="120" w:after="120"/>
        <w:ind w:firstLine="720"/>
        <w:jc w:val="both"/>
        <w:rPr>
          <w:szCs w:val="28"/>
          <w:lang w:val="nl-NL"/>
        </w:rPr>
      </w:pPr>
      <w:r w:rsidRPr="005F2315">
        <w:rPr>
          <w:szCs w:val="28"/>
          <w:lang w:val="nl-NL"/>
        </w:rPr>
        <w:t>Để đáp ứng nhu cầu</w:t>
      </w:r>
      <w:r>
        <w:rPr>
          <w:szCs w:val="28"/>
          <w:lang w:val="nl-NL"/>
        </w:rPr>
        <w:t xml:space="preserve"> phát triển hệ thống </w:t>
      </w:r>
      <w:r w:rsidRPr="005F2315">
        <w:rPr>
          <w:szCs w:val="28"/>
          <w:lang w:val="nl-NL"/>
        </w:rPr>
        <w:t>đường cao tốc trong tương lai</w:t>
      </w:r>
      <w:r>
        <w:rPr>
          <w:szCs w:val="28"/>
          <w:lang w:val="nl-NL"/>
        </w:rPr>
        <w:t xml:space="preserve">, </w:t>
      </w:r>
      <w:r w:rsidRPr="005F2315">
        <w:rPr>
          <w:szCs w:val="28"/>
          <w:lang w:val="pt-BR"/>
        </w:rPr>
        <w:t xml:space="preserve"> </w:t>
      </w:r>
      <w:r>
        <w:rPr>
          <w:szCs w:val="28"/>
          <w:lang w:val="pt-BR"/>
        </w:rPr>
        <w:t>n</w:t>
      </w:r>
      <w:r w:rsidRPr="005F2315">
        <w:rPr>
          <w:szCs w:val="28"/>
          <w:lang w:val="pt-BR"/>
        </w:rPr>
        <w:t xml:space="preserve">hu cầu </w:t>
      </w:r>
      <w:r>
        <w:rPr>
          <w:szCs w:val="28"/>
          <w:lang w:val="pt-BR"/>
        </w:rPr>
        <w:t xml:space="preserve">về </w:t>
      </w:r>
      <w:r w:rsidRPr="005F2315">
        <w:rPr>
          <w:szCs w:val="28"/>
          <w:lang w:val="pt-BR"/>
        </w:rPr>
        <w:t xml:space="preserve">nguồn vốn ngân sách nhà nước để chi cho công tác đầu tư mới và quản lý bảo trì đường cao tốc là rất lớn. </w:t>
      </w:r>
      <w:r w:rsidRPr="005F2315">
        <w:rPr>
          <w:szCs w:val="28"/>
          <w:lang w:val="vi-VN"/>
        </w:rPr>
        <w:t xml:space="preserve">Trong khi đó, </w:t>
      </w:r>
      <w:r w:rsidRPr="005F2315">
        <w:rPr>
          <w:szCs w:val="28"/>
          <w:lang w:val="pt-BR"/>
        </w:rPr>
        <w:t xml:space="preserve">việc bố trí đầu tư toàn bộ từ ngân sách nhà nước trong điều kiện hiện nay </w:t>
      </w:r>
      <w:r w:rsidRPr="005F2315">
        <w:rPr>
          <w:szCs w:val="28"/>
          <w:lang w:val="vi-VN"/>
        </w:rPr>
        <w:t>là</w:t>
      </w:r>
      <w:r w:rsidRPr="005F2315">
        <w:rPr>
          <w:szCs w:val="28"/>
          <w:lang w:val="pt-BR"/>
        </w:rPr>
        <w:t xml:space="preserve"> khó khăn. </w:t>
      </w:r>
      <w:r>
        <w:rPr>
          <w:szCs w:val="28"/>
          <w:lang w:val="pt-BR"/>
        </w:rPr>
        <w:t xml:space="preserve">Nguồn vốn thực hiện công tác quản lý, bảo trì tài sản kết cấu hạ tầng giao thông đường bộ được bố trí từ ngân sách nhà nước </w:t>
      </w:r>
      <w:r w:rsidR="00D431E6" w:rsidRPr="005F2315">
        <w:rPr>
          <w:szCs w:val="28"/>
          <w:lang w:val="nl-NL"/>
        </w:rPr>
        <w:t xml:space="preserve">chỉ đáp ứng khoảng 35-40% nhu cầu </w:t>
      </w:r>
      <w:r w:rsidR="007847BB">
        <w:rPr>
          <w:szCs w:val="28"/>
          <w:lang w:val="nl-NL"/>
        </w:rPr>
        <w:t xml:space="preserve">kinh phí </w:t>
      </w:r>
      <w:r w:rsidR="00D431E6" w:rsidRPr="005F2315">
        <w:rPr>
          <w:szCs w:val="28"/>
          <w:lang w:val="nl-NL"/>
        </w:rPr>
        <w:t>tối thiểu</w:t>
      </w:r>
      <w:r w:rsidR="007847BB">
        <w:rPr>
          <w:szCs w:val="28"/>
          <w:lang w:val="nl-NL"/>
        </w:rPr>
        <w:t xml:space="preserve"> cho hoạt động bảo trì đường bộ.</w:t>
      </w:r>
    </w:p>
    <w:p w:rsidR="005F2315" w:rsidRDefault="005F2315" w:rsidP="00214F87">
      <w:pPr>
        <w:widowControl w:val="0"/>
        <w:spacing w:before="120" w:after="120"/>
        <w:ind w:firstLine="720"/>
        <w:jc w:val="both"/>
        <w:rPr>
          <w:szCs w:val="28"/>
          <w:lang w:val="nl-NL"/>
        </w:rPr>
      </w:pPr>
      <w:r w:rsidRPr="005F2315">
        <w:rPr>
          <w:szCs w:val="28"/>
          <w:lang w:val="nl-NL"/>
        </w:rPr>
        <w:t xml:space="preserve">Tại Nghị quyết số 52/2017/QH14 ngày 22/11/2017 và Nghị quyết số 117/2020/QH14 ngày 19/6/2020 của Quốc hội về chủ trương đầu tư dự án xây dựng một số đoạn đường bộ cao tốc trên tuyến Bắc - Nam phía đông giai đoạn 2017-2020, đối với các dự án thành phần sử dụng toàn bộ vốn ngân sách nhà nước, Quốc hội đã chỉ đạo Chính phủ nghiên cứu, xây dựng phương án </w:t>
      </w:r>
      <w:r w:rsidR="00516DD3">
        <w:rPr>
          <w:szCs w:val="28"/>
          <w:lang w:val="nl-NL"/>
        </w:rPr>
        <w:t>thu gi</w:t>
      </w:r>
      <w:r w:rsidR="00516DD3" w:rsidRPr="00516DD3">
        <w:rPr>
          <w:szCs w:val="28"/>
          <w:lang w:val="nl-NL"/>
        </w:rPr>
        <w:t>á</w:t>
      </w:r>
      <w:r w:rsidR="00516DD3">
        <w:rPr>
          <w:szCs w:val="28"/>
          <w:lang w:val="nl-NL"/>
        </w:rPr>
        <w:t xml:space="preserve"> d</w:t>
      </w:r>
      <w:r w:rsidR="00516DD3" w:rsidRPr="00516DD3">
        <w:rPr>
          <w:szCs w:val="28"/>
          <w:lang w:val="nl-NL"/>
        </w:rPr>
        <w:t>ịch</w:t>
      </w:r>
      <w:r w:rsidR="00516DD3">
        <w:rPr>
          <w:szCs w:val="28"/>
          <w:lang w:val="nl-NL"/>
        </w:rPr>
        <w:t xml:space="preserve"> v</w:t>
      </w:r>
      <w:r w:rsidR="00516DD3" w:rsidRPr="00516DD3">
        <w:rPr>
          <w:szCs w:val="28"/>
          <w:lang w:val="nl-NL"/>
        </w:rPr>
        <w:t>ụ</w:t>
      </w:r>
      <w:r w:rsidR="00516DD3">
        <w:rPr>
          <w:szCs w:val="28"/>
          <w:lang w:val="nl-NL"/>
        </w:rPr>
        <w:t xml:space="preserve"> </w:t>
      </w:r>
      <w:r w:rsidRPr="005F2315">
        <w:rPr>
          <w:szCs w:val="28"/>
          <w:lang w:val="nl-NL"/>
        </w:rPr>
        <w:t>phù hợp để thu hồi vốn hoàn trả vào ngân sách trung ương.</w:t>
      </w:r>
    </w:p>
    <w:p w:rsidR="00516DD3" w:rsidRPr="00516DD3" w:rsidRDefault="001A00DB" w:rsidP="00214F87">
      <w:pPr>
        <w:widowControl w:val="0"/>
        <w:spacing w:before="120" w:after="120"/>
        <w:ind w:firstLine="720"/>
        <w:jc w:val="both"/>
        <w:rPr>
          <w:szCs w:val="28"/>
          <w:lang w:val="nl-NL"/>
        </w:rPr>
      </w:pPr>
      <w:r>
        <w:rPr>
          <w:szCs w:val="28"/>
          <w:lang w:val="pt-BR"/>
        </w:rPr>
        <w:t>Xuất phát từ nhu cầu thực tế nêu trên</w:t>
      </w:r>
      <w:r w:rsidRPr="005F2315">
        <w:rPr>
          <w:szCs w:val="28"/>
          <w:lang w:val="pt-BR"/>
        </w:rPr>
        <w:t xml:space="preserve">, việc nghiên cứu để xây dựng </w:t>
      </w:r>
      <w:r w:rsidRPr="005F2315">
        <w:rPr>
          <w:szCs w:val="28"/>
          <w:lang w:val="vi-VN"/>
        </w:rPr>
        <w:t xml:space="preserve">phương án thu </w:t>
      </w:r>
      <w:r w:rsidR="007E483C">
        <w:rPr>
          <w:lang w:val="nl-NL"/>
        </w:rPr>
        <w:t>g</w:t>
      </w:r>
      <w:r w:rsidR="007E483C" w:rsidRPr="007F7C8C">
        <w:rPr>
          <w:lang w:val="nl-NL"/>
        </w:rPr>
        <w:t>iá</w:t>
      </w:r>
      <w:r w:rsidR="007E483C">
        <w:rPr>
          <w:lang w:val="nl-NL"/>
        </w:rPr>
        <w:t xml:space="preserve"> d</w:t>
      </w:r>
      <w:r w:rsidR="007E483C" w:rsidRPr="007F7C8C">
        <w:rPr>
          <w:lang w:val="nl-NL"/>
        </w:rPr>
        <w:t>ịch</w:t>
      </w:r>
      <w:r w:rsidR="007E483C">
        <w:rPr>
          <w:lang w:val="nl-NL"/>
        </w:rPr>
        <w:t xml:space="preserve"> v</w:t>
      </w:r>
      <w:r w:rsidR="007E483C" w:rsidRPr="007F7C8C">
        <w:rPr>
          <w:lang w:val="nl-NL"/>
        </w:rPr>
        <w:t>ụ</w:t>
      </w:r>
      <w:r w:rsidR="007E483C">
        <w:rPr>
          <w:lang w:val="nl-NL"/>
        </w:rPr>
        <w:t xml:space="preserve"> đ</w:t>
      </w:r>
      <w:r w:rsidR="007E483C" w:rsidRPr="007F7C8C">
        <w:rPr>
          <w:lang w:val="nl-NL"/>
        </w:rPr>
        <w:t>ối</w:t>
      </w:r>
      <w:r w:rsidR="007E483C">
        <w:rPr>
          <w:lang w:val="nl-NL"/>
        </w:rPr>
        <w:t xml:space="preserve"> v</w:t>
      </w:r>
      <w:r w:rsidR="007E483C" w:rsidRPr="007F7C8C">
        <w:rPr>
          <w:lang w:val="nl-NL"/>
        </w:rPr>
        <w:t>ới</w:t>
      </w:r>
      <w:r w:rsidR="007E483C">
        <w:rPr>
          <w:lang w:val="nl-NL"/>
        </w:rPr>
        <w:t xml:space="preserve"> đư</w:t>
      </w:r>
      <w:r w:rsidR="007E483C" w:rsidRPr="007F7C8C">
        <w:rPr>
          <w:lang w:val="nl-NL"/>
        </w:rPr>
        <w:t>ờn</w:t>
      </w:r>
      <w:r w:rsidR="007E483C">
        <w:rPr>
          <w:lang w:val="nl-NL"/>
        </w:rPr>
        <w:t>g cao t</w:t>
      </w:r>
      <w:r w:rsidR="007E483C" w:rsidRPr="007F7C8C">
        <w:rPr>
          <w:lang w:val="nl-NL"/>
        </w:rPr>
        <w:t>ốc</w:t>
      </w:r>
      <w:r w:rsidR="007E483C">
        <w:rPr>
          <w:lang w:val="nl-NL"/>
        </w:rPr>
        <w:t xml:space="preserve"> do Nh</w:t>
      </w:r>
      <w:r w:rsidR="007E483C" w:rsidRPr="007F7C8C">
        <w:rPr>
          <w:lang w:val="nl-NL"/>
        </w:rPr>
        <w:t>à</w:t>
      </w:r>
      <w:r w:rsidR="007E483C">
        <w:rPr>
          <w:lang w:val="nl-NL"/>
        </w:rPr>
        <w:t xml:space="preserve"> nư</w:t>
      </w:r>
      <w:r w:rsidR="007E483C" w:rsidRPr="007F7C8C">
        <w:rPr>
          <w:lang w:val="nl-NL"/>
        </w:rPr>
        <w:t>ớc</w:t>
      </w:r>
      <w:r w:rsidR="007E483C">
        <w:rPr>
          <w:lang w:val="nl-NL"/>
        </w:rPr>
        <w:t xml:space="preserve"> đ</w:t>
      </w:r>
      <w:r w:rsidR="007E483C" w:rsidRPr="007F7C8C">
        <w:rPr>
          <w:lang w:val="nl-NL"/>
        </w:rPr>
        <w:t>ầu</w:t>
      </w:r>
      <w:r w:rsidR="007E483C">
        <w:rPr>
          <w:lang w:val="nl-NL"/>
        </w:rPr>
        <w:t xml:space="preserve"> t</w:t>
      </w:r>
      <w:r w:rsidR="007E483C" w:rsidRPr="007F7C8C">
        <w:rPr>
          <w:lang w:val="nl-NL"/>
        </w:rPr>
        <w:t>ư</w:t>
      </w:r>
      <w:r w:rsidRPr="00516DD3">
        <w:rPr>
          <w:szCs w:val="28"/>
          <w:lang w:val="nl-NL"/>
        </w:rPr>
        <w:t xml:space="preserve"> là cần thiết.</w:t>
      </w:r>
    </w:p>
    <w:p w:rsidR="007E483C" w:rsidRDefault="007E483C" w:rsidP="00214F87">
      <w:pPr>
        <w:spacing w:before="120" w:after="120"/>
        <w:ind w:firstLine="720"/>
        <w:jc w:val="both"/>
        <w:rPr>
          <w:lang w:val="nl-NL"/>
        </w:rPr>
      </w:pPr>
      <w:r w:rsidRPr="007E483C">
        <w:rPr>
          <w:lang w:val="nl-NL"/>
        </w:rPr>
        <w:t>Theo quy định pháp luật hiện hành</w:t>
      </w:r>
      <w:r w:rsidRPr="007F7C8C">
        <w:rPr>
          <w:lang w:val="nl-NL"/>
        </w:rPr>
        <w:t>, các đường cao tốc do doanh nghiệp đầu tư thực hiện thu tiền hoàn vốn theo cơ chế giá dịch vụ</w:t>
      </w:r>
      <w:r>
        <w:rPr>
          <w:lang w:val="nl-NL"/>
        </w:rPr>
        <w:t>; kh</w:t>
      </w:r>
      <w:r w:rsidRPr="007F7C8C">
        <w:rPr>
          <w:lang w:val="nl-NL"/>
        </w:rPr>
        <w:t>ô</w:t>
      </w:r>
      <w:r>
        <w:rPr>
          <w:lang w:val="nl-NL"/>
        </w:rPr>
        <w:t>ng ba</w:t>
      </w:r>
      <w:r w:rsidRPr="007F7C8C">
        <w:rPr>
          <w:lang w:val="nl-NL"/>
        </w:rPr>
        <w:t>o</w:t>
      </w:r>
      <w:r>
        <w:rPr>
          <w:lang w:val="nl-NL"/>
        </w:rPr>
        <w:t xml:space="preserve"> g</w:t>
      </w:r>
      <w:r w:rsidRPr="007F7C8C">
        <w:rPr>
          <w:lang w:val="nl-NL"/>
        </w:rPr>
        <w:t>ồm</w:t>
      </w:r>
      <w:r>
        <w:rPr>
          <w:lang w:val="nl-NL"/>
        </w:rPr>
        <w:t xml:space="preserve"> đư</w:t>
      </w:r>
      <w:r w:rsidRPr="007F7C8C">
        <w:rPr>
          <w:lang w:val="nl-NL"/>
        </w:rPr>
        <w:t>ờng</w:t>
      </w:r>
      <w:r>
        <w:rPr>
          <w:lang w:val="nl-NL"/>
        </w:rPr>
        <w:t xml:space="preserve"> cao t</w:t>
      </w:r>
      <w:r w:rsidRPr="007F7C8C">
        <w:rPr>
          <w:lang w:val="nl-NL"/>
        </w:rPr>
        <w:t>ốc</w:t>
      </w:r>
      <w:r>
        <w:rPr>
          <w:lang w:val="nl-NL"/>
        </w:rPr>
        <w:t xml:space="preserve"> do Nh</w:t>
      </w:r>
      <w:r w:rsidRPr="007F7C8C">
        <w:rPr>
          <w:lang w:val="nl-NL"/>
        </w:rPr>
        <w:t>à</w:t>
      </w:r>
      <w:r>
        <w:rPr>
          <w:lang w:val="nl-NL"/>
        </w:rPr>
        <w:t xml:space="preserve"> nư</w:t>
      </w:r>
      <w:r w:rsidRPr="007F7C8C">
        <w:rPr>
          <w:lang w:val="nl-NL"/>
        </w:rPr>
        <w:t>ớc</w:t>
      </w:r>
      <w:r>
        <w:rPr>
          <w:lang w:val="nl-NL"/>
        </w:rPr>
        <w:t xml:space="preserve"> đ</w:t>
      </w:r>
      <w:r w:rsidRPr="007F7C8C">
        <w:rPr>
          <w:lang w:val="nl-NL"/>
        </w:rPr>
        <w:t>ầu</w:t>
      </w:r>
      <w:r>
        <w:rPr>
          <w:lang w:val="nl-NL"/>
        </w:rPr>
        <w:t xml:space="preserve"> t</w:t>
      </w:r>
      <w:r w:rsidRPr="007F7C8C">
        <w:rPr>
          <w:lang w:val="nl-NL"/>
        </w:rPr>
        <w:t>ư</w:t>
      </w:r>
      <w:r>
        <w:rPr>
          <w:lang w:val="nl-NL"/>
        </w:rPr>
        <w:t>.</w:t>
      </w:r>
    </w:p>
    <w:p w:rsidR="007E483C" w:rsidRPr="007E483C" w:rsidRDefault="007E483C" w:rsidP="00214F87">
      <w:pPr>
        <w:tabs>
          <w:tab w:val="left" w:pos="720"/>
        </w:tabs>
        <w:spacing w:before="120" w:after="120"/>
        <w:ind w:firstLine="720"/>
        <w:jc w:val="both"/>
        <w:rPr>
          <w:i/>
          <w:lang w:val="nl-NL"/>
        </w:rPr>
      </w:pPr>
      <w:r>
        <w:rPr>
          <w:lang w:val="nl-NL"/>
        </w:rPr>
        <w:t>T</w:t>
      </w:r>
      <w:r w:rsidRPr="00405761">
        <w:rPr>
          <w:lang w:val="nl-NL"/>
        </w:rPr>
        <w:t>ại</w:t>
      </w:r>
      <w:r>
        <w:rPr>
          <w:lang w:val="nl-NL"/>
        </w:rPr>
        <w:t xml:space="preserve"> </w:t>
      </w:r>
      <w:r w:rsidRPr="00510D20">
        <w:rPr>
          <w:lang w:val="nl-NL"/>
        </w:rPr>
        <w:t xml:space="preserve">khoản 2 Điều 3 Nghị quyết số 52/2017/QH14 ngày 22/11/2017 </w:t>
      </w:r>
      <w:r>
        <w:rPr>
          <w:lang w:val="nl-NL"/>
        </w:rPr>
        <w:t>c</w:t>
      </w:r>
      <w:r w:rsidRPr="001354FE">
        <w:rPr>
          <w:lang w:val="nl-NL"/>
        </w:rPr>
        <w:t>ủa</w:t>
      </w:r>
      <w:r>
        <w:rPr>
          <w:lang w:val="nl-NL"/>
        </w:rPr>
        <w:t xml:space="preserve"> Qu</w:t>
      </w:r>
      <w:r w:rsidRPr="00405761">
        <w:rPr>
          <w:lang w:val="nl-NL"/>
        </w:rPr>
        <w:t>ốc</w:t>
      </w:r>
      <w:r>
        <w:rPr>
          <w:lang w:val="nl-NL"/>
        </w:rPr>
        <w:t xml:space="preserve"> h</w:t>
      </w:r>
      <w:r w:rsidRPr="00405761">
        <w:rPr>
          <w:lang w:val="nl-NL"/>
        </w:rPr>
        <w:t>ội</w:t>
      </w:r>
      <w:r>
        <w:rPr>
          <w:lang w:val="nl-NL"/>
        </w:rPr>
        <w:t xml:space="preserve"> </w:t>
      </w:r>
      <w:r w:rsidRPr="00510D20">
        <w:rPr>
          <w:lang w:val="nl-NL"/>
        </w:rPr>
        <w:t>về chủ trương đầu tư dự án xây dựng một số đoạn đường bộ cao tốc trên tuyến Bắc - Nam</w:t>
      </w:r>
      <w:r>
        <w:rPr>
          <w:lang w:val="nl-NL"/>
        </w:rPr>
        <w:t>, phía Đông giai đoạn 2017-2020 quy đ</w:t>
      </w:r>
      <w:r w:rsidRPr="00405761">
        <w:rPr>
          <w:lang w:val="nl-NL"/>
        </w:rPr>
        <w:t>ịnh</w:t>
      </w:r>
      <w:r>
        <w:rPr>
          <w:lang w:val="nl-NL"/>
        </w:rPr>
        <w:t>:</w:t>
      </w:r>
      <w:r w:rsidRPr="000D0107">
        <w:rPr>
          <w:i/>
          <w:lang w:val="nl-NL"/>
        </w:rPr>
        <w:t xml:space="preserve"> </w:t>
      </w:r>
      <w:r w:rsidRPr="007F7C8C">
        <w:rPr>
          <w:i/>
          <w:lang w:val="nl-NL"/>
        </w:rPr>
        <w:t xml:space="preserve">Đối với những dự án thành phần </w:t>
      </w:r>
      <w:r w:rsidRPr="007E483C">
        <w:rPr>
          <w:i/>
          <w:lang w:val="nl-NL"/>
        </w:rPr>
        <w:t>sử dụng toàn bộ vốn đầu tư công nghiên cứu áp dụng phương án thu giá dịch vụ hợp lý để thu hồi vốn Nhà nước đầu tư.</w:t>
      </w:r>
    </w:p>
    <w:p w:rsidR="0050415A" w:rsidRPr="00CC5A81" w:rsidRDefault="0050415A" w:rsidP="00214F87">
      <w:pPr>
        <w:widowControl w:val="0"/>
        <w:tabs>
          <w:tab w:val="left" w:pos="709"/>
        </w:tabs>
        <w:spacing w:before="120" w:after="120"/>
        <w:ind w:firstLine="720"/>
        <w:jc w:val="both"/>
        <w:rPr>
          <w:i/>
          <w:color w:val="000000"/>
          <w:lang w:val="nl-NL"/>
        </w:rPr>
      </w:pPr>
      <w:r w:rsidRPr="00A472FD">
        <w:rPr>
          <w:lang w:val="fi-FI"/>
        </w:rPr>
        <w:t xml:space="preserve">- </w:t>
      </w:r>
      <w:r>
        <w:rPr>
          <w:lang w:val="fi-FI"/>
        </w:rPr>
        <w:t>T</w:t>
      </w:r>
      <w:r w:rsidRPr="00A472FD">
        <w:rPr>
          <w:lang w:val="fi-FI"/>
        </w:rPr>
        <w:t>ại</w:t>
      </w:r>
      <w:r>
        <w:rPr>
          <w:lang w:val="fi-FI"/>
        </w:rPr>
        <w:t xml:space="preserve"> </w:t>
      </w:r>
      <w:r w:rsidRPr="00A472FD">
        <w:rPr>
          <w:lang w:val="fi-FI"/>
        </w:rPr>
        <w:t>Đ</w:t>
      </w:r>
      <w:r>
        <w:rPr>
          <w:lang w:val="fi-FI"/>
        </w:rPr>
        <w:t>i</w:t>
      </w:r>
      <w:r w:rsidRPr="00A472FD">
        <w:rPr>
          <w:lang w:val="fi-FI"/>
        </w:rPr>
        <w:t>ều</w:t>
      </w:r>
      <w:r>
        <w:rPr>
          <w:lang w:val="fi-FI"/>
        </w:rPr>
        <w:t xml:space="preserve"> 19 Lu</w:t>
      </w:r>
      <w:r w:rsidRPr="00A472FD">
        <w:rPr>
          <w:lang w:val="fi-FI"/>
        </w:rPr>
        <w:t>ậ</w:t>
      </w:r>
      <w:r>
        <w:rPr>
          <w:lang w:val="fi-FI"/>
        </w:rPr>
        <w:t>t Gi</w:t>
      </w:r>
      <w:r w:rsidRPr="002420F8">
        <w:rPr>
          <w:lang w:val="fi-FI"/>
        </w:rPr>
        <w:t>á</w:t>
      </w:r>
      <w:r>
        <w:rPr>
          <w:lang w:val="fi-FI"/>
        </w:rPr>
        <w:t xml:space="preserve"> quy đ</w:t>
      </w:r>
      <w:r w:rsidRPr="002420F8">
        <w:rPr>
          <w:lang w:val="fi-FI"/>
        </w:rPr>
        <w:t>ịnh</w:t>
      </w:r>
      <w:r w:rsidRPr="00A32C63">
        <w:rPr>
          <w:lang w:val="fi-FI"/>
        </w:rPr>
        <w:t xml:space="preserve"> Danh mục hàng hóa, dịch vụ do Nhà nước định giá, trong đó, có một số dịch vụ, hàng hóa do Nhà nước đầu tư hoặc sở hữu như:</w:t>
      </w:r>
      <w:r>
        <w:rPr>
          <w:lang w:val="fi-FI"/>
        </w:rPr>
        <w:t xml:space="preserve"> </w:t>
      </w:r>
      <w:r w:rsidRPr="00A32C63">
        <w:rPr>
          <w:i/>
          <w:color w:val="000000"/>
          <w:lang w:val="fi-FI"/>
        </w:rPr>
        <w:t>(i)</w:t>
      </w:r>
      <w:r w:rsidRPr="00F36255">
        <w:rPr>
          <w:i/>
          <w:color w:val="000000"/>
          <w:lang w:val="vi-VN"/>
        </w:rPr>
        <w:t xml:space="preserve"> Các dịch vụ hàng không, bao gồm: </w:t>
      </w:r>
      <w:r w:rsidRPr="00F777FA">
        <w:rPr>
          <w:i/>
          <w:color w:val="000000"/>
          <w:u w:val="single"/>
          <w:lang w:val="vi-VN"/>
        </w:rPr>
        <w:t>dịch vụ cất cánh, hạ cánh</w:t>
      </w:r>
      <w:r w:rsidRPr="00F36255">
        <w:rPr>
          <w:i/>
          <w:color w:val="000000"/>
          <w:lang w:val="vi-VN"/>
        </w:rPr>
        <w:t xml:space="preserve">; </w:t>
      </w:r>
      <w:r w:rsidRPr="00F777FA">
        <w:rPr>
          <w:i/>
          <w:color w:val="000000"/>
          <w:u w:val="single"/>
          <w:lang w:val="vi-VN"/>
        </w:rPr>
        <w:t>điều hành bay đi, đến</w:t>
      </w:r>
      <w:r w:rsidRPr="00F36255">
        <w:rPr>
          <w:i/>
          <w:color w:val="000000"/>
          <w:lang w:val="vi-VN"/>
        </w:rPr>
        <w:t xml:space="preserve">; </w:t>
      </w:r>
      <w:r w:rsidRPr="00F777FA">
        <w:rPr>
          <w:i/>
          <w:color w:val="000000"/>
          <w:u w:val="single"/>
          <w:lang w:val="vi-VN"/>
        </w:rPr>
        <w:t>hỗ trợ bảo đảm hoạt động bay</w:t>
      </w:r>
      <w:r w:rsidRPr="00F36255">
        <w:rPr>
          <w:i/>
          <w:color w:val="000000"/>
          <w:lang w:val="vi-VN"/>
        </w:rPr>
        <w:t xml:space="preserve">; </w:t>
      </w:r>
      <w:r w:rsidRPr="00A32C63">
        <w:rPr>
          <w:i/>
          <w:color w:val="000000"/>
          <w:lang w:val="vi-VN"/>
        </w:rPr>
        <w:t>(ii)</w:t>
      </w:r>
      <w:r w:rsidRPr="00F36255">
        <w:rPr>
          <w:i/>
          <w:color w:val="000000"/>
          <w:lang w:val="vi-VN"/>
        </w:rPr>
        <w:t xml:space="preserve"> Đất, mặt nước, nước </w:t>
      </w:r>
      <w:r w:rsidRPr="00F36255">
        <w:rPr>
          <w:i/>
          <w:color w:val="000000"/>
          <w:lang w:val="vi-VN"/>
        </w:rPr>
        <w:lastRenderedPageBreak/>
        <w:t xml:space="preserve">ngầm, rừng </w:t>
      </w:r>
      <w:r w:rsidRPr="00A32C63">
        <w:rPr>
          <w:i/>
          <w:color w:val="000000"/>
          <w:u w:val="single"/>
          <w:lang w:val="vi-VN"/>
        </w:rPr>
        <w:t>thuộc sở hữu toàn dân do Nhà nước làm đại diện chủ sở hữu</w:t>
      </w:r>
      <w:r w:rsidRPr="00F36255">
        <w:rPr>
          <w:i/>
          <w:color w:val="000000"/>
          <w:lang w:val="vi-VN"/>
        </w:rPr>
        <w:t xml:space="preserve">; </w:t>
      </w:r>
      <w:r w:rsidRPr="00A32C63">
        <w:rPr>
          <w:i/>
          <w:color w:val="000000"/>
          <w:lang w:val="vi-VN"/>
        </w:rPr>
        <w:t>(iii)</w:t>
      </w:r>
      <w:r w:rsidRPr="00F36255">
        <w:rPr>
          <w:i/>
          <w:color w:val="000000"/>
          <w:lang w:val="vi-VN"/>
        </w:rPr>
        <w:t xml:space="preserve"> Dịch vụ khám bệnh, chữa bệnh và </w:t>
      </w:r>
      <w:r w:rsidRPr="00A32C63">
        <w:rPr>
          <w:i/>
          <w:color w:val="000000"/>
          <w:lang w:val="vi-VN"/>
        </w:rPr>
        <w:t xml:space="preserve">dịch vụ giáo dục, đào tạo </w:t>
      </w:r>
      <w:r w:rsidRPr="00A32C63">
        <w:rPr>
          <w:i/>
          <w:color w:val="000000"/>
          <w:u w:val="single"/>
          <w:lang w:val="vi-VN"/>
        </w:rPr>
        <w:t xml:space="preserve">tại cơ sở khám bệnh, chữa bệnh, </w:t>
      </w:r>
      <w:r w:rsidRPr="00F777FA">
        <w:rPr>
          <w:i/>
          <w:color w:val="000000"/>
          <w:u w:val="single"/>
          <w:lang w:val="vi-VN"/>
        </w:rPr>
        <w:t>cơ sở giáo dục, đào tạo của Nhà nước</w:t>
      </w:r>
      <w:r w:rsidRPr="00F36255">
        <w:rPr>
          <w:i/>
          <w:color w:val="000000"/>
          <w:lang w:val="vi-VN"/>
        </w:rPr>
        <w:t>;</w:t>
      </w:r>
      <w:r w:rsidRPr="00CC5A81">
        <w:rPr>
          <w:i/>
          <w:color w:val="000000"/>
          <w:lang w:val="nl-NL"/>
        </w:rPr>
        <w:t xml:space="preserve"> </w:t>
      </w:r>
      <w:r w:rsidRPr="00A32C63">
        <w:rPr>
          <w:i/>
          <w:color w:val="000000"/>
          <w:lang w:val="vi-VN"/>
        </w:rPr>
        <w:t>(iv)</w:t>
      </w:r>
      <w:r w:rsidRPr="00F36255">
        <w:rPr>
          <w:i/>
          <w:color w:val="000000"/>
          <w:lang w:val="vi-VN"/>
        </w:rPr>
        <w:t xml:space="preserve"> Giá cho thuê đối với </w:t>
      </w:r>
      <w:r w:rsidRPr="00A32C63">
        <w:rPr>
          <w:i/>
          <w:color w:val="000000"/>
          <w:u w:val="single"/>
          <w:lang w:val="vi-VN"/>
        </w:rPr>
        <w:t>tài sản nhà nước là công trình kết cấu hạ tầng</w:t>
      </w:r>
      <w:r w:rsidRPr="00CC5A81">
        <w:rPr>
          <w:i/>
          <w:color w:val="000000"/>
          <w:lang w:val="nl-NL"/>
        </w:rPr>
        <w:t>;...</w:t>
      </w:r>
    </w:p>
    <w:p w:rsidR="0050415A" w:rsidRPr="00F36255" w:rsidRDefault="0050415A" w:rsidP="00214F87">
      <w:pPr>
        <w:spacing w:before="120" w:after="60" w:line="330" w:lineRule="exact"/>
        <w:ind w:firstLine="720"/>
        <w:jc w:val="both"/>
        <w:rPr>
          <w:i/>
          <w:color w:val="000000"/>
          <w:spacing w:val="2"/>
          <w:lang w:val="vi-VN"/>
        </w:rPr>
      </w:pPr>
      <w:r w:rsidRPr="00A32C63">
        <w:rPr>
          <w:color w:val="000000"/>
          <w:lang w:val="vi-VN"/>
        </w:rPr>
        <w:t xml:space="preserve">- Tại khoản 4 Điều </w:t>
      </w:r>
      <w:r>
        <w:rPr>
          <w:lang w:val="fi-FI"/>
        </w:rPr>
        <w:t>19 Lu</w:t>
      </w:r>
      <w:r w:rsidRPr="00A472FD">
        <w:rPr>
          <w:lang w:val="fi-FI"/>
        </w:rPr>
        <w:t>ậ</w:t>
      </w:r>
      <w:r>
        <w:rPr>
          <w:lang w:val="fi-FI"/>
        </w:rPr>
        <w:t>t Gi</w:t>
      </w:r>
      <w:r w:rsidRPr="002420F8">
        <w:rPr>
          <w:lang w:val="fi-FI"/>
        </w:rPr>
        <w:t>á</w:t>
      </w:r>
      <w:r>
        <w:rPr>
          <w:lang w:val="fi-FI"/>
        </w:rPr>
        <w:t xml:space="preserve"> quy đ</w:t>
      </w:r>
      <w:r w:rsidRPr="002420F8">
        <w:rPr>
          <w:lang w:val="fi-FI"/>
        </w:rPr>
        <w:t>ịnh</w:t>
      </w:r>
      <w:r>
        <w:rPr>
          <w:lang w:val="fi-FI"/>
        </w:rPr>
        <w:t>:</w:t>
      </w:r>
      <w:r w:rsidRPr="00F36255">
        <w:rPr>
          <w:i/>
          <w:color w:val="000000"/>
          <w:spacing w:val="2"/>
          <w:lang w:val="vi-VN"/>
        </w:rPr>
        <w:t xml:space="preserve"> Trường hợp cần thiết phải điều chỉnh Danh mục hàng hóa, dịch vụ do Nhà nước định giá, Chính phủ trình Ủy ban thường vụ Quốc hội xem xét, quyết định. </w:t>
      </w:r>
    </w:p>
    <w:p w:rsidR="007E483C" w:rsidRPr="007F7C8C" w:rsidRDefault="007E483C" w:rsidP="00214F87">
      <w:pPr>
        <w:tabs>
          <w:tab w:val="left" w:pos="720"/>
        </w:tabs>
        <w:spacing w:before="120" w:after="120"/>
        <w:ind w:firstLine="720"/>
        <w:jc w:val="both"/>
        <w:rPr>
          <w:lang w:val="nl-NL"/>
        </w:rPr>
      </w:pPr>
      <w:r w:rsidRPr="007F7C8C">
        <w:rPr>
          <w:lang w:val="nl-NL"/>
        </w:rPr>
        <w:t>Đ</w:t>
      </w:r>
      <w:r>
        <w:rPr>
          <w:lang w:val="nl-NL"/>
        </w:rPr>
        <w:t>i</w:t>
      </w:r>
      <w:r w:rsidRPr="007F7C8C">
        <w:rPr>
          <w:lang w:val="nl-NL"/>
        </w:rPr>
        <w:t>ều</w:t>
      </w:r>
      <w:r>
        <w:rPr>
          <w:lang w:val="nl-NL"/>
        </w:rPr>
        <w:t xml:space="preserve"> 19 Lu</w:t>
      </w:r>
      <w:r w:rsidRPr="007F7C8C">
        <w:rPr>
          <w:lang w:val="nl-NL"/>
        </w:rPr>
        <w:t>ậ</w:t>
      </w:r>
      <w:r>
        <w:rPr>
          <w:lang w:val="nl-NL"/>
        </w:rPr>
        <w:t>t Gi</w:t>
      </w:r>
      <w:r w:rsidRPr="007F7C8C">
        <w:rPr>
          <w:lang w:val="nl-NL"/>
        </w:rPr>
        <w:t>á</w:t>
      </w:r>
      <w:r>
        <w:rPr>
          <w:lang w:val="nl-NL"/>
        </w:rPr>
        <w:t xml:space="preserve"> ch</w:t>
      </w:r>
      <w:r w:rsidRPr="007F7C8C">
        <w:rPr>
          <w:lang w:val="nl-NL"/>
        </w:rPr>
        <w:t>ư</w:t>
      </w:r>
      <w:r>
        <w:rPr>
          <w:lang w:val="nl-NL"/>
        </w:rPr>
        <w:t xml:space="preserve">a quy </w:t>
      </w:r>
      <w:r w:rsidRPr="007F7C8C">
        <w:rPr>
          <w:lang w:val="nl-NL"/>
        </w:rPr>
        <w:t>định</w:t>
      </w:r>
      <w:r>
        <w:rPr>
          <w:lang w:val="nl-NL"/>
        </w:rPr>
        <w:t xml:space="preserve"> v</w:t>
      </w:r>
      <w:r w:rsidRPr="007F7C8C">
        <w:rPr>
          <w:lang w:val="nl-NL"/>
        </w:rPr>
        <w:t>ề</w:t>
      </w:r>
      <w:r>
        <w:rPr>
          <w:lang w:val="nl-NL"/>
        </w:rPr>
        <w:t xml:space="preserve"> g</w:t>
      </w:r>
      <w:r w:rsidRPr="007F7C8C">
        <w:rPr>
          <w:lang w:val="nl-NL"/>
        </w:rPr>
        <w:t>iá</w:t>
      </w:r>
      <w:r>
        <w:rPr>
          <w:lang w:val="nl-NL"/>
        </w:rPr>
        <w:t xml:space="preserve"> d</w:t>
      </w:r>
      <w:r w:rsidRPr="007F7C8C">
        <w:rPr>
          <w:lang w:val="nl-NL"/>
        </w:rPr>
        <w:t>ịch</w:t>
      </w:r>
      <w:r>
        <w:rPr>
          <w:lang w:val="nl-NL"/>
        </w:rPr>
        <w:t xml:space="preserve"> v</w:t>
      </w:r>
      <w:r w:rsidRPr="007F7C8C">
        <w:rPr>
          <w:lang w:val="nl-NL"/>
        </w:rPr>
        <w:t>ụ</w:t>
      </w:r>
      <w:r>
        <w:rPr>
          <w:lang w:val="nl-NL"/>
        </w:rPr>
        <w:t xml:space="preserve"> đ</w:t>
      </w:r>
      <w:r w:rsidRPr="007F7C8C">
        <w:rPr>
          <w:lang w:val="nl-NL"/>
        </w:rPr>
        <w:t>ối</w:t>
      </w:r>
      <w:r>
        <w:rPr>
          <w:lang w:val="nl-NL"/>
        </w:rPr>
        <w:t xml:space="preserve"> v</w:t>
      </w:r>
      <w:r w:rsidRPr="007F7C8C">
        <w:rPr>
          <w:lang w:val="nl-NL"/>
        </w:rPr>
        <w:t>ới</w:t>
      </w:r>
      <w:r>
        <w:rPr>
          <w:lang w:val="nl-NL"/>
        </w:rPr>
        <w:t xml:space="preserve"> đư</w:t>
      </w:r>
      <w:r w:rsidRPr="007F7C8C">
        <w:rPr>
          <w:lang w:val="nl-NL"/>
        </w:rPr>
        <w:t>ờn</w:t>
      </w:r>
      <w:r>
        <w:rPr>
          <w:lang w:val="nl-NL"/>
        </w:rPr>
        <w:t>g cao t</w:t>
      </w:r>
      <w:r w:rsidRPr="007F7C8C">
        <w:rPr>
          <w:lang w:val="nl-NL"/>
        </w:rPr>
        <w:t>ốc</w:t>
      </w:r>
      <w:r>
        <w:rPr>
          <w:lang w:val="nl-NL"/>
        </w:rPr>
        <w:t xml:space="preserve"> do Nh</w:t>
      </w:r>
      <w:r w:rsidRPr="007F7C8C">
        <w:rPr>
          <w:lang w:val="nl-NL"/>
        </w:rPr>
        <w:t>à</w:t>
      </w:r>
      <w:r>
        <w:rPr>
          <w:lang w:val="nl-NL"/>
        </w:rPr>
        <w:t xml:space="preserve"> nư</w:t>
      </w:r>
      <w:r w:rsidRPr="007F7C8C">
        <w:rPr>
          <w:lang w:val="nl-NL"/>
        </w:rPr>
        <w:t>ớc</w:t>
      </w:r>
      <w:r>
        <w:rPr>
          <w:lang w:val="nl-NL"/>
        </w:rPr>
        <w:t xml:space="preserve"> đ</w:t>
      </w:r>
      <w:r w:rsidRPr="007F7C8C">
        <w:rPr>
          <w:lang w:val="nl-NL"/>
        </w:rPr>
        <w:t>ầu</w:t>
      </w:r>
      <w:r>
        <w:rPr>
          <w:lang w:val="nl-NL"/>
        </w:rPr>
        <w:t xml:space="preserve"> t</w:t>
      </w:r>
      <w:r w:rsidRPr="007F7C8C">
        <w:rPr>
          <w:lang w:val="nl-NL"/>
        </w:rPr>
        <w:t>ư</w:t>
      </w:r>
      <w:r>
        <w:rPr>
          <w:lang w:val="nl-NL"/>
        </w:rPr>
        <w:t>. V</w:t>
      </w:r>
      <w:r w:rsidRPr="007F7C8C">
        <w:rPr>
          <w:lang w:val="nl-NL"/>
        </w:rPr>
        <w:t>ì</w:t>
      </w:r>
      <w:r>
        <w:rPr>
          <w:lang w:val="nl-NL"/>
        </w:rPr>
        <w:t xml:space="preserve"> v</w:t>
      </w:r>
      <w:r w:rsidRPr="007F7C8C">
        <w:rPr>
          <w:lang w:val="nl-NL"/>
        </w:rPr>
        <w:t>ậy</w:t>
      </w:r>
      <w:r>
        <w:rPr>
          <w:lang w:val="nl-NL"/>
        </w:rPr>
        <w:t>, c</w:t>
      </w:r>
      <w:r w:rsidRPr="007F7C8C">
        <w:rPr>
          <w:lang w:val="nl-NL"/>
        </w:rPr>
        <w:t>ầ</w:t>
      </w:r>
      <w:r>
        <w:rPr>
          <w:lang w:val="nl-NL"/>
        </w:rPr>
        <w:t>n b</w:t>
      </w:r>
      <w:r w:rsidRPr="007F7C8C">
        <w:rPr>
          <w:lang w:val="nl-NL"/>
        </w:rPr>
        <w:t>ổ</w:t>
      </w:r>
      <w:r>
        <w:rPr>
          <w:lang w:val="nl-NL"/>
        </w:rPr>
        <w:t xml:space="preserve"> sung gi</w:t>
      </w:r>
      <w:r w:rsidRPr="007F7C8C">
        <w:rPr>
          <w:lang w:val="nl-NL"/>
        </w:rPr>
        <w:t>á</w:t>
      </w:r>
      <w:r>
        <w:rPr>
          <w:lang w:val="nl-NL"/>
        </w:rPr>
        <w:t xml:space="preserve"> d</w:t>
      </w:r>
      <w:r w:rsidRPr="007F7C8C">
        <w:rPr>
          <w:lang w:val="nl-NL"/>
        </w:rPr>
        <w:t>ịch</w:t>
      </w:r>
      <w:r>
        <w:rPr>
          <w:lang w:val="nl-NL"/>
        </w:rPr>
        <w:t xml:space="preserve"> v</w:t>
      </w:r>
      <w:r w:rsidRPr="007F7C8C">
        <w:rPr>
          <w:lang w:val="nl-NL"/>
        </w:rPr>
        <w:t>ụ</w:t>
      </w:r>
      <w:r>
        <w:rPr>
          <w:lang w:val="nl-NL"/>
        </w:rPr>
        <w:t xml:space="preserve"> s</w:t>
      </w:r>
      <w:r w:rsidRPr="007F7C8C">
        <w:rPr>
          <w:lang w:val="nl-NL"/>
        </w:rPr>
        <w:t>ử</w:t>
      </w:r>
      <w:r>
        <w:rPr>
          <w:lang w:val="nl-NL"/>
        </w:rPr>
        <w:t xml:space="preserve"> d</w:t>
      </w:r>
      <w:r w:rsidRPr="007F7C8C">
        <w:rPr>
          <w:lang w:val="nl-NL"/>
        </w:rPr>
        <w:t>ụng</w:t>
      </w:r>
      <w:r>
        <w:rPr>
          <w:lang w:val="nl-NL"/>
        </w:rPr>
        <w:t xml:space="preserve"> đư</w:t>
      </w:r>
      <w:r w:rsidRPr="007F7C8C">
        <w:rPr>
          <w:lang w:val="nl-NL"/>
        </w:rPr>
        <w:t>ờn</w:t>
      </w:r>
      <w:r>
        <w:rPr>
          <w:lang w:val="nl-NL"/>
        </w:rPr>
        <w:t>g cao t</w:t>
      </w:r>
      <w:r w:rsidRPr="007F7C8C">
        <w:rPr>
          <w:lang w:val="nl-NL"/>
        </w:rPr>
        <w:t>ốc</w:t>
      </w:r>
      <w:r>
        <w:rPr>
          <w:lang w:val="nl-NL"/>
        </w:rPr>
        <w:t xml:space="preserve"> v</w:t>
      </w:r>
      <w:r w:rsidRPr="007F7C8C">
        <w:rPr>
          <w:lang w:val="nl-NL"/>
        </w:rPr>
        <w:t>ào</w:t>
      </w:r>
      <w:r>
        <w:rPr>
          <w:lang w:val="nl-NL"/>
        </w:rPr>
        <w:t xml:space="preserve"> Danh m</w:t>
      </w:r>
      <w:r w:rsidRPr="007F7C8C">
        <w:rPr>
          <w:lang w:val="nl-NL"/>
        </w:rPr>
        <w:t>ụ</w:t>
      </w:r>
      <w:r>
        <w:rPr>
          <w:lang w:val="nl-NL"/>
        </w:rPr>
        <w:t>c h</w:t>
      </w:r>
      <w:r w:rsidRPr="007F7C8C">
        <w:rPr>
          <w:lang w:val="nl-NL"/>
        </w:rPr>
        <w:t>àng</w:t>
      </w:r>
      <w:r>
        <w:rPr>
          <w:lang w:val="nl-NL"/>
        </w:rPr>
        <w:t xml:space="preserve"> h</w:t>
      </w:r>
      <w:r w:rsidRPr="007F7C8C">
        <w:rPr>
          <w:lang w:val="nl-NL"/>
        </w:rPr>
        <w:t>óa</w:t>
      </w:r>
      <w:r>
        <w:rPr>
          <w:lang w:val="nl-NL"/>
        </w:rPr>
        <w:t>, d</w:t>
      </w:r>
      <w:r w:rsidRPr="007F7C8C">
        <w:rPr>
          <w:lang w:val="nl-NL"/>
        </w:rPr>
        <w:t>ịch</w:t>
      </w:r>
      <w:r>
        <w:rPr>
          <w:lang w:val="nl-NL"/>
        </w:rPr>
        <w:t xml:space="preserve"> v</w:t>
      </w:r>
      <w:r w:rsidRPr="007F7C8C">
        <w:rPr>
          <w:lang w:val="nl-NL"/>
        </w:rPr>
        <w:t>ụ</w:t>
      </w:r>
      <w:r>
        <w:rPr>
          <w:lang w:val="nl-NL"/>
        </w:rPr>
        <w:t xml:space="preserve"> do Nh</w:t>
      </w:r>
      <w:r w:rsidRPr="007F7C8C">
        <w:rPr>
          <w:lang w:val="nl-NL"/>
        </w:rPr>
        <w:t>à</w:t>
      </w:r>
      <w:r>
        <w:rPr>
          <w:lang w:val="nl-NL"/>
        </w:rPr>
        <w:t xml:space="preserve"> nư</w:t>
      </w:r>
      <w:r w:rsidRPr="007F7C8C">
        <w:rPr>
          <w:lang w:val="nl-NL"/>
        </w:rPr>
        <w:t>ớc</w:t>
      </w:r>
      <w:r>
        <w:rPr>
          <w:lang w:val="nl-NL"/>
        </w:rPr>
        <w:t xml:space="preserve"> </w:t>
      </w:r>
      <w:r w:rsidRPr="007F7C8C">
        <w:rPr>
          <w:lang w:val="nl-NL"/>
        </w:rPr>
        <w:t>định</w:t>
      </w:r>
      <w:r>
        <w:rPr>
          <w:lang w:val="nl-NL"/>
        </w:rPr>
        <w:t xml:space="preserve"> gi</w:t>
      </w:r>
      <w:r w:rsidRPr="007F7C8C">
        <w:rPr>
          <w:lang w:val="nl-NL"/>
        </w:rPr>
        <w:t>á</w:t>
      </w:r>
      <w:r>
        <w:rPr>
          <w:lang w:val="nl-NL"/>
        </w:rPr>
        <w:t xml:space="preserve">.   </w:t>
      </w:r>
    </w:p>
    <w:p w:rsidR="008756E3" w:rsidRPr="005F2315" w:rsidRDefault="008756E3" w:rsidP="00214F87">
      <w:pPr>
        <w:widowControl w:val="0"/>
        <w:spacing w:before="240" w:after="120"/>
        <w:ind w:firstLine="720"/>
        <w:jc w:val="both"/>
        <w:rPr>
          <w:b/>
          <w:szCs w:val="28"/>
          <w:lang w:val="nl-NL"/>
        </w:rPr>
      </w:pPr>
      <w:r w:rsidRPr="005F2315">
        <w:rPr>
          <w:b/>
          <w:szCs w:val="28"/>
          <w:lang w:val="nl-NL"/>
        </w:rPr>
        <w:t>2.</w:t>
      </w:r>
      <w:r w:rsidR="008F5F2F" w:rsidRPr="005F2315">
        <w:rPr>
          <w:b/>
          <w:szCs w:val="28"/>
          <w:lang w:val="nl-NL"/>
        </w:rPr>
        <w:t xml:space="preserve"> Mục đích, q</w:t>
      </w:r>
      <w:r w:rsidRPr="005F2315">
        <w:rPr>
          <w:b/>
          <w:szCs w:val="28"/>
          <w:lang w:val="nl-NL"/>
        </w:rPr>
        <w:t>uan điểm xây dựng Nghị quyết</w:t>
      </w:r>
    </w:p>
    <w:p w:rsidR="00AA7728" w:rsidRPr="005F2315" w:rsidRDefault="00AA7728" w:rsidP="00214F87">
      <w:pPr>
        <w:spacing w:before="120" w:after="120"/>
        <w:ind w:firstLine="720"/>
        <w:jc w:val="both"/>
        <w:rPr>
          <w:szCs w:val="28"/>
          <w:lang w:val="nl-NL"/>
        </w:rPr>
      </w:pPr>
      <w:r w:rsidRPr="005F2315">
        <w:rPr>
          <w:szCs w:val="28"/>
          <w:lang w:val="nl-NL"/>
        </w:rPr>
        <w:t xml:space="preserve">Việc </w:t>
      </w:r>
      <w:r w:rsidR="007E483C">
        <w:rPr>
          <w:lang w:val="nl-NL"/>
        </w:rPr>
        <w:t>b</w:t>
      </w:r>
      <w:r w:rsidR="007E483C" w:rsidRPr="007F7C8C">
        <w:rPr>
          <w:lang w:val="nl-NL"/>
        </w:rPr>
        <w:t>ổ</w:t>
      </w:r>
      <w:r w:rsidR="007E483C">
        <w:rPr>
          <w:lang w:val="nl-NL"/>
        </w:rPr>
        <w:t xml:space="preserve"> sung gi</w:t>
      </w:r>
      <w:r w:rsidR="007E483C" w:rsidRPr="007F7C8C">
        <w:rPr>
          <w:lang w:val="nl-NL"/>
        </w:rPr>
        <w:t>á</w:t>
      </w:r>
      <w:r w:rsidR="007E483C">
        <w:rPr>
          <w:lang w:val="nl-NL"/>
        </w:rPr>
        <w:t xml:space="preserve"> d</w:t>
      </w:r>
      <w:r w:rsidR="007E483C" w:rsidRPr="007F7C8C">
        <w:rPr>
          <w:lang w:val="nl-NL"/>
        </w:rPr>
        <w:t>ịch</w:t>
      </w:r>
      <w:r w:rsidR="007E483C">
        <w:rPr>
          <w:lang w:val="nl-NL"/>
        </w:rPr>
        <w:t xml:space="preserve"> v</w:t>
      </w:r>
      <w:r w:rsidR="007E483C" w:rsidRPr="007F7C8C">
        <w:rPr>
          <w:lang w:val="nl-NL"/>
        </w:rPr>
        <w:t>ụ</w:t>
      </w:r>
      <w:r w:rsidR="007E483C">
        <w:rPr>
          <w:lang w:val="nl-NL"/>
        </w:rPr>
        <w:t xml:space="preserve"> s</w:t>
      </w:r>
      <w:r w:rsidR="007E483C" w:rsidRPr="007F7C8C">
        <w:rPr>
          <w:lang w:val="nl-NL"/>
        </w:rPr>
        <w:t>ử</w:t>
      </w:r>
      <w:r w:rsidR="007E483C">
        <w:rPr>
          <w:lang w:val="nl-NL"/>
        </w:rPr>
        <w:t xml:space="preserve"> d</w:t>
      </w:r>
      <w:r w:rsidR="007E483C" w:rsidRPr="007F7C8C">
        <w:rPr>
          <w:lang w:val="nl-NL"/>
        </w:rPr>
        <w:t>ụng</w:t>
      </w:r>
      <w:r w:rsidR="007E483C">
        <w:rPr>
          <w:lang w:val="nl-NL"/>
        </w:rPr>
        <w:t xml:space="preserve"> đư</w:t>
      </w:r>
      <w:r w:rsidR="007E483C" w:rsidRPr="007F7C8C">
        <w:rPr>
          <w:lang w:val="nl-NL"/>
        </w:rPr>
        <w:t>ờn</w:t>
      </w:r>
      <w:r w:rsidR="007E483C">
        <w:rPr>
          <w:lang w:val="nl-NL"/>
        </w:rPr>
        <w:t>g cao t</w:t>
      </w:r>
      <w:r w:rsidR="007E483C" w:rsidRPr="007F7C8C">
        <w:rPr>
          <w:lang w:val="nl-NL"/>
        </w:rPr>
        <w:t>ốc</w:t>
      </w:r>
      <w:r w:rsidR="007E483C">
        <w:rPr>
          <w:lang w:val="nl-NL"/>
        </w:rPr>
        <w:t xml:space="preserve"> v</w:t>
      </w:r>
      <w:r w:rsidR="007E483C" w:rsidRPr="007F7C8C">
        <w:rPr>
          <w:lang w:val="nl-NL"/>
        </w:rPr>
        <w:t>ào</w:t>
      </w:r>
      <w:r w:rsidR="007E483C">
        <w:rPr>
          <w:lang w:val="nl-NL"/>
        </w:rPr>
        <w:t xml:space="preserve"> Danh m</w:t>
      </w:r>
      <w:r w:rsidR="007E483C" w:rsidRPr="007F7C8C">
        <w:rPr>
          <w:lang w:val="nl-NL"/>
        </w:rPr>
        <w:t>ụ</w:t>
      </w:r>
      <w:r w:rsidR="007E483C">
        <w:rPr>
          <w:lang w:val="nl-NL"/>
        </w:rPr>
        <w:t>c h</w:t>
      </w:r>
      <w:r w:rsidR="007E483C" w:rsidRPr="007F7C8C">
        <w:rPr>
          <w:lang w:val="nl-NL"/>
        </w:rPr>
        <w:t>àng</w:t>
      </w:r>
      <w:r w:rsidR="007E483C">
        <w:rPr>
          <w:lang w:val="nl-NL"/>
        </w:rPr>
        <w:t xml:space="preserve"> h</w:t>
      </w:r>
      <w:r w:rsidR="007E483C" w:rsidRPr="007F7C8C">
        <w:rPr>
          <w:lang w:val="nl-NL"/>
        </w:rPr>
        <w:t>óa</w:t>
      </w:r>
      <w:r w:rsidR="007E483C">
        <w:rPr>
          <w:lang w:val="nl-NL"/>
        </w:rPr>
        <w:t>, d</w:t>
      </w:r>
      <w:r w:rsidR="007E483C" w:rsidRPr="007F7C8C">
        <w:rPr>
          <w:lang w:val="nl-NL"/>
        </w:rPr>
        <w:t>ịch</w:t>
      </w:r>
      <w:r w:rsidR="007E483C">
        <w:rPr>
          <w:lang w:val="nl-NL"/>
        </w:rPr>
        <w:t xml:space="preserve"> v</w:t>
      </w:r>
      <w:r w:rsidR="007E483C" w:rsidRPr="007F7C8C">
        <w:rPr>
          <w:lang w:val="nl-NL"/>
        </w:rPr>
        <w:t>ụ</w:t>
      </w:r>
      <w:r w:rsidR="007E483C">
        <w:rPr>
          <w:lang w:val="nl-NL"/>
        </w:rPr>
        <w:t xml:space="preserve"> do Nh</w:t>
      </w:r>
      <w:r w:rsidR="007E483C" w:rsidRPr="007F7C8C">
        <w:rPr>
          <w:lang w:val="nl-NL"/>
        </w:rPr>
        <w:t>à</w:t>
      </w:r>
      <w:r w:rsidR="007E483C">
        <w:rPr>
          <w:lang w:val="nl-NL"/>
        </w:rPr>
        <w:t xml:space="preserve"> nư</w:t>
      </w:r>
      <w:r w:rsidR="007E483C" w:rsidRPr="007F7C8C">
        <w:rPr>
          <w:lang w:val="nl-NL"/>
        </w:rPr>
        <w:t>ớc</w:t>
      </w:r>
      <w:r w:rsidR="007E483C">
        <w:rPr>
          <w:lang w:val="nl-NL"/>
        </w:rPr>
        <w:t xml:space="preserve"> </w:t>
      </w:r>
      <w:r w:rsidR="007E483C" w:rsidRPr="007F7C8C">
        <w:rPr>
          <w:lang w:val="nl-NL"/>
        </w:rPr>
        <w:t>định</w:t>
      </w:r>
      <w:r w:rsidR="007E483C">
        <w:rPr>
          <w:lang w:val="nl-NL"/>
        </w:rPr>
        <w:t xml:space="preserve"> gi</w:t>
      </w:r>
      <w:r w:rsidR="007E483C" w:rsidRPr="007F7C8C">
        <w:rPr>
          <w:lang w:val="nl-NL"/>
        </w:rPr>
        <w:t>á</w:t>
      </w:r>
      <w:r w:rsidRPr="005F2315">
        <w:rPr>
          <w:szCs w:val="28"/>
          <w:lang w:val="nl-NL"/>
        </w:rPr>
        <w:t xml:space="preserve"> phải đảm bảo quan điểm và đáp ứng các mục tiêu, yêu cầu sau: </w:t>
      </w:r>
    </w:p>
    <w:p w:rsidR="0075423E" w:rsidRPr="00D56CFB" w:rsidRDefault="0075423E" w:rsidP="00214F87">
      <w:pPr>
        <w:widowControl w:val="0"/>
        <w:spacing w:before="120" w:after="120"/>
        <w:ind w:firstLine="720"/>
        <w:jc w:val="both"/>
        <w:rPr>
          <w:b/>
          <w:i/>
          <w:szCs w:val="28"/>
          <w:lang w:val="nl-NL"/>
        </w:rPr>
      </w:pPr>
      <w:r w:rsidRPr="00D56CFB">
        <w:rPr>
          <w:b/>
          <w:i/>
          <w:szCs w:val="28"/>
          <w:lang w:val="nl-NL"/>
        </w:rPr>
        <w:t>2.1. Quan điểm</w:t>
      </w:r>
    </w:p>
    <w:p w:rsidR="00516DD3" w:rsidRPr="00694483" w:rsidRDefault="00516DD3" w:rsidP="00214F87">
      <w:pPr>
        <w:pStyle w:val="BodyText"/>
        <w:widowControl w:val="0"/>
        <w:spacing w:before="120"/>
        <w:ind w:firstLine="720"/>
        <w:jc w:val="both"/>
        <w:rPr>
          <w:b/>
          <w:sz w:val="26"/>
          <w:szCs w:val="32"/>
          <w:lang w:val="nb-NO"/>
        </w:rPr>
      </w:pPr>
      <w:r w:rsidRPr="00E84D38">
        <w:rPr>
          <w:szCs w:val="32"/>
          <w:lang w:val="nb-NO"/>
        </w:rPr>
        <w:t xml:space="preserve">- </w:t>
      </w:r>
      <w:r>
        <w:rPr>
          <w:szCs w:val="32"/>
          <w:lang w:val="nb-NO"/>
        </w:rPr>
        <w:t>Qu</w:t>
      </w:r>
      <w:r w:rsidRPr="0075103A">
        <w:rPr>
          <w:szCs w:val="32"/>
          <w:lang w:val="nb-NO"/>
        </w:rPr>
        <w:t>á</w:t>
      </w:r>
      <w:r>
        <w:rPr>
          <w:szCs w:val="32"/>
          <w:lang w:val="nb-NO"/>
        </w:rPr>
        <w:t>n tri</w:t>
      </w:r>
      <w:r w:rsidRPr="0075103A">
        <w:rPr>
          <w:szCs w:val="32"/>
          <w:lang w:val="nb-NO"/>
        </w:rPr>
        <w:t>ệt</w:t>
      </w:r>
      <w:r>
        <w:rPr>
          <w:szCs w:val="32"/>
          <w:lang w:val="nb-NO"/>
        </w:rPr>
        <w:t xml:space="preserve"> ch</w:t>
      </w:r>
      <w:r w:rsidRPr="0075103A">
        <w:rPr>
          <w:szCs w:val="32"/>
          <w:lang w:val="nb-NO"/>
        </w:rPr>
        <w:t>ủ</w:t>
      </w:r>
      <w:r>
        <w:rPr>
          <w:szCs w:val="32"/>
          <w:lang w:val="nb-NO"/>
        </w:rPr>
        <w:t xml:space="preserve"> tr</w:t>
      </w:r>
      <w:r w:rsidRPr="0075103A">
        <w:rPr>
          <w:szCs w:val="32"/>
          <w:lang w:val="nb-NO"/>
        </w:rPr>
        <w:t>ươ</w:t>
      </w:r>
      <w:r>
        <w:rPr>
          <w:szCs w:val="32"/>
          <w:lang w:val="nb-NO"/>
        </w:rPr>
        <w:t>ng, đư</w:t>
      </w:r>
      <w:r w:rsidRPr="0075103A">
        <w:rPr>
          <w:szCs w:val="32"/>
          <w:lang w:val="nb-NO"/>
        </w:rPr>
        <w:t>ờng</w:t>
      </w:r>
      <w:r>
        <w:rPr>
          <w:szCs w:val="32"/>
          <w:lang w:val="nb-NO"/>
        </w:rPr>
        <w:t xml:space="preserve"> l</w:t>
      </w:r>
      <w:r w:rsidRPr="0075103A">
        <w:rPr>
          <w:szCs w:val="32"/>
          <w:lang w:val="nb-NO"/>
        </w:rPr>
        <w:t>ối</w:t>
      </w:r>
      <w:r>
        <w:rPr>
          <w:szCs w:val="32"/>
          <w:lang w:val="nb-NO"/>
        </w:rPr>
        <w:t xml:space="preserve"> c</w:t>
      </w:r>
      <w:r w:rsidRPr="0075103A">
        <w:rPr>
          <w:szCs w:val="32"/>
          <w:lang w:val="nb-NO"/>
        </w:rPr>
        <w:t>ủa</w:t>
      </w:r>
      <w:r>
        <w:rPr>
          <w:szCs w:val="32"/>
          <w:lang w:val="nb-NO"/>
        </w:rPr>
        <w:t xml:space="preserve"> </w:t>
      </w:r>
      <w:r w:rsidRPr="0075103A">
        <w:rPr>
          <w:szCs w:val="32"/>
          <w:lang w:val="nb-NO"/>
        </w:rPr>
        <w:t>Đảng</w:t>
      </w:r>
      <w:r>
        <w:rPr>
          <w:szCs w:val="32"/>
          <w:lang w:val="nb-NO"/>
        </w:rPr>
        <w:t>; t</w:t>
      </w:r>
      <w:r w:rsidRPr="005F2315">
        <w:rPr>
          <w:lang w:val="nl-NL"/>
        </w:rPr>
        <w:t>hể chế hóa chủ trương của Đảng và Nhà nước về phát triển hệ thống kết cấu hạ tầng giao thông đường bộ, đặc biệt là đầu tư phát triển hệ thống đường cao tốc.</w:t>
      </w:r>
    </w:p>
    <w:p w:rsidR="00516DD3" w:rsidRDefault="00516DD3" w:rsidP="00214F87">
      <w:pPr>
        <w:tabs>
          <w:tab w:val="left" w:pos="0"/>
        </w:tabs>
        <w:spacing w:before="120" w:after="120"/>
        <w:ind w:firstLine="720"/>
        <w:jc w:val="both"/>
        <w:rPr>
          <w:lang w:val="pt-BR"/>
        </w:rPr>
      </w:pPr>
      <w:r>
        <w:rPr>
          <w:lang w:val="pt-BR"/>
        </w:rPr>
        <w:t>- Huy động kịp thời, hợp lý nguồn lực từ người sử dụng đường cao tốc nh</w:t>
      </w:r>
      <w:r w:rsidRPr="00694483">
        <w:rPr>
          <w:lang w:val="pt-BR"/>
        </w:rPr>
        <w:t>ằ</w:t>
      </w:r>
      <w:r>
        <w:rPr>
          <w:lang w:val="pt-BR"/>
        </w:rPr>
        <w:t>m c</w:t>
      </w:r>
      <w:r w:rsidRPr="000C69FF">
        <w:rPr>
          <w:lang w:val="pt-BR"/>
        </w:rPr>
        <w:t>ó</w:t>
      </w:r>
      <w:r>
        <w:rPr>
          <w:lang w:val="pt-BR"/>
        </w:rPr>
        <w:t xml:space="preserve"> th</w:t>
      </w:r>
      <w:r w:rsidRPr="000C69FF">
        <w:rPr>
          <w:lang w:val="pt-BR"/>
        </w:rPr>
        <w:t>ê</w:t>
      </w:r>
      <w:r>
        <w:rPr>
          <w:lang w:val="pt-BR"/>
        </w:rPr>
        <w:t>m ngu</w:t>
      </w:r>
      <w:r w:rsidRPr="000C69FF">
        <w:rPr>
          <w:lang w:val="pt-BR"/>
        </w:rPr>
        <w:t>ồn</w:t>
      </w:r>
      <w:r>
        <w:rPr>
          <w:lang w:val="pt-BR"/>
        </w:rPr>
        <w:t xml:space="preserve"> l</w:t>
      </w:r>
      <w:r w:rsidRPr="000C69FF">
        <w:rPr>
          <w:lang w:val="pt-BR"/>
        </w:rPr>
        <w:t>ực</w:t>
      </w:r>
      <w:r>
        <w:rPr>
          <w:lang w:val="pt-BR"/>
        </w:rPr>
        <w:t xml:space="preserve"> t</w:t>
      </w:r>
      <w:r w:rsidRPr="000C69FF">
        <w:rPr>
          <w:lang w:val="pt-BR"/>
        </w:rPr>
        <w:t>ài</w:t>
      </w:r>
      <w:r>
        <w:rPr>
          <w:lang w:val="pt-BR"/>
        </w:rPr>
        <w:t xml:space="preserve"> ch</w:t>
      </w:r>
      <w:r w:rsidRPr="000C69FF">
        <w:rPr>
          <w:lang w:val="pt-BR"/>
        </w:rPr>
        <w:t>ính</w:t>
      </w:r>
      <w:r>
        <w:rPr>
          <w:lang w:val="pt-BR"/>
        </w:rPr>
        <w:t xml:space="preserve"> đ</w:t>
      </w:r>
      <w:r w:rsidRPr="000C69FF">
        <w:rPr>
          <w:lang w:val="pt-BR"/>
        </w:rPr>
        <w:t>ể</w:t>
      </w:r>
      <w:r>
        <w:rPr>
          <w:lang w:val="pt-BR"/>
        </w:rPr>
        <w:t xml:space="preserve"> đầu tư x</w:t>
      </w:r>
      <w:r w:rsidRPr="000C69FF">
        <w:rPr>
          <w:lang w:val="pt-BR"/>
        </w:rPr>
        <w:t>â</w:t>
      </w:r>
      <w:r>
        <w:rPr>
          <w:lang w:val="pt-BR"/>
        </w:rPr>
        <w:t>y d</w:t>
      </w:r>
      <w:r w:rsidRPr="000C69FF">
        <w:rPr>
          <w:lang w:val="pt-BR"/>
        </w:rPr>
        <w:t>ựng</w:t>
      </w:r>
      <w:r>
        <w:rPr>
          <w:lang w:val="pt-BR"/>
        </w:rPr>
        <w:t xml:space="preserve"> mới và bảo trì các tuyến đường cao tốc do Nhà nước đầ</w:t>
      </w:r>
      <w:r w:rsidR="00214F87">
        <w:rPr>
          <w:lang w:val="pt-BR"/>
        </w:rPr>
        <w:t>u tư</w:t>
      </w:r>
      <w:r>
        <w:rPr>
          <w:lang w:val="pt-BR"/>
        </w:rPr>
        <w:t>.</w:t>
      </w:r>
    </w:p>
    <w:p w:rsidR="00516DD3" w:rsidRDefault="00516DD3" w:rsidP="00214F87">
      <w:pPr>
        <w:spacing w:before="120" w:after="120"/>
        <w:ind w:firstLine="720"/>
        <w:jc w:val="both"/>
        <w:rPr>
          <w:szCs w:val="32"/>
          <w:lang w:val="nb-NO"/>
        </w:rPr>
      </w:pPr>
      <w:r>
        <w:rPr>
          <w:szCs w:val="32"/>
          <w:lang w:val="nb-NO"/>
        </w:rPr>
        <w:t xml:space="preserve">- </w:t>
      </w:r>
      <w:r w:rsidRPr="005F2315">
        <w:rPr>
          <w:lang w:val="nl-NL"/>
        </w:rPr>
        <w:t xml:space="preserve">Tuân thủ và đồng bộ các quy định của Luật </w:t>
      </w:r>
      <w:r w:rsidR="007E483C">
        <w:rPr>
          <w:lang w:val="nl-NL"/>
        </w:rPr>
        <w:t>Gi</w:t>
      </w:r>
      <w:r w:rsidR="007E483C" w:rsidRPr="007E483C">
        <w:rPr>
          <w:lang w:val="nl-NL"/>
        </w:rPr>
        <w:t>á</w:t>
      </w:r>
      <w:r w:rsidRPr="005F2315">
        <w:rPr>
          <w:lang w:val="nl-NL"/>
        </w:rPr>
        <w:t xml:space="preserve">, Luật Giao thông đường bộ, Luật Ngân sách </w:t>
      </w:r>
      <w:r>
        <w:rPr>
          <w:lang w:val="nl-NL"/>
        </w:rPr>
        <w:t>n</w:t>
      </w:r>
      <w:r w:rsidRPr="005F2315">
        <w:rPr>
          <w:lang w:val="nl-NL"/>
        </w:rPr>
        <w:t xml:space="preserve">hà nước, các văn bản hướng dẫn thi hành </w:t>
      </w:r>
      <w:r>
        <w:rPr>
          <w:lang w:val="nl-NL"/>
        </w:rPr>
        <w:t>c</w:t>
      </w:r>
      <w:r w:rsidRPr="00694483">
        <w:rPr>
          <w:lang w:val="nl-NL"/>
        </w:rPr>
        <w:t>ác</w:t>
      </w:r>
      <w:r>
        <w:rPr>
          <w:lang w:val="nl-NL"/>
        </w:rPr>
        <w:t xml:space="preserve"> </w:t>
      </w:r>
      <w:r w:rsidRPr="005F2315">
        <w:rPr>
          <w:lang w:val="nl-NL"/>
        </w:rPr>
        <w:t>Luật</w:t>
      </w:r>
      <w:r w:rsidR="007847BB">
        <w:rPr>
          <w:lang w:val="nl-NL"/>
        </w:rPr>
        <w:t xml:space="preserve"> và</w:t>
      </w:r>
      <w:r w:rsidRPr="005F2315">
        <w:rPr>
          <w:lang w:val="nl-NL"/>
        </w:rPr>
        <w:t xml:space="preserve"> các quy định của pháp luật liên quan</w:t>
      </w:r>
      <w:r>
        <w:rPr>
          <w:szCs w:val="32"/>
          <w:lang w:val="nb-NO"/>
        </w:rPr>
        <w:t>.</w:t>
      </w:r>
    </w:p>
    <w:p w:rsidR="0075423E" w:rsidRPr="00D56CFB" w:rsidRDefault="0075423E" w:rsidP="00214F87">
      <w:pPr>
        <w:widowControl w:val="0"/>
        <w:spacing w:before="120" w:after="120"/>
        <w:ind w:firstLine="720"/>
        <w:jc w:val="both"/>
        <w:rPr>
          <w:b/>
          <w:i/>
          <w:szCs w:val="28"/>
          <w:lang w:val="nl-NL"/>
        </w:rPr>
      </w:pPr>
      <w:r w:rsidRPr="00D56CFB">
        <w:rPr>
          <w:b/>
          <w:i/>
          <w:szCs w:val="28"/>
          <w:lang w:val="nl-NL"/>
        </w:rPr>
        <w:t>2.2. Mục tiêu</w:t>
      </w:r>
      <w:r w:rsidR="00F20EDB" w:rsidRPr="00D56CFB">
        <w:rPr>
          <w:b/>
          <w:i/>
          <w:szCs w:val="28"/>
          <w:lang w:val="nl-NL"/>
        </w:rPr>
        <w:t xml:space="preserve"> và yêu cầu</w:t>
      </w:r>
    </w:p>
    <w:p w:rsidR="0075423E" w:rsidRPr="005F2315" w:rsidRDefault="0075423E" w:rsidP="00214F87">
      <w:pPr>
        <w:widowControl w:val="0"/>
        <w:spacing w:before="120" w:after="120"/>
        <w:ind w:firstLine="720"/>
        <w:jc w:val="both"/>
        <w:rPr>
          <w:szCs w:val="28"/>
          <w:lang w:val="nl-NL"/>
        </w:rPr>
      </w:pPr>
      <w:r w:rsidRPr="005F2315">
        <w:rPr>
          <w:szCs w:val="28"/>
          <w:lang w:val="nl-NL"/>
        </w:rPr>
        <w:t>- Tạo cơ sở pháp lý cho việc huy động kịp thời, hợp lý nguồn lực từ người sử dụng đường cao tốc do Nhà nước đầu tư để góp phần cùng ngân sách nhà nước trong đầu tư mới và quản lý, bảo trì các tuyến đường cao tốc do Nhà nước đầu tư.</w:t>
      </w:r>
    </w:p>
    <w:p w:rsidR="0075423E" w:rsidRPr="005F2315" w:rsidRDefault="0075423E" w:rsidP="00214F87">
      <w:pPr>
        <w:widowControl w:val="0"/>
        <w:spacing w:before="120" w:after="120"/>
        <w:ind w:firstLine="720"/>
        <w:jc w:val="both"/>
        <w:rPr>
          <w:szCs w:val="28"/>
          <w:lang w:val="pt-BR"/>
        </w:rPr>
      </w:pPr>
      <w:r w:rsidRPr="005F2315">
        <w:rPr>
          <w:szCs w:val="28"/>
          <w:lang w:val="nl-NL"/>
        </w:rPr>
        <w:t xml:space="preserve">- </w:t>
      </w:r>
      <w:r w:rsidR="00F20EDB" w:rsidRPr="005F2315">
        <w:rPr>
          <w:szCs w:val="28"/>
          <w:lang w:val="pt-BR"/>
        </w:rPr>
        <w:t>Phù hợp với tình hình thực tiễn, tạo điều kiện thuận lợi cho người dân tham gia giao thông có phương án lựa chọn trong việc sử dụng hệ thống giao thông đường bộ, đảm bảo công bằng, công khai, minh bạch, bình đẳng về quyền và nghĩa vụ của công dân.</w:t>
      </w:r>
    </w:p>
    <w:p w:rsidR="00294081" w:rsidRPr="00294081" w:rsidRDefault="00294081" w:rsidP="00214F87">
      <w:pPr>
        <w:widowControl w:val="0"/>
        <w:spacing w:before="120" w:after="120"/>
        <w:ind w:firstLine="720"/>
        <w:jc w:val="both"/>
        <w:rPr>
          <w:szCs w:val="28"/>
          <w:lang w:val="pt-BR"/>
        </w:rPr>
      </w:pPr>
      <w:r w:rsidRPr="00294081">
        <w:rPr>
          <w:szCs w:val="28"/>
          <w:lang w:val="pt-BR"/>
        </w:rPr>
        <w:t>- Việc xác định mức</w:t>
      </w:r>
      <w:r w:rsidR="00A57F68">
        <w:rPr>
          <w:szCs w:val="28"/>
          <w:lang w:val="pt-BR"/>
        </w:rPr>
        <w:t xml:space="preserve"> gi</w:t>
      </w:r>
      <w:r w:rsidR="00A57F68" w:rsidRPr="00A57F68">
        <w:rPr>
          <w:szCs w:val="28"/>
          <w:lang w:val="pt-BR"/>
        </w:rPr>
        <w:t>á</w:t>
      </w:r>
      <w:r w:rsidRPr="00294081">
        <w:rPr>
          <w:szCs w:val="28"/>
          <w:lang w:val="pt-BR"/>
        </w:rPr>
        <w:t xml:space="preserve"> </w:t>
      </w:r>
      <w:r w:rsidR="00443D09">
        <w:rPr>
          <w:lang w:val="nl-NL"/>
        </w:rPr>
        <w:t>d</w:t>
      </w:r>
      <w:r w:rsidR="00443D09" w:rsidRPr="007F7C8C">
        <w:rPr>
          <w:lang w:val="nl-NL"/>
        </w:rPr>
        <w:t>ịch</w:t>
      </w:r>
      <w:r w:rsidR="00443D09">
        <w:rPr>
          <w:lang w:val="nl-NL"/>
        </w:rPr>
        <w:t xml:space="preserve"> v</w:t>
      </w:r>
      <w:r w:rsidR="00443D09" w:rsidRPr="007F7C8C">
        <w:rPr>
          <w:lang w:val="nl-NL"/>
        </w:rPr>
        <w:t>ụ</w:t>
      </w:r>
      <w:r w:rsidR="00443D09">
        <w:rPr>
          <w:lang w:val="nl-NL"/>
        </w:rPr>
        <w:t xml:space="preserve"> s</w:t>
      </w:r>
      <w:r w:rsidR="00443D09" w:rsidRPr="007F7C8C">
        <w:rPr>
          <w:lang w:val="nl-NL"/>
        </w:rPr>
        <w:t>ử</w:t>
      </w:r>
      <w:r w:rsidR="00443D09">
        <w:rPr>
          <w:lang w:val="nl-NL"/>
        </w:rPr>
        <w:t xml:space="preserve"> d</w:t>
      </w:r>
      <w:r w:rsidR="00443D09" w:rsidRPr="007F7C8C">
        <w:rPr>
          <w:lang w:val="nl-NL"/>
        </w:rPr>
        <w:t>ụng</w:t>
      </w:r>
      <w:r w:rsidR="00443D09">
        <w:rPr>
          <w:lang w:val="nl-NL"/>
        </w:rPr>
        <w:t xml:space="preserve"> đư</w:t>
      </w:r>
      <w:r w:rsidR="00443D09" w:rsidRPr="007F7C8C">
        <w:rPr>
          <w:lang w:val="nl-NL"/>
        </w:rPr>
        <w:t>ờn</w:t>
      </w:r>
      <w:r w:rsidR="00443D09">
        <w:rPr>
          <w:lang w:val="nl-NL"/>
        </w:rPr>
        <w:t>g cao t</w:t>
      </w:r>
      <w:r w:rsidR="00443D09" w:rsidRPr="007F7C8C">
        <w:rPr>
          <w:lang w:val="nl-NL"/>
        </w:rPr>
        <w:t>ốc</w:t>
      </w:r>
      <w:r w:rsidRPr="00294081">
        <w:rPr>
          <w:szCs w:val="28"/>
          <w:lang w:val="pt-BR"/>
        </w:rPr>
        <w:t xml:space="preserve"> phải đảm bảo cân đối lợi ích của người dân và nhà nước trên các nguyên tắc cơ bản sau:</w:t>
      </w:r>
    </w:p>
    <w:p w:rsidR="00294081" w:rsidRPr="00294081" w:rsidRDefault="00294081" w:rsidP="00214F87">
      <w:pPr>
        <w:widowControl w:val="0"/>
        <w:spacing w:before="120" w:after="120"/>
        <w:ind w:firstLine="720"/>
        <w:jc w:val="both"/>
        <w:rPr>
          <w:szCs w:val="28"/>
          <w:lang w:val="pt-BR"/>
        </w:rPr>
      </w:pPr>
      <w:r w:rsidRPr="00294081">
        <w:rPr>
          <w:szCs w:val="28"/>
          <w:lang w:val="pt-BR"/>
        </w:rPr>
        <w:t xml:space="preserve"> (i) Phải phù hợp với chất lượng dịch vụ nhưng không vượt quá lợi ích thu được và khả năng chi trả của người sử dụng đường cao tố</w:t>
      </w:r>
      <w:r w:rsidR="00D7591B">
        <w:rPr>
          <w:szCs w:val="28"/>
          <w:lang w:val="pt-BR"/>
        </w:rPr>
        <w:t>c.</w:t>
      </w:r>
    </w:p>
    <w:p w:rsidR="00294081" w:rsidRPr="005F2315" w:rsidRDefault="00FB3747" w:rsidP="00214F87">
      <w:pPr>
        <w:widowControl w:val="0"/>
        <w:spacing w:before="120" w:after="120"/>
        <w:ind w:firstLine="720"/>
        <w:jc w:val="both"/>
        <w:rPr>
          <w:szCs w:val="28"/>
          <w:lang w:val="nl-NL"/>
        </w:rPr>
      </w:pPr>
      <w:r>
        <w:rPr>
          <w:szCs w:val="28"/>
          <w:lang w:val="pt-BR"/>
        </w:rPr>
        <w:t>(ii</w:t>
      </w:r>
      <w:r w:rsidR="00294081" w:rsidRPr="00294081">
        <w:rPr>
          <w:szCs w:val="28"/>
          <w:lang w:val="pt-BR"/>
        </w:rPr>
        <w:t>) Được tính toán theo từng tuyến cao tốc cụ thể để đảm bảo phù hợp với điều kiện khai thác từng khu vực.</w:t>
      </w:r>
    </w:p>
    <w:p w:rsidR="0075423E" w:rsidRPr="005F2315" w:rsidRDefault="0075423E" w:rsidP="00214F87">
      <w:pPr>
        <w:widowControl w:val="0"/>
        <w:spacing w:before="240" w:after="120"/>
        <w:ind w:firstLine="720"/>
        <w:jc w:val="both"/>
        <w:rPr>
          <w:b/>
          <w:bCs/>
          <w:szCs w:val="28"/>
          <w:lang w:val="nl-NL"/>
        </w:rPr>
      </w:pPr>
      <w:r w:rsidRPr="005F2315">
        <w:rPr>
          <w:b/>
          <w:bCs/>
          <w:szCs w:val="28"/>
          <w:lang w:val="nl-NL"/>
        </w:rPr>
        <w:lastRenderedPageBreak/>
        <w:t>II. QUÁ TRÌNH XÂY DỰNG</w:t>
      </w:r>
      <w:r w:rsidR="00516DD3">
        <w:rPr>
          <w:b/>
          <w:bCs/>
          <w:szCs w:val="28"/>
          <w:lang w:val="nl-NL"/>
        </w:rPr>
        <w:t xml:space="preserve"> </w:t>
      </w:r>
      <w:r w:rsidRPr="005F2315">
        <w:rPr>
          <w:b/>
          <w:bCs/>
          <w:szCs w:val="28"/>
          <w:lang w:val="nl-NL"/>
        </w:rPr>
        <w:t>NGHỊ QUYẾT</w:t>
      </w:r>
    </w:p>
    <w:p w:rsidR="003250C0" w:rsidRDefault="003250C0" w:rsidP="00214F87">
      <w:pPr>
        <w:widowControl w:val="0"/>
        <w:spacing w:before="120" w:after="120"/>
        <w:ind w:firstLine="720"/>
        <w:jc w:val="both"/>
        <w:rPr>
          <w:lang w:val="nl-NL"/>
        </w:rPr>
      </w:pPr>
      <w:r w:rsidRPr="00214F87">
        <w:rPr>
          <w:lang w:val="nl-NL"/>
        </w:rPr>
        <w:t>Từ giữa năm 2018,</w:t>
      </w:r>
      <w:r w:rsidRPr="007F7C8C">
        <w:rPr>
          <w:lang w:val="nl-NL"/>
        </w:rPr>
        <w:t xml:space="preserve"> </w:t>
      </w:r>
      <w:r>
        <w:rPr>
          <w:lang w:val="nl-NL"/>
        </w:rPr>
        <w:t>Th</w:t>
      </w:r>
      <w:r w:rsidRPr="00274F04">
        <w:rPr>
          <w:lang w:val="nl-NL"/>
        </w:rPr>
        <w:t>ủ</w:t>
      </w:r>
      <w:r>
        <w:rPr>
          <w:lang w:val="nl-NL"/>
        </w:rPr>
        <w:t xml:space="preserve"> tư</w:t>
      </w:r>
      <w:r w:rsidRPr="00274F04">
        <w:rPr>
          <w:lang w:val="nl-NL"/>
        </w:rPr>
        <w:t>ớn</w:t>
      </w:r>
      <w:r>
        <w:rPr>
          <w:lang w:val="nl-NL"/>
        </w:rPr>
        <w:t>g Ch</w:t>
      </w:r>
      <w:r w:rsidRPr="00274F04">
        <w:rPr>
          <w:lang w:val="nl-NL"/>
        </w:rPr>
        <w:t>ín</w:t>
      </w:r>
      <w:r>
        <w:rPr>
          <w:lang w:val="nl-NL"/>
        </w:rPr>
        <w:t>h ph</w:t>
      </w:r>
      <w:r w:rsidRPr="00274F04">
        <w:rPr>
          <w:lang w:val="nl-NL"/>
        </w:rPr>
        <w:t>ủ</w:t>
      </w:r>
      <w:r>
        <w:rPr>
          <w:lang w:val="nl-NL"/>
        </w:rPr>
        <w:t xml:space="preserve"> </w:t>
      </w:r>
      <w:r w:rsidRPr="00274F04">
        <w:rPr>
          <w:lang w:val="nl-NL"/>
        </w:rPr>
        <w:t>đã</w:t>
      </w:r>
      <w:r>
        <w:rPr>
          <w:lang w:val="nl-NL"/>
        </w:rPr>
        <w:t xml:space="preserve"> giao </w:t>
      </w:r>
      <w:r w:rsidRPr="007F7C8C">
        <w:rPr>
          <w:lang w:val="nl-NL"/>
        </w:rPr>
        <w:t xml:space="preserve">Bộ </w:t>
      </w:r>
      <w:r>
        <w:rPr>
          <w:lang w:val="nl-NL"/>
        </w:rPr>
        <w:t>Giao th</w:t>
      </w:r>
      <w:r w:rsidRPr="009E0A87">
        <w:rPr>
          <w:lang w:val="nl-NL"/>
        </w:rPr>
        <w:t>ô</w:t>
      </w:r>
      <w:r>
        <w:rPr>
          <w:lang w:val="nl-NL"/>
        </w:rPr>
        <w:t>ng v</w:t>
      </w:r>
      <w:r w:rsidRPr="009E0A87">
        <w:rPr>
          <w:lang w:val="nl-NL"/>
        </w:rPr>
        <w:t>ận</w:t>
      </w:r>
      <w:r>
        <w:rPr>
          <w:lang w:val="nl-NL"/>
        </w:rPr>
        <w:t xml:space="preserve"> t</w:t>
      </w:r>
      <w:r w:rsidRPr="009E0A87">
        <w:rPr>
          <w:lang w:val="nl-NL"/>
        </w:rPr>
        <w:t>ải</w:t>
      </w:r>
      <w:r w:rsidRPr="007F7C8C">
        <w:rPr>
          <w:lang w:val="nl-NL"/>
        </w:rPr>
        <w:t xml:space="preserve"> đã xây dựng Đề án quản lý, khai thác đường cao tốc </w:t>
      </w:r>
      <w:r>
        <w:rPr>
          <w:lang w:val="nl-NL"/>
        </w:rPr>
        <w:t>TP. H</w:t>
      </w:r>
      <w:r w:rsidRPr="002D07EC">
        <w:rPr>
          <w:lang w:val="nl-NL"/>
        </w:rPr>
        <w:t>ồ</w:t>
      </w:r>
      <w:r>
        <w:rPr>
          <w:lang w:val="nl-NL"/>
        </w:rPr>
        <w:t xml:space="preserve"> Ch</w:t>
      </w:r>
      <w:r w:rsidRPr="002D07EC">
        <w:rPr>
          <w:lang w:val="nl-NL"/>
        </w:rPr>
        <w:t>í</w:t>
      </w:r>
      <w:r>
        <w:rPr>
          <w:lang w:val="nl-NL"/>
        </w:rPr>
        <w:t xml:space="preserve"> Minh – Trung L</w:t>
      </w:r>
      <w:r w:rsidRPr="007F7C8C">
        <w:rPr>
          <w:lang w:val="nl-NL"/>
        </w:rPr>
        <w:t>ươ</w:t>
      </w:r>
      <w:r>
        <w:rPr>
          <w:lang w:val="nl-NL"/>
        </w:rPr>
        <w:t>ng v</w:t>
      </w:r>
      <w:r w:rsidRPr="007F7C8C">
        <w:rPr>
          <w:lang w:val="nl-NL"/>
        </w:rPr>
        <w:t>à</w:t>
      </w:r>
      <w:r>
        <w:rPr>
          <w:lang w:val="nl-NL"/>
        </w:rPr>
        <w:t xml:space="preserve"> c</w:t>
      </w:r>
      <w:r w:rsidRPr="00694483">
        <w:rPr>
          <w:lang w:val="nl-NL"/>
        </w:rPr>
        <w:t>ác</w:t>
      </w:r>
      <w:r>
        <w:rPr>
          <w:lang w:val="nl-NL"/>
        </w:rPr>
        <w:t xml:space="preserve"> đư</w:t>
      </w:r>
      <w:r w:rsidRPr="00694483">
        <w:rPr>
          <w:lang w:val="nl-NL"/>
        </w:rPr>
        <w:t>ờn</w:t>
      </w:r>
      <w:r>
        <w:rPr>
          <w:lang w:val="nl-NL"/>
        </w:rPr>
        <w:t>g cao t</w:t>
      </w:r>
      <w:r w:rsidRPr="00694483">
        <w:rPr>
          <w:lang w:val="nl-NL"/>
        </w:rPr>
        <w:t>ốc</w:t>
      </w:r>
      <w:r>
        <w:rPr>
          <w:lang w:val="nl-NL"/>
        </w:rPr>
        <w:t xml:space="preserve"> do Nh</w:t>
      </w:r>
      <w:r w:rsidRPr="00694483">
        <w:rPr>
          <w:lang w:val="nl-NL"/>
        </w:rPr>
        <w:t>à</w:t>
      </w:r>
      <w:r>
        <w:rPr>
          <w:lang w:val="nl-NL"/>
        </w:rPr>
        <w:t xml:space="preserve"> nư</w:t>
      </w:r>
      <w:r w:rsidRPr="00694483">
        <w:rPr>
          <w:lang w:val="nl-NL"/>
        </w:rPr>
        <w:t>ớc</w:t>
      </w:r>
      <w:r>
        <w:rPr>
          <w:lang w:val="nl-NL"/>
        </w:rPr>
        <w:t xml:space="preserve"> đ</w:t>
      </w:r>
      <w:r w:rsidRPr="00694483">
        <w:rPr>
          <w:lang w:val="nl-NL"/>
        </w:rPr>
        <w:t>ầ</w:t>
      </w:r>
      <w:r>
        <w:rPr>
          <w:lang w:val="nl-NL"/>
        </w:rPr>
        <w:t>u t</w:t>
      </w:r>
      <w:r w:rsidRPr="00694483">
        <w:rPr>
          <w:lang w:val="nl-NL"/>
        </w:rPr>
        <w:t>ư</w:t>
      </w:r>
      <w:r>
        <w:rPr>
          <w:lang w:val="nl-NL"/>
        </w:rPr>
        <w:t>.</w:t>
      </w:r>
    </w:p>
    <w:p w:rsidR="003250C0" w:rsidRDefault="003250C0" w:rsidP="00214F87">
      <w:pPr>
        <w:widowControl w:val="0"/>
        <w:spacing w:before="120" w:after="120"/>
        <w:ind w:firstLine="720"/>
        <w:jc w:val="both"/>
        <w:rPr>
          <w:lang w:val="nl-NL"/>
        </w:rPr>
      </w:pPr>
      <w:r>
        <w:rPr>
          <w:lang w:val="nl-NL"/>
        </w:rPr>
        <w:t>B</w:t>
      </w:r>
      <w:r w:rsidRPr="00274F04">
        <w:rPr>
          <w:lang w:val="nl-NL"/>
        </w:rPr>
        <w:t>ộ</w:t>
      </w:r>
      <w:r>
        <w:rPr>
          <w:lang w:val="nl-NL"/>
        </w:rPr>
        <w:t xml:space="preserve"> Giao th</w:t>
      </w:r>
      <w:r w:rsidRPr="00274F04">
        <w:rPr>
          <w:lang w:val="nl-NL"/>
        </w:rPr>
        <w:t>ôn</w:t>
      </w:r>
      <w:r>
        <w:rPr>
          <w:lang w:val="nl-NL"/>
        </w:rPr>
        <w:t>g v</w:t>
      </w:r>
      <w:r w:rsidRPr="00274F04">
        <w:rPr>
          <w:lang w:val="nl-NL"/>
        </w:rPr>
        <w:t>ận</w:t>
      </w:r>
      <w:r>
        <w:rPr>
          <w:lang w:val="nl-NL"/>
        </w:rPr>
        <w:t xml:space="preserve"> t</w:t>
      </w:r>
      <w:r w:rsidRPr="00274F04">
        <w:rPr>
          <w:lang w:val="nl-NL"/>
        </w:rPr>
        <w:t>ải</w:t>
      </w:r>
      <w:r>
        <w:rPr>
          <w:lang w:val="nl-NL"/>
        </w:rPr>
        <w:t xml:space="preserve"> </w:t>
      </w:r>
      <w:r w:rsidRPr="00274F04">
        <w:rPr>
          <w:lang w:val="nl-NL"/>
        </w:rPr>
        <w:t>đã</w:t>
      </w:r>
      <w:r>
        <w:rPr>
          <w:lang w:val="nl-NL"/>
        </w:rPr>
        <w:t xml:space="preserve"> ph</w:t>
      </w:r>
      <w:r w:rsidRPr="00274F04">
        <w:rPr>
          <w:lang w:val="nl-NL"/>
        </w:rPr>
        <w:t>ối</w:t>
      </w:r>
      <w:r>
        <w:rPr>
          <w:lang w:val="nl-NL"/>
        </w:rPr>
        <w:t xml:space="preserve"> h</w:t>
      </w:r>
      <w:r w:rsidRPr="00274F04">
        <w:rPr>
          <w:lang w:val="nl-NL"/>
        </w:rPr>
        <w:t>ợp</w:t>
      </w:r>
      <w:r>
        <w:rPr>
          <w:lang w:val="nl-NL"/>
        </w:rPr>
        <w:t xml:space="preserve"> B</w:t>
      </w:r>
      <w:r w:rsidRPr="00274F04">
        <w:rPr>
          <w:lang w:val="nl-NL"/>
        </w:rPr>
        <w:t>ộ</w:t>
      </w:r>
      <w:r>
        <w:rPr>
          <w:lang w:val="nl-NL"/>
        </w:rPr>
        <w:t xml:space="preserve"> T</w:t>
      </w:r>
      <w:r w:rsidRPr="00274F04">
        <w:rPr>
          <w:lang w:val="nl-NL"/>
        </w:rPr>
        <w:t>ài</w:t>
      </w:r>
      <w:r>
        <w:rPr>
          <w:lang w:val="nl-NL"/>
        </w:rPr>
        <w:t xml:space="preserve"> ch</w:t>
      </w:r>
      <w:r w:rsidRPr="00274F04">
        <w:rPr>
          <w:lang w:val="nl-NL"/>
        </w:rPr>
        <w:t>ín</w:t>
      </w:r>
      <w:r>
        <w:rPr>
          <w:lang w:val="nl-NL"/>
        </w:rPr>
        <w:t>h v</w:t>
      </w:r>
      <w:r w:rsidRPr="00274F04">
        <w:rPr>
          <w:lang w:val="nl-NL"/>
        </w:rPr>
        <w:t>à</w:t>
      </w:r>
      <w:r>
        <w:rPr>
          <w:lang w:val="nl-NL"/>
        </w:rPr>
        <w:t xml:space="preserve"> c</w:t>
      </w:r>
      <w:r w:rsidRPr="00274F04">
        <w:rPr>
          <w:lang w:val="nl-NL"/>
        </w:rPr>
        <w:t>ác</w:t>
      </w:r>
      <w:r>
        <w:rPr>
          <w:lang w:val="nl-NL"/>
        </w:rPr>
        <w:t xml:space="preserve"> B</w:t>
      </w:r>
      <w:r w:rsidRPr="00274F04">
        <w:rPr>
          <w:lang w:val="nl-NL"/>
        </w:rPr>
        <w:t>ộ</w:t>
      </w:r>
      <w:r>
        <w:rPr>
          <w:lang w:val="nl-NL"/>
        </w:rPr>
        <w:t xml:space="preserve"> li</w:t>
      </w:r>
      <w:r w:rsidRPr="00274F04">
        <w:rPr>
          <w:lang w:val="nl-NL"/>
        </w:rPr>
        <w:t>ê</w:t>
      </w:r>
      <w:r>
        <w:rPr>
          <w:lang w:val="nl-NL"/>
        </w:rPr>
        <w:t>n quan x</w:t>
      </w:r>
      <w:r w:rsidRPr="00274F04">
        <w:rPr>
          <w:lang w:val="nl-NL"/>
        </w:rPr>
        <w:t>â</w:t>
      </w:r>
      <w:r>
        <w:rPr>
          <w:lang w:val="nl-NL"/>
        </w:rPr>
        <w:t>y d</w:t>
      </w:r>
      <w:r w:rsidRPr="00274F04">
        <w:rPr>
          <w:lang w:val="nl-NL"/>
        </w:rPr>
        <w:t>ựng</w:t>
      </w:r>
      <w:r>
        <w:rPr>
          <w:lang w:val="nl-NL"/>
        </w:rPr>
        <w:t xml:space="preserve"> v</w:t>
      </w:r>
      <w:r w:rsidRPr="00274F04">
        <w:rPr>
          <w:lang w:val="nl-NL"/>
        </w:rPr>
        <w:t>à</w:t>
      </w:r>
      <w:r>
        <w:rPr>
          <w:lang w:val="nl-NL"/>
        </w:rPr>
        <w:t xml:space="preserve"> ho</w:t>
      </w:r>
      <w:r w:rsidRPr="00274F04">
        <w:rPr>
          <w:lang w:val="nl-NL"/>
        </w:rPr>
        <w:t>àn</w:t>
      </w:r>
      <w:r>
        <w:rPr>
          <w:lang w:val="nl-NL"/>
        </w:rPr>
        <w:t xml:space="preserve"> thi</w:t>
      </w:r>
      <w:r w:rsidRPr="00274F04">
        <w:rPr>
          <w:lang w:val="nl-NL"/>
        </w:rPr>
        <w:t>ện</w:t>
      </w:r>
      <w:r>
        <w:rPr>
          <w:lang w:val="nl-NL"/>
        </w:rPr>
        <w:t xml:space="preserve"> Đ</w:t>
      </w:r>
      <w:r w:rsidRPr="00274F04">
        <w:rPr>
          <w:lang w:val="nl-NL"/>
        </w:rPr>
        <w:t>ề</w:t>
      </w:r>
      <w:r>
        <w:rPr>
          <w:lang w:val="nl-NL"/>
        </w:rPr>
        <w:t xml:space="preserve"> </w:t>
      </w:r>
      <w:r w:rsidRPr="00274F04">
        <w:rPr>
          <w:lang w:val="nl-NL"/>
        </w:rPr>
        <w:t>á</w:t>
      </w:r>
      <w:r>
        <w:rPr>
          <w:lang w:val="nl-NL"/>
        </w:rPr>
        <w:t>n. Đ</w:t>
      </w:r>
      <w:r w:rsidRPr="00274F04">
        <w:rPr>
          <w:lang w:val="nl-NL"/>
        </w:rPr>
        <w:t>ề</w:t>
      </w:r>
      <w:r>
        <w:rPr>
          <w:lang w:val="nl-NL"/>
        </w:rPr>
        <w:t xml:space="preserve"> </w:t>
      </w:r>
      <w:r w:rsidRPr="00274F04">
        <w:rPr>
          <w:lang w:val="nl-NL"/>
        </w:rPr>
        <w:t>á</w:t>
      </w:r>
      <w:r>
        <w:rPr>
          <w:lang w:val="nl-NL"/>
        </w:rPr>
        <w:t xml:space="preserve">n </w:t>
      </w:r>
      <w:r w:rsidRPr="00274F04">
        <w:rPr>
          <w:lang w:val="nl-NL"/>
        </w:rPr>
        <w:t>đã</w:t>
      </w:r>
      <w:r>
        <w:rPr>
          <w:lang w:val="nl-NL"/>
        </w:rPr>
        <w:t xml:space="preserve"> đư</w:t>
      </w:r>
      <w:r w:rsidRPr="00274F04">
        <w:rPr>
          <w:lang w:val="nl-NL"/>
        </w:rPr>
        <w:t>ợ</w:t>
      </w:r>
      <w:r>
        <w:rPr>
          <w:lang w:val="nl-NL"/>
        </w:rPr>
        <w:t>c ho</w:t>
      </w:r>
      <w:r w:rsidRPr="00274F04">
        <w:rPr>
          <w:lang w:val="nl-NL"/>
        </w:rPr>
        <w:t>àn</w:t>
      </w:r>
      <w:r>
        <w:rPr>
          <w:lang w:val="nl-NL"/>
        </w:rPr>
        <w:t xml:space="preserve"> thi</w:t>
      </w:r>
      <w:r w:rsidRPr="00274F04">
        <w:rPr>
          <w:lang w:val="nl-NL"/>
        </w:rPr>
        <w:t>ện</w:t>
      </w:r>
      <w:r>
        <w:rPr>
          <w:lang w:val="nl-NL"/>
        </w:rPr>
        <w:t xml:space="preserve"> sau nhi</w:t>
      </w:r>
      <w:r w:rsidRPr="00274F04">
        <w:rPr>
          <w:lang w:val="nl-NL"/>
        </w:rPr>
        <w:t>ều</w:t>
      </w:r>
      <w:r>
        <w:rPr>
          <w:lang w:val="nl-NL"/>
        </w:rPr>
        <w:t xml:space="preserve"> cu</w:t>
      </w:r>
      <w:r w:rsidRPr="00274F04">
        <w:rPr>
          <w:lang w:val="nl-NL"/>
        </w:rPr>
        <w:t>ộ</w:t>
      </w:r>
      <w:r>
        <w:rPr>
          <w:lang w:val="nl-NL"/>
        </w:rPr>
        <w:t>c h</w:t>
      </w:r>
      <w:r w:rsidRPr="00274F04">
        <w:rPr>
          <w:lang w:val="nl-NL"/>
        </w:rPr>
        <w:t>ọp</w:t>
      </w:r>
      <w:r>
        <w:rPr>
          <w:lang w:val="nl-NL"/>
        </w:rPr>
        <w:t xml:space="preserve"> do B</w:t>
      </w:r>
      <w:r w:rsidRPr="00274F04">
        <w:rPr>
          <w:lang w:val="nl-NL"/>
        </w:rPr>
        <w:t>ộ</w:t>
      </w:r>
      <w:r>
        <w:rPr>
          <w:lang w:val="nl-NL"/>
        </w:rPr>
        <w:t xml:space="preserve"> Giao th</w:t>
      </w:r>
      <w:r w:rsidRPr="00274F04">
        <w:rPr>
          <w:lang w:val="nl-NL"/>
        </w:rPr>
        <w:t>ông</w:t>
      </w:r>
      <w:r>
        <w:rPr>
          <w:lang w:val="nl-NL"/>
        </w:rPr>
        <w:t xml:space="preserve"> v</w:t>
      </w:r>
      <w:r w:rsidRPr="00274F04">
        <w:rPr>
          <w:lang w:val="nl-NL"/>
        </w:rPr>
        <w:t>ận</w:t>
      </w:r>
      <w:r>
        <w:rPr>
          <w:lang w:val="nl-NL"/>
        </w:rPr>
        <w:t xml:space="preserve"> t</w:t>
      </w:r>
      <w:r w:rsidRPr="00274F04">
        <w:rPr>
          <w:lang w:val="nl-NL"/>
        </w:rPr>
        <w:t>ải</w:t>
      </w:r>
      <w:r>
        <w:rPr>
          <w:lang w:val="nl-NL"/>
        </w:rPr>
        <w:t xml:space="preserve"> ch</w:t>
      </w:r>
      <w:r w:rsidRPr="00274F04">
        <w:rPr>
          <w:lang w:val="nl-NL"/>
        </w:rPr>
        <w:t>ủ</w:t>
      </w:r>
      <w:r>
        <w:rPr>
          <w:lang w:val="nl-NL"/>
        </w:rPr>
        <w:t xml:space="preserve"> tr</w:t>
      </w:r>
      <w:r w:rsidRPr="00274F04">
        <w:rPr>
          <w:lang w:val="nl-NL"/>
        </w:rPr>
        <w:t>ì</w:t>
      </w:r>
      <w:r>
        <w:rPr>
          <w:lang w:val="nl-NL"/>
        </w:rPr>
        <w:t xml:space="preserve"> t</w:t>
      </w:r>
      <w:r w:rsidRPr="00274F04">
        <w:rPr>
          <w:lang w:val="nl-NL"/>
        </w:rPr>
        <w:t>ổ</w:t>
      </w:r>
      <w:r>
        <w:rPr>
          <w:lang w:val="nl-NL"/>
        </w:rPr>
        <w:t xml:space="preserve"> ch</w:t>
      </w:r>
      <w:r w:rsidRPr="00274F04">
        <w:rPr>
          <w:lang w:val="nl-NL"/>
        </w:rPr>
        <w:t>ức</w:t>
      </w:r>
      <w:r>
        <w:rPr>
          <w:lang w:val="nl-NL"/>
        </w:rPr>
        <w:t>, c</w:t>
      </w:r>
      <w:r w:rsidRPr="00B142AD">
        <w:rPr>
          <w:lang w:val="nl-NL"/>
        </w:rPr>
        <w:t>ũng</w:t>
      </w:r>
      <w:r>
        <w:rPr>
          <w:lang w:val="nl-NL"/>
        </w:rPr>
        <w:t xml:space="preserve"> nh</w:t>
      </w:r>
      <w:r w:rsidRPr="00B142AD">
        <w:rPr>
          <w:lang w:val="nl-NL"/>
        </w:rPr>
        <w:t>ư</w:t>
      </w:r>
      <w:r>
        <w:rPr>
          <w:lang w:val="nl-NL"/>
        </w:rPr>
        <w:t xml:space="preserve"> V</w:t>
      </w:r>
      <w:r w:rsidRPr="00274F04">
        <w:rPr>
          <w:lang w:val="nl-NL"/>
        </w:rPr>
        <w:t>ă</w:t>
      </w:r>
      <w:r>
        <w:rPr>
          <w:lang w:val="nl-NL"/>
        </w:rPr>
        <w:t>n ph</w:t>
      </w:r>
      <w:r w:rsidRPr="00274F04">
        <w:rPr>
          <w:lang w:val="nl-NL"/>
        </w:rPr>
        <w:t>òn</w:t>
      </w:r>
      <w:r>
        <w:rPr>
          <w:lang w:val="nl-NL"/>
        </w:rPr>
        <w:t>g Ch</w:t>
      </w:r>
      <w:r w:rsidRPr="00274F04">
        <w:rPr>
          <w:lang w:val="nl-NL"/>
        </w:rPr>
        <w:t>ính</w:t>
      </w:r>
      <w:r>
        <w:rPr>
          <w:lang w:val="nl-NL"/>
        </w:rPr>
        <w:t xml:space="preserve"> ph</w:t>
      </w:r>
      <w:r w:rsidRPr="00274F04">
        <w:rPr>
          <w:lang w:val="nl-NL"/>
        </w:rPr>
        <w:t>ủ</w:t>
      </w:r>
      <w:r>
        <w:rPr>
          <w:lang w:val="nl-NL"/>
        </w:rPr>
        <w:t xml:space="preserve"> ch</w:t>
      </w:r>
      <w:r w:rsidRPr="00274F04">
        <w:rPr>
          <w:lang w:val="nl-NL"/>
        </w:rPr>
        <w:t>ủ</w:t>
      </w:r>
      <w:r>
        <w:rPr>
          <w:lang w:val="nl-NL"/>
        </w:rPr>
        <w:t xml:space="preserve"> tr</w:t>
      </w:r>
      <w:r w:rsidRPr="00274F04">
        <w:rPr>
          <w:lang w:val="nl-NL"/>
        </w:rPr>
        <w:t>ì</w:t>
      </w:r>
      <w:r>
        <w:rPr>
          <w:lang w:val="nl-NL"/>
        </w:rPr>
        <w:t xml:space="preserve"> t</w:t>
      </w:r>
      <w:r w:rsidRPr="00274F04">
        <w:rPr>
          <w:lang w:val="nl-NL"/>
        </w:rPr>
        <w:t>ổ</w:t>
      </w:r>
      <w:r>
        <w:rPr>
          <w:lang w:val="nl-NL"/>
        </w:rPr>
        <w:t xml:space="preserve"> ch</w:t>
      </w:r>
      <w:r w:rsidRPr="00274F04">
        <w:rPr>
          <w:lang w:val="nl-NL"/>
        </w:rPr>
        <w:t>ức</w:t>
      </w:r>
      <w:r>
        <w:rPr>
          <w:lang w:val="nl-NL"/>
        </w:rPr>
        <w:t xml:space="preserve">. Theo </w:t>
      </w:r>
      <w:r w:rsidRPr="00B142AD">
        <w:rPr>
          <w:lang w:val="nl-NL"/>
        </w:rPr>
        <w:t>đó</w:t>
      </w:r>
      <w:r>
        <w:rPr>
          <w:lang w:val="nl-NL"/>
        </w:rPr>
        <w:t>, c</w:t>
      </w:r>
      <w:r w:rsidRPr="00B142AD">
        <w:rPr>
          <w:lang w:val="nl-NL"/>
        </w:rPr>
        <w:t>ác</w:t>
      </w:r>
      <w:r>
        <w:rPr>
          <w:lang w:val="nl-NL"/>
        </w:rPr>
        <w:t xml:space="preserve"> B</w:t>
      </w:r>
      <w:r w:rsidRPr="00B142AD">
        <w:rPr>
          <w:lang w:val="nl-NL"/>
        </w:rPr>
        <w:t>ộ</w:t>
      </w:r>
      <w:r>
        <w:rPr>
          <w:lang w:val="nl-NL"/>
        </w:rPr>
        <w:t xml:space="preserve"> nh</w:t>
      </w:r>
      <w:r w:rsidRPr="00B142AD">
        <w:rPr>
          <w:lang w:val="nl-NL"/>
        </w:rPr>
        <w:t>ất</w:t>
      </w:r>
      <w:r>
        <w:rPr>
          <w:lang w:val="nl-NL"/>
        </w:rPr>
        <w:t xml:space="preserve"> tr</w:t>
      </w:r>
      <w:r w:rsidRPr="00B142AD">
        <w:rPr>
          <w:lang w:val="nl-NL"/>
        </w:rPr>
        <w:t>í</w:t>
      </w:r>
      <w:r>
        <w:rPr>
          <w:lang w:val="nl-NL"/>
        </w:rPr>
        <w:t xml:space="preserve"> c</w:t>
      </w:r>
      <w:r w:rsidRPr="00B142AD">
        <w:rPr>
          <w:lang w:val="nl-NL"/>
        </w:rPr>
        <w:t>ầ</w:t>
      </w:r>
      <w:r>
        <w:rPr>
          <w:lang w:val="nl-NL"/>
        </w:rPr>
        <w:t>n thi</w:t>
      </w:r>
      <w:r w:rsidRPr="00B142AD">
        <w:rPr>
          <w:lang w:val="nl-NL"/>
        </w:rPr>
        <w:t>ết</w:t>
      </w:r>
      <w:r>
        <w:rPr>
          <w:lang w:val="nl-NL"/>
        </w:rPr>
        <w:t xml:space="preserve"> ph</w:t>
      </w:r>
      <w:r w:rsidRPr="00B142AD">
        <w:rPr>
          <w:lang w:val="nl-NL"/>
        </w:rPr>
        <w:t>ải</w:t>
      </w:r>
      <w:r>
        <w:rPr>
          <w:lang w:val="nl-NL"/>
        </w:rPr>
        <w:t xml:space="preserve"> quy </w:t>
      </w:r>
      <w:r w:rsidRPr="00B142AD">
        <w:rPr>
          <w:lang w:val="nl-NL"/>
        </w:rPr>
        <w:t>định</w:t>
      </w:r>
      <w:r>
        <w:rPr>
          <w:lang w:val="nl-NL"/>
        </w:rPr>
        <w:t xml:space="preserve"> thu ph</w:t>
      </w:r>
      <w:r w:rsidRPr="00B142AD">
        <w:rPr>
          <w:lang w:val="nl-NL"/>
        </w:rPr>
        <w:t>í</w:t>
      </w:r>
      <w:r>
        <w:rPr>
          <w:lang w:val="nl-NL"/>
        </w:rPr>
        <w:t>/gi</w:t>
      </w:r>
      <w:r w:rsidRPr="00B142AD">
        <w:rPr>
          <w:lang w:val="nl-NL"/>
        </w:rPr>
        <w:t>á</w:t>
      </w:r>
      <w:r>
        <w:rPr>
          <w:lang w:val="nl-NL"/>
        </w:rPr>
        <w:t xml:space="preserve"> d</w:t>
      </w:r>
      <w:r w:rsidRPr="00B142AD">
        <w:rPr>
          <w:lang w:val="nl-NL"/>
        </w:rPr>
        <w:t>ịch</w:t>
      </w:r>
      <w:r>
        <w:rPr>
          <w:lang w:val="nl-NL"/>
        </w:rPr>
        <w:t xml:space="preserve"> v</w:t>
      </w:r>
      <w:r w:rsidRPr="00B142AD">
        <w:rPr>
          <w:lang w:val="nl-NL"/>
        </w:rPr>
        <w:t>ụ</w:t>
      </w:r>
      <w:r>
        <w:rPr>
          <w:lang w:val="nl-NL"/>
        </w:rPr>
        <w:t xml:space="preserve"> ho</w:t>
      </w:r>
      <w:r w:rsidRPr="00B142AD">
        <w:rPr>
          <w:lang w:val="nl-NL"/>
        </w:rPr>
        <w:t>àn</w:t>
      </w:r>
      <w:r>
        <w:rPr>
          <w:lang w:val="nl-NL"/>
        </w:rPr>
        <w:t xml:space="preserve"> v</w:t>
      </w:r>
      <w:r w:rsidRPr="00B142AD">
        <w:rPr>
          <w:lang w:val="nl-NL"/>
        </w:rPr>
        <w:t>ốn</w:t>
      </w:r>
      <w:r>
        <w:rPr>
          <w:lang w:val="nl-NL"/>
        </w:rPr>
        <w:t xml:space="preserve"> đ</w:t>
      </w:r>
      <w:r w:rsidRPr="00B142AD">
        <w:rPr>
          <w:lang w:val="nl-NL"/>
        </w:rPr>
        <w:t>ầ</w:t>
      </w:r>
      <w:r>
        <w:rPr>
          <w:lang w:val="nl-NL"/>
        </w:rPr>
        <w:t>u t</w:t>
      </w:r>
      <w:r w:rsidRPr="00B142AD">
        <w:rPr>
          <w:lang w:val="nl-NL"/>
        </w:rPr>
        <w:t>ư</w:t>
      </w:r>
      <w:r>
        <w:rPr>
          <w:lang w:val="nl-NL"/>
        </w:rPr>
        <w:t xml:space="preserve"> x</w:t>
      </w:r>
      <w:r w:rsidRPr="00B142AD">
        <w:rPr>
          <w:lang w:val="nl-NL"/>
        </w:rPr>
        <w:t>â</w:t>
      </w:r>
      <w:r>
        <w:rPr>
          <w:lang w:val="nl-NL"/>
        </w:rPr>
        <w:t>y d</w:t>
      </w:r>
      <w:r w:rsidRPr="00B142AD">
        <w:rPr>
          <w:lang w:val="nl-NL"/>
        </w:rPr>
        <w:t>ựng</w:t>
      </w:r>
      <w:r>
        <w:rPr>
          <w:lang w:val="nl-NL"/>
        </w:rPr>
        <w:t xml:space="preserve"> đư</w:t>
      </w:r>
      <w:r w:rsidRPr="00B142AD">
        <w:rPr>
          <w:lang w:val="nl-NL"/>
        </w:rPr>
        <w:t>ờng</w:t>
      </w:r>
      <w:r>
        <w:rPr>
          <w:lang w:val="nl-NL"/>
        </w:rPr>
        <w:t xml:space="preserve"> cao t</w:t>
      </w:r>
      <w:r w:rsidRPr="00B142AD">
        <w:rPr>
          <w:lang w:val="nl-NL"/>
        </w:rPr>
        <w:t>ốc</w:t>
      </w:r>
      <w:r>
        <w:rPr>
          <w:lang w:val="nl-NL"/>
        </w:rPr>
        <w:t xml:space="preserve">. </w:t>
      </w:r>
    </w:p>
    <w:p w:rsidR="00214F87" w:rsidRDefault="00214F87" w:rsidP="00214F87">
      <w:pPr>
        <w:widowControl w:val="0"/>
        <w:spacing w:before="120" w:after="120"/>
        <w:ind w:firstLine="720"/>
        <w:jc w:val="both"/>
        <w:rPr>
          <w:lang w:val="nl-NL"/>
        </w:rPr>
      </w:pPr>
      <w:r>
        <w:rPr>
          <w:lang w:val="nl-NL"/>
        </w:rPr>
        <w:t>Th</w:t>
      </w:r>
      <w:r w:rsidRPr="00BB4AE8">
        <w:rPr>
          <w:lang w:val="nl-NL"/>
        </w:rPr>
        <w:t>ực</w:t>
      </w:r>
      <w:r>
        <w:rPr>
          <w:lang w:val="nl-NL"/>
        </w:rPr>
        <w:t xml:space="preserve"> hi</w:t>
      </w:r>
      <w:r w:rsidRPr="00BB4AE8">
        <w:rPr>
          <w:lang w:val="nl-NL"/>
        </w:rPr>
        <w:t>ện</w:t>
      </w:r>
      <w:r>
        <w:rPr>
          <w:lang w:val="nl-NL"/>
        </w:rPr>
        <w:t xml:space="preserve"> ch</w:t>
      </w:r>
      <w:r w:rsidRPr="00BB4AE8">
        <w:rPr>
          <w:lang w:val="nl-NL"/>
        </w:rPr>
        <w:t>ỉ</w:t>
      </w:r>
      <w:r>
        <w:rPr>
          <w:lang w:val="nl-NL"/>
        </w:rPr>
        <w:t xml:space="preserve"> </w:t>
      </w:r>
      <w:r w:rsidRPr="00BB4AE8">
        <w:rPr>
          <w:lang w:val="nl-NL"/>
        </w:rPr>
        <w:t>đạo</w:t>
      </w:r>
      <w:r>
        <w:rPr>
          <w:lang w:val="nl-NL"/>
        </w:rPr>
        <w:t xml:space="preserve"> c</w:t>
      </w:r>
      <w:r w:rsidRPr="00BB4AE8">
        <w:rPr>
          <w:lang w:val="nl-NL"/>
        </w:rPr>
        <w:t>ủa</w:t>
      </w:r>
      <w:r>
        <w:rPr>
          <w:lang w:val="nl-NL"/>
        </w:rPr>
        <w:t xml:space="preserve"> Th</w:t>
      </w:r>
      <w:r w:rsidRPr="00BB4AE8">
        <w:rPr>
          <w:lang w:val="nl-NL"/>
        </w:rPr>
        <w:t>ủ</w:t>
      </w:r>
      <w:r>
        <w:rPr>
          <w:lang w:val="nl-NL"/>
        </w:rPr>
        <w:t xml:space="preserve"> tư</w:t>
      </w:r>
      <w:r w:rsidRPr="00BB4AE8">
        <w:rPr>
          <w:lang w:val="nl-NL"/>
        </w:rPr>
        <w:t>ớn</w:t>
      </w:r>
      <w:r>
        <w:rPr>
          <w:lang w:val="nl-NL"/>
        </w:rPr>
        <w:t>g Ch</w:t>
      </w:r>
      <w:r w:rsidRPr="00BB4AE8">
        <w:rPr>
          <w:lang w:val="nl-NL"/>
        </w:rPr>
        <w:t>ính</w:t>
      </w:r>
      <w:r>
        <w:rPr>
          <w:lang w:val="nl-NL"/>
        </w:rPr>
        <w:t xml:space="preserve"> ph</w:t>
      </w:r>
      <w:r w:rsidRPr="00BB4AE8">
        <w:rPr>
          <w:lang w:val="nl-NL"/>
        </w:rPr>
        <w:t>ủ</w:t>
      </w:r>
      <w:r>
        <w:rPr>
          <w:lang w:val="nl-NL"/>
        </w:rPr>
        <w:t xml:space="preserve"> (t</w:t>
      </w:r>
      <w:r w:rsidRPr="00AA7636">
        <w:rPr>
          <w:lang w:val="nl-NL"/>
        </w:rPr>
        <w:t>ại</w:t>
      </w:r>
      <w:r>
        <w:rPr>
          <w:lang w:val="nl-NL"/>
        </w:rPr>
        <w:t xml:space="preserve"> </w:t>
      </w:r>
      <w:r w:rsidRPr="00AA7636">
        <w:rPr>
          <w:lang w:val="nl-NL"/>
        </w:rPr>
        <w:t>Thông báo số 275/TB-</w:t>
      </w:r>
      <w:r w:rsidRPr="00214F87">
        <w:rPr>
          <w:lang w:val="nl-NL"/>
        </w:rPr>
        <w:t>VPCP ngày 06/8/2020</w:t>
      </w:r>
      <w:r w:rsidRPr="00AA7636">
        <w:rPr>
          <w:lang w:val="nl-NL"/>
        </w:rPr>
        <w:t xml:space="preserve"> c</w:t>
      </w:r>
      <w:r w:rsidRPr="002D07EC">
        <w:rPr>
          <w:lang w:val="nl-NL"/>
        </w:rPr>
        <w:t>ủa</w:t>
      </w:r>
      <w:r>
        <w:rPr>
          <w:lang w:val="nl-NL"/>
        </w:rPr>
        <w:t xml:space="preserve"> V</w:t>
      </w:r>
      <w:r w:rsidRPr="00AA7636">
        <w:rPr>
          <w:lang w:val="nl-NL"/>
        </w:rPr>
        <w:t>ă</w:t>
      </w:r>
      <w:r>
        <w:rPr>
          <w:lang w:val="nl-NL"/>
        </w:rPr>
        <w:t>n ph</w:t>
      </w:r>
      <w:r w:rsidRPr="00AA7636">
        <w:rPr>
          <w:lang w:val="nl-NL"/>
        </w:rPr>
        <w:t>òn</w:t>
      </w:r>
      <w:r>
        <w:rPr>
          <w:lang w:val="nl-NL"/>
        </w:rPr>
        <w:t>g Ch</w:t>
      </w:r>
      <w:r w:rsidRPr="00AA7636">
        <w:rPr>
          <w:lang w:val="nl-NL"/>
        </w:rPr>
        <w:t>ín</w:t>
      </w:r>
      <w:r>
        <w:rPr>
          <w:lang w:val="nl-NL"/>
        </w:rPr>
        <w:t>h ph</w:t>
      </w:r>
      <w:r w:rsidRPr="00AA7636">
        <w:rPr>
          <w:lang w:val="nl-NL"/>
        </w:rPr>
        <w:t>ủ</w:t>
      </w:r>
      <w:r>
        <w:rPr>
          <w:lang w:val="nl-NL"/>
        </w:rPr>
        <w:t>), B</w:t>
      </w:r>
      <w:r w:rsidRPr="00AF628D">
        <w:rPr>
          <w:lang w:val="nl-NL"/>
        </w:rPr>
        <w:t>ộ</w:t>
      </w:r>
      <w:r>
        <w:rPr>
          <w:lang w:val="nl-NL"/>
        </w:rPr>
        <w:t xml:space="preserve"> T</w:t>
      </w:r>
      <w:r w:rsidRPr="00AF628D">
        <w:rPr>
          <w:lang w:val="nl-NL"/>
        </w:rPr>
        <w:t>ài</w:t>
      </w:r>
      <w:r>
        <w:rPr>
          <w:lang w:val="nl-NL"/>
        </w:rPr>
        <w:t xml:space="preserve"> ch</w:t>
      </w:r>
      <w:r w:rsidRPr="00AF628D">
        <w:rPr>
          <w:lang w:val="nl-NL"/>
        </w:rPr>
        <w:t>í</w:t>
      </w:r>
      <w:r>
        <w:rPr>
          <w:lang w:val="nl-NL"/>
        </w:rPr>
        <w:t xml:space="preserve">nh </w:t>
      </w:r>
      <w:r w:rsidRPr="00AF628D">
        <w:rPr>
          <w:lang w:val="nl-NL"/>
        </w:rPr>
        <w:t>đã</w:t>
      </w:r>
      <w:r>
        <w:rPr>
          <w:lang w:val="nl-NL"/>
        </w:rPr>
        <w:t xml:space="preserve"> c</w:t>
      </w:r>
      <w:r w:rsidRPr="00AF628D">
        <w:rPr>
          <w:lang w:val="nl-NL"/>
        </w:rPr>
        <w:t>ó</w:t>
      </w:r>
      <w:r>
        <w:rPr>
          <w:lang w:val="nl-NL"/>
        </w:rPr>
        <w:t xml:space="preserve"> c</w:t>
      </w:r>
      <w:r w:rsidRPr="00AF628D">
        <w:rPr>
          <w:lang w:val="nl-NL"/>
        </w:rPr>
        <w:t>ô</w:t>
      </w:r>
      <w:r>
        <w:rPr>
          <w:lang w:val="nl-NL"/>
        </w:rPr>
        <w:t>ng v</w:t>
      </w:r>
      <w:r w:rsidRPr="00AF628D">
        <w:rPr>
          <w:lang w:val="nl-NL"/>
        </w:rPr>
        <w:t>ă</w:t>
      </w:r>
      <w:r>
        <w:rPr>
          <w:lang w:val="nl-NL"/>
        </w:rPr>
        <w:t>n s</w:t>
      </w:r>
      <w:r w:rsidRPr="00AF628D">
        <w:rPr>
          <w:lang w:val="nl-NL"/>
        </w:rPr>
        <w:t>ố</w:t>
      </w:r>
      <w:r>
        <w:rPr>
          <w:lang w:val="nl-NL"/>
        </w:rPr>
        <w:t xml:space="preserve"> 9299/BTC-CST </w:t>
      </w:r>
      <w:r w:rsidRPr="00214F87">
        <w:rPr>
          <w:lang w:val="nl-NL"/>
        </w:rPr>
        <w:t>ngày 17/8/2020,</w:t>
      </w:r>
      <w:r>
        <w:rPr>
          <w:lang w:val="nl-NL"/>
        </w:rPr>
        <w:t xml:space="preserve"> b</w:t>
      </w:r>
      <w:r w:rsidRPr="00AF628D">
        <w:rPr>
          <w:lang w:val="nl-NL"/>
        </w:rPr>
        <w:t>áo</w:t>
      </w:r>
      <w:r>
        <w:rPr>
          <w:lang w:val="nl-NL"/>
        </w:rPr>
        <w:t xml:space="preserve"> c</w:t>
      </w:r>
      <w:r w:rsidRPr="00AF628D">
        <w:rPr>
          <w:lang w:val="nl-NL"/>
        </w:rPr>
        <w:t>áo</w:t>
      </w:r>
      <w:r>
        <w:rPr>
          <w:lang w:val="nl-NL"/>
        </w:rPr>
        <w:t xml:space="preserve"> Th</w:t>
      </w:r>
      <w:r w:rsidRPr="00AF628D">
        <w:rPr>
          <w:lang w:val="nl-NL"/>
        </w:rPr>
        <w:t>ủ</w:t>
      </w:r>
      <w:r>
        <w:rPr>
          <w:lang w:val="nl-NL"/>
        </w:rPr>
        <w:t xml:space="preserve"> tư</w:t>
      </w:r>
      <w:r w:rsidRPr="00AF628D">
        <w:rPr>
          <w:lang w:val="nl-NL"/>
        </w:rPr>
        <w:t>ớn</w:t>
      </w:r>
      <w:r>
        <w:rPr>
          <w:lang w:val="nl-NL"/>
        </w:rPr>
        <w:t>g Ch</w:t>
      </w:r>
      <w:r w:rsidRPr="00AF628D">
        <w:rPr>
          <w:lang w:val="nl-NL"/>
        </w:rPr>
        <w:t>ín</w:t>
      </w:r>
      <w:r>
        <w:rPr>
          <w:lang w:val="nl-NL"/>
        </w:rPr>
        <w:t>h ph</w:t>
      </w:r>
      <w:r w:rsidRPr="00AF628D">
        <w:rPr>
          <w:lang w:val="nl-NL"/>
        </w:rPr>
        <w:t>ủ</w:t>
      </w:r>
      <w:r>
        <w:rPr>
          <w:lang w:val="nl-NL"/>
        </w:rPr>
        <w:t xml:space="preserve"> v</w:t>
      </w:r>
      <w:r w:rsidRPr="00AF628D">
        <w:rPr>
          <w:lang w:val="nl-NL"/>
        </w:rPr>
        <w:t>ề</w:t>
      </w:r>
      <w:r>
        <w:rPr>
          <w:lang w:val="nl-NL"/>
        </w:rPr>
        <w:t xml:space="preserve"> thu ph</w:t>
      </w:r>
      <w:r w:rsidRPr="00B142AD">
        <w:rPr>
          <w:lang w:val="nl-NL"/>
        </w:rPr>
        <w:t>í</w:t>
      </w:r>
      <w:r>
        <w:rPr>
          <w:lang w:val="nl-NL"/>
        </w:rPr>
        <w:t xml:space="preserve"> s</w:t>
      </w:r>
      <w:r w:rsidRPr="00997F9F">
        <w:rPr>
          <w:lang w:val="nl-NL"/>
        </w:rPr>
        <w:t>ử</w:t>
      </w:r>
      <w:r>
        <w:rPr>
          <w:lang w:val="nl-NL"/>
        </w:rPr>
        <w:t xml:space="preserve"> d</w:t>
      </w:r>
      <w:r w:rsidRPr="00997F9F">
        <w:rPr>
          <w:lang w:val="nl-NL"/>
        </w:rPr>
        <w:t>ụng</w:t>
      </w:r>
      <w:r>
        <w:rPr>
          <w:lang w:val="nl-NL"/>
        </w:rPr>
        <w:t xml:space="preserve"> đư</w:t>
      </w:r>
      <w:r w:rsidRPr="00997F9F">
        <w:rPr>
          <w:lang w:val="nl-NL"/>
        </w:rPr>
        <w:t>ờn</w:t>
      </w:r>
      <w:r>
        <w:rPr>
          <w:lang w:val="nl-NL"/>
        </w:rPr>
        <w:t>g cao t</w:t>
      </w:r>
      <w:r w:rsidRPr="00997F9F">
        <w:rPr>
          <w:lang w:val="nl-NL"/>
        </w:rPr>
        <w:t>ốc</w:t>
      </w:r>
      <w:r>
        <w:rPr>
          <w:lang w:val="nl-NL"/>
        </w:rPr>
        <w:t xml:space="preserve"> th</w:t>
      </w:r>
      <w:r w:rsidRPr="00997F9F">
        <w:rPr>
          <w:lang w:val="nl-NL"/>
        </w:rPr>
        <w:t>ô</w:t>
      </w:r>
      <w:r>
        <w:rPr>
          <w:lang w:val="nl-NL"/>
        </w:rPr>
        <w:t>ng qua tr</w:t>
      </w:r>
      <w:r w:rsidRPr="00997F9F">
        <w:rPr>
          <w:lang w:val="nl-NL"/>
        </w:rPr>
        <w:t>ạm</w:t>
      </w:r>
      <w:r>
        <w:rPr>
          <w:lang w:val="nl-NL"/>
        </w:rPr>
        <w:t xml:space="preserve"> thu ph</w:t>
      </w:r>
      <w:r w:rsidRPr="00997F9F">
        <w:rPr>
          <w:lang w:val="nl-NL"/>
        </w:rPr>
        <w:t>í</w:t>
      </w:r>
      <w:r>
        <w:rPr>
          <w:lang w:val="nl-NL"/>
        </w:rPr>
        <w:t xml:space="preserve"> tr</w:t>
      </w:r>
      <w:r w:rsidRPr="00997F9F">
        <w:rPr>
          <w:lang w:val="nl-NL"/>
        </w:rPr>
        <w:t>ê</w:t>
      </w:r>
      <w:r>
        <w:rPr>
          <w:lang w:val="nl-NL"/>
        </w:rPr>
        <w:t>n đư</w:t>
      </w:r>
      <w:r w:rsidRPr="00B142AD">
        <w:rPr>
          <w:lang w:val="nl-NL"/>
        </w:rPr>
        <w:t>ờn</w:t>
      </w:r>
      <w:r>
        <w:rPr>
          <w:lang w:val="nl-NL"/>
        </w:rPr>
        <w:t>g cao t</w:t>
      </w:r>
      <w:r w:rsidRPr="00B142AD">
        <w:rPr>
          <w:lang w:val="nl-NL"/>
        </w:rPr>
        <w:t>ốc</w:t>
      </w:r>
      <w:r>
        <w:rPr>
          <w:lang w:val="nl-NL"/>
        </w:rPr>
        <w:t xml:space="preserve"> do Nh</w:t>
      </w:r>
      <w:r w:rsidRPr="00B142AD">
        <w:rPr>
          <w:lang w:val="nl-NL"/>
        </w:rPr>
        <w:t>à</w:t>
      </w:r>
      <w:r>
        <w:rPr>
          <w:lang w:val="nl-NL"/>
        </w:rPr>
        <w:t xml:space="preserve"> nư</w:t>
      </w:r>
      <w:r w:rsidRPr="00B142AD">
        <w:rPr>
          <w:lang w:val="nl-NL"/>
        </w:rPr>
        <w:t>ớc</w:t>
      </w:r>
      <w:r>
        <w:rPr>
          <w:lang w:val="nl-NL"/>
        </w:rPr>
        <w:t xml:space="preserve"> đ</w:t>
      </w:r>
      <w:r w:rsidRPr="00B142AD">
        <w:rPr>
          <w:lang w:val="nl-NL"/>
        </w:rPr>
        <w:t>ầ</w:t>
      </w:r>
      <w:r>
        <w:rPr>
          <w:lang w:val="nl-NL"/>
        </w:rPr>
        <w:t>u t</w:t>
      </w:r>
      <w:r w:rsidRPr="00B142AD">
        <w:rPr>
          <w:lang w:val="nl-NL"/>
        </w:rPr>
        <w:t>ư</w:t>
      </w:r>
      <w:r>
        <w:rPr>
          <w:lang w:val="nl-NL"/>
        </w:rPr>
        <w:t xml:space="preserve">. Theo </w:t>
      </w:r>
      <w:r w:rsidRPr="00BB4AE8">
        <w:rPr>
          <w:lang w:val="nl-NL"/>
        </w:rPr>
        <w:t>đó</w:t>
      </w:r>
      <w:r>
        <w:rPr>
          <w:lang w:val="nl-NL"/>
        </w:rPr>
        <w:t>, B</w:t>
      </w:r>
      <w:r w:rsidRPr="00BB4AE8">
        <w:rPr>
          <w:lang w:val="nl-NL"/>
        </w:rPr>
        <w:t>ộ</w:t>
      </w:r>
      <w:r>
        <w:rPr>
          <w:lang w:val="nl-NL"/>
        </w:rPr>
        <w:t xml:space="preserve"> T</w:t>
      </w:r>
      <w:r w:rsidRPr="00BB4AE8">
        <w:rPr>
          <w:lang w:val="nl-NL"/>
        </w:rPr>
        <w:t>ài</w:t>
      </w:r>
      <w:r>
        <w:rPr>
          <w:lang w:val="nl-NL"/>
        </w:rPr>
        <w:t xml:space="preserve"> ch</w:t>
      </w:r>
      <w:r w:rsidRPr="00BB4AE8">
        <w:rPr>
          <w:lang w:val="nl-NL"/>
        </w:rPr>
        <w:t>ính</w:t>
      </w:r>
      <w:r>
        <w:rPr>
          <w:lang w:val="nl-NL"/>
        </w:rPr>
        <w:t xml:space="preserve"> </w:t>
      </w:r>
      <w:r w:rsidRPr="00BB4AE8">
        <w:rPr>
          <w:lang w:val="nl-NL"/>
        </w:rPr>
        <w:t>đã</w:t>
      </w:r>
      <w:r>
        <w:rPr>
          <w:lang w:val="nl-NL"/>
        </w:rPr>
        <w:t>: (i) x</w:t>
      </w:r>
      <w:r w:rsidRPr="00BB4AE8">
        <w:rPr>
          <w:lang w:val="nl-NL"/>
        </w:rPr>
        <w:t>â</w:t>
      </w:r>
      <w:r>
        <w:rPr>
          <w:lang w:val="nl-NL"/>
        </w:rPr>
        <w:t>y d</w:t>
      </w:r>
      <w:r w:rsidRPr="00BB4AE8">
        <w:rPr>
          <w:lang w:val="nl-NL"/>
        </w:rPr>
        <w:t>ựng</w:t>
      </w:r>
      <w:r>
        <w:rPr>
          <w:lang w:val="nl-NL"/>
        </w:rPr>
        <w:t xml:space="preserve"> b</w:t>
      </w:r>
      <w:r w:rsidRPr="00BB4AE8">
        <w:rPr>
          <w:lang w:val="nl-NL"/>
        </w:rPr>
        <w:t>áo</w:t>
      </w:r>
      <w:r>
        <w:rPr>
          <w:lang w:val="nl-NL"/>
        </w:rPr>
        <w:t xml:space="preserve"> c</w:t>
      </w:r>
      <w:r w:rsidRPr="00BB4AE8">
        <w:rPr>
          <w:lang w:val="nl-NL"/>
        </w:rPr>
        <w:t>áo</w:t>
      </w:r>
      <w:r>
        <w:rPr>
          <w:lang w:val="nl-NL"/>
        </w:rPr>
        <w:t xml:space="preserve"> Th</w:t>
      </w:r>
      <w:r w:rsidRPr="00BB4AE8">
        <w:rPr>
          <w:lang w:val="nl-NL"/>
        </w:rPr>
        <w:t>ủ</w:t>
      </w:r>
      <w:r>
        <w:rPr>
          <w:lang w:val="nl-NL"/>
        </w:rPr>
        <w:t xml:space="preserve"> tư</w:t>
      </w:r>
      <w:r w:rsidRPr="00BB4AE8">
        <w:rPr>
          <w:lang w:val="nl-NL"/>
        </w:rPr>
        <w:t>ớn</w:t>
      </w:r>
      <w:r>
        <w:rPr>
          <w:lang w:val="nl-NL"/>
        </w:rPr>
        <w:t>g Ch</w:t>
      </w:r>
      <w:r w:rsidRPr="00BB4AE8">
        <w:rPr>
          <w:lang w:val="nl-NL"/>
        </w:rPr>
        <w:t>ính</w:t>
      </w:r>
      <w:r>
        <w:rPr>
          <w:lang w:val="nl-NL"/>
        </w:rPr>
        <w:t xml:space="preserve"> ph</w:t>
      </w:r>
      <w:r w:rsidRPr="00BB4AE8">
        <w:rPr>
          <w:lang w:val="nl-NL"/>
        </w:rPr>
        <w:t>ủ</w:t>
      </w:r>
      <w:r>
        <w:rPr>
          <w:lang w:val="nl-NL"/>
        </w:rPr>
        <w:t xml:space="preserve"> 02 Ph</w:t>
      </w:r>
      <w:r w:rsidRPr="00B142AD">
        <w:rPr>
          <w:lang w:val="nl-NL"/>
        </w:rPr>
        <w:t>ươ</w:t>
      </w:r>
      <w:r>
        <w:rPr>
          <w:lang w:val="nl-NL"/>
        </w:rPr>
        <w:t xml:space="preserve">ng </w:t>
      </w:r>
      <w:r w:rsidRPr="00B142AD">
        <w:rPr>
          <w:lang w:val="nl-NL"/>
        </w:rPr>
        <w:t>á</w:t>
      </w:r>
      <w:r>
        <w:rPr>
          <w:lang w:val="nl-NL"/>
        </w:rPr>
        <w:t xml:space="preserve">n: </w:t>
      </w:r>
      <w:r w:rsidRPr="00A4612C">
        <w:rPr>
          <w:i/>
          <w:lang w:val="nl-NL"/>
        </w:rPr>
        <w:t>Phương án 1</w:t>
      </w:r>
      <w:r>
        <w:rPr>
          <w:i/>
          <w:lang w:val="nl-NL"/>
        </w:rPr>
        <w:t>-</w:t>
      </w:r>
      <w:r>
        <w:rPr>
          <w:lang w:val="nl-NL"/>
        </w:rPr>
        <w:t xml:space="preserve"> tr</w:t>
      </w:r>
      <w:r w:rsidRPr="00BB4AE8">
        <w:rPr>
          <w:lang w:val="nl-NL"/>
        </w:rPr>
        <w:t>ình</w:t>
      </w:r>
      <w:r>
        <w:rPr>
          <w:lang w:val="nl-NL"/>
        </w:rPr>
        <w:t xml:space="preserve"> UBTVQH q</w:t>
      </w:r>
      <w:r w:rsidRPr="00BB4AE8">
        <w:rPr>
          <w:lang w:val="nl-NL"/>
        </w:rPr>
        <w:t>uy định thu phí sử dụng đường cao tốc thông qua trạm thu phí trên đường cao tốc do Nhà nước đầu tư theo quy định pháp luật về giá</w:t>
      </w:r>
      <w:r>
        <w:rPr>
          <w:lang w:val="nl-NL"/>
        </w:rPr>
        <w:t xml:space="preserve"> </w:t>
      </w:r>
      <w:r w:rsidRPr="00A4612C">
        <w:rPr>
          <w:i/>
          <w:lang w:val="nl-NL"/>
        </w:rPr>
        <w:t>(</w:t>
      </w:r>
      <w:r w:rsidRPr="00BB4AE8">
        <w:rPr>
          <w:i/>
          <w:lang w:val="nl-NL"/>
        </w:rPr>
        <w:t>sau đây gọi tắt là phí dịch vụ</w:t>
      </w:r>
      <w:r>
        <w:rPr>
          <w:i/>
          <w:lang w:val="nl-NL"/>
        </w:rPr>
        <w:t>)</w:t>
      </w:r>
      <w:r>
        <w:rPr>
          <w:lang w:val="nl-NL"/>
        </w:rPr>
        <w:t xml:space="preserve">; </w:t>
      </w:r>
      <w:r w:rsidRPr="00A4612C">
        <w:rPr>
          <w:i/>
          <w:lang w:val="nl-NL"/>
        </w:rPr>
        <w:t>Phương án 2</w:t>
      </w:r>
      <w:r>
        <w:rPr>
          <w:i/>
          <w:lang w:val="nl-NL"/>
        </w:rPr>
        <w:t xml:space="preserve"> -</w:t>
      </w:r>
      <w:r>
        <w:rPr>
          <w:lang w:val="nl-NL"/>
        </w:rPr>
        <w:t xml:space="preserve"> tr</w:t>
      </w:r>
      <w:r w:rsidRPr="00BB4AE8">
        <w:rPr>
          <w:lang w:val="nl-NL"/>
        </w:rPr>
        <w:t>ình</w:t>
      </w:r>
      <w:r>
        <w:rPr>
          <w:lang w:val="nl-NL"/>
        </w:rPr>
        <w:t xml:space="preserve"> UBTVQH q</w:t>
      </w:r>
      <w:r w:rsidRPr="00BB4AE8">
        <w:rPr>
          <w:lang w:val="nl-NL"/>
        </w:rPr>
        <w:t xml:space="preserve">uy định thu phí sử dụng đường cao tốc thông qua trạm thu phí trên đường cao tốc do Nhà nước đầu tư theo quy định pháp luật về </w:t>
      </w:r>
      <w:r>
        <w:rPr>
          <w:lang w:val="nl-NL"/>
        </w:rPr>
        <w:t>ph</w:t>
      </w:r>
      <w:r w:rsidRPr="00BB4AE8">
        <w:rPr>
          <w:lang w:val="nl-NL"/>
        </w:rPr>
        <w:t>í</w:t>
      </w:r>
      <w:r>
        <w:rPr>
          <w:lang w:val="nl-NL"/>
        </w:rPr>
        <w:t>, l</w:t>
      </w:r>
      <w:r w:rsidRPr="00BB4AE8">
        <w:rPr>
          <w:lang w:val="nl-NL"/>
        </w:rPr>
        <w:t>ệ</w:t>
      </w:r>
      <w:r>
        <w:rPr>
          <w:lang w:val="nl-NL"/>
        </w:rPr>
        <w:t xml:space="preserve"> ph</w:t>
      </w:r>
      <w:r w:rsidRPr="00BB4AE8">
        <w:rPr>
          <w:lang w:val="nl-NL"/>
        </w:rPr>
        <w:t>í</w:t>
      </w:r>
      <w:r>
        <w:rPr>
          <w:lang w:val="nl-NL"/>
        </w:rPr>
        <w:t>; (ii) ph</w:t>
      </w:r>
      <w:r w:rsidRPr="00BB4AE8">
        <w:rPr>
          <w:lang w:val="nl-NL"/>
        </w:rPr>
        <w:t>â</w:t>
      </w:r>
      <w:r>
        <w:rPr>
          <w:lang w:val="nl-NL"/>
        </w:rPr>
        <w:t>n t</w:t>
      </w:r>
      <w:r w:rsidRPr="00BB4AE8">
        <w:rPr>
          <w:lang w:val="nl-NL"/>
        </w:rPr>
        <w:t>íc</w:t>
      </w:r>
      <w:r>
        <w:rPr>
          <w:lang w:val="nl-NL"/>
        </w:rPr>
        <w:t xml:space="preserve">h </w:t>
      </w:r>
      <w:r w:rsidRPr="00BB4AE8">
        <w:rPr>
          <w:lang w:val="nl-NL"/>
        </w:rPr>
        <w:t>ư</w:t>
      </w:r>
      <w:r>
        <w:rPr>
          <w:lang w:val="nl-NL"/>
        </w:rPr>
        <w:t>u, như</w:t>
      </w:r>
      <w:r w:rsidRPr="00BB4AE8">
        <w:rPr>
          <w:lang w:val="nl-NL"/>
        </w:rPr>
        <w:t>ợc</w:t>
      </w:r>
      <w:r>
        <w:rPr>
          <w:lang w:val="nl-NL"/>
        </w:rPr>
        <w:t xml:space="preserve"> </w:t>
      </w:r>
      <w:r w:rsidRPr="00BB4AE8">
        <w:rPr>
          <w:lang w:val="nl-NL"/>
        </w:rPr>
        <w:t>đ</w:t>
      </w:r>
      <w:r>
        <w:rPr>
          <w:lang w:val="nl-NL"/>
        </w:rPr>
        <w:t>i</w:t>
      </w:r>
      <w:r w:rsidRPr="00BB4AE8">
        <w:rPr>
          <w:lang w:val="nl-NL"/>
        </w:rPr>
        <w:t>ểm</w:t>
      </w:r>
      <w:r>
        <w:rPr>
          <w:lang w:val="nl-NL"/>
        </w:rPr>
        <w:t xml:space="preserve"> v</w:t>
      </w:r>
      <w:r w:rsidRPr="00BB4AE8">
        <w:rPr>
          <w:lang w:val="nl-NL"/>
        </w:rPr>
        <w:t>à</w:t>
      </w:r>
      <w:r>
        <w:rPr>
          <w:lang w:val="nl-NL"/>
        </w:rPr>
        <w:t xml:space="preserve"> </w:t>
      </w:r>
      <w:r w:rsidRPr="00BB4AE8">
        <w:rPr>
          <w:lang w:val="nl-NL"/>
        </w:rPr>
        <w:t>đán</w:t>
      </w:r>
      <w:r>
        <w:rPr>
          <w:lang w:val="nl-NL"/>
        </w:rPr>
        <w:t>h gi</w:t>
      </w:r>
      <w:r w:rsidRPr="00BB4AE8">
        <w:rPr>
          <w:lang w:val="nl-NL"/>
        </w:rPr>
        <w:t>á</w:t>
      </w:r>
      <w:r>
        <w:rPr>
          <w:lang w:val="nl-NL"/>
        </w:rPr>
        <w:t xml:space="preserve"> t</w:t>
      </w:r>
      <w:r w:rsidRPr="00BB4AE8">
        <w:rPr>
          <w:lang w:val="nl-NL"/>
        </w:rPr>
        <w:t>ác</w:t>
      </w:r>
      <w:r>
        <w:rPr>
          <w:lang w:val="nl-NL"/>
        </w:rPr>
        <w:t xml:space="preserve"> đ</w:t>
      </w:r>
      <w:r w:rsidRPr="00BB4AE8">
        <w:rPr>
          <w:lang w:val="nl-NL"/>
        </w:rPr>
        <w:t>ộng</w:t>
      </w:r>
      <w:r>
        <w:rPr>
          <w:lang w:val="nl-NL"/>
        </w:rPr>
        <w:t xml:space="preserve"> c</w:t>
      </w:r>
      <w:r w:rsidRPr="00BB4AE8">
        <w:rPr>
          <w:lang w:val="nl-NL"/>
        </w:rPr>
        <w:t>ủa</w:t>
      </w:r>
      <w:r>
        <w:rPr>
          <w:lang w:val="nl-NL"/>
        </w:rPr>
        <w:t xml:space="preserve"> t</w:t>
      </w:r>
      <w:r w:rsidRPr="00BB4AE8">
        <w:rPr>
          <w:lang w:val="nl-NL"/>
        </w:rPr>
        <w:t>ừ</w:t>
      </w:r>
      <w:r>
        <w:rPr>
          <w:lang w:val="nl-NL"/>
        </w:rPr>
        <w:t>ng ph</w:t>
      </w:r>
      <w:r w:rsidRPr="00BB4AE8">
        <w:rPr>
          <w:lang w:val="nl-NL"/>
        </w:rPr>
        <w:t>ươ</w:t>
      </w:r>
      <w:r>
        <w:rPr>
          <w:lang w:val="nl-NL"/>
        </w:rPr>
        <w:t xml:space="preserve">ng </w:t>
      </w:r>
      <w:r w:rsidRPr="00BB4AE8">
        <w:rPr>
          <w:lang w:val="nl-NL"/>
        </w:rPr>
        <w:t>á</w:t>
      </w:r>
      <w:r>
        <w:rPr>
          <w:lang w:val="nl-NL"/>
        </w:rPr>
        <w:t>n v</w:t>
      </w:r>
      <w:r w:rsidRPr="00BB4AE8">
        <w:rPr>
          <w:lang w:val="nl-NL"/>
        </w:rPr>
        <w:t>à</w:t>
      </w:r>
      <w:r>
        <w:rPr>
          <w:lang w:val="nl-NL"/>
        </w:rPr>
        <w:t xml:space="preserve"> B</w:t>
      </w:r>
      <w:r w:rsidRPr="00BB4AE8">
        <w:rPr>
          <w:lang w:val="nl-NL"/>
        </w:rPr>
        <w:t>ộ</w:t>
      </w:r>
      <w:r>
        <w:rPr>
          <w:lang w:val="nl-NL"/>
        </w:rPr>
        <w:t xml:space="preserve"> T</w:t>
      </w:r>
      <w:r w:rsidRPr="00BB4AE8">
        <w:rPr>
          <w:lang w:val="nl-NL"/>
        </w:rPr>
        <w:t>ài</w:t>
      </w:r>
      <w:r>
        <w:rPr>
          <w:lang w:val="nl-NL"/>
        </w:rPr>
        <w:t xml:space="preserve"> ch</w:t>
      </w:r>
      <w:r w:rsidRPr="00BB4AE8">
        <w:rPr>
          <w:lang w:val="nl-NL"/>
        </w:rPr>
        <w:t>ín</w:t>
      </w:r>
      <w:r>
        <w:rPr>
          <w:lang w:val="nl-NL"/>
        </w:rPr>
        <w:t>h nghi</w:t>
      </w:r>
      <w:r w:rsidRPr="00BB4AE8">
        <w:rPr>
          <w:lang w:val="nl-NL"/>
        </w:rPr>
        <w:t>ê</w:t>
      </w:r>
      <w:r>
        <w:rPr>
          <w:lang w:val="nl-NL"/>
        </w:rPr>
        <w:t>ng v</w:t>
      </w:r>
      <w:r w:rsidRPr="00BB4AE8">
        <w:rPr>
          <w:lang w:val="nl-NL"/>
        </w:rPr>
        <w:t>ề</w:t>
      </w:r>
      <w:r>
        <w:rPr>
          <w:lang w:val="nl-NL"/>
        </w:rPr>
        <w:t xml:space="preserve"> Ph</w:t>
      </w:r>
      <w:r w:rsidRPr="00BB4AE8">
        <w:rPr>
          <w:lang w:val="nl-NL"/>
        </w:rPr>
        <w:t>ươ</w:t>
      </w:r>
      <w:r>
        <w:rPr>
          <w:lang w:val="nl-NL"/>
        </w:rPr>
        <w:t xml:space="preserve">ng </w:t>
      </w:r>
      <w:r w:rsidRPr="00BB4AE8">
        <w:rPr>
          <w:lang w:val="nl-NL"/>
        </w:rPr>
        <w:t>á</w:t>
      </w:r>
      <w:r>
        <w:rPr>
          <w:lang w:val="nl-NL"/>
        </w:rPr>
        <w:t xml:space="preserve">n 1. </w:t>
      </w:r>
    </w:p>
    <w:p w:rsidR="003250C0" w:rsidRDefault="003250C0" w:rsidP="00214F87">
      <w:pPr>
        <w:widowControl w:val="0"/>
        <w:spacing w:before="120" w:after="120"/>
        <w:ind w:firstLine="720"/>
        <w:jc w:val="both"/>
        <w:rPr>
          <w:lang w:val="nl-NL"/>
        </w:rPr>
      </w:pPr>
      <w:r>
        <w:rPr>
          <w:lang w:val="nl-NL"/>
        </w:rPr>
        <w:t>Ng</w:t>
      </w:r>
      <w:r w:rsidRPr="00AF628D">
        <w:rPr>
          <w:lang w:val="nl-NL"/>
        </w:rPr>
        <w:t>ày</w:t>
      </w:r>
      <w:r>
        <w:rPr>
          <w:lang w:val="nl-NL"/>
        </w:rPr>
        <w:t xml:space="preserve"> 11/9/2020, V</w:t>
      </w:r>
      <w:r w:rsidRPr="00AF628D">
        <w:rPr>
          <w:lang w:val="nl-NL"/>
        </w:rPr>
        <w:t>ă</w:t>
      </w:r>
      <w:r>
        <w:rPr>
          <w:lang w:val="nl-NL"/>
        </w:rPr>
        <w:t>n ph</w:t>
      </w:r>
      <w:r w:rsidRPr="00AF628D">
        <w:rPr>
          <w:lang w:val="nl-NL"/>
        </w:rPr>
        <w:t>òn</w:t>
      </w:r>
      <w:r>
        <w:rPr>
          <w:lang w:val="nl-NL"/>
        </w:rPr>
        <w:t>g Ch</w:t>
      </w:r>
      <w:r w:rsidRPr="00AF628D">
        <w:rPr>
          <w:lang w:val="nl-NL"/>
        </w:rPr>
        <w:t>ín</w:t>
      </w:r>
      <w:r>
        <w:rPr>
          <w:lang w:val="nl-NL"/>
        </w:rPr>
        <w:t>h ph</w:t>
      </w:r>
      <w:r w:rsidRPr="00AF628D">
        <w:rPr>
          <w:lang w:val="nl-NL"/>
        </w:rPr>
        <w:t>ủ</w:t>
      </w:r>
      <w:r>
        <w:rPr>
          <w:lang w:val="nl-NL"/>
        </w:rPr>
        <w:t xml:space="preserve"> </w:t>
      </w:r>
      <w:r w:rsidRPr="00AF628D">
        <w:rPr>
          <w:lang w:val="nl-NL"/>
        </w:rPr>
        <w:t>đã</w:t>
      </w:r>
      <w:r>
        <w:rPr>
          <w:lang w:val="nl-NL"/>
        </w:rPr>
        <w:t xml:space="preserve"> c</w:t>
      </w:r>
      <w:r w:rsidRPr="00AF628D">
        <w:rPr>
          <w:lang w:val="nl-NL"/>
        </w:rPr>
        <w:t>ó</w:t>
      </w:r>
      <w:r>
        <w:rPr>
          <w:lang w:val="nl-NL"/>
        </w:rPr>
        <w:t xml:space="preserve"> c</w:t>
      </w:r>
      <w:r w:rsidRPr="00AF628D">
        <w:rPr>
          <w:lang w:val="nl-NL"/>
        </w:rPr>
        <w:t>ô</w:t>
      </w:r>
      <w:r>
        <w:rPr>
          <w:lang w:val="nl-NL"/>
        </w:rPr>
        <w:t>ng v</w:t>
      </w:r>
      <w:r w:rsidRPr="00AF628D">
        <w:rPr>
          <w:lang w:val="nl-NL"/>
        </w:rPr>
        <w:t>ă</w:t>
      </w:r>
      <w:r>
        <w:rPr>
          <w:lang w:val="nl-NL"/>
        </w:rPr>
        <w:t>n s</w:t>
      </w:r>
      <w:r w:rsidRPr="00AF628D">
        <w:rPr>
          <w:lang w:val="nl-NL"/>
        </w:rPr>
        <w:t>ố</w:t>
      </w:r>
      <w:r>
        <w:rPr>
          <w:lang w:val="nl-NL"/>
        </w:rPr>
        <w:t xml:space="preserve"> 7525/VPCP g</w:t>
      </w:r>
      <w:r w:rsidRPr="00AF628D">
        <w:rPr>
          <w:lang w:val="nl-NL"/>
        </w:rPr>
        <w:t>ử</w:t>
      </w:r>
      <w:r>
        <w:rPr>
          <w:lang w:val="nl-NL"/>
        </w:rPr>
        <w:t>i c</w:t>
      </w:r>
      <w:r w:rsidRPr="00AF628D">
        <w:rPr>
          <w:lang w:val="nl-NL"/>
        </w:rPr>
        <w:t>ác</w:t>
      </w:r>
      <w:r>
        <w:rPr>
          <w:lang w:val="nl-NL"/>
        </w:rPr>
        <w:t xml:space="preserve"> B</w:t>
      </w:r>
      <w:r w:rsidRPr="00AF628D">
        <w:rPr>
          <w:lang w:val="nl-NL"/>
        </w:rPr>
        <w:t>ộ</w:t>
      </w:r>
      <w:r>
        <w:rPr>
          <w:lang w:val="nl-NL"/>
        </w:rPr>
        <w:t xml:space="preserve"> (Giao th</w:t>
      </w:r>
      <w:r w:rsidRPr="00AF628D">
        <w:rPr>
          <w:lang w:val="nl-NL"/>
        </w:rPr>
        <w:t>ô</w:t>
      </w:r>
      <w:r>
        <w:rPr>
          <w:lang w:val="nl-NL"/>
        </w:rPr>
        <w:t>ng v</w:t>
      </w:r>
      <w:r w:rsidRPr="00AF628D">
        <w:rPr>
          <w:lang w:val="nl-NL"/>
        </w:rPr>
        <w:t>ận</w:t>
      </w:r>
      <w:r>
        <w:rPr>
          <w:lang w:val="nl-NL"/>
        </w:rPr>
        <w:t xml:space="preserve"> t</w:t>
      </w:r>
      <w:r w:rsidRPr="00AF628D">
        <w:rPr>
          <w:lang w:val="nl-NL"/>
        </w:rPr>
        <w:t>ải</w:t>
      </w:r>
      <w:r>
        <w:rPr>
          <w:lang w:val="nl-NL"/>
        </w:rPr>
        <w:t>, T</w:t>
      </w:r>
      <w:r w:rsidRPr="00AF628D">
        <w:rPr>
          <w:lang w:val="nl-NL"/>
        </w:rPr>
        <w:t>ư</w:t>
      </w:r>
      <w:r>
        <w:rPr>
          <w:lang w:val="nl-NL"/>
        </w:rPr>
        <w:t xml:space="preserve"> ph</w:t>
      </w:r>
      <w:r w:rsidRPr="00AF628D">
        <w:rPr>
          <w:lang w:val="nl-NL"/>
        </w:rPr>
        <w:t>á</w:t>
      </w:r>
      <w:r>
        <w:rPr>
          <w:lang w:val="nl-NL"/>
        </w:rPr>
        <w:t>p, K</w:t>
      </w:r>
      <w:r w:rsidRPr="00AF628D">
        <w:rPr>
          <w:lang w:val="nl-NL"/>
        </w:rPr>
        <w:t>ế</w:t>
      </w:r>
      <w:r>
        <w:rPr>
          <w:lang w:val="nl-NL"/>
        </w:rPr>
        <w:t xml:space="preserve"> ho</w:t>
      </w:r>
      <w:r w:rsidRPr="00AF628D">
        <w:rPr>
          <w:lang w:val="nl-NL"/>
        </w:rPr>
        <w:t>ạch</w:t>
      </w:r>
      <w:r>
        <w:rPr>
          <w:lang w:val="nl-NL"/>
        </w:rPr>
        <w:t xml:space="preserve"> v</w:t>
      </w:r>
      <w:r w:rsidRPr="00AF628D">
        <w:rPr>
          <w:lang w:val="nl-NL"/>
        </w:rPr>
        <w:t>à</w:t>
      </w:r>
      <w:r>
        <w:rPr>
          <w:lang w:val="nl-NL"/>
        </w:rPr>
        <w:t xml:space="preserve"> Đ</w:t>
      </w:r>
      <w:r w:rsidRPr="00AF628D">
        <w:rPr>
          <w:lang w:val="nl-NL"/>
        </w:rPr>
        <w:t>ầu</w:t>
      </w:r>
      <w:r>
        <w:rPr>
          <w:lang w:val="nl-NL"/>
        </w:rPr>
        <w:t xml:space="preserve"> t</w:t>
      </w:r>
      <w:r w:rsidRPr="00AF628D">
        <w:rPr>
          <w:lang w:val="nl-NL"/>
        </w:rPr>
        <w:t>ư</w:t>
      </w:r>
      <w:r>
        <w:rPr>
          <w:lang w:val="nl-NL"/>
        </w:rPr>
        <w:t>) v</w:t>
      </w:r>
      <w:r w:rsidRPr="00AF628D">
        <w:rPr>
          <w:lang w:val="nl-NL"/>
        </w:rPr>
        <w:t>à</w:t>
      </w:r>
      <w:r>
        <w:rPr>
          <w:lang w:val="nl-NL"/>
        </w:rPr>
        <w:t xml:space="preserve"> UBND TP. H</w:t>
      </w:r>
      <w:r w:rsidRPr="00AF628D">
        <w:rPr>
          <w:lang w:val="nl-NL"/>
        </w:rPr>
        <w:t>ồ</w:t>
      </w:r>
      <w:r>
        <w:rPr>
          <w:lang w:val="nl-NL"/>
        </w:rPr>
        <w:t xml:space="preserve"> Ch</w:t>
      </w:r>
      <w:r w:rsidRPr="00AF628D">
        <w:rPr>
          <w:lang w:val="nl-NL"/>
        </w:rPr>
        <w:t>í</w:t>
      </w:r>
      <w:r>
        <w:rPr>
          <w:lang w:val="nl-NL"/>
        </w:rPr>
        <w:t xml:space="preserve"> Minh đ</w:t>
      </w:r>
      <w:r w:rsidRPr="00AF628D">
        <w:rPr>
          <w:lang w:val="nl-NL"/>
        </w:rPr>
        <w:t>ề</w:t>
      </w:r>
      <w:r>
        <w:rPr>
          <w:lang w:val="nl-NL"/>
        </w:rPr>
        <w:t xml:space="preserve"> ngh</w:t>
      </w:r>
      <w:r w:rsidRPr="00AF628D">
        <w:rPr>
          <w:lang w:val="nl-NL"/>
        </w:rPr>
        <w:t>ị</w:t>
      </w:r>
      <w:r>
        <w:rPr>
          <w:lang w:val="nl-NL"/>
        </w:rPr>
        <w:t xml:space="preserve"> có </w:t>
      </w:r>
      <w:r w:rsidRPr="00AF628D">
        <w:rPr>
          <w:lang w:val="nl-NL"/>
        </w:rPr>
        <w:t>ý</w:t>
      </w:r>
      <w:r>
        <w:rPr>
          <w:lang w:val="nl-NL"/>
        </w:rPr>
        <w:t xml:space="preserve"> ki</w:t>
      </w:r>
      <w:r w:rsidRPr="00AF628D">
        <w:rPr>
          <w:lang w:val="nl-NL"/>
        </w:rPr>
        <w:t>ến</w:t>
      </w:r>
      <w:r>
        <w:rPr>
          <w:lang w:val="nl-NL"/>
        </w:rPr>
        <w:t xml:space="preserve"> v</w:t>
      </w:r>
      <w:r w:rsidRPr="00AF628D">
        <w:rPr>
          <w:lang w:val="nl-NL"/>
        </w:rPr>
        <w:t>ề</w:t>
      </w:r>
      <w:r>
        <w:rPr>
          <w:lang w:val="nl-NL"/>
        </w:rPr>
        <w:t xml:space="preserve"> b</w:t>
      </w:r>
      <w:r w:rsidRPr="00BB4AE8">
        <w:rPr>
          <w:lang w:val="nl-NL"/>
        </w:rPr>
        <w:t>á</w:t>
      </w:r>
      <w:r>
        <w:rPr>
          <w:lang w:val="nl-NL"/>
        </w:rPr>
        <w:t>o c</w:t>
      </w:r>
      <w:r w:rsidRPr="00BB4AE8">
        <w:rPr>
          <w:lang w:val="nl-NL"/>
        </w:rPr>
        <w:t>áo</w:t>
      </w:r>
      <w:r>
        <w:rPr>
          <w:lang w:val="nl-NL"/>
        </w:rPr>
        <w:t xml:space="preserve"> c</w:t>
      </w:r>
      <w:r w:rsidRPr="00BB4AE8">
        <w:rPr>
          <w:lang w:val="nl-NL"/>
        </w:rPr>
        <w:t>ủa</w:t>
      </w:r>
      <w:r>
        <w:rPr>
          <w:lang w:val="nl-NL"/>
        </w:rPr>
        <w:t xml:space="preserve"> B</w:t>
      </w:r>
      <w:r w:rsidRPr="00BB4AE8">
        <w:rPr>
          <w:lang w:val="nl-NL"/>
        </w:rPr>
        <w:t>ộ</w:t>
      </w:r>
      <w:r>
        <w:rPr>
          <w:lang w:val="nl-NL"/>
        </w:rPr>
        <w:t xml:space="preserve"> T</w:t>
      </w:r>
      <w:r w:rsidRPr="00BB4AE8">
        <w:rPr>
          <w:lang w:val="nl-NL"/>
        </w:rPr>
        <w:t>ài</w:t>
      </w:r>
      <w:r>
        <w:rPr>
          <w:lang w:val="nl-NL"/>
        </w:rPr>
        <w:t xml:space="preserve"> ch</w:t>
      </w:r>
      <w:r w:rsidRPr="00BB4AE8">
        <w:rPr>
          <w:lang w:val="nl-NL"/>
        </w:rPr>
        <w:t>ính</w:t>
      </w:r>
      <w:r>
        <w:rPr>
          <w:lang w:val="nl-NL"/>
        </w:rPr>
        <w:t xml:space="preserve"> t</w:t>
      </w:r>
      <w:r w:rsidRPr="00BB4AE8">
        <w:rPr>
          <w:lang w:val="nl-NL"/>
        </w:rPr>
        <w:t>ại</w:t>
      </w:r>
      <w:r>
        <w:rPr>
          <w:lang w:val="nl-NL"/>
        </w:rPr>
        <w:t xml:space="preserve"> c</w:t>
      </w:r>
      <w:r w:rsidRPr="00AF628D">
        <w:rPr>
          <w:lang w:val="nl-NL"/>
        </w:rPr>
        <w:t>ô</w:t>
      </w:r>
      <w:r>
        <w:rPr>
          <w:lang w:val="nl-NL"/>
        </w:rPr>
        <w:t>ng v</w:t>
      </w:r>
      <w:r w:rsidRPr="00AF628D">
        <w:rPr>
          <w:lang w:val="nl-NL"/>
        </w:rPr>
        <w:t>ă</w:t>
      </w:r>
      <w:r>
        <w:rPr>
          <w:lang w:val="nl-NL"/>
        </w:rPr>
        <w:t>n s</w:t>
      </w:r>
      <w:r w:rsidRPr="00AF628D">
        <w:rPr>
          <w:lang w:val="nl-NL"/>
        </w:rPr>
        <w:t>ố</w:t>
      </w:r>
      <w:r>
        <w:rPr>
          <w:lang w:val="nl-NL"/>
        </w:rPr>
        <w:t xml:space="preserve"> 9299/BTC-CST.</w:t>
      </w:r>
    </w:p>
    <w:p w:rsidR="003250C0" w:rsidRPr="00997F9F" w:rsidRDefault="003250C0" w:rsidP="00214F87">
      <w:pPr>
        <w:spacing w:before="120" w:after="120"/>
        <w:ind w:firstLine="720"/>
        <w:jc w:val="both"/>
        <w:rPr>
          <w:lang w:val="nl-NL"/>
        </w:rPr>
      </w:pPr>
      <w:r w:rsidRPr="00214F87">
        <w:rPr>
          <w:lang w:val="nl-NL"/>
        </w:rPr>
        <w:t>Ngày 14/9/2020,</w:t>
      </w:r>
      <w:r w:rsidRPr="00997F9F">
        <w:rPr>
          <w:lang w:val="nl-NL"/>
        </w:rPr>
        <w:t xml:space="preserve"> Phó T</w:t>
      </w:r>
      <w:r>
        <w:rPr>
          <w:lang w:val="nl-NL"/>
        </w:rPr>
        <w:t>h</w:t>
      </w:r>
      <w:r w:rsidRPr="00997F9F">
        <w:rPr>
          <w:lang w:val="nl-NL"/>
        </w:rPr>
        <w:t>ủ</w:t>
      </w:r>
      <w:r>
        <w:rPr>
          <w:lang w:val="nl-NL"/>
        </w:rPr>
        <w:t xml:space="preserve"> tư</w:t>
      </w:r>
      <w:r w:rsidRPr="00997F9F">
        <w:rPr>
          <w:lang w:val="nl-NL"/>
        </w:rPr>
        <w:t>ớng</w:t>
      </w:r>
      <w:r>
        <w:rPr>
          <w:lang w:val="nl-NL"/>
        </w:rPr>
        <w:t xml:space="preserve"> </w:t>
      </w:r>
      <w:r w:rsidRPr="00997F9F">
        <w:rPr>
          <w:lang w:val="nl-NL"/>
        </w:rPr>
        <w:t>Trịnh Đình Dũng chủ trì họp với các Bộ</w:t>
      </w:r>
      <w:r>
        <w:rPr>
          <w:lang w:val="nl-NL"/>
        </w:rPr>
        <w:t xml:space="preserve"> (Giao th</w:t>
      </w:r>
      <w:r w:rsidRPr="00AF628D">
        <w:rPr>
          <w:lang w:val="nl-NL"/>
        </w:rPr>
        <w:t>ô</w:t>
      </w:r>
      <w:r>
        <w:rPr>
          <w:lang w:val="nl-NL"/>
        </w:rPr>
        <w:t>ng v</w:t>
      </w:r>
      <w:r w:rsidRPr="00AF628D">
        <w:rPr>
          <w:lang w:val="nl-NL"/>
        </w:rPr>
        <w:t>ận</w:t>
      </w:r>
      <w:r>
        <w:rPr>
          <w:lang w:val="nl-NL"/>
        </w:rPr>
        <w:t xml:space="preserve"> t</w:t>
      </w:r>
      <w:r w:rsidRPr="00AF628D">
        <w:rPr>
          <w:lang w:val="nl-NL"/>
        </w:rPr>
        <w:t>ải</w:t>
      </w:r>
      <w:r w:rsidRPr="00997F9F">
        <w:rPr>
          <w:lang w:val="nl-NL"/>
        </w:rPr>
        <w:t>, Tài chính, Tư pháp</w:t>
      </w:r>
      <w:r>
        <w:rPr>
          <w:lang w:val="nl-NL"/>
        </w:rPr>
        <w:t>)</w:t>
      </w:r>
      <w:r w:rsidRPr="00997F9F">
        <w:rPr>
          <w:lang w:val="nl-NL"/>
        </w:rPr>
        <w:t xml:space="preserve">, </w:t>
      </w:r>
      <w:r>
        <w:rPr>
          <w:lang w:val="nl-NL"/>
        </w:rPr>
        <w:t>V</w:t>
      </w:r>
      <w:r w:rsidRPr="00997F9F">
        <w:rPr>
          <w:lang w:val="nl-NL"/>
        </w:rPr>
        <w:t>ă</w:t>
      </w:r>
      <w:r>
        <w:rPr>
          <w:lang w:val="nl-NL"/>
        </w:rPr>
        <w:t>n ph</w:t>
      </w:r>
      <w:r w:rsidRPr="00997F9F">
        <w:rPr>
          <w:lang w:val="nl-NL"/>
        </w:rPr>
        <w:t>òng</w:t>
      </w:r>
      <w:r>
        <w:rPr>
          <w:lang w:val="nl-NL"/>
        </w:rPr>
        <w:t xml:space="preserve"> Ch</w:t>
      </w:r>
      <w:r w:rsidRPr="00997F9F">
        <w:rPr>
          <w:lang w:val="nl-NL"/>
        </w:rPr>
        <w:t>ín</w:t>
      </w:r>
      <w:r>
        <w:rPr>
          <w:lang w:val="nl-NL"/>
        </w:rPr>
        <w:t>h ph</w:t>
      </w:r>
      <w:r w:rsidRPr="00997F9F">
        <w:rPr>
          <w:lang w:val="nl-NL"/>
        </w:rPr>
        <w:t xml:space="preserve">ủ </w:t>
      </w:r>
      <w:r>
        <w:rPr>
          <w:lang w:val="nl-NL"/>
        </w:rPr>
        <w:t>v</w:t>
      </w:r>
      <w:r w:rsidRPr="00B142AD">
        <w:rPr>
          <w:lang w:val="nl-NL"/>
        </w:rPr>
        <w:t>ề</w:t>
      </w:r>
      <w:r>
        <w:rPr>
          <w:lang w:val="nl-NL"/>
        </w:rPr>
        <w:t xml:space="preserve"> thu ph</w:t>
      </w:r>
      <w:r w:rsidRPr="00B142AD">
        <w:rPr>
          <w:lang w:val="nl-NL"/>
        </w:rPr>
        <w:t>í</w:t>
      </w:r>
      <w:r>
        <w:rPr>
          <w:lang w:val="nl-NL"/>
        </w:rPr>
        <w:t xml:space="preserve"> s</w:t>
      </w:r>
      <w:r w:rsidRPr="00997F9F">
        <w:rPr>
          <w:lang w:val="nl-NL"/>
        </w:rPr>
        <w:t>ử</w:t>
      </w:r>
      <w:r>
        <w:rPr>
          <w:lang w:val="nl-NL"/>
        </w:rPr>
        <w:t xml:space="preserve"> d</w:t>
      </w:r>
      <w:r w:rsidRPr="00997F9F">
        <w:rPr>
          <w:lang w:val="nl-NL"/>
        </w:rPr>
        <w:t>ụng</w:t>
      </w:r>
      <w:r>
        <w:rPr>
          <w:lang w:val="nl-NL"/>
        </w:rPr>
        <w:t xml:space="preserve"> đư</w:t>
      </w:r>
      <w:r w:rsidRPr="00997F9F">
        <w:rPr>
          <w:lang w:val="nl-NL"/>
        </w:rPr>
        <w:t>ờn</w:t>
      </w:r>
      <w:r>
        <w:rPr>
          <w:lang w:val="nl-NL"/>
        </w:rPr>
        <w:t>g cao t</w:t>
      </w:r>
      <w:r w:rsidRPr="00997F9F">
        <w:rPr>
          <w:lang w:val="nl-NL"/>
        </w:rPr>
        <w:t>ốc</w:t>
      </w:r>
      <w:r>
        <w:rPr>
          <w:lang w:val="nl-NL"/>
        </w:rPr>
        <w:t xml:space="preserve"> th</w:t>
      </w:r>
      <w:r w:rsidRPr="00997F9F">
        <w:rPr>
          <w:lang w:val="nl-NL"/>
        </w:rPr>
        <w:t>ô</w:t>
      </w:r>
      <w:r>
        <w:rPr>
          <w:lang w:val="nl-NL"/>
        </w:rPr>
        <w:t>ng qua tr</w:t>
      </w:r>
      <w:r w:rsidRPr="00997F9F">
        <w:rPr>
          <w:lang w:val="nl-NL"/>
        </w:rPr>
        <w:t>ạm</w:t>
      </w:r>
      <w:r>
        <w:rPr>
          <w:lang w:val="nl-NL"/>
        </w:rPr>
        <w:t xml:space="preserve"> thu ph</w:t>
      </w:r>
      <w:r w:rsidRPr="00997F9F">
        <w:rPr>
          <w:lang w:val="nl-NL"/>
        </w:rPr>
        <w:t>í</w:t>
      </w:r>
      <w:r>
        <w:rPr>
          <w:lang w:val="nl-NL"/>
        </w:rPr>
        <w:t xml:space="preserve"> tr</w:t>
      </w:r>
      <w:r w:rsidRPr="00997F9F">
        <w:rPr>
          <w:lang w:val="nl-NL"/>
        </w:rPr>
        <w:t>ê</w:t>
      </w:r>
      <w:r>
        <w:rPr>
          <w:lang w:val="nl-NL"/>
        </w:rPr>
        <w:t>n đư</w:t>
      </w:r>
      <w:r w:rsidRPr="00B142AD">
        <w:rPr>
          <w:lang w:val="nl-NL"/>
        </w:rPr>
        <w:t>ờn</w:t>
      </w:r>
      <w:r>
        <w:rPr>
          <w:lang w:val="nl-NL"/>
        </w:rPr>
        <w:t>g cao t</w:t>
      </w:r>
      <w:r w:rsidRPr="00B142AD">
        <w:rPr>
          <w:lang w:val="nl-NL"/>
        </w:rPr>
        <w:t>ốc</w:t>
      </w:r>
      <w:r>
        <w:rPr>
          <w:lang w:val="nl-NL"/>
        </w:rPr>
        <w:t xml:space="preserve"> do Nh</w:t>
      </w:r>
      <w:r w:rsidRPr="00B142AD">
        <w:rPr>
          <w:lang w:val="nl-NL"/>
        </w:rPr>
        <w:t>à</w:t>
      </w:r>
      <w:r>
        <w:rPr>
          <w:lang w:val="nl-NL"/>
        </w:rPr>
        <w:t xml:space="preserve"> nư</w:t>
      </w:r>
      <w:r w:rsidRPr="00B142AD">
        <w:rPr>
          <w:lang w:val="nl-NL"/>
        </w:rPr>
        <w:t>ớc</w:t>
      </w:r>
      <w:r>
        <w:rPr>
          <w:lang w:val="nl-NL"/>
        </w:rPr>
        <w:t xml:space="preserve"> đ</w:t>
      </w:r>
      <w:r w:rsidRPr="00B142AD">
        <w:rPr>
          <w:lang w:val="nl-NL"/>
        </w:rPr>
        <w:t>ầ</w:t>
      </w:r>
      <w:r>
        <w:rPr>
          <w:lang w:val="nl-NL"/>
        </w:rPr>
        <w:t>u t</w:t>
      </w:r>
      <w:r w:rsidRPr="00B142AD">
        <w:rPr>
          <w:lang w:val="nl-NL"/>
        </w:rPr>
        <w:t>ư</w:t>
      </w:r>
      <w:r w:rsidRPr="00997F9F">
        <w:rPr>
          <w:lang w:val="nl-NL"/>
        </w:rPr>
        <w:t xml:space="preserve">. </w:t>
      </w:r>
    </w:p>
    <w:p w:rsidR="003250C0" w:rsidRPr="00997F9F" w:rsidRDefault="003250C0" w:rsidP="00214F87">
      <w:pPr>
        <w:widowControl w:val="0"/>
        <w:spacing w:before="120" w:after="120"/>
        <w:ind w:firstLine="720"/>
        <w:jc w:val="both"/>
        <w:rPr>
          <w:lang w:val="nl-NL"/>
        </w:rPr>
      </w:pPr>
      <w:r w:rsidRPr="00214F87">
        <w:rPr>
          <w:lang w:val="nl-NL"/>
        </w:rPr>
        <w:t>N</w:t>
      </w:r>
      <w:r w:rsidRPr="00214F87">
        <w:rPr>
          <w:lang w:val="nb-NO"/>
        </w:rPr>
        <w:t>gày 24/9/2020,</w:t>
      </w:r>
      <w:r>
        <w:rPr>
          <w:lang w:val="nb-NO"/>
        </w:rPr>
        <w:t xml:space="preserve"> V</w:t>
      </w:r>
      <w:r w:rsidRPr="00997F9F">
        <w:rPr>
          <w:lang w:val="nb-NO"/>
        </w:rPr>
        <w:t>ă</w:t>
      </w:r>
      <w:r>
        <w:rPr>
          <w:lang w:val="nb-NO"/>
        </w:rPr>
        <w:t>n ph</w:t>
      </w:r>
      <w:r w:rsidRPr="00997F9F">
        <w:rPr>
          <w:lang w:val="nb-NO"/>
        </w:rPr>
        <w:t>òn</w:t>
      </w:r>
      <w:r>
        <w:rPr>
          <w:lang w:val="nb-NO"/>
        </w:rPr>
        <w:t>g Ch</w:t>
      </w:r>
      <w:r w:rsidRPr="00997F9F">
        <w:rPr>
          <w:lang w:val="nb-NO"/>
        </w:rPr>
        <w:t>ính</w:t>
      </w:r>
      <w:r>
        <w:rPr>
          <w:lang w:val="nb-NO"/>
        </w:rPr>
        <w:t xml:space="preserve"> ph</w:t>
      </w:r>
      <w:r w:rsidRPr="00997F9F">
        <w:rPr>
          <w:lang w:val="nb-NO"/>
        </w:rPr>
        <w:t>ủ</w:t>
      </w:r>
      <w:r>
        <w:rPr>
          <w:lang w:val="nb-NO"/>
        </w:rPr>
        <w:t xml:space="preserve"> </w:t>
      </w:r>
      <w:r w:rsidRPr="00997F9F">
        <w:rPr>
          <w:lang w:val="nb-NO"/>
        </w:rPr>
        <w:t>đã</w:t>
      </w:r>
      <w:r>
        <w:rPr>
          <w:lang w:val="nb-NO"/>
        </w:rPr>
        <w:t xml:space="preserve"> c</w:t>
      </w:r>
      <w:r w:rsidRPr="00997F9F">
        <w:rPr>
          <w:lang w:val="nb-NO"/>
        </w:rPr>
        <w:t>ó</w:t>
      </w:r>
      <w:r>
        <w:rPr>
          <w:lang w:val="nb-NO"/>
        </w:rPr>
        <w:t xml:space="preserve"> Th</w:t>
      </w:r>
      <w:r w:rsidRPr="00AF628D">
        <w:rPr>
          <w:lang w:val="nb-NO"/>
        </w:rPr>
        <w:t>ô</w:t>
      </w:r>
      <w:r>
        <w:rPr>
          <w:lang w:val="nb-NO"/>
        </w:rPr>
        <w:t>ng b</w:t>
      </w:r>
      <w:r w:rsidRPr="00AF628D">
        <w:rPr>
          <w:lang w:val="nb-NO"/>
        </w:rPr>
        <w:t>áo</w:t>
      </w:r>
      <w:r>
        <w:rPr>
          <w:lang w:val="nb-NO"/>
        </w:rPr>
        <w:t xml:space="preserve"> s</w:t>
      </w:r>
      <w:r w:rsidRPr="00AF628D">
        <w:rPr>
          <w:lang w:val="nb-NO"/>
        </w:rPr>
        <w:t>ố</w:t>
      </w:r>
      <w:r>
        <w:rPr>
          <w:lang w:val="nb-NO"/>
        </w:rPr>
        <w:t xml:space="preserve"> 343/TB-VPCP th</w:t>
      </w:r>
      <w:r w:rsidRPr="00432FED">
        <w:rPr>
          <w:lang w:val="nb-NO"/>
        </w:rPr>
        <w:t>ô</w:t>
      </w:r>
      <w:r>
        <w:rPr>
          <w:lang w:val="nb-NO"/>
        </w:rPr>
        <w:t>ng b</w:t>
      </w:r>
      <w:r w:rsidRPr="00432FED">
        <w:rPr>
          <w:lang w:val="nb-NO"/>
        </w:rPr>
        <w:t>á</w:t>
      </w:r>
      <w:r>
        <w:rPr>
          <w:lang w:val="nb-NO"/>
        </w:rPr>
        <w:t>o k</w:t>
      </w:r>
      <w:r w:rsidRPr="00432FED">
        <w:rPr>
          <w:lang w:val="nb-NO"/>
        </w:rPr>
        <w:t>ết</w:t>
      </w:r>
      <w:r>
        <w:rPr>
          <w:lang w:val="nb-NO"/>
        </w:rPr>
        <w:t xml:space="preserve"> lu</w:t>
      </w:r>
      <w:r w:rsidRPr="00432FED">
        <w:rPr>
          <w:lang w:val="nb-NO"/>
        </w:rPr>
        <w:t>ận</w:t>
      </w:r>
      <w:r>
        <w:rPr>
          <w:lang w:val="nb-NO"/>
        </w:rPr>
        <w:t xml:space="preserve"> c</w:t>
      </w:r>
      <w:r w:rsidRPr="00432FED">
        <w:rPr>
          <w:lang w:val="nb-NO"/>
        </w:rPr>
        <w:t>ủa</w:t>
      </w:r>
      <w:r>
        <w:rPr>
          <w:lang w:val="nb-NO"/>
        </w:rPr>
        <w:t xml:space="preserve"> Ph</w:t>
      </w:r>
      <w:r w:rsidRPr="00400A1E">
        <w:rPr>
          <w:lang w:val="nb-NO"/>
        </w:rPr>
        <w:t>ó</w:t>
      </w:r>
      <w:r>
        <w:rPr>
          <w:lang w:val="nb-NO"/>
        </w:rPr>
        <w:t xml:space="preserve"> Th</w:t>
      </w:r>
      <w:r w:rsidRPr="00400A1E">
        <w:rPr>
          <w:lang w:val="nb-NO"/>
        </w:rPr>
        <w:t>ủ</w:t>
      </w:r>
      <w:r>
        <w:rPr>
          <w:lang w:val="nb-NO"/>
        </w:rPr>
        <w:t xml:space="preserve"> tư</w:t>
      </w:r>
      <w:r w:rsidRPr="00400A1E">
        <w:rPr>
          <w:lang w:val="nb-NO"/>
        </w:rPr>
        <w:t>ớn</w:t>
      </w:r>
      <w:r>
        <w:rPr>
          <w:lang w:val="nb-NO"/>
        </w:rPr>
        <w:t>g Tr</w:t>
      </w:r>
      <w:r w:rsidRPr="00400A1E">
        <w:rPr>
          <w:lang w:val="nb-NO"/>
        </w:rPr>
        <w:t>ịnh</w:t>
      </w:r>
      <w:r>
        <w:rPr>
          <w:lang w:val="nb-NO"/>
        </w:rPr>
        <w:t xml:space="preserve"> </w:t>
      </w:r>
      <w:r w:rsidRPr="00400A1E">
        <w:rPr>
          <w:lang w:val="nb-NO"/>
        </w:rPr>
        <w:t>Đìn</w:t>
      </w:r>
      <w:r>
        <w:rPr>
          <w:lang w:val="nb-NO"/>
        </w:rPr>
        <w:t>h D</w:t>
      </w:r>
      <w:r w:rsidRPr="00400A1E">
        <w:rPr>
          <w:lang w:val="nb-NO"/>
        </w:rPr>
        <w:t>ũn</w:t>
      </w:r>
      <w:r>
        <w:rPr>
          <w:lang w:val="nb-NO"/>
        </w:rPr>
        <w:t>g v</w:t>
      </w:r>
      <w:r w:rsidRPr="00432FED">
        <w:rPr>
          <w:lang w:val="nb-NO"/>
        </w:rPr>
        <w:t>ề</w:t>
      </w:r>
      <w:r>
        <w:rPr>
          <w:lang w:val="nb-NO"/>
        </w:rPr>
        <w:t xml:space="preserve"> vi</w:t>
      </w:r>
      <w:r w:rsidRPr="00432FED">
        <w:rPr>
          <w:lang w:val="nb-NO"/>
        </w:rPr>
        <w:t>ệ</w:t>
      </w:r>
      <w:r>
        <w:rPr>
          <w:lang w:val="nb-NO"/>
        </w:rPr>
        <w:t>c thu ph</w:t>
      </w:r>
      <w:r w:rsidRPr="00432FED">
        <w:rPr>
          <w:lang w:val="nb-NO"/>
        </w:rPr>
        <w:t>í</w:t>
      </w:r>
      <w:r>
        <w:rPr>
          <w:lang w:val="nb-NO"/>
        </w:rPr>
        <w:t xml:space="preserve"> đư</w:t>
      </w:r>
      <w:r w:rsidRPr="00432FED">
        <w:rPr>
          <w:lang w:val="nb-NO"/>
        </w:rPr>
        <w:t>ờn</w:t>
      </w:r>
      <w:r>
        <w:rPr>
          <w:lang w:val="nb-NO"/>
        </w:rPr>
        <w:t>g cao t</w:t>
      </w:r>
      <w:r w:rsidRPr="00432FED">
        <w:rPr>
          <w:lang w:val="nb-NO"/>
        </w:rPr>
        <w:t>ốc</w:t>
      </w:r>
      <w:r>
        <w:rPr>
          <w:lang w:val="nb-NO"/>
        </w:rPr>
        <w:t xml:space="preserve"> th</w:t>
      </w:r>
      <w:r w:rsidRPr="00432FED">
        <w:rPr>
          <w:lang w:val="nb-NO"/>
        </w:rPr>
        <w:t>ô</w:t>
      </w:r>
      <w:r>
        <w:rPr>
          <w:lang w:val="nb-NO"/>
        </w:rPr>
        <w:t>ng qua tr</w:t>
      </w:r>
      <w:r w:rsidRPr="00432FED">
        <w:rPr>
          <w:lang w:val="nb-NO"/>
        </w:rPr>
        <w:t>ạm</w:t>
      </w:r>
      <w:r>
        <w:rPr>
          <w:lang w:val="nb-NO"/>
        </w:rPr>
        <w:t xml:space="preserve"> thu ph</w:t>
      </w:r>
      <w:r w:rsidRPr="00432FED">
        <w:rPr>
          <w:lang w:val="nb-NO"/>
        </w:rPr>
        <w:t>í</w:t>
      </w:r>
      <w:r>
        <w:rPr>
          <w:lang w:val="nb-NO"/>
        </w:rPr>
        <w:t xml:space="preserve"> tr</w:t>
      </w:r>
      <w:r w:rsidRPr="00432FED">
        <w:rPr>
          <w:lang w:val="nb-NO"/>
        </w:rPr>
        <w:t>ê</w:t>
      </w:r>
      <w:r>
        <w:rPr>
          <w:lang w:val="nb-NO"/>
        </w:rPr>
        <w:t>n đư</w:t>
      </w:r>
      <w:r w:rsidRPr="000777A1">
        <w:rPr>
          <w:lang w:val="nb-NO"/>
        </w:rPr>
        <w:t>ờn</w:t>
      </w:r>
      <w:r>
        <w:rPr>
          <w:lang w:val="nb-NO"/>
        </w:rPr>
        <w:t>g cao t</w:t>
      </w:r>
      <w:r w:rsidRPr="00432FED">
        <w:rPr>
          <w:lang w:val="nb-NO"/>
        </w:rPr>
        <w:t>ốc</w:t>
      </w:r>
      <w:r>
        <w:rPr>
          <w:lang w:val="nb-NO"/>
        </w:rPr>
        <w:t xml:space="preserve"> do Nh</w:t>
      </w:r>
      <w:r w:rsidRPr="00432FED">
        <w:rPr>
          <w:lang w:val="nb-NO"/>
        </w:rPr>
        <w:t>à</w:t>
      </w:r>
      <w:r>
        <w:rPr>
          <w:lang w:val="nb-NO"/>
        </w:rPr>
        <w:t xml:space="preserve"> nư</w:t>
      </w:r>
      <w:r w:rsidRPr="00432FED">
        <w:rPr>
          <w:lang w:val="nb-NO"/>
        </w:rPr>
        <w:t>ớc</w:t>
      </w:r>
      <w:r>
        <w:rPr>
          <w:lang w:val="nb-NO"/>
        </w:rPr>
        <w:t xml:space="preserve"> đ</w:t>
      </w:r>
      <w:r w:rsidRPr="00432FED">
        <w:rPr>
          <w:lang w:val="nb-NO"/>
        </w:rPr>
        <w:t>ầu</w:t>
      </w:r>
      <w:r>
        <w:rPr>
          <w:lang w:val="nb-NO"/>
        </w:rPr>
        <w:t xml:space="preserve"> t</w:t>
      </w:r>
      <w:r w:rsidRPr="00432FED">
        <w:rPr>
          <w:lang w:val="nb-NO"/>
        </w:rPr>
        <w:t>ư</w:t>
      </w:r>
      <w:r>
        <w:rPr>
          <w:lang w:val="nb-NO"/>
        </w:rPr>
        <w:t xml:space="preserve">. </w:t>
      </w:r>
      <w:r w:rsidRPr="00997F9F">
        <w:rPr>
          <w:lang w:val="nb-NO"/>
        </w:rPr>
        <w:t xml:space="preserve"> </w:t>
      </w:r>
    </w:p>
    <w:p w:rsidR="00D431E6" w:rsidRPr="005F2315" w:rsidRDefault="0075423E" w:rsidP="00214F87">
      <w:pPr>
        <w:spacing w:before="240" w:after="120"/>
        <w:ind w:firstLine="720"/>
        <w:jc w:val="both"/>
        <w:rPr>
          <w:b/>
          <w:bCs/>
          <w:szCs w:val="20"/>
          <w:lang w:val="nl-NL"/>
        </w:rPr>
      </w:pPr>
      <w:r w:rsidRPr="005F2315">
        <w:rPr>
          <w:b/>
          <w:bCs/>
          <w:szCs w:val="20"/>
          <w:lang w:val="nl-NL"/>
        </w:rPr>
        <w:t>I</w:t>
      </w:r>
      <w:r w:rsidR="00D431E6" w:rsidRPr="005F2315">
        <w:rPr>
          <w:b/>
          <w:bCs/>
          <w:szCs w:val="20"/>
          <w:lang w:val="nl-NL"/>
        </w:rPr>
        <w:t>II. ĐÁNH GIÁ TÁC ĐỘNG CỦA DỰ ÁN NGHỊ QUYẾT</w:t>
      </w:r>
    </w:p>
    <w:p w:rsidR="00D431E6" w:rsidRPr="005F2315" w:rsidRDefault="00D431E6" w:rsidP="00214F87">
      <w:pPr>
        <w:spacing w:before="120" w:after="120"/>
        <w:ind w:firstLine="720"/>
        <w:jc w:val="both"/>
        <w:rPr>
          <w:szCs w:val="26"/>
          <w:lang w:val="sv-SE"/>
        </w:rPr>
      </w:pPr>
      <w:r w:rsidRPr="005F2315">
        <w:rPr>
          <w:lang w:val="sv-SE"/>
        </w:rPr>
        <w:t>Báo cáo đánh giá tác động của dự thảo Nghị quyết được đánh giá trên nhiều giác độ và đưa ra các kết quả dự kiến đạt được và các khó khăn như sau:</w:t>
      </w:r>
    </w:p>
    <w:p w:rsidR="00D431E6" w:rsidRPr="005F2315" w:rsidRDefault="00D431E6" w:rsidP="00214F87">
      <w:pPr>
        <w:widowControl w:val="0"/>
        <w:spacing w:before="120" w:after="120"/>
        <w:ind w:firstLine="720"/>
        <w:jc w:val="both"/>
        <w:rPr>
          <w:b/>
          <w:lang w:val="sv-SE"/>
        </w:rPr>
      </w:pPr>
      <w:r w:rsidRPr="005F2315">
        <w:rPr>
          <w:b/>
          <w:lang w:val="sv-SE"/>
        </w:rPr>
        <w:t xml:space="preserve">1. </w:t>
      </w:r>
      <w:r w:rsidR="00B45FEF" w:rsidRPr="00B45FEF">
        <w:rPr>
          <w:b/>
          <w:lang w:val="sv-SE"/>
        </w:rPr>
        <w:t>Đánh</w:t>
      </w:r>
      <w:r w:rsidR="00B45FEF">
        <w:rPr>
          <w:b/>
          <w:lang w:val="sv-SE"/>
        </w:rPr>
        <w:t xml:space="preserve"> gi</w:t>
      </w:r>
      <w:r w:rsidR="00B45FEF" w:rsidRPr="00B45FEF">
        <w:rPr>
          <w:b/>
          <w:lang w:val="sv-SE"/>
        </w:rPr>
        <w:t>á</w:t>
      </w:r>
      <w:r w:rsidR="00B45FEF">
        <w:rPr>
          <w:b/>
          <w:lang w:val="sv-SE"/>
        </w:rPr>
        <w:t xml:space="preserve"> t</w:t>
      </w:r>
      <w:r w:rsidRPr="005F2315">
        <w:rPr>
          <w:b/>
          <w:lang w:val="sv-SE"/>
        </w:rPr>
        <w:t>ác động về mặt kinh tế - xã hội</w:t>
      </w:r>
    </w:p>
    <w:p w:rsidR="00A904C3" w:rsidRPr="00516DD3" w:rsidRDefault="004C0E28" w:rsidP="00214F87">
      <w:pPr>
        <w:widowControl w:val="0"/>
        <w:spacing w:before="120" w:after="120"/>
        <w:ind w:firstLine="720"/>
        <w:jc w:val="both"/>
        <w:rPr>
          <w:b/>
          <w:bCs/>
          <w:i/>
          <w:iCs/>
          <w:lang w:val="sv-SE"/>
        </w:rPr>
      </w:pPr>
      <w:r w:rsidRPr="00B45FEF">
        <w:rPr>
          <w:b/>
          <w:i/>
          <w:lang w:val="sv-SE"/>
        </w:rPr>
        <w:t>1.1</w:t>
      </w:r>
      <w:r w:rsidRPr="00516DD3">
        <w:rPr>
          <w:b/>
          <w:bCs/>
          <w:i/>
          <w:iCs/>
          <w:lang w:val="sv-SE"/>
        </w:rPr>
        <w:t xml:space="preserve">. </w:t>
      </w:r>
      <w:r w:rsidR="00A904C3" w:rsidRPr="00516DD3">
        <w:rPr>
          <w:b/>
          <w:bCs/>
          <w:i/>
          <w:iCs/>
          <w:lang w:val="sv-SE"/>
        </w:rPr>
        <w:t>Tác động t</w:t>
      </w:r>
      <w:r w:rsidR="007E3184">
        <w:rPr>
          <w:b/>
          <w:bCs/>
          <w:i/>
          <w:iCs/>
          <w:lang w:val="sv-SE"/>
        </w:rPr>
        <w:t>í</w:t>
      </w:r>
      <w:r w:rsidR="00A904C3" w:rsidRPr="00516DD3">
        <w:rPr>
          <w:b/>
          <w:bCs/>
          <w:i/>
          <w:iCs/>
          <w:lang w:val="sv-SE"/>
        </w:rPr>
        <w:t>ch cự</w:t>
      </w:r>
      <w:r w:rsidR="009F0AC0" w:rsidRPr="00516DD3">
        <w:rPr>
          <w:b/>
          <w:bCs/>
          <w:i/>
          <w:iCs/>
          <w:lang w:val="sv-SE"/>
        </w:rPr>
        <w:t>c</w:t>
      </w:r>
    </w:p>
    <w:p w:rsidR="00D7591B" w:rsidRPr="003250C0" w:rsidRDefault="00A904C3" w:rsidP="00214F87">
      <w:pPr>
        <w:widowControl w:val="0"/>
        <w:spacing w:before="120" w:after="120"/>
        <w:ind w:firstLine="720"/>
        <w:jc w:val="both"/>
        <w:rPr>
          <w:bCs/>
          <w:iCs/>
          <w:lang w:val="sv-SE"/>
        </w:rPr>
      </w:pPr>
      <w:r w:rsidRPr="003250C0">
        <w:rPr>
          <w:bCs/>
          <w:iCs/>
          <w:lang w:val="sv-SE"/>
        </w:rPr>
        <w:t xml:space="preserve">a) </w:t>
      </w:r>
      <w:r w:rsidR="00417ACC" w:rsidRPr="003250C0">
        <w:rPr>
          <w:lang w:val="nl-NL"/>
        </w:rPr>
        <w:t xml:space="preserve">Khuyến khích thu hút nguồn lực xã hội đầu tư xây dựng hạ tầng đường bộ, giảm bớt gánh nặng </w:t>
      </w:r>
      <w:r w:rsidR="00CC14B8" w:rsidRPr="003250C0">
        <w:rPr>
          <w:lang w:val="nl-NL"/>
        </w:rPr>
        <w:t>cho</w:t>
      </w:r>
      <w:r w:rsidR="00417ACC" w:rsidRPr="003250C0">
        <w:rPr>
          <w:lang w:val="nl-NL"/>
        </w:rPr>
        <w:t xml:space="preserve"> ngân sách nhà nước</w:t>
      </w:r>
    </w:p>
    <w:p w:rsidR="00480703" w:rsidRDefault="0050415A" w:rsidP="00214F87">
      <w:pPr>
        <w:spacing w:before="120" w:after="120"/>
        <w:ind w:firstLine="720"/>
        <w:jc w:val="both"/>
        <w:rPr>
          <w:lang w:val="nl-NL"/>
        </w:rPr>
      </w:pPr>
      <w:r w:rsidRPr="00952807">
        <w:rPr>
          <w:lang w:val="nl-NL"/>
        </w:rPr>
        <w:lastRenderedPageBreak/>
        <w:t>Việc thu</w:t>
      </w:r>
      <w:r w:rsidR="003250C0">
        <w:rPr>
          <w:lang w:val="nl-NL"/>
        </w:rPr>
        <w:t xml:space="preserve"> ph</w:t>
      </w:r>
      <w:r w:rsidR="003250C0" w:rsidRPr="003250C0">
        <w:rPr>
          <w:lang w:val="nl-NL"/>
        </w:rPr>
        <w:t>í</w:t>
      </w:r>
      <w:r w:rsidR="003250C0">
        <w:rPr>
          <w:lang w:val="nl-NL"/>
        </w:rPr>
        <w:t xml:space="preserve"> d</w:t>
      </w:r>
      <w:r w:rsidR="003250C0" w:rsidRPr="003250C0">
        <w:rPr>
          <w:lang w:val="nl-NL"/>
        </w:rPr>
        <w:t>ịch</w:t>
      </w:r>
      <w:r w:rsidR="003250C0">
        <w:rPr>
          <w:lang w:val="nl-NL"/>
        </w:rPr>
        <w:t xml:space="preserve"> v</w:t>
      </w:r>
      <w:r w:rsidR="003250C0" w:rsidRPr="003250C0">
        <w:rPr>
          <w:lang w:val="nl-NL"/>
        </w:rPr>
        <w:t>ụ</w:t>
      </w:r>
      <w:r w:rsidR="003250C0">
        <w:rPr>
          <w:lang w:val="nl-NL"/>
        </w:rPr>
        <w:t xml:space="preserve"> (</w:t>
      </w:r>
      <w:r w:rsidRPr="00952807">
        <w:rPr>
          <w:lang w:val="nl-NL"/>
        </w:rPr>
        <w:t>theo cơ chế giá</w:t>
      </w:r>
      <w:r w:rsidR="003250C0">
        <w:rPr>
          <w:lang w:val="nl-NL"/>
        </w:rPr>
        <w:t xml:space="preserve">) </w:t>
      </w:r>
      <w:r w:rsidRPr="00952807">
        <w:rPr>
          <w:lang w:val="nl-NL"/>
        </w:rPr>
        <w:t>sẽ đồng bộ về mức thu phí dịch vụ</w:t>
      </w:r>
      <w:r w:rsidR="003250C0">
        <w:rPr>
          <w:lang w:val="nl-NL"/>
        </w:rPr>
        <w:t xml:space="preserve"> </w:t>
      </w:r>
      <w:r w:rsidRPr="00952807">
        <w:rPr>
          <w:lang w:val="nl-NL"/>
        </w:rPr>
        <w:t xml:space="preserve">các dự án BOT liền kề, </w:t>
      </w:r>
      <w:r w:rsidR="003250C0" w:rsidRPr="003250C0">
        <w:rPr>
          <w:lang w:val="nl-NL"/>
        </w:rPr>
        <w:t>đồng</w:t>
      </w:r>
      <w:r w:rsidR="003250C0">
        <w:rPr>
          <w:lang w:val="nl-NL"/>
        </w:rPr>
        <w:t xml:space="preserve"> b</w:t>
      </w:r>
      <w:r w:rsidR="003250C0" w:rsidRPr="003250C0">
        <w:rPr>
          <w:lang w:val="nl-NL"/>
        </w:rPr>
        <w:t>ộ</w:t>
      </w:r>
      <w:r w:rsidR="003250C0">
        <w:rPr>
          <w:lang w:val="nl-NL"/>
        </w:rPr>
        <w:t xml:space="preserve"> v</w:t>
      </w:r>
      <w:r w:rsidR="003250C0" w:rsidRPr="003250C0">
        <w:rPr>
          <w:lang w:val="nl-NL"/>
        </w:rPr>
        <w:t>ề</w:t>
      </w:r>
      <w:r w:rsidR="003250C0">
        <w:rPr>
          <w:lang w:val="nl-NL"/>
        </w:rPr>
        <w:t xml:space="preserve"> </w:t>
      </w:r>
      <w:r w:rsidRPr="00952807">
        <w:rPr>
          <w:lang w:val="nl-NL"/>
        </w:rPr>
        <w:t xml:space="preserve">hình thức thu (qua trạm thu phí); tạo điều kiện thuận lợi cho việc chuyển nhượng, cho thuê, góp vốn liên </w:t>
      </w:r>
      <w:r>
        <w:rPr>
          <w:lang w:val="nl-NL"/>
        </w:rPr>
        <w:t>doanh</w:t>
      </w:r>
      <w:r w:rsidRPr="00952807">
        <w:rPr>
          <w:lang w:val="nl-NL"/>
        </w:rPr>
        <w:t>, liên kết với các nhà đầu tư khác, thu hút nguồn lực xã hội đầu tư hạ tầng đường bộ.</w:t>
      </w:r>
      <w:r>
        <w:rPr>
          <w:lang w:val="nl-NL"/>
        </w:rPr>
        <w:t xml:space="preserve"> </w:t>
      </w:r>
    </w:p>
    <w:p w:rsidR="003250C0" w:rsidRDefault="003250C0" w:rsidP="00214F87">
      <w:pPr>
        <w:spacing w:before="120" w:after="120"/>
        <w:ind w:firstLine="720"/>
        <w:jc w:val="both"/>
        <w:rPr>
          <w:lang w:val="nl-NL"/>
        </w:rPr>
      </w:pPr>
      <w:r>
        <w:rPr>
          <w:lang w:val="nl-NL"/>
        </w:rPr>
        <w:t>N</w:t>
      </w:r>
      <w:r w:rsidRPr="0050415A">
        <w:rPr>
          <w:lang w:val="nl-NL"/>
        </w:rPr>
        <w:t>ếu</w:t>
      </w:r>
      <w:r>
        <w:rPr>
          <w:lang w:val="nl-NL"/>
        </w:rPr>
        <w:t xml:space="preserve"> quy </w:t>
      </w:r>
      <w:r w:rsidRPr="0050415A">
        <w:rPr>
          <w:lang w:val="nl-NL"/>
        </w:rPr>
        <w:t>định</w:t>
      </w:r>
      <w:r>
        <w:rPr>
          <w:lang w:val="nl-NL"/>
        </w:rPr>
        <w:t xml:space="preserve"> thu ph</w:t>
      </w:r>
      <w:r w:rsidRPr="0050415A">
        <w:rPr>
          <w:lang w:val="nl-NL"/>
        </w:rPr>
        <w:t>í</w:t>
      </w:r>
      <w:r>
        <w:rPr>
          <w:lang w:val="nl-NL"/>
        </w:rPr>
        <w:t xml:space="preserve"> s</w:t>
      </w:r>
      <w:r w:rsidRPr="00BB4AE8">
        <w:rPr>
          <w:lang w:val="nl-NL"/>
        </w:rPr>
        <w:t>ử</w:t>
      </w:r>
      <w:r>
        <w:rPr>
          <w:lang w:val="nl-NL"/>
        </w:rPr>
        <w:t xml:space="preserve"> d</w:t>
      </w:r>
      <w:r w:rsidRPr="00BB4AE8">
        <w:rPr>
          <w:lang w:val="nl-NL"/>
        </w:rPr>
        <w:t>ụng</w:t>
      </w:r>
      <w:r>
        <w:rPr>
          <w:lang w:val="nl-NL"/>
        </w:rPr>
        <w:t xml:space="preserve"> đư</w:t>
      </w:r>
      <w:r w:rsidRPr="00BB4AE8">
        <w:rPr>
          <w:lang w:val="nl-NL"/>
        </w:rPr>
        <w:t>ờng</w:t>
      </w:r>
      <w:r>
        <w:rPr>
          <w:lang w:val="nl-NL"/>
        </w:rPr>
        <w:t xml:space="preserve"> cao t</w:t>
      </w:r>
      <w:r w:rsidRPr="00BB4AE8">
        <w:rPr>
          <w:lang w:val="nl-NL"/>
        </w:rPr>
        <w:t>ốc</w:t>
      </w:r>
      <w:r>
        <w:rPr>
          <w:lang w:val="nl-NL"/>
        </w:rPr>
        <w:t xml:space="preserve"> (theo ph</w:t>
      </w:r>
      <w:r w:rsidRPr="00BB4AE8">
        <w:rPr>
          <w:lang w:val="nl-NL"/>
        </w:rPr>
        <w:t>áp</w:t>
      </w:r>
      <w:r>
        <w:rPr>
          <w:lang w:val="nl-NL"/>
        </w:rPr>
        <w:t xml:space="preserve"> lu</w:t>
      </w:r>
      <w:r w:rsidRPr="00BB4AE8">
        <w:rPr>
          <w:lang w:val="nl-NL"/>
        </w:rPr>
        <w:t>ậ</w:t>
      </w:r>
      <w:r>
        <w:rPr>
          <w:lang w:val="nl-NL"/>
        </w:rPr>
        <w:t>t v</w:t>
      </w:r>
      <w:r w:rsidRPr="00BB4AE8">
        <w:rPr>
          <w:lang w:val="nl-NL"/>
        </w:rPr>
        <w:t>ề</w:t>
      </w:r>
      <w:r>
        <w:rPr>
          <w:lang w:val="nl-NL"/>
        </w:rPr>
        <w:t xml:space="preserve"> ph</w:t>
      </w:r>
      <w:r w:rsidRPr="00BB4AE8">
        <w:rPr>
          <w:lang w:val="nl-NL"/>
        </w:rPr>
        <w:t>í</w:t>
      </w:r>
      <w:r>
        <w:rPr>
          <w:lang w:val="nl-NL"/>
        </w:rPr>
        <w:t>, l</w:t>
      </w:r>
      <w:r w:rsidRPr="00BB4AE8">
        <w:rPr>
          <w:lang w:val="nl-NL"/>
        </w:rPr>
        <w:t>ệ</w:t>
      </w:r>
      <w:r>
        <w:rPr>
          <w:lang w:val="nl-NL"/>
        </w:rPr>
        <w:t xml:space="preserve"> ph</w:t>
      </w:r>
      <w:r w:rsidRPr="00BB4AE8">
        <w:rPr>
          <w:lang w:val="nl-NL"/>
        </w:rPr>
        <w:t>í</w:t>
      </w:r>
      <w:r>
        <w:rPr>
          <w:lang w:val="nl-NL"/>
        </w:rPr>
        <w:t>) th</w:t>
      </w:r>
      <w:r w:rsidRPr="0050415A">
        <w:rPr>
          <w:lang w:val="nl-NL"/>
        </w:rPr>
        <w:t>ì</w:t>
      </w:r>
      <w:r>
        <w:rPr>
          <w:lang w:val="nl-NL"/>
        </w:rPr>
        <w:t xml:space="preserve"> m</w:t>
      </w:r>
      <w:r w:rsidRPr="0050415A">
        <w:rPr>
          <w:lang w:val="nl-NL"/>
        </w:rPr>
        <w:t>ức</w:t>
      </w:r>
      <w:r>
        <w:rPr>
          <w:lang w:val="nl-NL"/>
        </w:rPr>
        <w:t xml:space="preserve"> thu </w:t>
      </w:r>
      <w:r w:rsidRPr="008E47A5">
        <w:rPr>
          <w:i/>
          <w:lang w:val="nl-NL"/>
        </w:rPr>
        <w:t>phí</w:t>
      </w:r>
      <w:r>
        <w:rPr>
          <w:i/>
          <w:lang w:val="nl-NL"/>
        </w:rPr>
        <w:t xml:space="preserve"> s</w:t>
      </w:r>
      <w:r w:rsidRPr="00BB4AE8">
        <w:rPr>
          <w:i/>
          <w:lang w:val="nl-NL"/>
        </w:rPr>
        <w:t>ử</w:t>
      </w:r>
      <w:r>
        <w:rPr>
          <w:i/>
          <w:lang w:val="nl-NL"/>
        </w:rPr>
        <w:t xml:space="preserve"> d</w:t>
      </w:r>
      <w:r w:rsidRPr="00BB4AE8">
        <w:rPr>
          <w:i/>
          <w:lang w:val="nl-NL"/>
        </w:rPr>
        <w:t>ụng</w:t>
      </w:r>
      <w:r>
        <w:rPr>
          <w:i/>
          <w:lang w:val="nl-NL"/>
        </w:rPr>
        <w:t xml:space="preserve"> đư</w:t>
      </w:r>
      <w:r w:rsidRPr="00BB4AE8">
        <w:rPr>
          <w:i/>
          <w:lang w:val="nl-NL"/>
        </w:rPr>
        <w:t>ờn</w:t>
      </w:r>
      <w:r>
        <w:rPr>
          <w:i/>
          <w:lang w:val="nl-NL"/>
        </w:rPr>
        <w:t>g cao t</w:t>
      </w:r>
      <w:r w:rsidRPr="00BB4AE8">
        <w:rPr>
          <w:i/>
          <w:lang w:val="nl-NL"/>
        </w:rPr>
        <w:t>ốc</w:t>
      </w:r>
      <w:r w:rsidRPr="008E47A5">
        <w:rPr>
          <w:i/>
          <w:lang w:val="nl-NL"/>
        </w:rPr>
        <w:t xml:space="preserve"> </w:t>
      </w:r>
      <w:r>
        <w:rPr>
          <w:i/>
          <w:lang w:val="nl-NL"/>
        </w:rPr>
        <w:t>s</w:t>
      </w:r>
      <w:r w:rsidRPr="002C018B">
        <w:rPr>
          <w:i/>
          <w:lang w:val="nl-NL"/>
        </w:rPr>
        <w:t>ẽ</w:t>
      </w:r>
      <w:r>
        <w:rPr>
          <w:i/>
          <w:lang w:val="nl-NL"/>
        </w:rPr>
        <w:t xml:space="preserve"> </w:t>
      </w:r>
      <w:r w:rsidRPr="008E47A5">
        <w:rPr>
          <w:b/>
          <w:i/>
          <w:lang w:val="nl-NL"/>
        </w:rPr>
        <w:t>thấp hơn</w:t>
      </w:r>
      <w:r w:rsidRPr="008E47A5">
        <w:rPr>
          <w:i/>
          <w:lang w:val="nl-NL"/>
        </w:rPr>
        <w:t xml:space="preserve"> mức </w:t>
      </w:r>
      <w:r>
        <w:rPr>
          <w:i/>
          <w:lang w:val="nl-NL"/>
        </w:rPr>
        <w:t>ph</w:t>
      </w:r>
      <w:r w:rsidRPr="00BB4AE8">
        <w:rPr>
          <w:i/>
          <w:lang w:val="nl-NL"/>
        </w:rPr>
        <w:t>í</w:t>
      </w:r>
      <w:r w:rsidRPr="008E47A5">
        <w:rPr>
          <w:i/>
          <w:lang w:val="nl-NL"/>
        </w:rPr>
        <w:t xml:space="preserve"> dịch vụ</w:t>
      </w:r>
      <w:r>
        <w:rPr>
          <w:lang w:val="nl-NL"/>
        </w:rPr>
        <w:t xml:space="preserve">, do theo quy </w:t>
      </w:r>
      <w:r w:rsidRPr="008E47A5">
        <w:rPr>
          <w:lang w:val="nl-NL"/>
        </w:rPr>
        <w:t>định</w:t>
      </w:r>
      <w:r>
        <w:rPr>
          <w:lang w:val="nl-NL"/>
        </w:rPr>
        <w:t xml:space="preserve"> t</w:t>
      </w:r>
      <w:r w:rsidRPr="008E47A5">
        <w:rPr>
          <w:lang w:val="nl-NL"/>
        </w:rPr>
        <w:t>ại</w:t>
      </w:r>
      <w:r>
        <w:rPr>
          <w:lang w:val="nl-NL"/>
        </w:rPr>
        <w:t xml:space="preserve"> </w:t>
      </w:r>
      <w:r w:rsidRPr="008E47A5">
        <w:rPr>
          <w:lang w:val="nl-NL"/>
        </w:rPr>
        <w:t>Đ</w:t>
      </w:r>
      <w:r>
        <w:rPr>
          <w:lang w:val="nl-NL"/>
        </w:rPr>
        <w:t>i</w:t>
      </w:r>
      <w:r w:rsidRPr="008E47A5">
        <w:rPr>
          <w:lang w:val="nl-NL"/>
        </w:rPr>
        <w:t>ều</w:t>
      </w:r>
      <w:r>
        <w:rPr>
          <w:lang w:val="nl-NL"/>
        </w:rPr>
        <w:t xml:space="preserve"> 3 Lu</w:t>
      </w:r>
      <w:r w:rsidRPr="008E47A5">
        <w:rPr>
          <w:lang w:val="nl-NL"/>
        </w:rPr>
        <w:t>ậ</w:t>
      </w:r>
      <w:r>
        <w:rPr>
          <w:lang w:val="nl-NL"/>
        </w:rPr>
        <w:t>t Ph</w:t>
      </w:r>
      <w:r w:rsidRPr="008E47A5">
        <w:rPr>
          <w:lang w:val="nl-NL"/>
        </w:rPr>
        <w:t>í</w:t>
      </w:r>
      <w:r>
        <w:rPr>
          <w:lang w:val="nl-NL"/>
        </w:rPr>
        <w:t xml:space="preserve"> v</w:t>
      </w:r>
      <w:r w:rsidRPr="008E47A5">
        <w:rPr>
          <w:lang w:val="nl-NL"/>
        </w:rPr>
        <w:t>à</w:t>
      </w:r>
      <w:r>
        <w:rPr>
          <w:lang w:val="nl-NL"/>
        </w:rPr>
        <w:t xml:space="preserve"> l</w:t>
      </w:r>
      <w:r w:rsidRPr="008E47A5">
        <w:rPr>
          <w:lang w:val="nl-NL"/>
        </w:rPr>
        <w:t>ệ</w:t>
      </w:r>
      <w:r>
        <w:rPr>
          <w:lang w:val="nl-NL"/>
        </w:rPr>
        <w:t xml:space="preserve"> ph</w:t>
      </w:r>
      <w:r w:rsidRPr="008E47A5">
        <w:rPr>
          <w:lang w:val="nl-NL"/>
        </w:rPr>
        <w:t>í</w:t>
      </w:r>
      <w:r>
        <w:rPr>
          <w:lang w:val="nl-NL"/>
        </w:rPr>
        <w:t xml:space="preserve"> th</w:t>
      </w:r>
      <w:r w:rsidRPr="002C018B">
        <w:rPr>
          <w:lang w:val="nl-NL"/>
        </w:rPr>
        <w:t>ì</w:t>
      </w:r>
      <w:r>
        <w:rPr>
          <w:lang w:val="nl-NL"/>
        </w:rPr>
        <w:t xml:space="preserve">: </w:t>
      </w:r>
      <w:r w:rsidRPr="008E47A5">
        <w:rPr>
          <w:i/>
          <w:lang w:val="nl-NL"/>
        </w:rPr>
        <w:t xml:space="preserve">mức phí </w:t>
      </w:r>
      <w:r>
        <w:rPr>
          <w:i/>
          <w:lang w:val="nl-NL"/>
        </w:rPr>
        <w:t>nh</w:t>
      </w:r>
      <w:r w:rsidRPr="008E47A5">
        <w:rPr>
          <w:i/>
          <w:lang w:val="nl-NL"/>
        </w:rPr>
        <w:t>ằm</w:t>
      </w:r>
      <w:r>
        <w:rPr>
          <w:i/>
          <w:lang w:val="nl-NL"/>
        </w:rPr>
        <w:t xml:space="preserve"> </w:t>
      </w:r>
      <w:r w:rsidRPr="008E47A5">
        <w:rPr>
          <w:i/>
          <w:lang w:val="nl-NL"/>
        </w:rPr>
        <w:t>cơ bản bù đắp chi phí cung cấp dịch vụ</w:t>
      </w:r>
      <w:r>
        <w:rPr>
          <w:lang w:val="nl-NL"/>
        </w:rPr>
        <w:t xml:space="preserve">; trong khi </w:t>
      </w:r>
      <w:r w:rsidRPr="008E47A5">
        <w:rPr>
          <w:lang w:val="nl-NL"/>
        </w:rPr>
        <w:t>đó</w:t>
      </w:r>
      <w:r>
        <w:rPr>
          <w:lang w:val="nl-NL"/>
        </w:rPr>
        <w:t>, m</w:t>
      </w:r>
      <w:r w:rsidRPr="00516B51">
        <w:rPr>
          <w:lang w:val="nl-NL"/>
        </w:rPr>
        <w:t>ức</w:t>
      </w:r>
      <w:r>
        <w:rPr>
          <w:lang w:val="nl-NL"/>
        </w:rPr>
        <w:t xml:space="preserve"> ph</w:t>
      </w:r>
      <w:r w:rsidRPr="00BB4AE8">
        <w:rPr>
          <w:lang w:val="nl-NL"/>
        </w:rPr>
        <w:t>í</w:t>
      </w:r>
      <w:r>
        <w:rPr>
          <w:lang w:val="nl-NL"/>
        </w:rPr>
        <w:t xml:space="preserve"> d</w:t>
      </w:r>
      <w:r w:rsidRPr="008E47A5">
        <w:rPr>
          <w:lang w:val="nl-NL"/>
        </w:rPr>
        <w:t>ịch</w:t>
      </w:r>
      <w:r>
        <w:rPr>
          <w:lang w:val="nl-NL"/>
        </w:rPr>
        <w:t xml:space="preserve"> v</w:t>
      </w:r>
      <w:r w:rsidRPr="008E47A5">
        <w:rPr>
          <w:lang w:val="nl-NL"/>
        </w:rPr>
        <w:t>ụ</w:t>
      </w:r>
      <w:r>
        <w:rPr>
          <w:lang w:val="nl-NL"/>
        </w:rPr>
        <w:t xml:space="preserve"> s</w:t>
      </w:r>
      <w:r w:rsidRPr="00516B51">
        <w:rPr>
          <w:lang w:val="nl-NL"/>
        </w:rPr>
        <w:t>ẽ</w:t>
      </w:r>
      <w:r>
        <w:rPr>
          <w:lang w:val="nl-NL"/>
        </w:rPr>
        <w:t xml:space="preserve"> b</w:t>
      </w:r>
      <w:r w:rsidRPr="008E47A5">
        <w:rPr>
          <w:lang w:val="nl-NL"/>
        </w:rPr>
        <w:t>ù</w:t>
      </w:r>
      <w:r>
        <w:rPr>
          <w:lang w:val="nl-NL"/>
        </w:rPr>
        <w:t xml:space="preserve"> đ</w:t>
      </w:r>
      <w:r w:rsidRPr="008E47A5">
        <w:rPr>
          <w:lang w:val="nl-NL"/>
        </w:rPr>
        <w:t>ắp</w:t>
      </w:r>
      <w:r>
        <w:rPr>
          <w:lang w:val="nl-NL"/>
        </w:rPr>
        <w:t xml:space="preserve"> chi ph</w:t>
      </w:r>
      <w:r w:rsidRPr="008E47A5">
        <w:rPr>
          <w:lang w:val="nl-NL"/>
        </w:rPr>
        <w:t>í</w:t>
      </w:r>
      <w:r>
        <w:rPr>
          <w:lang w:val="nl-NL"/>
        </w:rPr>
        <w:t xml:space="preserve"> v</w:t>
      </w:r>
      <w:r w:rsidRPr="008E47A5">
        <w:rPr>
          <w:lang w:val="nl-NL"/>
        </w:rPr>
        <w:t>à</w:t>
      </w:r>
      <w:r>
        <w:rPr>
          <w:lang w:val="nl-NL"/>
        </w:rPr>
        <w:t xml:space="preserve"> l</w:t>
      </w:r>
      <w:r w:rsidRPr="008E47A5">
        <w:rPr>
          <w:lang w:val="nl-NL"/>
        </w:rPr>
        <w:t>ợi</w:t>
      </w:r>
      <w:r>
        <w:rPr>
          <w:lang w:val="nl-NL"/>
        </w:rPr>
        <w:t xml:space="preserve"> nhu</w:t>
      </w:r>
      <w:r w:rsidRPr="008E47A5">
        <w:rPr>
          <w:lang w:val="nl-NL"/>
        </w:rPr>
        <w:t>ận</w:t>
      </w:r>
      <w:r>
        <w:rPr>
          <w:lang w:val="nl-NL"/>
        </w:rPr>
        <w:t xml:space="preserve"> c</w:t>
      </w:r>
      <w:r w:rsidRPr="008E47A5">
        <w:rPr>
          <w:lang w:val="nl-NL"/>
        </w:rPr>
        <w:t>ủa</w:t>
      </w:r>
      <w:r>
        <w:rPr>
          <w:lang w:val="nl-NL"/>
        </w:rPr>
        <w:t xml:space="preserve"> Nh</w:t>
      </w:r>
      <w:r w:rsidRPr="008E47A5">
        <w:rPr>
          <w:lang w:val="nl-NL"/>
        </w:rPr>
        <w:t>à</w:t>
      </w:r>
      <w:r>
        <w:rPr>
          <w:lang w:val="nl-NL"/>
        </w:rPr>
        <w:t xml:space="preserve"> đ</w:t>
      </w:r>
      <w:r w:rsidRPr="008E47A5">
        <w:rPr>
          <w:lang w:val="nl-NL"/>
        </w:rPr>
        <w:t>ầu</w:t>
      </w:r>
      <w:r>
        <w:rPr>
          <w:lang w:val="nl-NL"/>
        </w:rPr>
        <w:t xml:space="preserve"> t</w:t>
      </w:r>
      <w:r w:rsidRPr="008E47A5">
        <w:rPr>
          <w:lang w:val="nl-NL"/>
        </w:rPr>
        <w:t>ư</w:t>
      </w:r>
      <w:r>
        <w:rPr>
          <w:lang w:val="nl-NL"/>
        </w:rPr>
        <w:t xml:space="preserve">. </w:t>
      </w:r>
    </w:p>
    <w:p w:rsidR="003250C0" w:rsidRDefault="003250C0" w:rsidP="00214F87">
      <w:pPr>
        <w:spacing w:before="120" w:after="120"/>
        <w:ind w:firstLine="720"/>
        <w:jc w:val="both"/>
        <w:rPr>
          <w:lang w:val="nl-NL"/>
        </w:rPr>
      </w:pPr>
      <w:r>
        <w:rPr>
          <w:lang w:val="nl-NL"/>
        </w:rPr>
        <w:t>D</w:t>
      </w:r>
      <w:r w:rsidRPr="00A24520">
        <w:rPr>
          <w:lang w:val="nl-NL"/>
        </w:rPr>
        <w:t>ự</w:t>
      </w:r>
      <w:r>
        <w:rPr>
          <w:lang w:val="nl-NL"/>
        </w:rPr>
        <w:t xml:space="preserve"> </w:t>
      </w:r>
      <w:r w:rsidRPr="00A24520">
        <w:rPr>
          <w:lang w:val="nl-NL"/>
        </w:rPr>
        <w:t>á</w:t>
      </w:r>
      <w:r>
        <w:rPr>
          <w:lang w:val="nl-NL"/>
        </w:rPr>
        <w:t>n đ</w:t>
      </w:r>
      <w:r w:rsidRPr="00A24520">
        <w:rPr>
          <w:lang w:val="nl-NL"/>
        </w:rPr>
        <w:t>ầ</w:t>
      </w:r>
      <w:r>
        <w:rPr>
          <w:lang w:val="nl-NL"/>
        </w:rPr>
        <w:t>u t</w:t>
      </w:r>
      <w:r w:rsidRPr="00A24520">
        <w:rPr>
          <w:lang w:val="nl-NL"/>
        </w:rPr>
        <w:t>ư</w:t>
      </w:r>
      <w:r>
        <w:rPr>
          <w:lang w:val="nl-NL"/>
        </w:rPr>
        <w:t xml:space="preserve"> đư</w:t>
      </w:r>
      <w:r w:rsidRPr="00A24520">
        <w:rPr>
          <w:lang w:val="nl-NL"/>
        </w:rPr>
        <w:t>ờng</w:t>
      </w:r>
      <w:r>
        <w:rPr>
          <w:lang w:val="nl-NL"/>
        </w:rPr>
        <w:t xml:space="preserve"> cao t</w:t>
      </w:r>
      <w:r w:rsidRPr="00A24520">
        <w:rPr>
          <w:lang w:val="nl-NL"/>
        </w:rPr>
        <w:t>ốc</w:t>
      </w:r>
      <w:r>
        <w:rPr>
          <w:lang w:val="nl-NL"/>
        </w:rPr>
        <w:t xml:space="preserve"> B</w:t>
      </w:r>
      <w:r w:rsidRPr="00A24520">
        <w:rPr>
          <w:lang w:val="nl-NL"/>
        </w:rPr>
        <w:t>ắc</w:t>
      </w:r>
      <w:r>
        <w:rPr>
          <w:lang w:val="nl-NL"/>
        </w:rPr>
        <w:t xml:space="preserve"> – Nam c</w:t>
      </w:r>
      <w:r w:rsidRPr="00A24520">
        <w:rPr>
          <w:lang w:val="nl-NL"/>
        </w:rPr>
        <w:t>ó</w:t>
      </w:r>
      <w:r>
        <w:rPr>
          <w:lang w:val="nl-NL"/>
        </w:rPr>
        <w:t xml:space="preserve"> c</w:t>
      </w:r>
      <w:r w:rsidRPr="00A24520">
        <w:rPr>
          <w:lang w:val="nl-NL"/>
        </w:rPr>
        <w:t>ác</w:t>
      </w:r>
      <w:r>
        <w:rPr>
          <w:lang w:val="nl-NL"/>
        </w:rPr>
        <w:t xml:space="preserve"> </w:t>
      </w:r>
      <w:r w:rsidRPr="00A24520">
        <w:rPr>
          <w:lang w:val="nl-NL"/>
        </w:rPr>
        <w:t>đ</w:t>
      </w:r>
      <w:r>
        <w:rPr>
          <w:lang w:val="nl-NL"/>
        </w:rPr>
        <w:t>o</w:t>
      </w:r>
      <w:r w:rsidRPr="00A24520">
        <w:rPr>
          <w:lang w:val="nl-NL"/>
        </w:rPr>
        <w:t>ạn</w:t>
      </w:r>
      <w:r>
        <w:rPr>
          <w:lang w:val="nl-NL"/>
        </w:rPr>
        <w:t>, tuy</w:t>
      </w:r>
      <w:r w:rsidRPr="00A24520">
        <w:rPr>
          <w:lang w:val="nl-NL"/>
        </w:rPr>
        <w:t>ến</w:t>
      </w:r>
      <w:r>
        <w:rPr>
          <w:lang w:val="nl-NL"/>
        </w:rPr>
        <w:t xml:space="preserve"> đư</w:t>
      </w:r>
      <w:r w:rsidRPr="001369F1">
        <w:rPr>
          <w:lang w:val="nl-NL"/>
        </w:rPr>
        <w:t>ợ</w:t>
      </w:r>
      <w:r>
        <w:rPr>
          <w:lang w:val="nl-NL"/>
        </w:rPr>
        <w:t>c đ</w:t>
      </w:r>
      <w:r w:rsidRPr="00A24520">
        <w:rPr>
          <w:lang w:val="nl-NL"/>
        </w:rPr>
        <w:t>ầ</w:t>
      </w:r>
      <w:r>
        <w:rPr>
          <w:lang w:val="nl-NL"/>
        </w:rPr>
        <w:t>u t</w:t>
      </w:r>
      <w:r w:rsidRPr="00A24520">
        <w:rPr>
          <w:lang w:val="nl-NL"/>
        </w:rPr>
        <w:t>ư</w:t>
      </w:r>
      <w:r>
        <w:rPr>
          <w:lang w:val="nl-NL"/>
        </w:rPr>
        <w:t xml:space="preserve"> xen k</w:t>
      </w:r>
      <w:r w:rsidRPr="00A24520">
        <w:rPr>
          <w:lang w:val="nl-NL"/>
        </w:rPr>
        <w:t>ẽ</w:t>
      </w:r>
      <w:r>
        <w:rPr>
          <w:lang w:val="nl-NL"/>
        </w:rPr>
        <w:t xml:space="preserve"> gi</w:t>
      </w:r>
      <w:r w:rsidRPr="00A24520">
        <w:rPr>
          <w:lang w:val="nl-NL"/>
        </w:rPr>
        <w:t>ữa</w:t>
      </w:r>
      <w:r>
        <w:rPr>
          <w:lang w:val="nl-NL"/>
        </w:rPr>
        <w:t xml:space="preserve"> doanh nghi</w:t>
      </w:r>
      <w:r w:rsidRPr="00A24520">
        <w:rPr>
          <w:lang w:val="nl-NL"/>
        </w:rPr>
        <w:t>ệp</w:t>
      </w:r>
      <w:r>
        <w:rPr>
          <w:lang w:val="nl-NL"/>
        </w:rPr>
        <w:t xml:space="preserve"> v</w:t>
      </w:r>
      <w:r w:rsidRPr="00A24520">
        <w:rPr>
          <w:lang w:val="nl-NL"/>
        </w:rPr>
        <w:t>à</w:t>
      </w:r>
      <w:r>
        <w:rPr>
          <w:lang w:val="nl-NL"/>
        </w:rPr>
        <w:t xml:space="preserve"> Nh</w:t>
      </w:r>
      <w:r w:rsidRPr="00A24520">
        <w:rPr>
          <w:lang w:val="nl-NL"/>
        </w:rPr>
        <w:t>à</w:t>
      </w:r>
      <w:r>
        <w:rPr>
          <w:lang w:val="nl-NL"/>
        </w:rPr>
        <w:t xml:space="preserve"> nư</w:t>
      </w:r>
      <w:r w:rsidRPr="00A24520">
        <w:rPr>
          <w:lang w:val="nl-NL"/>
        </w:rPr>
        <w:t>ớc</w:t>
      </w:r>
      <w:r>
        <w:rPr>
          <w:lang w:val="nl-NL"/>
        </w:rPr>
        <w:t>; c</w:t>
      </w:r>
      <w:r w:rsidRPr="00517339">
        <w:rPr>
          <w:lang w:val="nl-NL"/>
        </w:rPr>
        <w:t>ùn</w:t>
      </w:r>
      <w:r>
        <w:rPr>
          <w:lang w:val="nl-NL"/>
        </w:rPr>
        <w:t>g d</w:t>
      </w:r>
      <w:r w:rsidRPr="00517339">
        <w:rPr>
          <w:lang w:val="nl-NL"/>
        </w:rPr>
        <w:t>ịch</w:t>
      </w:r>
      <w:r>
        <w:rPr>
          <w:lang w:val="nl-NL"/>
        </w:rPr>
        <w:t xml:space="preserve"> v</w:t>
      </w:r>
      <w:r w:rsidRPr="00517339">
        <w:rPr>
          <w:lang w:val="nl-NL"/>
        </w:rPr>
        <w:t>ụ</w:t>
      </w:r>
      <w:r>
        <w:rPr>
          <w:lang w:val="nl-NL"/>
        </w:rPr>
        <w:t xml:space="preserve"> s</w:t>
      </w:r>
      <w:r w:rsidRPr="00517339">
        <w:rPr>
          <w:lang w:val="nl-NL"/>
        </w:rPr>
        <w:t>ử</w:t>
      </w:r>
      <w:r>
        <w:rPr>
          <w:lang w:val="nl-NL"/>
        </w:rPr>
        <w:t xml:space="preserve"> d</w:t>
      </w:r>
      <w:r w:rsidRPr="00517339">
        <w:rPr>
          <w:lang w:val="nl-NL"/>
        </w:rPr>
        <w:t>ụng</w:t>
      </w:r>
      <w:r>
        <w:rPr>
          <w:lang w:val="nl-NL"/>
        </w:rPr>
        <w:t xml:space="preserve"> đư</w:t>
      </w:r>
      <w:r w:rsidRPr="00517339">
        <w:rPr>
          <w:lang w:val="nl-NL"/>
        </w:rPr>
        <w:t>ờn</w:t>
      </w:r>
      <w:r>
        <w:rPr>
          <w:lang w:val="nl-NL"/>
        </w:rPr>
        <w:t>g cao t</w:t>
      </w:r>
      <w:r w:rsidRPr="00517339">
        <w:rPr>
          <w:lang w:val="nl-NL"/>
        </w:rPr>
        <w:t>ốc</w:t>
      </w:r>
      <w:r>
        <w:rPr>
          <w:lang w:val="nl-NL"/>
        </w:rPr>
        <w:t>, m</w:t>
      </w:r>
      <w:r w:rsidRPr="00A24520">
        <w:rPr>
          <w:lang w:val="nl-NL"/>
        </w:rPr>
        <w:t>ức</w:t>
      </w:r>
      <w:r>
        <w:rPr>
          <w:lang w:val="nl-NL"/>
        </w:rPr>
        <w:t xml:space="preserve"> thu ph</w:t>
      </w:r>
      <w:r w:rsidRPr="00A24520">
        <w:rPr>
          <w:lang w:val="nl-NL"/>
        </w:rPr>
        <w:t>í</w:t>
      </w:r>
      <w:r>
        <w:rPr>
          <w:lang w:val="nl-NL"/>
        </w:rPr>
        <w:t>/gi</w:t>
      </w:r>
      <w:r w:rsidRPr="00A24520">
        <w:rPr>
          <w:lang w:val="nl-NL"/>
        </w:rPr>
        <w:t>á</w:t>
      </w:r>
      <w:r>
        <w:rPr>
          <w:lang w:val="nl-NL"/>
        </w:rPr>
        <w:t xml:space="preserve"> kh</w:t>
      </w:r>
      <w:r w:rsidRPr="00A24520">
        <w:rPr>
          <w:lang w:val="nl-NL"/>
        </w:rPr>
        <w:t>ác</w:t>
      </w:r>
      <w:r>
        <w:rPr>
          <w:lang w:val="nl-NL"/>
        </w:rPr>
        <w:t xml:space="preserve"> nhau (ch</w:t>
      </w:r>
      <w:r w:rsidRPr="00517339">
        <w:rPr>
          <w:lang w:val="nl-NL"/>
        </w:rPr>
        <w:t>ẳng</w:t>
      </w:r>
      <w:r>
        <w:rPr>
          <w:lang w:val="nl-NL"/>
        </w:rPr>
        <w:t xml:space="preserve"> h</w:t>
      </w:r>
      <w:r w:rsidRPr="00517339">
        <w:rPr>
          <w:lang w:val="nl-NL"/>
        </w:rPr>
        <w:t>ạn</w:t>
      </w:r>
      <w:r>
        <w:rPr>
          <w:lang w:val="nl-NL"/>
        </w:rPr>
        <w:t>, m</w:t>
      </w:r>
      <w:r w:rsidRPr="00517339">
        <w:rPr>
          <w:lang w:val="nl-NL"/>
        </w:rPr>
        <w:t>ức</w:t>
      </w:r>
      <w:r>
        <w:rPr>
          <w:lang w:val="nl-NL"/>
        </w:rPr>
        <w:t xml:space="preserve"> ph</w:t>
      </w:r>
      <w:r w:rsidRPr="00BB4AE8">
        <w:rPr>
          <w:lang w:val="nl-NL"/>
        </w:rPr>
        <w:t>í</w:t>
      </w:r>
      <w:r>
        <w:rPr>
          <w:lang w:val="nl-NL"/>
        </w:rPr>
        <w:t xml:space="preserve"> d</w:t>
      </w:r>
      <w:r w:rsidRPr="00517339">
        <w:rPr>
          <w:lang w:val="nl-NL"/>
        </w:rPr>
        <w:t>ịch</w:t>
      </w:r>
      <w:r>
        <w:rPr>
          <w:lang w:val="nl-NL"/>
        </w:rPr>
        <w:t xml:space="preserve"> v</w:t>
      </w:r>
      <w:r w:rsidRPr="00517339">
        <w:rPr>
          <w:lang w:val="nl-NL"/>
        </w:rPr>
        <w:t>ụ</w:t>
      </w:r>
      <w:r>
        <w:rPr>
          <w:lang w:val="nl-NL"/>
        </w:rPr>
        <w:t xml:space="preserve"> đư</w:t>
      </w:r>
      <w:r w:rsidRPr="00517339">
        <w:rPr>
          <w:lang w:val="nl-NL"/>
        </w:rPr>
        <w:t>ờn</w:t>
      </w:r>
      <w:r>
        <w:rPr>
          <w:lang w:val="nl-NL"/>
        </w:rPr>
        <w:t>g cao t</w:t>
      </w:r>
      <w:r w:rsidRPr="00517339">
        <w:rPr>
          <w:lang w:val="nl-NL"/>
        </w:rPr>
        <w:t>ốc</w:t>
      </w:r>
      <w:r>
        <w:rPr>
          <w:lang w:val="nl-NL"/>
        </w:rPr>
        <w:t xml:space="preserve"> TP. H</w:t>
      </w:r>
      <w:r w:rsidRPr="00517339">
        <w:rPr>
          <w:lang w:val="nl-NL"/>
        </w:rPr>
        <w:t>ồ</w:t>
      </w:r>
      <w:r>
        <w:rPr>
          <w:lang w:val="nl-NL"/>
        </w:rPr>
        <w:t xml:space="preserve"> Ch</w:t>
      </w:r>
      <w:r w:rsidRPr="00517339">
        <w:rPr>
          <w:lang w:val="nl-NL"/>
        </w:rPr>
        <w:t>í</w:t>
      </w:r>
      <w:r>
        <w:rPr>
          <w:lang w:val="nl-NL"/>
        </w:rPr>
        <w:t xml:space="preserve"> Minh - D</w:t>
      </w:r>
      <w:r w:rsidRPr="00517339">
        <w:rPr>
          <w:lang w:val="nl-NL"/>
        </w:rPr>
        <w:t>ầ</w:t>
      </w:r>
      <w:r>
        <w:rPr>
          <w:lang w:val="nl-NL"/>
        </w:rPr>
        <w:t>u Gi</w:t>
      </w:r>
      <w:r w:rsidRPr="00517339">
        <w:rPr>
          <w:lang w:val="nl-NL"/>
        </w:rPr>
        <w:t>â</w:t>
      </w:r>
      <w:r>
        <w:rPr>
          <w:lang w:val="nl-NL"/>
        </w:rPr>
        <w:t>y do T</w:t>
      </w:r>
      <w:r w:rsidRPr="00517339">
        <w:rPr>
          <w:lang w:val="nl-NL"/>
        </w:rPr>
        <w:t>ổng</w:t>
      </w:r>
      <w:r>
        <w:rPr>
          <w:lang w:val="nl-NL"/>
        </w:rPr>
        <w:t xml:space="preserve"> c</w:t>
      </w:r>
      <w:r w:rsidRPr="00517339">
        <w:rPr>
          <w:lang w:val="nl-NL"/>
        </w:rPr>
        <w:t>ô</w:t>
      </w:r>
      <w:r>
        <w:rPr>
          <w:lang w:val="nl-NL"/>
        </w:rPr>
        <w:t>ng ty Ph</w:t>
      </w:r>
      <w:r w:rsidRPr="00517339">
        <w:rPr>
          <w:lang w:val="nl-NL"/>
        </w:rPr>
        <w:t>á</w:t>
      </w:r>
      <w:r>
        <w:rPr>
          <w:lang w:val="nl-NL"/>
        </w:rPr>
        <w:t>t tri</w:t>
      </w:r>
      <w:r w:rsidRPr="00517339">
        <w:rPr>
          <w:lang w:val="nl-NL"/>
        </w:rPr>
        <w:t>ển</w:t>
      </w:r>
      <w:r>
        <w:rPr>
          <w:lang w:val="nl-NL"/>
        </w:rPr>
        <w:t xml:space="preserve"> đư</w:t>
      </w:r>
      <w:r w:rsidRPr="00517339">
        <w:rPr>
          <w:lang w:val="nl-NL"/>
        </w:rPr>
        <w:t>ờn</w:t>
      </w:r>
      <w:r>
        <w:rPr>
          <w:lang w:val="nl-NL"/>
        </w:rPr>
        <w:t>g cao t</w:t>
      </w:r>
      <w:r w:rsidRPr="00517339">
        <w:rPr>
          <w:lang w:val="nl-NL"/>
        </w:rPr>
        <w:t>ốc</w:t>
      </w:r>
      <w:r>
        <w:rPr>
          <w:lang w:val="nl-NL"/>
        </w:rPr>
        <w:t xml:space="preserve"> Vi</w:t>
      </w:r>
      <w:r w:rsidRPr="00517339">
        <w:rPr>
          <w:lang w:val="nl-NL"/>
        </w:rPr>
        <w:t>ệ</w:t>
      </w:r>
      <w:r>
        <w:rPr>
          <w:lang w:val="nl-NL"/>
        </w:rPr>
        <w:t xml:space="preserve">t Nam </w:t>
      </w:r>
      <w:r w:rsidRPr="00517339">
        <w:rPr>
          <w:lang w:val="nl-NL"/>
        </w:rPr>
        <w:t>đ</w:t>
      </w:r>
      <w:r>
        <w:rPr>
          <w:lang w:val="nl-NL"/>
        </w:rPr>
        <w:t>ang thu l</w:t>
      </w:r>
      <w:r w:rsidRPr="00517339">
        <w:rPr>
          <w:lang w:val="nl-NL"/>
        </w:rPr>
        <w:t>à</w:t>
      </w:r>
      <w:r>
        <w:rPr>
          <w:lang w:val="nl-NL"/>
        </w:rPr>
        <w:t>: 2.000 đ</w:t>
      </w:r>
      <w:r w:rsidRPr="00517339">
        <w:rPr>
          <w:lang w:val="nl-NL"/>
        </w:rPr>
        <w:t>ồng</w:t>
      </w:r>
      <w:r>
        <w:rPr>
          <w:lang w:val="nl-NL"/>
        </w:rPr>
        <w:t xml:space="preserve">/km; </w:t>
      </w:r>
      <w:r w:rsidRPr="00517339">
        <w:rPr>
          <w:lang w:val="nl-NL"/>
        </w:rPr>
        <w:t>đ</w:t>
      </w:r>
      <w:r>
        <w:rPr>
          <w:lang w:val="nl-NL"/>
        </w:rPr>
        <w:t>o</w:t>
      </w:r>
      <w:r w:rsidRPr="00517339">
        <w:rPr>
          <w:lang w:val="nl-NL"/>
        </w:rPr>
        <w:t>ạn</w:t>
      </w:r>
      <w:r>
        <w:rPr>
          <w:lang w:val="nl-NL"/>
        </w:rPr>
        <w:t xml:space="preserve"> D</w:t>
      </w:r>
      <w:r w:rsidRPr="00517339">
        <w:rPr>
          <w:lang w:val="nl-NL"/>
        </w:rPr>
        <w:t>ầu</w:t>
      </w:r>
      <w:r>
        <w:rPr>
          <w:lang w:val="nl-NL"/>
        </w:rPr>
        <w:t xml:space="preserve"> Gi</w:t>
      </w:r>
      <w:r w:rsidRPr="00517339">
        <w:rPr>
          <w:lang w:val="nl-NL"/>
        </w:rPr>
        <w:t>â</w:t>
      </w:r>
      <w:r>
        <w:rPr>
          <w:lang w:val="nl-NL"/>
        </w:rPr>
        <w:t>y – Phan Thi</w:t>
      </w:r>
      <w:r w:rsidRPr="00517339">
        <w:rPr>
          <w:lang w:val="nl-NL"/>
        </w:rPr>
        <w:t>ết</w:t>
      </w:r>
      <w:r>
        <w:rPr>
          <w:lang w:val="nl-NL"/>
        </w:rPr>
        <w:t xml:space="preserve"> do NSNN đ</w:t>
      </w:r>
      <w:r w:rsidRPr="00517339">
        <w:rPr>
          <w:lang w:val="nl-NL"/>
        </w:rPr>
        <w:t>ầu</w:t>
      </w:r>
      <w:r>
        <w:rPr>
          <w:lang w:val="nl-NL"/>
        </w:rPr>
        <w:t xml:space="preserve"> t</w:t>
      </w:r>
      <w:r w:rsidRPr="00517339">
        <w:rPr>
          <w:lang w:val="nl-NL"/>
        </w:rPr>
        <w:t>ư</w:t>
      </w:r>
      <w:r>
        <w:rPr>
          <w:lang w:val="nl-NL"/>
        </w:rPr>
        <w:t>, d</w:t>
      </w:r>
      <w:r w:rsidRPr="00517339">
        <w:rPr>
          <w:lang w:val="nl-NL"/>
        </w:rPr>
        <w:t>ự</w:t>
      </w:r>
      <w:r>
        <w:rPr>
          <w:lang w:val="nl-NL"/>
        </w:rPr>
        <w:t xml:space="preserve"> ki</w:t>
      </w:r>
      <w:r w:rsidRPr="00517339">
        <w:rPr>
          <w:lang w:val="nl-NL"/>
        </w:rPr>
        <w:t>ến</w:t>
      </w:r>
      <w:r>
        <w:rPr>
          <w:lang w:val="nl-NL"/>
        </w:rPr>
        <w:t xml:space="preserve"> m</w:t>
      </w:r>
      <w:r w:rsidRPr="00517339">
        <w:rPr>
          <w:lang w:val="nl-NL"/>
        </w:rPr>
        <w:t>ức</w:t>
      </w:r>
      <w:r>
        <w:rPr>
          <w:lang w:val="nl-NL"/>
        </w:rPr>
        <w:t xml:space="preserve"> ph</w:t>
      </w:r>
      <w:r w:rsidRPr="00517339">
        <w:rPr>
          <w:lang w:val="nl-NL"/>
        </w:rPr>
        <w:t>í</w:t>
      </w:r>
      <w:r>
        <w:rPr>
          <w:lang w:val="nl-NL"/>
        </w:rPr>
        <w:t xml:space="preserve"> s</w:t>
      </w:r>
      <w:r w:rsidRPr="00BB4AE8">
        <w:rPr>
          <w:lang w:val="nl-NL"/>
        </w:rPr>
        <w:t>ử</w:t>
      </w:r>
      <w:r>
        <w:rPr>
          <w:lang w:val="nl-NL"/>
        </w:rPr>
        <w:t xml:space="preserve"> d</w:t>
      </w:r>
      <w:r w:rsidRPr="00BB4AE8">
        <w:rPr>
          <w:lang w:val="nl-NL"/>
        </w:rPr>
        <w:t>ụng</w:t>
      </w:r>
      <w:r>
        <w:rPr>
          <w:lang w:val="nl-NL"/>
        </w:rPr>
        <w:t xml:space="preserve"> đư</w:t>
      </w:r>
      <w:r w:rsidRPr="00BB4AE8">
        <w:rPr>
          <w:lang w:val="nl-NL"/>
        </w:rPr>
        <w:t>ờng</w:t>
      </w:r>
      <w:r>
        <w:rPr>
          <w:lang w:val="nl-NL"/>
        </w:rPr>
        <w:t xml:space="preserve"> cao t</w:t>
      </w:r>
      <w:r w:rsidRPr="00BB4AE8">
        <w:rPr>
          <w:lang w:val="nl-NL"/>
        </w:rPr>
        <w:t>ốc</w:t>
      </w:r>
      <w:r>
        <w:rPr>
          <w:lang w:val="nl-NL"/>
        </w:rPr>
        <w:t xml:space="preserve"> kho</w:t>
      </w:r>
      <w:r w:rsidRPr="00517339">
        <w:rPr>
          <w:lang w:val="nl-NL"/>
        </w:rPr>
        <w:t>ảng</w:t>
      </w:r>
      <w:r>
        <w:rPr>
          <w:lang w:val="nl-NL"/>
        </w:rPr>
        <w:t xml:space="preserve"> 1.000 đ</w:t>
      </w:r>
      <w:r w:rsidRPr="00517339">
        <w:rPr>
          <w:lang w:val="nl-NL"/>
        </w:rPr>
        <w:t>ồng</w:t>
      </w:r>
      <w:r>
        <w:rPr>
          <w:lang w:val="nl-NL"/>
        </w:rPr>
        <w:t>/km) s</w:t>
      </w:r>
      <w:r w:rsidRPr="00A24520">
        <w:rPr>
          <w:lang w:val="nl-NL"/>
        </w:rPr>
        <w:t>ẽ</w:t>
      </w:r>
      <w:r>
        <w:rPr>
          <w:lang w:val="nl-NL"/>
        </w:rPr>
        <w:t xml:space="preserve"> d</w:t>
      </w:r>
      <w:r w:rsidRPr="00A24520">
        <w:rPr>
          <w:lang w:val="nl-NL"/>
        </w:rPr>
        <w:t>ẫ</w:t>
      </w:r>
      <w:r>
        <w:rPr>
          <w:lang w:val="nl-NL"/>
        </w:rPr>
        <w:t>n đ</w:t>
      </w:r>
      <w:r w:rsidRPr="00A24520">
        <w:rPr>
          <w:lang w:val="nl-NL"/>
        </w:rPr>
        <w:t>ế</w:t>
      </w:r>
      <w:r>
        <w:rPr>
          <w:lang w:val="nl-NL"/>
        </w:rPr>
        <w:t>n ph</w:t>
      </w:r>
      <w:r w:rsidRPr="00A24520">
        <w:rPr>
          <w:lang w:val="nl-NL"/>
        </w:rPr>
        <w:t>ản</w:t>
      </w:r>
      <w:r>
        <w:rPr>
          <w:lang w:val="nl-NL"/>
        </w:rPr>
        <w:t xml:space="preserve"> </w:t>
      </w:r>
      <w:r w:rsidRPr="00A24520">
        <w:rPr>
          <w:lang w:val="nl-NL"/>
        </w:rPr>
        <w:t>ứ</w:t>
      </w:r>
      <w:r>
        <w:rPr>
          <w:lang w:val="nl-NL"/>
        </w:rPr>
        <w:t>ng c</w:t>
      </w:r>
      <w:r w:rsidRPr="00A24520">
        <w:rPr>
          <w:lang w:val="nl-NL"/>
        </w:rPr>
        <w:t>ủa</w:t>
      </w:r>
      <w:r>
        <w:rPr>
          <w:lang w:val="nl-NL"/>
        </w:rPr>
        <w:t xml:space="preserve"> ch</w:t>
      </w:r>
      <w:r w:rsidRPr="00A24520">
        <w:rPr>
          <w:lang w:val="nl-NL"/>
        </w:rPr>
        <w:t>ủ</w:t>
      </w:r>
      <w:r>
        <w:rPr>
          <w:lang w:val="nl-NL"/>
        </w:rPr>
        <w:t xml:space="preserve"> phư</w:t>
      </w:r>
      <w:r w:rsidRPr="00A24520">
        <w:rPr>
          <w:lang w:val="nl-NL"/>
        </w:rPr>
        <w:t>ơ</w:t>
      </w:r>
      <w:r>
        <w:rPr>
          <w:lang w:val="nl-NL"/>
        </w:rPr>
        <w:t>ng ti</w:t>
      </w:r>
      <w:r w:rsidRPr="000149A9">
        <w:rPr>
          <w:lang w:val="nl-NL"/>
        </w:rPr>
        <w:t>ện</w:t>
      </w:r>
      <w:r>
        <w:rPr>
          <w:lang w:val="nl-NL"/>
        </w:rPr>
        <w:t>, c</w:t>
      </w:r>
      <w:r w:rsidRPr="001C1EA5">
        <w:rPr>
          <w:lang w:val="nl-NL"/>
        </w:rPr>
        <w:t>ũ</w:t>
      </w:r>
      <w:r>
        <w:rPr>
          <w:lang w:val="nl-NL"/>
        </w:rPr>
        <w:t>ng nh</w:t>
      </w:r>
      <w:r w:rsidRPr="001C1EA5">
        <w:rPr>
          <w:lang w:val="nl-NL"/>
        </w:rPr>
        <w:t>ư</w:t>
      </w:r>
      <w:r>
        <w:rPr>
          <w:lang w:val="nl-NL"/>
        </w:rPr>
        <w:t xml:space="preserve"> kh</w:t>
      </w:r>
      <w:r w:rsidRPr="001C1EA5">
        <w:rPr>
          <w:lang w:val="nl-NL"/>
        </w:rPr>
        <w:t>ó</w:t>
      </w:r>
      <w:r>
        <w:rPr>
          <w:lang w:val="nl-NL"/>
        </w:rPr>
        <w:t xml:space="preserve"> kh</w:t>
      </w:r>
      <w:r w:rsidRPr="001C1EA5">
        <w:rPr>
          <w:lang w:val="nl-NL"/>
        </w:rPr>
        <w:t>ă</w:t>
      </w:r>
      <w:r>
        <w:rPr>
          <w:lang w:val="nl-NL"/>
        </w:rPr>
        <w:t>n trong vi</w:t>
      </w:r>
      <w:r w:rsidRPr="001C1EA5">
        <w:rPr>
          <w:lang w:val="nl-NL"/>
        </w:rPr>
        <w:t>ệ</w:t>
      </w:r>
      <w:r>
        <w:rPr>
          <w:lang w:val="nl-NL"/>
        </w:rPr>
        <w:t xml:space="preserve">c </w:t>
      </w:r>
      <w:r w:rsidRPr="001C1EA5">
        <w:rPr>
          <w:lang w:val="nl-NL"/>
        </w:rPr>
        <w:t>đ</w:t>
      </w:r>
      <w:r>
        <w:rPr>
          <w:lang w:val="nl-NL"/>
        </w:rPr>
        <w:t>i</w:t>
      </w:r>
      <w:r w:rsidRPr="001C1EA5">
        <w:rPr>
          <w:lang w:val="nl-NL"/>
        </w:rPr>
        <w:t>ều</w:t>
      </w:r>
      <w:r>
        <w:rPr>
          <w:lang w:val="nl-NL"/>
        </w:rPr>
        <w:t xml:space="preserve"> ch</w:t>
      </w:r>
      <w:r w:rsidRPr="001C1EA5">
        <w:rPr>
          <w:lang w:val="nl-NL"/>
        </w:rPr>
        <w:t>ỉnh</w:t>
      </w:r>
      <w:r>
        <w:rPr>
          <w:lang w:val="nl-NL"/>
        </w:rPr>
        <w:t xml:space="preserve"> t</w:t>
      </w:r>
      <w:r w:rsidRPr="001C1EA5">
        <w:rPr>
          <w:lang w:val="nl-NL"/>
        </w:rPr>
        <w:t>ă</w:t>
      </w:r>
      <w:r>
        <w:rPr>
          <w:lang w:val="nl-NL"/>
        </w:rPr>
        <w:t>ng, gi</w:t>
      </w:r>
      <w:r w:rsidRPr="001C1EA5">
        <w:rPr>
          <w:lang w:val="nl-NL"/>
        </w:rPr>
        <w:t>ảm</w:t>
      </w:r>
      <w:r>
        <w:rPr>
          <w:lang w:val="nl-NL"/>
        </w:rPr>
        <w:t xml:space="preserve"> ph</w:t>
      </w:r>
      <w:r w:rsidRPr="00BB4AE8">
        <w:rPr>
          <w:lang w:val="nl-NL"/>
        </w:rPr>
        <w:t>í</w:t>
      </w:r>
      <w:r>
        <w:rPr>
          <w:lang w:val="nl-NL"/>
        </w:rPr>
        <w:t xml:space="preserve"> d</w:t>
      </w:r>
      <w:r w:rsidRPr="001C1EA5">
        <w:rPr>
          <w:lang w:val="nl-NL"/>
        </w:rPr>
        <w:t>ịch</w:t>
      </w:r>
      <w:r>
        <w:rPr>
          <w:lang w:val="nl-NL"/>
        </w:rPr>
        <w:t xml:space="preserve"> v</w:t>
      </w:r>
      <w:r w:rsidRPr="001C1EA5">
        <w:rPr>
          <w:lang w:val="nl-NL"/>
        </w:rPr>
        <w:t>ụ</w:t>
      </w:r>
      <w:r>
        <w:rPr>
          <w:lang w:val="nl-NL"/>
        </w:rPr>
        <w:t xml:space="preserve"> c</w:t>
      </w:r>
      <w:r w:rsidRPr="001C1EA5">
        <w:rPr>
          <w:lang w:val="nl-NL"/>
        </w:rPr>
        <w:t>ủa</w:t>
      </w:r>
      <w:r>
        <w:rPr>
          <w:lang w:val="nl-NL"/>
        </w:rPr>
        <w:t xml:space="preserve"> c</w:t>
      </w:r>
      <w:r w:rsidRPr="001C1EA5">
        <w:rPr>
          <w:lang w:val="nl-NL"/>
        </w:rPr>
        <w:t>ác</w:t>
      </w:r>
      <w:r>
        <w:rPr>
          <w:lang w:val="nl-NL"/>
        </w:rPr>
        <w:t xml:space="preserve"> d</w:t>
      </w:r>
      <w:r w:rsidRPr="001C1EA5">
        <w:rPr>
          <w:lang w:val="nl-NL"/>
        </w:rPr>
        <w:t>ự</w:t>
      </w:r>
      <w:r>
        <w:rPr>
          <w:lang w:val="nl-NL"/>
        </w:rPr>
        <w:t xml:space="preserve"> </w:t>
      </w:r>
      <w:r w:rsidRPr="001C1EA5">
        <w:rPr>
          <w:lang w:val="nl-NL"/>
        </w:rPr>
        <w:t>á</w:t>
      </w:r>
      <w:r>
        <w:rPr>
          <w:lang w:val="nl-NL"/>
        </w:rPr>
        <w:t xml:space="preserve">n BOT; </w:t>
      </w:r>
      <w:r w:rsidRPr="00FD3FD6">
        <w:rPr>
          <w:lang w:val="nl-NL"/>
        </w:rPr>
        <w:t>đ</w:t>
      </w:r>
      <w:r w:rsidRPr="002C018B">
        <w:rPr>
          <w:lang w:val="nl-NL"/>
        </w:rPr>
        <w:t>ặc biệt là</w:t>
      </w:r>
      <w:r w:rsidRPr="008E47A5">
        <w:rPr>
          <w:i/>
          <w:lang w:val="nl-NL"/>
        </w:rPr>
        <w:t xml:space="preserve"> Dự án đầu tư theo hình thức PPP</w:t>
      </w:r>
      <w:r>
        <w:rPr>
          <w:lang w:val="nl-NL"/>
        </w:rPr>
        <w:t xml:space="preserve"> th</w:t>
      </w:r>
      <w:r w:rsidRPr="008E47A5">
        <w:rPr>
          <w:lang w:val="nl-NL"/>
        </w:rPr>
        <w:t>ì</w:t>
      </w:r>
      <w:r>
        <w:rPr>
          <w:lang w:val="nl-NL"/>
        </w:rPr>
        <w:t xml:space="preserve"> kh</w:t>
      </w:r>
      <w:r w:rsidRPr="008E47A5">
        <w:rPr>
          <w:lang w:val="nl-NL"/>
        </w:rPr>
        <w:t>ô</w:t>
      </w:r>
      <w:r>
        <w:rPr>
          <w:lang w:val="nl-NL"/>
        </w:rPr>
        <w:t>ng th</w:t>
      </w:r>
      <w:r w:rsidRPr="008E47A5">
        <w:rPr>
          <w:lang w:val="nl-NL"/>
        </w:rPr>
        <w:t>ể</w:t>
      </w:r>
      <w:r>
        <w:rPr>
          <w:lang w:val="nl-NL"/>
        </w:rPr>
        <w:t xml:space="preserve"> đ</w:t>
      </w:r>
      <w:r w:rsidRPr="008E47A5">
        <w:rPr>
          <w:lang w:val="nl-NL"/>
        </w:rPr>
        <w:t>ồn</w:t>
      </w:r>
      <w:r>
        <w:rPr>
          <w:lang w:val="nl-NL"/>
        </w:rPr>
        <w:t>g th</w:t>
      </w:r>
      <w:r w:rsidRPr="008E47A5">
        <w:rPr>
          <w:lang w:val="nl-NL"/>
        </w:rPr>
        <w:t>ời</w:t>
      </w:r>
      <w:r>
        <w:rPr>
          <w:lang w:val="nl-NL"/>
        </w:rPr>
        <w:t xml:space="preserve"> </w:t>
      </w:r>
      <w:r w:rsidRPr="008E47A5">
        <w:rPr>
          <w:i/>
          <w:lang w:val="nl-NL"/>
        </w:rPr>
        <w:t>vừa thu phí</w:t>
      </w:r>
      <w:r>
        <w:rPr>
          <w:i/>
          <w:lang w:val="nl-NL"/>
        </w:rPr>
        <w:t xml:space="preserve"> s</w:t>
      </w:r>
      <w:r w:rsidRPr="00BB4AE8">
        <w:rPr>
          <w:i/>
          <w:lang w:val="nl-NL"/>
        </w:rPr>
        <w:t>ử</w:t>
      </w:r>
      <w:r>
        <w:rPr>
          <w:i/>
          <w:lang w:val="nl-NL"/>
        </w:rPr>
        <w:t xml:space="preserve"> d</w:t>
      </w:r>
      <w:r w:rsidRPr="00BB4AE8">
        <w:rPr>
          <w:i/>
          <w:lang w:val="nl-NL"/>
        </w:rPr>
        <w:t>ụng</w:t>
      </w:r>
      <w:r>
        <w:rPr>
          <w:i/>
          <w:lang w:val="nl-NL"/>
        </w:rPr>
        <w:t xml:space="preserve"> </w:t>
      </w:r>
      <w:r w:rsidRPr="00BB4AE8">
        <w:rPr>
          <w:i/>
          <w:lang w:val="nl-NL"/>
        </w:rPr>
        <w:t>đường</w:t>
      </w:r>
      <w:r>
        <w:rPr>
          <w:i/>
          <w:lang w:val="nl-NL"/>
        </w:rPr>
        <w:t xml:space="preserve"> cao t</w:t>
      </w:r>
      <w:r w:rsidRPr="00BB4AE8">
        <w:rPr>
          <w:i/>
          <w:lang w:val="nl-NL"/>
        </w:rPr>
        <w:t>ốc</w:t>
      </w:r>
      <w:r>
        <w:rPr>
          <w:lang w:val="nl-NL"/>
        </w:rPr>
        <w:t xml:space="preserve"> (ho</w:t>
      </w:r>
      <w:r w:rsidRPr="008E47A5">
        <w:rPr>
          <w:lang w:val="nl-NL"/>
        </w:rPr>
        <w:t>àn</w:t>
      </w:r>
      <w:r>
        <w:rPr>
          <w:lang w:val="nl-NL"/>
        </w:rPr>
        <w:t xml:space="preserve"> v</w:t>
      </w:r>
      <w:r w:rsidRPr="008E47A5">
        <w:rPr>
          <w:lang w:val="nl-NL"/>
        </w:rPr>
        <w:t>ốn</w:t>
      </w:r>
      <w:r>
        <w:rPr>
          <w:lang w:val="nl-NL"/>
        </w:rPr>
        <w:t xml:space="preserve"> Nh</w:t>
      </w:r>
      <w:r w:rsidRPr="008E47A5">
        <w:rPr>
          <w:lang w:val="nl-NL"/>
        </w:rPr>
        <w:t>à</w:t>
      </w:r>
      <w:r>
        <w:rPr>
          <w:lang w:val="nl-NL"/>
        </w:rPr>
        <w:t xml:space="preserve"> nư</w:t>
      </w:r>
      <w:r w:rsidRPr="008E47A5">
        <w:rPr>
          <w:lang w:val="nl-NL"/>
        </w:rPr>
        <w:t>ớc</w:t>
      </w:r>
      <w:r>
        <w:rPr>
          <w:lang w:val="nl-NL"/>
        </w:rPr>
        <w:t xml:space="preserve"> đ</w:t>
      </w:r>
      <w:r w:rsidRPr="008E47A5">
        <w:rPr>
          <w:lang w:val="nl-NL"/>
        </w:rPr>
        <w:t>ầ</w:t>
      </w:r>
      <w:r>
        <w:rPr>
          <w:lang w:val="nl-NL"/>
        </w:rPr>
        <w:t>u t</w:t>
      </w:r>
      <w:r w:rsidRPr="008E47A5">
        <w:rPr>
          <w:lang w:val="nl-NL"/>
        </w:rPr>
        <w:t>ư</w:t>
      </w:r>
      <w:r>
        <w:rPr>
          <w:lang w:val="nl-NL"/>
        </w:rPr>
        <w:t xml:space="preserve">), </w:t>
      </w:r>
      <w:r w:rsidRPr="008E47A5">
        <w:rPr>
          <w:i/>
          <w:lang w:val="nl-NL"/>
        </w:rPr>
        <w:t xml:space="preserve">vừa thu </w:t>
      </w:r>
      <w:r>
        <w:rPr>
          <w:i/>
          <w:lang w:val="nl-NL"/>
        </w:rPr>
        <w:t>ph</w:t>
      </w:r>
      <w:r w:rsidRPr="00BB4AE8">
        <w:rPr>
          <w:i/>
          <w:lang w:val="nl-NL"/>
        </w:rPr>
        <w:t>í</w:t>
      </w:r>
      <w:r w:rsidRPr="008E47A5">
        <w:rPr>
          <w:i/>
          <w:lang w:val="nl-NL"/>
        </w:rPr>
        <w:t xml:space="preserve"> dịch vụ</w:t>
      </w:r>
      <w:r>
        <w:rPr>
          <w:lang w:val="nl-NL"/>
        </w:rPr>
        <w:t xml:space="preserve"> (ho</w:t>
      </w:r>
      <w:r w:rsidRPr="008E47A5">
        <w:rPr>
          <w:lang w:val="nl-NL"/>
        </w:rPr>
        <w:t>àn</w:t>
      </w:r>
      <w:r>
        <w:rPr>
          <w:lang w:val="nl-NL"/>
        </w:rPr>
        <w:t xml:space="preserve"> v</w:t>
      </w:r>
      <w:r w:rsidRPr="008E47A5">
        <w:rPr>
          <w:lang w:val="nl-NL"/>
        </w:rPr>
        <w:t>ốn</w:t>
      </w:r>
      <w:r>
        <w:rPr>
          <w:lang w:val="nl-NL"/>
        </w:rPr>
        <w:t xml:space="preserve"> ph</w:t>
      </w:r>
      <w:r w:rsidRPr="008E47A5">
        <w:rPr>
          <w:lang w:val="nl-NL"/>
        </w:rPr>
        <w:t>ầ</w:t>
      </w:r>
      <w:r>
        <w:rPr>
          <w:lang w:val="nl-NL"/>
        </w:rPr>
        <w:t>n doanh nghi</w:t>
      </w:r>
      <w:r w:rsidRPr="008E47A5">
        <w:rPr>
          <w:lang w:val="nl-NL"/>
        </w:rPr>
        <w:t>ệp</w:t>
      </w:r>
      <w:r>
        <w:rPr>
          <w:lang w:val="nl-NL"/>
        </w:rPr>
        <w:t xml:space="preserve"> đ</w:t>
      </w:r>
      <w:r w:rsidRPr="008E47A5">
        <w:rPr>
          <w:lang w:val="nl-NL"/>
        </w:rPr>
        <w:t>ầu</w:t>
      </w:r>
      <w:r>
        <w:rPr>
          <w:lang w:val="nl-NL"/>
        </w:rPr>
        <w:t xml:space="preserve"> t</w:t>
      </w:r>
      <w:r w:rsidRPr="008E47A5">
        <w:rPr>
          <w:lang w:val="nl-NL"/>
        </w:rPr>
        <w:t>ư</w:t>
      </w:r>
      <w:r>
        <w:rPr>
          <w:lang w:val="nl-NL"/>
        </w:rPr>
        <w:t>).</w:t>
      </w:r>
    </w:p>
    <w:p w:rsidR="00D6127B" w:rsidRPr="003250C0" w:rsidRDefault="00E873E3" w:rsidP="00214F87">
      <w:pPr>
        <w:spacing w:before="120" w:after="120"/>
        <w:ind w:firstLine="720"/>
        <w:jc w:val="both"/>
        <w:rPr>
          <w:lang w:val="nl-NL"/>
        </w:rPr>
      </w:pPr>
      <w:r w:rsidRPr="003250C0">
        <w:rPr>
          <w:lang w:val="nl-NL"/>
        </w:rPr>
        <w:t>b)</w:t>
      </w:r>
      <w:r w:rsidR="00D6127B" w:rsidRPr="003250C0">
        <w:rPr>
          <w:lang w:val="nl-NL"/>
        </w:rPr>
        <w:t xml:space="preserve"> Phù hợp với Nghị quyết số 52/2017/QH14 ngày 22/11/2017 của Quốc hội về chủ trương đầu tư dự án xây dựng một số đoạn đường bộ cao tốc trên tuyến Bắc - Nam, phía Đông giai đoạn 2017-2020</w:t>
      </w:r>
    </w:p>
    <w:p w:rsidR="00E873E3" w:rsidRPr="008B7B89" w:rsidRDefault="00E873E3" w:rsidP="00214F87">
      <w:pPr>
        <w:tabs>
          <w:tab w:val="left" w:pos="720"/>
        </w:tabs>
        <w:spacing w:before="120" w:after="120"/>
        <w:ind w:firstLine="720"/>
        <w:jc w:val="both"/>
        <w:rPr>
          <w:lang w:val="nl-NL"/>
        </w:rPr>
      </w:pPr>
      <w:r w:rsidRPr="00510D20">
        <w:rPr>
          <w:lang w:val="nl-NL"/>
        </w:rPr>
        <w:t xml:space="preserve">Nghị quyết số 52/2017/QH14 ngày 22/11/2017 </w:t>
      </w:r>
      <w:r>
        <w:rPr>
          <w:lang w:val="nl-NL"/>
        </w:rPr>
        <w:t>c</w:t>
      </w:r>
      <w:r w:rsidRPr="008164C9">
        <w:rPr>
          <w:lang w:val="nl-NL"/>
        </w:rPr>
        <w:t>ủa</w:t>
      </w:r>
      <w:r>
        <w:rPr>
          <w:lang w:val="nl-NL"/>
        </w:rPr>
        <w:t xml:space="preserve"> Qu</w:t>
      </w:r>
      <w:r w:rsidRPr="00405761">
        <w:rPr>
          <w:lang w:val="nl-NL"/>
        </w:rPr>
        <w:t>ốc</w:t>
      </w:r>
      <w:r>
        <w:rPr>
          <w:lang w:val="nl-NL"/>
        </w:rPr>
        <w:t xml:space="preserve"> h</w:t>
      </w:r>
      <w:r w:rsidRPr="00405761">
        <w:rPr>
          <w:lang w:val="nl-NL"/>
        </w:rPr>
        <w:t>ội</w:t>
      </w:r>
      <w:r>
        <w:rPr>
          <w:lang w:val="nl-NL"/>
        </w:rPr>
        <w:t xml:space="preserve"> </w:t>
      </w:r>
      <w:r w:rsidRPr="00510D20">
        <w:rPr>
          <w:lang w:val="nl-NL"/>
        </w:rPr>
        <w:t>về chủ trương đầu tư dự án xây dựng một số đoạn đường bộ cao tốc trên tuyến Bắc - Nam</w:t>
      </w:r>
      <w:r>
        <w:rPr>
          <w:lang w:val="nl-NL"/>
        </w:rPr>
        <w:t>, phía Đông giai đoạn 2017-2020:</w:t>
      </w:r>
      <w:r w:rsidRPr="000D0107">
        <w:rPr>
          <w:i/>
          <w:lang w:val="nl-NL"/>
        </w:rPr>
        <w:t xml:space="preserve"> </w:t>
      </w:r>
      <w:r w:rsidRPr="008B7B89">
        <w:rPr>
          <w:i/>
          <w:lang w:val="nl-NL"/>
        </w:rPr>
        <w:t xml:space="preserve">Đối với những dự án thành phần </w:t>
      </w:r>
      <w:r w:rsidRPr="009D0410">
        <w:rPr>
          <w:i/>
          <w:u w:val="single"/>
          <w:lang w:val="nl-NL"/>
        </w:rPr>
        <w:t>sử dụng toàn bộ vốn đầu tư công</w:t>
      </w:r>
      <w:r w:rsidRPr="009D0410">
        <w:rPr>
          <w:i/>
          <w:lang w:val="nl-NL"/>
        </w:rPr>
        <w:t xml:space="preserve"> nghiên cứu áp dụng </w:t>
      </w:r>
      <w:r w:rsidRPr="009D0410">
        <w:rPr>
          <w:i/>
          <w:u w:val="single"/>
          <w:lang w:val="nl-NL"/>
        </w:rPr>
        <w:t>phương án thu giá dịch vụ hợp lý để thu hồi vốn Nhà nước đầu tư</w:t>
      </w:r>
      <w:r w:rsidRPr="008B7B89">
        <w:rPr>
          <w:b/>
          <w:i/>
          <w:lang w:val="nl-NL"/>
        </w:rPr>
        <w:t>.</w:t>
      </w:r>
    </w:p>
    <w:p w:rsidR="00B45FEF" w:rsidRPr="003250C0" w:rsidRDefault="0050415A" w:rsidP="00214F87">
      <w:pPr>
        <w:widowControl w:val="0"/>
        <w:tabs>
          <w:tab w:val="left" w:pos="700"/>
        </w:tabs>
        <w:spacing w:before="120" w:after="120"/>
        <w:ind w:firstLine="720"/>
        <w:jc w:val="both"/>
        <w:rPr>
          <w:b/>
          <w:lang w:val="sv-SE"/>
        </w:rPr>
      </w:pPr>
      <w:r w:rsidRPr="003250C0">
        <w:rPr>
          <w:lang w:val="sv-SE"/>
        </w:rPr>
        <w:t>c</w:t>
      </w:r>
      <w:r w:rsidR="00B45FEF" w:rsidRPr="003250C0">
        <w:rPr>
          <w:lang w:val="sv-SE"/>
        </w:rPr>
        <w:t xml:space="preserve">) </w:t>
      </w:r>
      <w:r w:rsidR="00B45FEF" w:rsidRPr="003250C0">
        <w:rPr>
          <w:color w:val="000000"/>
          <w:szCs w:val="28"/>
          <w:lang w:val="pt-BR"/>
        </w:rPr>
        <w:t>Tăng cường hiệu quả khai thác đường cao tốc, tăng cường công tác quản lý trật tự an toàn giao thông trên đường cao tốc</w:t>
      </w:r>
    </w:p>
    <w:p w:rsidR="00B45FEF" w:rsidRPr="00516DD3" w:rsidRDefault="00B45FEF" w:rsidP="00214F87">
      <w:pPr>
        <w:widowControl w:val="0"/>
        <w:tabs>
          <w:tab w:val="left" w:pos="700"/>
        </w:tabs>
        <w:spacing w:before="120" w:after="120"/>
        <w:ind w:firstLine="720"/>
        <w:jc w:val="both"/>
        <w:rPr>
          <w:bCs/>
          <w:iCs/>
          <w:lang w:val="sv-SE"/>
        </w:rPr>
      </w:pPr>
      <w:r w:rsidRPr="00516DD3">
        <w:rPr>
          <w:bCs/>
          <w:iCs/>
          <w:lang w:val="sv-SE"/>
        </w:rPr>
        <w:t xml:space="preserve">Đường cao tốc có chất lượng cao hơn đường quốc lộ thông thường. Trường hợp không tổ chức thu </w:t>
      </w:r>
      <w:r w:rsidR="003250C0">
        <w:rPr>
          <w:szCs w:val="28"/>
          <w:lang w:val="pt-BR"/>
        </w:rPr>
        <w:t>ph</w:t>
      </w:r>
      <w:r w:rsidR="003250C0" w:rsidRPr="003250C0">
        <w:rPr>
          <w:szCs w:val="28"/>
          <w:lang w:val="pt-BR"/>
        </w:rPr>
        <w:t>í</w:t>
      </w:r>
      <w:r w:rsidR="00784C3D" w:rsidRPr="00294081">
        <w:rPr>
          <w:szCs w:val="28"/>
          <w:lang w:val="pt-BR"/>
        </w:rPr>
        <w:t xml:space="preserve"> </w:t>
      </w:r>
      <w:r w:rsidR="00784C3D">
        <w:rPr>
          <w:lang w:val="nl-NL"/>
        </w:rPr>
        <w:t>d</w:t>
      </w:r>
      <w:r w:rsidR="00784C3D" w:rsidRPr="007F7C8C">
        <w:rPr>
          <w:lang w:val="nl-NL"/>
        </w:rPr>
        <w:t>ịch</w:t>
      </w:r>
      <w:r w:rsidR="00784C3D">
        <w:rPr>
          <w:lang w:val="nl-NL"/>
        </w:rPr>
        <w:t xml:space="preserve"> v</w:t>
      </w:r>
      <w:r w:rsidR="00784C3D" w:rsidRPr="007F7C8C">
        <w:rPr>
          <w:lang w:val="nl-NL"/>
        </w:rPr>
        <w:t>ụ</w:t>
      </w:r>
      <w:r w:rsidR="00784C3D">
        <w:rPr>
          <w:lang w:val="nl-NL"/>
        </w:rPr>
        <w:t xml:space="preserve"> s</w:t>
      </w:r>
      <w:r w:rsidR="00784C3D" w:rsidRPr="007F7C8C">
        <w:rPr>
          <w:lang w:val="nl-NL"/>
        </w:rPr>
        <w:t>ử</w:t>
      </w:r>
      <w:r w:rsidR="00784C3D">
        <w:rPr>
          <w:lang w:val="nl-NL"/>
        </w:rPr>
        <w:t xml:space="preserve"> d</w:t>
      </w:r>
      <w:r w:rsidR="00784C3D" w:rsidRPr="007F7C8C">
        <w:rPr>
          <w:lang w:val="nl-NL"/>
        </w:rPr>
        <w:t>ụng</w:t>
      </w:r>
      <w:r w:rsidR="00784C3D">
        <w:rPr>
          <w:lang w:val="nl-NL"/>
        </w:rPr>
        <w:t xml:space="preserve"> đư</w:t>
      </w:r>
      <w:r w:rsidR="00784C3D" w:rsidRPr="007F7C8C">
        <w:rPr>
          <w:lang w:val="nl-NL"/>
        </w:rPr>
        <w:t>ờn</w:t>
      </w:r>
      <w:r w:rsidR="00784C3D">
        <w:rPr>
          <w:lang w:val="nl-NL"/>
        </w:rPr>
        <w:t>g cao t</w:t>
      </w:r>
      <w:r w:rsidR="00784C3D" w:rsidRPr="007F7C8C">
        <w:rPr>
          <w:lang w:val="nl-NL"/>
        </w:rPr>
        <w:t>ốc</w:t>
      </w:r>
      <w:r w:rsidRPr="00516DD3">
        <w:rPr>
          <w:bCs/>
          <w:iCs/>
          <w:lang w:val="sv-SE"/>
        </w:rPr>
        <w:t xml:space="preserve">, người điều khiển phương tiện giao thông đường bộ sẽ có xu hướng tập trung di chuyển trên đường cao tốc, trong đó có cả các phương tiện xe thô sơ, các phương tiện không được phép lưu hành trên đường cao tốc. Điều này dẫn đến lưu lượng phương tiện trên đường cao tốc tăng cao, nhiều phương tiện vi phạm đi vào làn dừng khẩn cấp, gây ra tình trạng phương tiện chuyển làn liên tục, gây ảnh hưởng đến trật tự an toàn giao thông, tiềm ẩn nguy cơ mất an toàn giao thông cao, làm giảm vận tốc trung bình lưu thông trên đường cao tốc, làm giảm hiệu quả khai thác đường cao tốc. </w:t>
      </w:r>
    </w:p>
    <w:p w:rsidR="00B45FEF" w:rsidRPr="00516DD3" w:rsidRDefault="00B45FEF" w:rsidP="00214F87">
      <w:pPr>
        <w:widowControl w:val="0"/>
        <w:tabs>
          <w:tab w:val="left" w:pos="700"/>
        </w:tabs>
        <w:spacing w:before="120" w:after="120"/>
        <w:ind w:firstLine="720"/>
        <w:jc w:val="both"/>
        <w:rPr>
          <w:bCs/>
          <w:iCs/>
          <w:lang w:val="sv-SE"/>
        </w:rPr>
      </w:pPr>
      <w:r w:rsidRPr="00516DD3">
        <w:rPr>
          <w:bCs/>
          <w:iCs/>
          <w:lang w:val="sv-SE"/>
        </w:rPr>
        <w:t xml:space="preserve">Ví dụ, sau khi đường cao tốc </w:t>
      </w:r>
      <w:r w:rsidR="007E3184">
        <w:rPr>
          <w:bCs/>
          <w:iCs/>
          <w:lang w:val="sv-SE"/>
        </w:rPr>
        <w:t>T</w:t>
      </w:r>
      <w:r w:rsidR="00C31FAA">
        <w:rPr>
          <w:bCs/>
          <w:iCs/>
          <w:lang w:val="sv-SE"/>
        </w:rPr>
        <w:t>P.</w:t>
      </w:r>
      <w:r w:rsidRPr="00516DD3">
        <w:rPr>
          <w:bCs/>
          <w:iCs/>
          <w:lang w:val="sv-SE"/>
        </w:rPr>
        <w:t xml:space="preserve"> Hồ Chí Minh - Trung Lương tạm dừng thu </w:t>
      </w:r>
      <w:r w:rsidR="00651704">
        <w:rPr>
          <w:bCs/>
          <w:iCs/>
          <w:lang w:val="sv-SE"/>
        </w:rPr>
        <w:t>gi</w:t>
      </w:r>
      <w:r w:rsidR="00651704" w:rsidRPr="00651704">
        <w:rPr>
          <w:bCs/>
          <w:iCs/>
          <w:lang w:val="sv-SE"/>
        </w:rPr>
        <w:t>á</w:t>
      </w:r>
      <w:r w:rsidR="00651704">
        <w:rPr>
          <w:bCs/>
          <w:iCs/>
          <w:lang w:val="sv-SE"/>
        </w:rPr>
        <w:t xml:space="preserve"> d</w:t>
      </w:r>
      <w:r w:rsidR="00651704" w:rsidRPr="00651704">
        <w:rPr>
          <w:bCs/>
          <w:iCs/>
          <w:lang w:val="sv-SE"/>
        </w:rPr>
        <w:t>ịch</w:t>
      </w:r>
      <w:r w:rsidR="00651704">
        <w:rPr>
          <w:bCs/>
          <w:iCs/>
          <w:lang w:val="sv-SE"/>
        </w:rPr>
        <w:t xml:space="preserve"> v</w:t>
      </w:r>
      <w:r w:rsidR="00651704" w:rsidRPr="00651704">
        <w:rPr>
          <w:bCs/>
          <w:iCs/>
          <w:lang w:val="sv-SE"/>
        </w:rPr>
        <w:t>ụ</w:t>
      </w:r>
      <w:r w:rsidRPr="00516DD3">
        <w:rPr>
          <w:bCs/>
          <w:iCs/>
          <w:lang w:val="sv-SE"/>
        </w:rPr>
        <w:t>, lưu lượng phương tiện trên đường cao tốc tăng đột biến, vận tốc trung bình lưu thông trên tuyến giảm xuống còn từ 60</w:t>
      </w:r>
      <w:r w:rsidR="007E3184">
        <w:rPr>
          <w:bCs/>
          <w:iCs/>
          <w:lang w:val="sv-SE"/>
        </w:rPr>
        <w:t xml:space="preserve"> </w:t>
      </w:r>
      <w:r w:rsidRPr="00516DD3">
        <w:rPr>
          <w:bCs/>
          <w:iCs/>
          <w:lang w:val="sv-SE"/>
        </w:rPr>
        <w:t xml:space="preserve">km </w:t>
      </w:r>
      <w:r w:rsidR="007E3184">
        <w:rPr>
          <w:bCs/>
          <w:iCs/>
          <w:lang w:val="sv-SE"/>
        </w:rPr>
        <w:t>–</w:t>
      </w:r>
      <w:r w:rsidRPr="00516DD3">
        <w:rPr>
          <w:bCs/>
          <w:iCs/>
          <w:lang w:val="sv-SE"/>
        </w:rPr>
        <w:t xml:space="preserve"> 70</w:t>
      </w:r>
      <w:r w:rsidR="007E3184">
        <w:rPr>
          <w:bCs/>
          <w:iCs/>
          <w:lang w:val="sv-SE"/>
        </w:rPr>
        <w:t xml:space="preserve"> </w:t>
      </w:r>
      <w:r w:rsidRPr="00516DD3">
        <w:rPr>
          <w:bCs/>
          <w:iCs/>
          <w:lang w:val="sv-SE"/>
        </w:rPr>
        <w:t>km/</w:t>
      </w:r>
      <w:r w:rsidR="003250C0">
        <w:rPr>
          <w:bCs/>
          <w:iCs/>
          <w:lang w:val="sv-SE"/>
        </w:rPr>
        <w:t>gi</w:t>
      </w:r>
      <w:r w:rsidR="003250C0" w:rsidRPr="003250C0">
        <w:rPr>
          <w:bCs/>
          <w:iCs/>
          <w:lang w:val="sv-SE"/>
        </w:rPr>
        <w:t>ờ</w:t>
      </w:r>
      <w:r w:rsidRPr="00516DD3">
        <w:rPr>
          <w:bCs/>
          <w:iCs/>
          <w:lang w:val="sv-SE"/>
        </w:rPr>
        <w:t xml:space="preserve">, trong khi </w:t>
      </w:r>
      <w:r w:rsidRPr="00516DD3">
        <w:rPr>
          <w:bCs/>
          <w:iCs/>
          <w:lang w:val="sv-SE"/>
        </w:rPr>
        <w:lastRenderedPageBreak/>
        <w:t>đó theo thiết kế vận tốc tối đa là 120</w:t>
      </w:r>
      <w:r w:rsidR="007E3184">
        <w:rPr>
          <w:bCs/>
          <w:iCs/>
          <w:lang w:val="sv-SE"/>
        </w:rPr>
        <w:t xml:space="preserve"> </w:t>
      </w:r>
      <w:r w:rsidRPr="00516DD3">
        <w:rPr>
          <w:bCs/>
          <w:iCs/>
          <w:lang w:val="sv-SE"/>
        </w:rPr>
        <w:t>km/</w:t>
      </w:r>
      <w:r w:rsidR="003250C0">
        <w:rPr>
          <w:bCs/>
          <w:iCs/>
          <w:lang w:val="sv-SE"/>
        </w:rPr>
        <w:t>gi</w:t>
      </w:r>
      <w:r w:rsidR="003250C0" w:rsidRPr="003250C0">
        <w:rPr>
          <w:bCs/>
          <w:iCs/>
          <w:lang w:val="sv-SE"/>
        </w:rPr>
        <w:t>ờ</w:t>
      </w:r>
      <w:r w:rsidRPr="00516DD3">
        <w:rPr>
          <w:bCs/>
          <w:iCs/>
          <w:lang w:val="sv-SE"/>
        </w:rPr>
        <w:t>, vận tốc trung bình khi có thu phí là 100</w:t>
      </w:r>
      <w:r w:rsidR="007E3184">
        <w:rPr>
          <w:bCs/>
          <w:iCs/>
          <w:lang w:val="sv-SE"/>
        </w:rPr>
        <w:t xml:space="preserve"> </w:t>
      </w:r>
      <w:r w:rsidRPr="00516DD3">
        <w:rPr>
          <w:bCs/>
          <w:iCs/>
          <w:lang w:val="sv-SE"/>
        </w:rPr>
        <w:t>km/</w:t>
      </w:r>
      <w:r w:rsidR="003250C0">
        <w:rPr>
          <w:bCs/>
          <w:iCs/>
          <w:lang w:val="sv-SE"/>
        </w:rPr>
        <w:t>gi</w:t>
      </w:r>
      <w:r w:rsidR="003250C0" w:rsidRPr="003250C0">
        <w:rPr>
          <w:bCs/>
          <w:iCs/>
          <w:lang w:val="sv-SE"/>
        </w:rPr>
        <w:t>ờ</w:t>
      </w:r>
      <w:r w:rsidRPr="00516DD3">
        <w:rPr>
          <w:bCs/>
          <w:iCs/>
          <w:lang w:val="sv-SE"/>
        </w:rPr>
        <w:t>.</w:t>
      </w:r>
    </w:p>
    <w:p w:rsidR="00B45FEF" w:rsidRPr="00516DD3" w:rsidRDefault="00B45FEF" w:rsidP="00214F87">
      <w:pPr>
        <w:widowControl w:val="0"/>
        <w:tabs>
          <w:tab w:val="left" w:pos="700"/>
        </w:tabs>
        <w:spacing w:before="120" w:after="120"/>
        <w:ind w:firstLine="720"/>
        <w:jc w:val="both"/>
        <w:rPr>
          <w:bCs/>
          <w:iCs/>
          <w:lang w:val="sv-SE"/>
        </w:rPr>
      </w:pPr>
      <w:r w:rsidRPr="00516DD3">
        <w:rPr>
          <w:bCs/>
          <w:iCs/>
          <w:lang w:val="sv-SE"/>
        </w:rPr>
        <w:t xml:space="preserve">Việc thu </w:t>
      </w:r>
      <w:r w:rsidR="00651704" w:rsidRPr="00651704">
        <w:rPr>
          <w:bCs/>
          <w:iCs/>
          <w:lang w:val="sv-SE"/>
        </w:rPr>
        <w:t>giá dịch vụ sử dụng đường cao tốc</w:t>
      </w:r>
      <w:r w:rsidRPr="00516DD3">
        <w:rPr>
          <w:bCs/>
          <w:iCs/>
          <w:lang w:val="sv-SE"/>
        </w:rPr>
        <w:t xml:space="preserve"> là một trong các giải pháp để tăng cường công tác quản lý. Ngoài việc cân bằng lưu lượng xe lưu thông trên đường cao tốc và trên đường quốc lộ song hành, khi kết hợp với các giải pháp khác như kiểm soát tải trọng xe, giám sát và hạn chế các phương tiện xe thô sơ, xe không được phép lưu hành trên đường cao tốc … sẽ giúp tăng cường hiệu quả khai thác của đường cao tốc, tăng cường các lợi ích do đường cao tốc đem lại.</w:t>
      </w:r>
    </w:p>
    <w:p w:rsidR="003250C0" w:rsidRPr="0051459C" w:rsidRDefault="003250C0" w:rsidP="00214F87">
      <w:pPr>
        <w:spacing w:before="120" w:after="120"/>
        <w:ind w:firstLine="720"/>
        <w:jc w:val="both"/>
        <w:rPr>
          <w:szCs w:val="28"/>
          <w:lang w:val="vi-VN"/>
        </w:rPr>
      </w:pPr>
      <w:r w:rsidRPr="0051459C">
        <w:rPr>
          <w:lang w:val="sv-SE"/>
        </w:rPr>
        <w:t>c) Việc phát triển hệ thống đường cao tốc đem lại nhiều lợi ích, có tác động tích cực thúc đẩy phát triển kinh tế - xã hội</w:t>
      </w:r>
    </w:p>
    <w:p w:rsidR="003250C0" w:rsidRPr="0051459C" w:rsidRDefault="003250C0" w:rsidP="00214F87">
      <w:pPr>
        <w:widowControl w:val="0"/>
        <w:spacing w:before="120" w:after="120"/>
        <w:ind w:firstLine="720"/>
        <w:jc w:val="both"/>
        <w:rPr>
          <w:lang w:val="sv-SE"/>
        </w:rPr>
      </w:pPr>
      <w:r w:rsidRPr="0051459C">
        <w:rPr>
          <w:lang w:val="sv-SE"/>
        </w:rPr>
        <w:t>(i) Về lĩnh vực kinh tế:</w:t>
      </w:r>
    </w:p>
    <w:p w:rsidR="003250C0" w:rsidRPr="00516DD3" w:rsidRDefault="003250C0" w:rsidP="00214F87">
      <w:pPr>
        <w:pStyle w:val="body-text"/>
        <w:shd w:val="clear" w:color="auto" w:fill="FFFFFF"/>
        <w:spacing w:before="120" w:beforeAutospacing="0" w:after="120" w:afterAutospacing="0"/>
        <w:ind w:firstLine="720"/>
        <w:jc w:val="both"/>
        <w:rPr>
          <w:i/>
          <w:color w:val="000000"/>
          <w:sz w:val="28"/>
          <w:szCs w:val="28"/>
          <w:lang w:val="sv-SE"/>
        </w:rPr>
      </w:pPr>
      <w:r w:rsidRPr="00516DD3">
        <w:rPr>
          <w:i/>
          <w:color w:val="000000"/>
          <w:sz w:val="28"/>
          <w:szCs w:val="28"/>
          <w:lang w:val="sv-SE"/>
        </w:rPr>
        <w:t>* Giải quyết vấn đề lưu thông hàng hóa</w:t>
      </w:r>
    </w:p>
    <w:p w:rsidR="003250C0" w:rsidRPr="00516DD3"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t xml:space="preserve">Giá trị hàng hóa chịu tác động bởi các yếu tố như thời hạn sử dụng và việc thu hồi nhanh vốn do giá thành sản xuất của hàng hóa đó, bên cạnh đó những mặt hàng vận chuyển nhanh chóng do giao thông thuận tiện (sử dụng </w:t>
      </w:r>
      <w:r w:rsidRPr="005F2315">
        <w:rPr>
          <w:color w:val="000000"/>
          <w:sz w:val="28"/>
          <w:szCs w:val="28"/>
          <w:lang w:val="vi-VN"/>
        </w:rPr>
        <w:t>đường cao tốc</w:t>
      </w:r>
      <w:r w:rsidRPr="00516DD3">
        <w:rPr>
          <w:color w:val="000000"/>
          <w:sz w:val="28"/>
          <w:szCs w:val="28"/>
          <w:lang w:val="sv-SE"/>
        </w:rPr>
        <w:t>) sẽ làm giảm thiểu rủi ro trong quá trình vận chuyển, đặc biệt là hàng hóa đông lạnh và hàng rau củ quả, đồng thời làm giảm tối đa chi phí vận hành của hàng hóa.</w:t>
      </w:r>
    </w:p>
    <w:p w:rsidR="003250C0" w:rsidRPr="00516DD3"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516DD3">
        <w:rPr>
          <w:i/>
          <w:color w:val="000000"/>
          <w:sz w:val="28"/>
          <w:szCs w:val="28"/>
          <w:lang w:val="sv-SE"/>
        </w:rPr>
        <w:t>* Tiết kiệm thời gian di chuyển của hành khách</w:t>
      </w:r>
    </w:p>
    <w:p w:rsidR="003250C0" w:rsidRDefault="003250C0" w:rsidP="00214F87">
      <w:pPr>
        <w:spacing w:before="120" w:after="120"/>
        <w:ind w:firstLine="720"/>
        <w:jc w:val="both"/>
        <w:rPr>
          <w:lang w:val="nl-NL"/>
        </w:rPr>
      </w:pPr>
      <w:r w:rsidRPr="007F7C8C">
        <w:rPr>
          <w:lang w:val="nl-NL"/>
        </w:rPr>
        <w:t>Trước khi có đường cao tốc TP. Hồ Chí Minh – Trung Lương thì các loại phương tiện giao thông đi từ TP. Hồ Chí Minh đến các tỉnh Tây Nam bộ và ngược lại</w:t>
      </w:r>
      <w:r>
        <w:rPr>
          <w:lang w:val="nl-NL"/>
        </w:rPr>
        <w:t xml:space="preserve"> </w:t>
      </w:r>
      <w:r w:rsidRPr="007F7C8C">
        <w:rPr>
          <w:lang w:val="nl-NL"/>
        </w:rPr>
        <w:t>phần lớn đều phải di chuyển trên Quốc lộ 1</w:t>
      </w:r>
      <w:r>
        <w:rPr>
          <w:lang w:val="nl-NL"/>
        </w:rPr>
        <w:t>. Th</w:t>
      </w:r>
      <w:r w:rsidRPr="00224050">
        <w:rPr>
          <w:lang w:val="nl-NL"/>
        </w:rPr>
        <w:t>ời</w:t>
      </w:r>
      <w:r>
        <w:rPr>
          <w:lang w:val="nl-NL"/>
        </w:rPr>
        <w:t xml:space="preserve"> gian</w:t>
      </w:r>
      <w:r w:rsidRPr="007F7C8C">
        <w:rPr>
          <w:lang w:val="nl-NL"/>
        </w:rPr>
        <w:t xml:space="preserve"> bình quân phương tiện di chuyển trên </w:t>
      </w:r>
      <w:r>
        <w:rPr>
          <w:lang w:val="nl-NL"/>
        </w:rPr>
        <w:t>Q</w:t>
      </w:r>
      <w:r w:rsidRPr="007F7C8C">
        <w:rPr>
          <w:lang w:val="nl-NL"/>
        </w:rPr>
        <w:t xml:space="preserve">uốc lộ 1 đối với từng loại xe từ 74 phút đến 110 phút (trong điều kiện </w:t>
      </w:r>
      <w:r>
        <w:rPr>
          <w:lang w:val="nl-NL"/>
        </w:rPr>
        <w:t>không bị kẹt xe</w:t>
      </w:r>
      <w:r w:rsidRPr="007F7C8C">
        <w:rPr>
          <w:lang w:val="nl-NL"/>
        </w:rPr>
        <w:t>). T</w:t>
      </w:r>
      <w:r>
        <w:rPr>
          <w:lang w:val="nl-NL"/>
        </w:rPr>
        <w:t xml:space="preserve">rong khi </w:t>
      </w:r>
      <w:r w:rsidRPr="00224050">
        <w:rPr>
          <w:lang w:val="nl-NL"/>
        </w:rPr>
        <w:t>đó</w:t>
      </w:r>
      <w:r>
        <w:rPr>
          <w:lang w:val="nl-NL"/>
        </w:rPr>
        <w:t xml:space="preserve">, </w:t>
      </w:r>
      <w:r w:rsidRPr="007F7C8C">
        <w:rPr>
          <w:lang w:val="nl-NL"/>
        </w:rPr>
        <w:t>lưu thông trên đường cao tốc TP. Hồ Chí Minh – Trung Lương thì thời gian được rút xuống từ 52 phút đến 72 phút cho từng loại phương tiện. Như vậy, việc di chuyển trên đường cao tốc TP. Hồ Chí Minh – Trung Lương</w:t>
      </w:r>
      <w:r>
        <w:rPr>
          <w:lang w:val="nl-NL"/>
        </w:rPr>
        <w:t xml:space="preserve"> </w:t>
      </w:r>
      <w:r w:rsidRPr="007F7C8C">
        <w:rPr>
          <w:lang w:val="nl-NL"/>
        </w:rPr>
        <w:t xml:space="preserve">so với </w:t>
      </w:r>
      <w:r>
        <w:rPr>
          <w:lang w:val="nl-NL"/>
        </w:rPr>
        <w:t>Q</w:t>
      </w:r>
      <w:r w:rsidRPr="007F7C8C">
        <w:rPr>
          <w:lang w:val="nl-NL"/>
        </w:rPr>
        <w:t>uốc lộ 1</w:t>
      </w:r>
      <w:r>
        <w:rPr>
          <w:lang w:val="nl-NL"/>
        </w:rPr>
        <w:t xml:space="preserve"> c</w:t>
      </w:r>
      <w:r w:rsidRPr="00224050">
        <w:rPr>
          <w:lang w:val="nl-NL"/>
        </w:rPr>
        <w:t>ó</w:t>
      </w:r>
      <w:r w:rsidRPr="007F7C8C">
        <w:rPr>
          <w:lang w:val="nl-NL"/>
        </w:rPr>
        <w:t xml:space="preserve"> thể tiết kiệm được từ 22 đến 38 phút</w:t>
      </w:r>
      <w:r>
        <w:rPr>
          <w:lang w:val="nl-NL"/>
        </w:rPr>
        <w:t>/</w:t>
      </w:r>
      <w:r w:rsidRPr="007F7C8C">
        <w:rPr>
          <w:lang w:val="nl-NL"/>
        </w:rPr>
        <w:t>tùy từng loại phương tiện</w:t>
      </w:r>
      <w:r>
        <w:rPr>
          <w:lang w:val="nl-NL"/>
        </w:rPr>
        <w:t>.</w:t>
      </w:r>
      <w:r w:rsidRPr="007F7C8C">
        <w:rPr>
          <w:lang w:val="nl-NL"/>
        </w:rPr>
        <w:t xml:space="preserve"> </w:t>
      </w:r>
    </w:p>
    <w:p w:rsidR="003250C0" w:rsidRPr="00516DD3"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516DD3">
        <w:rPr>
          <w:i/>
          <w:color w:val="000000"/>
          <w:sz w:val="28"/>
          <w:szCs w:val="28"/>
          <w:lang w:val="sv-SE"/>
        </w:rPr>
        <w:t>* Mở rộng thị trường, kết nối</w:t>
      </w:r>
    </w:p>
    <w:p w:rsidR="003250C0" w:rsidRPr="00516DD3"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t xml:space="preserve">Phát triển kinh tế phải đi đôi với vấn đề phát triển bền vững và cân bằng. Ở góc độ vai trò của giao thông, có thể thấy rằng hệ thống giao thông thuận lợi góp phần khắc phục sự chênh lệch trong phát triển giữa các vùng miền. </w:t>
      </w:r>
      <w:r w:rsidRPr="003A2A8C">
        <w:rPr>
          <w:color w:val="000000"/>
          <w:sz w:val="28"/>
          <w:szCs w:val="28"/>
          <w:lang w:val="sv-SE"/>
        </w:rPr>
        <w:t>Đ</w:t>
      </w:r>
      <w:r w:rsidRPr="00516DD3">
        <w:rPr>
          <w:color w:val="000000"/>
          <w:sz w:val="28"/>
          <w:szCs w:val="28"/>
          <w:lang w:val="sv-SE"/>
        </w:rPr>
        <w:t xml:space="preserve">ường cao tốc rõ ràng tạo nên một huyết mạch kết nối giữa trung tâm kinh tế và phần còn lại của khu vực kinh tế. </w:t>
      </w:r>
      <w:r>
        <w:rPr>
          <w:color w:val="000000"/>
          <w:sz w:val="28"/>
          <w:szCs w:val="28"/>
          <w:lang w:val="sv-SE"/>
        </w:rPr>
        <w:t>N</w:t>
      </w:r>
      <w:r w:rsidRPr="00516DD3">
        <w:rPr>
          <w:color w:val="000000"/>
          <w:sz w:val="28"/>
          <w:szCs w:val="28"/>
          <w:lang w:val="sv-SE"/>
        </w:rPr>
        <w:t xml:space="preserve">hững đóng góp ở góc độ kinh tế vĩ mô của đường cao tốc </w:t>
      </w:r>
      <w:r>
        <w:rPr>
          <w:color w:val="000000"/>
          <w:sz w:val="28"/>
          <w:szCs w:val="28"/>
          <w:lang w:val="sv-SE"/>
        </w:rPr>
        <w:t>l</w:t>
      </w:r>
      <w:r w:rsidRPr="00300CAB">
        <w:rPr>
          <w:color w:val="000000"/>
          <w:sz w:val="28"/>
          <w:szCs w:val="28"/>
          <w:lang w:val="sv-SE"/>
        </w:rPr>
        <w:t>à</w:t>
      </w:r>
      <w:r w:rsidRPr="00516DD3">
        <w:rPr>
          <w:color w:val="000000"/>
          <w:sz w:val="28"/>
          <w:szCs w:val="28"/>
          <w:lang w:val="sv-SE"/>
        </w:rPr>
        <w:t>: Giảm sự chênh lệch giá cả giữa các khu vực; Giảm sự chênh lệch thu nhập giữa các khu vực; Nâng cao chất lượng dịch vụ xã hội và tạo điều kiện thuận lợi hơn cho vận chuyển hàng hóa và vận tải hành khách.</w:t>
      </w:r>
    </w:p>
    <w:p w:rsidR="003250C0" w:rsidRPr="00516DD3"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516DD3">
        <w:rPr>
          <w:i/>
          <w:color w:val="000000"/>
          <w:sz w:val="28"/>
          <w:szCs w:val="28"/>
          <w:lang w:val="sv-SE"/>
        </w:rPr>
        <w:t>* Rút ngắn khoảng cách vùng miền, nâng cao đời sống văn hóa xã hội</w:t>
      </w:r>
    </w:p>
    <w:p w:rsidR="003250C0" w:rsidRPr="00516DD3"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t xml:space="preserve"> Do tiết kiệm thời gian và tạo thêm một tuyến lưu thông quan trọng, đường cao tốc rõ ràng có những đóng góp quan trọng đối với phát triển vùng ở </w:t>
      </w:r>
      <w:r w:rsidRPr="00516DD3">
        <w:rPr>
          <w:color w:val="000000"/>
          <w:sz w:val="28"/>
          <w:szCs w:val="28"/>
          <w:lang w:val="sv-SE"/>
        </w:rPr>
        <w:lastRenderedPageBreak/>
        <w:t xml:space="preserve">những địa phương mà </w:t>
      </w:r>
      <w:r>
        <w:rPr>
          <w:color w:val="000000"/>
          <w:sz w:val="28"/>
          <w:szCs w:val="28"/>
          <w:lang w:val="sv-SE"/>
        </w:rPr>
        <w:t>đư</w:t>
      </w:r>
      <w:r w:rsidRPr="003A2A8C">
        <w:rPr>
          <w:color w:val="000000"/>
          <w:sz w:val="28"/>
          <w:szCs w:val="28"/>
          <w:lang w:val="sv-SE"/>
        </w:rPr>
        <w:t>ờn</w:t>
      </w:r>
      <w:r>
        <w:rPr>
          <w:color w:val="000000"/>
          <w:sz w:val="28"/>
          <w:szCs w:val="28"/>
          <w:lang w:val="sv-SE"/>
        </w:rPr>
        <w:t>g cao t</w:t>
      </w:r>
      <w:r w:rsidRPr="003A2A8C">
        <w:rPr>
          <w:color w:val="000000"/>
          <w:sz w:val="28"/>
          <w:szCs w:val="28"/>
          <w:lang w:val="sv-SE"/>
        </w:rPr>
        <w:t>ốc</w:t>
      </w:r>
      <w:r w:rsidRPr="00516DD3">
        <w:rPr>
          <w:color w:val="000000"/>
          <w:sz w:val="28"/>
          <w:szCs w:val="28"/>
          <w:lang w:val="sv-SE"/>
        </w:rPr>
        <w:t xml:space="preserve"> đi qua hay những địa phương ở hai đầu</w:t>
      </w:r>
      <w:r>
        <w:rPr>
          <w:color w:val="000000"/>
          <w:sz w:val="28"/>
          <w:szCs w:val="28"/>
          <w:lang w:val="sv-SE"/>
        </w:rPr>
        <w:t xml:space="preserve"> đư</w:t>
      </w:r>
      <w:r w:rsidRPr="003A2A8C">
        <w:rPr>
          <w:color w:val="000000"/>
          <w:sz w:val="28"/>
          <w:szCs w:val="28"/>
          <w:lang w:val="sv-SE"/>
        </w:rPr>
        <w:t>ờn</w:t>
      </w:r>
      <w:r>
        <w:rPr>
          <w:color w:val="000000"/>
          <w:sz w:val="28"/>
          <w:szCs w:val="28"/>
          <w:lang w:val="sv-SE"/>
        </w:rPr>
        <w:t>g cao t</w:t>
      </w:r>
      <w:r w:rsidRPr="003A2A8C">
        <w:rPr>
          <w:color w:val="000000"/>
          <w:sz w:val="28"/>
          <w:szCs w:val="28"/>
          <w:lang w:val="sv-SE"/>
        </w:rPr>
        <w:t>ốc</w:t>
      </w:r>
      <w:r w:rsidRPr="00516DD3">
        <w:rPr>
          <w:color w:val="000000"/>
          <w:sz w:val="28"/>
          <w:szCs w:val="28"/>
          <w:lang w:val="sv-SE"/>
        </w:rPr>
        <w:t>. Tuy nhiên, đối với việc rút ngắn khoảng cách vùng miền, có thể thấy các khía cạnh sau:</w:t>
      </w:r>
    </w:p>
    <w:p w:rsidR="003250C0" w:rsidRPr="00516DD3"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2A5435">
        <w:rPr>
          <w:i/>
          <w:color w:val="000000"/>
          <w:sz w:val="28"/>
          <w:szCs w:val="28"/>
          <w:lang w:val="sv-SE"/>
        </w:rPr>
        <w:t>Thứ nhất</w:t>
      </w:r>
      <w:r w:rsidRPr="00516DD3">
        <w:rPr>
          <w:color w:val="000000"/>
          <w:sz w:val="28"/>
          <w:szCs w:val="28"/>
          <w:lang w:val="sv-SE"/>
        </w:rPr>
        <w:t xml:space="preserve">, đó là việc gia tăng khả năng lựa chọn dịch vụ đối với trung tâm đô thị lớn. </w:t>
      </w:r>
      <w:r w:rsidRPr="005F2315">
        <w:rPr>
          <w:color w:val="000000"/>
          <w:sz w:val="28"/>
          <w:szCs w:val="28"/>
          <w:lang w:val="vi-VN"/>
        </w:rPr>
        <w:t>Đ</w:t>
      </w:r>
      <w:r w:rsidRPr="00516DD3">
        <w:rPr>
          <w:color w:val="000000"/>
          <w:sz w:val="28"/>
          <w:szCs w:val="28"/>
          <w:lang w:val="sv-SE"/>
        </w:rPr>
        <w:t>ường cao tốc đã tạo điều kiện thuận lợi hơn cho việc người dân các tỉnh sử dụng các dịch vụ giáo dục, y tế ở các trung tâm thành phố. Với thời gian rút ngắn hơn, việc khám chữa bệnh hiểm nghèo, việc theo học các chương trình giáo dục cao đẳng, đại học, cao học… được gia tăng.</w:t>
      </w:r>
    </w:p>
    <w:p w:rsidR="003250C0" w:rsidRPr="00516DD3"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2A5435">
        <w:rPr>
          <w:i/>
          <w:color w:val="000000"/>
          <w:sz w:val="28"/>
          <w:szCs w:val="28"/>
          <w:lang w:val="sv-SE"/>
        </w:rPr>
        <w:t>Thứ hai</w:t>
      </w:r>
      <w:r w:rsidRPr="00516DD3">
        <w:rPr>
          <w:color w:val="000000"/>
          <w:sz w:val="28"/>
          <w:szCs w:val="28"/>
          <w:lang w:val="sv-SE"/>
        </w:rPr>
        <w:t>, đường cao tốc đóng vai trò trong việc giảm sự khác biệt về giá cả hàng hóa (nhất là hàng hóa nông sản, phục vụ tiêu dùng…). Hàng hóa trung chuyển nhanh hơn, với chi phí thấp hơn làm cho sự chênh lệch giá cả giảm xuống và chất lượng tăng lên. Tính chất cạnh tranh thương mại cũng ngày càng trở nên mạnh hơn, mà đối tượng hưởng lợi là người tiêu dùng.</w:t>
      </w:r>
    </w:p>
    <w:p w:rsidR="003250C0" w:rsidRPr="00516DD3"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2A5435">
        <w:rPr>
          <w:i/>
          <w:color w:val="000000"/>
          <w:sz w:val="28"/>
          <w:szCs w:val="28"/>
          <w:lang w:val="sv-SE"/>
        </w:rPr>
        <w:t>Thứ ba</w:t>
      </w:r>
      <w:r w:rsidRPr="00516DD3">
        <w:rPr>
          <w:color w:val="000000"/>
          <w:sz w:val="28"/>
          <w:szCs w:val="28"/>
          <w:lang w:val="sv-SE"/>
        </w:rPr>
        <w:t>, lưu thông nhanh chóng trên đường cao tốc qua các tỉnh, thành cũng góp phần nâng cao đời sống văn hóa xã hội, khai thác tốt hơn tiềm năng du lịch, tạo điều kiện thuận lợi hơn cho giao lưu văn hóa giữa các vùng miền.</w:t>
      </w:r>
    </w:p>
    <w:p w:rsidR="003250C0" w:rsidRPr="00516DD3" w:rsidRDefault="003250C0" w:rsidP="00214F87">
      <w:pPr>
        <w:pStyle w:val="body-text"/>
        <w:shd w:val="clear" w:color="auto" w:fill="FFFFFF"/>
        <w:spacing w:before="120" w:beforeAutospacing="0" w:after="120" w:afterAutospacing="0"/>
        <w:ind w:firstLine="720"/>
        <w:jc w:val="both"/>
        <w:rPr>
          <w:i/>
          <w:color w:val="000000"/>
          <w:sz w:val="28"/>
          <w:szCs w:val="28"/>
          <w:lang w:val="sv-SE"/>
        </w:rPr>
      </w:pPr>
      <w:r w:rsidRPr="00516DD3">
        <w:rPr>
          <w:i/>
          <w:color w:val="000000"/>
          <w:sz w:val="28"/>
          <w:szCs w:val="28"/>
          <w:lang w:val="sv-SE"/>
        </w:rPr>
        <w:t>* Tiết kiệm chi phí vận hành phương tiện</w:t>
      </w:r>
    </w:p>
    <w:p w:rsidR="003250C0" w:rsidRPr="00516DD3" w:rsidRDefault="003250C0" w:rsidP="00214F87">
      <w:pPr>
        <w:widowControl w:val="0"/>
        <w:tabs>
          <w:tab w:val="left" w:pos="700"/>
        </w:tabs>
        <w:spacing w:before="120" w:after="120"/>
        <w:ind w:firstLine="720"/>
        <w:jc w:val="both"/>
        <w:rPr>
          <w:color w:val="000000"/>
          <w:szCs w:val="28"/>
          <w:lang w:val="sv-SE"/>
        </w:rPr>
      </w:pPr>
      <w:r w:rsidRPr="00516DD3">
        <w:rPr>
          <w:color w:val="000000"/>
          <w:szCs w:val="28"/>
          <w:lang w:val="sv-SE"/>
        </w:rPr>
        <w:t>Khi đưa vào khai thác đường cao tốc ngoài việc các phương tiện vận tải sẽ được lưu thông với tốc độ cao thì hệ thống quốc lộ song song với đường cao tốc trên cũng sẽ được cải thiện nhờ một lượng lớn phương tiện di chuyển trên đường cao tốc. Việc tăng vận tốc lưu thông của phương tiện sẽ làm giảm chi phí khai thác phương tiện, qua tiết kiệm chi phí khai thác, vận hành phương tiện.</w:t>
      </w:r>
    </w:p>
    <w:p w:rsidR="003250C0" w:rsidRPr="0051459C"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51459C">
        <w:rPr>
          <w:color w:val="000000"/>
          <w:sz w:val="28"/>
          <w:szCs w:val="28"/>
          <w:lang w:val="sv-SE"/>
        </w:rPr>
        <w:t>(ii) Về lĩnh vực xã hội:</w:t>
      </w:r>
    </w:p>
    <w:p w:rsidR="003250C0" w:rsidRPr="00516DD3" w:rsidRDefault="003250C0" w:rsidP="00214F87">
      <w:pPr>
        <w:pStyle w:val="body-text"/>
        <w:shd w:val="clear" w:color="auto" w:fill="FFFFFF"/>
        <w:spacing w:before="120" w:beforeAutospacing="0" w:after="120" w:afterAutospacing="0"/>
        <w:ind w:firstLine="720"/>
        <w:jc w:val="both"/>
        <w:rPr>
          <w:i/>
          <w:color w:val="000000"/>
          <w:sz w:val="28"/>
          <w:szCs w:val="28"/>
          <w:lang w:val="sv-SE"/>
        </w:rPr>
      </w:pPr>
      <w:r w:rsidRPr="00516DD3">
        <w:rPr>
          <w:i/>
          <w:color w:val="000000"/>
          <w:sz w:val="28"/>
          <w:szCs w:val="28"/>
          <w:lang w:val="sv-SE"/>
        </w:rPr>
        <w:t>* Giảm thiểu ùn tắc</w:t>
      </w:r>
    </w:p>
    <w:p w:rsidR="003250C0"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t>Có nhiều nguyên nhân dẫn đến việc ùn tắc giao thông, song một trong các nguyên nhân quan trọng</w:t>
      </w:r>
      <w:r>
        <w:rPr>
          <w:color w:val="000000"/>
          <w:sz w:val="28"/>
          <w:szCs w:val="28"/>
          <w:lang w:val="sv-SE"/>
        </w:rPr>
        <w:t xml:space="preserve"> ch</w:t>
      </w:r>
      <w:r w:rsidRPr="0097471B">
        <w:rPr>
          <w:color w:val="000000"/>
          <w:sz w:val="28"/>
          <w:szCs w:val="28"/>
          <w:lang w:val="sv-SE"/>
        </w:rPr>
        <w:t>ủ</w:t>
      </w:r>
      <w:r>
        <w:rPr>
          <w:color w:val="000000"/>
          <w:sz w:val="28"/>
          <w:szCs w:val="28"/>
          <w:lang w:val="sv-SE"/>
        </w:rPr>
        <w:t xml:space="preserve"> y</w:t>
      </w:r>
      <w:r w:rsidRPr="0097471B">
        <w:rPr>
          <w:color w:val="000000"/>
          <w:sz w:val="28"/>
          <w:szCs w:val="28"/>
          <w:lang w:val="sv-SE"/>
        </w:rPr>
        <w:t>ếu</w:t>
      </w:r>
      <w:r w:rsidRPr="00516DD3">
        <w:rPr>
          <w:color w:val="000000"/>
          <w:sz w:val="28"/>
          <w:szCs w:val="28"/>
          <w:lang w:val="sv-SE"/>
        </w:rPr>
        <w:t xml:space="preserve"> đó là cơ sở hạ tầng giao thông. Nếu hạ tầng giao thông không đáp ứng được những yêu cầu ngày càng phát triển của nền kinh tế và không đi trước trong việc phát triển cơ sở hạ tầng thì việc giải quyết vấn đề ùn tắc là rất khó khăn. Đường cao tốc giúp phân </w:t>
      </w:r>
      <w:r>
        <w:rPr>
          <w:color w:val="000000"/>
          <w:sz w:val="28"/>
          <w:szCs w:val="28"/>
          <w:lang w:val="sv-SE"/>
        </w:rPr>
        <w:t>chia</w:t>
      </w:r>
      <w:r w:rsidRPr="00516DD3">
        <w:rPr>
          <w:color w:val="000000"/>
          <w:sz w:val="28"/>
          <w:szCs w:val="28"/>
          <w:lang w:val="sv-SE"/>
        </w:rPr>
        <w:t xml:space="preserve"> lưu lượng trên các đường quốc lộ song song. </w:t>
      </w:r>
    </w:p>
    <w:p w:rsidR="003250C0" w:rsidRPr="00893B69"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t xml:space="preserve">Ví dụ, đường cao tốc </w:t>
      </w:r>
      <w:r>
        <w:rPr>
          <w:color w:val="000000"/>
          <w:sz w:val="28"/>
          <w:szCs w:val="28"/>
          <w:lang w:val="sv-SE"/>
        </w:rPr>
        <w:t>TP.</w:t>
      </w:r>
      <w:r w:rsidRPr="00516DD3">
        <w:rPr>
          <w:color w:val="000000"/>
          <w:sz w:val="28"/>
          <w:szCs w:val="28"/>
          <w:lang w:val="sv-SE"/>
        </w:rPr>
        <w:t xml:space="preserve"> Hồ Chí Minh - Trung Lương khi đưa vào khai thác đã góp phần trực tiếp vào việc giảm thiểu ùn tắc giao thông tại c</w:t>
      </w:r>
      <w:r w:rsidRPr="00CB721A">
        <w:rPr>
          <w:color w:val="000000"/>
          <w:sz w:val="28"/>
          <w:szCs w:val="28"/>
          <w:lang w:val="sv-SE"/>
        </w:rPr>
        <w:t>ử</w:t>
      </w:r>
      <w:r w:rsidRPr="00516DD3">
        <w:rPr>
          <w:color w:val="000000"/>
          <w:sz w:val="28"/>
          <w:szCs w:val="28"/>
          <w:lang w:val="sv-SE"/>
        </w:rPr>
        <w:t xml:space="preserve">a ngõ phía Tây của </w:t>
      </w:r>
      <w:r>
        <w:rPr>
          <w:color w:val="000000"/>
          <w:sz w:val="28"/>
          <w:szCs w:val="28"/>
          <w:lang w:val="sv-SE"/>
        </w:rPr>
        <w:t>TP. Hồ Chí Minh</w:t>
      </w:r>
      <w:r w:rsidRPr="00516DD3">
        <w:rPr>
          <w:color w:val="000000"/>
          <w:sz w:val="28"/>
          <w:szCs w:val="28"/>
          <w:lang w:val="sv-SE"/>
        </w:rPr>
        <w:t xml:space="preserve"> và T</w:t>
      </w:r>
      <w:r>
        <w:rPr>
          <w:color w:val="000000"/>
          <w:sz w:val="28"/>
          <w:szCs w:val="28"/>
          <w:lang w:val="sv-SE"/>
        </w:rPr>
        <w:t>hành phố</w:t>
      </w:r>
      <w:r w:rsidRPr="00516DD3">
        <w:rPr>
          <w:color w:val="000000"/>
          <w:sz w:val="28"/>
          <w:szCs w:val="28"/>
          <w:lang w:val="sv-SE"/>
        </w:rPr>
        <w:t xml:space="preserve"> </w:t>
      </w:r>
      <w:r w:rsidRPr="00893B69">
        <w:rPr>
          <w:color w:val="000000"/>
          <w:sz w:val="28"/>
          <w:szCs w:val="28"/>
          <w:lang w:val="sv-SE"/>
        </w:rPr>
        <w:t>Tân An (tỉnh Long An), nhờ hệ thống nút giao.</w:t>
      </w:r>
    </w:p>
    <w:p w:rsidR="003250C0" w:rsidRPr="00893B69"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sidRPr="00893B69">
        <w:rPr>
          <w:i/>
          <w:color w:val="000000"/>
          <w:sz w:val="28"/>
          <w:szCs w:val="28"/>
          <w:lang w:val="sv-SE"/>
        </w:rPr>
        <w:t>* Giảm tai nạn giao thông</w:t>
      </w:r>
    </w:p>
    <w:p w:rsidR="003250C0" w:rsidRPr="00893B69" w:rsidRDefault="003250C0" w:rsidP="00214F87">
      <w:pPr>
        <w:pStyle w:val="body-text"/>
        <w:shd w:val="clear" w:color="auto" w:fill="FFFFFF"/>
        <w:spacing w:before="120" w:beforeAutospacing="0" w:after="120" w:afterAutospacing="0"/>
        <w:ind w:firstLine="720"/>
        <w:jc w:val="both"/>
        <w:rPr>
          <w:rFonts w:eastAsia="Calibri"/>
          <w:bCs/>
          <w:iCs/>
          <w:sz w:val="28"/>
          <w:szCs w:val="22"/>
          <w:lang w:val="sv-SE"/>
        </w:rPr>
      </w:pPr>
      <w:r w:rsidRPr="00893B69">
        <w:rPr>
          <w:rFonts w:eastAsia="Calibri"/>
          <w:bCs/>
          <w:iCs/>
          <w:sz w:val="28"/>
          <w:szCs w:val="22"/>
          <w:lang w:val="sv-SE"/>
        </w:rPr>
        <w:t xml:space="preserve">Việc phát triển mạng lưới cao tốc sẽ giúp giảm tai nạn giao thông đường bộ. Các nghiên cứu trong nước và kinh nghiệm quốc tế cho thấy kết cấu hạ tầng giao thông có ảnh hưởng lớn đến tình trạng tai nạn. Trên hệ thống quốc lộ, dòng phương tiện lưu thông là dòng hỗn hợp với tốc độ các loại phương tiện rất khác nhau, nhiều giao cắt, đường ngang, cộng với ý thức người tham gia giao thông kém đã dẫn đến tỷ lệ tai nạn giao thông cao. </w:t>
      </w:r>
    </w:p>
    <w:p w:rsidR="003250C0" w:rsidRPr="00893B69" w:rsidRDefault="003250C0" w:rsidP="00214F87">
      <w:pPr>
        <w:pStyle w:val="body-text"/>
        <w:shd w:val="clear" w:color="auto" w:fill="FFFFFF"/>
        <w:spacing w:before="120" w:beforeAutospacing="0" w:after="120" w:afterAutospacing="0"/>
        <w:ind w:firstLine="720"/>
        <w:jc w:val="both"/>
        <w:rPr>
          <w:rFonts w:eastAsia="Calibri"/>
          <w:bCs/>
          <w:iCs/>
          <w:sz w:val="28"/>
          <w:szCs w:val="22"/>
          <w:lang w:val="sv-SE"/>
        </w:rPr>
      </w:pPr>
      <w:r w:rsidRPr="00893B69">
        <w:rPr>
          <w:rFonts w:eastAsia="Calibri"/>
          <w:bCs/>
          <w:iCs/>
          <w:sz w:val="28"/>
          <w:szCs w:val="22"/>
          <w:lang w:val="sv-SE"/>
        </w:rPr>
        <w:lastRenderedPageBreak/>
        <w:t xml:space="preserve">Theo số liệu thống kê năm 2018, 42% tai nạn giao thông đường bộ xảy ra trên mạng lưới quốc lộ với mật độ 0,27 vụ/km và chỉ có 0,7% vụ tai nạn xảy ra trên mạng lưới cao tốc với mật độ 0,11 vụ/km đường. Kinh nghiệm về đánh giá lợi ích kinh tế của các tổ chức quốc tế cho thấy, trong các dự án đầu tư đường cao tốc, lợi ích kinh tế do giảm tỷ lệ tai nạn giao thông sẽ chiếm khoảng 5% - 10% tổng lợi ích kinh tế của dự án. </w:t>
      </w:r>
    </w:p>
    <w:p w:rsidR="003250C0" w:rsidRPr="00893B69" w:rsidRDefault="003250C0" w:rsidP="00214F87">
      <w:pPr>
        <w:pStyle w:val="body-text"/>
        <w:shd w:val="clear" w:color="auto" w:fill="FFFFFF"/>
        <w:spacing w:before="120" w:beforeAutospacing="0" w:after="120" w:afterAutospacing="0"/>
        <w:ind w:firstLine="720"/>
        <w:rPr>
          <w:sz w:val="28"/>
          <w:szCs w:val="28"/>
          <w:lang w:val="sv-SE"/>
        </w:rPr>
      </w:pPr>
      <w:r w:rsidRPr="00893B69">
        <w:rPr>
          <w:rStyle w:val="Emphasis"/>
          <w:sz w:val="28"/>
          <w:szCs w:val="28"/>
          <w:lang w:val="sv-SE"/>
        </w:rPr>
        <w:t>* Tạo công ăn việc làm</w:t>
      </w:r>
    </w:p>
    <w:p w:rsidR="003250C0" w:rsidRPr="00687FEB" w:rsidRDefault="003250C0" w:rsidP="00214F87">
      <w:pPr>
        <w:pStyle w:val="body-text"/>
        <w:shd w:val="clear" w:color="auto" w:fill="FFFFFF"/>
        <w:spacing w:before="120" w:beforeAutospacing="0" w:after="120" w:afterAutospacing="0"/>
        <w:ind w:firstLine="720"/>
        <w:jc w:val="both"/>
        <w:rPr>
          <w:rFonts w:eastAsia="Calibri"/>
          <w:bCs/>
          <w:iCs/>
          <w:sz w:val="28"/>
          <w:szCs w:val="22"/>
          <w:lang w:val="sv-SE"/>
        </w:rPr>
      </w:pPr>
      <w:r w:rsidRPr="00687FEB">
        <w:rPr>
          <w:rFonts w:eastAsia="Calibri"/>
          <w:bCs/>
          <w:i/>
          <w:iCs/>
          <w:sz w:val="28"/>
          <w:szCs w:val="22"/>
          <w:lang w:val="sv-SE"/>
        </w:rPr>
        <w:t>Thứ nhất</w:t>
      </w:r>
      <w:r>
        <w:rPr>
          <w:rFonts w:eastAsia="Calibri"/>
          <w:bCs/>
          <w:iCs/>
          <w:sz w:val="28"/>
          <w:szCs w:val="22"/>
          <w:lang w:val="sv-SE"/>
        </w:rPr>
        <w:t>, t</w:t>
      </w:r>
      <w:r w:rsidRPr="00687FEB">
        <w:rPr>
          <w:rFonts w:eastAsia="Calibri"/>
          <w:bCs/>
          <w:iCs/>
          <w:sz w:val="28"/>
          <w:szCs w:val="22"/>
          <w:lang w:val="sv-SE"/>
        </w:rPr>
        <w:t>ạ</w:t>
      </w:r>
      <w:r>
        <w:rPr>
          <w:rFonts w:eastAsia="Calibri"/>
          <w:bCs/>
          <w:iCs/>
          <w:sz w:val="28"/>
          <w:szCs w:val="22"/>
          <w:lang w:val="sv-SE"/>
        </w:rPr>
        <w:t>o c</w:t>
      </w:r>
      <w:r w:rsidRPr="00687FEB">
        <w:rPr>
          <w:rFonts w:eastAsia="Calibri"/>
          <w:bCs/>
          <w:iCs/>
          <w:sz w:val="28"/>
          <w:szCs w:val="22"/>
          <w:lang w:val="sv-SE"/>
        </w:rPr>
        <w:t>ô</w:t>
      </w:r>
      <w:r>
        <w:rPr>
          <w:rFonts w:eastAsia="Calibri"/>
          <w:bCs/>
          <w:iCs/>
          <w:sz w:val="28"/>
          <w:szCs w:val="22"/>
          <w:lang w:val="sv-SE"/>
        </w:rPr>
        <w:t xml:space="preserve">ng </w:t>
      </w:r>
      <w:r w:rsidRPr="00687FEB">
        <w:rPr>
          <w:rFonts w:eastAsia="Calibri"/>
          <w:bCs/>
          <w:iCs/>
          <w:sz w:val="28"/>
          <w:szCs w:val="22"/>
          <w:lang w:val="sv-SE"/>
        </w:rPr>
        <w:t>ă</w:t>
      </w:r>
      <w:r>
        <w:rPr>
          <w:rFonts w:eastAsia="Calibri"/>
          <w:bCs/>
          <w:iCs/>
          <w:sz w:val="28"/>
          <w:szCs w:val="22"/>
          <w:lang w:val="sv-SE"/>
        </w:rPr>
        <w:t>n, vi</w:t>
      </w:r>
      <w:r w:rsidRPr="00687FEB">
        <w:rPr>
          <w:rFonts w:eastAsia="Calibri"/>
          <w:bCs/>
          <w:iCs/>
          <w:sz w:val="28"/>
          <w:szCs w:val="22"/>
          <w:lang w:val="sv-SE"/>
        </w:rPr>
        <w:t>ệ</w:t>
      </w:r>
      <w:r>
        <w:rPr>
          <w:rFonts w:eastAsia="Calibri"/>
          <w:bCs/>
          <w:iCs/>
          <w:sz w:val="28"/>
          <w:szCs w:val="22"/>
          <w:lang w:val="sv-SE"/>
        </w:rPr>
        <w:t>c l</w:t>
      </w:r>
      <w:r w:rsidRPr="00687FEB">
        <w:rPr>
          <w:rFonts w:eastAsia="Calibri"/>
          <w:bCs/>
          <w:iCs/>
          <w:sz w:val="28"/>
          <w:szCs w:val="22"/>
          <w:lang w:val="sv-SE"/>
        </w:rPr>
        <w:t>à</w:t>
      </w:r>
      <w:r>
        <w:rPr>
          <w:rFonts w:eastAsia="Calibri"/>
          <w:bCs/>
          <w:iCs/>
          <w:sz w:val="28"/>
          <w:szCs w:val="22"/>
          <w:lang w:val="sv-SE"/>
        </w:rPr>
        <w:t>m cho c</w:t>
      </w:r>
      <w:r w:rsidRPr="00687FEB">
        <w:rPr>
          <w:rFonts w:eastAsia="Calibri"/>
          <w:bCs/>
          <w:iCs/>
          <w:sz w:val="28"/>
          <w:szCs w:val="22"/>
          <w:lang w:val="sv-SE"/>
        </w:rPr>
        <w:t>á</w:t>
      </w:r>
      <w:r>
        <w:rPr>
          <w:rFonts w:eastAsia="Calibri"/>
          <w:bCs/>
          <w:iCs/>
          <w:sz w:val="28"/>
          <w:szCs w:val="22"/>
          <w:lang w:val="sv-SE"/>
        </w:rPr>
        <w:t>n b</w:t>
      </w:r>
      <w:r w:rsidRPr="00687FEB">
        <w:rPr>
          <w:rFonts w:eastAsia="Calibri"/>
          <w:bCs/>
          <w:iCs/>
          <w:sz w:val="28"/>
          <w:szCs w:val="22"/>
          <w:lang w:val="sv-SE"/>
        </w:rPr>
        <w:t>ộ</w:t>
      </w:r>
      <w:r>
        <w:rPr>
          <w:rFonts w:eastAsia="Calibri"/>
          <w:bCs/>
          <w:iCs/>
          <w:sz w:val="28"/>
          <w:szCs w:val="22"/>
          <w:lang w:val="sv-SE"/>
        </w:rPr>
        <w:t>, c</w:t>
      </w:r>
      <w:r w:rsidRPr="00687FEB">
        <w:rPr>
          <w:rFonts w:eastAsia="Calibri"/>
          <w:bCs/>
          <w:iCs/>
          <w:sz w:val="28"/>
          <w:szCs w:val="22"/>
          <w:lang w:val="sv-SE"/>
        </w:rPr>
        <w:t>ô</w:t>
      </w:r>
      <w:r>
        <w:rPr>
          <w:rFonts w:eastAsia="Calibri"/>
          <w:bCs/>
          <w:iCs/>
          <w:sz w:val="28"/>
          <w:szCs w:val="22"/>
          <w:lang w:val="sv-SE"/>
        </w:rPr>
        <w:t>ng nh</w:t>
      </w:r>
      <w:r w:rsidRPr="00687FEB">
        <w:rPr>
          <w:rFonts w:eastAsia="Calibri"/>
          <w:bCs/>
          <w:iCs/>
          <w:sz w:val="28"/>
          <w:szCs w:val="22"/>
          <w:lang w:val="sv-SE"/>
        </w:rPr>
        <w:t>â</w:t>
      </w:r>
      <w:r>
        <w:rPr>
          <w:rFonts w:eastAsia="Calibri"/>
          <w:bCs/>
          <w:iCs/>
          <w:sz w:val="28"/>
          <w:szCs w:val="22"/>
          <w:lang w:val="sv-SE"/>
        </w:rPr>
        <w:t>n</w:t>
      </w:r>
      <w:r w:rsidRPr="00687FEB">
        <w:rPr>
          <w:rFonts w:eastAsia="Calibri"/>
          <w:bCs/>
          <w:iCs/>
          <w:sz w:val="28"/>
          <w:szCs w:val="22"/>
          <w:lang w:val="sv-SE"/>
        </w:rPr>
        <w:t xml:space="preserve"> tham gia trực tiếp vào việc xây dựng tuyến đường trên từ khi tiến hành nghiên cứu tiền khả thi cho đến khi dự án đưa vào khai thác</w:t>
      </w:r>
      <w:r>
        <w:rPr>
          <w:rFonts w:eastAsia="Calibri"/>
          <w:bCs/>
          <w:iCs/>
          <w:sz w:val="28"/>
          <w:szCs w:val="22"/>
          <w:lang w:val="sv-SE"/>
        </w:rPr>
        <w:t xml:space="preserve"> v</w:t>
      </w:r>
      <w:r w:rsidRPr="00687FEB">
        <w:rPr>
          <w:rFonts w:eastAsia="Calibri"/>
          <w:bCs/>
          <w:iCs/>
          <w:sz w:val="28"/>
          <w:szCs w:val="22"/>
          <w:lang w:val="sv-SE"/>
        </w:rPr>
        <w:t>à</w:t>
      </w:r>
      <w:r>
        <w:rPr>
          <w:rFonts w:eastAsia="Calibri"/>
          <w:bCs/>
          <w:iCs/>
          <w:sz w:val="28"/>
          <w:szCs w:val="22"/>
          <w:lang w:val="sv-SE"/>
        </w:rPr>
        <w:t xml:space="preserve"> </w:t>
      </w:r>
      <w:r w:rsidRPr="00687FEB">
        <w:rPr>
          <w:rFonts w:eastAsia="Calibri"/>
          <w:bCs/>
          <w:iCs/>
          <w:sz w:val="28"/>
          <w:szCs w:val="22"/>
          <w:lang w:val="sv-SE"/>
        </w:rPr>
        <w:t>vận hành khai thác trong suốt dòng đời của dự</w:t>
      </w:r>
      <w:r>
        <w:rPr>
          <w:rFonts w:eastAsia="Calibri"/>
          <w:bCs/>
          <w:iCs/>
          <w:sz w:val="28"/>
          <w:szCs w:val="22"/>
          <w:lang w:val="sv-SE"/>
        </w:rPr>
        <w:t xml:space="preserve"> án.</w:t>
      </w:r>
    </w:p>
    <w:p w:rsidR="003250C0" w:rsidRDefault="003250C0" w:rsidP="00214F87">
      <w:pPr>
        <w:pStyle w:val="body-text"/>
        <w:shd w:val="clear" w:color="auto" w:fill="FFFFFF"/>
        <w:spacing w:before="120" w:beforeAutospacing="0" w:after="120" w:afterAutospacing="0"/>
        <w:ind w:firstLine="720"/>
        <w:jc w:val="both"/>
        <w:rPr>
          <w:sz w:val="28"/>
          <w:szCs w:val="28"/>
          <w:lang w:val="sv-SE"/>
        </w:rPr>
      </w:pPr>
      <w:r w:rsidRPr="00687FEB">
        <w:rPr>
          <w:rFonts w:eastAsia="Calibri"/>
          <w:bCs/>
          <w:i/>
          <w:iCs/>
          <w:sz w:val="28"/>
          <w:szCs w:val="22"/>
          <w:lang w:val="sv-SE"/>
        </w:rPr>
        <w:t>Thứ hai</w:t>
      </w:r>
      <w:r w:rsidRPr="00687FEB">
        <w:rPr>
          <w:rFonts w:eastAsia="Calibri"/>
          <w:bCs/>
          <w:iCs/>
          <w:sz w:val="28"/>
          <w:szCs w:val="22"/>
          <w:lang w:val="sv-SE"/>
        </w:rPr>
        <w:t xml:space="preserve">, </w:t>
      </w:r>
      <w:r>
        <w:rPr>
          <w:rFonts w:eastAsia="Calibri"/>
          <w:bCs/>
          <w:iCs/>
          <w:sz w:val="28"/>
          <w:szCs w:val="22"/>
          <w:lang w:val="sv-SE"/>
        </w:rPr>
        <w:t>g</w:t>
      </w:r>
      <w:r w:rsidRPr="00687FEB">
        <w:rPr>
          <w:rFonts w:eastAsia="Calibri"/>
          <w:bCs/>
          <w:iCs/>
          <w:sz w:val="28"/>
          <w:szCs w:val="22"/>
          <w:lang w:val="sv-SE"/>
        </w:rPr>
        <w:t>óp</w:t>
      </w:r>
      <w:r>
        <w:rPr>
          <w:rFonts w:eastAsia="Calibri"/>
          <w:bCs/>
          <w:iCs/>
          <w:sz w:val="28"/>
          <w:szCs w:val="22"/>
          <w:lang w:val="sv-SE"/>
        </w:rPr>
        <w:t xml:space="preserve"> ph</w:t>
      </w:r>
      <w:r w:rsidRPr="00687FEB">
        <w:rPr>
          <w:rFonts w:eastAsia="Calibri"/>
          <w:bCs/>
          <w:iCs/>
          <w:sz w:val="28"/>
          <w:szCs w:val="22"/>
          <w:lang w:val="sv-SE"/>
        </w:rPr>
        <w:t>ầ</w:t>
      </w:r>
      <w:r>
        <w:rPr>
          <w:rFonts w:eastAsia="Calibri"/>
          <w:bCs/>
          <w:iCs/>
          <w:sz w:val="28"/>
          <w:szCs w:val="22"/>
          <w:lang w:val="sv-SE"/>
        </w:rPr>
        <w:t>n th</w:t>
      </w:r>
      <w:r w:rsidRPr="00687FEB">
        <w:rPr>
          <w:rFonts w:eastAsia="Calibri"/>
          <w:bCs/>
          <w:iCs/>
          <w:sz w:val="28"/>
          <w:szCs w:val="22"/>
          <w:lang w:val="sv-SE"/>
        </w:rPr>
        <w:t>úc</w:t>
      </w:r>
      <w:r>
        <w:rPr>
          <w:rFonts w:eastAsia="Calibri"/>
          <w:bCs/>
          <w:iCs/>
          <w:sz w:val="28"/>
          <w:szCs w:val="22"/>
          <w:lang w:val="sv-SE"/>
        </w:rPr>
        <w:t xml:space="preserve"> đ</w:t>
      </w:r>
      <w:r w:rsidRPr="00687FEB">
        <w:rPr>
          <w:rFonts w:eastAsia="Calibri"/>
          <w:bCs/>
          <w:iCs/>
          <w:sz w:val="28"/>
          <w:szCs w:val="22"/>
          <w:lang w:val="sv-SE"/>
        </w:rPr>
        <w:t>ẩy</w:t>
      </w:r>
      <w:r>
        <w:rPr>
          <w:rFonts w:eastAsia="Calibri"/>
          <w:bCs/>
          <w:iCs/>
          <w:sz w:val="28"/>
          <w:szCs w:val="22"/>
          <w:lang w:val="sv-SE"/>
        </w:rPr>
        <w:t xml:space="preserve"> kinh t</w:t>
      </w:r>
      <w:r w:rsidRPr="00687FEB">
        <w:rPr>
          <w:rFonts w:eastAsia="Calibri"/>
          <w:bCs/>
          <w:iCs/>
          <w:sz w:val="28"/>
          <w:szCs w:val="22"/>
          <w:lang w:val="sv-SE"/>
        </w:rPr>
        <w:t>ế</w:t>
      </w:r>
      <w:r>
        <w:rPr>
          <w:rFonts w:eastAsia="Calibri"/>
          <w:bCs/>
          <w:iCs/>
          <w:sz w:val="28"/>
          <w:szCs w:val="22"/>
          <w:lang w:val="sv-SE"/>
        </w:rPr>
        <w:t xml:space="preserve"> - x</w:t>
      </w:r>
      <w:r w:rsidRPr="00687FEB">
        <w:rPr>
          <w:rFonts w:eastAsia="Calibri"/>
          <w:bCs/>
          <w:iCs/>
          <w:sz w:val="28"/>
          <w:szCs w:val="22"/>
          <w:lang w:val="sv-SE"/>
        </w:rPr>
        <w:t>ã</w:t>
      </w:r>
      <w:r>
        <w:rPr>
          <w:rFonts w:eastAsia="Calibri"/>
          <w:bCs/>
          <w:iCs/>
          <w:sz w:val="28"/>
          <w:szCs w:val="22"/>
          <w:lang w:val="sv-SE"/>
        </w:rPr>
        <w:t xml:space="preserve"> h</w:t>
      </w:r>
      <w:r w:rsidRPr="00687FEB">
        <w:rPr>
          <w:rFonts w:eastAsia="Calibri"/>
          <w:bCs/>
          <w:iCs/>
          <w:sz w:val="28"/>
          <w:szCs w:val="22"/>
          <w:lang w:val="sv-SE"/>
        </w:rPr>
        <w:t>ội</w:t>
      </w:r>
      <w:r>
        <w:rPr>
          <w:rFonts w:eastAsia="Calibri"/>
          <w:bCs/>
          <w:iCs/>
          <w:sz w:val="28"/>
          <w:szCs w:val="22"/>
          <w:lang w:val="sv-SE"/>
        </w:rPr>
        <w:t xml:space="preserve"> khu v</w:t>
      </w:r>
      <w:r w:rsidRPr="00687FEB">
        <w:rPr>
          <w:rFonts w:eastAsia="Calibri"/>
          <w:bCs/>
          <w:iCs/>
          <w:sz w:val="28"/>
          <w:szCs w:val="22"/>
          <w:lang w:val="sv-SE"/>
        </w:rPr>
        <w:t>ực</w:t>
      </w:r>
      <w:r>
        <w:rPr>
          <w:rFonts w:eastAsia="Calibri"/>
          <w:bCs/>
          <w:iCs/>
          <w:sz w:val="28"/>
          <w:szCs w:val="22"/>
          <w:lang w:val="sv-SE"/>
        </w:rPr>
        <w:t xml:space="preserve"> ph</w:t>
      </w:r>
      <w:r w:rsidRPr="00687FEB">
        <w:rPr>
          <w:rFonts w:eastAsia="Calibri"/>
          <w:bCs/>
          <w:iCs/>
          <w:sz w:val="28"/>
          <w:szCs w:val="22"/>
          <w:lang w:val="sv-SE"/>
        </w:rPr>
        <w:t>á</w:t>
      </w:r>
      <w:r>
        <w:rPr>
          <w:rFonts w:eastAsia="Calibri"/>
          <w:bCs/>
          <w:iCs/>
          <w:sz w:val="28"/>
          <w:szCs w:val="22"/>
          <w:lang w:val="sv-SE"/>
        </w:rPr>
        <w:t>t tri</w:t>
      </w:r>
      <w:r w:rsidRPr="00687FEB">
        <w:rPr>
          <w:rFonts w:eastAsia="Calibri"/>
          <w:bCs/>
          <w:iCs/>
          <w:sz w:val="28"/>
          <w:szCs w:val="22"/>
          <w:lang w:val="sv-SE"/>
        </w:rPr>
        <w:t>ển</w:t>
      </w:r>
      <w:r>
        <w:rPr>
          <w:rFonts w:eastAsia="Calibri"/>
          <w:bCs/>
          <w:iCs/>
          <w:sz w:val="28"/>
          <w:szCs w:val="22"/>
          <w:lang w:val="sv-SE"/>
        </w:rPr>
        <w:t>, t</w:t>
      </w:r>
      <w:r w:rsidRPr="00687FEB">
        <w:rPr>
          <w:rFonts w:eastAsia="Calibri"/>
          <w:bCs/>
          <w:iCs/>
          <w:sz w:val="28"/>
          <w:szCs w:val="22"/>
          <w:lang w:val="sv-SE"/>
        </w:rPr>
        <w:t>ạo</w:t>
      </w:r>
      <w:r>
        <w:rPr>
          <w:rFonts w:eastAsia="Calibri"/>
          <w:bCs/>
          <w:iCs/>
          <w:sz w:val="28"/>
          <w:szCs w:val="22"/>
          <w:lang w:val="sv-SE"/>
        </w:rPr>
        <w:t xml:space="preserve"> c</w:t>
      </w:r>
      <w:r w:rsidRPr="00687FEB">
        <w:rPr>
          <w:rFonts w:eastAsia="Calibri"/>
          <w:bCs/>
          <w:iCs/>
          <w:sz w:val="28"/>
          <w:szCs w:val="22"/>
          <w:lang w:val="sv-SE"/>
        </w:rPr>
        <w:t>ô</w:t>
      </w:r>
      <w:r>
        <w:rPr>
          <w:rFonts w:eastAsia="Calibri"/>
          <w:bCs/>
          <w:iCs/>
          <w:sz w:val="28"/>
          <w:szCs w:val="22"/>
          <w:lang w:val="sv-SE"/>
        </w:rPr>
        <w:t xml:space="preserve">ng </w:t>
      </w:r>
      <w:r w:rsidRPr="00687FEB">
        <w:rPr>
          <w:rFonts w:eastAsia="Calibri"/>
          <w:bCs/>
          <w:iCs/>
          <w:sz w:val="28"/>
          <w:szCs w:val="22"/>
          <w:lang w:val="sv-SE"/>
        </w:rPr>
        <w:t>ă</w:t>
      </w:r>
      <w:r>
        <w:rPr>
          <w:rFonts w:eastAsia="Calibri"/>
          <w:bCs/>
          <w:iCs/>
          <w:sz w:val="28"/>
          <w:szCs w:val="22"/>
          <w:lang w:val="sv-SE"/>
        </w:rPr>
        <w:t>n, vi</w:t>
      </w:r>
      <w:r w:rsidRPr="00687FEB">
        <w:rPr>
          <w:rFonts w:eastAsia="Calibri"/>
          <w:bCs/>
          <w:iCs/>
          <w:sz w:val="28"/>
          <w:szCs w:val="22"/>
          <w:lang w:val="sv-SE"/>
        </w:rPr>
        <w:t>ệ</w:t>
      </w:r>
      <w:r>
        <w:rPr>
          <w:rFonts w:eastAsia="Calibri"/>
          <w:bCs/>
          <w:iCs/>
          <w:sz w:val="28"/>
          <w:szCs w:val="22"/>
          <w:lang w:val="sv-SE"/>
        </w:rPr>
        <w:t>c l</w:t>
      </w:r>
      <w:r w:rsidRPr="00687FEB">
        <w:rPr>
          <w:rFonts w:eastAsia="Calibri"/>
          <w:bCs/>
          <w:iCs/>
          <w:sz w:val="28"/>
          <w:szCs w:val="22"/>
          <w:lang w:val="sv-SE"/>
        </w:rPr>
        <w:t>àm</w:t>
      </w:r>
      <w:r>
        <w:rPr>
          <w:rFonts w:eastAsia="Calibri"/>
          <w:bCs/>
          <w:iCs/>
          <w:sz w:val="28"/>
          <w:szCs w:val="22"/>
          <w:lang w:val="sv-SE"/>
        </w:rPr>
        <w:t>. Ch</w:t>
      </w:r>
      <w:r w:rsidRPr="00687FEB">
        <w:rPr>
          <w:rFonts w:eastAsia="Calibri"/>
          <w:bCs/>
          <w:iCs/>
          <w:sz w:val="28"/>
          <w:szCs w:val="22"/>
          <w:lang w:val="sv-SE"/>
        </w:rPr>
        <w:t>ẳng</w:t>
      </w:r>
      <w:r>
        <w:rPr>
          <w:rFonts w:eastAsia="Calibri"/>
          <w:bCs/>
          <w:iCs/>
          <w:sz w:val="28"/>
          <w:szCs w:val="22"/>
          <w:lang w:val="sv-SE"/>
        </w:rPr>
        <w:t xml:space="preserve"> h</w:t>
      </w:r>
      <w:r w:rsidRPr="00687FEB">
        <w:rPr>
          <w:rFonts w:eastAsia="Calibri"/>
          <w:bCs/>
          <w:iCs/>
          <w:sz w:val="28"/>
          <w:szCs w:val="22"/>
          <w:lang w:val="sv-SE"/>
        </w:rPr>
        <w:t>ạn</w:t>
      </w:r>
      <w:r>
        <w:rPr>
          <w:rFonts w:eastAsia="Calibri"/>
          <w:bCs/>
          <w:iCs/>
          <w:sz w:val="28"/>
          <w:szCs w:val="22"/>
          <w:lang w:val="sv-SE"/>
        </w:rPr>
        <w:t>, khi đư</w:t>
      </w:r>
      <w:r w:rsidRPr="00687FEB">
        <w:rPr>
          <w:rFonts w:eastAsia="Calibri"/>
          <w:bCs/>
          <w:iCs/>
          <w:sz w:val="28"/>
          <w:szCs w:val="22"/>
          <w:lang w:val="sv-SE"/>
        </w:rPr>
        <w:t>ờn</w:t>
      </w:r>
      <w:r>
        <w:rPr>
          <w:rFonts w:eastAsia="Calibri"/>
          <w:bCs/>
          <w:iCs/>
          <w:sz w:val="28"/>
          <w:szCs w:val="22"/>
          <w:lang w:val="sv-SE"/>
        </w:rPr>
        <w:t>g cao t</w:t>
      </w:r>
      <w:r w:rsidRPr="00687FEB">
        <w:rPr>
          <w:rFonts w:eastAsia="Calibri"/>
          <w:bCs/>
          <w:iCs/>
          <w:sz w:val="28"/>
          <w:szCs w:val="22"/>
          <w:lang w:val="sv-SE"/>
        </w:rPr>
        <w:t>ốc</w:t>
      </w:r>
      <w:r>
        <w:rPr>
          <w:rFonts w:eastAsia="Calibri"/>
          <w:bCs/>
          <w:iCs/>
          <w:sz w:val="28"/>
          <w:szCs w:val="22"/>
          <w:lang w:val="sv-SE"/>
        </w:rPr>
        <w:t xml:space="preserve"> N</w:t>
      </w:r>
      <w:r w:rsidRPr="00687FEB">
        <w:rPr>
          <w:rFonts w:eastAsia="Calibri"/>
          <w:bCs/>
          <w:iCs/>
          <w:sz w:val="28"/>
          <w:szCs w:val="22"/>
          <w:lang w:val="sv-SE"/>
        </w:rPr>
        <w:t>ội</w:t>
      </w:r>
      <w:r>
        <w:rPr>
          <w:rFonts w:eastAsia="Calibri"/>
          <w:bCs/>
          <w:iCs/>
          <w:sz w:val="28"/>
          <w:szCs w:val="22"/>
          <w:lang w:val="sv-SE"/>
        </w:rPr>
        <w:t xml:space="preserve"> B</w:t>
      </w:r>
      <w:r w:rsidRPr="00687FEB">
        <w:rPr>
          <w:rFonts w:eastAsia="Calibri"/>
          <w:bCs/>
          <w:iCs/>
          <w:sz w:val="28"/>
          <w:szCs w:val="22"/>
          <w:lang w:val="sv-SE"/>
        </w:rPr>
        <w:t>ài</w:t>
      </w:r>
      <w:r>
        <w:rPr>
          <w:rFonts w:eastAsia="Calibri"/>
          <w:bCs/>
          <w:iCs/>
          <w:sz w:val="28"/>
          <w:szCs w:val="22"/>
          <w:lang w:val="sv-SE"/>
        </w:rPr>
        <w:t xml:space="preserve"> – L</w:t>
      </w:r>
      <w:r w:rsidRPr="00687FEB">
        <w:rPr>
          <w:rFonts w:eastAsia="Calibri"/>
          <w:bCs/>
          <w:iCs/>
          <w:sz w:val="28"/>
          <w:szCs w:val="22"/>
          <w:lang w:val="sv-SE"/>
        </w:rPr>
        <w:t>ào</w:t>
      </w:r>
      <w:r>
        <w:rPr>
          <w:rFonts w:eastAsia="Calibri"/>
          <w:bCs/>
          <w:iCs/>
          <w:sz w:val="28"/>
          <w:szCs w:val="22"/>
          <w:lang w:val="sv-SE"/>
        </w:rPr>
        <w:t xml:space="preserve"> Cai </w:t>
      </w:r>
      <w:r w:rsidRPr="00687FEB">
        <w:rPr>
          <w:rFonts w:eastAsia="Calibri"/>
          <w:bCs/>
          <w:iCs/>
          <w:sz w:val="28"/>
          <w:szCs w:val="22"/>
          <w:lang w:val="sv-SE"/>
        </w:rPr>
        <w:t>đư</w:t>
      </w:r>
      <w:r>
        <w:rPr>
          <w:rFonts w:eastAsia="Calibri"/>
          <w:bCs/>
          <w:iCs/>
          <w:sz w:val="28"/>
          <w:szCs w:val="22"/>
          <w:lang w:val="sv-SE"/>
        </w:rPr>
        <w:t>a v</w:t>
      </w:r>
      <w:r w:rsidRPr="00687FEB">
        <w:rPr>
          <w:rFonts w:eastAsia="Calibri"/>
          <w:bCs/>
          <w:iCs/>
          <w:sz w:val="28"/>
          <w:szCs w:val="22"/>
          <w:lang w:val="sv-SE"/>
        </w:rPr>
        <w:t>ào</w:t>
      </w:r>
      <w:r>
        <w:rPr>
          <w:rFonts w:eastAsia="Calibri"/>
          <w:bCs/>
          <w:iCs/>
          <w:sz w:val="28"/>
          <w:szCs w:val="22"/>
          <w:lang w:val="sv-SE"/>
        </w:rPr>
        <w:t xml:space="preserve"> khai th</w:t>
      </w:r>
      <w:r w:rsidRPr="00687FEB">
        <w:rPr>
          <w:rFonts w:eastAsia="Calibri"/>
          <w:bCs/>
          <w:iCs/>
          <w:sz w:val="28"/>
          <w:szCs w:val="22"/>
          <w:lang w:val="sv-SE"/>
        </w:rPr>
        <w:t>ác</w:t>
      </w:r>
      <w:r w:rsidRPr="00687FEB">
        <w:rPr>
          <w:sz w:val="28"/>
          <w:szCs w:val="28"/>
          <w:lang w:val="sv-SE"/>
        </w:rPr>
        <w:t xml:space="preserve">, </w:t>
      </w:r>
      <w:r>
        <w:rPr>
          <w:sz w:val="28"/>
          <w:szCs w:val="28"/>
          <w:lang w:val="sv-SE"/>
        </w:rPr>
        <w:t>t</w:t>
      </w:r>
      <w:r w:rsidRPr="00687FEB">
        <w:rPr>
          <w:sz w:val="28"/>
          <w:szCs w:val="28"/>
          <w:lang w:val="sv-SE"/>
        </w:rPr>
        <w:t>ỉnh Lào Cai đã có bước tăng trưởng gần 200% về nhiều lĩnh vực; hàng loạt các công trình trọng điểm trên địa bàn tỉnh Yên Bái đã và đang được triển khai kết nối với tuyến đường cao tốc Nội Bài – Lào Cai</w:t>
      </w:r>
      <w:r>
        <w:rPr>
          <w:sz w:val="28"/>
          <w:szCs w:val="28"/>
          <w:lang w:val="sv-SE"/>
        </w:rPr>
        <w:t xml:space="preserve">, </w:t>
      </w:r>
      <w:r w:rsidRPr="00687FEB">
        <w:rPr>
          <w:sz w:val="28"/>
          <w:szCs w:val="28"/>
          <w:lang w:val="sv-SE"/>
        </w:rPr>
        <w:t xml:space="preserve">giúp </w:t>
      </w:r>
      <w:r>
        <w:rPr>
          <w:sz w:val="28"/>
          <w:szCs w:val="28"/>
          <w:lang w:val="sv-SE"/>
        </w:rPr>
        <w:t xml:space="preserve">cho </w:t>
      </w:r>
      <w:r w:rsidRPr="00687FEB">
        <w:rPr>
          <w:sz w:val="28"/>
          <w:szCs w:val="28"/>
          <w:lang w:val="sv-SE"/>
        </w:rPr>
        <w:t>giao thương của tỉnh Yên Bái thuận lợi hơn, đủ điều kiện để thành lập các điểm thông quan nội địa, có thêm nguồn thu và cơ hội thu hút ngày càng nhiều doanh nghiệp, nhà đầu tư</w:t>
      </w:r>
      <w:r>
        <w:rPr>
          <w:sz w:val="28"/>
          <w:szCs w:val="28"/>
          <w:lang w:val="sv-SE"/>
        </w:rPr>
        <w:t xml:space="preserve"> tham gia đ</w:t>
      </w:r>
      <w:r w:rsidRPr="00224050">
        <w:rPr>
          <w:sz w:val="28"/>
          <w:szCs w:val="28"/>
          <w:lang w:val="sv-SE"/>
        </w:rPr>
        <w:t>ầ</w:t>
      </w:r>
      <w:r>
        <w:rPr>
          <w:sz w:val="28"/>
          <w:szCs w:val="28"/>
          <w:lang w:val="sv-SE"/>
        </w:rPr>
        <w:t>u t</w:t>
      </w:r>
      <w:r w:rsidRPr="00224050">
        <w:rPr>
          <w:sz w:val="28"/>
          <w:szCs w:val="28"/>
          <w:lang w:val="sv-SE"/>
        </w:rPr>
        <w:t>ư</w:t>
      </w:r>
      <w:r>
        <w:rPr>
          <w:sz w:val="28"/>
          <w:szCs w:val="28"/>
          <w:lang w:val="sv-SE"/>
        </w:rPr>
        <w:t xml:space="preserve"> s</w:t>
      </w:r>
      <w:r w:rsidRPr="00224050">
        <w:rPr>
          <w:sz w:val="28"/>
          <w:szCs w:val="28"/>
          <w:lang w:val="sv-SE"/>
        </w:rPr>
        <w:t>ả</w:t>
      </w:r>
      <w:r>
        <w:rPr>
          <w:sz w:val="28"/>
          <w:szCs w:val="28"/>
          <w:lang w:val="sv-SE"/>
        </w:rPr>
        <w:t>n xu</w:t>
      </w:r>
      <w:r w:rsidRPr="00224050">
        <w:rPr>
          <w:sz w:val="28"/>
          <w:szCs w:val="28"/>
          <w:lang w:val="sv-SE"/>
        </w:rPr>
        <w:t>ất</w:t>
      </w:r>
      <w:r>
        <w:rPr>
          <w:sz w:val="28"/>
          <w:szCs w:val="28"/>
          <w:lang w:val="sv-SE"/>
        </w:rPr>
        <w:t>, kinh doanh t</w:t>
      </w:r>
      <w:r w:rsidRPr="00224050">
        <w:rPr>
          <w:sz w:val="28"/>
          <w:szCs w:val="28"/>
          <w:lang w:val="sv-SE"/>
        </w:rPr>
        <w:t>ại</w:t>
      </w:r>
      <w:r>
        <w:rPr>
          <w:sz w:val="28"/>
          <w:szCs w:val="28"/>
          <w:lang w:val="sv-SE"/>
        </w:rPr>
        <w:t xml:space="preserve"> </w:t>
      </w:r>
      <w:r w:rsidRPr="00224050">
        <w:rPr>
          <w:sz w:val="28"/>
          <w:szCs w:val="28"/>
          <w:lang w:val="sv-SE"/>
        </w:rPr>
        <w:t>đị</w:t>
      </w:r>
      <w:r>
        <w:rPr>
          <w:sz w:val="28"/>
          <w:szCs w:val="28"/>
          <w:lang w:val="sv-SE"/>
        </w:rPr>
        <w:t>a b</w:t>
      </w:r>
      <w:r w:rsidRPr="00224050">
        <w:rPr>
          <w:sz w:val="28"/>
          <w:szCs w:val="28"/>
          <w:lang w:val="sv-SE"/>
        </w:rPr>
        <w:t>à</w:t>
      </w:r>
      <w:r>
        <w:rPr>
          <w:sz w:val="28"/>
          <w:szCs w:val="28"/>
          <w:lang w:val="sv-SE"/>
        </w:rPr>
        <w:t>n t</w:t>
      </w:r>
      <w:r w:rsidRPr="00224050">
        <w:rPr>
          <w:sz w:val="28"/>
          <w:szCs w:val="28"/>
          <w:lang w:val="sv-SE"/>
        </w:rPr>
        <w:t>ỉn</w:t>
      </w:r>
      <w:r>
        <w:rPr>
          <w:sz w:val="28"/>
          <w:szCs w:val="28"/>
          <w:lang w:val="sv-SE"/>
        </w:rPr>
        <w:t>h</w:t>
      </w:r>
      <w:r w:rsidRPr="00687FEB">
        <w:rPr>
          <w:sz w:val="28"/>
          <w:szCs w:val="28"/>
          <w:lang w:val="sv-SE"/>
        </w:rPr>
        <w:t xml:space="preserve">. </w:t>
      </w:r>
    </w:p>
    <w:p w:rsidR="003250C0" w:rsidRPr="00224050" w:rsidRDefault="003250C0" w:rsidP="00214F87">
      <w:pPr>
        <w:pStyle w:val="body-text"/>
        <w:shd w:val="clear" w:color="auto" w:fill="FFFFFF"/>
        <w:spacing w:before="120" w:beforeAutospacing="0" w:after="120" w:afterAutospacing="0"/>
        <w:ind w:firstLine="720"/>
        <w:jc w:val="both"/>
        <w:rPr>
          <w:sz w:val="28"/>
          <w:szCs w:val="28"/>
          <w:lang w:val="sv-SE"/>
        </w:rPr>
      </w:pPr>
      <w:r w:rsidRPr="00224050">
        <w:rPr>
          <w:sz w:val="28"/>
          <w:szCs w:val="28"/>
          <w:lang w:val="sv-SE"/>
        </w:rPr>
        <w:t>Tuyến cao tốc TP. Hồ Chí Minh – Long Thành – Dầu Giây đã khai thác tối đa thế mạnh của từng địa phương trong vùng, là nhân tố tạo động lực thúc đẩy phát triển kinh tế</w:t>
      </w:r>
      <w:r>
        <w:rPr>
          <w:sz w:val="28"/>
          <w:szCs w:val="28"/>
          <w:lang w:val="sv-SE"/>
        </w:rPr>
        <w:t xml:space="preserve"> </w:t>
      </w:r>
      <w:r w:rsidRPr="00224050">
        <w:rPr>
          <w:sz w:val="28"/>
          <w:szCs w:val="28"/>
          <w:lang w:val="sv-SE"/>
        </w:rPr>
        <w:t>-</w:t>
      </w:r>
      <w:r>
        <w:rPr>
          <w:sz w:val="28"/>
          <w:szCs w:val="28"/>
          <w:lang w:val="sv-SE"/>
        </w:rPr>
        <w:t xml:space="preserve"> </w:t>
      </w:r>
      <w:r w:rsidRPr="00224050">
        <w:rPr>
          <w:sz w:val="28"/>
          <w:szCs w:val="28"/>
          <w:lang w:val="sv-SE"/>
        </w:rPr>
        <w:t>xã hội các địa phương dọc tuyến nói riêng và Vùng kinh tế trọng điểm phía Nam nói chung (</w:t>
      </w:r>
      <w:r w:rsidRPr="00224050">
        <w:rPr>
          <w:rStyle w:val="Emphasis"/>
          <w:sz w:val="28"/>
          <w:szCs w:val="28"/>
          <w:lang w:val="sv-SE"/>
        </w:rPr>
        <w:t>gồm T</w:t>
      </w:r>
      <w:r>
        <w:rPr>
          <w:rStyle w:val="Emphasis"/>
          <w:sz w:val="28"/>
          <w:szCs w:val="28"/>
          <w:lang w:val="sv-SE"/>
        </w:rPr>
        <w:t>P.</w:t>
      </w:r>
      <w:r w:rsidRPr="00224050">
        <w:rPr>
          <w:rStyle w:val="Emphasis"/>
          <w:sz w:val="28"/>
          <w:szCs w:val="28"/>
          <w:lang w:val="sv-SE"/>
        </w:rPr>
        <w:t xml:space="preserve"> Hồ Chí Minh, Đồng Nai, Bà Rịa</w:t>
      </w:r>
      <w:r>
        <w:rPr>
          <w:rStyle w:val="Emphasis"/>
          <w:sz w:val="28"/>
          <w:szCs w:val="28"/>
          <w:lang w:val="sv-SE"/>
        </w:rPr>
        <w:t xml:space="preserve"> - </w:t>
      </w:r>
      <w:r w:rsidRPr="00224050">
        <w:rPr>
          <w:rStyle w:val="Emphasis"/>
          <w:sz w:val="28"/>
          <w:szCs w:val="28"/>
          <w:lang w:val="sv-SE"/>
        </w:rPr>
        <w:t>Vũng Tàu, Bình Dương, Long An, Tây Ninh, Bình Phước</w:t>
      </w:r>
      <w:r w:rsidRPr="00224050">
        <w:rPr>
          <w:sz w:val="28"/>
          <w:szCs w:val="28"/>
          <w:lang w:val="sv-SE"/>
        </w:rPr>
        <w:t>…), trong đó lĩnh vực vận tải và du lịch sẽ hưởng lợi nhiều nhất. Giao thông thuận lợi đã giúp các doanh nghiệp vận tải tăng cường khả năng quay vòng xe, khả năng lưu thông hàng hóa và vận chuyển hành khách giữa các tỉnh thành trong khu vực, đặc biệt là hàng hóa từ cảng Cát Lái (TP. Hồ Chí Minh) đến các khu công nghiệp ở các huyện Long Thành, Nhơn Trạch (tỉnh Đồng Nai), cũng như vận chuyển hành khách từ các tỉnh Đồng bằng sông Cửu Long, TP. Hồ Chí Minh đến các địa danh du lịch như Vũng Tàu, Phan Thiết, Đà Lạt</w:t>
      </w:r>
      <w:r>
        <w:rPr>
          <w:sz w:val="28"/>
          <w:szCs w:val="28"/>
          <w:lang w:val="sv-SE"/>
        </w:rPr>
        <w:t>,..</w:t>
      </w:r>
      <w:r w:rsidRPr="00224050">
        <w:rPr>
          <w:sz w:val="28"/>
          <w:szCs w:val="28"/>
          <w:lang w:val="sv-SE"/>
        </w:rPr>
        <w:t>. Từ đó, doanh nghiệp giảm được chi phí sản xuất, tăng khả năng cạnh tranh cho hàng hóa địa phương nói r</w:t>
      </w:r>
      <w:r>
        <w:rPr>
          <w:sz w:val="28"/>
          <w:szCs w:val="28"/>
          <w:lang w:val="sv-SE"/>
        </w:rPr>
        <w:t>iêng và hàng hóa Việt nói chung</w:t>
      </w:r>
      <w:r w:rsidRPr="00224050">
        <w:rPr>
          <w:sz w:val="28"/>
          <w:szCs w:val="28"/>
          <w:lang w:val="sv-SE"/>
        </w:rPr>
        <w:t>. Bên cạnh đó, tuyến cao tốc còn có tác động thúc đẩy sự phát triển thị trường bất động sản khu vực, với nhiều dự án mới quy mô, đồng thời tạo nhiều công ăn việc làm cho người dân địa phương dọc hai bên tuyến cao tốc.</w:t>
      </w:r>
    </w:p>
    <w:p w:rsidR="003250C0" w:rsidRPr="0051459C" w:rsidRDefault="003250C0" w:rsidP="00214F87">
      <w:pPr>
        <w:pStyle w:val="body-text"/>
        <w:shd w:val="clear" w:color="auto" w:fill="FFFFFF"/>
        <w:spacing w:before="120" w:beforeAutospacing="0" w:after="120" w:afterAutospacing="0"/>
        <w:ind w:firstLine="720"/>
        <w:rPr>
          <w:b/>
          <w:color w:val="000000"/>
          <w:sz w:val="28"/>
          <w:szCs w:val="28"/>
          <w:lang w:val="sv-SE"/>
        </w:rPr>
      </w:pPr>
      <w:r w:rsidRPr="0051459C">
        <w:rPr>
          <w:rStyle w:val="Strong"/>
          <w:b w:val="0"/>
          <w:iCs/>
          <w:color w:val="000000"/>
          <w:sz w:val="28"/>
          <w:szCs w:val="28"/>
          <w:lang w:val="sv-SE"/>
        </w:rPr>
        <w:t>(iii) Lĩnh vực môi trường</w:t>
      </w:r>
    </w:p>
    <w:p w:rsidR="003250C0" w:rsidRPr="00224050" w:rsidRDefault="003250C0" w:rsidP="00214F87">
      <w:pPr>
        <w:pStyle w:val="body-text"/>
        <w:shd w:val="clear" w:color="auto" w:fill="FFFFFF"/>
        <w:spacing w:before="120" w:beforeAutospacing="0" w:after="120" w:afterAutospacing="0"/>
        <w:ind w:firstLine="720"/>
        <w:jc w:val="both"/>
        <w:rPr>
          <w:color w:val="000000"/>
          <w:sz w:val="28"/>
          <w:szCs w:val="28"/>
          <w:lang w:val="sv-SE"/>
        </w:rPr>
      </w:pPr>
      <w:r>
        <w:rPr>
          <w:color w:val="000000"/>
          <w:sz w:val="28"/>
          <w:szCs w:val="28"/>
          <w:lang w:val="sv-SE"/>
        </w:rPr>
        <w:t>P</w:t>
      </w:r>
      <w:r w:rsidRPr="00224050">
        <w:rPr>
          <w:color w:val="000000"/>
          <w:sz w:val="28"/>
          <w:szCs w:val="28"/>
          <w:lang w:val="sv-SE"/>
        </w:rPr>
        <w:t xml:space="preserve">hương tiện </w:t>
      </w:r>
      <w:r>
        <w:rPr>
          <w:color w:val="000000"/>
          <w:sz w:val="28"/>
          <w:szCs w:val="28"/>
          <w:lang w:val="sv-SE"/>
        </w:rPr>
        <w:t>giao th</w:t>
      </w:r>
      <w:r w:rsidRPr="00224050">
        <w:rPr>
          <w:color w:val="000000"/>
          <w:sz w:val="28"/>
          <w:szCs w:val="28"/>
          <w:lang w:val="sv-SE"/>
        </w:rPr>
        <w:t>ô</w:t>
      </w:r>
      <w:r>
        <w:rPr>
          <w:color w:val="000000"/>
          <w:sz w:val="28"/>
          <w:szCs w:val="28"/>
          <w:lang w:val="sv-SE"/>
        </w:rPr>
        <w:t>ng l</w:t>
      </w:r>
      <w:r w:rsidRPr="00224050">
        <w:rPr>
          <w:color w:val="000000"/>
          <w:sz w:val="28"/>
          <w:szCs w:val="28"/>
          <w:lang w:val="sv-SE"/>
        </w:rPr>
        <w:t>à</w:t>
      </w:r>
      <w:r>
        <w:rPr>
          <w:color w:val="000000"/>
          <w:sz w:val="28"/>
          <w:szCs w:val="28"/>
          <w:lang w:val="sv-SE"/>
        </w:rPr>
        <w:t xml:space="preserve"> m</w:t>
      </w:r>
      <w:r w:rsidRPr="00224050">
        <w:rPr>
          <w:color w:val="000000"/>
          <w:sz w:val="28"/>
          <w:szCs w:val="28"/>
          <w:lang w:val="sv-SE"/>
        </w:rPr>
        <w:t>ột</w:t>
      </w:r>
      <w:r>
        <w:rPr>
          <w:color w:val="000000"/>
          <w:sz w:val="28"/>
          <w:szCs w:val="28"/>
          <w:lang w:val="sv-SE"/>
        </w:rPr>
        <w:t xml:space="preserve"> trong nh</w:t>
      </w:r>
      <w:r w:rsidRPr="00224050">
        <w:rPr>
          <w:color w:val="000000"/>
          <w:sz w:val="28"/>
          <w:szCs w:val="28"/>
          <w:lang w:val="sv-SE"/>
        </w:rPr>
        <w:t>ững</w:t>
      </w:r>
      <w:r>
        <w:rPr>
          <w:color w:val="000000"/>
          <w:sz w:val="28"/>
          <w:szCs w:val="28"/>
          <w:lang w:val="sv-SE"/>
        </w:rPr>
        <w:t xml:space="preserve"> y</w:t>
      </w:r>
      <w:r w:rsidRPr="00224050">
        <w:rPr>
          <w:color w:val="000000"/>
          <w:sz w:val="28"/>
          <w:szCs w:val="28"/>
          <w:lang w:val="sv-SE"/>
        </w:rPr>
        <w:t>ếu</w:t>
      </w:r>
      <w:r>
        <w:rPr>
          <w:color w:val="000000"/>
          <w:sz w:val="28"/>
          <w:szCs w:val="28"/>
          <w:lang w:val="sv-SE"/>
        </w:rPr>
        <w:t xml:space="preserve"> t</w:t>
      </w:r>
      <w:r w:rsidRPr="00224050">
        <w:rPr>
          <w:color w:val="000000"/>
          <w:sz w:val="28"/>
          <w:szCs w:val="28"/>
          <w:lang w:val="sv-SE"/>
        </w:rPr>
        <w:t xml:space="preserve">ố gây ra tác động xấu đến môi trường và gây nguy hại cho sức khỏe của con người. Các tác nhân gây ô nhiễm của giao thông chủ yếu là khí đốt nhiên liệu, bụi và tiếng ồn. </w:t>
      </w:r>
      <w:r>
        <w:rPr>
          <w:color w:val="000000"/>
          <w:sz w:val="28"/>
          <w:szCs w:val="28"/>
          <w:lang w:val="sv-SE"/>
        </w:rPr>
        <w:t>Vi</w:t>
      </w:r>
      <w:r w:rsidRPr="00224050">
        <w:rPr>
          <w:color w:val="000000"/>
          <w:sz w:val="28"/>
          <w:szCs w:val="28"/>
          <w:lang w:val="sv-SE"/>
        </w:rPr>
        <w:t>ệ</w:t>
      </w:r>
      <w:r>
        <w:rPr>
          <w:color w:val="000000"/>
          <w:sz w:val="28"/>
          <w:szCs w:val="28"/>
          <w:lang w:val="sv-SE"/>
        </w:rPr>
        <w:t>c</w:t>
      </w:r>
      <w:r w:rsidRPr="00224050">
        <w:rPr>
          <w:color w:val="000000"/>
          <w:sz w:val="28"/>
          <w:szCs w:val="28"/>
          <w:lang w:val="sv-SE"/>
        </w:rPr>
        <w:t xml:space="preserve"> xây dựng những tuyến đường mới cách xa khu vực sinh sống của người dân, đường sá được xây dựng mới nhằm giảm tải lưu lượng phương tiện lưu thông cũng là </w:t>
      </w:r>
      <w:r w:rsidRPr="00224050">
        <w:rPr>
          <w:color w:val="000000"/>
          <w:sz w:val="28"/>
          <w:szCs w:val="28"/>
          <w:lang w:val="sv-SE"/>
        </w:rPr>
        <w:lastRenderedPageBreak/>
        <w:t>một trong các giải pháp nhằm giảm thiểu những rủi ro do phương tiện giao thông gây ra</w:t>
      </w:r>
      <w:r>
        <w:rPr>
          <w:color w:val="000000"/>
          <w:sz w:val="28"/>
          <w:szCs w:val="28"/>
          <w:lang w:val="sv-SE"/>
        </w:rPr>
        <w:t xml:space="preserve"> (</w:t>
      </w:r>
      <w:r w:rsidRPr="00224050">
        <w:rPr>
          <w:color w:val="000000"/>
          <w:sz w:val="28"/>
          <w:szCs w:val="28"/>
          <w:lang w:val="sv-SE"/>
        </w:rPr>
        <w:t>giảm thiểu</w:t>
      </w:r>
      <w:r>
        <w:rPr>
          <w:color w:val="000000"/>
          <w:sz w:val="28"/>
          <w:szCs w:val="28"/>
          <w:lang w:val="sv-SE"/>
        </w:rPr>
        <w:t xml:space="preserve"> kh</w:t>
      </w:r>
      <w:r w:rsidRPr="00224050">
        <w:rPr>
          <w:color w:val="000000"/>
          <w:sz w:val="28"/>
          <w:szCs w:val="28"/>
          <w:lang w:val="sv-SE"/>
        </w:rPr>
        <w:t>í</w:t>
      </w:r>
      <w:r>
        <w:rPr>
          <w:color w:val="000000"/>
          <w:sz w:val="28"/>
          <w:szCs w:val="28"/>
          <w:lang w:val="sv-SE"/>
        </w:rPr>
        <w:t xml:space="preserve"> th</w:t>
      </w:r>
      <w:r w:rsidRPr="00224050">
        <w:rPr>
          <w:color w:val="000000"/>
          <w:sz w:val="28"/>
          <w:szCs w:val="28"/>
          <w:lang w:val="sv-SE"/>
        </w:rPr>
        <w:t>ải</w:t>
      </w:r>
      <w:r>
        <w:rPr>
          <w:color w:val="000000"/>
          <w:sz w:val="28"/>
          <w:szCs w:val="28"/>
          <w:lang w:val="sv-SE"/>
        </w:rPr>
        <w:t>,</w:t>
      </w:r>
      <w:r w:rsidRPr="00224050">
        <w:rPr>
          <w:color w:val="000000"/>
          <w:sz w:val="28"/>
          <w:szCs w:val="28"/>
          <w:lang w:val="sv-SE"/>
        </w:rPr>
        <w:t xml:space="preserve"> bụi và tiếng ồn</w:t>
      </w:r>
      <w:r>
        <w:rPr>
          <w:color w:val="000000"/>
          <w:sz w:val="28"/>
          <w:szCs w:val="28"/>
          <w:lang w:val="sv-SE"/>
        </w:rPr>
        <w:t>).</w:t>
      </w:r>
    </w:p>
    <w:p w:rsidR="00D431E6" w:rsidRPr="009F0AC0" w:rsidRDefault="00782BEB" w:rsidP="00214F87">
      <w:pPr>
        <w:widowControl w:val="0"/>
        <w:spacing w:before="120" w:after="120"/>
        <w:ind w:firstLine="720"/>
        <w:jc w:val="both"/>
        <w:rPr>
          <w:b/>
          <w:i/>
          <w:szCs w:val="28"/>
          <w:lang w:val="sv-SE"/>
        </w:rPr>
      </w:pPr>
      <w:r w:rsidRPr="009F0AC0">
        <w:rPr>
          <w:b/>
          <w:i/>
          <w:szCs w:val="28"/>
          <w:lang w:val="sv-SE"/>
        </w:rPr>
        <w:t>1.2. Tác động tiêu cự</w:t>
      </w:r>
      <w:r w:rsidR="009F0AC0" w:rsidRPr="009F0AC0">
        <w:rPr>
          <w:b/>
          <w:i/>
          <w:szCs w:val="28"/>
          <w:lang w:val="sv-SE"/>
        </w:rPr>
        <w:t>c</w:t>
      </w:r>
    </w:p>
    <w:p w:rsidR="00D722C5" w:rsidRDefault="0050415A" w:rsidP="00214F87">
      <w:pPr>
        <w:widowControl w:val="0"/>
        <w:spacing w:before="120" w:after="120"/>
        <w:ind w:firstLine="720"/>
        <w:jc w:val="both"/>
        <w:rPr>
          <w:b/>
          <w:szCs w:val="28"/>
          <w:lang w:val="pt-BR"/>
        </w:rPr>
      </w:pPr>
      <w:r>
        <w:rPr>
          <w:szCs w:val="28"/>
          <w:lang w:val="sv-SE"/>
        </w:rPr>
        <w:t>S</w:t>
      </w:r>
      <w:r w:rsidRPr="0050415A">
        <w:rPr>
          <w:szCs w:val="28"/>
          <w:lang w:val="sv-SE"/>
        </w:rPr>
        <w:t>ẽ</w:t>
      </w:r>
      <w:r>
        <w:rPr>
          <w:szCs w:val="28"/>
          <w:lang w:val="sv-SE"/>
        </w:rPr>
        <w:t xml:space="preserve"> g</w:t>
      </w:r>
      <w:r w:rsidRPr="0050415A">
        <w:rPr>
          <w:szCs w:val="28"/>
          <w:lang w:val="sv-SE"/>
        </w:rPr>
        <w:t>ặp</w:t>
      </w:r>
      <w:r>
        <w:rPr>
          <w:szCs w:val="28"/>
          <w:lang w:val="sv-SE"/>
        </w:rPr>
        <w:t xml:space="preserve"> ph</w:t>
      </w:r>
      <w:r w:rsidRPr="0050415A">
        <w:rPr>
          <w:szCs w:val="28"/>
          <w:lang w:val="sv-SE"/>
        </w:rPr>
        <w:t>ản</w:t>
      </w:r>
      <w:r>
        <w:rPr>
          <w:szCs w:val="28"/>
          <w:lang w:val="sv-SE"/>
        </w:rPr>
        <w:t xml:space="preserve"> </w:t>
      </w:r>
      <w:r w:rsidRPr="0050415A">
        <w:rPr>
          <w:szCs w:val="28"/>
          <w:lang w:val="sv-SE"/>
        </w:rPr>
        <w:t>ứng</w:t>
      </w:r>
      <w:r>
        <w:rPr>
          <w:szCs w:val="28"/>
          <w:lang w:val="sv-SE"/>
        </w:rPr>
        <w:t xml:space="preserve"> c</w:t>
      </w:r>
      <w:r w:rsidRPr="0050415A">
        <w:rPr>
          <w:szCs w:val="28"/>
          <w:lang w:val="sv-SE"/>
        </w:rPr>
        <w:t>ủa</w:t>
      </w:r>
      <w:r>
        <w:rPr>
          <w:szCs w:val="28"/>
          <w:lang w:val="sv-SE"/>
        </w:rPr>
        <w:t xml:space="preserve"> ch</w:t>
      </w:r>
      <w:r w:rsidRPr="0050415A">
        <w:rPr>
          <w:szCs w:val="28"/>
          <w:lang w:val="sv-SE"/>
        </w:rPr>
        <w:t>ủ</w:t>
      </w:r>
      <w:r>
        <w:rPr>
          <w:szCs w:val="28"/>
          <w:lang w:val="sv-SE"/>
        </w:rPr>
        <w:t xml:space="preserve"> ph</w:t>
      </w:r>
      <w:r w:rsidRPr="0050415A">
        <w:rPr>
          <w:szCs w:val="28"/>
          <w:lang w:val="sv-SE"/>
        </w:rPr>
        <w:t>ươ</w:t>
      </w:r>
      <w:r>
        <w:rPr>
          <w:szCs w:val="28"/>
          <w:lang w:val="sv-SE"/>
        </w:rPr>
        <w:t>ng ti</w:t>
      </w:r>
      <w:r w:rsidRPr="0050415A">
        <w:rPr>
          <w:szCs w:val="28"/>
          <w:lang w:val="sv-SE"/>
        </w:rPr>
        <w:t>ện</w:t>
      </w:r>
      <w:r>
        <w:rPr>
          <w:szCs w:val="28"/>
          <w:lang w:val="sv-SE"/>
        </w:rPr>
        <w:t xml:space="preserve"> v</w:t>
      </w:r>
      <w:r w:rsidRPr="0050415A">
        <w:rPr>
          <w:szCs w:val="28"/>
          <w:lang w:val="sv-SE"/>
        </w:rPr>
        <w:t>à</w:t>
      </w:r>
      <w:r>
        <w:rPr>
          <w:szCs w:val="28"/>
          <w:lang w:val="sv-SE"/>
        </w:rPr>
        <w:t xml:space="preserve"> d</w:t>
      </w:r>
      <w:r w:rsidRPr="0050415A">
        <w:rPr>
          <w:szCs w:val="28"/>
          <w:lang w:val="sv-SE"/>
        </w:rPr>
        <w:t>ư</w:t>
      </w:r>
      <w:r>
        <w:rPr>
          <w:szCs w:val="28"/>
          <w:lang w:val="sv-SE"/>
        </w:rPr>
        <w:t xml:space="preserve"> lu</w:t>
      </w:r>
      <w:r w:rsidRPr="0050415A">
        <w:rPr>
          <w:szCs w:val="28"/>
          <w:lang w:val="sv-SE"/>
        </w:rPr>
        <w:t>ận</w:t>
      </w:r>
      <w:r>
        <w:rPr>
          <w:szCs w:val="28"/>
          <w:lang w:val="sv-SE"/>
        </w:rPr>
        <w:t xml:space="preserve"> x</w:t>
      </w:r>
      <w:r w:rsidRPr="0050415A">
        <w:rPr>
          <w:szCs w:val="28"/>
          <w:lang w:val="sv-SE"/>
        </w:rPr>
        <w:t>ã</w:t>
      </w:r>
      <w:r>
        <w:rPr>
          <w:szCs w:val="28"/>
          <w:lang w:val="sv-SE"/>
        </w:rPr>
        <w:t xml:space="preserve"> h</w:t>
      </w:r>
      <w:r w:rsidRPr="0050415A">
        <w:rPr>
          <w:szCs w:val="28"/>
          <w:lang w:val="sv-SE"/>
        </w:rPr>
        <w:t>ội</w:t>
      </w:r>
      <w:r>
        <w:rPr>
          <w:szCs w:val="28"/>
          <w:lang w:val="sv-SE"/>
        </w:rPr>
        <w:t xml:space="preserve"> v</w:t>
      </w:r>
      <w:r w:rsidRPr="0050415A">
        <w:rPr>
          <w:szCs w:val="28"/>
          <w:lang w:val="sv-SE"/>
        </w:rPr>
        <w:t>ề</w:t>
      </w:r>
      <w:r>
        <w:rPr>
          <w:szCs w:val="28"/>
          <w:lang w:val="sv-SE"/>
        </w:rPr>
        <w:t xml:space="preserve"> vi</w:t>
      </w:r>
      <w:r w:rsidRPr="0050415A">
        <w:rPr>
          <w:szCs w:val="28"/>
          <w:lang w:val="sv-SE"/>
        </w:rPr>
        <w:t>ệ</w:t>
      </w:r>
      <w:r>
        <w:rPr>
          <w:szCs w:val="28"/>
          <w:lang w:val="sv-SE"/>
        </w:rPr>
        <w:t>c t</w:t>
      </w:r>
      <w:r w:rsidRPr="0050415A">
        <w:rPr>
          <w:szCs w:val="28"/>
          <w:lang w:val="sv-SE"/>
        </w:rPr>
        <w:t>ă</w:t>
      </w:r>
      <w:r>
        <w:rPr>
          <w:szCs w:val="28"/>
          <w:lang w:val="sv-SE"/>
        </w:rPr>
        <w:t>ng chi ph</w:t>
      </w:r>
      <w:r w:rsidRPr="0050415A">
        <w:rPr>
          <w:szCs w:val="28"/>
          <w:lang w:val="sv-SE"/>
        </w:rPr>
        <w:t>í</w:t>
      </w:r>
      <w:r>
        <w:rPr>
          <w:szCs w:val="28"/>
          <w:lang w:val="sv-SE"/>
        </w:rPr>
        <w:t xml:space="preserve"> cho h</w:t>
      </w:r>
      <w:r w:rsidRPr="0050415A">
        <w:rPr>
          <w:szCs w:val="28"/>
          <w:lang w:val="sv-SE"/>
        </w:rPr>
        <w:t>oạt</w:t>
      </w:r>
      <w:r>
        <w:rPr>
          <w:szCs w:val="28"/>
          <w:lang w:val="sv-SE"/>
        </w:rPr>
        <w:t xml:space="preserve"> đ</w:t>
      </w:r>
      <w:r w:rsidRPr="0050415A">
        <w:rPr>
          <w:szCs w:val="28"/>
          <w:lang w:val="sv-SE"/>
        </w:rPr>
        <w:t>ộng</w:t>
      </w:r>
      <w:r>
        <w:rPr>
          <w:szCs w:val="28"/>
          <w:lang w:val="sv-SE"/>
        </w:rPr>
        <w:t xml:space="preserve"> kinh doanh v</w:t>
      </w:r>
      <w:r w:rsidRPr="0050415A">
        <w:rPr>
          <w:szCs w:val="28"/>
          <w:lang w:val="sv-SE"/>
        </w:rPr>
        <w:t>ận</w:t>
      </w:r>
      <w:r>
        <w:rPr>
          <w:szCs w:val="28"/>
          <w:lang w:val="sv-SE"/>
        </w:rPr>
        <w:t xml:space="preserve"> t</w:t>
      </w:r>
      <w:r w:rsidRPr="0050415A">
        <w:rPr>
          <w:szCs w:val="28"/>
          <w:lang w:val="sv-SE"/>
        </w:rPr>
        <w:t>ải</w:t>
      </w:r>
      <w:r>
        <w:rPr>
          <w:szCs w:val="28"/>
          <w:lang w:val="sv-SE"/>
        </w:rPr>
        <w:t xml:space="preserve">, </w:t>
      </w:r>
      <w:r w:rsidRPr="0050415A">
        <w:rPr>
          <w:szCs w:val="28"/>
          <w:lang w:val="sv-SE"/>
        </w:rPr>
        <w:t>ảnh</w:t>
      </w:r>
      <w:r>
        <w:rPr>
          <w:szCs w:val="28"/>
          <w:lang w:val="sv-SE"/>
        </w:rPr>
        <w:t xml:space="preserve"> hư</w:t>
      </w:r>
      <w:r w:rsidRPr="0050415A">
        <w:rPr>
          <w:szCs w:val="28"/>
          <w:lang w:val="sv-SE"/>
        </w:rPr>
        <w:t>ởn</w:t>
      </w:r>
      <w:r>
        <w:rPr>
          <w:szCs w:val="28"/>
          <w:lang w:val="sv-SE"/>
        </w:rPr>
        <w:t>g đ</w:t>
      </w:r>
      <w:r w:rsidRPr="0050415A">
        <w:rPr>
          <w:szCs w:val="28"/>
          <w:lang w:val="sv-SE"/>
        </w:rPr>
        <w:t>ế</w:t>
      </w:r>
      <w:r>
        <w:rPr>
          <w:szCs w:val="28"/>
          <w:lang w:val="sv-SE"/>
        </w:rPr>
        <w:t>n h</w:t>
      </w:r>
      <w:r w:rsidRPr="0050415A">
        <w:rPr>
          <w:szCs w:val="28"/>
          <w:lang w:val="sv-SE"/>
        </w:rPr>
        <w:t>oạt</w:t>
      </w:r>
      <w:r>
        <w:rPr>
          <w:szCs w:val="28"/>
          <w:lang w:val="sv-SE"/>
        </w:rPr>
        <w:t xml:space="preserve"> đ</w:t>
      </w:r>
      <w:r w:rsidRPr="0050415A">
        <w:rPr>
          <w:szCs w:val="28"/>
          <w:lang w:val="sv-SE"/>
        </w:rPr>
        <w:t>ộng</w:t>
      </w:r>
      <w:r>
        <w:rPr>
          <w:szCs w:val="28"/>
          <w:lang w:val="sv-SE"/>
        </w:rPr>
        <w:t xml:space="preserve"> s</w:t>
      </w:r>
      <w:r w:rsidRPr="0050415A">
        <w:rPr>
          <w:szCs w:val="28"/>
          <w:lang w:val="sv-SE"/>
        </w:rPr>
        <w:t>ản</w:t>
      </w:r>
      <w:r>
        <w:rPr>
          <w:szCs w:val="28"/>
          <w:lang w:val="sv-SE"/>
        </w:rPr>
        <w:t xml:space="preserve"> xu</w:t>
      </w:r>
      <w:r w:rsidRPr="0050415A">
        <w:rPr>
          <w:szCs w:val="28"/>
          <w:lang w:val="sv-SE"/>
        </w:rPr>
        <w:t>ất</w:t>
      </w:r>
      <w:r>
        <w:rPr>
          <w:szCs w:val="28"/>
          <w:lang w:val="sv-SE"/>
        </w:rPr>
        <w:t xml:space="preserve"> kinh doanh v</w:t>
      </w:r>
      <w:r w:rsidRPr="0050415A">
        <w:rPr>
          <w:szCs w:val="28"/>
          <w:lang w:val="sv-SE"/>
        </w:rPr>
        <w:t>à</w:t>
      </w:r>
      <w:r>
        <w:rPr>
          <w:szCs w:val="28"/>
          <w:lang w:val="sv-SE"/>
        </w:rPr>
        <w:t xml:space="preserve"> thu nh</w:t>
      </w:r>
      <w:r w:rsidRPr="0050415A">
        <w:rPr>
          <w:szCs w:val="28"/>
          <w:lang w:val="sv-SE"/>
        </w:rPr>
        <w:t>ập</w:t>
      </w:r>
      <w:r>
        <w:rPr>
          <w:szCs w:val="28"/>
          <w:lang w:val="sv-SE"/>
        </w:rPr>
        <w:t xml:space="preserve"> c</w:t>
      </w:r>
      <w:r w:rsidRPr="0050415A">
        <w:rPr>
          <w:szCs w:val="28"/>
          <w:lang w:val="sv-SE"/>
        </w:rPr>
        <w:t>ủa</w:t>
      </w:r>
      <w:r>
        <w:rPr>
          <w:szCs w:val="28"/>
          <w:lang w:val="sv-SE"/>
        </w:rPr>
        <w:t xml:space="preserve"> ngư</w:t>
      </w:r>
      <w:r w:rsidRPr="0050415A">
        <w:rPr>
          <w:szCs w:val="28"/>
          <w:lang w:val="sv-SE"/>
        </w:rPr>
        <w:t>ờ</w:t>
      </w:r>
      <w:r>
        <w:rPr>
          <w:szCs w:val="28"/>
          <w:lang w:val="sv-SE"/>
        </w:rPr>
        <w:t>i d</w:t>
      </w:r>
      <w:r w:rsidRPr="0050415A">
        <w:rPr>
          <w:szCs w:val="28"/>
          <w:lang w:val="sv-SE"/>
        </w:rPr>
        <w:t>â</w:t>
      </w:r>
      <w:r>
        <w:rPr>
          <w:szCs w:val="28"/>
          <w:lang w:val="sv-SE"/>
        </w:rPr>
        <w:t xml:space="preserve">n. </w:t>
      </w:r>
    </w:p>
    <w:p w:rsidR="0050415A" w:rsidRDefault="0050415A" w:rsidP="00214F87">
      <w:pPr>
        <w:spacing w:before="120" w:after="120"/>
        <w:ind w:firstLine="720"/>
        <w:jc w:val="both"/>
        <w:rPr>
          <w:lang w:val="pt-BR"/>
        </w:rPr>
      </w:pPr>
      <w:r>
        <w:rPr>
          <w:lang w:val="pt-BR"/>
        </w:rPr>
        <w:t>Đ</w:t>
      </w:r>
      <w:r w:rsidRPr="0050415A">
        <w:rPr>
          <w:lang w:val="pt-BR"/>
        </w:rPr>
        <w:t>ể</w:t>
      </w:r>
      <w:r>
        <w:rPr>
          <w:lang w:val="pt-BR"/>
        </w:rPr>
        <w:t xml:space="preserve"> gi</w:t>
      </w:r>
      <w:r w:rsidRPr="0050415A">
        <w:rPr>
          <w:lang w:val="pt-BR"/>
        </w:rPr>
        <w:t>ải</w:t>
      </w:r>
      <w:r>
        <w:rPr>
          <w:lang w:val="pt-BR"/>
        </w:rPr>
        <w:t xml:space="preserve"> quy</w:t>
      </w:r>
      <w:r w:rsidRPr="0050415A">
        <w:rPr>
          <w:lang w:val="pt-BR"/>
        </w:rPr>
        <w:t>ết</w:t>
      </w:r>
      <w:r>
        <w:rPr>
          <w:lang w:val="pt-BR"/>
        </w:rPr>
        <w:t xml:space="preserve"> v</w:t>
      </w:r>
      <w:r w:rsidRPr="0050415A">
        <w:rPr>
          <w:lang w:val="pt-BR"/>
        </w:rPr>
        <w:t>ấn</w:t>
      </w:r>
      <w:r>
        <w:rPr>
          <w:lang w:val="pt-BR"/>
        </w:rPr>
        <w:t xml:space="preserve"> đ</w:t>
      </w:r>
      <w:r w:rsidRPr="0050415A">
        <w:rPr>
          <w:lang w:val="pt-BR"/>
        </w:rPr>
        <w:t>ề</w:t>
      </w:r>
      <w:r>
        <w:rPr>
          <w:lang w:val="pt-BR"/>
        </w:rPr>
        <w:t xml:space="preserve"> n</w:t>
      </w:r>
      <w:r w:rsidRPr="0050415A">
        <w:rPr>
          <w:lang w:val="pt-BR"/>
        </w:rPr>
        <w:t>ày</w:t>
      </w:r>
      <w:r>
        <w:rPr>
          <w:lang w:val="pt-BR"/>
        </w:rPr>
        <w:t xml:space="preserve"> c</w:t>
      </w:r>
      <w:r w:rsidRPr="0050415A">
        <w:rPr>
          <w:lang w:val="pt-BR"/>
        </w:rPr>
        <w:t>ầ</w:t>
      </w:r>
      <w:r>
        <w:rPr>
          <w:lang w:val="pt-BR"/>
        </w:rPr>
        <w:t>n t</w:t>
      </w:r>
      <w:r w:rsidRPr="0050415A">
        <w:rPr>
          <w:lang w:val="pt-BR"/>
        </w:rPr>
        <w:t>ă</w:t>
      </w:r>
      <w:r>
        <w:rPr>
          <w:lang w:val="pt-BR"/>
        </w:rPr>
        <w:t>ng cư</w:t>
      </w:r>
      <w:r w:rsidRPr="0050415A">
        <w:rPr>
          <w:lang w:val="pt-BR"/>
        </w:rPr>
        <w:t>ờng</w:t>
      </w:r>
      <w:r>
        <w:rPr>
          <w:lang w:val="pt-BR"/>
        </w:rPr>
        <w:t xml:space="preserve"> c</w:t>
      </w:r>
      <w:r w:rsidRPr="0050415A">
        <w:rPr>
          <w:lang w:val="pt-BR"/>
        </w:rPr>
        <w:t>ô</w:t>
      </w:r>
      <w:r>
        <w:rPr>
          <w:lang w:val="pt-BR"/>
        </w:rPr>
        <w:t>ng t</w:t>
      </w:r>
      <w:r w:rsidRPr="0050415A">
        <w:rPr>
          <w:lang w:val="pt-BR"/>
        </w:rPr>
        <w:t>ác</w:t>
      </w:r>
      <w:r>
        <w:rPr>
          <w:lang w:val="pt-BR"/>
        </w:rPr>
        <w:t xml:space="preserve"> tuy</w:t>
      </w:r>
      <w:r w:rsidRPr="0050415A">
        <w:rPr>
          <w:lang w:val="pt-BR"/>
        </w:rPr>
        <w:t>ê</w:t>
      </w:r>
      <w:r>
        <w:rPr>
          <w:lang w:val="pt-BR"/>
        </w:rPr>
        <w:t>n truy</w:t>
      </w:r>
      <w:r w:rsidRPr="0050415A">
        <w:rPr>
          <w:lang w:val="pt-BR"/>
        </w:rPr>
        <w:t>ền</w:t>
      </w:r>
      <w:r>
        <w:rPr>
          <w:lang w:val="pt-BR"/>
        </w:rPr>
        <w:t xml:space="preserve"> đ</w:t>
      </w:r>
      <w:r w:rsidRPr="0050415A">
        <w:rPr>
          <w:lang w:val="pt-BR"/>
        </w:rPr>
        <w:t>ể</w:t>
      </w:r>
      <w:r>
        <w:rPr>
          <w:lang w:val="pt-BR"/>
        </w:rPr>
        <w:t xml:space="preserve"> ng</w:t>
      </w:r>
      <w:r w:rsidR="007E3184">
        <w:rPr>
          <w:lang w:val="pt-BR"/>
        </w:rPr>
        <w:t xml:space="preserve">ười </w:t>
      </w:r>
      <w:r>
        <w:rPr>
          <w:lang w:val="pt-BR"/>
        </w:rPr>
        <w:t>d</w:t>
      </w:r>
      <w:r w:rsidRPr="0050415A">
        <w:rPr>
          <w:lang w:val="pt-BR"/>
        </w:rPr>
        <w:t>â</w:t>
      </w:r>
      <w:r>
        <w:rPr>
          <w:lang w:val="pt-BR"/>
        </w:rPr>
        <w:t>n v</w:t>
      </w:r>
      <w:r w:rsidRPr="0050415A">
        <w:rPr>
          <w:lang w:val="pt-BR"/>
        </w:rPr>
        <w:t>à</w:t>
      </w:r>
      <w:r>
        <w:rPr>
          <w:lang w:val="pt-BR"/>
        </w:rPr>
        <w:t xml:space="preserve"> ch</w:t>
      </w:r>
      <w:r w:rsidRPr="0050415A">
        <w:rPr>
          <w:lang w:val="pt-BR"/>
        </w:rPr>
        <w:t>ủ</w:t>
      </w:r>
      <w:r>
        <w:rPr>
          <w:lang w:val="pt-BR"/>
        </w:rPr>
        <w:t xml:space="preserve"> ph</w:t>
      </w:r>
      <w:r w:rsidRPr="0050415A">
        <w:rPr>
          <w:lang w:val="pt-BR"/>
        </w:rPr>
        <w:t>ươ</w:t>
      </w:r>
      <w:r>
        <w:rPr>
          <w:lang w:val="pt-BR"/>
        </w:rPr>
        <w:t>ng ti</w:t>
      </w:r>
      <w:r w:rsidRPr="0050415A">
        <w:rPr>
          <w:lang w:val="pt-BR"/>
        </w:rPr>
        <w:t>ện</w:t>
      </w:r>
      <w:r>
        <w:rPr>
          <w:lang w:val="pt-BR"/>
        </w:rPr>
        <w:t xml:space="preserve"> hi</w:t>
      </w:r>
      <w:r w:rsidRPr="0050415A">
        <w:rPr>
          <w:lang w:val="pt-BR"/>
        </w:rPr>
        <w:t>ểu</w:t>
      </w:r>
      <w:r>
        <w:rPr>
          <w:lang w:val="pt-BR"/>
        </w:rPr>
        <w:t xml:space="preserve"> v</w:t>
      </w:r>
      <w:r w:rsidRPr="0050415A">
        <w:rPr>
          <w:lang w:val="pt-BR"/>
        </w:rPr>
        <w:t>ề</w:t>
      </w:r>
      <w:r>
        <w:rPr>
          <w:lang w:val="pt-BR"/>
        </w:rPr>
        <w:t xml:space="preserve"> t</w:t>
      </w:r>
      <w:r w:rsidRPr="0050415A">
        <w:rPr>
          <w:lang w:val="pt-BR"/>
        </w:rPr>
        <w:t>ác</w:t>
      </w:r>
      <w:r>
        <w:rPr>
          <w:lang w:val="pt-BR"/>
        </w:rPr>
        <w:t xml:space="preserve"> d</w:t>
      </w:r>
      <w:r w:rsidRPr="0050415A">
        <w:rPr>
          <w:lang w:val="pt-BR"/>
        </w:rPr>
        <w:t>ụng</w:t>
      </w:r>
      <w:r>
        <w:rPr>
          <w:lang w:val="pt-BR"/>
        </w:rPr>
        <w:t xml:space="preserve"> c</w:t>
      </w:r>
      <w:r w:rsidRPr="0050415A">
        <w:rPr>
          <w:lang w:val="pt-BR"/>
        </w:rPr>
        <w:t>ủa</w:t>
      </w:r>
      <w:r>
        <w:rPr>
          <w:lang w:val="pt-BR"/>
        </w:rPr>
        <w:t xml:space="preserve"> đư</w:t>
      </w:r>
      <w:r w:rsidRPr="0050415A">
        <w:rPr>
          <w:lang w:val="pt-BR"/>
        </w:rPr>
        <w:t>ờn</w:t>
      </w:r>
      <w:r>
        <w:rPr>
          <w:lang w:val="pt-BR"/>
        </w:rPr>
        <w:t>g cao t</w:t>
      </w:r>
      <w:r w:rsidRPr="0050415A">
        <w:rPr>
          <w:lang w:val="pt-BR"/>
        </w:rPr>
        <w:t>ố</w:t>
      </w:r>
      <w:r>
        <w:rPr>
          <w:lang w:val="pt-BR"/>
        </w:rPr>
        <w:t>c nh</w:t>
      </w:r>
      <w:r w:rsidRPr="0050415A">
        <w:rPr>
          <w:lang w:val="pt-BR"/>
        </w:rPr>
        <w:t>ư</w:t>
      </w:r>
      <w:r>
        <w:rPr>
          <w:lang w:val="pt-BR"/>
        </w:rPr>
        <w:t xml:space="preserve"> ph</w:t>
      </w:r>
      <w:r w:rsidRPr="0050415A">
        <w:rPr>
          <w:lang w:val="pt-BR"/>
        </w:rPr>
        <w:t>â</w:t>
      </w:r>
      <w:r>
        <w:rPr>
          <w:lang w:val="pt-BR"/>
        </w:rPr>
        <w:t>n t</w:t>
      </w:r>
      <w:r w:rsidRPr="0050415A">
        <w:rPr>
          <w:lang w:val="pt-BR"/>
        </w:rPr>
        <w:t>íc</w:t>
      </w:r>
      <w:r>
        <w:rPr>
          <w:lang w:val="pt-BR"/>
        </w:rPr>
        <w:t>h t</w:t>
      </w:r>
      <w:r w:rsidRPr="0050415A">
        <w:rPr>
          <w:lang w:val="pt-BR"/>
        </w:rPr>
        <w:t>ại</w:t>
      </w:r>
      <w:r>
        <w:rPr>
          <w:lang w:val="pt-BR"/>
        </w:rPr>
        <w:t xml:space="preserve"> </w:t>
      </w:r>
      <w:r w:rsidRPr="0050415A">
        <w:rPr>
          <w:lang w:val="pt-BR"/>
        </w:rPr>
        <w:t>đ</w:t>
      </w:r>
      <w:r>
        <w:rPr>
          <w:lang w:val="pt-BR"/>
        </w:rPr>
        <w:t>i</w:t>
      </w:r>
      <w:r w:rsidRPr="0050415A">
        <w:rPr>
          <w:lang w:val="pt-BR"/>
        </w:rPr>
        <w:t>ểm</w:t>
      </w:r>
      <w:r>
        <w:rPr>
          <w:lang w:val="pt-BR"/>
        </w:rPr>
        <w:t xml:space="preserve"> 1.1 n</w:t>
      </w:r>
      <w:r w:rsidRPr="0050415A">
        <w:rPr>
          <w:lang w:val="pt-BR"/>
        </w:rPr>
        <w:t>ê</w:t>
      </w:r>
      <w:r>
        <w:rPr>
          <w:lang w:val="pt-BR"/>
        </w:rPr>
        <w:t>u tr</w:t>
      </w:r>
      <w:r w:rsidRPr="0050415A">
        <w:rPr>
          <w:lang w:val="pt-BR"/>
        </w:rPr>
        <w:t>ê</w:t>
      </w:r>
      <w:r>
        <w:rPr>
          <w:lang w:val="pt-BR"/>
        </w:rPr>
        <w:t>n v</w:t>
      </w:r>
      <w:r w:rsidRPr="0050415A">
        <w:rPr>
          <w:lang w:val="pt-BR"/>
        </w:rPr>
        <w:t>à</w:t>
      </w:r>
      <w:r>
        <w:rPr>
          <w:lang w:val="pt-BR"/>
        </w:rPr>
        <w:t xml:space="preserve"> s</w:t>
      </w:r>
      <w:r w:rsidRPr="0050415A">
        <w:rPr>
          <w:lang w:val="pt-BR"/>
        </w:rPr>
        <w:t>ự</w:t>
      </w:r>
      <w:r>
        <w:rPr>
          <w:lang w:val="pt-BR"/>
        </w:rPr>
        <w:t xml:space="preserve"> c</w:t>
      </w:r>
      <w:r w:rsidRPr="0050415A">
        <w:rPr>
          <w:lang w:val="pt-BR"/>
        </w:rPr>
        <w:t>ầ</w:t>
      </w:r>
      <w:r>
        <w:rPr>
          <w:lang w:val="pt-BR"/>
        </w:rPr>
        <w:t>n thi</w:t>
      </w:r>
      <w:r w:rsidRPr="0050415A">
        <w:rPr>
          <w:lang w:val="pt-BR"/>
        </w:rPr>
        <w:t>ết</w:t>
      </w:r>
      <w:r>
        <w:rPr>
          <w:lang w:val="pt-BR"/>
        </w:rPr>
        <w:t xml:space="preserve"> thu ph</w:t>
      </w:r>
      <w:r w:rsidRPr="0050415A">
        <w:rPr>
          <w:lang w:val="pt-BR"/>
        </w:rPr>
        <w:t>í</w:t>
      </w:r>
      <w:r>
        <w:rPr>
          <w:lang w:val="pt-BR"/>
        </w:rPr>
        <w:t xml:space="preserve"> d</w:t>
      </w:r>
      <w:r w:rsidRPr="0050415A">
        <w:rPr>
          <w:lang w:val="pt-BR"/>
        </w:rPr>
        <w:t>ịch</w:t>
      </w:r>
      <w:r>
        <w:rPr>
          <w:lang w:val="pt-BR"/>
        </w:rPr>
        <w:t xml:space="preserve"> v</w:t>
      </w:r>
      <w:r w:rsidRPr="0050415A">
        <w:rPr>
          <w:lang w:val="pt-BR"/>
        </w:rPr>
        <w:t>ụ</w:t>
      </w:r>
      <w:r>
        <w:rPr>
          <w:lang w:val="pt-BR"/>
        </w:rPr>
        <w:t xml:space="preserve"> s</w:t>
      </w:r>
      <w:r w:rsidRPr="0050415A">
        <w:rPr>
          <w:lang w:val="pt-BR"/>
        </w:rPr>
        <w:t>ử</w:t>
      </w:r>
      <w:r>
        <w:rPr>
          <w:lang w:val="pt-BR"/>
        </w:rPr>
        <w:t xml:space="preserve"> d</w:t>
      </w:r>
      <w:r w:rsidRPr="0050415A">
        <w:rPr>
          <w:lang w:val="pt-BR"/>
        </w:rPr>
        <w:t>ụng</w:t>
      </w:r>
      <w:r>
        <w:rPr>
          <w:lang w:val="pt-BR"/>
        </w:rPr>
        <w:t xml:space="preserve"> đư</w:t>
      </w:r>
      <w:r w:rsidRPr="0050415A">
        <w:rPr>
          <w:lang w:val="pt-BR"/>
        </w:rPr>
        <w:t>ờn</w:t>
      </w:r>
      <w:r>
        <w:rPr>
          <w:lang w:val="pt-BR"/>
        </w:rPr>
        <w:t>g b</w:t>
      </w:r>
      <w:r w:rsidRPr="0050415A">
        <w:rPr>
          <w:lang w:val="pt-BR"/>
        </w:rPr>
        <w:t>ộ</w:t>
      </w:r>
      <w:r w:rsidR="007E3184">
        <w:rPr>
          <w:lang w:val="pt-BR"/>
        </w:rPr>
        <w:t>.</w:t>
      </w:r>
    </w:p>
    <w:p w:rsidR="00D722C5" w:rsidRDefault="00D722C5" w:rsidP="00214F87">
      <w:pPr>
        <w:spacing w:before="120" w:after="120"/>
        <w:ind w:firstLine="720"/>
        <w:jc w:val="both"/>
        <w:rPr>
          <w:lang w:val="pt-BR"/>
        </w:rPr>
      </w:pPr>
      <w:r>
        <w:rPr>
          <w:lang w:val="pt-BR"/>
        </w:rPr>
        <w:t>Theo t</w:t>
      </w:r>
      <w:r w:rsidRPr="002013FF">
        <w:rPr>
          <w:lang w:val="pt-BR"/>
        </w:rPr>
        <w:t>ín</w:t>
      </w:r>
      <w:r>
        <w:rPr>
          <w:lang w:val="pt-BR"/>
        </w:rPr>
        <w:t>h t</w:t>
      </w:r>
      <w:r w:rsidRPr="002013FF">
        <w:rPr>
          <w:lang w:val="pt-BR"/>
        </w:rPr>
        <w:t>oán</w:t>
      </w:r>
      <w:r>
        <w:rPr>
          <w:lang w:val="pt-BR"/>
        </w:rPr>
        <w:t xml:space="preserve"> c</w:t>
      </w:r>
      <w:r w:rsidRPr="002013FF">
        <w:rPr>
          <w:lang w:val="pt-BR"/>
        </w:rPr>
        <w:t>ủa</w:t>
      </w:r>
      <w:r>
        <w:rPr>
          <w:lang w:val="pt-BR"/>
        </w:rPr>
        <w:t xml:space="preserve"> B</w:t>
      </w:r>
      <w:r w:rsidRPr="002013FF">
        <w:rPr>
          <w:lang w:val="pt-BR"/>
        </w:rPr>
        <w:t>ộ</w:t>
      </w:r>
      <w:r>
        <w:rPr>
          <w:lang w:val="pt-BR"/>
        </w:rPr>
        <w:t xml:space="preserve"> Giao th</w:t>
      </w:r>
      <w:r w:rsidRPr="002013FF">
        <w:rPr>
          <w:lang w:val="pt-BR"/>
        </w:rPr>
        <w:t>ô</w:t>
      </w:r>
      <w:r>
        <w:rPr>
          <w:lang w:val="pt-BR"/>
        </w:rPr>
        <w:t>ng v</w:t>
      </w:r>
      <w:r w:rsidRPr="002013FF">
        <w:rPr>
          <w:lang w:val="pt-BR"/>
        </w:rPr>
        <w:t>ận</w:t>
      </w:r>
      <w:r>
        <w:rPr>
          <w:lang w:val="pt-BR"/>
        </w:rPr>
        <w:t xml:space="preserve"> t</w:t>
      </w:r>
      <w:r w:rsidRPr="002013FF">
        <w:rPr>
          <w:lang w:val="pt-BR"/>
        </w:rPr>
        <w:t>ải</w:t>
      </w:r>
      <w:r>
        <w:rPr>
          <w:lang w:val="pt-BR"/>
        </w:rPr>
        <w:t xml:space="preserve"> t</w:t>
      </w:r>
      <w:r w:rsidRPr="002013FF">
        <w:rPr>
          <w:szCs w:val="28"/>
          <w:lang w:val="pt-BR"/>
        </w:rPr>
        <w:t>rên cơ sở phân tích 05 tuyến đường cao tốc</w:t>
      </w:r>
      <w:r w:rsidR="00214F87">
        <w:rPr>
          <w:szCs w:val="28"/>
          <w:lang w:val="pt-BR"/>
        </w:rPr>
        <w:t xml:space="preserve"> hi</w:t>
      </w:r>
      <w:r w:rsidR="00214F87" w:rsidRPr="00214F87">
        <w:rPr>
          <w:szCs w:val="28"/>
          <w:lang w:val="pt-BR"/>
        </w:rPr>
        <w:t>ện</w:t>
      </w:r>
      <w:r w:rsidR="00214F87">
        <w:rPr>
          <w:szCs w:val="28"/>
          <w:lang w:val="pt-BR"/>
        </w:rPr>
        <w:t xml:space="preserve"> h</w:t>
      </w:r>
      <w:r w:rsidR="00214F87" w:rsidRPr="00214F87">
        <w:rPr>
          <w:szCs w:val="28"/>
          <w:lang w:val="pt-BR"/>
        </w:rPr>
        <w:t>ành</w:t>
      </w:r>
      <w:r w:rsidRPr="002013FF">
        <w:rPr>
          <w:szCs w:val="28"/>
          <w:lang w:val="pt-BR"/>
        </w:rPr>
        <w:t>, kết quả lượng hóa chi phí vận hành và chi phí thời gian của phương tiện cho thấy so với lưu thông tuyến trên quốc lộ song hành, phương tiện lưu thông trên các tuyến cao tốc sẽ được lợi bình quân t</w:t>
      </w:r>
      <w:r>
        <w:rPr>
          <w:lang w:val="pt-BR"/>
        </w:rPr>
        <w:t>heo xe đơn vị là 2.518 đ</w:t>
      </w:r>
      <w:r w:rsidRPr="00643986">
        <w:rPr>
          <w:lang w:val="pt-BR"/>
        </w:rPr>
        <w:t>ồng</w:t>
      </w:r>
      <w:r>
        <w:rPr>
          <w:lang w:val="pt-BR"/>
        </w:rPr>
        <w:t>/km/xe ti</w:t>
      </w:r>
      <w:r w:rsidRPr="00643986">
        <w:rPr>
          <w:lang w:val="pt-BR"/>
        </w:rPr>
        <w:t>ê</w:t>
      </w:r>
      <w:r>
        <w:rPr>
          <w:lang w:val="pt-BR"/>
        </w:rPr>
        <w:t>u chu</w:t>
      </w:r>
      <w:r w:rsidRPr="00643986">
        <w:rPr>
          <w:lang w:val="pt-BR"/>
        </w:rPr>
        <w:t>ẩn</w:t>
      </w:r>
      <w:r w:rsidRPr="002013FF">
        <w:rPr>
          <w:szCs w:val="28"/>
          <w:lang w:val="pt-BR"/>
        </w:rPr>
        <w:t>.</w:t>
      </w:r>
      <w:r>
        <w:rPr>
          <w:lang w:val="pt-BR"/>
        </w:rPr>
        <w:t xml:space="preserve"> Nh</w:t>
      </w:r>
      <w:r w:rsidRPr="00643986">
        <w:rPr>
          <w:lang w:val="pt-BR"/>
        </w:rPr>
        <w:t>ư</w:t>
      </w:r>
      <w:r>
        <w:rPr>
          <w:lang w:val="pt-BR"/>
        </w:rPr>
        <w:t xml:space="preserve"> v</w:t>
      </w:r>
      <w:r w:rsidRPr="00643986">
        <w:rPr>
          <w:lang w:val="pt-BR"/>
        </w:rPr>
        <w:t>ậy</w:t>
      </w:r>
      <w:r>
        <w:rPr>
          <w:lang w:val="pt-BR"/>
        </w:rPr>
        <w:t>, n</w:t>
      </w:r>
      <w:r w:rsidRPr="00643986">
        <w:rPr>
          <w:lang w:val="pt-BR"/>
        </w:rPr>
        <w:t>ếu</w:t>
      </w:r>
      <w:r>
        <w:rPr>
          <w:lang w:val="pt-BR"/>
        </w:rPr>
        <w:t xml:space="preserve"> </w:t>
      </w:r>
      <w:r w:rsidR="00024155">
        <w:rPr>
          <w:lang w:val="pt-BR"/>
        </w:rPr>
        <w:t>thu</w:t>
      </w:r>
      <w:r>
        <w:rPr>
          <w:lang w:val="pt-BR"/>
        </w:rPr>
        <w:t xml:space="preserve"> </w:t>
      </w:r>
      <w:r w:rsidR="00024155">
        <w:rPr>
          <w:szCs w:val="28"/>
          <w:lang w:val="pt-BR"/>
        </w:rPr>
        <w:t>gi</w:t>
      </w:r>
      <w:r w:rsidR="00024155" w:rsidRPr="00A57F68">
        <w:rPr>
          <w:szCs w:val="28"/>
          <w:lang w:val="pt-BR"/>
        </w:rPr>
        <w:t>á</w:t>
      </w:r>
      <w:r w:rsidR="00024155" w:rsidRPr="00294081">
        <w:rPr>
          <w:szCs w:val="28"/>
          <w:lang w:val="pt-BR"/>
        </w:rPr>
        <w:t xml:space="preserve"> </w:t>
      </w:r>
      <w:r w:rsidR="00024155">
        <w:rPr>
          <w:lang w:val="nl-NL"/>
        </w:rPr>
        <w:t>d</w:t>
      </w:r>
      <w:r w:rsidR="00024155" w:rsidRPr="007F7C8C">
        <w:rPr>
          <w:lang w:val="nl-NL"/>
        </w:rPr>
        <w:t>ịch</w:t>
      </w:r>
      <w:r w:rsidR="00024155">
        <w:rPr>
          <w:lang w:val="nl-NL"/>
        </w:rPr>
        <w:t xml:space="preserve"> v</w:t>
      </w:r>
      <w:r w:rsidR="00024155" w:rsidRPr="007F7C8C">
        <w:rPr>
          <w:lang w:val="nl-NL"/>
        </w:rPr>
        <w:t>ụ</w:t>
      </w:r>
      <w:r>
        <w:rPr>
          <w:lang w:val="pt-BR"/>
        </w:rPr>
        <w:t xml:space="preserve"> kho</w:t>
      </w:r>
      <w:r w:rsidRPr="00643986">
        <w:rPr>
          <w:lang w:val="pt-BR"/>
        </w:rPr>
        <w:t>ảng</w:t>
      </w:r>
      <w:r>
        <w:rPr>
          <w:lang w:val="pt-BR"/>
        </w:rPr>
        <w:t xml:space="preserve"> 1.000 đ</w:t>
      </w:r>
      <w:r w:rsidRPr="00643986">
        <w:rPr>
          <w:lang w:val="pt-BR"/>
        </w:rPr>
        <w:t>ồng</w:t>
      </w:r>
      <w:r>
        <w:rPr>
          <w:lang w:val="pt-BR"/>
        </w:rPr>
        <w:t>/km/xe ti</w:t>
      </w:r>
      <w:r w:rsidRPr="00643986">
        <w:rPr>
          <w:lang w:val="pt-BR"/>
        </w:rPr>
        <w:t>ê</w:t>
      </w:r>
      <w:r>
        <w:rPr>
          <w:lang w:val="pt-BR"/>
        </w:rPr>
        <w:t>u chu</w:t>
      </w:r>
      <w:r w:rsidRPr="00643986">
        <w:rPr>
          <w:lang w:val="pt-BR"/>
        </w:rPr>
        <w:t>ẩn</w:t>
      </w:r>
      <w:r>
        <w:rPr>
          <w:lang w:val="pt-BR"/>
        </w:rPr>
        <w:t xml:space="preserve"> th</w:t>
      </w:r>
      <w:r w:rsidRPr="00643986">
        <w:rPr>
          <w:lang w:val="pt-BR"/>
        </w:rPr>
        <w:t>ì</w:t>
      </w:r>
      <w:r>
        <w:rPr>
          <w:lang w:val="pt-BR"/>
        </w:rPr>
        <w:t xml:space="preserve"> ch</w:t>
      </w:r>
      <w:r w:rsidRPr="00643986">
        <w:rPr>
          <w:lang w:val="pt-BR"/>
        </w:rPr>
        <w:t>ủ</w:t>
      </w:r>
      <w:r>
        <w:rPr>
          <w:lang w:val="pt-BR"/>
        </w:rPr>
        <w:t xml:space="preserve"> ph</w:t>
      </w:r>
      <w:r w:rsidRPr="00643986">
        <w:rPr>
          <w:lang w:val="pt-BR"/>
        </w:rPr>
        <w:t>ươ</w:t>
      </w:r>
      <w:r>
        <w:rPr>
          <w:lang w:val="pt-BR"/>
        </w:rPr>
        <w:t>ng ti</w:t>
      </w:r>
      <w:r w:rsidRPr="00643986">
        <w:rPr>
          <w:lang w:val="pt-BR"/>
        </w:rPr>
        <w:t>ện</w:t>
      </w:r>
      <w:r>
        <w:rPr>
          <w:lang w:val="pt-BR"/>
        </w:rPr>
        <w:t xml:space="preserve"> v</w:t>
      </w:r>
      <w:r w:rsidRPr="00643986">
        <w:rPr>
          <w:lang w:val="pt-BR"/>
        </w:rPr>
        <w:t>ẫ</w:t>
      </w:r>
      <w:r>
        <w:rPr>
          <w:lang w:val="pt-BR"/>
        </w:rPr>
        <w:t>n hư</w:t>
      </w:r>
      <w:r w:rsidRPr="00643986">
        <w:rPr>
          <w:lang w:val="pt-BR"/>
        </w:rPr>
        <w:t>ởng</w:t>
      </w:r>
      <w:r>
        <w:rPr>
          <w:lang w:val="pt-BR"/>
        </w:rPr>
        <w:t xml:space="preserve"> l</w:t>
      </w:r>
      <w:r w:rsidRPr="00643986">
        <w:rPr>
          <w:lang w:val="pt-BR"/>
        </w:rPr>
        <w:t>ợi</w:t>
      </w:r>
      <w:r>
        <w:rPr>
          <w:lang w:val="pt-BR"/>
        </w:rPr>
        <w:t xml:space="preserve"> kho</w:t>
      </w:r>
      <w:r w:rsidRPr="00643986">
        <w:rPr>
          <w:lang w:val="pt-BR"/>
        </w:rPr>
        <w:t>ảng</w:t>
      </w:r>
      <w:r>
        <w:rPr>
          <w:lang w:val="pt-BR"/>
        </w:rPr>
        <w:t xml:space="preserve"> 1.500 đ</w:t>
      </w:r>
      <w:r w:rsidRPr="00643986">
        <w:rPr>
          <w:lang w:val="pt-BR"/>
        </w:rPr>
        <w:t>ồng</w:t>
      </w:r>
      <w:r>
        <w:rPr>
          <w:lang w:val="pt-BR"/>
        </w:rPr>
        <w:t>/km.</w:t>
      </w:r>
    </w:p>
    <w:p w:rsidR="00782BEB" w:rsidRPr="005F2315" w:rsidRDefault="0050415A" w:rsidP="00214F87">
      <w:pPr>
        <w:spacing w:before="240" w:after="120"/>
        <w:ind w:firstLine="720"/>
        <w:jc w:val="both"/>
        <w:rPr>
          <w:szCs w:val="28"/>
          <w:lang w:val="pt-BR"/>
        </w:rPr>
      </w:pPr>
      <w:r>
        <w:rPr>
          <w:b/>
          <w:szCs w:val="28"/>
          <w:lang w:val="pt-BR"/>
        </w:rPr>
        <w:t>2</w:t>
      </w:r>
      <w:r w:rsidR="00D722C5">
        <w:rPr>
          <w:b/>
          <w:szCs w:val="28"/>
          <w:lang w:val="pt-BR"/>
        </w:rPr>
        <w:t xml:space="preserve">. </w:t>
      </w:r>
      <w:r w:rsidR="00967EF8" w:rsidRPr="00967EF8">
        <w:rPr>
          <w:b/>
          <w:szCs w:val="28"/>
          <w:lang w:val="pt-BR"/>
        </w:rPr>
        <w:t>Đánh giá tác động thủ tục hành chính và vấn đề bình đẳng giới</w:t>
      </w:r>
    </w:p>
    <w:p w:rsidR="00967EF8" w:rsidRDefault="00967EF8" w:rsidP="00214F87">
      <w:pPr>
        <w:spacing w:before="120" w:after="120"/>
        <w:ind w:firstLine="720"/>
        <w:jc w:val="both"/>
        <w:rPr>
          <w:szCs w:val="28"/>
          <w:lang w:val="pt-BR"/>
        </w:rPr>
      </w:pPr>
      <w:r w:rsidRPr="00967EF8">
        <w:rPr>
          <w:szCs w:val="28"/>
          <w:lang w:val="pt-BR"/>
        </w:rPr>
        <w:t xml:space="preserve">Dự thảo Nghị quyết không quy định thủ tục hành chính; đồng thời không quy định vấn đề bình đẳng giới. Vì vậy, không thuộc đối tượng phải đánh giá tác động thủ tục hành chính và vấn đề bình đẳng giới theo quy định tại Luật </w:t>
      </w:r>
      <w:r w:rsidR="007E3184">
        <w:rPr>
          <w:szCs w:val="28"/>
          <w:lang w:val="pt-BR"/>
        </w:rPr>
        <w:t>B</w:t>
      </w:r>
      <w:r w:rsidRPr="00967EF8">
        <w:rPr>
          <w:szCs w:val="28"/>
          <w:lang w:val="pt-BR"/>
        </w:rPr>
        <w:t>an hành văn bản quy phạm pháp luật năm 2015.</w:t>
      </w:r>
    </w:p>
    <w:p w:rsidR="00782BEB" w:rsidRPr="005F2315" w:rsidRDefault="0050415A" w:rsidP="00214F87">
      <w:pPr>
        <w:spacing w:before="240" w:after="120"/>
        <w:ind w:firstLine="720"/>
        <w:jc w:val="both"/>
        <w:rPr>
          <w:szCs w:val="28"/>
          <w:lang w:val="pt-BR"/>
        </w:rPr>
      </w:pPr>
      <w:r>
        <w:rPr>
          <w:b/>
          <w:szCs w:val="28"/>
          <w:lang w:val="pt-BR"/>
        </w:rPr>
        <w:t>3</w:t>
      </w:r>
      <w:r w:rsidR="00782BEB" w:rsidRPr="00E44A72">
        <w:rPr>
          <w:b/>
          <w:szCs w:val="28"/>
          <w:lang w:val="pt-BR"/>
        </w:rPr>
        <w:t xml:space="preserve">. </w:t>
      </w:r>
      <w:r w:rsidR="00967EF8" w:rsidRPr="00967EF8">
        <w:rPr>
          <w:b/>
          <w:szCs w:val="28"/>
          <w:lang w:val="pt-BR"/>
        </w:rPr>
        <w:t>Đánh giá</w:t>
      </w:r>
      <w:r w:rsidR="00967EF8">
        <w:rPr>
          <w:b/>
          <w:szCs w:val="28"/>
          <w:lang w:val="pt-BR"/>
        </w:rPr>
        <w:t xml:space="preserve"> t</w:t>
      </w:r>
      <w:r w:rsidR="00782BEB" w:rsidRPr="00E44A72">
        <w:rPr>
          <w:b/>
          <w:szCs w:val="28"/>
          <w:lang w:val="pt-BR"/>
        </w:rPr>
        <w:t>ác động đối với hệ thống pháp luật</w:t>
      </w:r>
    </w:p>
    <w:p w:rsidR="00782BEB" w:rsidRPr="005F2315" w:rsidRDefault="00782BEB" w:rsidP="00214F87">
      <w:pPr>
        <w:tabs>
          <w:tab w:val="left" w:pos="851"/>
        </w:tabs>
        <w:spacing w:before="120" w:after="120"/>
        <w:ind w:firstLine="720"/>
        <w:jc w:val="both"/>
        <w:rPr>
          <w:szCs w:val="28"/>
          <w:lang w:val="pt-BR"/>
        </w:rPr>
      </w:pPr>
      <w:r w:rsidRPr="005F2315">
        <w:rPr>
          <w:szCs w:val="28"/>
          <w:lang w:val="pt-BR"/>
        </w:rPr>
        <w:t xml:space="preserve">- Tác động tới các quy định của pháp luật: Phù hợp với quy định tại Luật Ngân sách Nhà nước, Luật </w:t>
      </w:r>
      <w:r w:rsidR="006C3B6D">
        <w:rPr>
          <w:szCs w:val="28"/>
          <w:lang w:val="pt-BR"/>
        </w:rPr>
        <w:t>Gi</w:t>
      </w:r>
      <w:r w:rsidR="006C3B6D" w:rsidRPr="006C3B6D">
        <w:rPr>
          <w:szCs w:val="28"/>
          <w:lang w:val="pt-BR"/>
        </w:rPr>
        <w:t>á</w:t>
      </w:r>
      <w:r w:rsidRPr="005F2315">
        <w:rPr>
          <w:szCs w:val="28"/>
          <w:lang w:val="pt-BR"/>
        </w:rPr>
        <w:t xml:space="preserve">, Luật Giao thông đường bộ. </w:t>
      </w:r>
    </w:p>
    <w:p w:rsidR="00782BEB" w:rsidRPr="005F2315" w:rsidRDefault="00782BEB" w:rsidP="00214F87">
      <w:pPr>
        <w:tabs>
          <w:tab w:val="left" w:pos="851"/>
        </w:tabs>
        <w:spacing w:before="120" w:after="120"/>
        <w:ind w:firstLine="720"/>
        <w:jc w:val="both"/>
        <w:rPr>
          <w:szCs w:val="28"/>
          <w:lang w:val="pt-BR"/>
        </w:rPr>
      </w:pPr>
      <w:r w:rsidRPr="005F2315">
        <w:rPr>
          <w:szCs w:val="28"/>
          <w:lang w:val="pt-BR"/>
        </w:rPr>
        <w:t>- Tính tương thích với các điều ước quốc tế: Không có sự xung đột với các điều ước mà Việt Nam tham gia, gia nhập</w:t>
      </w:r>
      <w:r w:rsidR="00516DD3">
        <w:rPr>
          <w:szCs w:val="28"/>
          <w:lang w:val="pt-BR"/>
        </w:rPr>
        <w:t>.</w:t>
      </w:r>
    </w:p>
    <w:p w:rsidR="00D431E6" w:rsidRPr="005F2315" w:rsidRDefault="00D431E6" w:rsidP="00214F87">
      <w:pPr>
        <w:widowControl w:val="0"/>
        <w:spacing w:before="240" w:after="120"/>
        <w:ind w:firstLine="720"/>
        <w:jc w:val="both"/>
        <w:rPr>
          <w:b/>
          <w:bCs/>
          <w:szCs w:val="26"/>
          <w:lang w:val="sv-SE"/>
        </w:rPr>
      </w:pPr>
      <w:r w:rsidRPr="005F2315">
        <w:rPr>
          <w:b/>
          <w:bCs/>
          <w:szCs w:val="26"/>
          <w:lang w:val="sv-SE"/>
        </w:rPr>
        <w:t>I</w:t>
      </w:r>
      <w:r w:rsidR="00782BEB" w:rsidRPr="005F2315">
        <w:rPr>
          <w:b/>
          <w:bCs/>
          <w:szCs w:val="26"/>
          <w:lang w:val="sv-SE"/>
        </w:rPr>
        <w:t>V</w:t>
      </w:r>
      <w:r w:rsidRPr="005F2315">
        <w:rPr>
          <w:b/>
          <w:bCs/>
          <w:szCs w:val="26"/>
          <w:lang w:val="sv-SE"/>
        </w:rPr>
        <w:t>. CÁC BIỆN PHÁP TRIỂN KHAI THI HÀNH LUẬT</w:t>
      </w:r>
    </w:p>
    <w:p w:rsidR="00D431E6" w:rsidRPr="005F2315" w:rsidRDefault="00D431E6" w:rsidP="00214F87">
      <w:pPr>
        <w:widowControl w:val="0"/>
        <w:spacing w:before="120" w:after="120"/>
        <w:ind w:firstLine="720"/>
        <w:jc w:val="both"/>
        <w:rPr>
          <w:szCs w:val="28"/>
          <w:lang w:val="sv-SE"/>
        </w:rPr>
      </w:pPr>
      <w:r w:rsidRPr="005F2315">
        <w:rPr>
          <w:szCs w:val="28"/>
          <w:lang w:val="sv-SE"/>
        </w:rPr>
        <w:t xml:space="preserve">Từ </w:t>
      </w:r>
      <w:r w:rsidRPr="005F2315">
        <w:rPr>
          <w:iCs/>
          <w:szCs w:val="28"/>
          <w:lang w:val="sv-SE"/>
        </w:rPr>
        <w:t>những</w:t>
      </w:r>
      <w:r w:rsidRPr="005F2315">
        <w:rPr>
          <w:szCs w:val="28"/>
          <w:lang w:val="sv-SE"/>
        </w:rPr>
        <w:t xml:space="preserve"> mặt thuận lợi, khó khăn dự kiến sẽ phát sinh nêu trên, để triển khai tốt </w:t>
      </w:r>
      <w:r w:rsidRPr="005F2315">
        <w:rPr>
          <w:bCs/>
          <w:szCs w:val="28"/>
          <w:lang w:val="sv-SE"/>
        </w:rPr>
        <w:t>Nghị quyết</w:t>
      </w:r>
      <w:r w:rsidRPr="005F2315">
        <w:rPr>
          <w:szCs w:val="28"/>
          <w:lang w:val="sv-SE"/>
        </w:rPr>
        <w:t xml:space="preserve"> này cần phải:</w:t>
      </w:r>
    </w:p>
    <w:p w:rsidR="00D431E6" w:rsidRPr="005F2315" w:rsidRDefault="00D431E6" w:rsidP="00214F87">
      <w:pPr>
        <w:widowControl w:val="0"/>
        <w:spacing w:before="120" w:after="120"/>
        <w:ind w:firstLine="720"/>
        <w:jc w:val="both"/>
        <w:rPr>
          <w:szCs w:val="28"/>
          <w:lang w:val="sv-SE"/>
        </w:rPr>
      </w:pPr>
      <w:r w:rsidRPr="005F2315">
        <w:rPr>
          <w:szCs w:val="28"/>
          <w:lang w:val="sv-SE"/>
        </w:rPr>
        <w:t>1. Có sự chỉ đạo sát sao của các cấp uỷ Đảng từ Trung ương xuống cơ sở, các cấp chính quyền; sự phối kết hợp chặt chẽ của các cơ quan, đoàn thể.</w:t>
      </w:r>
    </w:p>
    <w:p w:rsidR="00D431E6" w:rsidRPr="005F2315" w:rsidRDefault="00D431E6" w:rsidP="00214F87">
      <w:pPr>
        <w:widowControl w:val="0"/>
        <w:spacing w:before="120" w:after="120"/>
        <w:ind w:firstLine="720"/>
        <w:jc w:val="both"/>
        <w:rPr>
          <w:szCs w:val="28"/>
          <w:lang w:val="sv-SE"/>
        </w:rPr>
      </w:pPr>
      <w:r w:rsidRPr="005F2315">
        <w:rPr>
          <w:szCs w:val="28"/>
          <w:lang w:val="sv-SE"/>
        </w:rPr>
        <w:t>2. Đẩy mạnh công tác tuyên truyền, phổ biến, hướng dẫn, giải thích chính sách nhằm hiểu rõ lợi ích của đường cao tốc; tăng sự đồng thuận, ủng hộ của nhân dân.</w:t>
      </w:r>
    </w:p>
    <w:p w:rsidR="00D431E6" w:rsidRPr="005F2315" w:rsidRDefault="00D431E6" w:rsidP="00214F87">
      <w:pPr>
        <w:widowControl w:val="0"/>
        <w:spacing w:before="120" w:after="120"/>
        <w:ind w:firstLine="720"/>
        <w:jc w:val="both"/>
        <w:rPr>
          <w:szCs w:val="28"/>
          <w:lang w:val="sv-SE"/>
        </w:rPr>
      </w:pPr>
      <w:r w:rsidRPr="005F2315">
        <w:rPr>
          <w:szCs w:val="28"/>
          <w:lang w:val="sv-SE"/>
        </w:rPr>
        <w:t xml:space="preserve">Trên đây là báo cáo đánh giá tác động của dự án </w:t>
      </w:r>
      <w:r w:rsidR="00311B21" w:rsidRPr="00311B21">
        <w:rPr>
          <w:lang w:val="sv-SE"/>
        </w:rPr>
        <w:t xml:space="preserve">Nghị quyết của UBTVQH </w:t>
      </w:r>
      <w:r w:rsidR="00B3565C" w:rsidRPr="00B3565C">
        <w:rPr>
          <w:lang w:val="sv-SE"/>
        </w:rPr>
        <w:t>về việc quy định Danh mục hàng hóa, dịch vụ do Nhà nước định giá</w:t>
      </w:r>
      <w:r w:rsidRPr="005F2315">
        <w:rPr>
          <w:szCs w:val="28"/>
          <w:lang w:val="sv-SE"/>
        </w:rPr>
        <w:t>./.</w:t>
      </w:r>
    </w:p>
    <w:p w:rsidR="00ED357D" w:rsidRPr="001D4237" w:rsidRDefault="00ED357D" w:rsidP="000410B7">
      <w:pPr>
        <w:widowControl w:val="0"/>
        <w:spacing w:before="120" w:after="120"/>
        <w:ind w:firstLine="851"/>
        <w:jc w:val="right"/>
        <w:rPr>
          <w:b/>
          <w:sz w:val="26"/>
          <w:szCs w:val="20"/>
          <w:lang w:val="sv-SE"/>
        </w:rPr>
      </w:pPr>
      <w:r w:rsidRPr="001D4237">
        <w:rPr>
          <w:b/>
          <w:sz w:val="26"/>
          <w:szCs w:val="20"/>
          <w:lang w:val="sv-SE"/>
        </w:rPr>
        <w:t>BỘ TÀI CHÍNH</w:t>
      </w:r>
    </w:p>
    <w:p w:rsidR="00C97596" w:rsidRPr="00516DD3" w:rsidRDefault="00C97596" w:rsidP="00311B21">
      <w:pPr>
        <w:spacing w:before="120" w:after="120"/>
        <w:jc w:val="center"/>
        <w:rPr>
          <w:b/>
          <w:lang w:val="sv-SE"/>
        </w:rPr>
      </w:pPr>
      <w:r w:rsidRPr="00516DD3">
        <w:rPr>
          <w:b/>
          <w:lang w:val="sv-SE"/>
        </w:rPr>
        <w:lastRenderedPageBreak/>
        <w:t>Phụ lụ</w:t>
      </w:r>
      <w:r w:rsidR="00967EF8" w:rsidRPr="00516DD3">
        <w:rPr>
          <w:b/>
          <w:lang w:val="sv-SE"/>
        </w:rPr>
        <w:t>c 01.</w:t>
      </w:r>
      <w:r w:rsidRPr="00516DD3">
        <w:rPr>
          <w:b/>
          <w:lang w:val="sv-SE"/>
        </w:rPr>
        <w:t xml:space="preserve"> Lợi ích đối với người sử dụng đường cao tốc</w:t>
      </w:r>
    </w:p>
    <w:p w:rsidR="00C97596" w:rsidRPr="00516DD3" w:rsidRDefault="00C97596" w:rsidP="00311B21">
      <w:pPr>
        <w:spacing w:before="120" w:after="120"/>
        <w:jc w:val="center"/>
        <w:rPr>
          <w:i/>
          <w:lang w:val="sv-SE"/>
        </w:rPr>
      </w:pPr>
      <w:r w:rsidRPr="00516DD3">
        <w:rPr>
          <w:i/>
          <w:lang w:val="sv-SE"/>
        </w:rPr>
        <w:t xml:space="preserve">(Kèm theo Báo cáo đánh giá tác động </w:t>
      </w:r>
      <w:r w:rsidR="00311B21">
        <w:rPr>
          <w:i/>
          <w:lang w:val="sv-SE"/>
        </w:rPr>
        <w:t>v</w:t>
      </w:r>
      <w:r w:rsidRPr="00516DD3">
        <w:rPr>
          <w:i/>
          <w:lang w:val="sv-SE"/>
        </w:rPr>
        <w:t xml:space="preserve">ề dự án Nghị quyết của </w:t>
      </w:r>
      <w:r w:rsidR="003B4E35">
        <w:rPr>
          <w:i/>
          <w:lang w:val="sv-SE"/>
        </w:rPr>
        <w:t xml:space="preserve">UBTVQH </w:t>
      </w:r>
      <w:r w:rsidR="003250C0" w:rsidRPr="003250C0">
        <w:rPr>
          <w:i/>
          <w:lang w:val="sv-SE"/>
        </w:rPr>
        <w:t>đ</w:t>
      </w:r>
      <w:r w:rsidR="003250C0">
        <w:rPr>
          <w:i/>
          <w:lang w:val="sv-SE"/>
        </w:rPr>
        <w:t>i</w:t>
      </w:r>
      <w:r w:rsidR="003250C0" w:rsidRPr="003250C0">
        <w:rPr>
          <w:i/>
          <w:lang w:val="sv-SE"/>
        </w:rPr>
        <w:t>ều</w:t>
      </w:r>
      <w:r w:rsidR="003250C0">
        <w:rPr>
          <w:i/>
          <w:lang w:val="sv-SE"/>
        </w:rPr>
        <w:t xml:space="preserve"> ch</w:t>
      </w:r>
      <w:r w:rsidR="003250C0" w:rsidRPr="003250C0">
        <w:rPr>
          <w:i/>
          <w:lang w:val="sv-SE"/>
        </w:rPr>
        <w:t>ỉnh</w:t>
      </w:r>
      <w:r w:rsidR="00B3565C" w:rsidRPr="00B3565C">
        <w:rPr>
          <w:i/>
          <w:lang w:val="sv-SE"/>
        </w:rPr>
        <w:t xml:space="preserve"> Danh mục hàng hóa, dịch vụ do Nhà nước định giá</w:t>
      </w:r>
      <w:r w:rsidRPr="00516DD3">
        <w:rPr>
          <w:i/>
          <w:lang w:val="sv-SE"/>
        </w:rPr>
        <w:t>)</w:t>
      </w:r>
    </w:p>
    <w:p w:rsidR="00C97596" w:rsidRPr="00516DD3" w:rsidRDefault="00C97596" w:rsidP="00311B21">
      <w:pPr>
        <w:spacing w:before="240" w:after="120"/>
        <w:ind w:firstLine="720"/>
        <w:jc w:val="both"/>
        <w:rPr>
          <w:szCs w:val="28"/>
          <w:lang w:val="sv-SE"/>
        </w:rPr>
      </w:pPr>
      <w:r w:rsidRPr="00516DD3">
        <w:rPr>
          <w:szCs w:val="28"/>
          <w:lang w:val="sv-SE"/>
        </w:rPr>
        <w:t>Lợi ích của người sử dụng đường cao tốc được tính toán trên cơ sở so sánh chi phí khi sử dụng đường cao tốc với chi phí khi sử dụng tuyến quốc lộ song hành. Chi phí sử dụng đường bộ gồm chi phí vận hành phương tiện, chi phí thời gian, tai nạn giao thông và các chi phí tác động môi trường. Theo nghiên cứu của các tổ chức quốc tế như Ngân hàng Thế giới, AASHTO, Mỹ, Anh, Úc…. chi phí vận hành phương tiện và chi phí thời gian là hai cấu phần chính, chiếm khoảng 90% - 95% tổng lợi ích của người sử dụng đường.</w:t>
      </w:r>
    </w:p>
    <w:p w:rsidR="00C97596" w:rsidRPr="00516DD3" w:rsidRDefault="00C97596" w:rsidP="00311B21">
      <w:pPr>
        <w:spacing w:before="120" w:after="120"/>
        <w:ind w:firstLine="720"/>
        <w:jc w:val="both"/>
        <w:rPr>
          <w:szCs w:val="28"/>
          <w:lang w:val="sv-SE"/>
        </w:rPr>
      </w:pPr>
      <w:r w:rsidRPr="00516DD3">
        <w:rPr>
          <w:szCs w:val="28"/>
          <w:lang w:val="sv-SE"/>
        </w:rPr>
        <w:t>Trên cơ sở phân tích 05 tuyến đường cao tốc, kết quả lượng hóa chi phí vận hành và chi phí thời gian của phương tiện cho thấy so với lưu thông tuyến trên quốc lộ song hành, phương tiện lưu thông trên các tuyến cao tốc sẽ được lợi bình quân 4.620 đồng/km, trong đó 31% từ tiết kiệm chi phí vận hành phương tiện và 69% từ tiết kiệm thời gian hàng hóa và hành khách trên đường. Loại phương tiện thu được lợi ích lớn nhất là xe khách từ 30 ghế trở lên với bình quân 10.426 đồng/km, phương tiện thu được lợi ích thấp nhất là xe tải &lt;2 tấn với lợi ích bình quân là 1.767 đồng/km. Lợi ích bình quân tính theo xe đơn vị là 2.518 đồng/km</w:t>
      </w:r>
      <w:r w:rsidR="003C6C52">
        <w:rPr>
          <w:szCs w:val="28"/>
          <w:lang w:val="sv-SE"/>
        </w:rPr>
        <w:t>/xe tiêu chuẩn</w:t>
      </w:r>
      <w:r w:rsidRPr="00516DD3">
        <w:rPr>
          <w:szCs w:val="28"/>
          <w:lang w:val="sv-SE"/>
        </w:rPr>
        <w:t xml:space="preserve">. </w:t>
      </w:r>
    </w:p>
    <w:p w:rsidR="00C97596" w:rsidRPr="00516DD3" w:rsidRDefault="00C97596" w:rsidP="00516DD3">
      <w:pPr>
        <w:spacing w:before="120" w:after="120"/>
        <w:jc w:val="center"/>
        <w:rPr>
          <w:szCs w:val="28"/>
          <w:lang w:val="sv-SE"/>
        </w:rPr>
      </w:pPr>
      <w:r w:rsidRPr="00516DD3">
        <w:rPr>
          <w:rFonts w:eastAsia="Times New Roman"/>
          <w:b/>
          <w:bCs/>
          <w:color w:val="000000"/>
          <w:szCs w:val="28"/>
          <w:lang w:val="sv-SE"/>
        </w:rPr>
        <w:t>Lợi ích người sử dụng đường cao tốc so với quốc lộ</w:t>
      </w:r>
    </w:p>
    <w:tbl>
      <w:tblPr>
        <w:tblW w:w="5000" w:type="pct"/>
        <w:tblLook w:val="04A0"/>
      </w:tblPr>
      <w:tblGrid>
        <w:gridCol w:w="2834"/>
        <w:gridCol w:w="1610"/>
        <w:gridCol w:w="1507"/>
        <w:gridCol w:w="1453"/>
        <w:gridCol w:w="1884"/>
      </w:tblGrid>
      <w:tr w:rsidR="00C97596" w:rsidRPr="00C31FAA" w:rsidTr="003A2A8C">
        <w:trPr>
          <w:trHeight w:val="437"/>
        </w:trPr>
        <w:tc>
          <w:tcPr>
            <w:tcW w:w="15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Loại phương tiện</w:t>
            </w:r>
          </w:p>
        </w:tc>
        <w:tc>
          <w:tcPr>
            <w:tcW w:w="867" w:type="pct"/>
            <w:vMerge w:val="restart"/>
            <w:tcBorders>
              <w:top w:val="single" w:sz="4" w:space="0" w:color="auto"/>
              <w:left w:val="nil"/>
              <w:right w:val="single" w:sz="4" w:space="0" w:color="auto"/>
            </w:tcBorders>
            <w:shd w:val="clear" w:color="auto" w:fill="auto"/>
            <w:vAlign w:val="center"/>
            <w:hideMark/>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Tiết kiệm VOC (đồng/km)</w:t>
            </w:r>
          </w:p>
        </w:tc>
        <w:tc>
          <w:tcPr>
            <w:tcW w:w="811" w:type="pct"/>
            <w:vMerge w:val="restart"/>
            <w:tcBorders>
              <w:top w:val="single" w:sz="4" w:space="0" w:color="auto"/>
              <w:left w:val="nil"/>
              <w:right w:val="single" w:sz="4" w:space="0" w:color="auto"/>
            </w:tcBorders>
            <w:shd w:val="clear" w:color="auto" w:fill="auto"/>
            <w:vAlign w:val="center"/>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Tiết kiệm VOT (đồng/km)</w:t>
            </w:r>
          </w:p>
        </w:tc>
        <w:tc>
          <w:tcPr>
            <w:tcW w:w="1796" w:type="pct"/>
            <w:gridSpan w:val="2"/>
            <w:tcBorders>
              <w:top w:val="single" w:sz="4" w:space="0" w:color="auto"/>
              <w:left w:val="nil"/>
              <w:bottom w:val="single" w:sz="4" w:space="0" w:color="auto"/>
              <w:right w:val="single" w:sz="4" w:space="0" w:color="auto"/>
            </w:tcBorders>
            <w:shd w:val="clear" w:color="auto" w:fill="auto"/>
            <w:vAlign w:val="center"/>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Tổng lợi ích</w:t>
            </w:r>
          </w:p>
        </w:tc>
      </w:tr>
      <w:tr w:rsidR="00C97596" w:rsidRPr="00C31FAA" w:rsidTr="003A2A8C">
        <w:trPr>
          <w:trHeight w:val="591"/>
        </w:trPr>
        <w:tc>
          <w:tcPr>
            <w:tcW w:w="1526" w:type="pct"/>
            <w:vMerge/>
            <w:tcBorders>
              <w:top w:val="single" w:sz="4" w:space="0" w:color="auto"/>
              <w:left w:val="single" w:sz="4" w:space="0" w:color="auto"/>
              <w:bottom w:val="single" w:sz="4" w:space="0" w:color="auto"/>
              <w:right w:val="single" w:sz="4" w:space="0" w:color="auto"/>
            </w:tcBorders>
            <w:vAlign w:val="center"/>
            <w:hideMark/>
          </w:tcPr>
          <w:p w:rsidR="00C97596" w:rsidRPr="00C31FAA" w:rsidRDefault="00C97596" w:rsidP="0033233F">
            <w:pPr>
              <w:spacing w:before="60"/>
              <w:rPr>
                <w:rFonts w:eastAsia="Times New Roman"/>
                <w:b/>
                <w:bCs/>
                <w:color w:val="000000"/>
                <w:sz w:val="24"/>
                <w:szCs w:val="24"/>
              </w:rPr>
            </w:pPr>
          </w:p>
        </w:tc>
        <w:tc>
          <w:tcPr>
            <w:tcW w:w="867" w:type="pct"/>
            <w:vMerge/>
            <w:tcBorders>
              <w:left w:val="nil"/>
              <w:bottom w:val="single" w:sz="4" w:space="0" w:color="auto"/>
              <w:right w:val="single" w:sz="4" w:space="0" w:color="auto"/>
            </w:tcBorders>
            <w:shd w:val="clear" w:color="auto" w:fill="auto"/>
            <w:vAlign w:val="center"/>
            <w:hideMark/>
          </w:tcPr>
          <w:p w:rsidR="00C97596" w:rsidRPr="00C31FAA" w:rsidRDefault="00C97596" w:rsidP="0033233F">
            <w:pPr>
              <w:spacing w:before="60"/>
              <w:jc w:val="center"/>
              <w:rPr>
                <w:rFonts w:eastAsia="Times New Roman"/>
                <w:b/>
                <w:bCs/>
                <w:color w:val="000000"/>
                <w:sz w:val="24"/>
                <w:szCs w:val="24"/>
              </w:rPr>
            </w:pPr>
          </w:p>
        </w:tc>
        <w:tc>
          <w:tcPr>
            <w:tcW w:w="811" w:type="pct"/>
            <w:vMerge/>
            <w:tcBorders>
              <w:left w:val="nil"/>
              <w:bottom w:val="single" w:sz="4" w:space="0" w:color="auto"/>
              <w:right w:val="single" w:sz="4" w:space="0" w:color="auto"/>
            </w:tcBorders>
            <w:shd w:val="clear" w:color="auto" w:fill="auto"/>
            <w:vAlign w:val="center"/>
            <w:hideMark/>
          </w:tcPr>
          <w:p w:rsidR="00C97596" w:rsidRPr="00C31FAA" w:rsidRDefault="00C97596" w:rsidP="0033233F">
            <w:pPr>
              <w:spacing w:before="60"/>
              <w:jc w:val="center"/>
              <w:rPr>
                <w:rFonts w:eastAsia="Times New Roman"/>
                <w:b/>
                <w:bCs/>
                <w:color w:val="000000"/>
                <w:sz w:val="24"/>
                <w:szCs w:val="24"/>
              </w:rPr>
            </w:pPr>
          </w:p>
        </w:tc>
        <w:tc>
          <w:tcPr>
            <w:tcW w:w="782" w:type="pct"/>
            <w:tcBorders>
              <w:top w:val="nil"/>
              <w:left w:val="nil"/>
              <w:bottom w:val="single" w:sz="4" w:space="0" w:color="auto"/>
              <w:right w:val="single" w:sz="4" w:space="0" w:color="auto"/>
            </w:tcBorders>
            <w:shd w:val="clear" w:color="auto" w:fill="auto"/>
            <w:vAlign w:val="center"/>
            <w:hideMark/>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(đồng/km)</w:t>
            </w:r>
          </w:p>
        </w:tc>
        <w:tc>
          <w:tcPr>
            <w:tcW w:w="1014" w:type="pct"/>
            <w:tcBorders>
              <w:top w:val="nil"/>
              <w:left w:val="nil"/>
              <w:bottom w:val="single" w:sz="4" w:space="0" w:color="auto"/>
              <w:right w:val="single" w:sz="4" w:space="0" w:color="auto"/>
            </w:tcBorders>
            <w:shd w:val="clear" w:color="auto" w:fill="auto"/>
            <w:vAlign w:val="center"/>
            <w:hideMark/>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(đồng/PCU.km)</w:t>
            </w:r>
          </w:p>
        </w:tc>
      </w:tr>
      <w:tr w:rsidR="00C97596" w:rsidRPr="00C31FAA"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C31FAA" w:rsidRDefault="00C97596" w:rsidP="0033233F">
            <w:pPr>
              <w:spacing w:before="60"/>
              <w:rPr>
                <w:rFonts w:eastAsia="Times New Roman"/>
                <w:color w:val="000000"/>
                <w:sz w:val="24"/>
                <w:szCs w:val="24"/>
              </w:rPr>
            </w:pPr>
            <w:r w:rsidRPr="00C31FAA">
              <w:rPr>
                <w:rFonts w:eastAsia="Times New Roman"/>
                <w:color w:val="000000"/>
                <w:sz w:val="24"/>
                <w:szCs w:val="24"/>
              </w:rPr>
              <w:t>Xe con</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1.798</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1.296</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3.094</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3.094</w:t>
            </w:r>
          </w:p>
        </w:tc>
      </w:tr>
      <w:tr w:rsidR="00C97596" w:rsidRPr="00C31FAA"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C31FAA" w:rsidRDefault="00C97596" w:rsidP="0033233F">
            <w:pPr>
              <w:spacing w:before="60"/>
              <w:rPr>
                <w:rFonts w:eastAsia="Times New Roman"/>
                <w:color w:val="000000"/>
                <w:sz w:val="24"/>
                <w:szCs w:val="24"/>
              </w:rPr>
            </w:pPr>
            <w:r w:rsidRPr="00C31FAA">
              <w:rPr>
                <w:rFonts w:eastAsia="Times New Roman"/>
                <w:color w:val="000000"/>
                <w:sz w:val="24"/>
                <w:szCs w:val="24"/>
              </w:rPr>
              <w:t>Xe tải &lt; 2 tấn</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972</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795</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1.767</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1.767</w:t>
            </w:r>
          </w:p>
        </w:tc>
      </w:tr>
      <w:tr w:rsidR="00C97596" w:rsidRPr="00C31FAA"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C31FAA" w:rsidRDefault="00C97596" w:rsidP="0033233F">
            <w:pPr>
              <w:spacing w:before="60"/>
              <w:rPr>
                <w:rFonts w:eastAsia="Times New Roman"/>
                <w:color w:val="000000"/>
                <w:sz w:val="24"/>
                <w:szCs w:val="24"/>
              </w:rPr>
            </w:pPr>
            <w:r w:rsidRPr="00C31FAA">
              <w:rPr>
                <w:rFonts w:eastAsia="Times New Roman"/>
                <w:color w:val="000000"/>
                <w:sz w:val="24"/>
                <w:szCs w:val="24"/>
              </w:rPr>
              <w:t>Xe khách &lt;30 ghế</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1.082</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4.175</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5.257</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3.505</w:t>
            </w:r>
          </w:p>
        </w:tc>
      </w:tr>
      <w:tr w:rsidR="00C97596" w:rsidRPr="00C31FAA"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C31FAA" w:rsidRDefault="00C97596" w:rsidP="0033233F">
            <w:pPr>
              <w:spacing w:before="60"/>
              <w:rPr>
                <w:rFonts w:eastAsia="Times New Roman"/>
                <w:color w:val="000000"/>
                <w:sz w:val="24"/>
                <w:szCs w:val="24"/>
              </w:rPr>
            </w:pPr>
            <w:r w:rsidRPr="00C31FAA">
              <w:rPr>
                <w:rFonts w:eastAsia="Times New Roman"/>
                <w:color w:val="000000"/>
                <w:sz w:val="24"/>
                <w:szCs w:val="24"/>
              </w:rPr>
              <w:t>Xe tải 2-4 tấn</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967</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1.226</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2.193</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1.462</w:t>
            </w:r>
          </w:p>
        </w:tc>
      </w:tr>
      <w:tr w:rsidR="00C97596" w:rsidRPr="00C31FAA"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C31FAA" w:rsidRDefault="00C97596" w:rsidP="0033233F">
            <w:pPr>
              <w:spacing w:before="60"/>
              <w:rPr>
                <w:rFonts w:eastAsia="Times New Roman"/>
                <w:color w:val="000000"/>
                <w:sz w:val="24"/>
                <w:szCs w:val="24"/>
              </w:rPr>
            </w:pPr>
            <w:r w:rsidRPr="00C31FAA">
              <w:rPr>
                <w:rFonts w:eastAsia="Times New Roman"/>
                <w:color w:val="000000"/>
                <w:sz w:val="24"/>
                <w:szCs w:val="24"/>
              </w:rPr>
              <w:t>Xe khách &gt;30 ghế</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2.045</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8.381</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10.426</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5.213</w:t>
            </w:r>
          </w:p>
        </w:tc>
      </w:tr>
      <w:tr w:rsidR="00C97596" w:rsidRPr="00C31FAA"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C31FAA" w:rsidRDefault="00C97596" w:rsidP="0033233F">
            <w:pPr>
              <w:spacing w:before="60"/>
              <w:rPr>
                <w:rFonts w:eastAsia="Times New Roman"/>
                <w:color w:val="000000"/>
                <w:sz w:val="24"/>
                <w:szCs w:val="24"/>
              </w:rPr>
            </w:pPr>
            <w:r w:rsidRPr="00C31FAA">
              <w:rPr>
                <w:rFonts w:eastAsia="Times New Roman"/>
                <w:color w:val="000000"/>
                <w:sz w:val="24"/>
                <w:szCs w:val="24"/>
              </w:rPr>
              <w:t>Xe tải 4-10 tấn</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1.184</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1.866</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3.050</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1.525</w:t>
            </w:r>
          </w:p>
        </w:tc>
      </w:tr>
      <w:tr w:rsidR="00C97596" w:rsidRPr="00C31FAA"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C31FAA" w:rsidRDefault="00C97596" w:rsidP="0033233F">
            <w:pPr>
              <w:spacing w:before="60"/>
              <w:rPr>
                <w:rFonts w:eastAsia="Times New Roman"/>
                <w:color w:val="000000"/>
                <w:sz w:val="24"/>
                <w:szCs w:val="24"/>
                <w:lang w:val="fr-FR"/>
              </w:rPr>
            </w:pPr>
            <w:r w:rsidRPr="00C31FAA">
              <w:rPr>
                <w:rFonts w:eastAsia="Times New Roman"/>
                <w:color w:val="000000"/>
                <w:sz w:val="24"/>
                <w:szCs w:val="24"/>
                <w:lang w:val="fr-FR"/>
              </w:rPr>
              <w:t>Xe tải 10 - 18 tấn, cont 20'</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1.801</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3.449</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5.250</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2.100</w:t>
            </w:r>
          </w:p>
        </w:tc>
      </w:tr>
      <w:tr w:rsidR="00C97596" w:rsidRPr="00C31FAA"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C31FAA" w:rsidRDefault="00C97596" w:rsidP="0033233F">
            <w:pPr>
              <w:spacing w:before="60"/>
              <w:rPr>
                <w:rFonts w:eastAsia="Times New Roman"/>
                <w:color w:val="000000"/>
                <w:sz w:val="24"/>
                <w:szCs w:val="24"/>
                <w:lang w:val="fr-FR"/>
              </w:rPr>
            </w:pPr>
            <w:r w:rsidRPr="00C31FAA">
              <w:rPr>
                <w:rFonts w:eastAsia="Times New Roman"/>
                <w:color w:val="000000"/>
                <w:sz w:val="24"/>
                <w:szCs w:val="24"/>
                <w:lang w:val="fr-FR"/>
              </w:rPr>
              <w:t>Xe tải &gt;18 tấn, cont 40'</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1.731</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4.189</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5.920</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C31FAA" w:rsidRDefault="00C97596" w:rsidP="0033233F">
            <w:pPr>
              <w:spacing w:before="60"/>
              <w:jc w:val="center"/>
              <w:rPr>
                <w:rFonts w:eastAsia="Times New Roman"/>
                <w:color w:val="000000"/>
                <w:sz w:val="24"/>
                <w:szCs w:val="24"/>
              </w:rPr>
            </w:pPr>
            <w:r w:rsidRPr="00C31FAA">
              <w:rPr>
                <w:rFonts w:eastAsia="Times New Roman"/>
                <w:color w:val="000000"/>
                <w:sz w:val="24"/>
                <w:szCs w:val="24"/>
              </w:rPr>
              <w:t>1.480</w:t>
            </w:r>
          </w:p>
        </w:tc>
      </w:tr>
      <w:tr w:rsidR="00C97596" w:rsidRPr="00C31FAA"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C31FAA" w:rsidRDefault="00C97596" w:rsidP="0033233F">
            <w:pPr>
              <w:spacing w:before="60"/>
              <w:rPr>
                <w:rFonts w:eastAsia="Times New Roman"/>
                <w:b/>
                <w:bCs/>
                <w:color w:val="000000"/>
                <w:sz w:val="24"/>
                <w:szCs w:val="24"/>
              </w:rPr>
            </w:pPr>
            <w:r w:rsidRPr="00C31FAA">
              <w:rPr>
                <w:rFonts w:eastAsia="Times New Roman"/>
                <w:b/>
                <w:bCs/>
                <w:color w:val="000000"/>
                <w:sz w:val="24"/>
                <w:szCs w:val="24"/>
              </w:rPr>
              <w:t>Bình quân</w:t>
            </w:r>
          </w:p>
        </w:tc>
        <w:tc>
          <w:tcPr>
            <w:tcW w:w="867" w:type="pct"/>
            <w:tcBorders>
              <w:top w:val="nil"/>
              <w:left w:val="nil"/>
              <w:bottom w:val="single" w:sz="4" w:space="0" w:color="auto"/>
              <w:right w:val="single" w:sz="4" w:space="0" w:color="auto"/>
            </w:tcBorders>
            <w:shd w:val="clear" w:color="auto" w:fill="auto"/>
            <w:noWrap/>
            <w:vAlign w:val="bottom"/>
            <w:hideMark/>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1.448</w:t>
            </w:r>
          </w:p>
        </w:tc>
        <w:tc>
          <w:tcPr>
            <w:tcW w:w="811" w:type="pct"/>
            <w:tcBorders>
              <w:top w:val="nil"/>
              <w:left w:val="nil"/>
              <w:bottom w:val="single" w:sz="4" w:space="0" w:color="auto"/>
              <w:right w:val="single" w:sz="4" w:space="0" w:color="auto"/>
            </w:tcBorders>
            <w:shd w:val="clear" w:color="auto" w:fill="auto"/>
            <w:noWrap/>
            <w:vAlign w:val="bottom"/>
            <w:hideMark/>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3.172</w:t>
            </w:r>
          </w:p>
        </w:tc>
        <w:tc>
          <w:tcPr>
            <w:tcW w:w="782" w:type="pct"/>
            <w:tcBorders>
              <w:top w:val="nil"/>
              <w:left w:val="nil"/>
              <w:bottom w:val="single" w:sz="4" w:space="0" w:color="auto"/>
              <w:right w:val="single" w:sz="4" w:space="0" w:color="auto"/>
            </w:tcBorders>
            <w:shd w:val="clear" w:color="auto" w:fill="auto"/>
            <w:noWrap/>
            <w:vAlign w:val="bottom"/>
            <w:hideMark/>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4.620</w:t>
            </w:r>
          </w:p>
        </w:tc>
        <w:tc>
          <w:tcPr>
            <w:tcW w:w="1014" w:type="pct"/>
            <w:tcBorders>
              <w:top w:val="nil"/>
              <w:left w:val="nil"/>
              <w:bottom w:val="single" w:sz="4" w:space="0" w:color="auto"/>
              <w:right w:val="single" w:sz="4" w:space="0" w:color="auto"/>
            </w:tcBorders>
            <w:shd w:val="clear" w:color="auto" w:fill="auto"/>
            <w:noWrap/>
            <w:vAlign w:val="bottom"/>
            <w:hideMark/>
          </w:tcPr>
          <w:p w:rsidR="00C97596" w:rsidRPr="00C31FAA" w:rsidRDefault="00C97596" w:rsidP="0033233F">
            <w:pPr>
              <w:spacing w:before="60"/>
              <w:jc w:val="center"/>
              <w:rPr>
                <w:rFonts w:eastAsia="Times New Roman"/>
                <w:b/>
                <w:bCs/>
                <w:color w:val="000000"/>
                <w:sz w:val="24"/>
                <w:szCs w:val="24"/>
              </w:rPr>
            </w:pPr>
            <w:r w:rsidRPr="00C31FAA">
              <w:rPr>
                <w:rFonts w:eastAsia="Times New Roman"/>
                <w:b/>
                <w:bCs/>
                <w:color w:val="000000"/>
                <w:sz w:val="24"/>
                <w:szCs w:val="24"/>
              </w:rPr>
              <w:t>2.518</w:t>
            </w:r>
          </w:p>
        </w:tc>
      </w:tr>
    </w:tbl>
    <w:p w:rsidR="00C97596" w:rsidRPr="0004270C" w:rsidRDefault="00C97596" w:rsidP="00516DD3">
      <w:pPr>
        <w:spacing w:before="120" w:after="120"/>
        <w:ind w:firstLine="720"/>
        <w:jc w:val="both"/>
        <w:rPr>
          <w:szCs w:val="28"/>
        </w:rPr>
      </w:pPr>
      <w:r w:rsidRPr="0004270C">
        <w:rPr>
          <w:szCs w:val="28"/>
        </w:rPr>
        <w:t>Như vậy, nếu lựa chọn trả mức phí 1.000 - 1.500 đồng/km</w:t>
      </w:r>
      <w:r w:rsidR="003C6C52">
        <w:rPr>
          <w:szCs w:val="28"/>
        </w:rPr>
        <w:t>/xe tiêu chuẩn</w:t>
      </w:r>
      <w:r w:rsidRPr="0004270C">
        <w:rPr>
          <w:szCs w:val="28"/>
        </w:rPr>
        <w:t xml:space="preserve"> để lưu thông trên tuyến cao tốc với thời gian đi lại thấp hơn và chất lượng đường tốt hơn, người sử dụng đường vẫn được lợi từ 1.000 - 1.500 đồng/km</w:t>
      </w:r>
      <w:r w:rsidR="003C6C52">
        <w:rPr>
          <w:szCs w:val="28"/>
        </w:rPr>
        <w:t>/xe tiêu chuẩn</w:t>
      </w:r>
      <w:r w:rsidRPr="0004270C">
        <w:rPr>
          <w:szCs w:val="28"/>
        </w:rPr>
        <w:t xml:space="preserve"> tính theo đầu phương tiện so với lưu thông trên các tuyến quốc lộ song hành.  </w:t>
      </w:r>
    </w:p>
    <w:p w:rsidR="00C97596" w:rsidRPr="00D431E6" w:rsidRDefault="00C97596" w:rsidP="0074079C">
      <w:pPr>
        <w:spacing w:before="120" w:after="120"/>
        <w:ind w:firstLine="720"/>
        <w:jc w:val="both"/>
      </w:pPr>
      <w:r w:rsidRPr="0004270C">
        <w:rPr>
          <w:szCs w:val="28"/>
        </w:rPr>
        <w:t xml:space="preserve">Cụ thể trên tuyến cao tốc </w:t>
      </w:r>
      <w:r w:rsidR="00C31FAA">
        <w:rPr>
          <w:szCs w:val="28"/>
        </w:rPr>
        <w:t>TP.</w:t>
      </w:r>
      <w:r w:rsidR="003C6C52">
        <w:rPr>
          <w:szCs w:val="28"/>
        </w:rPr>
        <w:t xml:space="preserve"> Hồ Chí Minh</w:t>
      </w:r>
      <w:r w:rsidRPr="0004270C">
        <w:rPr>
          <w:szCs w:val="28"/>
        </w:rPr>
        <w:t xml:space="preserve"> - Trung Lương, với lưu lượng bình quân năm 2019 là 83.000 </w:t>
      </w:r>
      <w:r w:rsidR="003C6C52">
        <w:rPr>
          <w:szCs w:val="28"/>
        </w:rPr>
        <w:t>lượt xe</w:t>
      </w:r>
      <w:r w:rsidRPr="0004270C">
        <w:rPr>
          <w:szCs w:val="28"/>
        </w:rPr>
        <w:t>/ngày đêm, tiết kiệm chi phí xã hội do sử dụng đường cao tốc sẽ là 2.160 tỷ đồng.</w:t>
      </w:r>
      <w:r w:rsidR="00967EF8">
        <w:rPr>
          <w:szCs w:val="28"/>
        </w:rPr>
        <w:t>/.</w:t>
      </w:r>
    </w:p>
    <w:sectPr w:rsidR="00C97596" w:rsidRPr="00D431E6" w:rsidSect="003250C0">
      <w:headerReference w:type="even" r:id="rId7"/>
      <w:headerReference w:type="default" r:id="rId8"/>
      <w:footerReference w:type="even" r:id="rId9"/>
      <w:foot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973" w:rsidRDefault="004E7973" w:rsidP="00787962">
      <w:r>
        <w:separator/>
      </w:r>
    </w:p>
  </w:endnote>
  <w:endnote w:type="continuationSeparator" w:id="0">
    <w:p w:rsidR="004E7973" w:rsidRDefault="004E7973" w:rsidP="007879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84" w:rsidRDefault="0028339C" w:rsidP="003A2A8C">
    <w:pPr>
      <w:pStyle w:val="Footer"/>
      <w:framePr w:wrap="around" w:vAnchor="text" w:hAnchor="margin" w:xAlign="center" w:y="1"/>
      <w:rPr>
        <w:rStyle w:val="PageNumber"/>
      </w:rPr>
    </w:pPr>
    <w:r>
      <w:rPr>
        <w:rStyle w:val="PageNumber"/>
      </w:rPr>
      <w:fldChar w:fldCharType="begin"/>
    </w:r>
    <w:r w:rsidR="007E3184">
      <w:rPr>
        <w:rStyle w:val="PageNumber"/>
      </w:rPr>
      <w:instrText xml:space="preserve">PAGE  </w:instrText>
    </w:r>
    <w:r>
      <w:rPr>
        <w:rStyle w:val="PageNumber"/>
      </w:rPr>
      <w:fldChar w:fldCharType="end"/>
    </w:r>
  </w:p>
  <w:p w:rsidR="007E3184" w:rsidRDefault="007E3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84" w:rsidRDefault="007E3184" w:rsidP="003A2A8C">
    <w:pPr>
      <w:pStyle w:val="Footer"/>
      <w:framePr w:wrap="around" w:vAnchor="text" w:hAnchor="margin" w:xAlign="center" w:y="1"/>
      <w:rPr>
        <w:rStyle w:val="PageNumber"/>
      </w:rPr>
    </w:pPr>
  </w:p>
  <w:p w:rsidR="007E3184" w:rsidRDefault="007E3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973" w:rsidRDefault="004E7973" w:rsidP="00787962">
      <w:r>
        <w:separator/>
      </w:r>
    </w:p>
  </w:footnote>
  <w:footnote w:type="continuationSeparator" w:id="0">
    <w:p w:rsidR="004E7973" w:rsidRDefault="004E7973" w:rsidP="00787962">
      <w:r>
        <w:continuationSeparator/>
      </w:r>
    </w:p>
  </w:footnote>
  <w:footnote w:id="1">
    <w:p w:rsidR="007E3184" w:rsidRDefault="007E3184" w:rsidP="00516DD3">
      <w:pPr>
        <w:pStyle w:val="FootnoteText"/>
        <w:spacing w:before="120"/>
        <w:jc w:val="both"/>
      </w:pPr>
      <w:r>
        <w:rPr>
          <w:rStyle w:val="FootnoteReference"/>
        </w:rPr>
        <w:footnoteRef/>
      </w:r>
      <w:r>
        <w:t xml:space="preserve"> </w:t>
      </w:r>
      <w:r w:rsidRPr="004C0E28">
        <w:rPr>
          <w:b/>
        </w:rPr>
        <w:t>Về kinh phí bảo trì</w:t>
      </w:r>
      <w:r>
        <w:t xml:space="preserve">: </w:t>
      </w:r>
      <w:r w:rsidRPr="00EC608F">
        <w:t>Theo số liệu thống kê, kinh phí bảo trì bình quân hàng năm đối với các tuyến đường cao tốc do Tổng cục Đường bộ Việt Nam quản lý ước tính là 830 triệu đồng/1km, cao hơn nhiều so với kinh phí bảo trì bình quân hàng năm dành cho đường quốc lộ thông thường (khoảng 450 triệu đồng/1km).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84" w:rsidRDefault="0028339C" w:rsidP="003A2A8C">
    <w:pPr>
      <w:pStyle w:val="Header"/>
      <w:framePr w:wrap="around" w:vAnchor="text" w:hAnchor="margin" w:xAlign="center" w:y="1"/>
      <w:rPr>
        <w:rStyle w:val="PageNumber"/>
      </w:rPr>
    </w:pPr>
    <w:r>
      <w:rPr>
        <w:rStyle w:val="PageNumber"/>
      </w:rPr>
      <w:fldChar w:fldCharType="begin"/>
    </w:r>
    <w:r w:rsidR="007E3184">
      <w:rPr>
        <w:rStyle w:val="PageNumber"/>
      </w:rPr>
      <w:instrText xml:space="preserve">PAGE  </w:instrText>
    </w:r>
    <w:r>
      <w:rPr>
        <w:rStyle w:val="PageNumber"/>
      </w:rPr>
      <w:fldChar w:fldCharType="end"/>
    </w:r>
  </w:p>
  <w:p w:rsidR="007E3184" w:rsidRDefault="007E3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84" w:rsidRDefault="0028339C" w:rsidP="003A2A8C">
    <w:pPr>
      <w:pStyle w:val="Header"/>
      <w:framePr w:wrap="around" w:vAnchor="text" w:hAnchor="margin" w:xAlign="center" w:y="1"/>
      <w:rPr>
        <w:rStyle w:val="PageNumber"/>
      </w:rPr>
    </w:pPr>
    <w:r>
      <w:rPr>
        <w:rStyle w:val="PageNumber"/>
      </w:rPr>
      <w:fldChar w:fldCharType="begin"/>
    </w:r>
    <w:r w:rsidR="007E3184">
      <w:rPr>
        <w:rStyle w:val="PageNumber"/>
      </w:rPr>
      <w:instrText xml:space="preserve">PAGE  </w:instrText>
    </w:r>
    <w:r>
      <w:rPr>
        <w:rStyle w:val="PageNumber"/>
      </w:rPr>
      <w:fldChar w:fldCharType="separate"/>
    </w:r>
    <w:r w:rsidR="00214F87">
      <w:rPr>
        <w:rStyle w:val="PageNumber"/>
        <w:noProof/>
      </w:rPr>
      <w:t>10</w:t>
    </w:r>
    <w:r>
      <w:rPr>
        <w:rStyle w:val="PageNumber"/>
      </w:rPr>
      <w:fldChar w:fldCharType="end"/>
    </w:r>
  </w:p>
  <w:p w:rsidR="007E3184" w:rsidRDefault="007E31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431E6"/>
    <w:rsid w:val="00024155"/>
    <w:rsid w:val="000305AA"/>
    <w:rsid w:val="000410B7"/>
    <w:rsid w:val="00062BA5"/>
    <w:rsid w:val="00084557"/>
    <w:rsid w:val="000B5F62"/>
    <w:rsid w:val="000C53E2"/>
    <w:rsid w:val="000D1AE1"/>
    <w:rsid w:val="000E5E04"/>
    <w:rsid w:val="00117A36"/>
    <w:rsid w:val="00175B24"/>
    <w:rsid w:val="0019297D"/>
    <w:rsid w:val="001A00DB"/>
    <w:rsid w:val="001B53B6"/>
    <w:rsid w:val="001D6D3B"/>
    <w:rsid w:val="001F0CF0"/>
    <w:rsid w:val="001F5822"/>
    <w:rsid w:val="001F5DF8"/>
    <w:rsid w:val="00214F87"/>
    <w:rsid w:val="00222F88"/>
    <w:rsid w:val="00246DA6"/>
    <w:rsid w:val="0028339C"/>
    <w:rsid w:val="00294081"/>
    <w:rsid w:val="002B35C8"/>
    <w:rsid w:val="002E6665"/>
    <w:rsid w:val="002F0136"/>
    <w:rsid w:val="002F21FF"/>
    <w:rsid w:val="00300CAB"/>
    <w:rsid w:val="0031037A"/>
    <w:rsid w:val="00311B21"/>
    <w:rsid w:val="003250C0"/>
    <w:rsid w:val="0033233F"/>
    <w:rsid w:val="003A2A8C"/>
    <w:rsid w:val="003B4E35"/>
    <w:rsid w:val="003C0F8F"/>
    <w:rsid w:val="003C6C52"/>
    <w:rsid w:val="003D07D8"/>
    <w:rsid w:val="003F18EF"/>
    <w:rsid w:val="003F4826"/>
    <w:rsid w:val="00400EEC"/>
    <w:rsid w:val="00405867"/>
    <w:rsid w:val="00405AD1"/>
    <w:rsid w:val="00416DB0"/>
    <w:rsid w:val="00417ACC"/>
    <w:rsid w:val="00420BB7"/>
    <w:rsid w:val="00443D09"/>
    <w:rsid w:val="0044442A"/>
    <w:rsid w:val="004649FB"/>
    <w:rsid w:val="00467354"/>
    <w:rsid w:val="004729A4"/>
    <w:rsid w:val="00473756"/>
    <w:rsid w:val="004770BB"/>
    <w:rsid w:val="00480703"/>
    <w:rsid w:val="004B6EE5"/>
    <w:rsid w:val="004C0E28"/>
    <w:rsid w:val="004E7973"/>
    <w:rsid w:val="0050415A"/>
    <w:rsid w:val="00515066"/>
    <w:rsid w:val="00516DD3"/>
    <w:rsid w:val="005215CE"/>
    <w:rsid w:val="005601C4"/>
    <w:rsid w:val="00577F69"/>
    <w:rsid w:val="005A2723"/>
    <w:rsid w:val="005F2315"/>
    <w:rsid w:val="00651704"/>
    <w:rsid w:val="0067155A"/>
    <w:rsid w:val="00687346"/>
    <w:rsid w:val="006C3B6D"/>
    <w:rsid w:val="006C6348"/>
    <w:rsid w:val="006F59CD"/>
    <w:rsid w:val="007032B9"/>
    <w:rsid w:val="00736CAD"/>
    <w:rsid w:val="0074079C"/>
    <w:rsid w:val="00751609"/>
    <w:rsid w:val="0075232B"/>
    <w:rsid w:val="0075423E"/>
    <w:rsid w:val="00762763"/>
    <w:rsid w:val="00780E9F"/>
    <w:rsid w:val="00782BEB"/>
    <w:rsid w:val="007847BB"/>
    <w:rsid w:val="00784C3D"/>
    <w:rsid w:val="00787962"/>
    <w:rsid w:val="007E3184"/>
    <w:rsid w:val="007E483C"/>
    <w:rsid w:val="0080158B"/>
    <w:rsid w:val="0083321C"/>
    <w:rsid w:val="00851503"/>
    <w:rsid w:val="00867016"/>
    <w:rsid w:val="008756E3"/>
    <w:rsid w:val="00880BC3"/>
    <w:rsid w:val="008B3584"/>
    <w:rsid w:val="008B4EA0"/>
    <w:rsid w:val="008B5CAA"/>
    <w:rsid w:val="008B683D"/>
    <w:rsid w:val="008D6400"/>
    <w:rsid w:val="008E3D27"/>
    <w:rsid w:val="008F5F2F"/>
    <w:rsid w:val="0090563B"/>
    <w:rsid w:val="009079FD"/>
    <w:rsid w:val="00946780"/>
    <w:rsid w:val="00952807"/>
    <w:rsid w:val="009536B3"/>
    <w:rsid w:val="00962009"/>
    <w:rsid w:val="00967EF8"/>
    <w:rsid w:val="0097471B"/>
    <w:rsid w:val="009C2408"/>
    <w:rsid w:val="009D6ACD"/>
    <w:rsid w:val="009E759C"/>
    <w:rsid w:val="009F0AC0"/>
    <w:rsid w:val="00A57F68"/>
    <w:rsid w:val="00A773C4"/>
    <w:rsid w:val="00A904C3"/>
    <w:rsid w:val="00AA7728"/>
    <w:rsid w:val="00B1543A"/>
    <w:rsid w:val="00B3565C"/>
    <w:rsid w:val="00B45FEF"/>
    <w:rsid w:val="00B55FBA"/>
    <w:rsid w:val="00BE5441"/>
    <w:rsid w:val="00C31FAA"/>
    <w:rsid w:val="00C6542F"/>
    <w:rsid w:val="00C7604C"/>
    <w:rsid w:val="00C9399C"/>
    <w:rsid w:val="00C97596"/>
    <w:rsid w:val="00CB7682"/>
    <w:rsid w:val="00CC14B8"/>
    <w:rsid w:val="00CC4040"/>
    <w:rsid w:val="00CE2B57"/>
    <w:rsid w:val="00D03A0B"/>
    <w:rsid w:val="00D431E6"/>
    <w:rsid w:val="00D47028"/>
    <w:rsid w:val="00D56CFB"/>
    <w:rsid w:val="00D6127B"/>
    <w:rsid w:val="00D722C5"/>
    <w:rsid w:val="00D7591B"/>
    <w:rsid w:val="00DA3CE7"/>
    <w:rsid w:val="00DB3780"/>
    <w:rsid w:val="00DD0E35"/>
    <w:rsid w:val="00DD7316"/>
    <w:rsid w:val="00E4004E"/>
    <w:rsid w:val="00E44A72"/>
    <w:rsid w:val="00E873E3"/>
    <w:rsid w:val="00EA3E13"/>
    <w:rsid w:val="00EB1552"/>
    <w:rsid w:val="00EC608F"/>
    <w:rsid w:val="00ED357D"/>
    <w:rsid w:val="00F06F8A"/>
    <w:rsid w:val="00F20EDB"/>
    <w:rsid w:val="00F51713"/>
    <w:rsid w:val="00FB37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E6"/>
    <w:pPr>
      <w:spacing w:after="0" w:line="240" w:lineRule="auto"/>
    </w:pPr>
    <w:rPr>
      <w:rFonts w:ascii="Times New Roman" w:eastAsia="Calibri" w:hAnsi="Times New Roman" w:cs="Times New Roman"/>
      <w:sz w:val="28"/>
    </w:rPr>
  </w:style>
  <w:style w:type="paragraph" w:styleId="Heading7">
    <w:name w:val="heading 7"/>
    <w:basedOn w:val="Normal"/>
    <w:next w:val="Normal"/>
    <w:link w:val="Heading7Char"/>
    <w:qFormat/>
    <w:rsid w:val="00D431E6"/>
    <w:pPr>
      <w:keepNext/>
      <w:jc w:val="center"/>
      <w:outlineLvl w:val="6"/>
    </w:pPr>
    <w:rPr>
      <w:rFonts w:ascii=".VnTime" w:eastAsia="Times New Roman" w:hAnsi=".VnTime"/>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431E6"/>
    <w:rPr>
      <w:rFonts w:ascii=".VnTime" w:eastAsia="Times New Roman" w:hAnsi=".VnTime" w:cs="Times New Roman"/>
      <w:i/>
      <w:iCs/>
      <w:sz w:val="28"/>
      <w:szCs w:val="28"/>
    </w:rPr>
  </w:style>
  <w:style w:type="paragraph" w:styleId="Header">
    <w:name w:val="header"/>
    <w:basedOn w:val="Normal"/>
    <w:link w:val="HeaderChar"/>
    <w:rsid w:val="00D431E6"/>
    <w:pPr>
      <w:tabs>
        <w:tab w:val="center" w:pos="4320"/>
        <w:tab w:val="right" w:pos="8640"/>
      </w:tabs>
    </w:pPr>
    <w:rPr>
      <w:rFonts w:eastAsia="Times New Roman"/>
      <w:szCs w:val="28"/>
    </w:rPr>
  </w:style>
  <w:style w:type="character" w:customStyle="1" w:styleId="HeaderChar">
    <w:name w:val="Header Char"/>
    <w:basedOn w:val="DefaultParagraphFont"/>
    <w:link w:val="Header"/>
    <w:rsid w:val="00D431E6"/>
    <w:rPr>
      <w:rFonts w:ascii="Times New Roman" w:eastAsia="Times New Roman" w:hAnsi="Times New Roman" w:cs="Times New Roman"/>
      <w:sz w:val="28"/>
      <w:szCs w:val="28"/>
    </w:rPr>
  </w:style>
  <w:style w:type="paragraph" w:styleId="Footer">
    <w:name w:val="footer"/>
    <w:basedOn w:val="Normal"/>
    <w:link w:val="FooterChar"/>
    <w:rsid w:val="00D431E6"/>
    <w:pPr>
      <w:tabs>
        <w:tab w:val="center" w:pos="4320"/>
        <w:tab w:val="right" w:pos="8640"/>
      </w:tabs>
    </w:pPr>
    <w:rPr>
      <w:rFonts w:eastAsia="Times New Roman"/>
      <w:szCs w:val="28"/>
    </w:rPr>
  </w:style>
  <w:style w:type="character" w:customStyle="1" w:styleId="FooterChar">
    <w:name w:val="Footer Char"/>
    <w:basedOn w:val="DefaultParagraphFont"/>
    <w:link w:val="Footer"/>
    <w:rsid w:val="00D431E6"/>
    <w:rPr>
      <w:rFonts w:ascii="Times New Roman" w:eastAsia="Times New Roman" w:hAnsi="Times New Roman" w:cs="Times New Roman"/>
      <w:sz w:val="28"/>
      <w:szCs w:val="28"/>
    </w:rPr>
  </w:style>
  <w:style w:type="character" w:styleId="PageNumber">
    <w:name w:val="page number"/>
    <w:basedOn w:val="DefaultParagraphFont"/>
    <w:rsid w:val="00D431E6"/>
  </w:style>
  <w:style w:type="paragraph" w:customStyle="1" w:styleId="body-text">
    <w:name w:val="body-text"/>
    <w:basedOn w:val="Normal"/>
    <w:rsid w:val="00D431E6"/>
    <w:pPr>
      <w:spacing w:before="100" w:beforeAutospacing="1" w:after="100" w:afterAutospacing="1"/>
    </w:pPr>
    <w:rPr>
      <w:rFonts w:eastAsia="Times New Roman"/>
      <w:sz w:val="24"/>
      <w:szCs w:val="24"/>
    </w:rPr>
  </w:style>
  <w:style w:type="character" w:styleId="Emphasis">
    <w:name w:val="Emphasis"/>
    <w:uiPriority w:val="20"/>
    <w:qFormat/>
    <w:rsid w:val="00D431E6"/>
    <w:rPr>
      <w:i/>
      <w:iCs/>
    </w:rPr>
  </w:style>
  <w:style w:type="paragraph" w:styleId="EndnoteText">
    <w:name w:val="endnote text"/>
    <w:basedOn w:val="Normal"/>
    <w:link w:val="EndnoteTextChar"/>
    <w:uiPriority w:val="99"/>
    <w:semiHidden/>
    <w:unhideWhenUsed/>
    <w:rsid w:val="00787962"/>
    <w:rPr>
      <w:sz w:val="20"/>
      <w:szCs w:val="20"/>
    </w:rPr>
  </w:style>
  <w:style w:type="character" w:customStyle="1" w:styleId="EndnoteTextChar">
    <w:name w:val="Endnote Text Char"/>
    <w:basedOn w:val="DefaultParagraphFont"/>
    <w:link w:val="EndnoteText"/>
    <w:uiPriority w:val="99"/>
    <w:semiHidden/>
    <w:rsid w:val="0078796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787962"/>
    <w:rPr>
      <w:vertAlign w:val="superscript"/>
    </w:rPr>
  </w:style>
  <w:style w:type="paragraph" w:styleId="FootnoteText">
    <w:name w:val="footnote text"/>
    <w:basedOn w:val="Normal"/>
    <w:link w:val="FootnoteTextChar"/>
    <w:uiPriority w:val="99"/>
    <w:semiHidden/>
    <w:unhideWhenUsed/>
    <w:rsid w:val="00787962"/>
    <w:rPr>
      <w:sz w:val="20"/>
      <w:szCs w:val="20"/>
    </w:rPr>
  </w:style>
  <w:style w:type="character" w:customStyle="1" w:styleId="FootnoteTextChar">
    <w:name w:val="Footnote Text Char"/>
    <w:basedOn w:val="DefaultParagraphFont"/>
    <w:link w:val="FootnoteText"/>
    <w:uiPriority w:val="99"/>
    <w:semiHidden/>
    <w:rsid w:val="0078796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87962"/>
    <w:rPr>
      <w:vertAlign w:val="superscript"/>
    </w:rPr>
  </w:style>
  <w:style w:type="paragraph" w:styleId="BodyText">
    <w:name w:val="Body Text"/>
    <w:basedOn w:val="Normal"/>
    <w:link w:val="BodyTextChar"/>
    <w:rsid w:val="00516DD3"/>
    <w:pPr>
      <w:spacing w:after="120"/>
    </w:pPr>
    <w:rPr>
      <w:rFonts w:eastAsia="Times New Roman"/>
      <w:szCs w:val="28"/>
    </w:rPr>
  </w:style>
  <w:style w:type="character" w:customStyle="1" w:styleId="BodyTextChar">
    <w:name w:val="Body Text Char"/>
    <w:basedOn w:val="DefaultParagraphFont"/>
    <w:link w:val="BodyText"/>
    <w:rsid w:val="00516DD3"/>
    <w:rPr>
      <w:rFonts w:ascii="Times New Roman" w:eastAsia="Times New Roman" w:hAnsi="Times New Roman" w:cs="Times New Roman"/>
      <w:sz w:val="28"/>
      <w:szCs w:val="28"/>
    </w:rPr>
  </w:style>
  <w:style w:type="character" w:styleId="Strong">
    <w:name w:val="Strong"/>
    <w:basedOn w:val="DefaultParagraphFont"/>
    <w:uiPriority w:val="22"/>
    <w:qFormat/>
    <w:rsid w:val="003250C0"/>
    <w:rPr>
      <w:b/>
      <w:bCs/>
    </w:rPr>
  </w:style>
  <w:style w:type="paragraph" w:styleId="NormalWeb">
    <w:name w:val="Normal (Web)"/>
    <w:basedOn w:val="Normal"/>
    <w:uiPriority w:val="99"/>
    <w:rsid w:val="00214F8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E81C5-D7D4-430C-8264-0AFF9ECB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GigaH61</dc:creator>
  <cp:lastModifiedBy>trinhquanghung</cp:lastModifiedBy>
  <cp:revision>103</cp:revision>
  <cp:lastPrinted>2020-08-14T08:04:00Z</cp:lastPrinted>
  <dcterms:created xsi:type="dcterms:W3CDTF">2020-08-12T10:42:00Z</dcterms:created>
  <dcterms:modified xsi:type="dcterms:W3CDTF">2020-09-29T03:32:00Z</dcterms:modified>
</cp:coreProperties>
</file>