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CDB59" w14:textId="77777777" w:rsidR="00195FFE" w:rsidRPr="007D1BB7" w:rsidRDefault="00195FFE" w:rsidP="00B30CBE">
      <w:pPr>
        <w:pStyle w:val="Heading2"/>
        <w:widowControl w:val="0"/>
        <w:spacing w:before="60" w:beforeAutospacing="0" w:after="60" w:afterAutospacing="0" w:line="322" w:lineRule="auto"/>
        <w:ind w:firstLine="720"/>
        <w:jc w:val="center"/>
        <w:rPr>
          <w:sz w:val="24"/>
          <w:szCs w:val="24"/>
        </w:rPr>
      </w:pPr>
    </w:p>
    <w:p w14:paraId="020F02B5" w14:textId="50FB6BA1" w:rsidR="005F3988" w:rsidRPr="007D1BB7" w:rsidRDefault="005F3988" w:rsidP="00B30CBE">
      <w:pPr>
        <w:pStyle w:val="Heading2"/>
        <w:widowControl w:val="0"/>
        <w:spacing w:before="60" w:beforeAutospacing="0" w:after="60" w:afterAutospacing="0" w:line="322" w:lineRule="auto"/>
        <w:ind w:firstLine="720"/>
        <w:jc w:val="center"/>
        <w:rPr>
          <w:sz w:val="24"/>
          <w:szCs w:val="24"/>
        </w:rPr>
      </w:pPr>
      <w:r w:rsidRPr="007D1BB7">
        <w:rPr>
          <w:sz w:val="24"/>
          <w:szCs w:val="24"/>
        </w:rPr>
        <w:t>BÁO CÁO THAM LUẬN</w:t>
      </w:r>
    </w:p>
    <w:p w14:paraId="14E77B06" w14:textId="6717AA65" w:rsidR="005F3988" w:rsidRPr="007D1BB7" w:rsidRDefault="005F3988" w:rsidP="00B30CBE">
      <w:pPr>
        <w:pStyle w:val="Heading2"/>
        <w:widowControl w:val="0"/>
        <w:spacing w:before="60" w:beforeAutospacing="0" w:after="60" w:afterAutospacing="0" w:line="322" w:lineRule="auto"/>
        <w:ind w:firstLine="720"/>
        <w:jc w:val="center"/>
        <w:rPr>
          <w:sz w:val="24"/>
          <w:szCs w:val="24"/>
        </w:rPr>
      </w:pPr>
      <w:r w:rsidRPr="007D1BB7">
        <w:rPr>
          <w:sz w:val="24"/>
          <w:szCs w:val="24"/>
        </w:rPr>
        <w:t xml:space="preserve">VỀ DỰ </w:t>
      </w:r>
      <w:r w:rsidR="00195FFE" w:rsidRPr="007D1BB7">
        <w:rPr>
          <w:sz w:val="24"/>
          <w:szCs w:val="24"/>
        </w:rPr>
        <w:t xml:space="preserve">THẢO </w:t>
      </w:r>
      <w:r w:rsidR="00F56884" w:rsidRPr="007D1BB7">
        <w:rPr>
          <w:sz w:val="24"/>
          <w:szCs w:val="24"/>
        </w:rPr>
        <w:t>NGHỊ ĐỊNH</w:t>
      </w:r>
      <w:r w:rsidR="00660C8E" w:rsidRPr="007D1BB7">
        <w:rPr>
          <w:sz w:val="24"/>
          <w:szCs w:val="24"/>
        </w:rPr>
        <w:t xml:space="preserve"> QUY ĐỊNH CHI TIẾT THI HÀNH MỘT SỐ ĐIỀU CỦA LUẬT CHỨNG KHOÁN</w:t>
      </w:r>
    </w:p>
    <w:p w14:paraId="0F67618A" w14:textId="473E086C" w:rsidR="005F3988" w:rsidRPr="007D1BB7" w:rsidRDefault="00F868F8" w:rsidP="00B30CBE">
      <w:pPr>
        <w:pStyle w:val="Heading2"/>
        <w:widowControl w:val="0"/>
        <w:spacing w:before="60" w:beforeAutospacing="0" w:after="60" w:afterAutospacing="0" w:line="322" w:lineRule="auto"/>
        <w:ind w:firstLine="720"/>
        <w:jc w:val="center"/>
        <w:rPr>
          <w:bCs w:val="0"/>
          <w:sz w:val="24"/>
          <w:szCs w:val="24"/>
        </w:rPr>
      </w:pPr>
      <w:r w:rsidRPr="007D1BB7">
        <w:rPr>
          <w:bCs w:val="0"/>
          <w:sz w:val="24"/>
          <w:szCs w:val="24"/>
        </w:rPr>
        <w:t xml:space="preserve">CỦA </w:t>
      </w:r>
      <w:r w:rsidR="00251765" w:rsidRPr="007D1BB7">
        <w:rPr>
          <w:bCs w:val="0"/>
          <w:sz w:val="24"/>
          <w:szCs w:val="24"/>
        </w:rPr>
        <w:t>CÔNG TY CỔ PHẦN QUẢN LÝ QUỸ VINACAPITAL</w:t>
      </w:r>
    </w:p>
    <w:p w14:paraId="3F2F8251" w14:textId="3896149F" w:rsidR="002825BE" w:rsidRPr="007D1BB7" w:rsidRDefault="00F56884" w:rsidP="00F56884">
      <w:pPr>
        <w:pStyle w:val="Heading2"/>
        <w:widowControl w:val="0"/>
        <w:spacing w:before="60" w:beforeAutospacing="0" w:after="60" w:afterAutospacing="0" w:line="322" w:lineRule="auto"/>
        <w:ind w:firstLine="720"/>
        <w:jc w:val="right"/>
        <w:rPr>
          <w:b w:val="0"/>
          <w:sz w:val="24"/>
          <w:szCs w:val="24"/>
        </w:rPr>
      </w:pPr>
      <w:r w:rsidRPr="007D1BB7">
        <w:rPr>
          <w:b w:val="0"/>
          <w:sz w:val="24"/>
          <w:szCs w:val="24"/>
        </w:rPr>
        <w:t>HÀ NỘI</w:t>
      </w:r>
      <w:r w:rsidR="00A77812" w:rsidRPr="007D1BB7">
        <w:rPr>
          <w:b w:val="0"/>
          <w:sz w:val="24"/>
          <w:szCs w:val="24"/>
        </w:rPr>
        <w:t>,</w:t>
      </w:r>
      <w:r w:rsidR="00F868F8" w:rsidRPr="007D1BB7">
        <w:rPr>
          <w:b w:val="0"/>
          <w:sz w:val="24"/>
          <w:szCs w:val="24"/>
        </w:rPr>
        <w:t xml:space="preserve"> ngày </w:t>
      </w:r>
      <w:r w:rsidRPr="007D1BB7">
        <w:rPr>
          <w:b w:val="0"/>
          <w:sz w:val="24"/>
          <w:szCs w:val="24"/>
        </w:rPr>
        <w:t>16</w:t>
      </w:r>
      <w:r w:rsidR="00F868F8" w:rsidRPr="007D1BB7">
        <w:rPr>
          <w:b w:val="0"/>
          <w:sz w:val="24"/>
          <w:szCs w:val="24"/>
        </w:rPr>
        <w:t xml:space="preserve"> tháng </w:t>
      </w:r>
      <w:r w:rsidRPr="007D1BB7">
        <w:rPr>
          <w:b w:val="0"/>
          <w:sz w:val="24"/>
          <w:szCs w:val="24"/>
        </w:rPr>
        <w:t>07</w:t>
      </w:r>
      <w:r w:rsidR="00F868F8" w:rsidRPr="007D1BB7">
        <w:rPr>
          <w:b w:val="0"/>
          <w:sz w:val="24"/>
          <w:szCs w:val="24"/>
        </w:rPr>
        <w:t xml:space="preserve"> năm 20</w:t>
      </w:r>
      <w:r w:rsidRPr="007D1BB7">
        <w:rPr>
          <w:b w:val="0"/>
          <w:sz w:val="24"/>
          <w:szCs w:val="24"/>
        </w:rPr>
        <w:t>20</w:t>
      </w:r>
    </w:p>
    <w:p w14:paraId="54762F17" w14:textId="26F40323" w:rsidR="002825BE" w:rsidRPr="007D1BB7" w:rsidRDefault="002825BE" w:rsidP="00B30CBE">
      <w:pPr>
        <w:pStyle w:val="Heading2"/>
        <w:widowControl w:val="0"/>
        <w:spacing w:before="60" w:beforeAutospacing="0" w:after="60" w:afterAutospacing="0" w:line="322" w:lineRule="auto"/>
        <w:jc w:val="both"/>
        <w:rPr>
          <w:b w:val="0"/>
          <w:sz w:val="24"/>
          <w:szCs w:val="24"/>
        </w:rPr>
      </w:pPr>
      <w:r w:rsidRPr="007D1BB7">
        <w:rPr>
          <w:b w:val="0"/>
          <w:sz w:val="24"/>
          <w:szCs w:val="24"/>
        </w:rPr>
        <w:t>Kính Thưa ông</w:t>
      </w:r>
      <w:r w:rsidR="00660C8E" w:rsidRPr="007D1BB7">
        <w:rPr>
          <w:b w:val="0"/>
          <w:sz w:val="24"/>
          <w:szCs w:val="24"/>
        </w:rPr>
        <w:t>/bà</w:t>
      </w:r>
      <w:r w:rsidRPr="007D1BB7">
        <w:rPr>
          <w:b w:val="0"/>
          <w:sz w:val="24"/>
          <w:szCs w:val="24"/>
        </w:rPr>
        <w:t xml:space="preserve"> </w:t>
      </w:r>
      <w:r w:rsidR="002A3C7E" w:rsidRPr="007D1BB7">
        <w:rPr>
          <w:b w:val="0"/>
          <w:sz w:val="24"/>
          <w:szCs w:val="24"/>
        </w:rPr>
        <w:t>.....</w:t>
      </w:r>
    </w:p>
    <w:p w14:paraId="56FC37FC" w14:textId="0B4EEA0B" w:rsidR="002825BE" w:rsidRPr="007D1BB7" w:rsidRDefault="002825BE" w:rsidP="00B30CBE">
      <w:pPr>
        <w:pStyle w:val="Heading2"/>
        <w:widowControl w:val="0"/>
        <w:spacing w:before="60" w:beforeAutospacing="0" w:after="60" w:afterAutospacing="0" w:line="322" w:lineRule="auto"/>
        <w:jc w:val="both"/>
        <w:rPr>
          <w:b w:val="0"/>
          <w:sz w:val="24"/>
          <w:szCs w:val="24"/>
        </w:rPr>
      </w:pPr>
      <w:r w:rsidRPr="007D1BB7">
        <w:rPr>
          <w:b w:val="0"/>
          <w:sz w:val="24"/>
          <w:szCs w:val="24"/>
        </w:rPr>
        <w:t>Kính thưa toàn thể hội nghị</w:t>
      </w:r>
    </w:p>
    <w:p w14:paraId="54F59AD2" w14:textId="508DC8B8" w:rsidR="008719BC" w:rsidRPr="007D1BB7" w:rsidRDefault="008719BC" w:rsidP="0064095B">
      <w:pPr>
        <w:pStyle w:val="Heading2"/>
        <w:widowControl w:val="0"/>
        <w:spacing w:before="60" w:beforeAutospacing="0" w:after="60" w:afterAutospacing="0" w:line="322" w:lineRule="auto"/>
        <w:jc w:val="both"/>
        <w:rPr>
          <w:b w:val="0"/>
          <w:sz w:val="24"/>
          <w:szCs w:val="24"/>
        </w:rPr>
      </w:pPr>
      <w:r w:rsidRPr="007D1BB7">
        <w:rPr>
          <w:b w:val="0"/>
          <w:sz w:val="24"/>
          <w:szCs w:val="24"/>
        </w:rPr>
        <w:t xml:space="preserve">Tôi là Lê Thị Hồng Thái </w:t>
      </w:r>
      <w:r w:rsidR="00812B70" w:rsidRPr="007D1BB7">
        <w:rPr>
          <w:b w:val="0"/>
          <w:sz w:val="24"/>
          <w:szCs w:val="24"/>
        </w:rPr>
        <w:t>đến từ Công ty Cổ Phần Quản Lý Quỹ VinaCapital</w:t>
      </w:r>
    </w:p>
    <w:p w14:paraId="6D755D58" w14:textId="63E82F02" w:rsidR="002825BE" w:rsidRPr="007D1BB7" w:rsidRDefault="009B173C" w:rsidP="0064095B">
      <w:pPr>
        <w:pStyle w:val="Heading2"/>
        <w:widowControl w:val="0"/>
        <w:spacing w:before="60" w:beforeAutospacing="0" w:after="60" w:afterAutospacing="0" w:line="322" w:lineRule="auto"/>
        <w:jc w:val="both"/>
        <w:rPr>
          <w:b w:val="0"/>
          <w:sz w:val="24"/>
          <w:szCs w:val="24"/>
        </w:rPr>
      </w:pPr>
      <w:r w:rsidRPr="007D1BB7">
        <w:rPr>
          <w:b w:val="0"/>
          <w:sz w:val="24"/>
          <w:szCs w:val="24"/>
        </w:rPr>
        <w:t xml:space="preserve">Trước hết, tôi xin chân thành cám ơn </w:t>
      </w:r>
      <w:r w:rsidR="00660C8E" w:rsidRPr="007D1BB7">
        <w:rPr>
          <w:b w:val="0"/>
          <w:sz w:val="24"/>
          <w:szCs w:val="24"/>
        </w:rPr>
        <w:t>hội nghị</w:t>
      </w:r>
      <w:r w:rsidRPr="007D1BB7">
        <w:rPr>
          <w:b w:val="0"/>
          <w:sz w:val="24"/>
          <w:szCs w:val="24"/>
        </w:rPr>
        <w:t xml:space="preserve"> đã</w:t>
      </w:r>
      <w:r w:rsidR="00B30CBE" w:rsidRPr="007D1BB7">
        <w:rPr>
          <w:b w:val="0"/>
          <w:sz w:val="24"/>
          <w:szCs w:val="24"/>
        </w:rPr>
        <w:t xml:space="preserve"> tạo điều kiện</w:t>
      </w:r>
      <w:r w:rsidRPr="007D1BB7">
        <w:rPr>
          <w:b w:val="0"/>
          <w:sz w:val="24"/>
          <w:szCs w:val="24"/>
        </w:rPr>
        <w:t xml:space="preserve"> </w:t>
      </w:r>
      <w:r w:rsidR="00660C8E" w:rsidRPr="007D1BB7">
        <w:rPr>
          <w:b w:val="0"/>
          <w:sz w:val="24"/>
          <w:szCs w:val="24"/>
        </w:rPr>
        <w:t xml:space="preserve">cho chúng </w:t>
      </w:r>
      <w:r w:rsidRPr="007D1BB7">
        <w:rPr>
          <w:b w:val="0"/>
          <w:sz w:val="24"/>
          <w:szCs w:val="24"/>
        </w:rPr>
        <w:t>tôi được phá</w:t>
      </w:r>
      <w:r w:rsidR="00B30CBE" w:rsidRPr="007D1BB7">
        <w:rPr>
          <w:b w:val="0"/>
          <w:sz w:val="24"/>
          <w:szCs w:val="24"/>
        </w:rPr>
        <w:t>t</w:t>
      </w:r>
      <w:r w:rsidRPr="007D1BB7">
        <w:rPr>
          <w:b w:val="0"/>
          <w:sz w:val="24"/>
          <w:szCs w:val="24"/>
        </w:rPr>
        <w:t xml:space="preserve"> biểu tại </w:t>
      </w:r>
      <w:r w:rsidR="00660C8E" w:rsidRPr="007D1BB7">
        <w:rPr>
          <w:b w:val="0"/>
          <w:sz w:val="24"/>
          <w:szCs w:val="24"/>
        </w:rPr>
        <w:t xml:space="preserve">hội </w:t>
      </w:r>
      <w:r w:rsidR="009119B9" w:rsidRPr="007D1BB7">
        <w:rPr>
          <w:b w:val="0"/>
          <w:sz w:val="24"/>
          <w:szCs w:val="24"/>
        </w:rPr>
        <w:t>nghị</w:t>
      </w:r>
      <w:r w:rsidR="00660C8E" w:rsidRPr="007D1BB7">
        <w:rPr>
          <w:b w:val="0"/>
          <w:sz w:val="24"/>
          <w:szCs w:val="24"/>
        </w:rPr>
        <w:t xml:space="preserve"> về </w:t>
      </w:r>
      <w:r w:rsidR="009119B9" w:rsidRPr="007D1BB7">
        <w:rPr>
          <w:b w:val="0"/>
          <w:sz w:val="24"/>
          <w:szCs w:val="24"/>
        </w:rPr>
        <w:t>Dự Thảo Nghị Định Quy Định Chi Tiết Thi Hành Một Số Điều Của Luật Chứng Khoán</w:t>
      </w:r>
      <w:r w:rsidR="009076DE" w:rsidRPr="007D1BB7">
        <w:rPr>
          <w:b w:val="0"/>
          <w:sz w:val="24"/>
          <w:szCs w:val="24"/>
        </w:rPr>
        <w:t xml:space="preserve"> </w:t>
      </w:r>
      <w:r w:rsidR="009119B9" w:rsidRPr="007D1BB7">
        <w:rPr>
          <w:b w:val="0"/>
          <w:sz w:val="24"/>
          <w:szCs w:val="24"/>
        </w:rPr>
        <w:t>(</w:t>
      </w:r>
      <w:r w:rsidR="009076DE" w:rsidRPr="007D1BB7">
        <w:rPr>
          <w:b w:val="0"/>
          <w:sz w:val="24"/>
          <w:szCs w:val="24"/>
        </w:rPr>
        <w:t>“Dự Thảo”</w:t>
      </w:r>
      <w:r w:rsidR="009119B9" w:rsidRPr="007D1BB7">
        <w:rPr>
          <w:b w:val="0"/>
          <w:sz w:val="24"/>
          <w:szCs w:val="24"/>
        </w:rPr>
        <w:t>)</w:t>
      </w:r>
      <w:r w:rsidR="009076DE" w:rsidRPr="007D1BB7">
        <w:rPr>
          <w:b w:val="0"/>
          <w:sz w:val="24"/>
          <w:szCs w:val="24"/>
        </w:rPr>
        <w:t xml:space="preserve"> </w:t>
      </w:r>
      <w:r w:rsidR="003A496D">
        <w:rPr>
          <w:b w:val="0"/>
          <w:sz w:val="24"/>
          <w:szCs w:val="24"/>
        </w:rPr>
        <w:t xml:space="preserve">ngày </w:t>
      </w:r>
      <w:r w:rsidR="00660C8E" w:rsidRPr="007D1BB7">
        <w:rPr>
          <w:b w:val="0"/>
          <w:sz w:val="24"/>
          <w:szCs w:val="24"/>
        </w:rPr>
        <w:t>hôm nay.</w:t>
      </w:r>
    </w:p>
    <w:p w14:paraId="78C89D85" w14:textId="77777777" w:rsidR="009B173C" w:rsidRPr="007D1BB7" w:rsidRDefault="009B173C" w:rsidP="0064095B">
      <w:pPr>
        <w:pStyle w:val="Heading2"/>
        <w:widowControl w:val="0"/>
        <w:spacing w:before="60" w:beforeAutospacing="0" w:after="60" w:afterAutospacing="0" w:line="322" w:lineRule="auto"/>
        <w:jc w:val="both"/>
        <w:rPr>
          <w:b w:val="0"/>
          <w:sz w:val="24"/>
          <w:szCs w:val="24"/>
        </w:rPr>
      </w:pPr>
    </w:p>
    <w:p w14:paraId="0C1592C6" w14:textId="79FB7B11" w:rsidR="005F3988" w:rsidRPr="007D1BB7" w:rsidRDefault="008719BC" w:rsidP="0064095B">
      <w:pPr>
        <w:spacing w:before="60" w:after="60" w:line="322" w:lineRule="auto"/>
        <w:jc w:val="both"/>
      </w:pPr>
      <w:r w:rsidRPr="007D1BB7">
        <w:rPr>
          <w:b/>
        </w:rPr>
        <w:t>I. NHẬN XÉT CHUNG</w:t>
      </w:r>
    </w:p>
    <w:p w14:paraId="32AC6CC7" w14:textId="428DB11D" w:rsidR="005F3988" w:rsidRPr="007D1BB7" w:rsidRDefault="005F3988" w:rsidP="0064095B">
      <w:pPr>
        <w:spacing w:before="60" w:after="60" w:line="322" w:lineRule="auto"/>
        <w:jc w:val="both"/>
      </w:pPr>
      <w:r w:rsidRPr="007D1BB7">
        <w:t xml:space="preserve">Cùng với những </w:t>
      </w:r>
      <w:r w:rsidR="00437708" w:rsidRPr="007D1BB7">
        <w:t xml:space="preserve">chuyển biến tích cực </w:t>
      </w:r>
      <w:r w:rsidRPr="007D1BB7">
        <w:t>của quá trình phát triển kinh tế xã hội hiện nay</w:t>
      </w:r>
      <w:r w:rsidR="00437708" w:rsidRPr="007D1BB7">
        <w:t xml:space="preserve">, </w:t>
      </w:r>
      <w:r w:rsidR="003A496D">
        <w:t xml:space="preserve">trong đó phải kể đến </w:t>
      </w:r>
      <w:r w:rsidR="00437708" w:rsidRPr="007D1BB7">
        <w:t>những thành tựu và đóng góp của thị trường chứng khoán nói chung và đóng góp của Công Ty Quản Lý Quỹ, Công ty chứng khoán nói riêng,</w:t>
      </w:r>
      <w:r w:rsidRPr="007D1BB7">
        <w:t xml:space="preserve"> </w:t>
      </w:r>
      <w:r w:rsidR="009076DE" w:rsidRPr="007D1BB7">
        <w:t>việc</w:t>
      </w:r>
      <w:r w:rsidRPr="007D1BB7">
        <w:t xml:space="preserve"> thông qua Luật</w:t>
      </w:r>
      <w:r w:rsidR="00AC6366" w:rsidRPr="007D1BB7">
        <w:t xml:space="preserve"> Chứng Khoán Sửa</w:t>
      </w:r>
      <w:r w:rsidR="002825BE" w:rsidRPr="007D1BB7">
        <w:t xml:space="preserve"> Đổi </w:t>
      </w:r>
      <w:r w:rsidR="009076DE" w:rsidRPr="007D1BB7">
        <w:t>năm 2019 và ban hành Dự Thảo Nghị Định là</w:t>
      </w:r>
      <w:r w:rsidRPr="007D1BB7">
        <w:t xml:space="preserve"> phù hợp với thực tiễn </w:t>
      </w:r>
      <w:r w:rsidR="00437708" w:rsidRPr="007D1BB7">
        <w:t xml:space="preserve">thị trường trong và ngoài nước </w:t>
      </w:r>
      <w:r w:rsidRPr="007D1BB7">
        <w:t>là chủ trương kịp thời, đúng đắn, được đồng tình và đánh giá cao</w:t>
      </w:r>
      <w:r w:rsidR="003A496D">
        <w:t xml:space="preserve"> bởi các thành viên thị trường trong đó có Công ty Cổ phần Quản Lý Quỹ VinaCapital (“VinaCapital”)</w:t>
      </w:r>
    </w:p>
    <w:p w14:paraId="0CC63F40" w14:textId="77777777" w:rsidR="00437708" w:rsidRPr="007D1BB7" w:rsidRDefault="00437708" w:rsidP="0064095B">
      <w:pPr>
        <w:spacing w:before="60" w:after="60" w:line="322" w:lineRule="auto"/>
        <w:jc w:val="both"/>
      </w:pPr>
    </w:p>
    <w:p w14:paraId="1BD5E6A3" w14:textId="6A5A0FF6" w:rsidR="005F3988" w:rsidRPr="007D1BB7" w:rsidRDefault="005F3988" w:rsidP="0064095B">
      <w:pPr>
        <w:spacing w:before="60" w:after="60" w:line="322" w:lineRule="auto"/>
        <w:jc w:val="both"/>
      </w:pPr>
      <w:r w:rsidRPr="007D1BB7">
        <w:t>Về tổng thể</w:t>
      </w:r>
      <w:r w:rsidR="009076DE" w:rsidRPr="007D1BB7">
        <w:t>,</w:t>
      </w:r>
      <w:r w:rsidRPr="007D1BB7">
        <w:t xml:space="preserve"> </w:t>
      </w:r>
      <w:r w:rsidR="009076DE" w:rsidRPr="007D1BB7">
        <w:t>Dự Thảo</w:t>
      </w:r>
      <w:r w:rsidRPr="007D1BB7">
        <w:t xml:space="preserve"> </w:t>
      </w:r>
      <w:r w:rsidR="009076DE" w:rsidRPr="007D1BB7">
        <w:t xml:space="preserve">Nghị Định Chính phủ </w:t>
      </w:r>
      <w:r w:rsidRPr="007D1BB7">
        <w:t>đã thể hiện chủ trương kế thừa Luật</w:t>
      </w:r>
      <w:r w:rsidR="00437708" w:rsidRPr="007D1BB7">
        <w:t xml:space="preserve"> </w:t>
      </w:r>
      <w:r w:rsidRPr="007D1BB7">
        <w:t xml:space="preserve">hiện hành, đồng thời đạt các mục tiêu chính được thể hiện rõ là: </w:t>
      </w:r>
    </w:p>
    <w:p w14:paraId="5B06A3C1" w14:textId="2FEC87B9" w:rsidR="005F3988" w:rsidRPr="008139FA" w:rsidRDefault="005F3988" w:rsidP="008139FA">
      <w:pPr>
        <w:pStyle w:val="ListParagraph"/>
        <w:numPr>
          <w:ilvl w:val="0"/>
          <w:numId w:val="3"/>
        </w:numPr>
        <w:spacing w:before="60" w:after="60" w:line="322" w:lineRule="auto"/>
        <w:jc w:val="both"/>
        <w:rPr>
          <w:rFonts w:ascii="Times New Roman" w:hAnsi="Times New Roman" w:cs="Times New Roman"/>
          <w:sz w:val="24"/>
          <w:szCs w:val="24"/>
        </w:rPr>
      </w:pPr>
      <w:r w:rsidRPr="008139FA">
        <w:rPr>
          <w:rFonts w:ascii="Times New Roman" w:hAnsi="Times New Roman" w:cs="Times New Roman"/>
          <w:sz w:val="24"/>
          <w:szCs w:val="24"/>
        </w:rPr>
        <w:t xml:space="preserve">Khắc phục những nhược điểm của các quy định hiện hành về </w:t>
      </w:r>
      <w:r w:rsidR="00437708" w:rsidRPr="008139FA">
        <w:rPr>
          <w:rFonts w:ascii="Times New Roman" w:hAnsi="Times New Roman" w:cs="Times New Roman"/>
          <w:sz w:val="24"/>
          <w:szCs w:val="24"/>
        </w:rPr>
        <w:t>hoạt động kinh doanh, phát hành chứng khoán, chứng chỉ quỹ</w:t>
      </w:r>
      <w:r w:rsidR="002D69BA" w:rsidRPr="008139FA">
        <w:rPr>
          <w:rFonts w:ascii="Times New Roman" w:hAnsi="Times New Roman" w:cs="Times New Roman"/>
          <w:sz w:val="24"/>
          <w:szCs w:val="24"/>
        </w:rPr>
        <w:t>;</w:t>
      </w:r>
    </w:p>
    <w:p w14:paraId="10BE00BC" w14:textId="08382FFF" w:rsidR="00437708" w:rsidRPr="008139FA" w:rsidRDefault="005F3988" w:rsidP="008139FA">
      <w:pPr>
        <w:pStyle w:val="ListParagraph"/>
        <w:numPr>
          <w:ilvl w:val="0"/>
          <w:numId w:val="3"/>
        </w:numPr>
        <w:spacing w:before="60" w:after="60" w:line="322" w:lineRule="auto"/>
        <w:jc w:val="both"/>
        <w:rPr>
          <w:rFonts w:ascii="Times New Roman" w:hAnsi="Times New Roman" w:cs="Times New Roman"/>
          <w:sz w:val="24"/>
          <w:szCs w:val="24"/>
        </w:rPr>
      </w:pPr>
      <w:r w:rsidRPr="008139FA">
        <w:rPr>
          <w:rFonts w:ascii="Times New Roman" w:hAnsi="Times New Roman" w:cs="Times New Roman"/>
          <w:sz w:val="24"/>
          <w:szCs w:val="24"/>
        </w:rPr>
        <w:t xml:space="preserve">Cập nhật và tiếp thu các phương pháp quản lý tiên tiến </w:t>
      </w:r>
      <w:r w:rsidR="003A496D" w:rsidRPr="008139FA">
        <w:rPr>
          <w:rFonts w:ascii="Times New Roman" w:hAnsi="Times New Roman" w:cs="Times New Roman"/>
          <w:sz w:val="24"/>
          <w:szCs w:val="24"/>
        </w:rPr>
        <w:t>đến từ</w:t>
      </w:r>
      <w:r w:rsidRPr="008139FA">
        <w:rPr>
          <w:rFonts w:ascii="Times New Roman" w:hAnsi="Times New Roman" w:cs="Times New Roman"/>
          <w:sz w:val="24"/>
          <w:szCs w:val="24"/>
        </w:rPr>
        <w:t xml:space="preserve"> kinh nghiệm của các nước </w:t>
      </w:r>
      <w:r w:rsidR="00437708" w:rsidRPr="008139FA">
        <w:rPr>
          <w:rFonts w:ascii="Times New Roman" w:hAnsi="Times New Roman" w:cs="Times New Roman"/>
          <w:sz w:val="24"/>
          <w:szCs w:val="24"/>
        </w:rPr>
        <w:t>trong khu vực và Quốc tế</w:t>
      </w:r>
      <w:r w:rsidR="003A496D" w:rsidRPr="008139FA">
        <w:rPr>
          <w:rFonts w:ascii="Times New Roman" w:hAnsi="Times New Roman" w:cs="Times New Roman"/>
          <w:sz w:val="24"/>
          <w:szCs w:val="24"/>
        </w:rPr>
        <w:t>, trong đó</w:t>
      </w:r>
      <w:r w:rsidRPr="008139FA">
        <w:rPr>
          <w:rFonts w:ascii="Times New Roman" w:hAnsi="Times New Roman" w:cs="Times New Roman"/>
          <w:sz w:val="24"/>
          <w:szCs w:val="24"/>
        </w:rPr>
        <w:t xml:space="preserve"> tận dụng lợi thế tối đa của công nghệ thông tin hiện đại</w:t>
      </w:r>
      <w:r w:rsidR="00437708" w:rsidRPr="008139FA">
        <w:rPr>
          <w:rFonts w:ascii="Times New Roman" w:hAnsi="Times New Roman" w:cs="Times New Roman"/>
          <w:sz w:val="24"/>
          <w:szCs w:val="24"/>
        </w:rPr>
        <w:t xml:space="preserve"> để tăng chuyên môn hoá, tăng tính minh bạch và niềm tin của nhà đầu tư, chủ thể tham gia vào thị trường chứng khoán, chứng ch</w:t>
      </w:r>
      <w:r w:rsidR="008139FA">
        <w:rPr>
          <w:rFonts w:ascii="Times New Roman" w:hAnsi="Times New Roman" w:cs="Times New Roman"/>
          <w:sz w:val="24"/>
          <w:szCs w:val="24"/>
        </w:rPr>
        <w:t>ỉ</w:t>
      </w:r>
      <w:r w:rsidR="00437708" w:rsidRPr="008139FA">
        <w:rPr>
          <w:rFonts w:ascii="Times New Roman" w:hAnsi="Times New Roman" w:cs="Times New Roman"/>
          <w:sz w:val="24"/>
          <w:szCs w:val="24"/>
        </w:rPr>
        <w:t xml:space="preserve"> quỹ</w:t>
      </w:r>
      <w:r w:rsidR="002D69BA" w:rsidRPr="008139FA">
        <w:rPr>
          <w:rFonts w:ascii="Times New Roman" w:hAnsi="Times New Roman" w:cs="Times New Roman"/>
          <w:sz w:val="24"/>
          <w:szCs w:val="24"/>
        </w:rPr>
        <w:t>;</w:t>
      </w:r>
    </w:p>
    <w:p w14:paraId="2B0E8CF3" w14:textId="21FA0829" w:rsidR="005F3988" w:rsidRPr="008139FA" w:rsidRDefault="005F3988" w:rsidP="008139FA">
      <w:pPr>
        <w:pStyle w:val="ListParagraph"/>
        <w:numPr>
          <w:ilvl w:val="0"/>
          <w:numId w:val="3"/>
        </w:numPr>
        <w:spacing w:before="60" w:after="60" w:line="322" w:lineRule="auto"/>
        <w:jc w:val="both"/>
        <w:rPr>
          <w:rFonts w:ascii="Times New Roman" w:hAnsi="Times New Roman" w:cs="Times New Roman"/>
          <w:sz w:val="24"/>
          <w:szCs w:val="24"/>
        </w:rPr>
      </w:pPr>
      <w:r w:rsidRPr="008139FA">
        <w:rPr>
          <w:rFonts w:ascii="Times New Roman" w:hAnsi="Times New Roman" w:cs="Times New Roman"/>
          <w:sz w:val="24"/>
          <w:szCs w:val="24"/>
        </w:rPr>
        <w:t>Phạm vi điều chỉnh của</w:t>
      </w:r>
      <w:r w:rsidR="009076DE" w:rsidRPr="008139FA">
        <w:rPr>
          <w:rFonts w:ascii="Times New Roman" w:hAnsi="Times New Roman" w:cs="Times New Roman"/>
          <w:sz w:val="24"/>
          <w:szCs w:val="24"/>
        </w:rPr>
        <w:t xml:space="preserve"> Dự Thảo</w:t>
      </w:r>
      <w:r w:rsidRPr="008139FA">
        <w:rPr>
          <w:rFonts w:ascii="Times New Roman" w:hAnsi="Times New Roman" w:cs="Times New Roman"/>
          <w:sz w:val="24"/>
          <w:szCs w:val="24"/>
        </w:rPr>
        <w:t xml:space="preserve"> đã bao gồm quy định về </w:t>
      </w:r>
      <w:r w:rsidR="009E7E7D" w:rsidRPr="008139FA">
        <w:rPr>
          <w:rFonts w:ascii="Times New Roman" w:hAnsi="Times New Roman" w:cs="Times New Roman"/>
          <w:sz w:val="24"/>
          <w:szCs w:val="24"/>
        </w:rPr>
        <w:t xml:space="preserve">hoạt động của Công ty </w:t>
      </w:r>
      <w:r w:rsidRPr="008139FA">
        <w:rPr>
          <w:rFonts w:ascii="Times New Roman" w:hAnsi="Times New Roman" w:cs="Times New Roman"/>
          <w:sz w:val="24"/>
          <w:szCs w:val="24"/>
        </w:rPr>
        <w:t xml:space="preserve">quản lý </w:t>
      </w:r>
      <w:r w:rsidR="009E7E7D" w:rsidRPr="008139FA">
        <w:rPr>
          <w:rFonts w:ascii="Times New Roman" w:hAnsi="Times New Roman" w:cs="Times New Roman"/>
          <w:sz w:val="24"/>
          <w:szCs w:val="24"/>
        </w:rPr>
        <w:t>Quỹ</w:t>
      </w:r>
      <w:r w:rsidRPr="008139FA">
        <w:rPr>
          <w:rFonts w:ascii="Times New Roman" w:hAnsi="Times New Roman" w:cs="Times New Roman"/>
          <w:sz w:val="24"/>
          <w:szCs w:val="24"/>
        </w:rPr>
        <w:t xml:space="preserve"> là phù hợp</w:t>
      </w:r>
      <w:r w:rsidR="0083433D" w:rsidRPr="008139FA">
        <w:rPr>
          <w:rFonts w:ascii="Times New Roman" w:hAnsi="Times New Roman" w:cs="Times New Roman"/>
          <w:sz w:val="24"/>
          <w:szCs w:val="24"/>
        </w:rPr>
        <w:t xml:space="preserve"> </w:t>
      </w:r>
      <w:r w:rsidR="0033390A" w:rsidRPr="008139FA">
        <w:rPr>
          <w:rFonts w:ascii="Times New Roman" w:hAnsi="Times New Roman" w:cs="Times New Roman"/>
          <w:sz w:val="24"/>
          <w:szCs w:val="24"/>
        </w:rPr>
        <w:t xml:space="preserve">với thực tiễn thị trường </w:t>
      </w:r>
      <w:r w:rsidR="0083433D" w:rsidRPr="008139FA">
        <w:rPr>
          <w:rFonts w:ascii="Times New Roman" w:hAnsi="Times New Roman" w:cs="Times New Roman"/>
          <w:sz w:val="24"/>
          <w:szCs w:val="24"/>
        </w:rPr>
        <w:t>và</w:t>
      </w:r>
      <w:r w:rsidRPr="008139FA">
        <w:rPr>
          <w:rFonts w:ascii="Times New Roman" w:hAnsi="Times New Roman" w:cs="Times New Roman"/>
          <w:sz w:val="24"/>
          <w:szCs w:val="24"/>
        </w:rPr>
        <w:t xml:space="preserve"> mang tính chuyên ngành sâu hơn</w:t>
      </w:r>
      <w:r w:rsidR="003A496D" w:rsidRPr="008139FA">
        <w:rPr>
          <w:rFonts w:ascii="Times New Roman" w:hAnsi="Times New Roman" w:cs="Times New Roman"/>
          <w:sz w:val="24"/>
          <w:szCs w:val="24"/>
        </w:rPr>
        <w:t>.</w:t>
      </w:r>
    </w:p>
    <w:p w14:paraId="13C0F9E6" w14:textId="77777777" w:rsidR="00C8526C" w:rsidRPr="007D1BB7" w:rsidRDefault="00C8526C" w:rsidP="0064095B">
      <w:pPr>
        <w:spacing w:before="60" w:after="60" w:line="322" w:lineRule="auto"/>
        <w:jc w:val="both"/>
        <w:rPr>
          <w:b/>
        </w:rPr>
      </w:pPr>
    </w:p>
    <w:p w14:paraId="1A43A3ED" w14:textId="054BD531" w:rsidR="005F3988" w:rsidRPr="007D1BB7" w:rsidRDefault="008719BC" w:rsidP="0064095B">
      <w:pPr>
        <w:spacing w:before="60" w:after="60" w:line="322" w:lineRule="auto"/>
        <w:jc w:val="both"/>
        <w:rPr>
          <w:b/>
        </w:rPr>
      </w:pPr>
      <w:r w:rsidRPr="007D1BB7">
        <w:rPr>
          <w:b/>
        </w:rPr>
        <w:t>II.  KIẾN NGHỊ MỘT SỐ NỘI DUNG CHÍNH VỚI BẢN DỰ THẢO</w:t>
      </w:r>
    </w:p>
    <w:p w14:paraId="262943A5" w14:textId="0E27C5B3" w:rsidR="00DF4ECA" w:rsidRPr="007D1BB7" w:rsidRDefault="009B173C" w:rsidP="0064095B">
      <w:pPr>
        <w:spacing w:before="60" w:after="60" w:line="322" w:lineRule="auto"/>
        <w:jc w:val="both"/>
      </w:pPr>
      <w:r w:rsidRPr="007D1BB7">
        <w:t xml:space="preserve">Về khía cạnh Công ty Quản Lý Quỹ, chúng tôi rất vui mừng </w:t>
      </w:r>
      <w:r w:rsidR="009076DE" w:rsidRPr="007D1BB7">
        <w:t>khi được tham gia đóng góp Dự Thảo</w:t>
      </w:r>
      <w:r w:rsidR="00BC3A22" w:rsidRPr="007D1BB7">
        <w:t xml:space="preserve"> và mạnh dạn đưa ra một số ý kiến đóng góp như sau:</w:t>
      </w:r>
    </w:p>
    <w:p w14:paraId="4E324090" w14:textId="00E4A731" w:rsidR="00B6761F" w:rsidRPr="007D1BB7" w:rsidRDefault="00B6761F" w:rsidP="0064095B">
      <w:pPr>
        <w:pStyle w:val="ListParagraph"/>
        <w:numPr>
          <w:ilvl w:val="0"/>
          <w:numId w:val="1"/>
        </w:numPr>
        <w:jc w:val="both"/>
        <w:rPr>
          <w:rFonts w:ascii="Times New Roman" w:hAnsi="Times New Roman" w:cs="Times New Roman"/>
          <w:b/>
          <w:bCs/>
          <w:sz w:val="24"/>
          <w:szCs w:val="24"/>
          <w:lang w:val="en-US"/>
        </w:rPr>
      </w:pPr>
      <w:r w:rsidRPr="007D1BB7">
        <w:rPr>
          <w:rFonts w:ascii="Times New Roman" w:hAnsi="Times New Roman" w:cs="Times New Roman"/>
          <w:b/>
          <w:bCs/>
          <w:sz w:val="24"/>
          <w:szCs w:val="24"/>
          <w:lang w:val="en-US"/>
        </w:rPr>
        <w:lastRenderedPageBreak/>
        <w:t xml:space="preserve">ĐIỂM </w:t>
      </w:r>
      <w:r w:rsidR="00A57C11" w:rsidRPr="007D1BB7">
        <w:rPr>
          <w:rFonts w:ascii="Times New Roman" w:hAnsi="Times New Roman" w:cs="Times New Roman"/>
          <w:b/>
          <w:bCs/>
          <w:sz w:val="24"/>
          <w:szCs w:val="24"/>
          <w:lang w:val="en-US"/>
        </w:rPr>
        <w:t>b)</w:t>
      </w:r>
      <w:r w:rsidRPr="007D1BB7">
        <w:rPr>
          <w:rFonts w:ascii="Times New Roman" w:hAnsi="Times New Roman" w:cs="Times New Roman"/>
          <w:b/>
          <w:bCs/>
          <w:sz w:val="24"/>
          <w:szCs w:val="24"/>
          <w:lang w:val="en-US"/>
        </w:rPr>
        <w:t xml:space="preserve"> KHOẢN 4 ĐIỀU 47 TRONG DỰ THẢO</w:t>
      </w:r>
    </w:p>
    <w:p w14:paraId="5CA40525" w14:textId="77777777" w:rsidR="00A57C11" w:rsidRPr="007D1BB7" w:rsidRDefault="00A57C11" w:rsidP="00B6761F">
      <w:pPr>
        <w:pStyle w:val="ListParagraph"/>
        <w:jc w:val="both"/>
        <w:rPr>
          <w:rFonts w:ascii="Times New Roman" w:hAnsi="Times New Roman" w:cs="Times New Roman"/>
          <w:sz w:val="24"/>
          <w:szCs w:val="24"/>
          <w:lang w:val="en-US"/>
        </w:rPr>
      </w:pPr>
    </w:p>
    <w:p w14:paraId="4792D8F8" w14:textId="75D360C5" w:rsidR="00B6761F" w:rsidRPr="007D1BB7" w:rsidRDefault="00A57C11" w:rsidP="00B6761F">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 xml:space="preserve">Việc xác định nhà đầu tư chuyên nghiệp </w:t>
      </w:r>
      <w:r w:rsidR="009E5460" w:rsidRPr="007D1BB7">
        <w:rPr>
          <w:rFonts w:ascii="Times New Roman" w:hAnsi="Times New Roman" w:cs="Times New Roman"/>
          <w:sz w:val="24"/>
          <w:szCs w:val="24"/>
          <w:lang w:val="en-US"/>
        </w:rPr>
        <w:t>đôi1</w:t>
      </w:r>
      <w:r w:rsidRPr="007D1BB7">
        <w:rPr>
          <w:rFonts w:ascii="Times New Roman" w:hAnsi="Times New Roman" w:cs="Times New Roman"/>
          <w:sz w:val="24"/>
          <w:szCs w:val="24"/>
          <w:lang w:val="en-US"/>
        </w:rPr>
        <w:t xml:space="preserve"> với cá nhân quy định tại </w:t>
      </w:r>
      <w:r w:rsidRPr="007D1BB7">
        <w:rPr>
          <w:rFonts w:ascii="Times New Roman" w:hAnsi="Times New Roman" w:cs="Times New Roman"/>
          <w:i/>
          <w:iCs/>
          <w:sz w:val="24"/>
          <w:szCs w:val="24"/>
          <w:lang w:val="en-US"/>
        </w:rPr>
        <w:t>điểm d khoản 1 Điều 11 Luật Chứng khoán</w:t>
      </w:r>
      <w:r w:rsidRPr="007D1BB7">
        <w:rPr>
          <w:rFonts w:ascii="Times New Roman" w:hAnsi="Times New Roman" w:cs="Times New Roman"/>
          <w:sz w:val="24"/>
          <w:szCs w:val="24"/>
          <w:lang w:val="en-US"/>
        </w:rPr>
        <w:t>, Dự Thảo quy định phải có xác nhận của công ty chứng khoán nơi nhà đầu tư mở tài khoản. Điều này là chưa hợp lý và chưa phù hợp với thực tiễn trong khi có rất nhiều nhà đầu tư có giá trị lớn hiện đang là khách hàng của Công</w:t>
      </w:r>
      <w:r w:rsidR="00162862" w:rsidRPr="007D1BB7">
        <w:rPr>
          <w:rFonts w:ascii="Times New Roman" w:hAnsi="Times New Roman" w:cs="Times New Roman"/>
          <w:sz w:val="24"/>
          <w:szCs w:val="24"/>
          <w:lang w:val="en-US"/>
        </w:rPr>
        <w:t xml:space="preserve"> </w:t>
      </w:r>
      <w:r w:rsidRPr="007D1BB7">
        <w:rPr>
          <w:rFonts w:ascii="Times New Roman" w:hAnsi="Times New Roman" w:cs="Times New Roman"/>
          <w:sz w:val="24"/>
          <w:szCs w:val="24"/>
          <w:lang w:val="en-US"/>
        </w:rPr>
        <w:t xml:space="preserve">ty Quản Lý Quỹ. Chúng tôi đề nghị Dự Thảo sửa đổi </w:t>
      </w:r>
      <w:r w:rsidR="002546A2" w:rsidRPr="007D1BB7">
        <w:rPr>
          <w:rFonts w:ascii="Times New Roman" w:hAnsi="Times New Roman" w:cs="Times New Roman"/>
          <w:i/>
          <w:iCs/>
          <w:sz w:val="24"/>
          <w:szCs w:val="24"/>
          <w:lang w:val="en-US"/>
        </w:rPr>
        <w:t>điểm b) khoản 4 Điều 47</w:t>
      </w:r>
      <w:r w:rsidR="002546A2" w:rsidRPr="007D1BB7">
        <w:rPr>
          <w:rFonts w:ascii="Times New Roman" w:hAnsi="Times New Roman" w:cs="Times New Roman"/>
          <w:sz w:val="24"/>
          <w:szCs w:val="24"/>
          <w:lang w:val="en-US"/>
        </w:rPr>
        <w:t xml:space="preserve"> </w:t>
      </w:r>
      <w:r w:rsidRPr="007D1BB7">
        <w:rPr>
          <w:rFonts w:ascii="Times New Roman" w:hAnsi="Times New Roman" w:cs="Times New Roman"/>
          <w:sz w:val="24"/>
          <w:szCs w:val="24"/>
          <w:lang w:val="en-US"/>
        </w:rPr>
        <w:t xml:space="preserve">theo hướng: </w:t>
      </w:r>
    </w:p>
    <w:p w14:paraId="0786910A" w14:textId="77777777" w:rsidR="00162862" w:rsidRPr="007D1BB7" w:rsidRDefault="00162862" w:rsidP="00162862">
      <w:pPr>
        <w:pStyle w:val="ListParagraph"/>
        <w:jc w:val="both"/>
        <w:rPr>
          <w:rFonts w:ascii="Times New Roman" w:hAnsi="Times New Roman" w:cs="Times New Roman"/>
          <w:sz w:val="24"/>
          <w:szCs w:val="24"/>
          <w:lang w:val="en-US"/>
        </w:rPr>
      </w:pPr>
    </w:p>
    <w:p w14:paraId="599DEBA6" w14:textId="79A2A804" w:rsidR="00A57C11" w:rsidRPr="007D1BB7" w:rsidRDefault="00162862" w:rsidP="00162862">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w:t>
      </w:r>
      <w:r w:rsidRPr="007D1BB7">
        <w:rPr>
          <w:rFonts w:ascii="Times New Roman" w:hAnsi="Times New Roman" w:cs="Times New Roman"/>
          <w:sz w:val="24"/>
          <w:szCs w:val="24"/>
          <w:lang w:val="en-US"/>
        </w:rPr>
        <w:t xml:space="preserve">Việc xác định nhà đầu tư chứng khoán chuyên nghiệp được giao cho tổ chức phát hành  </w:t>
      </w:r>
      <w:r w:rsidRPr="007D1BB7">
        <w:rPr>
          <w:rFonts w:ascii="Times New Roman" w:hAnsi="Times New Roman" w:cs="Times New Roman"/>
          <w:sz w:val="24"/>
          <w:szCs w:val="24"/>
          <w:lang w:val="en-US"/>
        </w:rPr>
        <w:t>C</w:t>
      </w:r>
      <w:r w:rsidRPr="007D1BB7">
        <w:rPr>
          <w:rFonts w:ascii="Times New Roman" w:hAnsi="Times New Roman" w:cs="Times New Roman"/>
          <w:sz w:val="24"/>
          <w:szCs w:val="24"/>
          <w:lang w:val="en-US"/>
        </w:rPr>
        <w:t xml:space="preserve">ông ty </w:t>
      </w:r>
      <w:r w:rsidRPr="007D1BB7">
        <w:rPr>
          <w:rFonts w:ascii="Times New Roman" w:hAnsi="Times New Roman" w:cs="Times New Roman"/>
          <w:sz w:val="24"/>
          <w:szCs w:val="24"/>
          <w:lang w:val="en-US"/>
        </w:rPr>
        <w:t>Q</w:t>
      </w:r>
      <w:r w:rsidRPr="007D1BB7">
        <w:rPr>
          <w:rFonts w:ascii="Times New Roman" w:hAnsi="Times New Roman" w:cs="Times New Roman"/>
          <w:sz w:val="24"/>
          <w:szCs w:val="24"/>
          <w:lang w:val="en-US"/>
        </w:rPr>
        <w:t xml:space="preserve">uản </w:t>
      </w:r>
      <w:r w:rsidRPr="007D1BB7">
        <w:rPr>
          <w:rFonts w:ascii="Times New Roman" w:hAnsi="Times New Roman" w:cs="Times New Roman"/>
          <w:sz w:val="24"/>
          <w:szCs w:val="24"/>
          <w:lang w:val="en-US"/>
        </w:rPr>
        <w:t>L</w:t>
      </w:r>
      <w:r w:rsidRPr="007D1BB7">
        <w:rPr>
          <w:rFonts w:ascii="Times New Roman" w:hAnsi="Times New Roman" w:cs="Times New Roman"/>
          <w:sz w:val="24"/>
          <w:szCs w:val="24"/>
          <w:lang w:val="en-US"/>
        </w:rPr>
        <w:t xml:space="preserve">ý </w:t>
      </w:r>
      <w:r w:rsidRPr="007D1BB7">
        <w:rPr>
          <w:rFonts w:ascii="Times New Roman" w:hAnsi="Times New Roman" w:cs="Times New Roman"/>
          <w:sz w:val="24"/>
          <w:szCs w:val="24"/>
          <w:lang w:val="en-US"/>
        </w:rPr>
        <w:t>Q</w:t>
      </w:r>
      <w:r w:rsidRPr="007D1BB7">
        <w:rPr>
          <w:rFonts w:ascii="Times New Roman" w:hAnsi="Times New Roman" w:cs="Times New Roman"/>
          <w:sz w:val="24"/>
          <w:szCs w:val="24"/>
          <w:lang w:val="en-US"/>
        </w:rPr>
        <w:t>uỹ</w:t>
      </w:r>
      <w:r w:rsidRPr="007D1BB7">
        <w:rPr>
          <w:rFonts w:ascii="Times New Roman" w:hAnsi="Times New Roman" w:cs="Times New Roman"/>
          <w:sz w:val="24"/>
          <w:szCs w:val="24"/>
          <w:lang w:val="en-US"/>
        </w:rPr>
        <w:t>,</w:t>
      </w:r>
      <w:r w:rsidR="009D769B" w:rsidRPr="007D1BB7">
        <w:rPr>
          <w:rFonts w:ascii="Times New Roman" w:hAnsi="Times New Roman" w:cs="Times New Roman"/>
          <w:sz w:val="24"/>
          <w:szCs w:val="24"/>
          <w:lang w:val="en-US"/>
        </w:rPr>
        <w:t xml:space="preserve"> </w:t>
      </w:r>
      <w:r w:rsidRPr="007D1BB7">
        <w:rPr>
          <w:rFonts w:ascii="Times New Roman" w:hAnsi="Times New Roman" w:cs="Times New Roman"/>
          <w:sz w:val="24"/>
          <w:szCs w:val="24"/>
          <w:lang w:val="en-US"/>
        </w:rPr>
        <w:t>Các Công ty Chứng khoán hoặc các tổ chức tài chính trung</w:t>
      </w:r>
      <w:r w:rsidR="00AA4054" w:rsidRPr="007D1BB7">
        <w:rPr>
          <w:rFonts w:ascii="Times New Roman" w:hAnsi="Times New Roman" w:cs="Times New Roman"/>
          <w:sz w:val="24"/>
          <w:szCs w:val="24"/>
          <w:lang w:val="en-US"/>
        </w:rPr>
        <w:t xml:space="preserve"> </w:t>
      </w:r>
      <w:r w:rsidR="00B12BFA">
        <w:rPr>
          <w:rFonts w:ascii="Times New Roman" w:hAnsi="Times New Roman" w:cs="Times New Roman"/>
          <w:sz w:val="24"/>
          <w:szCs w:val="24"/>
          <w:lang w:val="en-US"/>
        </w:rPr>
        <w:t xml:space="preserve">gian </w:t>
      </w:r>
      <w:r w:rsidR="00AA4054" w:rsidRPr="007D1BB7">
        <w:rPr>
          <w:rFonts w:ascii="Times New Roman" w:hAnsi="Times New Roman" w:cs="Times New Roman"/>
          <w:sz w:val="24"/>
          <w:szCs w:val="24"/>
          <w:lang w:val="en-US"/>
        </w:rPr>
        <w:t>cung cấp xác nhận theo yêu cầu của nhà đầu tư theo quy định của luật chứng khoán”</w:t>
      </w:r>
    </w:p>
    <w:p w14:paraId="680E5094" w14:textId="4B6E4559" w:rsidR="00A57C11" w:rsidRPr="007D1BB7" w:rsidRDefault="00A57C11" w:rsidP="00B6761F">
      <w:pPr>
        <w:pStyle w:val="ListParagraph"/>
        <w:jc w:val="both"/>
        <w:rPr>
          <w:rFonts w:ascii="Times New Roman" w:hAnsi="Times New Roman" w:cs="Times New Roman"/>
          <w:b/>
          <w:bCs/>
          <w:sz w:val="24"/>
          <w:szCs w:val="24"/>
          <w:lang w:val="en-US"/>
        </w:rPr>
      </w:pPr>
    </w:p>
    <w:p w14:paraId="6B408800" w14:textId="5CD0B811" w:rsidR="002A5410" w:rsidRPr="007D1BB7" w:rsidRDefault="008719BC" w:rsidP="0064095B">
      <w:pPr>
        <w:pStyle w:val="ListParagraph"/>
        <w:numPr>
          <w:ilvl w:val="0"/>
          <w:numId w:val="1"/>
        </w:numPr>
        <w:jc w:val="both"/>
        <w:rPr>
          <w:rFonts w:ascii="Times New Roman" w:hAnsi="Times New Roman" w:cs="Times New Roman"/>
          <w:b/>
          <w:bCs/>
          <w:sz w:val="24"/>
          <w:szCs w:val="24"/>
          <w:lang w:val="en-US"/>
        </w:rPr>
      </w:pPr>
      <w:r w:rsidRPr="007D1BB7">
        <w:rPr>
          <w:rFonts w:ascii="Times New Roman" w:hAnsi="Times New Roman" w:cs="Times New Roman"/>
          <w:b/>
          <w:bCs/>
          <w:sz w:val="24"/>
          <w:szCs w:val="24"/>
          <w:lang w:val="en-US"/>
        </w:rPr>
        <w:t>KHOẢN 8 ĐIỀU 260 CỦA DỰ THẢO, ĐỀ NGHỊ CHÍNH PHỦ QUY ĐỊNH RÕ:</w:t>
      </w:r>
    </w:p>
    <w:p w14:paraId="37743737" w14:textId="77777777" w:rsidR="00D7347F" w:rsidRPr="007D1BB7" w:rsidRDefault="00D7347F" w:rsidP="00D7347F">
      <w:pPr>
        <w:pStyle w:val="ListParagraph"/>
        <w:jc w:val="both"/>
        <w:rPr>
          <w:rFonts w:ascii="Times New Roman" w:hAnsi="Times New Roman" w:cs="Times New Roman"/>
          <w:b/>
          <w:bCs/>
          <w:sz w:val="24"/>
          <w:szCs w:val="24"/>
          <w:lang w:val="en-US"/>
        </w:rPr>
      </w:pPr>
    </w:p>
    <w:p w14:paraId="34E6AE14" w14:textId="7EEE6F1D" w:rsidR="002A5410" w:rsidRPr="007D1BB7" w:rsidRDefault="002A5410" w:rsidP="002A5410">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 xml:space="preserve">Các Bộ, cơ quan ngang Bộ, cơ quan, tổ chức có liên quan trong phạm vi nhiệm vụ, quyền hạn của mình, có trách nhiệm phối hợp với Bộ Tài chính, Ủy ban Chứng khoán Nhà nước trong thực hiện các biện pháp đảm bảo an ninh, an toàn thị trường chứng khoán và </w:t>
      </w:r>
      <w:r w:rsidRPr="007D1BB7">
        <w:rPr>
          <w:rFonts w:ascii="Times New Roman" w:hAnsi="Times New Roman" w:cs="Times New Roman"/>
          <w:sz w:val="24"/>
          <w:szCs w:val="24"/>
          <w:u w:val="single"/>
          <w:lang w:val="en-US"/>
        </w:rPr>
        <w:t xml:space="preserve">phải thực hiện diễn tập kế hoạch ứng phó, khắc phục sự cố, sự kiện, biến động ảnh hưởng đến an toàn hoạt động của toàn thị trường ít nhất một năm </w:t>
      </w:r>
      <w:r w:rsidR="004146E2" w:rsidRPr="007D1BB7">
        <w:rPr>
          <w:rFonts w:ascii="Times New Roman" w:hAnsi="Times New Roman" w:cs="Times New Roman"/>
          <w:sz w:val="24"/>
          <w:szCs w:val="24"/>
          <w:u w:val="single"/>
          <w:lang w:val="en-US"/>
        </w:rPr>
        <w:t xml:space="preserve">một </w:t>
      </w:r>
      <w:r w:rsidRPr="007D1BB7">
        <w:rPr>
          <w:rFonts w:ascii="Times New Roman" w:hAnsi="Times New Roman" w:cs="Times New Roman"/>
          <w:sz w:val="24"/>
          <w:szCs w:val="24"/>
          <w:u w:val="single"/>
          <w:lang w:val="en-US"/>
        </w:rPr>
        <w:t>lần</w:t>
      </w:r>
      <w:r w:rsidR="009E2E2B" w:rsidRPr="007D1BB7">
        <w:rPr>
          <w:rFonts w:ascii="Times New Roman" w:hAnsi="Times New Roman" w:cs="Times New Roman"/>
          <w:sz w:val="24"/>
          <w:szCs w:val="24"/>
          <w:u w:val="single"/>
          <w:lang w:val="en-US"/>
        </w:rPr>
        <w:t xml:space="preserve"> và báo cáo kết quả diển tập với đơn vị chủ quản.</w:t>
      </w:r>
    </w:p>
    <w:p w14:paraId="018E3817" w14:textId="77777777" w:rsidR="002A5410" w:rsidRPr="007D1BB7" w:rsidRDefault="002A5410" w:rsidP="002A5410">
      <w:pPr>
        <w:pStyle w:val="ListParagraph"/>
        <w:jc w:val="both"/>
        <w:rPr>
          <w:rFonts w:ascii="Times New Roman" w:hAnsi="Times New Roman" w:cs="Times New Roman"/>
          <w:sz w:val="24"/>
          <w:szCs w:val="24"/>
          <w:lang w:val="en-US"/>
        </w:rPr>
      </w:pPr>
    </w:p>
    <w:p w14:paraId="6F0942C6" w14:textId="5BA3CC9E" w:rsidR="00D7347F" w:rsidRPr="007D1BB7" w:rsidRDefault="008719BC" w:rsidP="001C6B4A">
      <w:pPr>
        <w:pStyle w:val="ListParagraph"/>
        <w:numPr>
          <w:ilvl w:val="0"/>
          <w:numId w:val="1"/>
        </w:numPr>
        <w:jc w:val="both"/>
        <w:rPr>
          <w:rFonts w:ascii="Times New Roman" w:hAnsi="Times New Roman" w:cs="Times New Roman"/>
          <w:b/>
          <w:bCs/>
          <w:sz w:val="24"/>
          <w:szCs w:val="24"/>
          <w:lang w:val="en-US"/>
        </w:rPr>
      </w:pPr>
      <w:r w:rsidRPr="007D1BB7">
        <w:rPr>
          <w:rFonts w:ascii="Times New Roman" w:hAnsi="Times New Roman" w:cs="Times New Roman"/>
          <w:b/>
          <w:bCs/>
          <w:sz w:val="24"/>
          <w:szCs w:val="24"/>
          <w:lang w:val="en-US"/>
        </w:rPr>
        <w:t xml:space="preserve">QUỸ </w:t>
      </w:r>
      <w:r w:rsidR="00B6761F" w:rsidRPr="007D1BB7">
        <w:rPr>
          <w:rFonts w:ascii="Times New Roman" w:hAnsi="Times New Roman" w:cs="Times New Roman"/>
          <w:b/>
          <w:bCs/>
          <w:sz w:val="24"/>
          <w:szCs w:val="24"/>
          <w:lang w:val="en-US"/>
        </w:rPr>
        <w:t xml:space="preserve">THỊ TRƯỜNG </w:t>
      </w:r>
      <w:r w:rsidRPr="007D1BB7">
        <w:rPr>
          <w:rFonts w:ascii="Times New Roman" w:hAnsi="Times New Roman" w:cs="Times New Roman"/>
          <w:b/>
          <w:bCs/>
          <w:sz w:val="24"/>
          <w:szCs w:val="24"/>
          <w:lang w:val="en-US"/>
        </w:rPr>
        <w:t>TIỀN TỆ</w:t>
      </w:r>
    </w:p>
    <w:p w14:paraId="35EDB406" w14:textId="77777777" w:rsidR="0051491F" w:rsidRPr="007D1BB7" w:rsidRDefault="0051491F" w:rsidP="0051491F">
      <w:pPr>
        <w:pStyle w:val="ListParagraph"/>
        <w:jc w:val="both"/>
        <w:rPr>
          <w:rFonts w:ascii="Times New Roman" w:hAnsi="Times New Roman" w:cs="Times New Roman"/>
          <w:b/>
          <w:bCs/>
          <w:sz w:val="24"/>
          <w:szCs w:val="24"/>
          <w:lang w:val="en-US"/>
        </w:rPr>
      </w:pPr>
    </w:p>
    <w:p w14:paraId="37C5512F" w14:textId="1D328B26" w:rsidR="00617DBA" w:rsidRPr="007D1BB7" w:rsidRDefault="00617DBA" w:rsidP="00617DBA">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 xml:space="preserve">Quỹ </w:t>
      </w:r>
      <w:r w:rsidR="00B6761F" w:rsidRPr="007D1BB7">
        <w:rPr>
          <w:rFonts w:ascii="Times New Roman" w:hAnsi="Times New Roman" w:cs="Times New Roman"/>
          <w:sz w:val="24"/>
          <w:szCs w:val="24"/>
          <w:lang w:val="en-US"/>
        </w:rPr>
        <w:t xml:space="preserve">thị trường </w:t>
      </w:r>
      <w:r w:rsidRPr="007D1BB7">
        <w:rPr>
          <w:rFonts w:ascii="Times New Roman" w:hAnsi="Times New Roman" w:cs="Times New Roman"/>
          <w:sz w:val="24"/>
          <w:szCs w:val="24"/>
          <w:lang w:val="en-US"/>
        </w:rPr>
        <w:t>tiền tệ là một loại hình quỹ rất tiềm năng và hấp dẫn thị trường, tuy nhiên trong định nghĩa tại Luật Chứng K</w:t>
      </w:r>
      <w:r w:rsidR="00B56180" w:rsidRPr="007D1BB7">
        <w:rPr>
          <w:rFonts w:ascii="Times New Roman" w:hAnsi="Times New Roman" w:cs="Times New Roman"/>
          <w:sz w:val="24"/>
          <w:szCs w:val="24"/>
          <w:lang w:val="en-US"/>
        </w:rPr>
        <w:t>h</w:t>
      </w:r>
      <w:r w:rsidRPr="007D1BB7">
        <w:rPr>
          <w:rFonts w:ascii="Times New Roman" w:hAnsi="Times New Roman" w:cs="Times New Roman"/>
          <w:sz w:val="24"/>
          <w:szCs w:val="24"/>
          <w:lang w:val="en-US"/>
        </w:rPr>
        <w:t xml:space="preserve">oán </w:t>
      </w:r>
      <w:r w:rsidR="00B56180" w:rsidRPr="007D1BB7">
        <w:rPr>
          <w:rFonts w:ascii="Times New Roman" w:hAnsi="Times New Roman" w:cs="Times New Roman"/>
          <w:sz w:val="24"/>
          <w:szCs w:val="24"/>
          <w:lang w:val="en-US"/>
        </w:rPr>
        <w:t xml:space="preserve">2019 </w:t>
      </w:r>
      <w:r w:rsidR="00BC3A22" w:rsidRPr="007D1BB7">
        <w:rPr>
          <w:rFonts w:ascii="Times New Roman" w:hAnsi="Times New Roman" w:cs="Times New Roman"/>
          <w:sz w:val="24"/>
          <w:szCs w:val="24"/>
          <w:lang w:val="en-US"/>
        </w:rPr>
        <w:t>c</w:t>
      </w:r>
      <w:r w:rsidRPr="007D1BB7">
        <w:rPr>
          <w:rFonts w:ascii="Times New Roman" w:hAnsi="Times New Roman" w:cs="Times New Roman"/>
          <w:sz w:val="24"/>
          <w:szCs w:val="24"/>
          <w:lang w:val="en-US"/>
        </w:rPr>
        <w:t xml:space="preserve">ũng chưa có quy định cụ thể và trong </w:t>
      </w:r>
      <w:r w:rsidR="00030A0A" w:rsidRPr="007D1BB7">
        <w:rPr>
          <w:rFonts w:ascii="Times New Roman" w:hAnsi="Times New Roman" w:cs="Times New Roman"/>
          <w:sz w:val="24"/>
          <w:szCs w:val="24"/>
          <w:lang w:val="en-US"/>
        </w:rPr>
        <w:t>D</w:t>
      </w:r>
      <w:r w:rsidRPr="007D1BB7">
        <w:rPr>
          <w:rFonts w:ascii="Times New Roman" w:hAnsi="Times New Roman" w:cs="Times New Roman"/>
          <w:sz w:val="24"/>
          <w:szCs w:val="24"/>
          <w:lang w:val="en-US"/>
        </w:rPr>
        <w:t xml:space="preserve">ự </w:t>
      </w:r>
      <w:r w:rsidR="00030A0A" w:rsidRPr="007D1BB7">
        <w:rPr>
          <w:rFonts w:ascii="Times New Roman" w:hAnsi="Times New Roman" w:cs="Times New Roman"/>
          <w:sz w:val="24"/>
          <w:szCs w:val="24"/>
          <w:lang w:val="en-US"/>
        </w:rPr>
        <w:t>T</w:t>
      </w:r>
      <w:r w:rsidRPr="007D1BB7">
        <w:rPr>
          <w:rFonts w:ascii="Times New Roman" w:hAnsi="Times New Roman" w:cs="Times New Roman"/>
          <w:sz w:val="24"/>
          <w:szCs w:val="24"/>
          <w:lang w:val="en-US"/>
        </w:rPr>
        <w:t>hảo Nghị Định cũng chưa đề cập</w:t>
      </w:r>
      <w:r w:rsidR="00D525CC" w:rsidRPr="007D1BB7">
        <w:rPr>
          <w:rFonts w:ascii="Times New Roman" w:hAnsi="Times New Roman" w:cs="Times New Roman"/>
          <w:sz w:val="24"/>
          <w:szCs w:val="24"/>
          <w:lang w:val="en-US"/>
        </w:rPr>
        <w:t xml:space="preserve"> đến loại hình quỹ này</w:t>
      </w:r>
      <w:r w:rsidR="00030A0A" w:rsidRPr="007D1BB7">
        <w:rPr>
          <w:rFonts w:ascii="Times New Roman" w:hAnsi="Times New Roman" w:cs="Times New Roman"/>
          <w:sz w:val="24"/>
          <w:szCs w:val="24"/>
          <w:lang w:val="en-US"/>
        </w:rPr>
        <w:t xml:space="preserve">. </w:t>
      </w:r>
    </w:p>
    <w:p w14:paraId="0BB32A28" w14:textId="77777777" w:rsidR="00BC3A22" w:rsidRPr="007D1BB7" w:rsidRDefault="00BC3A22" w:rsidP="00617DBA">
      <w:pPr>
        <w:pStyle w:val="ListParagraph"/>
        <w:jc w:val="both"/>
        <w:rPr>
          <w:rFonts w:ascii="Times New Roman" w:hAnsi="Times New Roman" w:cs="Times New Roman"/>
          <w:sz w:val="24"/>
          <w:szCs w:val="24"/>
          <w:lang w:val="en-US"/>
        </w:rPr>
      </w:pPr>
    </w:p>
    <w:p w14:paraId="2EF120B3" w14:textId="1B570DCB" w:rsidR="00030A0A" w:rsidRPr="007D1BB7" w:rsidRDefault="00030A0A" w:rsidP="00617DBA">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VinaCapital k</w:t>
      </w:r>
      <w:r w:rsidR="00D525CC" w:rsidRPr="007D1BB7">
        <w:rPr>
          <w:rFonts w:ascii="Times New Roman" w:hAnsi="Times New Roman" w:cs="Times New Roman"/>
          <w:sz w:val="24"/>
          <w:szCs w:val="24"/>
          <w:lang w:val="en-US"/>
        </w:rPr>
        <w:t xml:space="preserve">ính đề nghị Chính phủ xem xét và đưa vào quy định cụ thể </w:t>
      </w:r>
      <w:r w:rsidRPr="007D1BB7">
        <w:rPr>
          <w:rFonts w:ascii="Times New Roman" w:hAnsi="Times New Roman" w:cs="Times New Roman"/>
          <w:sz w:val="24"/>
          <w:szCs w:val="24"/>
          <w:lang w:val="en-US"/>
        </w:rPr>
        <w:t xml:space="preserve">trong một mục riêng tại </w:t>
      </w:r>
      <w:r w:rsidRPr="007D1BB7">
        <w:rPr>
          <w:rFonts w:ascii="Times New Roman" w:hAnsi="Times New Roman" w:cs="Times New Roman"/>
          <w:i/>
          <w:iCs/>
          <w:sz w:val="24"/>
          <w:szCs w:val="24"/>
          <w:lang w:val="en-US"/>
        </w:rPr>
        <w:t xml:space="preserve">Chương 7 </w:t>
      </w:r>
      <w:r w:rsidRPr="007D1BB7">
        <w:rPr>
          <w:rFonts w:ascii="Times New Roman" w:hAnsi="Times New Roman" w:cs="Times New Roman"/>
          <w:i/>
          <w:iCs/>
          <w:sz w:val="24"/>
          <w:szCs w:val="24"/>
          <w:lang w:val="en-US"/>
        </w:rPr>
        <w:t>QUỸ ĐẦU TƯ CHỨNG KHOÁN, CÔNG TY ĐẦU TƯ CHỨNG KHOÁN</w:t>
      </w:r>
      <w:r w:rsidRPr="007D1BB7">
        <w:rPr>
          <w:rFonts w:ascii="Times New Roman" w:hAnsi="Times New Roman" w:cs="Times New Roman"/>
          <w:sz w:val="24"/>
          <w:szCs w:val="24"/>
          <w:lang w:val="en-US"/>
        </w:rPr>
        <w:t xml:space="preserve"> quy đinh chi tiết về  hoạt động, điều lệ cũng như quy định về thuế giao dịch vì theo quy định hiện hành giao dịch liên quan phải chịu thuế giao dịch</w:t>
      </w:r>
      <w:r w:rsidR="00975169" w:rsidRPr="007D1BB7">
        <w:rPr>
          <w:rFonts w:ascii="Times New Roman" w:hAnsi="Times New Roman" w:cs="Times New Roman"/>
          <w:sz w:val="24"/>
          <w:szCs w:val="24"/>
          <w:lang w:val="en-US"/>
        </w:rPr>
        <w:t xml:space="preserve"> trên trái phiếu, chứng chỉ tiền gửi</w:t>
      </w:r>
      <w:r w:rsidRPr="007D1BB7">
        <w:rPr>
          <w:rFonts w:ascii="Times New Roman" w:hAnsi="Times New Roman" w:cs="Times New Roman"/>
          <w:sz w:val="24"/>
          <w:szCs w:val="24"/>
          <w:lang w:val="en-US"/>
        </w:rPr>
        <w:t xml:space="preserve"> là 0.1% trong khi việc huy động tiền gửi của ngân hàng thương mại thì không chịu thuế.</w:t>
      </w:r>
    </w:p>
    <w:p w14:paraId="18792EA7" w14:textId="77777777" w:rsidR="00030A0A" w:rsidRPr="007D1BB7" w:rsidRDefault="00030A0A" w:rsidP="00617DBA">
      <w:pPr>
        <w:pStyle w:val="ListParagraph"/>
        <w:jc w:val="both"/>
        <w:rPr>
          <w:rFonts w:ascii="Times New Roman" w:hAnsi="Times New Roman" w:cs="Times New Roman"/>
          <w:sz w:val="24"/>
          <w:szCs w:val="24"/>
          <w:lang w:val="en-US"/>
        </w:rPr>
      </w:pPr>
    </w:p>
    <w:p w14:paraId="70C5DC3C" w14:textId="05E3F0A9" w:rsidR="00D525CC" w:rsidRPr="007D1BB7" w:rsidRDefault="009D769B" w:rsidP="00617DBA">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Đề nghị Chính phủ</w:t>
      </w:r>
      <w:r w:rsidR="00030A0A" w:rsidRPr="007D1BB7">
        <w:rPr>
          <w:rFonts w:ascii="Times New Roman" w:hAnsi="Times New Roman" w:cs="Times New Roman"/>
          <w:sz w:val="24"/>
          <w:szCs w:val="24"/>
          <w:lang w:val="en-US"/>
        </w:rPr>
        <w:t xml:space="preserve"> xem x</w:t>
      </w:r>
      <w:r w:rsidRPr="007D1BB7">
        <w:rPr>
          <w:rFonts w:ascii="Times New Roman" w:hAnsi="Times New Roman" w:cs="Times New Roman"/>
          <w:sz w:val="24"/>
          <w:szCs w:val="24"/>
          <w:lang w:val="en-US"/>
        </w:rPr>
        <w:t>é</w:t>
      </w:r>
      <w:r w:rsidR="00030A0A" w:rsidRPr="007D1BB7">
        <w:rPr>
          <w:rFonts w:ascii="Times New Roman" w:hAnsi="Times New Roman" w:cs="Times New Roman"/>
          <w:sz w:val="24"/>
          <w:szCs w:val="24"/>
          <w:lang w:val="en-US"/>
        </w:rPr>
        <w:t xml:space="preserve">t </w:t>
      </w:r>
      <w:r w:rsidRPr="007D1BB7">
        <w:rPr>
          <w:rFonts w:ascii="Times New Roman" w:hAnsi="Times New Roman" w:cs="Times New Roman"/>
          <w:sz w:val="24"/>
          <w:szCs w:val="24"/>
          <w:lang w:val="en-US"/>
        </w:rPr>
        <w:t xml:space="preserve">đến </w:t>
      </w:r>
      <w:r w:rsidR="00D525CC" w:rsidRPr="007D1BB7">
        <w:rPr>
          <w:rFonts w:ascii="Times New Roman" w:hAnsi="Times New Roman" w:cs="Times New Roman"/>
          <w:sz w:val="24"/>
          <w:szCs w:val="24"/>
          <w:lang w:val="en-US"/>
        </w:rPr>
        <w:t>tính linh hoạt của của Tiền Tệ trong việc cho vay trên trái phiếu hoặc/và trên những tài sản khác, giao dịch repo và những giao dịch khác tạo động lực cho thị trường cũng như thu hút thêm nhà đầu tư trong và ngoài nước tham gia</w:t>
      </w:r>
      <w:r w:rsidR="00F85448" w:rsidRPr="007D1BB7">
        <w:rPr>
          <w:rFonts w:ascii="Times New Roman" w:hAnsi="Times New Roman" w:cs="Times New Roman"/>
          <w:sz w:val="24"/>
          <w:szCs w:val="24"/>
          <w:lang w:val="en-US"/>
        </w:rPr>
        <w:t>.</w:t>
      </w:r>
    </w:p>
    <w:p w14:paraId="3063779B" w14:textId="77777777" w:rsidR="00F85448" w:rsidRPr="007D1BB7" w:rsidRDefault="00F85448" w:rsidP="00F85448">
      <w:pPr>
        <w:jc w:val="both"/>
      </w:pPr>
    </w:p>
    <w:p w14:paraId="127CB992" w14:textId="648CB50B" w:rsidR="00082AF9" w:rsidRPr="00082AF9" w:rsidRDefault="008719BC" w:rsidP="009F1039">
      <w:pPr>
        <w:pStyle w:val="ListParagraph"/>
        <w:numPr>
          <w:ilvl w:val="0"/>
          <w:numId w:val="1"/>
        </w:numPr>
        <w:jc w:val="both"/>
        <w:rPr>
          <w:rFonts w:ascii="Times New Roman" w:hAnsi="Times New Roman" w:cs="Times New Roman"/>
          <w:sz w:val="24"/>
          <w:szCs w:val="24"/>
          <w:lang w:val="en-US"/>
        </w:rPr>
      </w:pPr>
      <w:r w:rsidRPr="00082AF9">
        <w:rPr>
          <w:rFonts w:ascii="Times New Roman" w:hAnsi="Times New Roman" w:cs="Times New Roman"/>
          <w:b/>
          <w:bCs/>
          <w:sz w:val="24"/>
          <w:szCs w:val="24"/>
          <w:lang w:val="en-US"/>
        </w:rPr>
        <w:t>CHỨNG CHỈ LƯU KÝ KHÔNG CÓ QUYỀN BIỂU QUYẾT (</w:t>
      </w:r>
      <w:r w:rsidR="00DF00FA">
        <w:rPr>
          <w:rFonts w:ascii="Times New Roman" w:hAnsi="Times New Roman" w:cs="Times New Roman"/>
          <w:b/>
          <w:bCs/>
          <w:sz w:val="24"/>
          <w:szCs w:val="24"/>
          <w:lang w:val="en-US"/>
        </w:rPr>
        <w:t>“</w:t>
      </w:r>
      <w:r w:rsidRPr="00082AF9">
        <w:rPr>
          <w:rFonts w:ascii="Times New Roman" w:hAnsi="Times New Roman" w:cs="Times New Roman"/>
          <w:b/>
          <w:bCs/>
          <w:sz w:val="24"/>
          <w:szCs w:val="24"/>
          <w:lang w:val="en-US"/>
        </w:rPr>
        <w:t>NON-VOTING DEPOSITORY RECEIPT/NVDR</w:t>
      </w:r>
      <w:r w:rsidR="00DF00FA">
        <w:rPr>
          <w:rFonts w:ascii="Times New Roman" w:hAnsi="Times New Roman" w:cs="Times New Roman"/>
          <w:b/>
          <w:bCs/>
          <w:sz w:val="24"/>
          <w:szCs w:val="24"/>
          <w:lang w:val="en-US"/>
        </w:rPr>
        <w:t>”</w:t>
      </w:r>
      <w:r w:rsidRPr="00082AF9">
        <w:rPr>
          <w:rFonts w:ascii="Times New Roman" w:hAnsi="Times New Roman" w:cs="Times New Roman"/>
          <w:b/>
          <w:bCs/>
          <w:sz w:val="24"/>
          <w:szCs w:val="24"/>
          <w:lang w:val="en-US"/>
        </w:rPr>
        <w:t xml:space="preserve">) </w:t>
      </w:r>
    </w:p>
    <w:p w14:paraId="069B86BA" w14:textId="0AA26155" w:rsidR="009D769B" w:rsidRPr="00082AF9" w:rsidRDefault="00B56180" w:rsidP="00082AF9">
      <w:pPr>
        <w:pStyle w:val="ListParagraph"/>
        <w:jc w:val="both"/>
        <w:rPr>
          <w:rFonts w:ascii="Times New Roman" w:hAnsi="Times New Roman" w:cs="Times New Roman"/>
          <w:sz w:val="24"/>
          <w:szCs w:val="24"/>
          <w:lang w:val="en-US"/>
        </w:rPr>
      </w:pPr>
      <w:r w:rsidRPr="00082AF9">
        <w:rPr>
          <w:rFonts w:ascii="Times New Roman" w:hAnsi="Times New Roman" w:cs="Times New Roman"/>
          <w:sz w:val="24"/>
          <w:szCs w:val="24"/>
          <w:lang w:val="en-US"/>
        </w:rPr>
        <w:t xml:space="preserve">Đây là một vấn đề không mới và tuy nhiên trong </w:t>
      </w:r>
      <w:r w:rsidR="00812B70" w:rsidRPr="00082AF9">
        <w:rPr>
          <w:rFonts w:ascii="Times New Roman" w:hAnsi="Times New Roman" w:cs="Times New Roman"/>
          <w:sz w:val="24"/>
          <w:szCs w:val="24"/>
          <w:lang w:val="en-US"/>
        </w:rPr>
        <w:t>D</w:t>
      </w:r>
      <w:r w:rsidRPr="00082AF9">
        <w:rPr>
          <w:rFonts w:ascii="Times New Roman" w:hAnsi="Times New Roman" w:cs="Times New Roman"/>
          <w:sz w:val="24"/>
          <w:szCs w:val="24"/>
          <w:lang w:val="en-US"/>
        </w:rPr>
        <w:t xml:space="preserve">ự </w:t>
      </w:r>
      <w:r w:rsidR="00812B70" w:rsidRPr="00082AF9">
        <w:rPr>
          <w:rFonts w:ascii="Times New Roman" w:hAnsi="Times New Roman" w:cs="Times New Roman"/>
          <w:sz w:val="24"/>
          <w:szCs w:val="24"/>
          <w:lang w:val="en-US"/>
        </w:rPr>
        <w:t>T</w:t>
      </w:r>
      <w:r w:rsidRPr="00082AF9">
        <w:rPr>
          <w:rFonts w:ascii="Times New Roman" w:hAnsi="Times New Roman" w:cs="Times New Roman"/>
          <w:sz w:val="24"/>
          <w:szCs w:val="24"/>
          <w:lang w:val="en-US"/>
        </w:rPr>
        <w:t>hảo lần này thì NVDR vẫn chưa được nhắc tới mặc dù luật Doanh Nghiệp 2020</w:t>
      </w:r>
      <w:r w:rsidR="00BC3A22" w:rsidRPr="00082AF9">
        <w:rPr>
          <w:rFonts w:ascii="Times New Roman" w:hAnsi="Times New Roman" w:cs="Times New Roman"/>
          <w:sz w:val="24"/>
          <w:szCs w:val="24"/>
          <w:lang w:val="en-US"/>
        </w:rPr>
        <w:t xml:space="preserve"> vừa được thông qua</w:t>
      </w:r>
      <w:r w:rsidRPr="00082AF9">
        <w:rPr>
          <w:rFonts w:ascii="Times New Roman" w:hAnsi="Times New Roman" w:cs="Times New Roman"/>
          <w:sz w:val="24"/>
          <w:szCs w:val="24"/>
          <w:lang w:val="en-US"/>
        </w:rPr>
        <w:t xml:space="preserve"> đã cho phép</w:t>
      </w:r>
      <w:r w:rsidR="00BC3A22" w:rsidRPr="00082AF9">
        <w:rPr>
          <w:rFonts w:ascii="Times New Roman" w:hAnsi="Times New Roman" w:cs="Times New Roman"/>
          <w:sz w:val="24"/>
          <w:szCs w:val="24"/>
          <w:lang w:val="en-US"/>
        </w:rPr>
        <w:t xml:space="preserve"> loại </w:t>
      </w:r>
      <w:r w:rsidR="00A7103C" w:rsidRPr="00082AF9">
        <w:rPr>
          <w:rFonts w:ascii="Times New Roman" w:hAnsi="Times New Roman" w:cs="Times New Roman"/>
          <w:sz w:val="24"/>
          <w:szCs w:val="24"/>
          <w:lang w:val="en-US"/>
        </w:rPr>
        <w:t xml:space="preserve">phát hành </w:t>
      </w:r>
      <w:r w:rsidR="00BC3A22" w:rsidRPr="00082AF9">
        <w:rPr>
          <w:rFonts w:ascii="Times New Roman" w:hAnsi="Times New Roman" w:cs="Times New Roman"/>
          <w:sz w:val="24"/>
          <w:szCs w:val="24"/>
          <w:lang w:val="en-US"/>
        </w:rPr>
        <w:t>chứng chỉ này</w:t>
      </w:r>
      <w:r w:rsidRPr="00082AF9">
        <w:rPr>
          <w:rFonts w:ascii="Times New Roman" w:hAnsi="Times New Roman" w:cs="Times New Roman"/>
          <w:sz w:val="24"/>
          <w:szCs w:val="24"/>
          <w:lang w:val="en-US"/>
        </w:rPr>
        <w:t xml:space="preserve">. </w:t>
      </w:r>
    </w:p>
    <w:p w14:paraId="28D44261" w14:textId="7A0D8FE0" w:rsidR="00B56180" w:rsidRPr="007D1BB7" w:rsidRDefault="009D769B" w:rsidP="00B56180">
      <w:pPr>
        <w:pStyle w:val="ListParagraph"/>
        <w:jc w:val="both"/>
        <w:rPr>
          <w:rFonts w:ascii="Times New Roman" w:hAnsi="Times New Roman" w:cs="Times New Roman"/>
          <w:sz w:val="24"/>
          <w:szCs w:val="24"/>
          <w:lang w:val="en-US"/>
        </w:rPr>
      </w:pPr>
      <w:r w:rsidRPr="007D1BB7">
        <w:rPr>
          <w:rFonts w:ascii="Times New Roman" w:hAnsi="Times New Roman" w:cs="Times New Roman"/>
          <w:i/>
          <w:iCs/>
          <w:sz w:val="24"/>
          <w:szCs w:val="24"/>
          <w:lang w:val="en-US"/>
        </w:rPr>
        <w:t xml:space="preserve">“Tại điểm khoản 4 điều 131 của Dự Thảo, </w:t>
      </w:r>
      <w:r w:rsidRPr="007D1BB7">
        <w:rPr>
          <w:rFonts w:ascii="Times New Roman" w:hAnsi="Times New Roman" w:cs="Times New Roman"/>
          <w:i/>
          <w:iCs/>
          <w:sz w:val="24"/>
          <w:szCs w:val="24"/>
          <w:lang w:val="en-US"/>
        </w:rPr>
        <w:t>Nhà đầu tư nước ngoài được đầu tư không hạn chế</w:t>
      </w:r>
      <w:r w:rsidRPr="007D1BB7">
        <w:rPr>
          <w:rFonts w:ascii="Times New Roman" w:hAnsi="Times New Roman" w:cs="Times New Roman"/>
          <w:i/>
          <w:iCs/>
          <w:sz w:val="24"/>
          <w:szCs w:val="24"/>
          <w:lang w:val="en-US"/>
        </w:rPr>
        <w:t xml:space="preserve"> chứng chỉ lưu ký”. </w:t>
      </w:r>
      <w:r w:rsidRPr="007D1BB7">
        <w:rPr>
          <w:rFonts w:ascii="Times New Roman" w:hAnsi="Times New Roman" w:cs="Times New Roman"/>
          <w:sz w:val="24"/>
          <w:szCs w:val="24"/>
          <w:lang w:val="en-US"/>
        </w:rPr>
        <w:t>Tuy nhiên việc phát hành</w:t>
      </w:r>
      <w:r w:rsidR="00C87F44" w:rsidRPr="007D1BB7">
        <w:rPr>
          <w:rFonts w:ascii="Times New Roman" w:hAnsi="Times New Roman" w:cs="Times New Roman"/>
          <w:sz w:val="24"/>
          <w:szCs w:val="24"/>
          <w:lang w:val="en-US"/>
        </w:rPr>
        <w:t xml:space="preserve">, chào bán  và quản lý trong Chương </w:t>
      </w:r>
      <w:r w:rsidR="00C87F44" w:rsidRPr="007D1BB7">
        <w:rPr>
          <w:rFonts w:ascii="Times New Roman" w:hAnsi="Times New Roman" w:cs="Times New Roman"/>
          <w:sz w:val="24"/>
          <w:szCs w:val="24"/>
          <w:lang w:val="en-US"/>
        </w:rPr>
        <w:lastRenderedPageBreak/>
        <w:t>II, Mục 5 điều 50 của Dư Thảo cùng chưa đề cập tới loại chứng chỉ. Đ</w:t>
      </w:r>
      <w:r w:rsidR="00B56180" w:rsidRPr="007D1BB7">
        <w:rPr>
          <w:rFonts w:ascii="Times New Roman" w:hAnsi="Times New Roman" w:cs="Times New Roman"/>
          <w:sz w:val="24"/>
          <w:szCs w:val="24"/>
          <w:lang w:val="en-US"/>
        </w:rPr>
        <w:t xml:space="preserve">ề nghị Chính phủ và UB nêu rõ quy định này trong </w:t>
      </w:r>
      <w:r w:rsidR="00A7103C" w:rsidRPr="007D1BB7">
        <w:rPr>
          <w:rFonts w:ascii="Times New Roman" w:hAnsi="Times New Roman" w:cs="Times New Roman"/>
          <w:sz w:val="24"/>
          <w:szCs w:val="24"/>
          <w:lang w:val="en-US"/>
        </w:rPr>
        <w:t>D</w:t>
      </w:r>
      <w:r w:rsidR="00B56180" w:rsidRPr="007D1BB7">
        <w:rPr>
          <w:rFonts w:ascii="Times New Roman" w:hAnsi="Times New Roman" w:cs="Times New Roman"/>
          <w:sz w:val="24"/>
          <w:szCs w:val="24"/>
          <w:lang w:val="en-US"/>
        </w:rPr>
        <w:t xml:space="preserve">ư </w:t>
      </w:r>
      <w:r w:rsidR="00A7103C" w:rsidRPr="007D1BB7">
        <w:rPr>
          <w:rFonts w:ascii="Times New Roman" w:hAnsi="Times New Roman" w:cs="Times New Roman"/>
          <w:sz w:val="24"/>
          <w:szCs w:val="24"/>
          <w:lang w:val="en-US"/>
        </w:rPr>
        <w:t>T</w:t>
      </w:r>
      <w:r w:rsidR="00B56180" w:rsidRPr="007D1BB7">
        <w:rPr>
          <w:rFonts w:ascii="Times New Roman" w:hAnsi="Times New Roman" w:cs="Times New Roman"/>
          <w:sz w:val="24"/>
          <w:szCs w:val="24"/>
          <w:lang w:val="en-US"/>
        </w:rPr>
        <w:t xml:space="preserve">hảo và thời gian </w:t>
      </w:r>
      <w:r w:rsidRPr="007D1BB7">
        <w:rPr>
          <w:rFonts w:ascii="Times New Roman" w:hAnsi="Times New Roman" w:cs="Times New Roman"/>
          <w:sz w:val="24"/>
          <w:szCs w:val="24"/>
          <w:lang w:val="en-US"/>
        </w:rPr>
        <w:t xml:space="preserve">dự kiến </w:t>
      </w:r>
      <w:r w:rsidR="00B56180" w:rsidRPr="007D1BB7">
        <w:rPr>
          <w:rFonts w:ascii="Times New Roman" w:hAnsi="Times New Roman" w:cs="Times New Roman"/>
          <w:sz w:val="24"/>
          <w:szCs w:val="24"/>
          <w:lang w:val="en-US"/>
        </w:rPr>
        <w:t>cụ thể vì đây sẽ là một loại chứng khoán tiềm năng thu hút lương lớn tổ chức và cá nhân nước ngoài tham gia thị trường của chúng ta</w:t>
      </w:r>
      <w:r w:rsidR="00502FF2">
        <w:rPr>
          <w:rFonts w:ascii="Times New Roman" w:hAnsi="Times New Roman" w:cs="Times New Roman"/>
          <w:sz w:val="24"/>
          <w:szCs w:val="24"/>
          <w:lang w:val="en-US"/>
        </w:rPr>
        <w:t>.</w:t>
      </w:r>
    </w:p>
    <w:p w14:paraId="27687637" w14:textId="5738109E" w:rsidR="00D525CC" w:rsidRPr="007D1BB7" w:rsidRDefault="00D525CC" w:rsidP="00B56180">
      <w:pPr>
        <w:jc w:val="both"/>
      </w:pPr>
    </w:p>
    <w:p w14:paraId="3F593CF4" w14:textId="081E43D4" w:rsidR="00F85448" w:rsidRDefault="00A360EE" w:rsidP="00B61F91">
      <w:pPr>
        <w:pStyle w:val="ListParagraph"/>
        <w:numPr>
          <w:ilvl w:val="0"/>
          <w:numId w:val="1"/>
        </w:numPr>
        <w:jc w:val="both"/>
        <w:rPr>
          <w:rFonts w:ascii="Times New Roman" w:hAnsi="Times New Roman" w:cs="Times New Roman"/>
          <w:b/>
          <w:bCs/>
          <w:sz w:val="24"/>
          <w:szCs w:val="24"/>
          <w:lang w:val="en-US"/>
        </w:rPr>
      </w:pPr>
      <w:r w:rsidRPr="00502FF2">
        <w:rPr>
          <w:rFonts w:ascii="Times New Roman" w:hAnsi="Times New Roman" w:cs="Times New Roman"/>
          <w:b/>
          <w:bCs/>
          <w:sz w:val="24"/>
          <w:szCs w:val="24"/>
          <w:lang w:val="en-US"/>
        </w:rPr>
        <w:t>SỞ HỮU NƯỚC NGOÀI (</w:t>
      </w:r>
      <w:r w:rsidR="00502FF2">
        <w:rPr>
          <w:rFonts w:ascii="Times New Roman" w:hAnsi="Times New Roman" w:cs="Times New Roman"/>
          <w:b/>
          <w:bCs/>
          <w:sz w:val="24"/>
          <w:szCs w:val="24"/>
          <w:lang w:val="en-US"/>
        </w:rPr>
        <w:t>“</w:t>
      </w:r>
      <w:r w:rsidRPr="00502FF2">
        <w:rPr>
          <w:rFonts w:ascii="Times New Roman" w:hAnsi="Times New Roman" w:cs="Times New Roman"/>
          <w:b/>
          <w:bCs/>
          <w:sz w:val="24"/>
          <w:szCs w:val="24"/>
          <w:lang w:val="en-US"/>
        </w:rPr>
        <w:t>SHNN</w:t>
      </w:r>
      <w:r w:rsidR="00502FF2">
        <w:rPr>
          <w:rFonts w:ascii="Times New Roman" w:hAnsi="Times New Roman" w:cs="Times New Roman"/>
          <w:b/>
          <w:bCs/>
          <w:sz w:val="24"/>
          <w:szCs w:val="24"/>
          <w:lang w:val="en-US"/>
        </w:rPr>
        <w:t>”</w:t>
      </w:r>
      <w:r w:rsidRPr="00502FF2">
        <w:rPr>
          <w:rFonts w:ascii="Times New Roman" w:hAnsi="Times New Roman" w:cs="Times New Roman"/>
          <w:b/>
          <w:bCs/>
          <w:sz w:val="24"/>
          <w:szCs w:val="24"/>
          <w:lang w:val="en-US"/>
        </w:rPr>
        <w:t>)</w:t>
      </w:r>
    </w:p>
    <w:p w14:paraId="1FD64479" w14:textId="77777777" w:rsidR="00502FF2" w:rsidRDefault="00502FF2" w:rsidP="00812B70">
      <w:pPr>
        <w:pStyle w:val="ListParagraph"/>
        <w:jc w:val="both"/>
        <w:rPr>
          <w:rFonts w:ascii="Times New Roman" w:hAnsi="Times New Roman" w:cs="Times New Roman"/>
          <w:sz w:val="24"/>
          <w:szCs w:val="24"/>
          <w:lang w:val="en-US"/>
        </w:rPr>
      </w:pPr>
    </w:p>
    <w:p w14:paraId="7414F879" w14:textId="2D21B78D" w:rsidR="00BC3A22" w:rsidRDefault="00BC3A22" w:rsidP="00812B70">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 xml:space="preserve">Đây là một vấn đề </w:t>
      </w:r>
      <w:r w:rsidR="001B1D44" w:rsidRPr="007D1BB7">
        <w:rPr>
          <w:rFonts w:ascii="Times New Roman" w:hAnsi="Times New Roman" w:cs="Times New Roman"/>
          <w:sz w:val="24"/>
          <w:szCs w:val="24"/>
          <w:lang w:val="en-US"/>
        </w:rPr>
        <w:t xml:space="preserve">nóng bỏng và </w:t>
      </w:r>
      <w:r w:rsidRPr="007D1BB7">
        <w:rPr>
          <w:rFonts w:ascii="Times New Roman" w:hAnsi="Times New Roman" w:cs="Times New Roman"/>
          <w:sz w:val="24"/>
          <w:szCs w:val="24"/>
          <w:lang w:val="en-US"/>
        </w:rPr>
        <w:t xml:space="preserve">thu hút quan tâm đặc biệt của nhà đầ tư trong và ngoài nước cũng như xã hội. Hiện nay VinaCapital điều hành một trong những quỹ đóng nước ngoài lớn nhất thị trường Việt Nam(VOF), </w:t>
      </w:r>
      <w:r w:rsidR="00903EAD" w:rsidRPr="007D1BB7">
        <w:rPr>
          <w:rFonts w:ascii="Times New Roman" w:hAnsi="Times New Roman" w:cs="Times New Roman"/>
          <w:sz w:val="24"/>
          <w:szCs w:val="24"/>
          <w:lang w:val="en-US"/>
        </w:rPr>
        <w:t xml:space="preserve">tại </w:t>
      </w:r>
      <w:r w:rsidR="00812B70" w:rsidRPr="007D1BB7">
        <w:rPr>
          <w:rFonts w:ascii="Times New Roman" w:hAnsi="Times New Roman" w:cs="Times New Roman"/>
          <w:sz w:val="24"/>
          <w:szCs w:val="24"/>
          <w:lang w:val="en-US"/>
        </w:rPr>
        <w:t xml:space="preserve">điểm </w:t>
      </w:r>
      <w:r w:rsidR="00812B70" w:rsidRPr="007D1BB7">
        <w:rPr>
          <w:rFonts w:ascii="Times New Roman" w:hAnsi="Times New Roman" w:cs="Times New Roman"/>
          <w:i/>
          <w:iCs/>
          <w:sz w:val="24"/>
          <w:szCs w:val="24"/>
          <w:lang w:val="en-US"/>
        </w:rPr>
        <w:t>d) điều 131 của Dự Thảo</w:t>
      </w:r>
      <w:r w:rsidR="00903EAD" w:rsidRPr="007D1BB7">
        <w:rPr>
          <w:rFonts w:ascii="Times New Roman" w:hAnsi="Times New Roman" w:cs="Times New Roman"/>
          <w:sz w:val="24"/>
          <w:szCs w:val="24"/>
          <w:lang w:val="en-US"/>
        </w:rPr>
        <w:t>, theo đó đối với công ty đại chúng không có ngành nghề kinh doanh có điều kiện thì sẽ được SHNN lên đến 100%</w:t>
      </w:r>
      <w:r w:rsidR="001B1D44" w:rsidRPr="007D1BB7">
        <w:rPr>
          <w:rFonts w:ascii="Times New Roman" w:hAnsi="Times New Roman" w:cs="Times New Roman"/>
          <w:sz w:val="24"/>
          <w:szCs w:val="24"/>
          <w:lang w:val="en-US"/>
        </w:rPr>
        <w:t>.</w:t>
      </w:r>
      <w:r w:rsidR="00812B70" w:rsidRPr="007D1BB7">
        <w:rPr>
          <w:rFonts w:ascii="Times New Roman" w:hAnsi="Times New Roman" w:cs="Times New Roman"/>
          <w:sz w:val="24"/>
          <w:szCs w:val="24"/>
          <w:lang w:val="en-US"/>
        </w:rPr>
        <w:t xml:space="preserve"> </w:t>
      </w:r>
    </w:p>
    <w:p w14:paraId="53A0067A" w14:textId="77777777" w:rsidR="00502FF2" w:rsidRDefault="00502FF2" w:rsidP="00812B70">
      <w:pPr>
        <w:pStyle w:val="ListParagraph"/>
        <w:jc w:val="both"/>
        <w:rPr>
          <w:rFonts w:ascii="Times New Roman" w:hAnsi="Times New Roman" w:cs="Times New Roman"/>
          <w:sz w:val="24"/>
          <w:szCs w:val="24"/>
          <w:lang w:val="en-US"/>
        </w:rPr>
      </w:pPr>
    </w:p>
    <w:p w14:paraId="6A8C07B5" w14:textId="24F96722" w:rsidR="00B12BFA" w:rsidRDefault="00B12BFA" w:rsidP="00812B70">
      <w:pPr>
        <w:pStyle w:val="ListParagraph"/>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Tuy nhiên theo </w:t>
      </w:r>
      <w:r w:rsidRPr="00B12BFA">
        <w:rPr>
          <w:rFonts w:ascii="Times New Roman" w:hAnsi="Times New Roman" w:cs="Times New Roman"/>
          <w:i/>
          <w:iCs/>
          <w:sz w:val="24"/>
          <w:szCs w:val="24"/>
          <w:lang w:val="en-US"/>
        </w:rPr>
        <w:t>Khoản 2 Điều 1 Nghị định 60/2015/NĐ-CP</w:t>
      </w:r>
      <w:r>
        <w:rPr>
          <w:rFonts w:ascii="Times New Roman" w:hAnsi="Times New Roman" w:cs="Times New Roman"/>
          <w:i/>
          <w:iCs/>
          <w:sz w:val="24"/>
          <w:szCs w:val="24"/>
          <w:lang w:val="en-US"/>
        </w:rPr>
        <w:t>:</w:t>
      </w:r>
      <w:r w:rsidR="00502FF2">
        <w:rPr>
          <w:rFonts w:ascii="Times New Roman" w:hAnsi="Times New Roman" w:cs="Times New Roman"/>
          <w:i/>
          <w:iCs/>
          <w:sz w:val="24"/>
          <w:szCs w:val="24"/>
          <w:lang w:val="en-US"/>
        </w:rPr>
        <w:t xml:space="preserve"> </w:t>
      </w:r>
      <w:r w:rsidRPr="00502FF2">
        <w:rPr>
          <w:rFonts w:ascii="Times New Roman" w:hAnsi="Times New Roman" w:cs="Times New Roman"/>
          <w:i/>
          <w:iCs/>
          <w:sz w:val="24"/>
          <w:szCs w:val="24"/>
          <w:lang w:val="en-US"/>
        </w:rPr>
        <w:t xml:space="preserve">d) Đối với công ty đại chúng không thuộc các trường hợp quy định tại Điểm a, b, c Khoản này, tỷ lệ sở hữu nước ngoài là không hạn chế, </w:t>
      </w:r>
      <w:r w:rsidRPr="00502FF2">
        <w:rPr>
          <w:rFonts w:ascii="Times New Roman" w:hAnsi="Times New Roman" w:cs="Times New Roman"/>
          <w:i/>
          <w:iCs/>
          <w:sz w:val="24"/>
          <w:szCs w:val="24"/>
          <w:u w:val="single"/>
          <w:lang w:val="en-US"/>
        </w:rPr>
        <w:t>trừ trường hợp Điều lệ công ty có quy định khác</w:t>
      </w:r>
      <w:r w:rsidRPr="00502FF2">
        <w:rPr>
          <w:rFonts w:ascii="Times New Roman" w:hAnsi="Times New Roman" w:cs="Times New Roman"/>
          <w:i/>
          <w:iCs/>
          <w:sz w:val="24"/>
          <w:szCs w:val="24"/>
          <w:lang w:val="en-US"/>
        </w:rPr>
        <w:t>.</w:t>
      </w:r>
    </w:p>
    <w:p w14:paraId="0EF653FA" w14:textId="7F5277F4" w:rsidR="00C448FC" w:rsidRDefault="00C448FC" w:rsidP="00812B70">
      <w:pPr>
        <w:pStyle w:val="ListParagraph"/>
        <w:jc w:val="both"/>
        <w:rPr>
          <w:rFonts w:ascii="Times New Roman" w:hAnsi="Times New Roman" w:cs="Times New Roman"/>
          <w:i/>
          <w:iCs/>
          <w:sz w:val="24"/>
          <w:szCs w:val="24"/>
          <w:lang w:val="en-US"/>
        </w:rPr>
      </w:pPr>
    </w:p>
    <w:p w14:paraId="19D0D2AA" w14:textId="2E0319BD" w:rsidR="00C448FC" w:rsidRPr="00C448FC" w:rsidRDefault="00C448FC" w:rsidP="00812B7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Như vậy thì đại hội Đồng Cổ Đông có quyền ra nghị quyết sửa điều lệ của công ty theo đó quy định mức SHNN dưới 100% hay không? VinaCapital kính đề Chính phủ làm rõ các điểm, văn bản liên quan</w:t>
      </w:r>
      <w:r w:rsidRPr="007D1BB7">
        <w:rPr>
          <w:rFonts w:ascii="Times New Roman" w:hAnsi="Times New Roman" w:cs="Times New Roman"/>
          <w:sz w:val="24"/>
          <w:szCs w:val="24"/>
          <w:lang w:val="en-US"/>
        </w:rPr>
        <w:t xml:space="preserve"> quy định về SHNN</w:t>
      </w:r>
      <w:r>
        <w:rPr>
          <w:rFonts w:ascii="Times New Roman" w:hAnsi="Times New Roman" w:cs="Times New Roman"/>
          <w:sz w:val="24"/>
          <w:szCs w:val="24"/>
          <w:lang w:val="en-US"/>
        </w:rPr>
        <w:t>.</w:t>
      </w:r>
    </w:p>
    <w:p w14:paraId="3F9605BB" w14:textId="2632C48D" w:rsidR="00502FF2" w:rsidRDefault="00502FF2" w:rsidP="00812B70">
      <w:pPr>
        <w:pStyle w:val="ListParagraph"/>
        <w:jc w:val="both"/>
        <w:rPr>
          <w:rFonts w:ascii="Times New Roman" w:hAnsi="Times New Roman" w:cs="Times New Roman"/>
          <w:sz w:val="24"/>
          <w:szCs w:val="24"/>
          <w:lang w:val="en-US"/>
        </w:rPr>
      </w:pPr>
    </w:p>
    <w:p w14:paraId="33338B4F" w14:textId="77777777" w:rsidR="00502FF2" w:rsidRDefault="00502FF2" w:rsidP="00502FF2">
      <w:pPr>
        <w:pStyle w:val="ListParagraph"/>
        <w:jc w:val="both"/>
        <w:rPr>
          <w:rFonts w:ascii="Times New Roman" w:hAnsi="Times New Roman" w:cs="Times New Roman"/>
          <w:b/>
          <w:bCs/>
          <w:sz w:val="23"/>
          <w:szCs w:val="23"/>
        </w:rPr>
      </w:pPr>
    </w:p>
    <w:p w14:paraId="1F191D5E" w14:textId="6FC2B1F1" w:rsidR="00AB1297" w:rsidRPr="007D1BB7" w:rsidRDefault="00A360EE" w:rsidP="00CA0AAB">
      <w:pPr>
        <w:pStyle w:val="ListParagraph"/>
        <w:numPr>
          <w:ilvl w:val="0"/>
          <w:numId w:val="1"/>
        </w:numPr>
        <w:jc w:val="both"/>
        <w:rPr>
          <w:rFonts w:ascii="Times New Roman" w:hAnsi="Times New Roman" w:cs="Times New Roman"/>
          <w:b/>
          <w:bCs/>
          <w:sz w:val="23"/>
          <w:szCs w:val="23"/>
        </w:rPr>
      </w:pPr>
      <w:r w:rsidRPr="007D1BB7">
        <w:rPr>
          <w:rFonts w:ascii="Times New Roman" w:hAnsi="Times New Roman" w:cs="Times New Roman"/>
          <w:b/>
          <w:bCs/>
          <w:sz w:val="23"/>
          <w:szCs w:val="23"/>
        </w:rPr>
        <w:t>NHẬN BIẾT KHÁCH HÀNG QUA PHƯƠNG THỨC ĐIỆN TỬ (“eKYC</w:t>
      </w:r>
      <w:r w:rsidR="00502FF2">
        <w:rPr>
          <w:rFonts w:ascii="Times New Roman" w:hAnsi="Times New Roman" w:cs="Times New Roman"/>
          <w:b/>
          <w:bCs/>
          <w:sz w:val="23"/>
          <w:szCs w:val="23"/>
        </w:rPr>
        <w:t>”</w:t>
      </w:r>
      <w:r w:rsidRPr="007D1BB7">
        <w:rPr>
          <w:rFonts w:ascii="Times New Roman" w:hAnsi="Times New Roman" w:cs="Times New Roman"/>
          <w:b/>
          <w:bCs/>
          <w:sz w:val="23"/>
          <w:szCs w:val="23"/>
        </w:rPr>
        <w:t>)</w:t>
      </w:r>
    </w:p>
    <w:p w14:paraId="6A1A1784" w14:textId="77777777" w:rsidR="008719BC" w:rsidRPr="007D1BB7" w:rsidRDefault="008719BC" w:rsidP="008719BC">
      <w:pPr>
        <w:pStyle w:val="ListParagraph"/>
        <w:jc w:val="both"/>
        <w:rPr>
          <w:rFonts w:ascii="Times New Roman" w:hAnsi="Times New Roman" w:cs="Times New Roman"/>
          <w:b/>
          <w:bCs/>
          <w:sz w:val="23"/>
          <w:szCs w:val="23"/>
        </w:rPr>
      </w:pPr>
    </w:p>
    <w:p w14:paraId="2AE6E45A" w14:textId="1A63548C" w:rsidR="00AB1297" w:rsidRPr="007D1BB7" w:rsidRDefault="00AB1297" w:rsidP="00AB1297">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Quy định tại Nghị Định Số</w:t>
      </w:r>
      <w:r w:rsidR="00CF7CF1" w:rsidRPr="007D1BB7">
        <w:rPr>
          <w:rFonts w:ascii="Times New Roman" w:hAnsi="Times New Roman" w:cs="Times New Roman"/>
          <w:sz w:val="24"/>
          <w:szCs w:val="24"/>
          <w:lang w:val="en-US"/>
        </w:rPr>
        <w:t xml:space="preserve"> </w:t>
      </w:r>
      <w:r w:rsidRPr="007D1BB7">
        <w:rPr>
          <w:rFonts w:ascii="Times New Roman" w:hAnsi="Times New Roman" w:cs="Times New Roman"/>
          <w:sz w:val="24"/>
          <w:szCs w:val="24"/>
          <w:lang w:val="en-US"/>
        </w:rPr>
        <w:t xml:space="preserve">87/2019/NĐ-CP đã cho phép nhận diện khách hàng đơn giản qua công nghệ xác thực. Đây là một bước tiến lớn trong việc đơn giản hoá thủ tục KYC đặc biệt là với khách hàng nước ngoài không cư trú tại Việt Nam. Tuy nhiên theo quy định tại khoản </w:t>
      </w:r>
      <w:r w:rsidR="00626D73" w:rsidRPr="007D1BB7">
        <w:rPr>
          <w:rFonts w:ascii="Times New Roman" w:hAnsi="Times New Roman" w:cs="Times New Roman"/>
          <w:i/>
          <w:iCs/>
          <w:sz w:val="24"/>
          <w:szCs w:val="24"/>
          <w:lang w:val="en-US"/>
        </w:rPr>
        <w:t>1</w:t>
      </w:r>
      <w:r w:rsidRPr="007D1BB7">
        <w:rPr>
          <w:rFonts w:ascii="Times New Roman" w:hAnsi="Times New Roman" w:cs="Times New Roman"/>
          <w:i/>
          <w:iCs/>
          <w:sz w:val="24"/>
          <w:szCs w:val="24"/>
          <w:lang w:val="en-US"/>
        </w:rPr>
        <w:t xml:space="preserve"> điều </w:t>
      </w:r>
      <w:r w:rsidR="00626D73" w:rsidRPr="007D1BB7">
        <w:rPr>
          <w:rFonts w:ascii="Times New Roman" w:hAnsi="Times New Roman" w:cs="Times New Roman"/>
          <w:i/>
          <w:iCs/>
          <w:sz w:val="24"/>
          <w:szCs w:val="24"/>
          <w:lang w:val="en-US"/>
        </w:rPr>
        <w:t>90</w:t>
      </w:r>
      <w:r w:rsidRPr="007D1BB7">
        <w:rPr>
          <w:rFonts w:ascii="Times New Roman" w:hAnsi="Times New Roman" w:cs="Times New Roman"/>
          <w:i/>
          <w:iCs/>
          <w:sz w:val="24"/>
          <w:szCs w:val="24"/>
          <w:lang w:val="en-US"/>
        </w:rPr>
        <w:t xml:space="preserve"> của Luật Chứng Khoán 2019</w:t>
      </w:r>
      <w:r w:rsidRPr="007D1BB7">
        <w:rPr>
          <w:rFonts w:ascii="Times New Roman" w:hAnsi="Times New Roman" w:cs="Times New Roman"/>
          <w:sz w:val="24"/>
          <w:szCs w:val="24"/>
          <w:lang w:val="en-US"/>
        </w:rPr>
        <w:t xml:space="preserve"> thì </w:t>
      </w:r>
      <w:r w:rsidR="00626D73" w:rsidRPr="007D1BB7">
        <w:rPr>
          <w:rFonts w:ascii="Times New Roman" w:hAnsi="Times New Roman" w:cs="Times New Roman"/>
          <w:sz w:val="24"/>
          <w:szCs w:val="24"/>
          <w:lang w:val="en-US"/>
        </w:rPr>
        <w:t xml:space="preserve">Công ty Quản lý Quỹ phải ký hợp đồng bằng văn bản với khách hàng khi cung cấp dịch vụ, điều này cũng gây khó khăn và cản trở khi khách hàng ở nước ngoài và không thể đến Việt Nam, đặc biệt khi bị ảnh hưởng của dịch bệnh, thiên tai và những lý do </w:t>
      </w:r>
      <w:r w:rsidR="00CF7CF1" w:rsidRPr="007D1BB7">
        <w:rPr>
          <w:rFonts w:ascii="Times New Roman" w:hAnsi="Times New Roman" w:cs="Times New Roman"/>
          <w:sz w:val="24"/>
          <w:szCs w:val="24"/>
          <w:lang w:val="en-US"/>
        </w:rPr>
        <w:t xml:space="preserve">bất khả kháng </w:t>
      </w:r>
      <w:r w:rsidR="00626D73" w:rsidRPr="007D1BB7">
        <w:rPr>
          <w:rFonts w:ascii="Times New Roman" w:hAnsi="Times New Roman" w:cs="Times New Roman"/>
          <w:sz w:val="24"/>
          <w:szCs w:val="24"/>
          <w:lang w:val="en-US"/>
        </w:rPr>
        <w:t>khác. Kính đề nghị Chính phủ quy định rõ, cụ thể, cho phép công ty Chứng Khoán, Quản Lý Quỹ ký hợp đồng bằng văn bản hoặc những hình thức khác có xác thực và đồng ý các bên tham gia hợp đồng như: email, e-signature...</w:t>
      </w:r>
    </w:p>
    <w:p w14:paraId="36BC5539" w14:textId="77777777" w:rsidR="005D3C90" w:rsidRPr="007D1BB7" w:rsidRDefault="005D3C90" w:rsidP="00AB1297">
      <w:pPr>
        <w:pStyle w:val="ListParagraph"/>
        <w:jc w:val="both"/>
        <w:rPr>
          <w:rFonts w:ascii="Times New Roman" w:hAnsi="Times New Roman" w:cs="Times New Roman"/>
          <w:sz w:val="24"/>
          <w:szCs w:val="24"/>
          <w:lang w:val="en-US"/>
        </w:rPr>
      </w:pPr>
    </w:p>
    <w:p w14:paraId="7DE8F70C" w14:textId="217CEE3C" w:rsidR="00BE337B" w:rsidRPr="007D1BB7" w:rsidRDefault="001B1D44" w:rsidP="00654A47">
      <w:pPr>
        <w:pStyle w:val="ListParagraph"/>
        <w:numPr>
          <w:ilvl w:val="0"/>
          <w:numId w:val="1"/>
        </w:numPr>
        <w:jc w:val="both"/>
        <w:rPr>
          <w:rFonts w:ascii="Times New Roman" w:hAnsi="Times New Roman" w:cs="Times New Roman"/>
          <w:sz w:val="24"/>
          <w:szCs w:val="24"/>
          <w:lang w:val="en-US"/>
        </w:rPr>
      </w:pPr>
      <w:r w:rsidRPr="007D1BB7">
        <w:rPr>
          <w:rFonts w:ascii="Times New Roman" w:hAnsi="Times New Roman" w:cs="Times New Roman"/>
          <w:b/>
          <w:bCs/>
          <w:sz w:val="24"/>
          <w:szCs w:val="24"/>
          <w:lang w:val="en-US"/>
        </w:rPr>
        <w:t>CÁC CÔNG TY TRÁ HÌNH HOẠT ĐỘNG NHƯ MÔ HÌNH CÔNG TY QUẢN LÝ QUỸ</w:t>
      </w:r>
    </w:p>
    <w:p w14:paraId="50CC2CE4" w14:textId="77777777" w:rsidR="008719BC" w:rsidRPr="007D1BB7" w:rsidRDefault="008719BC" w:rsidP="008719BC">
      <w:pPr>
        <w:pStyle w:val="ListParagraph"/>
        <w:jc w:val="both"/>
        <w:rPr>
          <w:rFonts w:ascii="Times New Roman" w:hAnsi="Times New Roman" w:cs="Times New Roman"/>
          <w:sz w:val="24"/>
          <w:szCs w:val="24"/>
          <w:lang w:val="en-US"/>
        </w:rPr>
      </w:pPr>
    </w:p>
    <w:p w14:paraId="7A23F680" w14:textId="6C705FD8" w:rsidR="00BE337B" w:rsidRPr="007D1BB7" w:rsidRDefault="00BE337B" w:rsidP="00BE337B">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Hiện nay không khó để thấy một số công ty hoạt động không phép, đa cấp</w:t>
      </w:r>
      <w:r w:rsidR="0030107F" w:rsidRPr="007D1BB7">
        <w:rPr>
          <w:rFonts w:ascii="Times New Roman" w:hAnsi="Times New Roman" w:cs="Times New Roman"/>
          <w:sz w:val="24"/>
          <w:szCs w:val="24"/>
          <w:lang w:val="en-US"/>
        </w:rPr>
        <w:t>, ponzi</w:t>
      </w:r>
      <w:r w:rsidRPr="007D1BB7">
        <w:rPr>
          <w:rFonts w:ascii="Times New Roman" w:hAnsi="Times New Roman" w:cs="Times New Roman"/>
          <w:sz w:val="24"/>
          <w:szCs w:val="24"/>
          <w:lang w:val="en-US"/>
        </w:rPr>
        <w:t xml:space="preserve">, huy động </w:t>
      </w:r>
      <w:r w:rsidR="0030107F" w:rsidRPr="007D1BB7">
        <w:rPr>
          <w:rFonts w:ascii="Times New Roman" w:hAnsi="Times New Roman" w:cs="Times New Roman"/>
          <w:sz w:val="24"/>
          <w:szCs w:val="24"/>
          <w:lang w:val="en-US"/>
        </w:rPr>
        <w:t xml:space="preserve">trái phép </w:t>
      </w:r>
      <w:r w:rsidRPr="007D1BB7">
        <w:rPr>
          <w:rFonts w:ascii="Times New Roman" w:hAnsi="Times New Roman" w:cs="Times New Roman"/>
          <w:sz w:val="24"/>
          <w:szCs w:val="24"/>
          <w:lang w:val="en-US"/>
        </w:rPr>
        <w:t>tiền của nhà đầu tư và với hứa hẹn sinh lời và lãi suất cao phi lý. Điều này gây ảnh hưởng nghiêm trọng đến thị trường</w:t>
      </w:r>
      <w:r w:rsidR="0030107F" w:rsidRPr="007D1BB7">
        <w:rPr>
          <w:rFonts w:ascii="Times New Roman" w:hAnsi="Times New Roman" w:cs="Times New Roman"/>
          <w:sz w:val="24"/>
          <w:szCs w:val="24"/>
          <w:lang w:val="en-US"/>
        </w:rPr>
        <w:t>, tâm lý nhà đầu tư, cũng như ảnh hưởng đến uy tín và hoạt động của những công ty chứng khoán, quản lý quỹ.</w:t>
      </w:r>
    </w:p>
    <w:p w14:paraId="2E19D682" w14:textId="71B104C3" w:rsidR="0030107F" w:rsidRPr="007D1BB7" w:rsidRDefault="0030107F" w:rsidP="00BE337B">
      <w:pPr>
        <w:pStyle w:val="ListParagraph"/>
        <w:jc w:val="both"/>
        <w:rPr>
          <w:rFonts w:ascii="Times New Roman" w:hAnsi="Times New Roman" w:cs="Times New Roman"/>
          <w:sz w:val="24"/>
          <w:szCs w:val="24"/>
          <w:lang w:val="en-US"/>
        </w:rPr>
      </w:pPr>
      <w:r w:rsidRPr="007D1BB7">
        <w:rPr>
          <w:rFonts w:ascii="Times New Roman" w:hAnsi="Times New Roman" w:cs="Times New Roman"/>
          <w:sz w:val="24"/>
          <w:szCs w:val="24"/>
          <w:lang w:val="en-US"/>
        </w:rPr>
        <w:t>Đề nghị Chính phủ thực hiện nhiều hơn nữa việc thanh kiểm tra, bài trừ, ngăn chặn, đẩy mạnh tuyên truyền và làm trong sạch m</w:t>
      </w:r>
      <w:r w:rsidR="00390E05" w:rsidRPr="007D1BB7">
        <w:rPr>
          <w:rFonts w:ascii="Times New Roman" w:hAnsi="Times New Roman" w:cs="Times New Roman"/>
          <w:sz w:val="24"/>
          <w:szCs w:val="24"/>
          <w:lang w:val="en-US"/>
        </w:rPr>
        <w:t>ô</w:t>
      </w:r>
      <w:r w:rsidRPr="007D1BB7">
        <w:rPr>
          <w:rFonts w:ascii="Times New Roman" w:hAnsi="Times New Roman" w:cs="Times New Roman"/>
          <w:sz w:val="24"/>
          <w:szCs w:val="24"/>
          <w:lang w:val="en-US"/>
        </w:rPr>
        <w:t xml:space="preserve">i </w:t>
      </w:r>
      <w:r w:rsidR="00390E05" w:rsidRPr="007D1BB7">
        <w:rPr>
          <w:rFonts w:ascii="Times New Roman" w:hAnsi="Times New Roman" w:cs="Times New Roman"/>
          <w:sz w:val="24"/>
          <w:szCs w:val="24"/>
          <w:lang w:val="en-US"/>
        </w:rPr>
        <w:t xml:space="preserve">trường </w:t>
      </w:r>
      <w:r w:rsidRPr="007D1BB7">
        <w:rPr>
          <w:rFonts w:ascii="Times New Roman" w:hAnsi="Times New Roman" w:cs="Times New Roman"/>
          <w:sz w:val="24"/>
          <w:szCs w:val="24"/>
          <w:lang w:val="en-US"/>
        </w:rPr>
        <w:t>đầu tư của Việt Nam.</w:t>
      </w:r>
    </w:p>
    <w:p w14:paraId="46EC9B97" w14:textId="77777777" w:rsidR="00BE337B" w:rsidRPr="007D1BB7" w:rsidRDefault="00BE337B" w:rsidP="00BE337B">
      <w:pPr>
        <w:pStyle w:val="ListParagraph"/>
        <w:jc w:val="both"/>
        <w:rPr>
          <w:rFonts w:ascii="Times New Roman" w:hAnsi="Times New Roman" w:cs="Times New Roman"/>
          <w:sz w:val="24"/>
          <w:szCs w:val="24"/>
          <w:lang w:val="en-US"/>
        </w:rPr>
      </w:pPr>
    </w:p>
    <w:p w14:paraId="6078B79B" w14:textId="11953BDE" w:rsidR="00762724" w:rsidRPr="007D1BB7" w:rsidRDefault="00762724" w:rsidP="00762724">
      <w:pPr>
        <w:jc w:val="both"/>
      </w:pPr>
      <w:r w:rsidRPr="007D1BB7">
        <w:lastRenderedPageBreak/>
        <w:t xml:space="preserve">Với những đề xuất nêu trên, chúng tôi mong </w:t>
      </w:r>
      <w:r w:rsidR="0062066C" w:rsidRPr="007D1BB7">
        <w:t>m</w:t>
      </w:r>
      <w:r w:rsidRPr="007D1BB7">
        <w:t>uốn được đóng góp hết sức mình vào sự phát triển c</w:t>
      </w:r>
      <w:r w:rsidR="0062066C" w:rsidRPr="007D1BB7">
        <w:t>ủa</w:t>
      </w:r>
      <w:r w:rsidRPr="007D1BB7">
        <w:t xml:space="preserve"> ngành Quản Lý Quỹ nói riêng và thị trường chứng</w:t>
      </w:r>
      <w:r w:rsidR="0062066C" w:rsidRPr="007D1BB7">
        <w:t xml:space="preserve"> khoán</w:t>
      </w:r>
      <w:r w:rsidRPr="007D1BB7">
        <w:t xml:space="preserve"> nói </w:t>
      </w:r>
      <w:r w:rsidR="0062066C" w:rsidRPr="007D1BB7">
        <w:t>chung</w:t>
      </w:r>
      <w:r w:rsidRPr="007D1BB7">
        <w:t xml:space="preserve">. Chúng tôi rất tự hào được đồng hành và hợp tác cùng </w:t>
      </w:r>
      <w:r w:rsidR="008719BC" w:rsidRPr="007D1BB7">
        <w:t xml:space="preserve">Chính phủ, </w:t>
      </w:r>
      <w:r w:rsidR="001853F3" w:rsidRPr="007D1BB7">
        <w:t>UBCKNN</w:t>
      </w:r>
      <w:r w:rsidR="008719BC" w:rsidRPr="007D1BB7">
        <w:t xml:space="preserve"> và các ban ngành </w:t>
      </w:r>
      <w:r w:rsidRPr="007D1BB7">
        <w:t>trong suốt những năm vừa qua cũng như trong thời gian sắp t</w:t>
      </w:r>
      <w:r w:rsidR="00A77812" w:rsidRPr="007D1BB7">
        <w:t>ớ</w:t>
      </w:r>
      <w:r w:rsidRPr="007D1BB7">
        <w:t xml:space="preserve">i và mong muốn được đóng góp hơn nữa cho sự phát triển của </w:t>
      </w:r>
      <w:r w:rsidR="001853F3" w:rsidRPr="007D1BB7">
        <w:t>ngành chứng khoán.</w:t>
      </w:r>
    </w:p>
    <w:p w14:paraId="4C1016AA" w14:textId="20425E0A" w:rsidR="00762724" w:rsidRPr="007D1BB7" w:rsidRDefault="00762724" w:rsidP="00762724">
      <w:pPr>
        <w:jc w:val="both"/>
      </w:pPr>
    </w:p>
    <w:p w14:paraId="2D1E56CA" w14:textId="7FF43CD9" w:rsidR="00762724" w:rsidRPr="007D1BB7" w:rsidRDefault="00762724" w:rsidP="00762724">
      <w:pPr>
        <w:jc w:val="both"/>
      </w:pPr>
    </w:p>
    <w:p w14:paraId="57CF5D3F" w14:textId="32B53E1A" w:rsidR="00762724" w:rsidRPr="007D1BB7" w:rsidRDefault="00762724" w:rsidP="00762724">
      <w:pPr>
        <w:jc w:val="both"/>
      </w:pPr>
      <w:r w:rsidRPr="007D1BB7">
        <w:t>Xin Chân Thành Cám ơn</w:t>
      </w:r>
    </w:p>
    <w:p w14:paraId="6E1C4AC0" w14:textId="62734DE4" w:rsidR="00762724" w:rsidRPr="007D1BB7" w:rsidRDefault="00762724" w:rsidP="00762724">
      <w:pPr>
        <w:jc w:val="both"/>
      </w:pPr>
      <w:r w:rsidRPr="007D1BB7">
        <w:t>Trân Trọng</w:t>
      </w:r>
    </w:p>
    <w:p w14:paraId="7C801E2F" w14:textId="5A12E2AA" w:rsidR="00762724" w:rsidRPr="007D1BB7" w:rsidRDefault="00762724" w:rsidP="00762724">
      <w:pPr>
        <w:jc w:val="both"/>
      </w:pPr>
    </w:p>
    <w:p w14:paraId="218E7BAF" w14:textId="722BBFF0" w:rsidR="00762724" w:rsidRPr="007D1BB7" w:rsidRDefault="00762724" w:rsidP="00762724">
      <w:pPr>
        <w:jc w:val="both"/>
      </w:pPr>
    </w:p>
    <w:p w14:paraId="136F5273" w14:textId="2032B894" w:rsidR="00762724" w:rsidRPr="007D1BB7" w:rsidRDefault="00762724" w:rsidP="00762724">
      <w:pPr>
        <w:jc w:val="both"/>
        <w:rPr>
          <w:b/>
          <w:bCs/>
        </w:rPr>
      </w:pPr>
      <w:r w:rsidRPr="007D1BB7">
        <w:rPr>
          <w:b/>
          <w:bCs/>
        </w:rPr>
        <w:t xml:space="preserve">Thái </w:t>
      </w:r>
      <w:r w:rsidR="002A3C7E" w:rsidRPr="007D1BB7">
        <w:rPr>
          <w:b/>
          <w:bCs/>
        </w:rPr>
        <w:t>Lê</w:t>
      </w:r>
      <w:r w:rsidR="009F1159" w:rsidRPr="007D1BB7">
        <w:rPr>
          <w:b/>
          <w:bCs/>
        </w:rPr>
        <w:t>, CFA</w:t>
      </w:r>
    </w:p>
    <w:p w14:paraId="1004312B" w14:textId="77777777" w:rsidR="00796959" w:rsidRPr="007D1BB7" w:rsidRDefault="00796959" w:rsidP="00796959">
      <w:pPr>
        <w:pStyle w:val="ListParagraph"/>
        <w:rPr>
          <w:rFonts w:ascii="Times New Roman" w:hAnsi="Times New Roman" w:cs="Times New Roman"/>
          <w:sz w:val="24"/>
          <w:szCs w:val="24"/>
          <w:lang w:val="en-US"/>
        </w:rPr>
      </w:pPr>
    </w:p>
    <w:p w14:paraId="2E0EFCC7" w14:textId="77777777" w:rsidR="00796959" w:rsidRPr="007D1BB7" w:rsidRDefault="00796959" w:rsidP="00796959">
      <w:pPr>
        <w:pStyle w:val="ListParagraph"/>
        <w:jc w:val="both"/>
        <w:rPr>
          <w:rFonts w:ascii="Times New Roman" w:hAnsi="Times New Roman" w:cs="Times New Roman"/>
          <w:sz w:val="24"/>
          <w:szCs w:val="24"/>
          <w:lang w:val="en-US"/>
        </w:rPr>
      </w:pPr>
    </w:p>
    <w:sectPr w:rsidR="00796959" w:rsidRPr="007D1BB7" w:rsidSect="005F3988">
      <w:headerReference w:type="default" r:id="rId10"/>
      <w:footerReference w:type="even" r:id="rId11"/>
      <w:footerReference w:type="default" r:id="rId12"/>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5B16F" w14:textId="77777777" w:rsidR="00610F6B" w:rsidRDefault="00610F6B">
      <w:r>
        <w:separator/>
      </w:r>
    </w:p>
  </w:endnote>
  <w:endnote w:type="continuationSeparator" w:id="0">
    <w:p w14:paraId="59ACC59F" w14:textId="77777777" w:rsidR="00610F6B" w:rsidRDefault="0061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295C" w14:textId="77777777" w:rsidR="009076DE" w:rsidRDefault="009076DE" w:rsidP="000B59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E949F" w14:textId="77777777" w:rsidR="009076DE" w:rsidRDefault="009076DE" w:rsidP="005F3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4070" w14:textId="0E2BB1B8" w:rsidR="009076DE" w:rsidRDefault="009076DE" w:rsidP="000B5915">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3D4D91D2" wp14:editId="79DACA44">
              <wp:simplePos x="0" y="0"/>
              <wp:positionH relativeFrom="page">
                <wp:posOffset>0</wp:posOffset>
              </wp:positionH>
              <wp:positionV relativeFrom="page">
                <wp:posOffset>10232390</wp:posOffset>
              </wp:positionV>
              <wp:extent cx="7562215" cy="266700"/>
              <wp:effectExtent l="0" t="0" r="0" b="0"/>
              <wp:wrapNone/>
              <wp:docPr id="1" name="MSIPCMd4774c1195e365d507c79e63" descr="{&quot;HashCode&quot;:-15563613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EBF44" w14:textId="2AF89959" w:rsidR="009076DE" w:rsidRPr="00901BA0" w:rsidRDefault="009076DE" w:rsidP="00901BA0">
                          <w:pPr>
                            <w:jc w:val="center"/>
                            <w:rPr>
                              <w:rFonts w:ascii="Calibri" w:hAnsi="Calibri"/>
                              <w:color w:val="000000"/>
                              <w:sz w:val="18"/>
                            </w:rPr>
                          </w:pPr>
                          <w:r w:rsidRPr="00901BA0">
                            <w:rPr>
                              <w:rFonts w:ascii="Calibri" w:hAnsi="Calibri"/>
                              <w:color w:val="000000"/>
                              <w:sz w:val="18"/>
                            </w:rPr>
                            <w:t>Classified: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4D91D2" id="_x0000_t202" coordsize="21600,21600" o:spt="202" path="m,l,21600r21600,l21600,xe">
              <v:stroke joinstyle="miter"/>
              <v:path gradientshapeok="t" o:connecttype="rect"/>
            </v:shapetype>
            <v:shape id="MSIPCMd4774c1195e365d507c79e63" o:spid="_x0000_s1026" type="#_x0000_t202" alt="{&quot;HashCode&quot;:-1556361392,&quot;Height&quot;:841.0,&quot;Width&quot;:595.0,&quot;Placement&quot;:&quot;Footer&quot;,&quot;Index&quot;:&quot;Primary&quot;,&quot;Section&quot;:1,&quot;Top&quot;:0.0,&quot;Left&quot;:0.0}" style="position:absolute;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" o:allowincell="f" filled="f" stroked="f" strokeweight=".5pt">
              <v:textbox inset=",0,,0">
                <w:txbxContent>
                  <w:p w14:paraId="219EBF44" w14:textId="2AF89959" w:rsidR="009076DE" w:rsidRPr="00901BA0" w:rsidRDefault="009076DE" w:rsidP="00901BA0">
                    <w:pPr>
                      <w:jc w:val="center"/>
                      <w:rPr>
                        <w:rFonts w:ascii="Calibri" w:hAnsi="Calibri"/>
                        <w:color w:val="000000"/>
                        <w:sz w:val="18"/>
                      </w:rPr>
                    </w:pPr>
                    <w:r w:rsidRPr="00901BA0">
                      <w:rPr>
                        <w:rFonts w:ascii="Calibri" w:hAnsi="Calibri"/>
                        <w:color w:val="000000"/>
                        <w:sz w:val="18"/>
                      </w:rPr>
                      <w:t>Classified: Restricted</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52EE5D" w14:textId="77777777" w:rsidR="009076DE" w:rsidRDefault="009076DE" w:rsidP="005F39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BD97" w14:textId="77777777" w:rsidR="00610F6B" w:rsidRDefault="00610F6B">
      <w:r>
        <w:separator/>
      </w:r>
    </w:p>
  </w:footnote>
  <w:footnote w:type="continuationSeparator" w:id="0">
    <w:p w14:paraId="5CD63EB4" w14:textId="77777777" w:rsidR="00610F6B" w:rsidRDefault="0061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5D7C" w14:textId="49D913A0" w:rsidR="00535938" w:rsidRDefault="00535938">
    <w:pPr>
      <w:pStyle w:val="Header"/>
    </w:pPr>
    <w:r>
      <w:rPr>
        <w:noProof/>
      </w:rPr>
      <w:drawing>
        <wp:inline distT="0" distB="0" distL="0" distR="0" wp14:anchorId="2054C3F5" wp14:editId="0FA37F60">
          <wp:extent cx="200322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589" cy="537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A316B"/>
    <w:multiLevelType w:val="hybridMultilevel"/>
    <w:tmpl w:val="45DC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F557F"/>
    <w:multiLevelType w:val="hybridMultilevel"/>
    <w:tmpl w:val="3CE0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235AB"/>
    <w:multiLevelType w:val="hybridMultilevel"/>
    <w:tmpl w:val="897E38C8"/>
    <w:lvl w:ilvl="0" w:tplc="A962958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88"/>
    <w:rsid w:val="00003F47"/>
    <w:rsid w:val="00030A0A"/>
    <w:rsid w:val="00074B60"/>
    <w:rsid w:val="00082AF9"/>
    <w:rsid w:val="000B5915"/>
    <w:rsid w:val="000F3EB5"/>
    <w:rsid w:val="00121B1F"/>
    <w:rsid w:val="00141844"/>
    <w:rsid w:val="00162862"/>
    <w:rsid w:val="001853F3"/>
    <w:rsid w:val="00195FFE"/>
    <w:rsid w:val="001B1D44"/>
    <w:rsid w:val="002255E3"/>
    <w:rsid w:val="00251765"/>
    <w:rsid w:val="002546A2"/>
    <w:rsid w:val="002825BE"/>
    <w:rsid w:val="002A3C7E"/>
    <w:rsid w:val="002A5410"/>
    <w:rsid w:val="002B3D2E"/>
    <w:rsid w:val="002D69BA"/>
    <w:rsid w:val="00300D1C"/>
    <w:rsid w:val="0030107F"/>
    <w:rsid w:val="0033390A"/>
    <w:rsid w:val="00370899"/>
    <w:rsid w:val="00390E05"/>
    <w:rsid w:val="003A496D"/>
    <w:rsid w:val="00410453"/>
    <w:rsid w:val="004146E2"/>
    <w:rsid w:val="00426D88"/>
    <w:rsid w:val="00435707"/>
    <w:rsid w:val="00437708"/>
    <w:rsid w:val="00444B8F"/>
    <w:rsid w:val="004645EF"/>
    <w:rsid w:val="004841C5"/>
    <w:rsid w:val="00502FF2"/>
    <w:rsid w:val="0051491F"/>
    <w:rsid w:val="00520A02"/>
    <w:rsid w:val="00535938"/>
    <w:rsid w:val="005544C9"/>
    <w:rsid w:val="00573CDE"/>
    <w:rsid w:val="005B4EDF"/>
    <w:rsid w:val="005C5DE8"/>
    <w:rsid w:val="005D3C90"/>
    <w:rsid w:val="005F3988"/>
    <w:rsid w:val="00610F6B"/>
    <w:rsid w:val="00617DBA"/>
    <w:rsid w:val="0062066C"/>
    <w:rsid w:val="00626D73"/>
    <w:rsid w:val="00636447"/>
    <w:rsid w:val="0064095B"/>
    <w:rsid w:val="00660C8E"/>
    <w:rsid w:val="006D52DB"/>
    <w:rsid w:val="00716532"/>
    <w:rsid w:val="00762724"/>
    <w:rsid w:val="00796959"/>
    <w:rsid w:val="007B082E"/>
    <w:rsid w:val="007C59B4"/>
    <w:rsid w:val="007D1BB7"/>
    <w:rsid w:val="00812B70"/>
    <w:rsid w:val="008139FA"/>
    <w:rsid w:val="0083433D"/>
    <w:rsid w:val="0086520D"/>
    <w:rsid w:val="008719BC"/>
    <w:rsid w:val="008B3E96"/>
    <w:rsid w:val="008F3AAC"/>
    <w:rsid w:val="00901BA0"/>
    <w:rsid w:val="00903EAD"/>
    <w:rsid w:val="009076DE"/>
    <w:rsid w:val="009077FB"/>
    <w:rsid w:val="009119B9"/>
    <w:rsid w:val="00921FBC"/>
    <w:rsid w:val="00935A5B"/>
    <w:rsid w:val="0093797F"/>
    <w:rsid w:val="00975169"/>
    <w:rsid w:val="00993590"/>
    <w:rsid w:val="009B173C"/>
    <w:rsid w:val="009D1CD4"/>
    <w:rsid w:val="009D769B"/>
    <w:rsid w:val="009E2E2B"/>
    <w:rsid w:val="009E5460"/>
    <w:rsid w:val="009E7E7D"/>
    <w:rsid w:val="009F1159"/>
    <w:rsid w:val="00A067CD"/>
    <w:rsid w:val="00A360EE"/>
    <w:rsid w:val="00A415FB"/>
    <w:rsid w:val="00A57C11"/>
    <w:rsid w:val="00A7103C"/>
    <w:rsid w:val="00A77812"/>
    <w:rsid w:val="00AA3EFC"/>
    <w:rsid w:val="00AA4054"/>
    <w:rsid w:val="00AB1297"/>
    <w:rsid w:val="00AC6366"/>
    <w:rsid w:val="00B12BFA"/>
    <w:rsid w:val="00B30CBE"/>
    <w:rsid w:val="00B56180"/>
    <w:rsid w:val="00B6761F"/>
    <w:rsid w:val="00BC3A22"/>
    <w:rsid w:val="00BE337B"/>
    <w:rsid w:val="00C448FC"/>
    <w:rsid w:val="00C8526C"/>
    <w:rsid w:val="00C87F44"/>
    <w:rsid w:val="00CA0AAB"/>
    <w:rsid w:val="00CA1D54"/>
    <w:rsid w:val="00CA7CFE"/>
    <w:rsid w:val="00CF7CF1"/>
    <w:rsid w:val="00D4737E"/>
    <w:rsid w:val="00D525CC"/>
    <w:rsid w:val="00D7347F"/>
    <w:rsid w:val="00D97A51"/>
    <w:rsid w:val="00DA39D9"/>
    <w:rsid w:val="00DB57A2"/>
    <w:rsid w:val="00DD6C96"/>
    <w:rsid w:val="00DF00FA"/>
    <w:rsid w:val="00DF4ECA"/>
    <w:rsid w:val="00E32EC3"/>
    <w:rsid w:val="00EB156F"/>
    <w:rsid w:val="00F56884"/>
    <w:rsid w:val="00F7008F"/>
    <w:rsid w:val="00F85448"/>
    <w:rsid w:val="00F86462"/>
    <w:rsid w:val="00F868F8"/>
    <w:rsid w:val="00FB5618"/>
    <w:rsid w:val="00FD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87C37"/>
  <w15:chartTrackingRefBased/>
  <w15:docId w15:val="{C867379A-6207-47D4-A96E-BE75F5D9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5F39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3988"/>
    <w:pPr>
      <w:tabs>
        <w:tab w:val="center" w:pos="4320"/>
        <w:tab w:val="right" w:pos="8640"/>
      </w:tabs>
    </w:pPr>
  </w:style>
  <w:style w:type="character" w:styleId="PageNumber">
    <w:name w:val="page number"/>
    <w:basedOn w:val="DefaultParagraphFont"/>
    <w:rsid w:val="005F3988"/>
  </w:style>
  <w:style w:type="paragraph" w:styleId="BalloonText">
    <w:name w:val="Balloon Text"/>
    <w:basedOn w:val="Normal"/>
    <w:link w:val="BalloonTextChar"/>
    <w:rsid w:val="00901BA0"/>
    <w:rPr>
      <w:rFonts w:ascii="Segoe UI" w:hAnsi="Segoe UI" w:cs="Segoe UI"/>
      <w:sz w:val="18"/>
      <w:szCs w:val="18"/>
    </w:rPr>
  </w:style>
  <w:style w:type="character" w:customStyle="1" w:styleId="BalloonTextChar">
    <w:name w:val="Balloon Text Char"/>
    <w:basedOn w:val="DefaultParagraphFont"/>
    <w:link w:val="BalloonText"/>
    <w:rsid w:val="00901BA0"/>
    <w:rPr>
      <w:rFonts w:ascii="Segoe UI" w:hAnsi="Segoe UI" w:cs="Segoe UI"/>
      <w:sz w:val="18"/>
      <w:szCs w:val="18"/>
      <w:lang w:val="en-US" w:eastAsia="en-US"/>
    </w:rPr>
  </w:style>
  <w:style w:type="paragraph" w:styleId="Header">
    <w:name w:val="header"/>
    <w:basedOn w:val="Normal"/>
    <w:link w:val="HeaderChar"/>
    <w:rsid w:val="00901BA0"/>
    <w:pPr>
      <w:tabs>
        <w:tab w:val="center" w:pos="4513"/>
        <w:tab w:val="right" w:pos="9026"/>
      </w:tabs>
    </w:pPr>
  </w:style>
  <w:style w:type="character" w:customStyle="1" w:styleId="HeaderChar">
    <w:name w:val="Header Char"/>
    <w:basedOn w:val="DefaultParagraphFont"/>
    <w:link w:val="Header"/>
    <w:rsid w:val="00901BA0"/>
    <w:rPr>
      <w:sz w:val="24"/>
      <w:szCs w:val="24"/>
      <w:lang w:val="en-US" w:eastAsia="en-US"/>
    </w:rPr>
  </w:style>
  <w:style w:type="paragraph" w:styleId="ListParagraph">
    <w:name w:val="List Paragraph"/>
    <w:basedOn w:val="Normal"/>
    <w:uiPriority w:val="34"/>
    <w:qFormat/>
    <w:rsid w:val="00003F47"/>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B561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938217">
      <w:bodyDiv w:val="1"/>
      <w:marLeft w:val="0"/>
      <w:marRight w:val="0"/>
      <w:marTop w:val="0"/>
      <w:marBottom w:val="0"/>
      <w:divBdr>
        <w:top w:val="none" w:sz="0" w:space="0" w:color="auto"/>
        <w:left w:val="none" w:sz="0" w:space="0" w:color="auto"/>
        <w:bottom w:val="none" w:sz="0" w:space="0" w:color="auto"/>
        <w:right w:val="none" w:sz="0" w:space="0" w:color="auto"/>
      </w:divBdr>
      <w:divsChild>
        <w:div w:id="6287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77776-687D-42F8-86D0-E2519FBD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D4C990-4751-441B-8BE3-CE3EC9220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9A6750-2ACC-4855-A81B-E2437835B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BÁO CÁO THAM LUẬN</vt:lpstr>
    </vt:vector>
  </TitlesOfParts>
  <Company>HOME</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THAM LUẬN</dc:title>
  <dc:subject/>
  <dc:creator>Dinh Gia Ninh</dc:creator>
  <cp:keywords/>
  <dc:description/>
  <cp:lastModifiedBy>Dinh Gia Ninh</cp:lastModifiedBy>
  <cp:revision>51</cp:revision>
  <cp:lastPrinted>2020-07-14T07:04:00Z</cp:lastPrinted>
  <dcterms:created xsi:type="dcterms:W3CDTF">2018-10-09T03:56:00Z</dcterms:created>
  <dcterms:modified xsi:type="dcterms:W3CDTF">2020-07-14T08:13:00Z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b79c0f-54fd-44d1-8c1a-84908c8d9c8e_Enabled">
    <vt:lpwstr>True</vt:lpwstr>
  </property>
  <property fmtid="{D5CDD505-2E9C-101B-9397-08002B2CF9AE}" pid="3" name="MSIP_Label_a4b79c0f-54fd-44d1-8c1a-84908c8d9c8e_SiteId">
    <vt:lpwstr>7e112add-47bf-483a-a662-d391f21af9f0</vt:lpwstr>
  </property>
  <property fmtid="{D5CDD505-2E9C-101B-9397-08002B2CF9AE}" pid="4" name="MSIP_Label_a4b79c0f-54fd-44d1-8c1a-84908c8d9c8e_Owner">
    <vt:lpwstr>ninh.dinh@vinacapital.com</vt:lpwstr>
  </property>
  <property fmtid="{D5CDD505-2E9C-101B-9397-08002B2CF9AE}" pid="5" name="MSIP_Label_a4b79c0f-54fd-44d1-8c1a-84908c8d9c8e_SetDate">
    <vt:lpwstr>2018-10-04T07:23:27.2195406Z</vt:lpwstr>
  </property>
  <property fmtid="{D5CDD505-2E9C-101B-9397-08002B2CF9AE}" pid="6" name="MSIP_Label_a4b79c0f-54fd-44d1-8c1a-84908c8d9c8e_Name">
    <vt:lpwstr>Restricted</vt:lpwstr>
  </property>
  <property fmtid="{D5CDD505-2E9C-101B-9397-08002B2CF9AE}" pid="7" name="MSIP_Label_a4b79c0f-54fd-44d1-8c1a-84908c8d9c8e_Application">
    <vt:lpwstr>Microsoft Azure Information Protection</vt:lpwstr>
  </property>
  <property fmtid="{D5CDD505-2E9C-101B-9397-08002B2CF9AE}" pid="8" name="MSIP_Label_a4b79c0f-54fd-44d1-8c1a-84908c8d9c8e_Extended_MSFT_Method">
    <vt:lpwstr>Manual</vt:lpwstr>
  </property>
  <property fmtid="{D5CDD505-2E9C-101B-9397-08002B2CF9AE}" pid="9" name="Sensitivity">
    <vt:lpwstr>Restricted</vt:lpwstr>
  </property>
</Properties>
</file>