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116"/>
      </w:tblGrid>
      <w:tr w:rsidR="00AB2FE0" w:rsidRPr="002E6B00" w:rsidTr="006D2267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FE0" w:rsidRPr="002E6B00" w:rsidRDefault="000248D7" w:rsidP="0065687A">
            <w:pPr>
              <w:pStyle w:val="NormalWeb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198120</wp:posOffset>
                      </wp:positionV>
                      <wp:extent cx="560705" cy="0"/>
                      <wp:effectExtent l="5715" t="13335" r="5080" b="571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779EF8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55.65pt;margin-top:15.6pt;width:44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sQcHAIAADo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"/>
                  </w:pict>
                </mc:Fallback>
              </mc:AlternateContent>
            </w:r>
            <w:r w:rsidR="00AB2FE0" w:rsidRPr="002E6B00">
              <w:rPr>
                <w:b/>
                <w:bCs/>
                <w:sz w:val="28"/>
                <w:szCs w:val="28"/>
              </w:rPr>
              <w:t>BỘ Y TẾ</w:t>
            </w:r>
            <w:r w:rsidR="00AB2FE0" w:rsidRPr="002E6B00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FE0" w:rsidRPr="002E6B00" w:rsidRDefault="000248D7" w:rsidP="0065687A">
            <w:pPr>
              <w:pStyle w:val="NormalWeb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412750</wp:posOffset>
                      </wp:positionV>
                      <wp:extent cx="2148205" cy="8890"/>
                      <wp:effectExtent l="13335" t="8890" r="10160" b="1079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8205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15694A2" id="AutoShape 6" o:spid="_x0000_s1026" type="#_x0000_t32" style="position:absolute;margin-left:62.85pt;margin-top:32.5pt;width:169.15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"/>
                  </w:pict>
                </mc:Fallback>
              </mc:AlternateContent>
            </w:r>
            <w:r w:rsidR="00AB2FE0" w:rsidRPr="002E6B00">
              <w:rPr>
                <w:b/>
                <w:bCs/>
                <w:sz w:val="28"/>
                <w:szCs w:val="28"/>
              </w:rPr>
              <w:t>CỘNG HÒA XÃ HỘI CHỦ NGHĨA VIỆT NAM</w:t>
            </w:r>
            <w:r w:rsidR="00AB2FE0" w:rsidRPr="002E6B00">
              <w:rPr>
                <w:b/>
                <w:bCs/>
                <w:sz w:val="28"/>
                <w:szCs w:val="28"/>
              </w:rPr>
              <w:br/>
              <w:t>Độc lập - Tự do - Hạnh phúc</w:t>
            </w:r>
            <w:r w:rsidR="00AB2FE0" w:rsidRPr="002E6B00">
              <w:rPr>
                <w:b/>
                <w:bCs/>
                <w:sz w:val="28"/>
                <w:szCs w:val="28"/>
              </w:rPr>
              <w:br/>
            </w:r>
          </w:p>
        </w:tc>
      </w:tr>
      <w:tr w:rsidR="00AB2FE0" w:rsidRPr="002E6B00" w:rsidTr="006D2267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FE0" w:rsidRPr="002E6B00" w:rsidRDefault="00AB2FE0" w:rsidP="006E49BD">
            <w:pPr>
              <w:pStyle w:val="NormalWeb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2E6B00">
              <w:rPr>
                <w:sz w:val="28"/>
                <w:szCs w:val="28"/>
              </w:rPr>
              <w:t xml:space="preserve">Số:      </w:t>
            </w:r>
            <w:r w:rsidR="00244635">
              <w:rPr>
                <w:sz w:val="28"/>
                <w:szCs w:val="28"/>
              </w:rPr>
              <w:t xml:space="preserve">  </w:t>
            </w:r>
            <w:r w:rsidRPr="002E6B00">
              <w:rPr>
                <w:sz w:val="28"/>
                <w:szCs w:val="28"/>
              </w:rPr>
              <w:t xml:space="preserve"> /20</w:t>
            </w:r>
            <w:r w:rsidR="006E49BD">
              <w:rPr>
                <w:sz w:val="28"/>
                <w:szCs w:val="28"/>
              </w:rPr>
              <w:t>20</w:t>
            </w:r>
            <w:r w:rsidRPr="002E6B00">
              <w:rPr>
                <w:sz w:val="28"/>
                <w:szCs w:val="28"/>
              </w:rPr>
              <w:t>/TT-BYT</w:t>
            </w:r>
          </w:p>
        </w:tc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FE0" w:rsidRPr="002E6B00" w:rsidRDefault="00AB2FE0" w:rsidP="006E49BD">
            <w:pPr>
              <w:pStyle w:val="NormalWeb"/>
              <w:spacing w:before="0" w:beforeAutospacing="0" w:after="0" w:afterAutospacing="0" w:line="264" w:lineRule="auto"/>
              <w:jc w:val="right"/>
              <w:rPr>
                <w:sz w:val="28"/>
                <w:szCs w:val="28"/>
              </w:rPr>
            </w:pPr>
            <w:r w:rsidRPr="002E6B00">
              <w:rPr>
                <w:i/>
                <w:iCs/>
                <w:sz w:val="28"/>
                <w:szCs w:val="28"/>
              </w:rPr>
              <w:t xml:space="preserve">Hà Nội, ngày      tháng </w:t>
            </w:r>
            <w:r w:rsidR="00210AC3">
              <w:rPr>
                <w:i/>
                <w:iCs/>
                <w:sz w:val="28"/>
                <w:szCs w:val="28"/>
              </w:rPr>
              <w:t xml:space="preserve">   </w:t>
            </w:r>
            <w:r w:rsidRPr="002E6B00">
              <w:rPr>
                <w:i/>
                <w:iCs/>
                <w:sz w:val="28"/>
                <w:szCs w:val="28"/>
              </w:rPr>
              <w:t xml:space="preserve"> năm 20</w:t>
            </w:r>
            <w:r w:rsidR="006E49BD">
              <w:rPr>
                <w:i/>
                <w:iCs/>
                <w:sz w:val="28"/>
                <w:szCs w:val="28"/>
              </w:rPr>
              <w:t>20</w:t>
            </w:r>
          </w:p>
        </w:tc>
      </w:tr>
    </w:tbl>
    <w:p w:rsidR="00AB2FE0" w:rsidRDefault="00AB2FE0" w:rsidP="0065687A">
      <w:pPr>
        <w:pStyle w:val="NormalWeb"/>
        <w:spacing w:before="0" w:beforeAutospacing="0" w:after="0" w:afterAutospacing="0" w:line="264" w:lineRule="auto"/>
        <w:jc w:val="both"/>
      </w:pPr>
      <w:r w:rsidRPr="002E6B00">
        <w:t> </w:t>
      </w:r>
    </w:p>
    <w:p w:rsidR="00C169C6" w:rsidRPr="00C169C6" w:rsidRDefault="00C169C6" w:rsidP="0065687A">
      <w:pPr>
        <w:pStyle w:val="NormalWeb"/>
        <w:spacing w:before="0" w:beforeAutospacing="0" w:after="0" w:afterAutospacing="0" w:line="264" w:lineRule="auto"/>
        <w:jc w:val="both"/>
        <w:rPr>
          <w:sz w:val="32"/>
        </w:rPr>
      </w:pPr>
    </w:p>
    <w:p w:rsidR="00AB2FE0" w:rsidRPr="002E6B00" w:rsidRDefault="00AB2FE0" w:rsidP="0065687A">
      <w:pPr>
        <w:pStyle w:val="NormalWeb"/>
        <w:spacing w:before="0" w:beforeAutospacing="0" w:after="0" w:afterAutospacing="0" w:line="264" w:lineRule="auto"/>
        <w:jc w:val="center"/>
        <w:rPr>
          <w:b/>
          <w:bCs/>
          <w:sz w:val="28"/>
          <w:szCs w:val="28"/>
        </w:rPr>
      </w:pPr>
      <w:r w:rsidRPr="002E6B00">
        <w:rPr>
          <w:b/>
          <w:bCs/>
          <w:sz w:val="28"/>
          <w:szCs w:val="28"/>
        </w:rPr>
        <w:t>THÔNG TƯ</w:t>
      </w:r>
    </w:p>
    <w:p w:rsidR="006474C4" w:rsidRDefault="00761367" w:rsidP="0065687A">
      <w:pPr>
        <w:pStyle w:val="NormalWeb"/>
        <w:spacing w:before="0" w:beforeAutospacing="0" w:after="0" w:afterAutospacing="0" w:line="264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Ban hành</w:t>
      </w:r>
      <w:r w:rsidR="00A13D67">
        <w:rPr>
          <w:rFonts w:eastAsia="Calibri"/>
          <w:b/>
          <w:sz w:val="28"/>
          <w:szCs w:val="28"/>
        </w:rPr>
        <w:t xml:space="preserve"> </w:t>
      </w:r>
      <w:r w:rsidR="00713A9A" w:rsidRPr="002E6B00">
        <w:rPr>
          <w:rFonts w:eastAsia="Calibri"/>
          <w:b/>
          <w:sz w:val="28"/>
          <w:szCs w:val="28"/>
        </w:rPr>
        <w:t>Danh mục hoạt chất</w:t>
      </w:r>
      <w:r w:rsidR="00A13D67">
        <w:rPr>
          <w:rFonts w:eastAsia="Calibri"/>
          <w:b/>
          <w:sz w:val="28"/>
          <w:szCs w:val="28"/>
        </w:rPr>
        <w:t xml:space="preserve"> </w:t>
      </w:r>
      <w:r w:rsidR="00414F06" w:rsidRPr="002E6B00">
        <w:rPr>
          <w:rFonts w:eastAsia="Calibri"/>
          <w:b/>
          <w:sz w:val="28"/>
          <w:szCs w:val="28"/>
        </w:rPr>
        <w:t xml:space="preserve">cấm sử dụng và hạn chế </w:t>
      </w:r>
    </w:p>
    <w:p w:rsidR="006474C4" w:rsidRDefault="00414F06" w:rsidP="0065687A">
      <w:pPr>
        <w:pStyle w:val="NormalWeb"/>
        <w:spacing w:before="0" w:beforeAutospacing="0" w:after="0" w:afterAutospacing="0" w:line="264" w:lineRule="auto"/>
        <w:jc w:val="center"/>
        <w:rPr>
          <w:rFonts w:eastAsia="Calibri"/>
          <w:b/>
          <w:sz w:val="28"/>
          <w:szCs w:val="28"/>
        </w:rPr>
      </w:pPr>
      <w:r w:rsidRPr="002E6B00">
        <w:rPr>
          <w:rFonts w:eastAsia="Calibri"/>
          <w:b/>
          <w:sz w:val="28"/>
          <w:szCs w:val="28"/>
        </w:rPr>
        <w:t xml:space="preserve">phạm vi sử </w:t>
      </w:r>
      <w:r w:rsidR="006474C4">
        <w:rPr>
          <w:rFonts w:eastAsia="Calibri"/>
          <w:b/>
          <w:sz w:val="28"/>
          <w:szCs w:val="28"/>
        </w:rPr>
        <w:t>d</w:t>
      </w:r>
      <w:r w:rsidRPr="002E6B00">
        <w:rPr>
          <w:rFonts w:eastAsia="Calibri"/>
          <w:b/>
          <w:sz w:val="28"/>
          <w:szCs w:val="28"/>
        </w:rPr>
        <w:t>ụng</w:t>
      </w:r>
      <w:r w:rsidRPr="002E6B00">
        <w:rPr>
          <w:b/>
          <w:sz w:val="28"/>
          <w:szCs w:val="28"/>
        </w:rPr>
        <w:t> </w:t>
      </w:r>
      <w:r w:rsidRPr="00414F06">
        <w:rPr>
          <w:b/>
          <w:sz w:val="28"/>
          <w:szCs w:val="28"/>
        </w:rPr>
        <w:t>trong chế phẩm</w:t>
      </w:r>
      <w:r w:rsidR="00713A9A" w:rsidRPr="00414F06">
        <w:rPr>
          <w:rFonts w:eastAsia="Calibri"/>
          <w:b/>
          <w:sz w:val="28"/>
          <w:szCs w:val="28"/>
        </w:rPr>
        <w:t xml:space="preserve"> diệt côn trùng, diệt khuẩn </w:t>
      </w:r>
    </w:p>
    <w:p w:rsidR="00AB2FE0" w:rsidRPr="002E6B00" w:rsidRDefault="00C169C6" w:rsidP="0065687A">
      <w:pPr>
        <w:pStyle w:val="NormalWeb"/>
        <w:spacing w:before="0" w:beforeAutospacing="0" w:after="0" w:afterAutospacing="0" w:line="264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EC453B" wp14:editId="2228A654">
                <wp:simplePos x="0" y="0"/>
                <wp:positionH relativeFrom="column">
                  <wp:posOffset>1880235</wp:posOffset>
                </wp:positionH>
                <wp:positionV relativeFrom="paragraph">
                  <wp:posOffset>224183</wp:posOffset>
                </wp:positionV>
                <wp:extent cx="2208530" cy="0"/>
                <wp:effectExtent l="0" t="0" r="2032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8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C9F71E" id="AutoShape 7" o:spid="_x0000_s1026" type="#_x0000_t32" style="position:absolute;margin-left:148.05pt;margin-top:17.65pt;width:173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+RHw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"/>
            </w:pict>
          </mc:Fallback>
        </mc:AlternateContent>
      </w:r>
      <w:r w:rsidR="00713A9A" w:rsidRPr="00414F06">
        <w:rPr>
          <w:rFonts w:eastAsia="Calibri"/>
          <w:b/>
          <w:sz w:val="28"/>
          <w:szCs w:val="28"/>
        </w:rPr>
        <w:t>dùng trong lĩnh vực gia dụng và y tế</w:t>
      </w:r>
      <w:r w:rsidR="00827A2E">
        <w:rPr>
          <w:rFonts w:eastAsia="Calibri"/>
          <w:b/>
          <w:sz w:val="28"/>
          <w:szCs w:val="28"/>
        </w:rPr>
        <w:t xml:space="preserve"> </w:t>
      </w:r>
      <w:r w:rsidR="00827A2E" w:rsidRPr="00827A2E">
        <w:rPr>
          <w:rFonts w:eastAsia="Calibri"/>
          <w:b/>
          <w:sz w:val="28"/>
          <w:szCs w:val="28"/>
          <w:lang w:val="pt-BR"/>
        </w:rPr>
        <w:t>tại Việt Nam</w:t>
      </w:r>
    </w:p>
    <w:p w:rsidR="00C169C6" w:rsidRDefault="00C169C6" w:rsidP="0065687A">
      <w:pPr>
        <w:pStyle w:val="NormalWeb"/>
        <w:spacing w:before="0" w:beforeAutospacing="0" w:after="0" w:afterAutospacing="0" w:line="264" w:lineRule="auto"/>
        <w:jc w:val="center"/>
        <w:rPr>
          <w:b/>
          <w:sz w:val="28"/>
          <w:szCs w:val="28"/>
        </w:rPr>
      </w:pPr>
    </w:p>
    <w:p w:rsidR="00713A9A" w:rsidRPr="002E6B00" w:rsidRDefault="00713A9A" w:rsidP="0065687A">
      <w:pPr>
        <w:pStyle w:val="NormalWeb"/>
        <w:spacing w:before="0" w:beforeAutospacing="0" w:after="0" w:afterAutospacing="0" w:line="264" w:lineRule="auto"/>
        <w:jc w:val="center"/>
        <w:rPr>
          <w:b/>
          <w:sz w:val="28"/>
          <w:szCs w:val="28"/>
        </w:rPr>
      </w:pPr>
    </w:p>
    <w:p w:rsidR="002A66B9" w:rsidRPr="006474C4" w:rsidRDefault="002A66B9" w:rsidP="00C169C6">
      <w:pPr>
        <w:pStyle w:val="BodyText"/>
        <w:tabs>
          <w:tab w:val="left" w:pos="567"/>
        </w:tabs>
        <w:spacing w:before="120" w:after="120" w:line="360" w:lineRule="auto"/>
        <w:ind w:firstLine="567"/>
        <w:rPr>
          <w:rFonts w:ascii="Times New Roman" w:hAnsi="Times New Roman"/>
          <w:i/>
          <w:szCs w:val="28"/>
          <w:lang w:val="pt-BR"/>
        </w:rPr>
      </w:pPr>
      <w:r w:rsidRPr="006474C4">
        <w:rPr>
          <w:rFonts w:ascii="Times New Roman" w:hAnsi="Times New Roman"/>
          <w:i/>
          <w:szCs w:val="28"/>
          <w:lang w:val="pt-BR"/>
        </w:rPr>
        <w:t xml:space="preserve">  Căn cứ </w:t>
      </w:r>
      <w:bookmarkStart w:id="0" w:name="OLE_LINK23"/>
      <w:bookmarkStart w:id="1" w:name="OLE_LINK24"/>
      <w:bookmarkStart w:id="2" w:name="OLE_LINK25"/>
      <w:r w:rsidRPr="006474C4">
        <w:rPr>
          <w:rStyle w:val="Emphasis"/>
          <w:rFonts w:ascii="Times New Roman" w:eastAsia="Arial" w:hAnsi="Times New Roman"/>
          <w:szCs w:val="28"/>
          <w:lang w:val="pt-BR"/>
        </w:rPr>
        <w:t>Nghị định</w:t>
      </w:r>
      <w:r>
        <w:rPr>
          <w:rStyle w:val="Emphasis"/>
          <w:rFonts w:ascii="Times New Roman" w:eastAsia="Arial" w:hAnsi="Times New Roman"/>
          <w:szCs w:val="28"/>
          <w:lang w:val="pt-BR"/>
        </w:rPr>
        <w:t xml:space="preserve"> </w:t>
      </w:r>
      <w:r w:rsidRPr="006474C4">
        <w:rPr>
          <w:rStyle w:val="st"/>
          <w:rFonts w:ascii="Times New Roman" w:hAnsi="Times New Roman"/>
          <w:i/>
          <w:szCs w:val="28"/>
          <w:lang w:val="pt-BR"/>
        </w:rPr>
        <w:t>số 75</w:t>
      </w:r>
      <w:r w:rsidRPr="00267DA5">
        <w:rPr>
          <w:rStyle w:val="Emphasis"/>
          <w:rFonts w:ascii="Times New Roman" w:eastAsia="Arial" w:hAnsi="Times New Roman"/>
          <w:szCs w:val="28"/>
          <w:lang w:val="pt-BR"/>
        </w:rPr>
        <w:t>/</w:t>
      </w:r>
      <w:r w:rsidRPr="00EC3180">
        <w:rPr>
          <w:rStyle w:val="Emphasis"/>
          <w:rFonts w:ascii="Times New Roman" w:eastAsia="Arial" w:hAnsi="Times New Roman"/>
          <w:szCs w:val="28"/>
          <w:lang w:val="pt-BR"/>
        </w:rPr>
        <w:t>2017</w:t>
      </w:r>
      <w:r w:rsidRPr="006474C4">
        <w:rPr>
          <w:rStyle w:val="st"/>
          <w:rFonts w:ascii="Times New Roman" w:hAnsi="Times New Roman"/>
          <w:i/>
          <w:szCs w:val="28"/>
          <w:lang w:val="pt-BR"/>
        </w:rPr>
        <w:t xml:space="preserve">/NĐ-CP ngày 20 tháng 6 năm 2017 của Chính phủ quy định chức năng, nhiệm vụ, quyền hạn và cơ cấu tổ chức của Bộ Y </w:t>
      </w:r>
      <w:r w:rsidRPr="006474C4">
        <w:rPr>
          <w:rFonts w:ascii="Times New Roman" w:hAnsi="Times New Roman"/>
          <w:i/>
          <w:szCs w:val="28"/>
          <w:lang w:val="pt-BR"/>
        </w:rPr>
        <w:t>tế</w:t>
      </w:r>
      <w:bookmarkEnd w:id="0"/>
      <w:bookmarkEnd w:id="1"/>
      <w:bookmarkEnd w:id="2"/>
      <w:r w:rsidRPr="006474C4">
        <w:rPr>
          <w:rFonts w:ascii="Times New Roman" w:hAnsi="Times New Roman"/>
          <w:i/>
          <w:szCs w:val="28"/>
          <w:lang w:val="pt-BR"/>
        </w:rPr>
        <w:t>;</w:t>
      </w:r>
    </w:p>
    <w:p w:rsidR="00761367" w:rsidRPr="006474C4" w:rsidRDefault="00761367" w:rsidP="00C169C6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pt-BR"/>
        </w:rPr>
        <w:t xml:space="preserve">Căn cứ </w:t>
      </w:r>
      <w:r w:rsidRPr="006474C4">
        <w:rPr>
          <w:rFonts w:ascii="Times New Roman" w:eastAsia="Calibri" w:hAnsi="Times New Roman" w:cs="Times New Roman"/>
          <w:i/>
          <w:sz w:val="28"/>
          <w:szCs w:val="28"/>
          <w:lang w:val="pt-BR"/>
        </w:rPr>
        <w:t>Nghị định số 91/2016/NĐ-CP ngày 01 tháng 7 năm 2016 của Chính phủ về quản lý hóa chất, chế phẩm diệt côn trùng, diệt khuẩn dùng trong lĩnh vực gia dụng và y tế</w:t>
      </w:r>
      <w:r w:rsidRPr="006474C4">
        <w:rPr>
          <w:rFonts w:ascii="Times New Roman" w:hAnsi="Times New Roman"/>
          <w:i/>
          <w:sz w:val="28"/>
          <w:szCs w:val="28"/>
          <w:lang w:val="pt-BR"/>
        </w:rPr>
        <w:t>;</w:t>
      </w:r>
    </w:p>
    <w:p w:rsidR="00AB2FE0" w:rsidRPr="006474C4" w:rsidRDefault="00AB2FE0" w:rsidP="00C169C6">
      <w:pPr>
        <w:spacing w:before="120" w:after="120" w:line="36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  <w:lang w:val="pt-BR"/>
        </w:rPr>
      </w:pPr>
      <w:r w:rsidRPr="006474C4">
        <w:rPr>
          <w:rFonts w:ascii="Times New Roman" w:eastAsia="Calibri" w:hAnsi="Times New Roman" w:cs="Times New Roman"/>
          <w:i/>
          <w:sz w:val="28"/>
          <w:szCs w:val="28"/>
          <w:lang w:val="pt-BR"/>
        </w:rPr>
        <w:t>Xét đề nghị của Cục trưởng Cục Quản lý môi trường y tế,</w:t>
      </w:r>
    </w:p>
    <w:p w:rsidR="006474C4" w:rsidRDefault="006474C4" w:rsidP="00C169C6">
      <w:pPr>
        <w:spacing w:before="120" w:after="120" w:line="36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  <w:lang w:val="pt-BR"/>
        </w:rPr>
      </w:pPr>
      <w:r w:rsidRPr="006474C4">
        <w:rPr>
          <w:rFonts w:ascii="Times New Roman" w:eastAsia="Calibri" w:hAnsi="Times New Roman" w:cs="Times New Roman"/>
          <w:i/>
          <w:sz w:val="28"/>
          <w:szCs w:val="28"/>
          <w:lang w:val="pt-BR"/>
        </w:rPr>
        <w:t>Bộ Y tế ban hành Thông tư </w:t>
      </w:r>
      <w:r w:rsidR="00761367">
        <w:rPr>
          <w:rFonts w:ascii="Times New Roman" w:eastAsia="Calibri" w:hAnsi="Times New Roman" w:cs="Times New Roman"/>
          <w:i/>
          <w:sz w:val="28"/>
          <w:szCs w:val="28"/>
          <w:lang w:val="pt-BR"/>
        </w:rPr>
        <w:t>ban hành</w:t>
      </w:r>
      <w:r w:rsidRPr="006474C4">
        <w:rPr>
          <w:rFonts w:ascii="Times New Roman" w:eastAsia="Calibri" w:hAnsi="Times New Roman" w:cs="Times New Roman"/>
          <w:i/>
          <w:sz w:val="28"/>
          <w:szCs w:val="28"/>
          <w:lang w:val="pt-BR"/>
        </w:rPr>
        <w:t xml:space="preserve"> Danh mục hoạt chất cấm sử dụng và hạn chế phạm vi sử dụng trong chế phẩm diệt côn trùng, diệt khuẩn dùng trong lĩnh vực gia dụng và y tế tại Việt Nam</w:t>
      </w:r>
      <w:r>
        <w:rPr>
          <w:rFonts w:ascii="Times New Roman" w:eastAsia="Calibri" w:hAnsi="Times New Roman" w:cs="Times New Roman"/>
          <w:i/>
          <w:sz w:val="28"/>
          <w:szCs w:val="28"/>
          <w:lang w:val="pt-BR"/>
        </w:rPr>
        <w:t>.</w:t>
      </w:r>
    </w:p>
    <w:p w:rsidR="00CC4491" w:rsidRPr="00320947" w:rsidRDefault="00CC4491" w:rsidP="00C169C6">
      <w:pPr>
        <w:spacing w:before="120" w:after="120" w:line="360" w:lineRule="auto"/>
        <w:ind w:firstLine="720"/>
        <w:jc w:val="both"/>
        <w:rPr>
          <w:rFonts w:ascii="Times New Roman" w:eastAsia="Calibri" w:hAnsi="Times New Roman" w:cs="Times New Roman"/>
          <w:i/>
          <w:sz w:val="12"/>
          <w:szCs w:val="28"/>
          <w:lang w:val="pt-BR"/>
        </w:rPr>
      </w:pPr>
    </w:p>
    <w:p w:rsidR="00AB2FE0" w:rsidRPr="003D1E06" w:rsidRDefault="00AB2FE0" w:rsidP="00C169C6">
      <w:pPr>
        <w:pStyle w:val="NormalWeb"/>
        <w:spacing w:before="120" w:beforeAutospacing="0" w:after="120" w:afterAutospacing="0" w:line="360" w:lineRule="auto"/>
        <w:ind w:firstLine="709"/>
        <w:jc w:val="both"/>
        <w:rPr>
          <w:b/>
          <w:sz w:val="28"/>
          <w:szCs w:val="28"/>
          <w:lang w:val="pt-BR"/>
        </w:rPr>
      </w:pPr>
      <w:r w:rsidRPr="003D1E06">
        <w:rPr>
          <w:b/>
          <w:bCs/>
          <w:sz w:val="28"/>
          <w:szCs w:val="28"/>
          <w:lang w:val="pt-BR"/>
        </w:rPr>
        <w:t>Điều 1.</w:t>
      </w:r>
      <w:r w:rsidR="005966D3">
        <w:rPr>
          <w:b/>
          <w:bCs/>
          <w:sz w:val="28"/>
          <w:szCs w:val="28"/>
          <w:lang w:val="pt-BR"/>
        </w:rPr>
        <w:t xml:space="preserve"> </w:t>
      </w:r>
      <w:r w:rsidR="00841521" w:rsidRPr="003D1E06">
        <w:rPr>
          <w:b/>
          <w:bCs/>
          <w:sz w:val="28"/>
          <w:szCs w:val="28"/>
          <w:lang w:val="pt-BR"/>
        </w:rPr>
        <w:t>Danh mục hoạt</w:t>
      </w:r>
      <w:r w:rsidRPr="003D1E06">
        <w:rPr>
          <w:b/>
          <w:bCs/>
          <w:sz w:val="28"/>
          <w:szCs w:val="28"/>
          <w:lang w:val="pt-BR"/>
        </w:rPr>
        <w:t xml:space="preserve"> chất </w:t>
      </w:r>
    </w:p>
    <w:p w:rsidR="00AB2FE0" w:rsidRPr="00414F06" w:rsidRDefault="006E3DA9" w:rsidP="00C169C6">
      <w:pPr>
        <w:pStyle w:val="NormalWeb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pt-BR"/>
        </w:rPr>
      </w:pPr>
      <w:r w:rsidRPr="00414F06">
        <w:rPr>
          <w:sz w:val="28"/>
          <w:szCs w:val="28"/>
          <w:lang w:val="pt-BR"/>
        </w:rPr>
        <w:t>1.</w:t>
      </w:r>
      <w:r w:rsidR="00A13D67">
        <w:rPr>
          <w:sz w:val="28"/>
          <w:szCs w:val="28"/>
          <w:lang w:val="pt-BR"/>
        </w:rPr>
        <w:t xml:space="preserve"> </w:t>
      </w:r>
      <w:r w:rsidR="003D1E06">
        <w:rPr>
          <w:sz w:val="28"/>
          <w:szCs w:val="28"/>
          <w:lang w:val="pt-BR"/>
        </w:rPr>
        <w:t xml:space="preserve">Ban hành kèm theo Thông tư này Phụ lục </w:t>
      </w:r>
      <w:r w:rsidR="00CC4491">
        <w:rPr>
          <w:sz w:val="28"/>
          <w:szCs w:val="28"/>
          <w:lang w:val="pt-BR"/>
        </w:rPr>
        <w:t>số 0</w:t>
      </w:r>
      <w:r w:rsidR="003D1E06">
        <w:rPr>
          <w:sz w:val="28"/>
          <w:szCs w:val="28"/>
          <w:lang w:val="pt-BR"/>
        </w:rPr>
        <w:t xml:space="preserve">1 Danh mục </w:t>
      </w:r>
      <w:r w:rsidR="003D1E06">
        <w:rPr>
          <w:rFonts w:eastAsia="Calibri"/>
          <w:sz w:val="28"/>
          <w:szCs w:val="28"/>
          <w:lang w:val="pt-BR"/>
        </w:rPr>
        <w:t>h</w:t>
      </w:r>
      <w:r w:rsidR="000A39FA" w:rsidRPr="00414F06">
        <w:rPr>
          <w:rFonts w:eastAsia="Calibri"/>
          <w:sz w:val="28"/>
          <w:szCs w:val="28"/>
          <w:lang w:val="pt-BR"/>
        </w:rPr>
        <w:t>oạt chất</w:t>
      </w:r>
      <w:r w:rsidR="00A13D67">
        <w:rPr>
          <w:rFonts w:eastAsia="Calibri"/>
          <w:sz w:val="28"/>
          <w:szCs w:val="28"/>
          <w:lang w:val="pt-BR"/>
        </w:rPr>
        <w:t xml:space="preserve"> </w:t>
      </w:r>
      <w:r w:rsidR="002B087D" w:rsidRPr="00414F06">
        <w:rPr>
          <w:rFonts w:eastAsia="Calibri"/>
          <w:sz w:val="28"/>
          <w:szCs w:val="28"/>
          <w:lang w:val="pt-BR"/>
        </w:rPr>
        <w:t>cấm sử dụng</w:t>
      </w:r>
      <w:r w:rsidR="00A13D67">
        <w:rPr>
          <w:rFonts w:eastAsia="Calibri"/>
          <w:sz w:val="28"/>
          <w:szCs w:val="28"/>
          <w:lang w:val="pt-BR"/>
        </w:rPr>
        <w:t xml:space="preserve"> </w:t>
      </w:r>
      <w:r w:rsidR="00971C34" w:rsidRPr="00E94006">
        <w:rPr>
          <w:sz w:val="28"/>
          <w:szCs w:val="28"/>
          <w:lang w:val="pt-BR"/>
        </w:rPr>
        <w:t>trong chế phẩm</w:t>
      </w:r>
      <w:r w:rsidR="000A39FA" w:rsidRPr="00414F06">
        <w:rPr>
          <w:rFonts w:eastAsia="Calibri"/>
          <w:sz w:val="28"/>
          <w:szCs w:val="28"/>
          <w:lang w:val="pt-BR"/>
        </w:rPr>
        <w:t xml:space="preserve"> diệt côn trùng, diệt khuẩn dùng trong lĩnh vực gia dụng và y tế</w:t>
      </w:r>
      <w:r w:rsidR="002A66B9">
        <w:rPr>
          <w:rFonts w:eastAsia="Calibri"/>
          <w:sz w:val="28"/>
          <w:szCs w:val="28"/>
          <w:lang w:val="pt-BR"/>
        </w:rPr>
        <w:t xml:space="preserve"> tại Việt Nam</w:t>
      </w:r>
      <w:r w:rsidR="003D1E06">
        <w:rPr>
          <w:sz w:val="28"/>
          <w:szCs w:val="28"/>
          <w:lang w:val="pt-BR"/>
        </w:rPr>
        <w:t>.</w:t>
      </w:r>
    </w:p>
    <w:p w:rsidR="008E7F86" w:rsidRPr="00E94006" w:rsidRDefault="006E3DA9" w:rsidP="00C169C6">
      <w:pPr>
        <w:pStyle w:val="NormalWeb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pt-BR"/>
        </w:rPr>
      </w:pPr>
      <w:r w:rsidRPr="00E94006">
        <w:rPr>
          <w:sz w:val="28"/>
          <w:szCs w:val="28"/>
          <w:lang w:val="pt-BR"/>
        </w:rPr>
        <w:t>2.</w:t>
      </w:r>
      <w:r w:rsidR="00D13DDE">
        <w:rPr>
          <w:sz w:val="28"/>
          <w:szCs w:val="28"/>
          <w:lang w:val="pt-BR"/>
        </w:rPr>
        <w:t xml:space="preserve"> </w:t>
      </w:r>
      <w:r w:rsidR="003D1E06" w:rsidRPr="00E94006">
        <w:rPr>
          <w:sz w:val="28"/>
          <w:szCs w:val="28"/>
          <w:lang w:val="pt-BR"/>
        </w:rPr>
        <w:t xml:space="preserve">Ban hành kèm theo Thông tư này Phụ lục </w:t>
      </w:r>
      <w:r w:rsidR="00CC4491">
        <w:rPr>
          <w:sz w:val="28"/>
          <w:szCs w:val="28"/>
          <w:lang w:val="pt-BR"/>
        </w:rPr>
        <w:t>số 0</w:t>
      </w:r>
      <w:r w:rsidR="003D1E06" w:rsidRPr="00E94006">
        <w:rPr>
          <w:sz w:val="28"/>
          <w:szCs w:val="28"/>
          <w:lang w:val="pt-BR"/>
        </w:rPr>
        <w:t>2 Danh mục h</w:t>
      </w:r>
      <w:r w:rsidR="000A39FA" w:rsidRPr="00E94006">
        <w:rPr>
          <w:rFonts w:eastAsia="Calibri"/>
          <w:sz w:val="28"/>
          <w:szCs w:val="28"/>
          <w:lang w:val="pt-BR"/>
        </w:rPr>
        <w:t xml:space="preserve">oạt chất </w:t>
      </w:r>
      <w:r w:rsidR="00971C34" w:rsidRPr="00E94006">
        <w:rPr>
          <w:rFonts w:eastAsia="Calibri"/>
          <w:sz w:val="28"/>
          <w:szCs w:val="28"/>
          <w:lang w:val="pt-BR"/>
        </w:rPr>
        <w:t>hạn chế phạm vi sử dụng</w:t>
      </w:r>
      <w:r w:rsidR="00971C34" w:rsidRPr="00E94006">
        <w:rPr>
          <w:sz w:val="28"/>
          <w:szCs w:val="28"/>
          <w:lang w:val="pt-BR"/>
        </w:rPr>
        <w:t> trong chế phẩm</w:t>
      </w:r>
      <w:r w:rsidR="00A13D67">
        <w:rPr>
          <w:sz w:val="28"/>
          <w:szCs w:val="28"/>
          <w:lang w:val="pt-BR"/>
        </w:rPr>
        <w:t xml:space="preserve"> </w:t>
      </w:r>
      <w:r w:rsidR="000A39FA" w:rsidRPr="00E94006">
        <w:rPr>
          <w:rFonts w:eastAsia="Calibri"/>
          <w:sz w:val="28"/>
          <w:szCs w:val="28"/>
          <w:lang w:val="pt-BR"/>
        </w:rPr>
        <w:t>diệt côn trùng, diệt khuẩn dùng trong lĩnh vực gia dụng và y tế</w:t>
      </w:r>
      <w:r w:rsidR="002A66B9">
        <w:rPr>
          <w:rFonts w:eastAsia="Calibri"/>
          <w:sz w:val="28"/>
          <w:szCs w:val="28"/>
          <w:lang w:val="pt-BR"/>
        </w:rPr>
        <w:t xml:space="preserve"> tại Việt Nam</w:t>
      </w:r>
      <w:r w:rsidR="00FF5FB2" w:rsidRPr="00E94006">
        <w:rPr>
          <w:sz w:val="28"/>
          <w:szCs w:val="28"/>
          <w:lang w:val="pt-BR"/>
        </w:rPr>
        <w:t>.</w:t>
      </w:r>
    </w:p>
    <w:p w:rsidR="00AB2FE0" w:rsidRPr="00E94006" w:rsidRDefault="006D188C" w:rsidP="00C169C6">
      <w:pPr>
        <w:pStyle w:val="NormalWeb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lastRenderedPageBreak/>
        <w:t>Điều 2.</w:t>
      </w:r>
      <w:r w:rsidR="00AB2FE0" w:rsidRPr="00E94006">
        <w:rPr>
          <w:b/>
          <w:bCs/>
          <w:sz w:val="28"/>
          <w:szCs w:val="28"/>
          <w:lang w:val="pt-BR"/>
        </w:rPr>
        <w:t xml:space="preserve"> </w:t>
      </w:r>
      <w:r w:rsidR="003D1E06" w:rsidRPr="00E94006">
        <w:rPr>
          <w:b/>
          <w:bCs/>
          <w:sz w:val="28"/>
          <w:szCs w:val="28"/>
          <w:lang w:val="pt-BR"/>
        </w:rPr>
        <w:t xml:space="preserve">Hiệu lực </w:t>
      </w:r>
      <w:r w:rsidR="00AB2FE0" w:rsidRPr="00E94006">
        <w:rPr>
          <w:b/>
          <w:bCs/>
          <w:sz w:val="28"/>
          <w:szCs w:val="28"/>
          <w:lang w:val="pt-BR"/>
        </w:rPr>
        <w:t>thi hành</w:t>
      </w:r>
    </w:p>
    <w:p w:rsidR="003D1E06" w:rsidRPr="00E94006" w:rsidRDefault="00AB2FE0" w:rsidP="00C169C6">
      <w:pPr>
        <w:pStyle w:val="NormalWeb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pt-BR"/>
        </w:rPr>
      </w:pPr>
      <w:r w:rsidRPr="00E94006">
        <w:rPr>
          <w:sz w:val="28"/>
          <w:szCs w:val="28"/>
          <w:lang w:val="pt-BR"/>
        </w:rPr>
        <w:t>1. Thông tư này có hiệu lực kể từ ngày</w:t>
      </w:r>
      <w:r w:rsidR="004F3D13" w:rsidRPr="00E94006">
        <w:rPr>
          <w:sz w:val="28"/>
          <w:szCs w:val="28"/>
          <w:lang w:val="pt-BR"/>
        </w:rPr>
        <w:t xml:space="preserve"> </w:t>
      </w:r>
      <w:r w:rsidR="00755084">
        <w:rPr>
          <w:sz w:val="28"/>
          <w:szCs w:val="28"/>
          <w:lang w:val="pt-BR"/>
        </w:rPr>
        <w:t xml:space="preserve">     </w:t>
      </w:r>
      <w:r w:rsidR="009A7411" w:rsidRPr="00E94006">
        <w:rPr>
          <w:sz w:val="28"/>
          <w:szCs w:val="28"/>
          <w:lang w:val="pt-BR"/>
        </w:rPr>
        <w:t xml:space="preserve">tháng </w:t>
      </w:r>
      <w:r w:rsidR="00755084">
        <w:rPr>
          <w:sz w:val="28"/>
          <w:szCs w:val="28"/>
          <w:lang w:val="pt-BR"/>
        </w:rPr>
        <w:t xml:space="preserve">    </w:t>
      </w:r>
      <w:r w:rsidR="009A7411" w:rsidRPr="00E94006">
        <w:rPr>
          <w:sz w:val="28"/>
          <w:szCs w:val="28"/>
          <w:lang w:val="pt-BR"/>
        </w:rPr>
        <w:t xml:space="preserve">năm </w:t>
      </w:r>
      <w:r w:rsidR="004F3D13" w:rsidRPr="00E94006">
        <w:rPr>
          <w:sz w:val="28"/>
          <w:szCs w:val="28"/>
          <w:lang w:val="pt-BR"/>
        </w:rPr>
        <w:t>20</w:t>
      </w:r>
      <w:r w:rsidR="001C3DE1">
        <w:rPr>
          <w:sz w:val="28"/>
          <w:szCs w:val="28"/>
          <w:lang w:val="pt-BR"/>
        </w:rPr>
        <w:t>20</w:t>
      </w:r>
      <w:r w:rsidR="003D1E06" w:rsidRPr="00E94006">
        <w:rPr>
          <w:sz w:val="28"/>
          <w:szCs w:val="28"/>
          <w:lang w:val="pt-BR"/>
        </w:rPr>
        <w:t>.</w:t>
      </w:r>
    </w:p>
    <w:p w:rsidR="00AB2FE0" w:rsidRDefault="003D1E06" w:rsidP="00C169C6">
      <w:pPr>
        <w:pStyle w:val="NormalWeb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pt-BR"/>
        </w:rPr>
      </w:pPr>
      <w:r w:rsidRPr="00E94006">
        <w:rPr>
          <w:sz w:val="28"/>
          <w:szCs w:val="28"/>
          <w:lang w:val="pt-BR"/>
        </w:rPr>
        <w:t xml:space="preserve">2. </w:t>
      </w:r>
      <w:r w:rsidR="004F3D13" w:rsidRPr="00E94006">
        <w:rPr>
          <w:sz w:val="28"/>
          <w:szCs w:val="28"/>
          <w:lang w:val="pt-BR"/>
        </w:rPr>
        <w:t>T</w:t>
      </w:r>
      <w:r w:rsidR="00AB2FE0" w:rsidRPr="00E94006">
        <w:rPr>
          <w:sz w:val="28"/>
          <w:szCs w:val="28"/>
          <w:lang w:val="pt-BR"/>
        </w:rPr>
        <w:t xml:space="preserve">hông tư số </w:t>
      </w:r>
      <w:r w:rsidR="001C3DE1">
        <w:rPr>
          <w:sz w:val="28"/>
          <w:szCs w:val="28"/>
          <w:lang w:val="pt-BR"/>
        </w:rPr>
        <w:t>47</w:t>
      </w:r>
      <w:r w:rsidR="00AB2FE0" w:rsidRPr="00E94006">
        <w:rPr>
          <w:sz w:val="28"/>
          <w:szCs w:val="28"/>
          <w:lang w:val="pt-BR"/>
        </w:rPr>
        <w:t>/201</w:t>
      </w:r>
      <w:r w:rsidR="001C3DE1">
        <w:rPr>
          <w:sz w:val="28"/>
          <w:szCs w:val="28"/>
          <w:lang w:val="pt-BR"/>
        </w:rPr>
        <w:t>7</w:t>
      </w:r>
      <w:r w:rsidR="00AB2FE0" w:rsidRPr="00E94006">
        <w:rPr>
          <w:sz w:val="28"/>
          <w:szCs w:val="28"/>
          <w:lang w:val="pt-BR"/>
        </w:rPr>
        <w:t xml:space="preserve">/TT-BYT </w:t>
      </w:r>
      <w:r w:rsidR="00DD11D3" w:rsidRPr="00E94006">
        <w:rPr>
          <w:sz w:val="28"/>
          <w:szCs w:val="28"/>
          <w:lang w:val="pt-BR"/>
        </w:rPr>
        <w:t>ngày 2</w:t>
      </w:r>
      <w:r w:rsidR="001C3DE1">
        <w:rPr>
          <w:sz w:val="28"/>
          <w:szCs w:val="28"/>
          <w:lang w:val="pt-BR"/>
        </w:rPr>
        <w:t>2</w:t>
      </w:r>
      <w:r w:rsidR="009A7411" w:rsidRPr="00E94006">
        <w:rPr>
          <w:sz w:val="28"/>
          <w:szCs w:val="28"/>
          <w:lang w:val="pt-BR"/>
        </w:rPr>
        <w:t xml:space="preserve"> tháng </w:t>
      </w:r>
      <w:r w:rsidR="001C3DE1">
        <w:rPr>
          <w:sz w:val="28"/>
          <w:szCs w:val="28"/>
          <w:lang w:val="pt-BR"/>
        </w:rPr>
        <w:t>12</w:t>
      </w:r>
      <w:r w:rsidR="009A7411" w:rsidRPr="00E94006">
        <w:rPr>
          <w:sz w:val="28"/>
          <w:szCs w:val="28"/>
          <w:lang w:val="pt-BR"/>
        </w:rPr>
        <w:t xml:space="preserve"> năm </w:t>
      </w:r>
      <w:r w:rsidR="00DD11D3" w:rsidRPr="00E94006">
        <w:rPr>
          <w:sz w:val="28"/>
          <w:szCs w:val="28"/>
          <w:lang w:val="pt-BR"/>
        </w:rPr>
        <w:t>201</w:t>
      </w:r>
      <w:r w:rsidR="001C3DE1">
        <w:rPr>
          <w:sz w:val="28"/>
          <w:szCs w:val="28"/>
          <w:lang w:val="pt-BR"/>
        </w:rPr>
        <w:t>7</w:t>
      </w:r>
      <w:r w:rsidR="00DD11D3" w:rsidRPr="00E94006">
        <w:rPr>
          <w:sz w:val="28"/>
          <w:szCs w:val="28"/>
          <w:lang w:val="pt-BR"/>
        </w:rPr>
        <w:t xml:space="preserve"> </w:t>
      </w:r>
      <w:r w:rsidR="00BD11A2" w:rsidRPr="00E94006">
        <w:rPr>
          <w:sz w:val="28"/>
          <w:szCs w:val="28"/>
          <w:lang w:val="pt-BR"/>
        </w:rPr>
        <w:t xml:space="preserve">của Bộ Y tế </w:t>
      </w:r>
      <w:r w:rsidR="001C3DE1">
        <w:rPr>
          <w:sz w:val="28"/>
          <w:szCs w:val="28"/>
          <w:lang w:val="pt-BR"/>
        </w:rPr>
        <w:t>Ban hành</w:t>
      </w:r>
      <w:r w:rsidR="00AB2FE0" w:rsidRPr="00E94006">
        <w:rPr>
          <w:sz w:val="28"/>
          <w:szCs w:val="28"/>
          <w:lang w:val="pt-BR"/>
        </w:rPr>
        <w:t xml:space="preserve"> </w:t>
      </w:r>
      <w:r w:rsidR="00EC3180">
        <w:rPr>
          <w:sz w:val="28"/>
          <w:szCs w:val="28"/>
          <w:lang w:val="pt-BR"/>
        </w:rPr>
        <w:t>D</w:t>
      </w:r>
      <w:r w:rsidR="00AB2FE0" w:rsidRPr="00E94006">
        <w:rPr>
          <w:sz w:val="28"/>
          <w:szCs w:val="28"/>
          <w:lang w:val="pt-BR"/>
        </w:rPr>
        <w:t>anh mục các hóa chất</w:t>
      </w:r>
      <w:r w:rsidR="001C3DE1">
        <w:rPr>
          <w:sz w:val="28"/>
          <w:szCs w:val="28"/>
          <w:lang w:val="pt-BR"/>
        </w:rPr>
        <w:t xml:space="preserve"> cấm sử dụng và hạn chế phạm vi sử dụng trong chế phẩm diệt côn trùng, diệt khuẩn dùng trong lĩnh vực gia dụng và y tế tại Việt Nam </w:t>
      </w:r>
      <w:r w:rsidRPr="00E94006">
        <w:rPr>
          <w:sz w:val="28"/>
          <w:szCs w:val="28"/>
          <w:lang w:val="pt-BR"/>
        </w:rPr>
        <w:t>hết hiệu lực kể từ ngày Thông tư này có hiệu lực thi hành.</w:t>
      </w:r>
    </w:p>
    <w:p w:rsidR="00F81B88" w:rsidRPr="00663E83" w:rsidRDefault="00F81B88" w:rsidP="00C169C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E83">
        <w:rPr>
          <w:rFonts w:ascii="Times New Roman" w:hAnsi="Times New Roman" w:cs="Times New Roman"/>
          <w:b/>
          <w:sz w:val="28"/>
          <w:szCs w:val="28"/>
        </w:rPr>
        <w:t>Điề</w:t>
      </w:r>
      <w:r w:rsidR="002A66B9">
        <w:rPr>
          <w:rFonts w:ascii="Times New Roman" w:hAnsi="Times New Roman" w:cs="Times New Roman"/>
          <w:b/>
          <w:sz w:val="28"/>
          <w:szCs w:val="28"/>
        </w:rPr>
        <w:t>u 3</w:t>
      </w:r>
      <w:r w:rsidRPr="00663E83">
        <w:rPr>
          <w:rFonts w:ascii="Times New Roman" w:hAnsi="Times New Roman" w:cs="Times New Roman"/>
          <w:b/>
          <w:sz w:val="28"/>
          <w:szCs w:val="28"/>
        </w:rPr>
        <w:t>. Điều khoản chuyển tiếp</w:t>
      </w:r>
    </w:p>
    <w:p w:rsidR="0079700C" w:rsidRDefault="00755084" w:rsidP="00C169C6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69C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hế phẩm có chứa Chlorpyrifos ethyl, Hexythiazox</w:t>
      </w:r>
      <w:r w:rsidR="00D10E76">
        <w:rPr>
          <w:rFonts w:ascii="Times New Roman" w:hAnsi="Times New Roman" w:cs="Times New Roman"/>
          <w:sz w:val="28"/>
          <w:szCs w:val="28"/>
        </w:rPr>
        <w:t>, Fipronil</w:t>
      </w:r>
      <w:r w:rsidR="00681379">
        <w:rPr>
          <w:rFonts w:ascii="Times New Roman" w:hAnsi="Times New Roman" w:cs="Times New Roman"/>
          <w:sz w:val="28"/>
          <w:szCs w:val="28"/>
        </w:rPr>
        <w:t>, Beta-cyfluthrin, Cyfluthrin, Triclorfon</w:t>
      </w:r>
      <w:r w:rsidR="00C169C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chế phẩm chứa</w:t>
      </w:r>
      <w:r w:rsidR="00C169C6">
        <w:rPr>
          <w:rFonts w:ascii="Times New Roman" w:hAnsi="Times New Roman" w:cs="Times New Roman"/>
          <w:sz w:val="28"/>
          <w:szCs w:val="28"/>
        </w:rPr>
        <w:t xml:space="preserve"> Emamectin benzoate</w:t>
      </w:r>
      <w:r w:rsidR="00681379">
        <w:rPr>
          <w:rFonts w:ascii="Times New Roman" w:hAnsi="Times New Roman" w:cs="Times New Roman"/>
          <w:sz w:val="28"/>
          <w:szCs w:val="28"/>
        </w:rPr>
        <w:t>, Spinosad</w:t>
      </w:r>
      <w:r w:rsidR="00C169C6">
        <w:rPr>
          <w:rFonts w:ascii="Times New Roman" w:hAnsi="Times New Roman" w:cs="Times New Roman"/>
          <w:sz w:val="28"/>
          <w:szCs w:val="28"/>
        </w:rPr>
        <w:t xml:space="preserve"> không phù hợp phạm vi sử dụng hạn chế quy định tại Phụ lục 2 ban hành kèm theo Thông tư này</w:t>
      </w:r>
      <w:r>
        <w:rPr>
          <w:rFonts w:ascii="Times New Roman" w:hAnsi="Times New Roman" w:cs="Times New Roman"/>
          <w:sz w:val="28"/>
          <w:szCs w:val="28"/>
        </w:rPr>
        <w:t xml:space="preserve"> đã được cấp số đăng ký lưu hành còn hiệu lực trước ngày thông tư có hiệu lực </w:t>
      </w:r>
      <w:r w:rsidR="0079700C">
        <w:rPr>
          <w:rFonts w:ascii="Times New Roman" w:hAnsi="Times New Roman" w:cs="Times New Roman"/>
          <w:sz w:val="28"/>
          <w:szCs w:val="28"/>
        </w:rPr>
        <w:t>được sản xuất, nhập khẩu trong thời hạn 01 năm, được buôn bán, sử dụng tối đa 02 năm kể từ ngày Thông tư này có hiệu lực thi hành.</w:t>
      </w:r>
    </w:p>
    <w:p w:rsidR="00755084" w:rsidRDefault="0079700C" w:rsidP="00C169C6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Ngừng toàn bộ việc xử lý, thẩm định, tiếp nhận các hồ sơ đăng ký chế phẩm có chứa hoạt chất Chlorpyrifos ethyl, Emamectin benzoate, Hexythiazox và Fipronil</w:t>
      </w:r>
      <w:r w:rsidR="00C7786B">
        <w:rPr>
          <w:rFonts w:ascii="Times New Roman" w:hAnsi="Times New Roman" w:cs="Times New Roman"/>
          <w:sz w:val="28"/>
          <w:szCs w:val="28"/>
        </w:rPr>
        <w:t>,</w:t>
      </w:r>
      <w:r w:rsidR="00681379" w:rsidRPr="00681379">
        <w:rPr>
          <w:rFonts w:ascii="Times New Roman" w:hAnsi="Times New Roman" w:cs="Times New Roman"/>
          <w:sz w:val="28"/>
          <w:szCs w:val="28"/>
        </w:rPr>
        <w:t xml:space="preserve"> </w:t>
      </w:r>
      <w:r w:rsidR="00681379">
        <w:rPr>
          <w:rFonts w:ascii="Times New Roman" w:hAnsi="Times New Roman" w:cs="Times New Roman"/>
          <w:sz w:val="28"/>
          <w:szCs w:val="28"/>
        </w:rPr>
        <w:t>Beta-cyfluthrin, Cyfluthrin, Triclorfon</w:t>
      </w:r>
      <w:r>
        <w:rPr>
          <w:rFonts w:ascii="Times New Roman" w:hAnsi="Times New Roman" w:cs="Times New Roman"/>
          <w:sz w:val="28"/>
          <w:szCs w:val="28"/>
        </w:rPr>
        <w:t xml:space="preserve"> (trừ chế phẩm đăng ký với phạm vi phù hợp với quy định tại Phụ lục 2 </w:t>
      </w:r>
      <w:r w:rsidR="00C169C6">
        <w:rPr>
          <w:rFonts w:ascii="Times New Roman" w:hAnsi="Times New Roman" w:cs="Times New Roman"/>
          <w:sz w:val="28"/>
          <w:szCs w:val="28"/>
        </w:rPr>
        <w:t xml:space="preserve">ban hành </w:t>
      </w:r>
      <w:r>
        <w:rPr>
          <w:rFonts w:ascii="Times New Roman" w:hAnsi="Times New Roman" w:cs="Times New Roman"/>
          <w:sz w:val="28"/>
          <w:szCs w:val="28"/>
        </w:rPr>
        <w:t>kèm theo Thông tư này).</w:t>
      </w:r>
    </w:p>
    <w:p w:rsidR="00F81B88" w:rsidRPr="00E94006" w:rsidRDefault="0079700C" w:rsidP="00C169C6">
      <w:pPr>
        <w:spacing w:before="120" w:after="120" w:line="360" w:lineRule="auto"/>
        <w:ind w:firstLine="720"/>
        <w:jc w:val="both"/>
        <w:rPr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81B88" w:rsidRPr="00663E83">
        <w:rPr>
          <w:rFonts w:ascii="Times New Roman" w:hAnsi="Times New Roman" w:cs="Times New Roman"/>
          <w:sz w:val="28"/>
          <w:szCs w:val="28"/>
        </w:rPr>
        <w:t xml:space="preserve">Các chế phẩm dùng trong lĩnh vực gia dụng và y tế có sử dụng các hoạt chất quy định tại Phụ lục </w:t>
      </w:r>
      <w:r w:rsidR="002A66B9">
        <w:rPr>
          <w:rFonts w:ascii="Times New Roman" w:hAnsi="Times New Roman" w:cs="Times New Roman"/>
          <w:sz w:val="28"/>
          <w:szCs w:val="28"/>
        </w:rPr>
        <w:t>số 0</w:t>
      </w:r>
      <w:r w:rsidR="00F81B88" w:rsidRPr="00663E83">
        <w:rPr>
          <w:rFonts w:ascii="Times New Roman" w:hAnsi="Times New Roman" w:cs="Times New Roman"/>
          <w:sz w:val="28"/>
          <w:szCs w:val="28"/>
        </w:rPr>
        <w:t>2</w:t>
      </w:r>
      <w:r w:rsidR="00C169C6">
        <w:rPr>
          <w:rFonts w:ascii="Times New Roman" w:hAnsi="Times New Roman" w:cs="Times New Roman"/>
          <w:sz w:val="28"/>
          <w:szCs w:val="28"/>
        </w:rPr>
        <w:t xml:space="preserve"> ban hành kèm theo</w:t>
      </w:r>
      <w:r w:rsidR="00F81B88" w:rsidRPr="00663E83">
        <w:rPr>
          <w:rFonts w:ascii="Times New Roman" w:hAnsi="Times New Roman" w:cs="Times New Roman"/>
          <w:sz w:val="28"/>
          <w:szCs w:val="28"/>
        </w:rPr>
        <w:t xml:space="preserve"> Thông tư này đã được cấp giấy phép lưu hành trước ngày Thông tư này có hiệu thi hành</w:t>
      </w:r>
      <w:r w:rsidR="002A66B9">
        <w:rPr>
          <w:rFonts w:ascii="Times New Roman" w:hAnsi="Times New Roman" w:cs="Times New Roman"/>
          <w:sz w:val="28"/>
          <w:szCs w:val="28"/>
        </w:rPr>
        <w:t xml:space="preserve"> thì</w:t>
      </w:r>
      <w:r w:rsidR="00F81B88" w:rsidRPr="00663E83">
        <w:rPr>
          <w:rFonts w:ascii="Times New Roman" w:hAnsi="Times New Roman" w:cs="Times New Roman"/>
          <w:sz w:val="28"/>
          <w:szCs w:val="28"/>
        </w:rPr>
        <w:t xml:space="preserve"> chỉ được quảng cáo sản phẩm theo đúng phạm vi tác dụng đã được ghi trên </w:t>
      </w:r>
      <w:r>
        <w:rPr>
          <w:rFonts w:ascii="Times New Roman" w:hAnsi="Times New Roman" w:cs="Times New Roman"/>
          <w:sz w:val="28"/>
          <w:szCs w:val="28"/>
        </w:rPr>
        <w:t>giấy chứng nhận đăng ký lưu hành</w:t>
      </w:r>
      <w:r w:rsidR="00F81B88" w:rsidRPr="00663E83">
        <w:rPr>
          <w:rFonts w:ascii="Times New Roman" w:hAnsi="Times New Roman" w:cs="Times New Roman"/>
          <w:sz w:val="28"/>
          <w:szCs w:val="28"/>
        </w:rPr>
        <w:t xml:space="preserve">. Trường hợp muốn </w:t>
      </w:r>
      <w:r w:rsidR="002A66B9">
        <w:rPr>
          <w:rFonts w:ascii="Times New Roman" w:hAnsi="Times New Roman" w:cs="Times New Roman"/>
          <w:sz w:val="28"/>
          <w:szCs w:val="28"/>
        </w:rPr>
        <w:t xml:space="preserve">quảng cáo </w:t>
      </w:r>
      <w:r w:rsidR="00F81B88" w:rsidRPr="00663E83">
        <w:rPr>
          <w:rFonts w:ascii="Times New Roman" w:hAnsi="Times New Roman" w:cs="Times New Roman"/>
          <w:sz w:val="28"/>
          <w:szCs w:val="28"/>
        </w:rPr>
        <w:t>mở rộng phạm vi tác dụ</w:t>
      </w:r>
      <w:r w:rsidR="002A66B9">
        <w:rPr>
          <w:rFonts w:ascii="Times New Roman" w:hAnsi="Times New Roman" w:cs="Times New Roman"/>
          <w:sz w:val="28"/>
          <w:szCs w:val="28"/>
        </w:rPr>
        <w:t xml:space="preserve">ng </w:t>
      </w:r>
      <w:r w:rsidR="00F81B88" w:rsidRPr="00663E83">
        <w:rPr>
          <w:rFonts w:ascii="Times New Roman" w:hAnsi="Times New Roman" w:cs="Times New Roman"/>
          <w:sz w:val="28"/>
          <w:szCs w:val="28"/>
        </w:rPr>
        <w:t xml:space="preserve">quy định tại Phụ lục </w:t>
      </w:r>
      <w:r w:rsidR="002A66B9">
        <w:rPr>
          <w:rFonts w:ascii="Times New Roman" w:hAnsi="Times New Roman" w:cs="Times New Roman"/>
          <w:sz w:val="28"/>
          <w:szCs w:val="28"/>
        </w:rPr>
        <w:t>số 0</w:t>
      </w:r>
      <w:r w:rsidR="00F81B88" w:rsidRPr="00663E83">
        <w:rPr>
          <w:rFonts w:ascii="Times New Roman" w:hAnsi="Times New Roman" w:cs="Times New Roman"/>
          <w:sz w:val="28"/>
          <w:szCs w:val="28"/>
        </w:rPr>
        <w:t>2</w:t>
      </w:r>
      <w:r w:rsidR="002A66B9">
        <w:rPr>
          <w:rFonts w:ascii="Times New Roman" w:hAnsi="Times New Roman" w:cs="Times New Roman"/>
          <w:sz w:val="28"/>
          <w:szCs w:val="28"/>
        </w:rPr>
        <w:t xml:space="preserve"> Thông tư này</w:t>
      </w:r>
      <w:r w:rsidR="00F81B88" w:rsidRPr="00663E83">
        <w:rPr>
          <w:rFonts w:ascii="Times New Roman" w:hAnsi="Times New Roman" w:cs="Times New Roman"/>
          <w:sz w:val="28"/>
          <w:szCs w:val="28"/>
        </w:rPr>
        <w:t xml:space="preserve">, phải thực hiện việc đăng ký bổ sung theo quy định của Nghị định số 91/2016/NĐ-CP </w:t>
      </w:r>
      <w:r w:rsidR="00F81B88" w:rsidRPr="00663E83">
        <w:rPr>
          <w:rFonts w:ascii="Times New Roman" w:eastAsia="Calibri" w:hAnsi="Times New Roman" w:cs="Times New Roman"/>
          <w:sz w:val="28"/>
          <w:szCs w:val="28"/>
          <w:lang w:val="pt-BR"/>
        </w:rPr>
        <w:t>ngày 01 tháng 7 năm 2016 của Chính phủ về quản lý hóa chất, chế phẩm diệt côn trùng, diệt khuẩn dùng trong lĩnh vực gia dụng và y tế.</w:t>
      </w:r>
    </w:p>
    <w:p w:rsidR="00C169C6" w:rsidRDefault="00C169C6">
      <w:pPr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br w:type="page"/>
      </w:r>
    </w:p>
    <w:p w:rsidR="003D1E06" w:rsidRPr="00E94006" w:rsidRDefault="005966D3" w:rsidP="00C169C6">
      <w:pPr>
        <w:pStyle w:val="NormalWeb"/>
        <w:spacing w:before="120" w:beforeAutospacing="0" w:after="120" w:afterAutospacing="0" w:line="360" w:lineRule="auto"/>
        <w:ind w:firstLine="709"/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lastRenderedPageBreak/>
        <w:t xml:space="preserve">Điều </w:t>
      </w:r>
      <w:r w:rsidR="002A66B9">
        <w:rPr>
          <w:b/>
          <w:sz w:val="28"/>
          <w:szCs w:val="28"/>
          <w:lang w:val="pt-BR"/>
        </w:rPr>
        <w:t>4</w:t>
      </w:r>
      <w:r w:rsidR="003D1E06" w:rsidRPr="00E94006">
        <w:rPr>
          <w:b/>
          <w:sz w:val="28"/>
          <w:szCs w:val="28"/>
          <w:lang w:val="pt-BR"/>
        </w:rPr>
        <w:t xml:space="preserve">. </w:t>
      </w:r>
      <w:bookmarkStart w:id="3" w:name="dieu_33"/>
      <w:r w:rsidR="003D1E06" w:rsidRPr="00E94006">
        <w:rPr>
          <w:b/>
          <w:sz w:val="28"/>
          <w:szCs w:val="28"/>
          <w:lang w:val="pt-BR"/>
        </w:rPr>
        <w:t>Tổ chức thực hiện</w:t>
      </w:r>
      <w:bookmarkEnd w:id="3"/>
    </w:p>
    <w:p w:rsidR="003D1E06" w:rsidRDefault="003D1E06" w:rsidP="00C169C6">
      <w:pPr>
        <w:pStyle w:val="NormalWeb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pt-BR"/>
        </w:rPr>
      </w:pPr>
      <w:r w:rsidRPr="00E94006">
        <w:rPr>
          <w:sz w:val="28"/>
          <w:szCs w:val="28"/>
          <w:lang w:val="pt-BR"/>
        </w:rPr>
        <w:t xml:space="preserve">Chánh Văn phòng Bộ, Vụ trưởng, Cục trưởng, Tổng cục trưởng các Vụ, Cục, Tổng cục thuộc Bộ Y tế, Giám đốc Sở Y tế </w:t>
      </w:r>
      <w:r w:rsidR="009E7F47">
        <w:rPr>
          <w:sz w:val="28"/>
          <w:szCs w:val="28"/>
          <w:lang w:val="pt-BR"/>
        </w:rPr>
        <w:t>các tỉnh, thành phố trực thuộc T</w:t>
      </w:r>
      <w:r w:rsidRPr="00E94006">
        <w:rPr>
          <w:sz w:val="28"/>
          <w:szCs w:val="28"/>
          <w:lang w:val="pt-BR"/>
        </w:rPr>
        <w:t>rung ương, Thủ trưởng y tế ngành và các đơn vị liên quan chịu trách nhiệm thi hành các quy định tại Thông tư này.</w:t>
      </w:r>
    </w:p>
    <w:p w:rsidR="003D1E06" w:rsidRDefault="003D1E06" w:rsidP="00C169C6">
      <w:pPr>
        <w:pStyle w:val="NormalWeb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pt-BR"/>
        </w:rPr>
      </w:pPr>
      <w:r w:rsidRPr="00E94006">
        <w:rPr>
          <w:sz w:val="28"/>
          <w:szCs w:val="28"/>
          <w:lang w:val="pt-BR"/>
        </w:rPr>
        <w:t>Trong quá trình thực hiện</w:t>
      </w:r>
      <w:r w:rsidR="002A66B9">
        <w:rPr>
          <w:sz w:val="28"/>
          <w:szCs w:val="28"/>
          <w:lang w:val="pt-BR"/>
        </w:rPr>
        <w:t>,</w:t>
      </w:r>
      <w:r w:rsidRPr="00E94006">
        <w:rPr>
          <w:sz w:val="28"/>
          <w:szCs w:val="28"/>
          <w:lang w:val="pt-BR"/>
        </w:rPr>
        <w:t xml:space="preserve"> nếu có khó khăn, vướng mắc,</w:t>
      </w:r>
      <w:r w:rsidR="002A66B9">
        <w:rPr>
          <w:sz w:val="28"/>
          <w:szCs w:val="28"/>
          <w:lang w:val="pt-BR"/>
        </w:rPr>
        <w:t xml:space="preserve"> đề nghị</w:t>
      </w:r>
      <w:r w:rsidRPr="00E94006">
        <w:rPr>
          <w:sz w:val="28"/>
          <w:szCs w:val="28"/>
          <w:lang w:val="pt-BR"/>
        </w:rPr>
        <w:t xml:space="preserve"> </w:t>
      </w:r>
      <w:r w:rsidR="002A66B9">
        <w:rPr>
          <w:sz w:val="28"/>
          <w:szCs w:val="28"/>
          <w:lang w:val="pt-BR"/>
        </w:rPr>
        <w:t>các cơ quan, tổ chức, cá nhân</w:t>
      </w:r>
      <w:r w:rsidRPr="00E94006">
        <w:rPr>
          <w:sz w:val="28"/>
          <w:szCs w:val="28"/>
          <w:lang w:val="pt-BR"/>
        </w:rPr>
        <w:t xml:space="preserve"> phản ánh kịp thời về Bộ Y tế để </w:t>
      </w:r>
      <w:r w:rsidR="002A66B9">
        <w:rPr>
          <w:sz w:val="28"/>
          <w:szCs w:val="28"/>
          <w:lang w:val="pt-BR"/>
        </w:rPr>
        <w:t>xem xét giải quyết</w:t>
      </w:r>
      <w:r w:rsidRPr="00E94006">
        <w:rPr>
          <w:sz w:val="28"/>
          <w:szCs w:val="28"/>
          <w:lang w:val="pt-BR"/>
        </w:rPr>
        <w:t>./.</w:t>
      </w:r>
    </w:p>
    <w:p w:rsidR="0065687A" w:rsidRPr="00E94006" w:rsidRDefault="0065687A" w:rsidP="0065687A">
      <w:pPr>
        <w:pStyle w:val="NormalWeb"/>
        <w:spacing w:before="0" w:beforeAutospacing="0" w:after="0" w:afterAutospacing="0" w:line="264" w:lineRule="auto"/>
        <w:ind w:firstLine="709"/>
        <w:jc w:val="both"/>
        <w:rPr>
          <w:sz w:val="28"/>
          <w:szCs w:val="28"/>
          <w:lang w:val="pt-BR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536"/>
      </w:tblGrid>
      <w:tr w:rsidR="00AB2FE0" w:rsidRPr="002E6B00" w:rsidTr="0031124C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4C4" w:rsidRDefault="00AB2FE0" w:rsidP="0065687A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lang w:val="pt-BR"/>
              </w:rPr>
            </w:pPr>
            <w:r w:rsidRPr="00E94006">
              <w:rPr>
                <w:lang w:val="pt-BR"/>
              </w:rPr>
              <w:t> </w:t>
            </w:r>
            <w:r w:rsidRPr="0065687A">
              <w:rPr>
                <w:b/>
                <w:bCs/>
                <w:i/>
                <w:iCs/>
                <w:lang w:val="pt-BR"/>
              </w:rPr>
              <w:t>Nơi nhận:</w:t>
            </w:r>
          </w:p>
          <w:p w:rsidR="006E49BD" w:rsidRDefault="006E49BD" w:rsidP="0065687A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PTT. Vũ Đức Đam (để b/c);</w:t>
            </w:r>
          </w:p>
          <w:p w:rsidR="002A66B9" w:rsidRDefault="006474C4" w:rsidP="0065687A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5687A"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t xml:space="preserve">- Văn phòng Chính phủ </w:t>
            </w:r>
            <w:r w:rsidR="000F4929" w:rsidRPr="000F4929"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t>(Công báo, C</w:t>
            </w:r>
            <w:r w:rsidR="000F4929"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t>ổng thông tin điện tử C</w:t>
            </w:r>
            <w:r w:rsidR="000F4929">
              <w:rPr>
                <w:color w:val="000000"/>
                <w:sz w:val="22"/>
                <w:szCs w:val="22"/>
                <w:shd w:val="clear" w:color="auto" w:fill="FFFFFF"/>
              </w:rPr>
              <w:t>hính phủ</w:t>
            </w:r>
            <w:r w:rsidR="000F4929" w:rsidRPr="000F4929"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t>)</w:t>
            </w:r>
            <w:r w:rsidRPr="000F4929"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t>;</w:t>
            </w:r>
          </w:p>
          <w:p w:rsidR="0065687A" w:rsidRDefault="002A66B9" w:rsidP="0065687A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Ủy ban về các vấn đề xã hội của Quốc hội (để b/c);</w:t>
            </w:r>
            <w:r w:rsidR="0065687A" w:rsidRPr="0065687A"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br/>
              <w:t>- Bộ, cơ quan ngang Bộ</w:t>
            </w:r>
            <w:r w:rsidR="00937E91" w:rsidRPr="00937E91"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t>, cơ quan thuộc Chính phủ;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0F4929" w:rsidRPr="000F4929" w:rsidRDefault="000F4929" w:rsidP="000F492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</w:pPr>
            <w:r w:rsidRPr="000F4929"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t>- Các Thứ trưởng Bộ Y tế (để biết);</w:t>
            </w:r>
          </w:p>
          <w:p w:rsidR="000F4929" w:rsidRPr="000F4929" w:rsidRDefault="002A66B9" w:rsidP="0065687A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t xml:space="preserve">- </w:t>
            </w:r>
            <w:r w:rsidRPr="000F4929"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t>Bộ Tư pháp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t>Cục Kiểm tra văn bản QPPL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0F4929" w:rsidRPr="000F4929"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t>;</w:t>
            </w:r>
          </w:p>
          <w:p w:rsidR="00AB2FE0" w:rsidRPr="0065687A" w:rsidRDefault="0065687A" w:rsidP="002A66B9">
            <w:pPr>
              <w:pStyle w:val="NormalWeb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5687A"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t>- UBND các tỉnh, thành ph</w:t>
            </w:r>
            <w:r w:rsidRPr="0065687A">
              <w:rPr>
                <w:color w:val="000000"/>
                <w:sz w:val="22"/>
                <w:szCs w:val="22"/>
                <w:shd w:val="clear" w:color="auto" w:fill="FFFFFF"/>
                <w:lang w:val="pt-BR"/>
              </w:rPr>
              <w:t>ố</w:t>
            </w:r>
            <w:r w:rsidRPr="0065687A"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t xml:space="preserve"> trực thuộc </w:t>
            </w:r>
            <w:r w:rsidRPr="0065687A">
              <w:rPr>
                <w:color w:val="000000"/>
                <w:sz w:val="22"/>
                <w:szCs w:val="22"/>
                <w:shd w:val="clear" w:color="auto" w:fill="FFFFFF"/>
              </w:rPr>
              <w:t>T</w:t>
            </w:r>
            <w:r w:rsidRPr="0065687A"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t>rung ương;</w:t>
            </w:r>
            <w:r w:rsidR="006474C4" w:rsidRPr="0065687A"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br/>
              <w:t>- Sở Y tế các t</w:t>
            </w:r>
            <w:r w:rsidR="006474C4" w:rsidRPr="0065687A">
              <w:rPr>
                <w:color w:val="000000"/>
                <w:sz w:val="22"/>
                <w:szCs w:val="22"/>
                <w:shd w:val="clear" w:color="auto" w:fill="FFFFFF"/>
                <w:lang w:val="pt-BR"/>
              </w:rPr>
              <w:t>ỉ</w:t>
            </w:r>
            <w:r w:rsidR="006474C4" w:rsidRPr="0065687A"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t>nh, thành</w:t>
            </w:r>
            <w:r w:rsidR="009E7F47" w:rsidRPr="0065687A"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t xml:space="preserve"> phố trực thuộc </w:t>
            </w:r>
            <w:r w:rsidR="009E7F47" w:rsidRPr="0065687A">
              <w:rPr>
                <w:color w:val="000000"/>
                <w:sz w:val="22"/>
                <w:szCs w:val="22"/>
                <w:shd w:val="clear" w:color="auto" w:fill="FFFFFF"/>
              </w:rPr>
              <w:t>T</w:t>
            </w:r>
            <w:r w:rsidR="006474C4" w:rsidRPr="0065687A"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t>rung ương;</w:t>
            </w:r>
            <w:r w:rsidR="006474C4" w:rsidRPr="0065687A"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br/>
              <w:t>- L</w:t>
            </w:r>
            <w:r w:rsidR="006474C4" w:rsidRPr="0065687A">
              <w:rPr>
                <w:color w:val="000000"/>
                <w:sz w:val="22"/>
                <w:szCs w:val="22"/>
                <w:shd w:val="clear" w:color="auto" w:fill="FFFFFF"/>
                <w:lang w:val="pt-BR"/>
              </w:rPr>
              <w:t>ưu</w:t>
            </w:r>
            <w:r w:rsidR="006474C4" w:rsidRPr="0065687A"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t>: V</w:t>
            </w:r>
            <w:r w:rsidR="006474C4" w:rsidRPr="0065687A">
              <w:rPr>
                <w:color w:val="000000"/>
                <w:sz w:val="22"/>
                <w:szCs w:val="22"/>
                <w:shd w:val="clear" w:color="auto" w:fill="FFFFFF"/>
                <w:lang w:val="pt-BR"/>
              </w:rPr>
              <w:t>T</w:t>
            </w:r>
            <w:r w:rsidR="006474C4" w:rsidRPr="0065687A"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t xml:space="preserve">, </w:t>
            </w:r>
            <w:r w:rsidR="006474C4" w:rsidRPr="0065687A">
              <w:rPr>
                <w:color w:val="000000"/>
                <w:sz w:val="22"/>
                <w:szCs w:val="22"/>
                <w:shd w:val="clear" w:color="auto" w:fill="FFFFFF"/>
                <w:lang w:val="pt-BR"/>
              </w:rPr>
              <w:t>MT</w:t>
            </w:r>
            <w:r w:rsidR="006474C4" w:rsidRPr="0065687A"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t>, PC.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DE7" w:rsidRDefault="006E49BD" w:rsidP="007A3B10">
            <w:pPr>
              <w:pStyle w:val="NormalWeb"/>
              <w:spacing w:before="60" w:beforeAutospacing="0" w:after="0" w:afterAutospacing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KT. </w:t>
            </w:r>
            <w:r w:rsidR="00AB2FE0" w:rsidRPr="00E94006">
              <w:rPr>
                <w:b/>
                <w:bCs/>
                <w:sz w:val="28"/>
                <w:szCs w:val="28"/>
                <w:lang w:val="pt-BR"/>
              </w:rPr>
              <w:t>BỘ TRƯỞNG</w:t>
            </w:r>
          </w:p>
          <w:p w:rsidR="006E49BD" w:rsidRDefault="006E49BD" w:rsidP="007A3B10">
            <w:pPr>
              <w:pStyle w:val="NormalWeb"/>
              <w:spacing w:before="60" w:beforeAutospacing="0" w:after="0" w:afterAutospacing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THỨ TRƯỞNG</w:t>
            </w:r>
          </w:p>
          <w:p w:rsidR="00AB2FE0" w:rsidRPr="00E94006" w:rsidRDefault="00AB2FE0" w:rsidP="007A3B1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94006">
              <w:rPr>
                <w:b/>
                <w:bCs/>
                <w:sz w:val="28"/>
                <w:szCs w:val="28"/>
                <w:lang w:val="pt-BR"/>
              </w:rPr>
              <w:br/>
            </w:r>
            <w:r w:rsidRPr="00E94006">
              <w:rPr>
                <w:b/>
                <w:bCs/>
                <w:sz w:val="28"/>
                <w:szCs w:val="28"/>
                <w:lang w:val="pt-BR"/>
              </w:rPr>
              <w:br/>
            </w:r>
            <w:r w:rsidRPr="00E94006">
              <w:rPr>
                <w:b/>
                <w:bCs/>
                <w:sz w:val="28"/>
                <w:szCs w:val="28"/>
                <w:lang w:val="pt-BR"/>
              </w:rPr>
              <w:br/>
            </w:r>
          </w:p>
          <w:p w:rsidR="00AB2FE0" w:rsidRPr="002E6B00" w:rsidRDefault="006E49BD" w:rsidP="001C3DE1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  <w:sz w:val="28"/>
                <w:szCs w:val="28"/>
              </w:rPr>
              <w:t>Đỗ Xuân Tuyên</w:t>
            </w:r>
            <w:bookmarkStart w:id="4" w:name="_GoBack"/>
            <w:bookmarkEnd w:id="4"/>
          </w:p>
        </w:tc>
      </w:tr>
    </w:tbl>
    <w:p w:rsidR="002A66B9" w:rsidRDefault="002A66B9" w:rsidP="007A3B10">
      <w:pPr>
        <w:pStyle w:val="NormalWeb"/>
        <w:spacing w:after="120" w:afterAutospacing="0"/>
        <w:jc w:val="center"/>
        <w:rPr>
          <w:b/>
          <w:sz w:val="28"/>
          <w:szCs w:val="28"/>
        </w:rPr>
      </w:pPr>
    </w:p>
    <w:p w:rsidR="002A66B9" w:rsidRDefault="002A66B9" w:rsidP="007A3B10">
      <w:pPr>
        <w:pStyle w:val="NormalWeb"/>
        <w:spacing w:after="120" w:afterAutospacing="0"/>
        <w:jc w:val="center"/>
        <w:rPr>
          <w:b/>
          <w:sz w:val="28"/>
          <w:szCs w:val="28"/>
        </w:rPr>
      </w:pPr>
    </w:p>
    <w:p w:rsidR="002A66B9" w:rsidRDefault="002A66B9" w:rsidP="007A3B10">
      <w:pPr>
        <w:pStyle w:val="NormalWeb"/>
        <w:spacing w:after="120" w:afterAutospacing="0"/>
        <w:jc w:val="center"/>
        <w:rPr>
          <w:b/>
          <w:sz w:val="28"/>
          <w:szCs w:val="28"/>
        </w:rPr>
      </w:pPr>
    </w:p>
    <w:p w:rsidR="002A66B9" w:rsidRDefault="002A66B9" w:rsidP="007A3B10">
      <w:pPr>
        <w:pStyle w:val="NormalWeb"/>
        <w:spacing w:after="120" w:afterAutospacing="0"/>
        <w:jc w:val="center"/>
        <w:rPr>
          <w:b/>
          <w:sz w:val="28"/>
          <w:szCs w:val="28"/>
        </w:rPr>
      </w:pPr>
    </w:p>
    <w:p w:rsidR="001A2278" w:rsidRDefault="001A2278" w:rsidP="007A3B10">
      <w:pPr>
        <w:pStyle w:val="NormalWeb"/>
        <w:spacing w:after="120" w:afterAutospacing="0"/>
        <w:jc w:val="center"/>
        <w:rPr>
          <w:b/>
          <w:sz w:val="28"/>
          <w:szCs w:val="28"/>
        </w:rPr>
        <w:sectPr w:rsidR="001A2278" w:rsidSect="0031124C">
          <w:headerReference w:type="default" r:id="rId9"/>
          <w:headerReference w:type="first" r:id="rId10"/>
          <w:footerReference w:type="first" r:id="rId11"/>
          <w:pgSz w:w="12240" w:h="15840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:rsidR="000A7225" w:rsidRPr="002E6B00" w:rsidRDefault="0095659F" w:rsidP="007A3B10">
      <w:pPr>
        <w:pStyle w:val="NormalWeb"/>
        <w:spacing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Phụ lục </w:t>
      </w:r>
      <w:r w:rsidR="00CC4491">
        <w:rPr>
          <w:b/>
          <w:sz w:val="28"/>
          <w:szCs w:val="28"/>
        </w:rPr>
        <w:t>số 0</w:t>
      </w:r>
      <w:r>
        <w:rPr>
          <w:b/>
          <w:sz w:val="28"/>
          <w:szCs w:val="28"/>
        </w:rPr>
        <w:t>1</w:t>
      </w:r>
    </w:p>
    <w:p w:rsidR="009A7B85" w:rsidRDefault="00750C12" w:rsidP="009A7B8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835D7">
        <w:rPr>
          <w:rFonts w:ascii="Times New Roman" w:eastAsia="Calibri" w:hAnsi="Times New Roman" w:cs="Times New Roman"/>
          <w:b/>
          <w:bCs/>
          <w:sz w:val="27"/>
          <w:szCs w:val="27"/>
          <w:lang w:val="de-DE"/>
        </w:rPr>
        <w:t>DANH MỤC HOẠT CHẤT</w:t>
      </w:r>
      <w:r w:rsidR="00971C34" w:rsidRPr="001835D7">
        <w:rPr>
          <w:rFonts w:ascii="Times New Roman" w:eastAsia="Calibri" w:hAnsi="Times New Roman" w:cs="Times New Roman"/>
          <w:b/>
          <w:bCs/>
          <w:sz w:val="27"/>
          <w:szCs w:val="27"/>
          <w:lang w:val="de-DE"/>
        </w:rPr>
        <w:t xml:space="preserve"> CẤM SỬ DỤNG TRONG CHẾ PHẨM</w:t>
      </w:r>
      <w:r w:rsidRPr="001835D7">
        <w:rPr>
          <w:rFonts w:ascii="Times New Roman" w:eastAsia="Calibri" w:hAnsi="Times New Roman" w:cs="Times New Roman"/>
          <w:b/>
          <w:bCs/>
          <w:sz w:val="27"/>
          <w:szCs w:val="27"/>
          <w:lang w:val="de-DE"/>
        </w:rPr>
        <w:t xml:space="preserve"> DIỆT CÔN TRÙNG, DIỆT KHUẨN TRONG LĨNH VỰC GIA DỤNG VÀ Y TẾ</w:t>
      </w:r>
    </w:p>
    <w:p w:rsidR="00750C12" w:rsidRPr="00BA1C6A" w:rsidRDefault="000248D7" w:rsidP="009A7B85">
      <w:pPr>
        <w:spacing w:after="0"/>
        <w:jc w:val="center"/>
        <w:rPr>
          <w:rFonts w:ascii="Times New Roman" w:eastAsia="Calibri" w:hAnsi="Times New Roman" w:cs="Times New Roman"/>
          <w:i/>
          <w:iCs/>
          <w:spacing w:val="-10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b/>
          <w:bCs/>
          <w:noProof/>
          <w:spacing w:val="-1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84FAC" wp14:editId="3B555D5D">
                <wp:simplePos x="0" y="0"/>
                <wp:positionH relativeFrom="column">
                  <wp:posOffset>465455</wp:posOffset>
                </wp:positionH>
                <wp:positionV relativeFrom="paragraph">
                  <wp:posOffset>196850</wp:posOffset>
                </wp:positionV>
                <wp:extent cx="5271135" cy="0"/>
                <wp:effectExtent l="12065" t="5080" r="12700" b="1397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1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D0B2AF" id="AutoShape 8" o:spid="_x0000_s1026" type="#_x0000_t32" style="position:absolute;margin-left:36.65pt;margin-top:15.5pt;width:415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x0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"/>
            </w:pict>
          </mc:Fallback>
        </mc:AlternateContent>
      </w:r>
      <w:r w:rsidR="00750C12" w:rsidRPr="00BA1C6A">
        <w:rPr>
          <w:rFonts w:ascii="Times New Roman" w:eastAsia="Calibri" w:hAnsi="Times New Roman" w:cs="Times New Roman"/>
          <w:i/>
          <w:iCs/>
          <w:spacing w:val="-10"/>
          <w:sz w:val="24"/>
          <w:szCs w:val="24"/>
          <w:lang w:val="de-DE"/>
        </w:rPr>
        <w:t>(Ban hành kèm theo Thông tư số:</w:t>
      </w:r>
      <w:r w:rsidR="00BA1C6A" w:rsidRPr="00BA1C6A">
        <w:rPr>
          <w:rFonts w:ascii="Times New Roman" w:eastAsia="Calibri" w:hAnsi="Times New Roman" w:cs="Times New Roman"/>
          <w:i/>
          <w:iCs/>
          <w:spacing w:val="-10"/>
          <w:sz w:val="24"/>
          <w:szCs w:val="24"/>
          <w:lang w:val="de-DE"/>
        </w:rPr>
        <w:t xml:space="preserve">          </w:t>
      </w:r>
      <w:r w:rsidR="009A7B85" w:rsidRPr="00BA1C6A">
        <w:rPr>
          <w:rFonts w:ascii="Times New Roman" w:eastAsia="Calibri" w:hAnsi="Times New Roman" w:cs="Times New Roman"/>
          <w:i/>
          <w:iCs/>
          <w:spacing w:val="-10"/>
          <w:sz w:val="24"/>
          <w:szCs w:val="24"/>
          <w:lang w:val="de-DE"/>
        </w:rPr>
        <w:t>/</w:t>
      </w:r>
      <w:r w:rsidR="00750C12" w:rsidRPr="00BA1C6A">
        <w:rPr>
          <w:rFonts w:ascii="Times New Roman" w:eastAsia="Calibri" w:hAnsi="Times New Roman" w:cs="Times New Roman"/>
          <w:i/>
          <w:iCs/>
          <w:spacing w:val="-10"/>
          <w:sz w:val="24"/>
          <w:szCs w:val="24"/>
          <w:lang w:val="de-DE"/>
        </w:rPr>
        <w:t>201</w:t>
      </w:r>
      <w:r w:rsidR="001C3DE1">
        <w:rPr>
          <w:rFonts w:ascii="Times New Roman" w:eastAsia="Calibri" w:hAnsi="Times New Roman" w:cs="Times New Roman"/>
          <w:i/>
          <w:iCs/>
          <w:spacing w:val="-10"/>
          <w:sz w:val="24"/>
          <w:szCs w:val="24"/>
          <w:lang w:val="de-DE"/>
        </w:rPr>
        <w:t>9</w:t>
      </w:r>
      <w:r w:rsidR="00750C12" w:rsidRPr="00BA1C6A">
        <w:rPr>
          <w:rFonts w:ascii="Times New Roman" w:eastAsia="Calibri" w:hAnsi="Times New Roman" w:cs="Times New Roman"/>
          <w:i/>
          <w:iCs/>
          <w:spacing w:val="-10"/>
          <w:sz w:val="24"/>
          <w:szCs w:val="24"/>
          <w:lang w:val="de-DE"/>
        </w:rPr>
        <w:t xml:space="preserve">/TT-BYT ngày </w:t>
      </w:r>
      <w:r w:rsidR="00BA1C6A" w:rsidRPr="00BA1C6A">
        <w:rPr>
          <w:rFonts w:ascii="Times New Roman" w:eastAsia="Calibri" w:hAnsi="Times New Roman" w:cs="Times New Roman"/>
          <w:i/>
          <w:iCs/>
          <w:spacing w:val="-10"/>
          <w:sz w:val="24"/>
          <w:szCs w:val="24"/>
          <w:lang w:val="de-DE"/>
        </w:rPr>
        <w:t xml:space="preserve">       </w:t>
      </w:r>
      <w:r w:rsidR="00750C12" w:rsidRPr="00BA1C6A">
        <w:rPr>
          <w:rFonts w:ascii="Times New Roman" w:eastAsia="Calibri" w:hAnsi="Times New Roman" w:cs="Times New Roman"/>
          <w:i/>
          <w:iCs/>
          <w:spacing w:val="-10"/>
          <w:sz w:val="24"/>
          <w:szCs w:val="24"/>
          <w:lang w:val="de-DE"/>
        </w:rPr>
        <w:t xml:space="preserve"> </w:t>
      </w:r>
      <w:r w:rsidR="009A7B85" w:rsidRPr="00BA1C6A">
        <w:rPr>
          <w:rFonts w:ascii="Times New Roman" w:eastAsia="Calibri" w:hAnsi="Times New Roman" w:cs="Times New Roman"/>
          <w:i/>
          <w:iCs/>
          <w:spacing w:val="-10"/>
          <w:sz w:val="24"/>
          <w:szCs w:val="24"/>
          <w:lang w:val="de-DE"/>
        </w:rPr>
        <w:t xml:space="preserve">tháng </w:t>
      </w:r>
      <w:r w:rsidR="00210AC3">
        <w:rPr>
          <w:rFonts w:ascii="Times New Roman" w:eastAsia="Calibri" w:hAnsi="Times New Roman" w:cs="Times New Roman"/>
          <w:i/>
          <w:iCs/>
          <w:spacing w:val="-10"/>
          <w:sz w:val="24"/>
          <w:szCs w:val="24"/>
          <w:lang w:val="de-DE"/>
        </w:rPr>
        <w:t xml:space="preserve">   </w:t>
      </w:r>
      <w:r w:rsidR="009A7B85" w:rsidRPr="00BA1C6A">
        <w:rPr>
          <w:rFonts w:ascii="Times New Roman" w:eastAsia="Calibri" w:hAnsi="Times New Roman" w:cs="Times New Roman"/>
          <w:i/>
          <w:iCs/>
          <w:spacing w:val="-10"/>
          <w:sz w:val="24"/>
          <w:szCs w:val="24"/>
          <w:lang w:val="de-DE"/>
        </w:rPr>
        <w:t xml:space="preserve"> năm </w:t>
      </w:r>
      <w:r w:rsidR="00750C12" w:rsidRPr="00BA1C6A">
        <w:rPr>
          <w:rFonts w:ascii="Times New Roman" w:eastAsia="Calibri" w:hAnsi="Times New Roman" w:cs="Times New Roman"/>
          <w:i/>
          <w:iCs/>
          <w:spacing w:val="-10"/>
          <w:sz w:val="24"/>
          <w:szCs w:val="24"/>
          <w:lang w:val="de-DE"/>
        </w:rPr>
        <w:t>201</w:t>
      </w:r>
      <w:r w:rsidR="001C3DE1">
        <w:rPr>
          <w:rFonts w:ascii="Times New Roman" w:eastAsia="Calibri" w:hAnsi="Times New Roman" w:cs="Times New Roman"/>
          <w:i/>
          <w:iCs/>
          <w:spacing w:val="-10"/>
          <w:sz w:val="24"/>
          <w:szCs w:val="24"/>
          <w:lang w:val="de-DE"/>
        </w:rPr>
        <w:t>9</w:t>
      </w:r>
      <w:r w:rsidR="00750C12" w:rsidRPr="00BA1C6A">
        <w:rPr>
          <w:rFonts w:ascii="Times New Roman" w:eastAsia="Calibri" w:hAnsi="Times New Roman" w:cs="Times New Roman"/>
          <w:i/>
          <w:iCs/>
          <w:spacing w:val="-10"/>
          <w:sz w:val="24"/>
          <w:szCs w:val="24"/>
          <w:lang w:val="de-DE"/>
        </w:rPr>
        <w:t xml:space="preserve"> của Bộ trưởng Bộ Y tế)</w:t>
      </w:r>
    </w:p>
    <w:p w:rsidR="009A7B85" w:rsidRPr="001A2278" w:rsidRDefault="009A7B85" w:rsidP="00750C12">
      <w:pPr>
        <w:spacing w:after="120"/>
        <w:jc w:val="center"/>
        <w:rPr>
          <w:rFonts w:ascii="Times New Roman" w:eastAsia="Calibri" w:hAnsi="Times New Roman" w:cs="Times New Roman"/>
          <w:i/>
          <w:iCs/>
          <w:spacing w:val="-6"/>
          <w:sz w:val="14"/>
          <w:szCs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5583"/>
        <w:gridCol w:w="3119"/>
      </w:tblGrid>
      <w:tr w:rsidR="00712B6A" w:rsidRPr="006251A5" w:rsidTr="00785968">
        <w:trPr>
          <w:tblHeader/>
        </w:trPr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B6A" w:rsidRPr="006251A5" w:rsidRDefault="00712B6A" w:rsidP="007859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B6A" w:rsidRPr="006251A5" w:rsidRDefault="00712B6A" w:rsidP="007859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Tên hoá chất</w:t>
            </w:r>
          </w:p>
        </w:tc>
        <w:tc>
          <w:tcPr>
            <w:tcW w:w="3119" w:type="dxa"/>
          </w:tcPr>
          <w:p w:rsidR="00712B6A" w:rsidRPr="006251A5" w:rsidRDefault="00663ACD" w:rsidP="007859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CAS </w:t>
            </w:r>
            <w:r w:rsidR="00712B6A" w:rsidRPr="006251A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number</w:t>
            </w:r>
          </w:p>
        </w:tc>
      </w:tr>
      <w:tr w:rsidR="0055771E" w:rsidRPr="006251A5" w:rsidTr="007E7819"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1E" w:rsidRPr="006251A5" w:rsidRDefault="0055771E" w:rsidP="0078596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71E" w:rsidRPr="006251A5" w:rsidRDefault="002A21B3" w:rsidP="00785968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A5">
              <w:rPr>
                <w:rFonts w:ascii="Times New Roman" w:hAnsi="Times New Roman" w:cs="Times New Roman"/>
                <w:sz w:val="26"/>
                <w:szCs w:val="26"/>
              </w:rPr>
              <w:t>Aldrin</w:t>
            </w:r>
          </w:p>
        </w:tc>
        <w:tc>
          <w:tcPr>
            <w:tcW w:w="3119" w:type="dxa"/>
          </w:tcPr>
          <w:p w:rsidR="0055771E" w:rsidRPr="006251A5" w:rsidRDefault="00CF7070" w:rsidP="007859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309-00-2</w:t>
            </w:r>
          </w:p>
        </w:tc>
      </w:tr>
      <w:tr w:rsidR="003326A2" w:rsidRPr="006251A5" w:rsidTr="007E7819"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A2" w:rsidRPr="006251A5" w:rsidRDefault="003326A2" w:rsidP="0078596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A2" w:rsidRPr="006251A5" w:rsidRDefault="003326A2" w:rsidP="00785968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51A5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Alpha hexachlorocyclohexane</w:t>
            </w:r>
          </w:p>
        </w:tc>
        <w:tc>
          <w:tcPr>
            <w:tcW w:w="3119" w:type="dxa"/>
          </w:tcPr>
          <w:p w:rsidR="003326A2" w:rsidRPr="006251A5" w:rsidRDefault="00716842" w:rsidP="007859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hyperlink r:id="rId12" w:history="1">
              <w:r w:rsidR="00C9736C" w:rsidRPr="006251A5">
                <w:rPr>
                  <w:rStyle w:val="Hyperlink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319-84-6</w:t>
              </w:r>
            </w:hyperlink>
          </w:p>
        </w:tc>
      </w:tr>
      <w:tr w:rsidR="00712B6A" w:rsidRPr="006251A5" w:rsidTr="00414F06"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B6A" w:rsidRPr="006251A5" w:rsidRDefault="00712B6A" w:rsidP="0078596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B6A" w:rsidRPr="006251A5" w:rsidRDefault="00414F06" w:rsidP="00785968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Benzene hexachloride</w:t>
            </w: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="00712B6A"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BHC</w:t>
            </w: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9" w:type="dxa"/>
            <w:shd w:val="clear" w:color="auto" w:fill="FFFFFF" w:themeFill="background1"/>
          </w:tcPr>
          <w:p w:rsidR="00414F06" w:rsidRPr="006251A5" w:rsidRDefault="00206412" w:rsidP="00785968">
            <w:pPr>
              <w:tabs>
                <w:tab w:val="left" w:pos="180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89609-19-8</w:t>
            </w:r>
          </w:p>
        </w:tc>
      </w:tr>
      <w:tr w:rsidR="00745C9A" w:rsidRPr="006251A5" w:rsidTr="00745C9A"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9A" w:rsidRPr="006251A5" w:rsidRDefault="00745C9A" w:rsidP="0078596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9A" w:rsidRPr="006251A5" w:rsidRDefault="00745C9A" w:rsidP="00785968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Cadmium compound</w:t>
            </w:r>
          </w:p>
        </w:tc>
        <w:tc>
          <w:tcPr>
            <w:tcW w:w="3119" w:type="dxa"/>
          </w:tcPr>
          <w:p w:rsidR="00745C9A" w:rsidRPr="006251A5" w:rsidRDefault="00745C9A" w:rsidP="007859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45C9A" w:rsidRPr="006251A5" w:rsidTr="00745C9A"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9A" w:rsidRPr="006251A5" w:rsidRDefault="00745C9A" w:rsidP="0078596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9A" w:rsidRPr="006251A5" w:rsidRDefault="00745C9A" w:rsidP="00785968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Chlordance</w:t>
            </w:r>
          </w:p>
        </w:tc>
        <w:tc>
          <w:tcPr>
            <w:tcW w:w="3119" w:type="dxa"/>
          </w:tcPr>
          <w:p w:rsidR="00745C9A" w:rsidRPr="006251A5" w:rsidRDefault="00745C9A" w:rsidP="00785968">
            <w:pPr>
              <w:tabs>
                <w:tab w:val="left" w:pos="1848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57-74-9</w:t>
            </w:r>
          </w:p>
        </w:tc>
      </w:tr>
      <w:tr w:rsidR="00745C9A" w:rsidRPr="006251A5" w:rsidTr="00414F06">
        <w:trPr>
          <w:trHeight w:val="401"/>
        </w:trPr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9A" w:rsidRPr="006251A5" w:rsidRDefault="00745C9A" w:rsidP="0078596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9A" w:rsidRPr="006251A5" w:rsidRDefault="00414F06" w:rsidP="00785968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Dichlorodiphenyltrichloroethane</w:t>
            </w: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="00745C9A"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DDT</w:t>
            </w: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745C9A" w:rsidRPr="006251A5" w:rsidRDefault="00745C9A" w:rsidP="00785968">
            <w:pPr>
              <w:tabs>
                <w:tab w:val="left" w:pos="1784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50-29-3</w:t>
            </w:r>
          </w:p>
        </w:tc>
      </w:tr>
      <w:tr w:rsidR="00745C9A" w:rsidRPr="006251A5" w:rsidTr="00745C9A"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9A" w:rsidRPr="006251A5" w:rsidRDefault="00745C9A" w:rsidP="0078596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9A" w:rsidRPr="006251A5" w:rsidRDefault="00745C9A" w:rsidP="00785968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Dichlovos</w:t>
            </w:r>
          </w:p>
        </w:tc>
        <w:tc>
          <w:tcPr>
            <w:tcW w:w="3119" w:type="dxa"/>
          </w:tcPr>
          <w:p w:rsidR="00745C9A" w:rsidRPr="006251A5" w:rsidRDefault="00716842" w:rsidP="00785968">
            <w:pPr>
              <w:pStyle w:val="Heading3"/>
              <w:shd w:val="clear" w:color="auto" w:fill="FFFFFF"/>
              <w:spacing w:before="0"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hyperlink r:id="rId13" w:history="1">
              <w:r w:rsidR="00745C9A" w:rsidRPr="006251A5">
                <w:rPr>
                  <w:rStyle w:val="apple-converted-space"/>
                  <w:rFonts w:ascii="Times New Roman" w:hAnsi="Times New Roman" w:cs="Times New Roman"/>
                  <w:b w:val="0"/>
                  <w:bCs w:val="0"/>
                  <w:color w:val="auto"/>
                  <w:sz w:val="26"/>
                  <w:szCs w:val="26"/>
                </w:rPr>
                <w:t> </w:t>
              </w:r>
              <w:r w:rsidR="00745C9A" w:rsidRPr="006251A5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26"/>
                  <w:szCs w:val="26"/>
                  <w:u w:val="none"/>
                </w:rPr>
                <w:t>62-73-7</w:t>
              </w:r>
            </w:hyperlink>
          </w:p>
        </w:tc>
      </w:tr>
      <w:tr w:rsidR="00745C9A" w:rsidRPr="006251A5" w:rsidTr="00745C9A"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9A" w:rsidRPr="006251A5" w:rsidRDefault="00745C9A" w:rsidP="0078596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9A" w:rsidRPr="006251A5" w:rsidRDefault="00745C9A" w:rsidP="00785968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Dieldrin</w:t>
            </w:r>
          </w:p>
        </w:tc>
        <w:tc>
          <w:tcPr>
            <w:tcW w:w="3119" w:type="dxa"/>
          </w:tcPr>
          <w:p w:rsidR="00745C9A" w:rsidRPr="006251A5" w:rsidRDefault="00745C9A" w:rsidP="007859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60-57-1</w:t>
            </w:r>
          </w:p>
        </w:tc>
      </w:tr>
      <w:tr w:rsidR="00BE7C1D" w:rsidRPr="006251A5" w:rsidTr="00745C9A"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1D" w:rsidRPr="006251A5" w:rsidRDefault="00BE7C1D" w:rsidP="0078596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1D" w:rsidRPr="006251A5" w:rsidRDefault="00BE7C1D" w:rsidP="00785968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Endrin</w:t>
            </w:r>
          </w:p>
        </w:tc>
        <w:tc>
          <w:tcPr>
            <w:tcW w:w="3119" w:type="dxa"/>
          </w:tcPr>
          <w:p w:rsidR="00BE7C1D" w:rsidRPr="006251A5" w:rsidRDefault="00BE7C1D" w:rsidP="007859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72-20-8</w:t>
            </w:r>
          </w:p>
        </w:tc>
      </w:tr>
      <w:tr w:rsidR="00745C9A" w:rsidRPr="006251A5" w:rsidTr="00745C9A"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9A" w:rsidRPr="006251A5" w:rsidRDefault="00745C9A" w:rsidP="0078596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9A" w:rsidRPr="006251A5" w:rsidRDefault="00745C9A" w:rsidP="00785968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Heptachlor</w:t>
            </w:r>
          </w:p>
        </w:tc>
        <w:tc>
          <w:tcPr>
            <w:tcW w:w="3119" w:type="dxa"/>
          </w:tcPr>
          <w:p w:rsidR="00745C9A" w:rsidRPr="006251A5" w:rsidRDefault="00745C9A" w:rsidP="007859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76-44-8</w:t>
            </w:r>
          </w:p>
        </w:tc>
      </w:tr>
      <w:tr w:rsidR="00745C9A" w:rsidRPr="006251A5" w:rsidTr="00745C9A"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9A" w:rsidRPr="006251A5" w:rsidRDefault="00745C9A" w:rsidP="0078596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9A" w:rsidRPr="006251A5" w:rsidRDefault="00745C9A" w:rsidP="00785968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Hexachlorobenzene</w:t>
            </w:r>
          </w:p>
        </w:tc>
        <w:tc>
          <w:tcPr>
            <w:tcW w:w="3119" w:type="dxa"/>
          </w:tcPr>
          <w:p w:rsidR="00745C9A" w:rsidRPr="006251A5" w:rsidRDefault="00745C9A" w:rsidP="007859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118-74-1</w:t>
            </w:r>
          </w:p>
        </w:tc>
      </w:tr>
      <w:tr w:rsidR="00745C9A" w:rsidRPr="006251A5" w:rsidTr="00745C9A"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9A" w:rsidRPr="006251A5" w:rsidRDefault="00745C9A" w:rsidP="0078596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9A" w:rsidRPr="006251A5" w:rsidRDefault="00745C9A" w:rsidP="00785968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Isobenzen</w:t>
            </w:r>
          </w:p>
        </w:tc>
        <w:tc>
          <w:tcPr>
            <w:tcW w:w="3119" w:type="dxa"/>
          </w:tcPr>
          <w:p w:rsidR="00745C9A" w:rsidRPr="006251A5" w:rsidRDefault="00745C9A" w:rsidP="007859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297-78-9</w:t>
            </w:r>
          </w:p>
        </w:tc>
      </w:tr>
      <w:tr w:rsidR="00745C9A" w:rsidRPr="006251A5" w:rsidTr="00745C9A"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9A" w:rsidRPr="006251A5" w:rsidRDefault="00745C9A" w:rsidP="0078596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9A" w:rsidRPr="006251A5" w:rsidRDefault="00745C9A" w:rsidP="00785968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Isodrin</w:t>
            </w:r>
          </w:p>
        </w:tc>
        <w:tc>
          <w:tcPr>
            <w:tcW w:w="3119" w:type="dxa"/>
          </w:tcPr>
          <w:p w:rsidR="00745C9A" w:rsidRPr="006251A5" w:rsidRDefault="00745C9A" w:rsidP="007859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465-73-6</w:t>
            </w:r>
          </w:p>
        </w:tc>
      </w:tr>
      <w:tr w:rsidR="00745C9A" w:rsidRPr="006251A5" w:rsidTr="00745C9A"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9A" w:rsidRPr="006251A5" w:rsidRDefault="00745C9A" w:rsidP="0078596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9A" w:rsidRPr="006251A5" w:rsidRDefault="00F6093A" w:rsidP="00785968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Hợp chất Chì</w:t>
            </w:r>
          </w:p>
        </w:tc>
        <w:tc>
          <w:tcPr>
            <w:tcW w:w="3119" w:type="dxa"/>
          </w:tcPr>
          <w:p w:rsidR="00745C9A" w:rsidRPr="006251A5" w:rsidRDefault="00745C9A" w:rsidP="007859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745C9A" w:rsidRPr="006251A5" w:rsidTr="00745C9A"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9A" w:rsidRPr="006251A5" w:rsidRDefault="00745C9A" w:rsidP="0078596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9A" w:rsidRPr="006251A5" w:rsidRDefault="00745C9A" w:rsidP="00785968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Lindane</w:t>
            </w:r>
          </w:p>
        </w:tc>
        <w:tc>
          <w:tcPr>
            <w:tcW w:w="3119" w:type="dxa"/>
          </w:tcPr>
          <w:p w:rsidR="00745C9A" w:rsidRPr="006251A5" w:rsidRDefault="00745C9A" w:rsidP="007859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58-89-9</w:t>
            </w:r>
          </w:p>
        </w:tc>
      </w:tr>
      <w:tr w:rsidR="00745C9A" w:rsidRPr="006251A5" w:rsidTr="00745C9A"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9A" w:rsidRPr="006251A5" w:rsidRDefault="00745C9A" w:rsidP="0078596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9A" w:rsidRPr="006251A5" w:rsidRDefault="00745C9A" w:rsidP="00785968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Methamidophos</w:t>
            </w:r>
          </w:p>
        </w:tc>
        <w:tc>
          <w:tcPr>
            <w:tcW w:w="3119" w:type="dxa"/>
          </w:tcPr>
          <w:p w:rsidR="00745C9A" w:rsidRPr="006251A5" w:rsidRDefault="00745C9A" w:rsidP="007859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10265-92-6</w:t>
            </w:r>
          </w:p>
        </w:tc>
      </w:tr>
      <w:tr w:rsidR="00745C9A" w:rsidRPr="006251A5" w:rsidTr="00745C9A"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9A" w:rsidRPr="006251A5" w:rsidRDefault="00745C9A" w:rsidP="0078596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9A" w:rsidRPr="006251A5" w:rsidRDefault="00745C9A" w:rsidP="00785968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Methyl Parathion</w:t>
            </w:r>
          </w:p>
        </w:tc>
        <w:tc>
          <w:tcPr>
            <w:tcW w:w="3119" w:type="dxa"/>
          </w:tcPr>
          <w:p w:rsidR="00745C9A" w:rsidRPr="006251A5" w:rsidRDefault="00745C9A" w:rsidP="007859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298-00-0</w:t>
            </w:r>
          </w:p>
        </w:tc>
      </w:tr>
      <w:tr w:rsidR="00745C9A" w:rsidRPr="006251A5" w:rsidTr="00745C9A"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9A" w:rsidRPr="006251A5" w:rsidRDefault="00745C9A" w:rsidP="0078596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9A" w:rsidRPr="006251A5" w:rsidRDefault="00745C9A" w:rsidP="00785968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Mirex</w:t>
            </w:r>
          </w:p>
        </w:tc>
        <w:tc>
          <w:tcPr>
            <w:tcW w:w="3119" w:type="dxa"/>
          </w:tcPr>
          <w:p w:rsidR="00745C9A" w:rsidRPr="006251A5" w:rsidRDefault="00745C9A" w:rsidP="007859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2385-85-5</w:t>
            </w:r>
          </w:p>
        </w:tc>
      </w:tr>
      <w:tr w:rsidR="00745C9A" w:rsidRPr="006251A5" w:rsidTr="00745C9A"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9A" w:rsidRPr="006251A5" w:rsidRDefault="00745C9A" w:rsidP="0078596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9A" w:rsidRPr="006251A5" w:rsidRDefault="00745C9A" w:rsidP="00785968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Monocrotophos</w:t>
            </w:r>
          </w:p>
        </w:tc>
        <w:tc>
          <w:tcPr>
            <w:tcW w:w="3119" w:type="dxa"/>
          </w:tcPr>
          <w:p w:rsidR="00745C9A" w:rsidRPr="006251A5" w:rsidRDefault="00745C9A" w:rsidP="007859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6923-22-4</w:t>
            </w:r>
          </w:p>
        </w:tc>
      </w:tr>
      <w:tr w:rsidR="00745C9A" w:rsidRPr="006251A5" w:rsidTr="00745C9A"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9A" w:rsidRPr="006251A5" w:rsidRDefault="00745C9A" w:rsidP="0078596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9A" w:rsidRPr="006251A5" w:rsidRDefault="00745C9A" w:rsidP="00785968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Naphthalene</w:t>
            </w:r>
          </w:p>
        </w:tc>
        <w:tc>
          <w:tcPr>
            <w:tcW w:w="3119" w:type="dxa"/>
          </w:tcPr>
          <w:p w:rsidR="00745C9A" w:rsidRPr="006251A5" w:rsidRDefault="00745C9A" w:rsidP="007859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91-20-3</w:t>
            </w:r>
          </w:p>
        </w:tc>
      </w:tr>
      <w:tr w:rsidR="00745C9A" w:rsidRPr="006251A5" w:rsidTr="00745C9A"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9A" w:rsidRPr="006251A5" w:rsidRDefault="00745C9A" w:rsidP="0078596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9A" w:rsidRPr="006251A5" w:rsidRDefault="00745C9A" w:rsidP="00785968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Paradichlorobenzene (1,4-Dichlorobenzene, p-DCB)</w:t>
            </w:r>
          </w:p>
        </w:tc>
        <w:tc>
          <w:tcPr>
            <w:tcW w:w="3119" w:type="dxa"/>
          </w:tcPr>
          <w:p w:rsidR="00745C9A" w:rsidRPr="006251A5" w:rsidRDefault="00745C9A" w:rsidP="007859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106-46-7</w:t>
            </w:r>
          </w:p>
        </w:tc>
      </w:tr>
      <w:tr w:rsidR="00745C9A" w:rsidRPr="006251A5" w:rsidTr="00745C9A"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9A" w:rsidRPr="006251A5" w:rsidRDefault="00745C9A" w:rsidP="0078596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9A" w:rsidRPr="006251A5" w:rsidRDefault="00745C9A" w:rsidP="00785968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Parathion Ethyl</w:t>
            </w:r>
          </w:p>
        </w:tc>
        <w:tc>
          <w:tcPr>
            <w:tcW w:w="3119" w:type="dxa"/>
          </w:tcPr>
          <w:p w:rsidR="00745C9A" w:rsidRPr="006251A5" w:rsidRDefault="00745C9A" w:rsidP="007859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56-38-2</w:t>
            </w:r>
          </w:p>
        </w:tc>
      </w:tr>
      <w:tr w:rsidR="003326A2" w:rsidRPr="006251A5" w:rsidTr="00745C9A"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A2" w:rsidRPr="006251A5" w:rsidRDefault="003326A2" w:rsidP="0078596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A2" w:rsidRPr="006251A5" w:rsidRDefault="003326A2" w:rsidP="00785968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A5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Pentachlorophenol (PCP) và các muối của hoá chất </w:t>
            </w:r>
            <w:r w:rsidRPr="006251A5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lastRenderedPageBreak/>
              <w:t>này</w:t>
            </w:r>
          </w:p>
        </w:tc>
        <w:tc>
          <w:tcPr>
            <w:tcW w:w="3119" w:type="dxa"/>
          </w:tcPr>
          <w:p w:rsidR="003326A2" w:rsidRPr="006251A5" w:rsidRDefault="003326A2" w:rsidP="007859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26A2" w:rsidRPr="006251A5" w:rsidTr="00745C9A"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A2" w:rsidRPr="006251A5" w:rsidRDefault="003326A2" w:rsidP="0078596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A2" w:rsidRPr="006251A5" w:rsidRDefault="003326A2" w:rsidP="00785968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6251A5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Perflurooctan sulfonic acid và các muối hoá chất này</w:t>
            </w:r>
          </w:p>
        </w:tc>
        <w:tc>
          <w:tcPr>
            <w:tcW w:w="3119" w:type="dxa"/>
          </w:tcPr>
          <w:p w:rsidR="003326A2" w:rsidRPr="006251A5" w:rsidRDefault="003326A2" w:rsidP="007859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45C9A" w:rsidRPr="006251A5" w:rsidTr="00745C9A"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9A" w:rsidRPr="006251A5" w:rsidRDefault="00745C9A" w:rsidP="0078596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9A" w:rsidRPr="006251A5" w:rsidRDefault="00745C9A" w:rsidP="00785968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Phosphamidon</w:t>
            </w:r>
          </w:p>
        </w:tc>
        <w:tc>
          <w:tcPr>
            <w:tcW w:w="3119" w:type="dxa"/>
          </w:tcPr>
          <w:p w:rsidR="00745C9A" w:rsidRPr="006251A5" w:rsidRDefault="00745C9A" w:rsidP="007859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13171-21-6</w:t>
            </w:r>
          </w:p>
        </w:tc>
      </w:tr>
      <w:tr w:rsidR="00411C38" w:rsidRPr="006251A5" w:rsidTr="00745C9A"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C38" w:rsidRPr="006251A5" w:rsidRDefault="00411C38" w:rsidP="0078596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C38" w:rsidRPr="006251A5" w:rsidRDefault="00411C38" w:rsidP="00785968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Polychlorinated</w:t>
            </w:r>
            <w:r w:rsidR="00515A2F" w:rsidRPr="006251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Biphenyls (PCB)</w:t>
            </w:r>
          </w:p>
        </w:tc>
        <w:tc>
          <w:tcPr>
            <w:tcW w:w="3119" w:type="dxa"/>
          </w:tcPr>
          <w:p w:rsidR="00411C38" w:rsidRPr="006251A5" w:rsidRDefault="00515A2F" w:rsidP="007859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1336-36-3</w:t>
            </w:r>
          </w:p>
        </w:tc>
      </w:tr>
      <w:tr w:rsidR="00745C9A" w:rsidRPr="006251A5" w:rsidTr="00745C9A"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9A" w:rsidRPr="006251A5" w:rsidRDefault="00745C9A" w:rsidP="0078596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9A" w:rsidRPr="006251A5" w:rsidRDefault="00745C9A" w:rsidP="00785968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Strobane</w:t>
            </w:r>
          </w:p>
        </w:tc>
        <w:tc>
          <w:tcPr>
            <w:tcW w:w="3119" w:type="dxa"/>
          </w:tcPr>
          <w:p w:rsidR="00745C9A" w:rsidRPr="006251A5" w:rsidRDefault="00745C9A" w:rsidP="007859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8001-50-1</w:t>
            </w:r>
          </w:p>
        </w:tc>
      </w:tr>
      <w:tr w:rsidR="003326A2" w:rsidRPr="006251A5" w:rsidTr="00745C9A"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A2" w:rsidRPr="006251A5" w:rsidRDefault="003326A2" w:rsidP="0078596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A2" w:rsidRPr="006251A5" w:rsidRDefault="00515A2F" w:rsidP="00785968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A5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T</w:t>
            </w:r>
            <w:r w:rsidR="003326A2" w:rsidRPr="006251A5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echnical endosulfan và các đồng phân</w:t>
            </w:r>
          </w:p>
        </w:tc>
        <w:tc>
          <w:tcPr>
            <w:tcW w:w="3119" w:type="dxa"/>
          </w:tcPr>
          <w:p w:rsidR="003326A2" w:rsidRPr="006251A5" w:rsidRDefault="003326A2" w:rsidP="007859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45C9A" w:rsidRPr="006251A5" w:rsidTr="00745C9A"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9A" w:rsidRPr="006251A5" w:rsidRDefault="00745C9A" w:rsidP="0078596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9A" w:rsidRPr="006251A5" w:rsidRDefault="00745C9A" w:rsidP="00785968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Toxaphen</w:t>
            </w:r>
          </w:p>
        </w:tc>
        <w:tc>
          <w:tcPr>
            <w:tcW w:w="3119" w:type="dxa"/>
          </w:tcPr>
          <w:p w:rsidR="00745C9A" w:rsidRPr="006251A5" w:rsidRDefault="00745C9A" w:rsidP="007859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8001-35-2</w:t>
            </w:r>
          </w:p>
        </w:tc>
      </w:tr>
      <w:tr w:rsidR="001E6402" w:rsidRPr="006251A5" w:rsidTr="00745C9A"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02" w:rsidRPr="006251A5" w:rsidRDefault="001E6402" w:rsidP="0078596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02" w:rsidRPr="006251A5" w:rsidRDefault="001E6402" w:rsidP="00785968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Chlordecone</w:t>
            </w:r>
          </w:p>
        </w:tc>
        <w:tc>
          <w:tcPr>
            <w:tcW w:w="3119" w:type="dxa"/>
          </w:tcPr>
          <w:p w:rsidR="001E6402" w:rsidRPr="006251A5" w:rsidRDefault="00F6093A" w:rsidP="007859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143-50-0</w:t>
            </w:r>
          </w:p>
        </w:tc>
      </w:tr>
      <w:tr w:rsidR="00386F5E" w:rsidRPr="006251A5" w:rsidTr="00745C9A"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5E" w:rsidRPr="006251A5" w:rsidRDefault="00386F5E" w:rsidP="0078596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5E" w:rsidRPr="006251A5" w:rsidRDefault="001E6402" w:rsidP="00785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C</w:t>
            </w:r>
            <w:r w:rsidR="00386F5E"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hế phẩm sinh học diệt côn trùng, diệt khuẩ</w:t>
            </w:r>
            <w:r w:rsidR="008D36A2"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n (</w:t>
            </w:r>
            <w:r w:rsidR="00386F5E"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trừ </w:t>
            </w:r>
            <w:r w:rsidR="00A74124"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>vi khuẩn</w:t>
            </w:r>
            <w:r w:rsidR="00386F5E" w:rsidRPr="006251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  <w:r w:rsidR="00386F5E" w:rsidRPr="006251A5">
              <w:rPr>
                <w:rFonts w:ascii="Times New Roman" w:eastAsia="MS Mincho" w:hAnsi="Times New Roman" w:cs="Times New Roman"/>
                <w:sz w:val="26"/>
                <w:szCs w:val="26"/>
                <w:lang w:val="de-DE" w:eastAsia="ja-JP"/>
              </w:rPr>
              <w:t>Bacillus thuringiensis israelensis (Bti</w:t>
            </w:r>
            <w:r w:rsidR="008D36A2" w:rsidRPr="006251A5">
              <w:rPr>
                <w:rFonts w:ascii="Times New Roman" w:eastAsia="MS Mincho" w:hAnsi="Times New Roman" w:cs="Times New Roman"/>
                <w:sz w:val="26"/>
                <w:szCs w:val="26"/>
                <w:lang w:val="de-DE" w:eastAsia="ja-JP"/>
              </w:rPr>
              <w:t>)</w:t>
            </w:r>
          </w:p>
        </w:tc>
        <w:tc>
          <w:tcPr>
            <w:tcW w:w="3119" w:type="dxa"/>
          </w:tcPr>
          <w:p w:rsidR="00386F5E" w:rsidRPr="006251A5" w:rsidRDefault="00386F5E" w:rsidP="007859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9700C" w:rsidRPr="0026640E" w:rsidTr="00745C9A"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0C" w:rsidRPr="0026640E" w:rsidRDefault="0079700C" w:rsidP="0078596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0C" w:rsidRPr="0026640E" w:rsidRDefault="0079700C" w:rsidP="00785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6"/>
                <w:szCs w:val="26"/>
              </w:rPr>
            </w:pPr>
            <w:r w:rsidRPr="0026640E">
              <w:rPr>
                <w:rFonts w:ascii="Times New Roman" w:eastAsia="Calibri" w:hAnsi="Times New Roman" w:cs="Times New Roman"/>
                <w:i/>
                <w:color w:val="FF0000"/>
                <w:sz w:val="26"/>
                <w:szCs w:val="26"/>
              </w:rPr>
              <w:t>Chlorpyrifos ethyl</w:t>
            </w:r>
          </w:p>
        </w:tc>
        <w:tc>
          <w:tcPr>
            <w:tcW w:w="3119" w:type="dxa"/>
          </w:tcPr>
          <w:p w:rsidR="0079700C" w:rsidRPr="0026640E" w:rsidRDefault="00A21813" w:rsidP="007859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6"/>
                <w:szCs w:val="26"/>
              </w:rPr>
            </w:pPr>
            <w:r w:rsidRPr="0026640E">
              <w:rPr>
                <w:rFonts w:ascii="Times New Roman" w:eastAsia="Calibri" w:hAnsi="Times New Roman" w:cs="Times New Roman"/>
                <w:i/>
                <w:color w:val="FF0000"/>
                <w:sz w:val="26"/>
                <w:szCs w:val="26"/>
              </w:rPr>
              <w:t>39475-55-3</w:t>
            </w:r>
          </w:p>
        </w:tc>
      </w:tr>
      <w:tr w:rsidR="0079700C" w:rsidRPr="0026640E" w:rsidTr="00745C9A"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0C" w:rsidRPr="0026640E" w:rsidRDefault="0079700C" w:rsidP="0078596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0C" w:rsidRPr="0026640E" w:rsidRDefault="0079700C" w:rsidP="00785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6"/>
                <w:szCs w:val="26"/>
              </w:rPr>
            </w:pPr>
            <w:r w:rsidRPr="0026640E">
              <w:rPr>
                <w:rFonts w:ascii="Times New Roman" w:eastAsia="Calibri" w:hAnsi="Times New Roman" w:cs="Times New Roman"/>
                <w:i/>
                <w:color w:val="FF0000"/>
                <w:sz w:val="26"/>
                <w:szCs w:val="26"/>
              </w:rPr>
              <w:t>Hexythiazox</w:t>
            </w:r>
          </w:p>
        </w:tc>
        <w:tc>
          <w:tcPr>
            <w:tcW w:w="3119" w:type="dxa"/>
          </w:tcPr>
          <w:p w:rsidR="0079700C" w:rsidRPr="0026640E" w:rsidRDefault="00A21813" w:rsidP="007859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6"/>
                <w:szCs w:val="26"/>
              </w:rPr>
            </w:pPr>
            <w:r w:rsidRPr="0026640E">
              <w:rPr>
                <w:rFonts w:ascii="Times New Roman" w:eastAsia="Calibri" w:hAnsi="Times New Roman" w:cs="Times New Roman"/>
                <w:i/>
                <w:color w:val="FF0000"/>
                <w:sz w:val="26"/>
                <w:szCs w:val="26"/>
              </w:rPr>
              <w:t>78587-05-0</w:t>
            </w:r>
          </w:p>
        </w:tc>
      </w:tr>
      <w:tr w:rsidR="00B56BC9" w:rsidRPr="0026640E" w:rsidTr="008D1F26"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C9" w:rsidRPr="0026640E" w:rsidRDefault="00B56BC9" w:rsidP="0078596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BC9" w:rsidRPr="0026640E" w:rsidRDefault="00B56BC9" w:rsidP="00947DB9">
            <w:pPr>
              <w:spacing w:before="120" w:after="0"/>
              <w:rPr>
                <w:rFonts w:ascii="Times New Roman" w:eastAsia="MS Mincho" w:hAnsi="Times New Roman" w:cs="Times New Roman"/>
                <w:i/>
                <w:color w:val="FF0000"/>
                <w:sz w:val="27"/>
                <w:szCs w:val="27"/>
                <w:lang w:val="de-DE" w:eastAsia="ja-JP"/>
              </w:rPr>
            </w:pPr>
            <w:r w:rsidRPr="0026640E">
              <w:rPr>
                <w:rFonts w:ascii="Times New Roman" w:eastAsia="MS Mincho" w:hAnsi="Times New Roman" w:cs="Times New Roman"/>
                <w:i/>
                <w:color w:val="FF0000"/>
                <w:sz w:val="27"/>
                <w:szCs w:val="27"/>
                <w:lang w:val="de-DE" w:eastAsia="ja-JP"/>
              </w:rPr>
              <w:t>Fipronil</w:t>
            </w:r>
          </w:p>
        </w:tc>
        <w:tc>
          <w:tcPr>
            <w:tcW w:w="3119" w:type="dxa"/>
            <w:vAlign w:val="center"/>
          </w:tcPr>
          <w:p w:rsidR="00B56BC9" w:rsidRPr="0026640E" w:rsidRDefault="00B56BC9" w:rsidP="00947DB9">
            <w:pPr>
              <w:pStyle w:val="NormalWeb"/>
              <w:spacing w:before="120" w:beforeAutospacing="0" w:after="0" w:afterAutospacing="0"/>
              <w:jc w:val="center"/>
              <w:rPr>
                <w:rStyle w:val="st"/>
                <w:i/>
                <w:color w:val="FF0000"/>
                <w:sz w:val="27"/>
                <w:szCs w:val="27"/>
              </w:rPr>
            </w:pPr>
            <w:r w:rsidRPr="0026640E">
              <w:rPr>
                <w:rStyle w:val="st"/>
                <w:i/>
                <w:color w:val="FF0000"/>
                <w:sz w:val="27"/>
                <w:szCs w:val="27"/>
              </w:rPr>
              <w:t>120068-37-3</w:t>
            </w:r>
          </w:p>
        </w:tc>
      </w:tr>
      <w:tr w:rsidR="0023589C" w:rsidRPr="0026640E" w:rsidTr="008D1F26"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9C" w:rsidRPr="0026640E" w:rsidRDefault="0023589C" w:rsidP="0078596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89C" w:rsidRPr="0026640E" w:rsidRDefault="0023589C" w:rsidP="00947DB9">
            <w:pPr>
              <w:spacing w:before="120" w:after="0"/>
              <w:rPr>
                <w:rFonts w:ascii="Times New Roman" w:eastAsia="MS Mincho" w:hAnsi="Times New Roman" w:cs="Times New Roman"/>
                <w:i/>
                <w:color w:val="FF0000"/>
                <w:sz w:val="27"/>
                <w:szCs w:val="27"/>
                <w:lang w:val="de-DE" w:eastAsia="ja-JP"/>
              </w:rPr>
            </w:pPr>
            <w:r>
              <w:rPr>
                <w:rFonts w:ascii="Times New Roman" w:eastAsia="MS Mincho" w:hAnsi="Times New Roman" w:cs="Times New Roman"/>
                <w:i/>
                <w:color w:val="FF0000"/>
                <w:sz w:val="27"/>
                <w:szCs w:val="27"/>
                <w:lang w:val="de-DE" w:eastAsia="ja-JP"/>
              </w:rPr>
              <w:t>Beta-cyfluthrin</w:t>
            </w:r>
          </w:p>
        </w:tc>
        <w:tc>
          <w:tcPr>
            <w:tcW w:w="3119" w:type="dxa"/>
            <w:vAlign w:val="center"/>
          </w:tcPr>
          <w:p w:rsidR="0023589C" w:rsidRPr="0026640E" w:rsidRDefault="0023589C" w:rsidP="00947DB9">
            <w:pPr>
              <w:pStyle w:val="NormalWeb"/>
              <w:spacing w:before="120" w:beforeAutospacing="0" w:after="0" w:afterAutospacing="0"/>
              <w:jc w:val="center"/>
              <w:rPr>
                <w:rStyle w:val="st"/>
                <w:i/>
                <w:color w:val="FF0000"/>
                <w:sz w:val="27"/>
                <w:szCs w:val="27"/>
              </w:rPr>
            </w:pPr>
            <w:r w:rsidRPr="0023589C">
              <w:rPr>
                <w:rStyle w:val="st"/>
                <w:i/>
                <w:color w:val="FF0000"/>
                <w:sz w:val="27"/>
                <w:szCs w:val="27"/>
              </w:rPr>
              <w:t>68359-37-5</w:t>
            </w:r>
          </w:p>
        </w:tc>
      </w:tr>
      <w:tr w:rsidR="0023589C" w:rsidRPr="0026640E" w:rsidTr="008D1F26"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9C" w:rsidRPr="0026640E" w:rsidRDefault="0023589C" w:rsidP="0078596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89C" w:rsidRDefault="0023589C" w:rsidP="00947DB9">
            <w:pPr>
              <w:spacing w:before="120" w:after="0"/>
              <w:rPr>
                <w:rFonts w:ascii="Times New Roman" w:eastAsia="MS Mincho" w:hAnsi="Times New Roman" w:cs="Times New Roman"/>
                <w:i/>
                <w:color w:val="FF0000"/>
                <w:sz w:val="27"/>
                <w:szCs w:val="27"/>
                <w:lang w:val="de-DE" w:eastAsia="ja-JP"/>
              </w:rPr>
            </w:pPr>
            <w:r>
              <w:rPr>
                <w:rFonts w:ascii="Times New Roman" w:eastAsia="MS Mincho" w:hAnsi="Times New Roman" w:cs="Times New Roman"/>
                <w:i/>
                <w:color w:val="FF0000"/>
                <w:sz w:val="27"/>
                <w:szCs w:val="27"/>
                <w:lang w:val="de-DE" w:eastAsia="ja-JP"/>
              </w:rPr>
              <w:t>Cyfluthrin</w:t>
            </w:r>
          </w:p>
        </w:tc>
        <w:tc>
          <w:tcPr>
            <w:tcW w:w="3119" w:type="dxa"/>
            <w:vAlign w:val="center"/>
          </w:tcPr>
          <w:p w:rsidR="0023589C" w:rsidRPr="0026640E" w:rsidRDefault="0023589C" w:rsidP="00947DB9">
            <w:pPr>
              <w:pStyle w:val="NormalWeb"/>
              <w:spacing w:before="120" w:beforeAutospacing="0" w:after="0" w:afterAutospacing="0"/>
              <w:jc w:val="center"/>
              <w:rPr>
                <w:rStyle w:val="st"/>
                <w:i/>
                <w:color w:val="FF0000"/>
                <w:sz w:val="27"/>
                <w:szCs w:val="27"/>
              </w:rPr>
            </w:pPr>
            <w:r w:rsidRPr="0023589C">
              <w:rPr>
                <w:rStyle w:val="st"/>
                <w:i/>
                <w:color w:val="FF0000"/>
                <w:sz w:val="27"/>
                <w:szCs w:val="27"/>
              </w:rPr>
              <w:t>68359-37-5</w:t>
            </w:r>
          </w:p>
        </w:tc>
      </w:tr>
      <w:tr w:rsidR="00AD46D5" w:rsidRPr="0026640E" w:rsidTr="008D1F26"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6D5" w:rsidRPr="0026640E" w:rsidRDefault="00AD46D5" w:rsidP="0078596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6D5" w:rsidRDefault="00AD46D5" w:rsidP="00947DB9">
            <w:pPr>
              <w:spacing w:before="120" w:after="0"/>
              <w:rPr>
                <w:rFonts w:ascii="Times New Roman" w:eastAsia="MS Mincho" w:hAnsi="Times New Roman" w:cs="Times New Roman"/>
                <w:i/>
                <w:color w:val="FF0000"/>
                <w:sz w:val="27"/>
                <w:szCs w:val="27"/>
                <w:lang w:val="de-DE" w:eastAsia="ja-JP"/>
              </w:rPr>
            </w:pPr>
            <w:r>
              <w:rPr>
                <w:rFonts w:ascii="Times New Roman" w:eastAsia="MS Mincho" w:hAnsi="Times New Roman" w:cs="Times New Roman"/>
                <w:i/>
                <w:color w:val="FF0000"/>
                <w:sz w:val="27"/>
                <w:szCs w:val="27"/>
                <w:lang w:val="de-DE" w:eastAsia="ja-JP"/>
              </w:rPr>
              <w:t>Trichlorfon</w:t>
            </w:r>
          </w:p>
        </w:tc>
        <w:tc>
          <w:tcPr>
            <w:tcW w:w="3119" w:type="dxa"/>
            <w:vAlign w:val="center"/>
          </w:tcPr>
          <w:p w:rsidR="00AD46D5" w:rsidRPr="0023589C" w:rsidRDefault="00AD46D5" w:rsidP="00947DB9">
            <w:pPr>
              <w:pStyle w:val="NormalWeb"/>
              <w:spacing w:before="120" w:beforeAutospacing="0" w:after="0" w:afterAutospacing="0"/>
              <w:jc w:val="center"/>
              <w:rPr>
                <w:rStyle w:val="st"/>
                <w:i/>
                <w:color w:val="FF0000"/>
                <w:sz w:val="27"/>
                <w:szCs w:val="27"/>
              </w:rPr>
            </w:pPr>
            <w:r>
              <w:rPr>
                <w:rStyle w:val="st"/>
                <w:i/>
                <w:color w:val="FF0000"/>
                <w:sz w:val="27"/>
                <w:szCs w:val="27"/>
              </w:rPr>
              <w:t>52-68-6</w:t>
            </w:r>
          </w:p>
        </w:tc>
      </w:tr>
    </w:tbl>
    <w:p w:rsidR="008C131F" w:rsidRDefault="008C131F" w:rsidP="009A7B85">
      <w:pPr>
        <w:spacing w:after="0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de-DE"/>
        </w:rPr>
      </w:pPr>
    </w:p>
    <w:p w:rsidR="008C131F" w:rsidRDefault="008C131F">
      <w:pPr>
        <w:rPr>
          <w:rFonts w:ascii="Times New Roman" w:eastAsia="Calibri" w:hAnsi="Times New Roman" w:cs="Times New Roman"/>
          <w:b/>
          <w:iCs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de-DE"/>
        </w:rPr>
        <w:br w:type="page"/>
      </w:r>
    </w:p>
    <w:p w:rsidR="00A70C81" w:rsidRPr="00323EBF" w:rsidRDefault="00323EBF" w:rsidP="009A7B85">
      <w:pPr>
        <w:spacing w:after="0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de-DE"/>
        </w:rPr>
      </w:pPr>
      <w:r w:rsidRPr="00323EBF">
        <w:rPr>
          <w:rFonts w:ascii="Times New Roman" w:eastAsia="Calibri" w:hAnsi="Times New Roman" w:cs="Times New Roman"/>
          <w:b/>
          <w:iCs/>
          <w:sz w:val="28"/>
          <w:szCs w:val="28"/>
          <w:lang w:val="de-DE"/>
        </w:rPr>
        <w:lastRenderedPageBreak/>
        <w:t xml:space="preserve">Phụ lục </w:t>
      </w:r>
      <w:r w:rsidR="00CC4491">
        <w:rPr>
          <w:rFonts w:ascii="Times New Roman" w:eastAsia="Calibri" w:hAnsi="Times New Roman" w:cs="Times New Roman"/>
          <w:b/>
          <w:iCs/>
          <w:sz w:val="28"/>
          <w:szCs w:val="28"/>
          <w:lang w:val="de-DE"/>
        </w:rPr>
        <w:t>số 0</w:t>
      </w:r>
      <w:r w:rsidRPr="00323EBF">
        <w:rPr>
          <w:rFonts w:ascii="Times New Roman" w:eastAsia="Calibri" w:hAnsi="Times New Roman" w:cs="Times New Roman"/>
          <w:b/>
          <w:iCs/>
          <w:sz w:val="28"/>
          <w:szCs w:val="28"/>
          <w:lang w:val="de-DE"/>
        </w:rPr>
        <w:t>2</w:t>
      </w:r>
    </w:p>
    <w:p w:rsidR="00CC4491" w:rsidRDefault="00750C12" w:rsidP="009A7B8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de-DE"/>
        </w:rPr>
      </w:pPr>
      <w:r w:rsidRPr="00D57407">
        <w:rPr>
          <w:rFonts w:ascii="Times New Roman" w:eastAsia="Calibri" w:hAnsi="Times New Roman" w:cs="Times New Roman"/>
          <w:b/>
          <w:bCs/>
          <w:sz w:val="28"/>
          <w:szCs w:val="28"/>
          <w:lang w:val="de-DE"/>
        </w:rPr>
        <w:t xml:space="preserve">DANH MỤC HOẠT CHẤT </w:t>
      </w:r>
      <w:r w:rsidR="00AF09F8">
        <w:rPr>
          <w:rFonts w:ascii="Times New Roman" w:eastAsia="Calibri" w:hAnsi="Times New Roman" w:cs="Times New Roman"/>
          <w:b/>
          <w:bCs/>
          <w:sz w:val="28"/>
          <w:szCs w:val="28"/>
          <w:lang w:val="de-DE"/>
        </w:rPr>
        <w:t xml:space="preserve">HẠN CHẾ PHẠM VI SỬ DỤNG </w:t>
      </w:r>
    </w:p>
    <w:p w:rsidR="00CC4491" w:rsidRDefault="00AF09F8" w:rsidP="009A7B8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de-DE"/>
        </w:rPr>
        <w:t xml:space="preserve">TRONG CHẾ PHẨM </w:t>
      </w:r>
      <w:r w:rsidR="00750C12" w:rsidRPr="00D57407">
        <w:rPr>
          <w:rFonts w:ascii="Times New Roman" w:eastAsia="Calibri" w:hAnsi="Times New Roman" w:cs="Times New Roman"/>
          <w:b/>
          <w:bCs/>
          <w:sz w:val="28"/>
          <w:szCs w:val="28"/>
          <w:lang w:val="de-DE"/>
        </w:rPr>
        <w:t>DIỆT CÔN TRÙNG</w:t>
      </w:r>
      <w:r w:rsidR="00887490" w:rsidRPr="00D57407">
        <w:rPr>
          <w:rFonts w:ascii="Times New Roman" w:eastAsia="Calibri" w:hAnsi="Times New Roman" w:cs="Times New Roman"/>
          <w:b/>
          <w:bCs/>
          <w:sz w:val="28"/>
          <w:szCs w:val="28"/>
          <w:lang w:val="de-DE"/>
        </w:rPr>
        <w:t>, DIỆT KHUẨN</w:t>
      </w:r>
      <w:r w:rsidR="00750C12" w:rsidRPr="00D57407">
        <w:rPr>
          <w:rFonts w:ascii="Times New Roman" w:eastAsia="Calibri" w:hAnsi="Times New Roman" w:cs="Times New Roman"/>
          <w:b/>
          <w:bCs/>
          <w:sz w:val="28"/>
          <w:szCs w:val="28"/>
          <w:lang w:val="de-DE"/>
        </w:rPr>
        <w:t xml:space="preserve"> TRONG </w:t>
      </w:r>
    </w:p>
    <w:p w:rsidR="00323EBF" w:rsidRDefault="00750C12" w:rsidP="009A7B8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de-DE"/>
        </w:rPr>
      </w:pPr>
      <w:r w:rsidRPr="00D57407">
        <w:rPr>
          <w:rFonts w:ascii="Times New Roman" w:eastAsia="Calibri" w:hAnsi="Times New Roman" w:cs="Times New Roman"/>
          <w:b/>
          <w:bCs/>
          <w:sz w:val="28"/>
          <w:szCs w:val="28"/>
          <w:lang w:val="de-DE"/>
        </w:rPr>
        <w:t>LĨNH VỰC GIA DỤNG VÀ Y TẾ</w:t>
      </w:r>
    </w:p>
    <w:p w:rsidR="00750C12" w:rsidRDefault="00750C12" w:rsidP="009A7B85">
      <w:pPr>
        <w:spacing w:after="0"/>
        <w:jc w:val="center"/>
        <w:rPr>
          <w:rFonts w:ascii="Times New Roman" w:eastAsia="Calibri" w:hAnsi="Times New Roman" w:cs="Times New Roman"/>
          <w:i/>
          <w:iCs/>
          <w:spacing w:val="-12"/>
          <w:sz w:val="24"/>
          <w:szCs w:val="24"/>
          <w:lang w:val="de-DE"/>
        </w:rPr>
      </w:pPr>
      <w:r w:rsidRPr="00323EBF">
        <w:rPr>
          <w:rFonts w:ascii="Times New Roman" w:eastAsia="Calibri" w:hAnsi="Times New Roman" w:cs="Times New Roman"/>
          <w:i/>
          <w:iCs/>
          <w:spacing w:val="-12"/>
          <w:sz w:val="24"/>
          <w:szCs w:val="24"/>
          <w:lang w:val="de-DE"/>
        </w:rPr>
        <w:t>(Ban hành kèm theo Thông tư số</w:t>
      </w:r>
      <w:r w:rsidR="009A7B85">
        <w:rPr>
          <w:rFonts w:ascii="Times New Roman" w:eastAsia="Calibri" w:hAnsi="Times New Roman" w:cs="Times New Roman"/>
          <w:i/>
          <w:iCs/>
          <w:spacing w:val="-12"/>
          <w:sz w:val="24"/>
          <w:szCs w:val="24"/>
          <w:lang w:val="de-DE"/>
        </w:rPr>
        <w:t xml:space="preserve">: </w:t>
      </w:r>
      <w:r w:rsidR="00BA1C6A">
        <w:rPr>
          <w:rFonts w:ascii="Times New Roman" w:eastAsia="Calibri" w:hAnsi="Times New Roman" w:cs="Times New Roman"/>
          <w:i/>
          <w:iCs/>
          <w:spacing w:val="-12"/>
          <w:sz w:val="24"/>
          <w:szCs w:val="24"/>
          <w:lang w:val="de-DE"/>
        </w:rPr>
        <w:t xml:space="preserve">  </w:t>
      </w:r>
      <w:r w:rsidR="005A5921">
        <w:rPr>
          <w:rFonts w:ascii="Times New Roman" w:eastAsia="Calibri" w:hAnsi="Times New Roman" w:cs="Times New Roman"/>
          <w:i/>
          <w:iCs/>
          <w:spacing w:val="-12"/>
          <w:sz w:val="24"/>
          <w:szCs w:val="24"/>
          <w:lang w:val="de-DE"/>
        </w:rPr>
        <w:t xml:space="preserve">  </w:t>
      </w:r>
      <w:r w:rsidR="00BA1C6A">
        <w:rPr>
          <w:rFonts w:ascii="Times New Roman" w:eastAsia="Calibri" w:hAnsi="Times New Roman" w:cs="Times New Roman"/>
          <w:i/>
          <w:iCs/>
          <w:spacing w:val="-12"/>
          <w:sz w:val="24"/>
          <w:szCs w:val="24"/>
          <w:lang w:val="de-DE"/>
        </w:rPr>
        <w:t xml:space="preserve"> </w:t>
      </w:r>
      <w:r w:rsidR="009A7B85">
        <w:rPr>
          <w:rFonts w:ascii="Times New Roman" w:eastAsia="Calibri" w:hAnsi="Times New Roman" w:cs="Times New Roman"/>
          <w:i/>
          <w:iCs/>
          <w:spacing w:val="-12"/>
          <w:sz w:val="24"/>
          <w:szCs w:val="24"/>
          <w:lang w:val="de-DE"/>
        </w:rPr>
        <w:t xml:space="preserve">   /201</w:t>
      </w:r>
      <w:r w:rsidR="001C3DE1">
        <w:rPr>
          <w:rFonts w:ascii="Times New Roman" w:eastAsia="Calibri" w:hAnsi="Times New Roman" w:cs="Times New Roman"/>
          <w:i/>
          <w:iCs/>
          <w:spacing w:val="-12"/>
          <w:sz w:val="24"/>
          <w:szCs w:val="24"/>
          <w:lang w:val="de-DE"/>
        </w:rPr>
        <w:t>9</w:t>
      </w:r>
      <w:r w:rsidR="009A7B85">
        <w:rPr>
          <w:rFonts w:ascii="Times New Roman" w:eastAsia="Calibri" w:hAnsi="Times New Roman" w:cs="Times New Roman"/>
          <w:i/>
          <w:iCs/>
          <w:spacing w:val="-12"/>
          <w:sz w:val="24"/>
          <w:szCs w:val="24"/>
          <w:lang w:val="de-DE"/>
        </w:rPr>
        <w:t xml:space="preserve">/TT-BYT ngày   </w:t>
      </w:r>
      <w:r w:rsidR="005A5921">
        <w:rPr>
          <w:rFonts w:ascii="Times New Roman" w:eastAsia="Calibri" w:hAnsi="Times New Roman" w:cs="Times New Roman"/>
          <w:i/>
          <w:iCs/>
          <w:spacing w:val="-12"/>
          <w:sz w:val="24"/>
          <w:szCs w:val="24"/>
          <w:lang w:val="de-DE"/>
        </w:rPr>
        <w:t xml:space="preserve">  </w:t>
      </w:r>
      <w:r w:rsidR="00BA1C6A">
        <w:rPr>
          <w:rFonts w:ascii="Times New Roman" w:eastAsia="Calibri" w:hAnsi="Times New Roman" w:cs="Times New Roman"/>
          <w:i/>
          <w:iCs/>
          <w:spacing w:val="-12"/>
          <w:sz w:val="24"/>
          <w:szCs w:val="24"/>
          <w:lang w:val="de-DE"/>
        </w:rPr>
        <w:t xml:space="preserve">   </w:t>
      </w:r>
      <w:r w:rsidR="009A7B85">
        <w:rPr>
          <w:rFonts w:ascii="Times New Roman" w:eastAsia="Calibri" w:hAnsi="Times New Roman" w:cs="Times New Roman"/>
          <w:i/>
          <w:iCs/>
          <w:spacing w:val="-12"/>
          <w:sz w:val="24"/>
          <w:szCs w:val="24"/>
          <w:lang w:val="de-DE"/>
        </w:rPr>
        <w:t xml:space="preserve"> tháng</w:t>
      </w:r>
      <w:r w:rsidR="005A5921">
        <w:rPr>
          <w:rFonts w:ascii="Times New Roman" w:eastAsia="Calibri" w:hAnsi="Times New Roman" w:cs="Times New Roman"/>
          <w:i/>
          <w:iCs/>
          <w:spacing w:val="-12"/>
          <w:sz w:val="24"/>
          <w:szCs w:val="24"/>
          <w:lang w:val="de-DE"/>
        </w:rPr>
        <w:t xml:space="preserve">  </w:t>
      </w:r>
      <w:r w:rsidR="009A7B85">
        <w:rPr>
          <w:rFonts w:ascii="Times New Roman" w:eastAsia="Calibri" w:hAnsi="Times New Roman" w:cs="Times New Roman"/>
          <w:i/>
          <w:iCs/>
          <w:spacing w:val="-12"/>
          <w:sz w:val="24"/>
          <w:szCs w:val="24"/>
          <w:lang w:val="de-DE"/>
        </w:rPr>
        <w:t xml:space="preserve"> </w:t>
      </w:r>
      <w:r w:rsidR="00210AC3">
        <w:rPr>
          <w:rFonts w:ascii="Times New Roman" w:eastAsia="Calibri" w:hAnsi="Times New Roman" w:cs="Times New Roman"/>
          <w:i/>
          <w:iCs/>
          <w:spacing w:val="-12"/>
          <w:sz w:val="24"/>
          <w:szCs w:val="24"/>
          <w:lang w:val="de-DE"/>
        </w:rPr>
        <w:t xml:space="preserve">    </w:t>
      </w:r>
      <w:r w:rsidR="009A7B85">
        <w:rPr>
          <w:rFonts w:ascii="Times New Roman" w:eastAsia="Calibri" w:hAnsi="Times New Roman" w:cs="Times New Roman"/>
          <w:i/>
          <w:iCs/>
          <w:spacing w:val="-12"/>
          <w:sz w:val="24"/>
          <w:szCs w:val="24"/>
          <w:lang w:val="de-DE"/>
        </w:rPr>
        <w:t xml:space="preserve">năm </w:t>
      </w:r>
      <w:r w:rsidRPr="00323EBF">
        <w:rPr>
          <w:rFonts w:ascii="Times New Roman" w:eastAsia="Calibri" w:hAnsi="Times New Roman" w:cs="Times New Roman"/>
          <w:i/>
          <w:iCs/>
          <w:spacing w:val="-12"/>
          <w:sz w:val="24"/>
          <w:szCs w:val="24"/>
          <w:lang w:val="de-DE"/>
        </w:rPr>
        <w:t>201</w:t>
      </w:r>
      <w:r w:rsidR="001C3DE1">
        <w:rPr>
          <w:rFonts w:ascii="Times New Roman" w:eastAsia="Calibri" w:hAnsi="Times New Roman" w:cs="Times New Roman"/>
          <w:i/>
          <w:iCs/>
          <w:spacing w:val="-12"/>
          <w:sz w:val="24"/>
          <w:szCs w:val="24"/>
          <w:lang w:val="de-DE"/>
        </w:rPr>
        <w:t>9</w:t>
      </w:r>
      <w:r w:rsidRPr="00323EBF">
        <w:rPr>
          <w:rFonts w:ascii="Times New Roman" w:eastAsia="Calibri" w:hAnsi="Times New Roman" w:cs="Times New Roman"/>
          <w:i/>
          <w:iCs/>
          <w:spacing w:val="-12"/>
          <w:sz w:val="24"/>
          <w:szCs w:val="24"/>
          <w:lang w:val="de-DE"/>
        </w:rPr>
        <w:t xml:space="preserve"> của Bộ trưởng Bộ Y tế)</w:t>
      </w:r>
    </w:p>
    <w:p w:rsidR="00323EBF" w:rsidRPr="00323EBF" w:rsidRDefault="000248D7" w:rsidP="009A7B85">
      <w:pPr>
        <w:spacing w:after="0"/>
        <w:jc w:val="center"/>
        <w:rPr>
          <w:rFonts w:ascii="Times New Roman" w:eastAsia="Calibri" w:hAnsi="Times New Roman" w:cs="Times New Roman"/>
          <w:i/>
          <w:iCs/>
          <w:spacing w:val="-12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i/>
          <w:iCs/>
          <w:noProof/>
          <w:spacing w:val="-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B9792" wp14:editId="6D228D42">
                <wp:simplePos x="0" y="0"/>
                <wp:positionH relativeFrom="column">
                  <wp:posOffset>451485</wp:posOffset>
                </wp:positionH>
                <wp:positionV relativeFrom="paragraph">
                  <wp:posOffset>1905</wp:posOffset>
                </wp:positionV>
                <wp:extent cx="5011420" cy="0"/>
                <wp:effectExtent l="7620" t="8255" r="10160" b="1079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1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F06500" id="AutoShape 14" o:spid="_x0000_s1026" type="#_x0000_t32" style="position:absolute;margin-left:35.55pt;margin-top:.15pt;width:394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t6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"/>
            </w:pict>
          </mc:Fallback>
        </mc:AlternateContent>
      </w:r>
    </w:p>
    <w:tbl>
      <w:tblPr>
        <w:tblW w:w="525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2382"/>
        <w:gridCol w:w="1899"/>
        <w:gridCol w:w="5080"/>
      </w:tblGrid>
      <w:tr w:rsidR="00745C9A" w:rsidRPr="002E6B00" w:rsidTr="005626D2">
        <w:trPr>
          <w:tblHeader/>
        </w:trPr>
        <w:tc>
          <w:tcPr>
            <w:tcW w:w="3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C9A" w:rsidRPr="002E6B00" w:rsidRDefault="00745C9A" w:rsidP="005626D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2E6B00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STT</w:t>
            </w:r>
          </w:p>
        </w:tc>
        <w:tc>
          <w:tcPr>
            <w:tcW w:w="11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C9A" w:rsidRPr="002E6B00" w:rsidRDefault="00745C9A" w:rsidP="005626D2">
            <w:pPr>
              <w:spacing w:before="120" w:after="120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2E6B00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Tên hoá chất</w:t>
            </w:r>
          </w:p>
        </w:tc>
        <w:tc>
          <w:tcPr>
            <w:tcW w:w="939" w:type="pct"/>
            <w:vAlign w:val="center"/>
          </w:tcPr>
          <w:p w:rsidR="00745C9A" w:rsidRPr="002E6B00" w:rsidRDefault="0026640E" w:rsidP="005626D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2E6B00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CAS</w:t>
            </w:r>
            <w:r w:rsidR="00745C9A" w:rsidRPr="002E6B00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-number</w:t>
            </w:r>
          </w:p>
        </w:tc>
        <w:tc>
          <w:tcPr>
            <w:tcW w:w="25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C9A" w:rsidRPr="002E6B00" w:rsidRDefault="00745C9A" w:rsidP="005626D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2E6B00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Quy định sử dụng</w:t>
            </w:r>
          </w:p>
        </w:tc>
      </w:tr>
      <w:tr w:rsidR="00745C9A" w:rsidRPr="002E6B00" w:rsidTr="00FA18FF">
        <w:tc>
          <w:tcPr>
            <w:tcW w:w="3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C9A" w:rsidRPr="00961FF4" w:rsidRDefault="00745C9A" w:rsidP="005626D2">
            <w:pPr>
              <w:pStyle w:val="ListParagraph"/>
              <w:numPr>
                <w:ilvl w:val="0"/>
                <w:numId w:val="14"/>
              </w:numPr>
              <w:spacing w:before="120" w:after="0"/>
              <w:ind w:left="357" w:hanging="357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1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C9A" w:rsidRPr="002E6B00" w:rsidRDefault="00745C9A" w:rsidP="005626D2">
            <w:pPr>
              <w:spacing w:before="120"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E6B00">
              <w:rPr>
                <w:rFonts w:ascii="Times New Roman" w:eastAsia="Calibri" w:hAnsi="Times New Roman" w:cs="Times New Roman"/>
                <w:sz w:val="27"/>
                <w:szCs w:val="27"/>
              </w:rPr>
              <w:t>Agnique</w:t>
            </w:r>
            <w:r w:rsidRPr="002E6B00">
              <w:rPr>
                <w:rFonts w:ascii="Times New Roman" w:eastAsia="Calibri" w:hAnsi="Times New Roman" w:cs="Times New Roman"/>
                <w:sz w:val="27"/>
                <w:szCs w:val="27"/>
                <w:vertAlign w:val="superscript"/>
              </w:rPr>
              <w:t>TM</w:t>
            </w:r>
            <w:r w:rsidRPr="002E6B0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MMF</w:t>
            </w:r>
          </w:p>
        </w:tc>
        <w:tc>
          <w:tcPr>
            <w:tcW w:w="939" w:type="pct"/>
            <w:vAlign w:val="center"/>
          </w:tcPr>
          <w:p w:rsidR="00FA18FF" w:rsidRDefault="00FA18FF" w:rsidP="005626D2">
            <w:pPr>
              <w:spacing w:before="120" w:after="0" w:line="240" w:lineRule="auto"/>
              <w:ind w:left="1267" w:hanging="12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45C9A" w:rsidRPr="002E6B00" w:rsidRDefault="00745C9A" w:rsidP="005626D2">
            <w:pPr>
              <w:spacing w:before="120" w:after="0" w:line="240" w:lineRule="auto"/>
              <w:ind w:left="1267" w:hanging="12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E6B00">
              <w:rPr>
                <w:rFonts w:ascii="Times New Roman" w:eastAsia="Times New Roman" w:hAnsi="Times New Roman" w:cs="Times New Roman"/>
                <w:sz w:val="27"/>
                <w:szCs w:val="27"/>
              </w:rPr>
              <w:t>52292-17-8</w:t>
            </w:r>
          </w:p>
          <w:p w:rsidR="00745C9A" w:rsidRPr="002E6B00" w:rsidRDefault="00745C9A" w:rsidP="005626D2">
            <w:pPr>
              <w:pStyle w:val="NormalWeb"/>
              <w:spacing w:before="12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5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C9A" w:rsidRPr="002E6B00" w:rsidRDefault="00745C9A" w:rsidP="005626D2">
            <w:pPr>
              <w:spacing w:before="120"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E6B00">
              <w:rPr>
                <w:rFonts w:ascii="Times New Roman" w:eastAsia="Calibri" w:hAnsi="Times New Roman" w:cs="Times New Roman"/>
                <w:sz w:val="27"/>
                <w:szCs w:val="27"/>
              </w:rPr>
              <w:t>Không dùng để diệt côn trùng trong nước ăn uống và nước sinh hoạt</w:t>
            </w:r>
          </w:p>
        </w:tc>
      </w:tr>
      <w:tr w:rsidR="00745C9A" w:rsidRPr="002E6B00" w:rsidTr="00FA18FF">
        <w:tc>
          <w:tcPr>
            <w:tcW w:w="3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C9A" w:rsidRPr="00961FF4" w:rsidRDefault="00745C9A" w:rsidP="005626D2">
            <w:pPr>
              <w:pStyle w:val="ListParagraph"/>
              <w:numPr>
                <w:ilvl w:val="0"/>
                <w:numId w:val="14"/>
              </w:numPr>
              <w:spacing w:before="120" w:after="0"/>
              <w:ind w:left="357" w:hanging="357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1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C9A" w:rsidRPr="002E6B00" w:rsidRDefault="00745C9A" w:rsidP="005626D2">
            <w:pPr>
              <w:spacing w:before="120"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E6B00">
              <w:rPr>
                <w:rFonts w:ascii="Times New Roman" w:eastAsia="Calibri" w:hAnsi="Times New Roman" w:cs="Times New Roman"/>
                <w:sz w:val="27"/>
                <w:szCs w:val="27"/>
              </w:rPr>
              <w:t>Bromchlophos</w:t>
            </w:r>
          </w:p>
        </w:tc>
        <w:tc>
          <w:tcPr>
            <w:tcW w:w="939" w:type="pct"/>
            <w:vAlign w:val="center"/>
          </w:tcPr>
          <w:p w:rsidR="00745C9A" w:rsidRPr="002E6B00" w:rsidRDefault="00745C9A" w:rsidP="005626D2">
            <w:pPr>
              <w:pStyle w:val="NormalWeb"/>
              <w:spacing w:before="120" w:beforeAutospacing="0" w:after="0" w:afterAutospacing="0"/>
              <w:jc w:val="center"/>
              <w:rPr>
                <w:sz w:val="27"/>
                <w:szCs w:val="27"/>
              </w:rPr>
            </w:pPr>
            <w:r w:rsidRPr="002E6B00">
              <w:rPr>
                <w:sz w:val="27"/>
                <w:szCs w:val="27"/>
              </w:rPr>
              <w:t>53095-31-1</w:t>
            </w:r>
          </w:p>
        </w:tc>
        <w:tc>
          <w:tcPr>
            <w:tcW w:w="25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C9A" w:rsidRPr="002E6B00" w:rsidRDefault="00745C9A" w:rsidP="005626D2">
            <w:pPr>
              <w:spacing w:before="120"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E6B00">
              <w:rPr>
                <w:rFonts w:ascii="Times New Roman" w:eastAsia="Calibri" w:hAnsi="Times New Roman" w:cs="Times New Roman"/>
                <w:sz w:val="27"/>
                <w:szCs w:val="27"/>
              </w:rPr>
              <w:t>Chỉ phun dạng ULV để diệt ruồi ngoài nhà</w:t>
            </w:r>
          </w:p>
        </w:tc>
      </w:tr>
      <w:tr w:rsidR="00745C9A" w:rsidRPr="002E6B00" w:rsidTr="00FA18FF">
        <w:tc>
          <w:tcPr>
            <w:tcW w:w="3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C9A" w:rsidRPr="00961FF4" w:rsidRDefault="00745C9A" w:rsidP="005626D2">
            <w:pPr>
              <w:pStyle w:val="ListParagraph"/>
              <w:numPr>
                <w:ilvl w:val="0"/>
                <w:numId w:val="14"/>
              </w:numPr>
              <w:spacing w:before="120" w:after="0"/>
              <w:ind w:left="357" w:hanging="357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1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C9A" w:rsidRPr="002E6B00" w:rsidRDefault="00745C9A" w:rsidP="005626D2">
            <w:pPr>
              <w:spacing w:before="120"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E6B00">
              <w:rPr>
                <w:rFonts w:ascii="Times New Roman" w:eastAsia="Calibri" w:hAnsi="Times New Roman" w:cs="Times New Roman"/>
                <w:sz w:val="27"/>
                <w:szCs w:val="27"/>
              </w:rPr>
              <w:t>Fenitrothion</w:t>
            </w:r>
          </w:p>
        </w:tc>
        <w:tc>
          <w:tcPr>
            <w:tcW w:w="939" w:type="pct"/>
            <w:vAlign w:val="center"/>
          </w:tcPr>
          <w:p w:rsidR="00745C9A" w:rsidRPr="002E6B00" w:rsidRDefault="00745C9A" w:rsidP="005626D2">
            <w:pPr>
              <w:pStyle w:val="NormalWeb"/>
              <w:spacing w:before="120" w:beforeAutospacing="0" w:after="0" w:afterAutospacing="0"/>
              <w:jc w:val="center"/>
              <w:rPr>
                <w:sz w:val="27"/>
                <w:szCs w:val="27"/>
              </w:rPr>
            </w:pPr>
            <w:r w:rsidRPr="002E6B00">
              <w:rPr>
                <w:rStyle w:val="st"/>
                <w:sz w:val="27"/>
                <w:szCs w:val="27"/>
              </w:rPr>
              <w:t>122-14-5</w:t>
            </w:r>
          </w:p>
        </w:tc>
        <w:tc>
          <w:tcPr>
            <w:tcW w:w="25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C9A" w:rsidRPr="002E6B00" w:rsidRDefault="00745C9A" w:rsidP="005626D2">
            <w:pPr>
              <w:spacing w:before="120"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E6B00">
              <w:rPr>
                <w:rFonts w:ascii="Times New Roman" w:eastAsia="Calibri" w:hAnsi="Times New Roman" w:cs="Times New Roman"/>
                <w:sz w:val="27"/>
                <w:szCs w:val="27"/>
              </w:rPr>
              <w:t>Chỉ phun dạng ULV để diệt ruồi, muỗi, gián ngoài nhà</w:t>
            </w:r>
          </w:p>
        </w:tc>
      </w:tr>
      <w:tr w:rsidR="00745C9A" w:rsidRPr="002E6B00" w:rsidTr="00FA18FF">
        <w:tc>
          <w:tcPr>
            <w:tcW w:w="3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C9A" w:rsidRPr="00961FF4" w:rsidRDefault="00745C9A" w:rsidP="005626D2">
            <w:pPr>
              <w:pStyle w:val="ListParagraph"/>
              <w:numPr>
                <w:ilvl w:val="0"/>
                <w:numId w:val="14"/>
              </w:numPr>
              <w:spacing w:before="120" w:after="0"/>
              <w:ind w:left="357" w:hanging="357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1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C9A" w:rsidRPr="002E6B00" w:rsidRDefault="00745C9A" w:rsidP="005626D2">
            <w:pPr>
              <w:spacing w:before="120"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E6B00">
              <w:rPr>
                <w:rFonts w:ascii="Times New Roman" w:eastAsia="Calibri" w:hAnsi="Times New Roman" w:cs="Times New Roman"/>
                <w:sz w:val="27"/>
                <w:szCs w:val="27"/>
              </w:rPr>
              <w:t>Malathion</w:t>
            </w:r>
          </w:p>
        </w:tc>
        <w:tc>
          <w:tcPr>
            <w:tcW w:w="939" w:type="pct"/>
            <w:vAlign w:val="center"/>
          </w:tcPr>
          <w:p w:rsidR="00745C9A" w:rsidRPr="002E6B00" w:rsidRDefault="00745C9A" w:rsidP="005626D2">
            <w:pPr>
              <w:pStyle w:val="NormalWeb"/>
              <w:spacing w:before="120" w:beforeAutospacing="0" w:after="0" w:afterAutospacing="0"/>
              <w:jc w:val="center"/>
              <w:rPr>
                <w:sz w:val="27"/>
                <w:szCs w:val="27"/>
              </w:rPr>
            </w:pPr>
            <w:r w:rsidRPr="002E6B00">
              <w:rPr>
                <w:rStyle w:val="st"/>
                <w:sz w:val="27"/>
                <w:szCs w:val="27"/>
              </w:rPr>
              <w:t>121-75-5</w:t>
            </w:r>
          </w:p>
        </w:tc>
        <w:tc>
          <w:tcPr>
            <w:tcW w:w="25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C9A" w:rsidRPr="002E6B00" w:rsidRDefault="00745C9A" w:rsidP="005626D2">
            <w:pPr>
              <w:spacing w:before="120"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E6B00">
              <w:rPr>
                <w:rFonts w:ascii="Times New Roman" w:eastAsia="Calibri" w:hAnsi="Times New Roman" w:cs="Times New Roman"/>
                <w:sz w:val="27"/>
                <w:szCs w:val="27"/>
              </w:rPr>
              <w:t>Chỉ phun dưới dạng ULV để diệt muỗi sốt xuất huyết</w:t>
            </w:r>
          </w:p>
        </w:tc>
      </w:tr>
      <w:tr w:rsidR="00745C9A" w:rsidRPr="002E6B00" w:rsidTr="00FA18FF">
        <w:tc>
          <w:tcPr>
            <w:tcW w:w="3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C9A" w:rsidRPr="00961FF4" w:rsidRDefault="00745C9A" w:rsidP="005626D2">
            <w:pPr>
              <w:pStyle w:val="ListParagraph"/>
              <w:numPr>
                <w:ilvl w:val="0"/>
                <w:numId w:val="14"/>
              </w:numPr>
              <w:spacing w:before="120" w:after="0"/>
              <w:ind w:left="357" w:hanging="357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1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C9A" w:rsidRPr="002E6B00" w:rsidRDefault="00745C9A" w:rsidP="005626D2">
            <w:pPr>
              <w:spacing w:before="120"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E6B00">
              <w:rPr>
                <w:rFonts w:ascii="Times New Roman" w:eastAsia="Calibri" w:hAnsi="Times New Roman" w:cs="Times New Roman"/>
                <w:sz w:val="27"/>
                <w:szCs w:val="27"/>
              </w:rPr>
              <w:t>Novaluron</w:t>
            </w:r>
          </w:p>
        </w:tc>
        <w:tc>
          <w:tcPr>
            <w:tcW w:w="939" w:type="pct"/>
            <w:vAlign w:val="center"/>
          </w:tcPr>
          <w:p w:rsidR="00FA18FF" w:rsidRDefault="00FA18FF" w:rsidP="005626D2">
            <w:pPr>
              <w:pStyle w:val="Heading3"/>
              <w:spacing w:before="120" w:line="240" w:lineRule="auto"/>
              <w:jc w:val="center"/>
            </w:pPr>
          </w:p>
          <w:p w:rsidR="00745C9A" w:rsidRPr="002E6B00" w:rsidRDefault="00716842" w:rsidP="005626D2">
            <w:pPr>
              <w:pStyle w:val="Heading3"/>
              <w:spacing w:before="12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hyperlink r:id="rId14" w:history="1">
              <w:r w:rsidR="00745C9A" w:rsidRPr="002E6B00">
                <w:rPr>
                  <w:rStyle w:val="Hyperlink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</w:rPr>
                <w:t>116714-46-6</w:t>
              </w:r>
            </w:hyperlink>
          </w:p>
          <w:p w:rsidR="00745C9A" w:rsidRPr="002E6B00" w:rsidRDefault="00745C9A" w:rsidP="005626D2">
            <w:pPr>
              <w:pStyle w:val="NormalWeb"/>
              <w:spacing w:before="12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5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C9A" w:rsidRPr="002E6B00" w:rsidRDefault="005966D3" w:rsidP="005626D2">
            <w:pPr>
              <w:spacing w:before="120"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B71F62">
              <w:rPr>
                <w:rFonts w:ascii="Times New Roman" w:hAnsi="Times New Roman" w:cs="Times New Roman"/>
                <w:sz w:val="27"/>
                <w:szCs w:val="27"/>
                <w:lang w:val="de-DE"/>
              </w:rPr>
              <w:t>Không dùng trong nước ăn uống</w:t>
            </w:r>
            <w:r>
              <w:rPr>
                <w:rFonts w:ascii="Times New Roman" w:hAnsi="Times New Roman" w:cs="Times New Roman"/>
                <w:sz w:val="27"/>
                <w:szCs w:val="27"/>
                <w:lang w:val="de-DE"/>
              </w:rPr>
              <w:t>, sinh hoạt</w:t>
            </w:r>
          </w:p>
        </w:tc>
      </w:tr>
      <w:tr w:rsidR="005966D3" w:rsidRPr="002E6B00" w:rsidTr="00FA18FF">
        <w:tc>
          <w:tcPr>
            <w:tcW w:w="3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6D3" w:rsidRPr="00961FF4" w:rsidRDefault="005966D3" w:rsidP="005626D2">
            <w:pPr>
              <w:pStyle w:val="ListParagraph"/>
              <w:numPr>
                <w:ilvl w:val="0"/>
                <w:numId w:val="14"/>
              </w:numPr>
              <w:spacing w:before="120" w:after="0"/>
              <w:ind w:left="357" w:hanging="357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1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6D3" w:rsidRPr="002E6B00" w:rsidRDefault="005966D3" w:rsidP="005626D2">
            <w:pPr>
              <w:spacing w:before="120"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E6B00">
              <w:rPr>
                <w:rFonts w:ascii="Times New Roman" w:eastAsia="Calibri" w:hAnsi="Times New Roman" w:cs="Times New Roman"/>
                <w:sz w:val="27"/>
                <w:szCs w:val="27"/>
              </w:rPr>
              <w:t>Pyriproxyfen</w:t>
            </w:r>
          </w:p>
        </w:tc>
        <w:tc>
          <w:tcPr>
            <w:tcW w:w="939" w:type="pct"/>
            <w:vAlign w:val="center"/>
          </w:tcPr>
          <w:p w:rsidR="005966D3" w:rsidRPr="002E6B00" w:rsidRDefault="005966D3" w:rsidP="005626D2">
            <w:pPr>
              <w:pStyle w:val="NormalWeb"/>
              <w:spacing w:before="120" w:beforeAutospacing="0" w:after="0" w:afterAutospacing="0"/>
              <w:jc w:val="center"/>
              <w:rPr>
                <w:sz w:val="27"/>
                <w:szCs w:val="27"/>
              </w:rPr>
            </w:pPr>
            <w:r w:rsidRPr="002E6B00">
              <w:rPr>
                <w:rStyle w:val="st"/>
                <w:sz w:val="27"/>
                <w:szCs w:val="27"/>
              </w:rPr>
              <w:t>95737-68-1</w:t>
            </w:r>
          </w:p>
        </w:tc>
        <w:tc>
          <w:tcPr>
            <w:tcW w:w="25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6D3" w:rsidRDefault="005966D3" w:rsidP="005626D2">
            <w:pPr>
              <w:spacing w:before="120" w:after="0"/>
            </w:pPr>
            <w:r w:rsidRPr="006442CA">
              <w:rPr>
                <w:rFonts w:ascii="Times New Roman" w:hAnsi="Times New Roman" w:cs="Times New Roman"/>
                <w:sz w:val="27"/>
                <w:szCs w:val="27"/>
                <w:lang w:val="de-DE"/>
              </w:rPr>
              <w:t>Không dùng trong nước ăn uống, sinh hoạt</w:t>
            </w:r>
          </w:p>
        </w:tc>
      </w:tr>
      <w:tr w:rsidR="005966D3" w:rsidRPr="002E6B00" w:rsidTr="00FA18FF">
        <w:tc>
          <w:tcPr>
            <w:tcW w:w="3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6D3" w:rsidRPr="00961FF4" w:rsidRDefault="005966D3" w:rsidP="005626D2">
            <w:pPr>
              <w:pStyle w:val="ListParagraph"/>
              <w:numPr>
                <w:ilvl w:val="0"/>
                <w:numId w:val="14"/>
              </w:numPr>
              <w:spacing w:before="120" w:after="0"/>
              <w:ind w:left="357" w:hanging="357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1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6D3" w:rsidRPr="002E6B00" w:rsidRDefault="005966D3" w:rsidP="005626D2">
            <w:pPr>
              <w:spacing w:before="120"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E6B00">
              <w:rPr>
                <w:rFonts w:ascii="Times New Roman" w:hAnsi="Times New Roman" w:cs="Times New Roman"/>
                <w:sz w:val="27"/>
                <w:szCs w:val="27"/>
                <w:lang w:val="de-DE"/>
              </w:rPr>
              <w:t>Diflubenzuron</w:t>
            </w:r>
          </w:p>
        </w:tc>
        <w:tc>
          <w:tcPr>
            <w:tcW w:w="939" w:type="pct"/>
            <w:vAlign w:val="center"/>
          </w:tcPr>
          <w:p w:rsidR="005966D3" w:rsidRPr="002E6B00" w:rsidRDefault="005966D3" w:rsidP="005626D2">
            <w:pPr>
              <w:pStyle w:val="Heading3"/>
              <w:spacing w:before="12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</w:p>
          <w:p w:rsidR="005966D3" w:rsidRPr="002E6B00" w:rsidRDefault="00716842" w:rsidP="005626D2">
            <w:pPr>
              <w:pStyle w:val="Heading3"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</w:pPr>
            <w:hyperlink r:id="rId15" w:history="1">
              <w:r w:rsidR="005966D3" w:rsidRPr="002E6B00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</w:rPr>
                <w:t>35367-38-5</w:t>
              </w:r>
            </w:hyperlink>
          </w:p>
          <w:p w:rsidR="005966D3" w:rsidRPr="002E6B00" w:rsidRDefault="005966D3" w:rsidP="005626D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6D3" w:rsidRDefault="005966D3" w:rsidP="005626D2">
            <w:pPr>
              <w:spacing w:before="120" w:after="0"/>
            </w:pPr>
            <w:r w:rsidRPr="006442CA">
              <w:rPr>
                <w:rFonts w:ascii="Times New Roman" w:hAnsi="Times New Roman" w:cs="Times New Roman"/>
                <w:sz w:val="27"/>
                <w:szCs w:val="27"/>
                <w:lang w:val="de-DE"/>
              </w:rPr>
              <w:t>Không dùng trong nước ăn uống, sinh hoạt</w:t>
            </w:r>
          </w:p>
        </w:tc>
      </w:tr>
      <w:tr w:rsidR="008D36A2" w:rsidRPr="002E6B00" w:rsidTr="00FA18FF">
        <w:tc>
          <w:tcPr>
            <w:tcW w:w="3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6A2" w:rsidRPr="00961FF4" w:rsidRDefault="008D36A2" w:rsidP="005626D2">
            <w:pPr>
              <w:pStyle w:val="ListParagraph"/>
              <w:numPr>
                <w:ilvl w:val="0"/>
                <w:numId w:val="14"/>
              </w:numPr>
              <w:spacing w:before="120" w:after="0"/>
              <w:ind w:left="357" w:hanging="357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1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6A2" w:rsidRPr="00D13DDE" w:rsidRDefault="008D36A2" w:rsidP="005626D2">
            <w:pPr>
              <w:spacing w:before="120"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13DDE">
              <w:rPr>
                <w:rFonts w:ascii="Times New Roman" w:eastAsia="Calibri" w:hAnsi="Times New Roman" w:cs="Times New Roman"/>
                <w:sz w:val="27"/>
                <w:szCs w:val="27"/>
              </w:rPr>
              <w:t>Temephos</w:t>
            </w:r>
          </w:p>
        </w:tc>
        <w:tc>
          <w:tcPr>
            <w:tcW w:w="939" w:type="pct"/>
            <w:vAlign w:val="center"/>
          </w:tcPr>
          <w:p w:rsidR="008D36A2" w:rsidRPr="00D13DDE" w:rsidRDefault="008D36A2" w:rsidP="005626D2">
            <w:pPr>
              <w:pStyle w:val="Heading3"/>
              <w:spacing w:before="12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</w:p>
          <w:p w:rsidR="008D36A2" w:rsidRPr="00D13DDE" w:rsidRDefault="008D36A2" w:rsidP="005626D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3DDE">
              <w:rPr>
                <w:rStyle w:val="st"/>
                <w:rFonts w:ascii="Times New Roman" w:hAnsi="Times New Roman" w:cs="Times New Roman"/>
                <w:sz w:val="27"/>
                <w:szCs w:val="27"/>
              </w:rPr>
              <w:t>3383-96-8</w:t>
            </w:r>
          </w:p>
          <w:p w:rsidR="008D36A2" w:rsidRPr="00D13DDE" w:rsidRDefault="008D36A2" w:rsidP="005626D2">
            <w:pPr>
              <w:pStyle w:val="NormalWeb"/>
              <w:spacing w:before="12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5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6A2" w:rsidRPr="00D13DDE" w:rsidRDefault="008D36A2" w:rsidP="005626D2">
            <w:pPr>
              <w:spacing w:before="120" w:after="0"/>
            </w:pPr>
            <w:r w:rsidRPr="00D13DDE">
              <w:rPr>
                <w:rFonts w:ascii="Times New Roman" w:hAnsi="Times New Roman" w:cs="Times New Roman"/>
                <w:sz w:val="27"/>
                <w:szCs w:val="27"/>
                <w:lang w:val="de-DE"/>
              </w:rPr>
              <w:t>Không dùng trong nước ăn uống</w:t>
            </w:r>
            <w:r w:rsidR="005966D3" w:rsidRPr="00D13DDE">
              <w:rPr>
                <w:rFonts w:ascii="Times New Roman" w:hAnsi="Times New Roman" w:cs="Times New Roman"/>
                <w:sz w:val="27"/>
                <w:szCs w:val="27"/>
                <w:lang w:val="de-DE"/>
              </w:rPr>
              <w:t>, sinh hoạt</w:t>
            </w:r>
          </w:p>
        </w:tc>
      </w:tr>
      <w:tr w:rsidR="008D36A2" w:rsidRPr="002E6B00" w:rsidTr="00FA18FF">
        <w:tc>
          <w:tcPr>
            <w:tcW w:w="3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6A2" w:rsidRPr="00961FF4" w:rsidRDefault="008D36A2" w:rsidP="005626D2">
            <w:pPr>
              <w:pStyle w:val="ListParagraph"/>
              <w:numPr>
                <w:ilvl w:val="0"/>
                <w:numId w:val="14"/>
              </w:numPr>
              <w:spacing w:before="120" w:after="0"/>
              <w:ind w:left="357" w:hanging="357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1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6A2" w:rsidRPr="002E6B00" w:rsidRDefault="008D36A2" w:rsidP="005626D2">
            <w:pPr>
              <w:spacing w:before="120"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E6B00">
              <w:rPr>
                <w:rFonts w:ascii="Times New Roman" w:eastAsia="Calibri" w:hAnsi="Times New Roman" w:cs="Times New Roman"/>
                <w:sz w:val="27"/>
                <w:szCs w:val="27"/>
              </w:rPr>
              <w:t>Methoprene</w:t>
            </w:r>
          </w:p>
        </w:tc>
        <w:tc>
          <w:tcPr>
            <w:tcW w:w="939" w:type="pct"/>
            <w:vAlign w:val="center"/>
          </w:tcPr>
          <w:p w:rsidR="00FA18FF" w:rsidRDefault="00FA18FF" w:rsidP="005626D2">
            <w:pPr>
              <w:pStyle w:val="Heading3"/>
              <w:keepNext w:val="0"/>
              <w:keepLines w:val="0"/>
              <w:shd w:val="clear" w:color="auto" w:fill="FFFFFF"/>
              <w:spacing w:before="120" w:line="245" w:lineRule="atLeast"/>
              <w:jc w:val="center"/>
            </w:pPr>
          </w:p>
          <w:p w:rsidR="008D36A2" w:rsidRPr="002E6B00" w:rsidRDefault="00716842" w:rsidP="005626D2">
            <w:pPr>
              <w:pStyle w:val="Heading3"/>
              <w:keepNext w:val="0"/>
              <w:keepLines w:val="0"/>
              <w:shd w:val="clear" w:color="auto" w:fill="FFFFFF"/>
              <w:spacing w:before="120" w:line="245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</w:pPr>
            <w:hyperlink r:id="rId16" w:history="1">
              <w:r w:rsidR="008D36A2" w:rsidRPr="002E6B00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</w:rPr>
                <w:t>53092- 52-7</w:t>
              </w:r>
            </w:hyperlink>
          </w:p>
          <w:p w:rsidR="008D36A2" w:rsidRPr="002E6B00" w:rsidRDefault="008D36A2" w:rsidP="005626D2">
            <w:pPr>
              <w:pStyle w:val="Heading3"/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25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6A2" w:rsidRDefault="005966D3" w:rsidP="005626D2">
            <w:pPr>
              <w:spacing w:before="120" w:after="0"/>
            </w:pPr>
            <w:r w:rsidRPr="00B71F62">
              <w:rPr>
                <w:rFonts w:ascii="Times New Roman" w:hAnsi="Times New Roman" w:cs="Times New Roman"/>
                <w:sz w:val="27"/>
                <w:szCs w:val="27"/>
                <w:lang w:val="de-DE"/>
              </w:rPr>
              <w:t>Không dùng trong nước ăn uống</w:t>
            </w:r>
            <w:r>
              <w:rPr>
                <w:rFonts w:ascii="Times New Roman" w:hAnsi="Times New Roman" w:cs="Times New Roman"/>
                <w:sz w:val="27"/>
                <w:szCs w:val="27"/>
                <w:lang w:val="de-DE"/>
              </w:rPr>
              <w:t>, sinh hoạt</w:t>
            </w:r>
          </w:p>
        </w:tc>
      </w:tr>
      <w:tr w:rsidR="002145CE" w:rsidRPr="002E6B00" w:rsidTr="00FA18FF">
        <w:tc>
          <w:tcPr>
            <w:tcW w:w="3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CE" w:rsidRPr="00961FF4" w:rsidRDefault="002145CE" w:rsidP="005626D2">
            <w:pPr>
              <w:pStyle w:val="ListParagraph"/>
              <w:numPr>
                <w:ilvl w:val="0"/>
                <w:numId w:val="14"/>
              </w:numPr>
              <w:spacing w:before="120" w:after="0"/>
              <w:ind w:left="357" w:hanging="357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1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CE" w:rsidRPr="002E6B00" w:rsidRDefault="002145CE" w:rsidP="005626D2">
            <w:pPr>
              <w:spacing w:before="120"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E6B00">
              <w:rPr>
                <w:rFonts w:ascii="Times New Roman" w:eastAsia="Calibri" w:hAnsi="Times New Roman" w:cs="Times New Roman"/>
                <w:sz w:val="27"/>
                <w:szCs w:val="27"/>
              </w:rPr>
              <w:t>Trichlofon</w:t>
            </w:r>
          </w:p>
        </w:tc>
        <w:tc>
          <w:tcPr>
            <w:tcW w:w="939" w:type="pct"/>
            <w:vAlign w:val="center"/>
          </w:tcPr>
          <w:p w:rsidR="002145CE" w:rsidRPr="002E6B00" w:rsidRDefault="00716842" w:rsidP="005626D2">
            <w:pPr>
              <w:pStyle w:val="Heading3"/>
              <w:spacing w:before="12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hyperlink r:id="rId17" w:history="1">
              <w:r w:rsidR="002145CE" w:rsidRPr="002E6B00">
                <w:rPr>
                  <w:rStyle w:val="Hyperlink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</w:rPr>
                <w:t>66758-31-4</w:t>
              </w:r>
            </w:hyperlink>
          </w:p>
          <w:p w:rsidR="002145CE" w:rsidRPr="002E6B00" w:rsidRDefault="002145CE" w:rsidP="005626D2">
            <w:pPr>
              <w:pStyle w:val="NormalWeb"/>
              <w:spacing w:before="120" w:beforeAutospacing="0" w:after="0" w:afterAutospacing="0"/>
              <w:jc w:val="center"/>
              <w:rPr>
                <w:sz w:val="27"/>
                <w:szCs w:val="27"/>
              </w:rPr>
            </w:pPr>
            <w:r w:rsidRPr="002E6B00">
              <w:rPr>
                <w:sz w:val="27"/>
                <w:szCs w:val="27"/>
              </w:rPr>
              <w:t>52-68-6</w:t>
            </w:r>
          </w:p>
        </w:tc>
        <w:tc>
          <w:tcPr>
            <w:tcW w:w="25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CE" w:rsidRPr="002E6B00" w:rsidRDefault="002145CE" w:rsidP="005626D2">
            <w:pPr>
              <w:spacing w:before="120"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E6B00">
              <w:rPr>
                <w:rFonts w:ascii="Times New Roman" w:eastAsia="Calibri" w:hAnsi="Times New Roman" w:cs="Times New Roman"/>
                <w:sz w:val="27"/>
                <w:szCs w:val="27"/>
              </w:rPr>
              <w:t>Chỉ phun diệt ruồi ngoài nhà và làm mồi diệt ruồi</w:t>
            </w:r>
          </w:p>
        </w:tc>
      </w:tr>
      <w:tr w:rsidR="002145CE" w:rsidRPr="002E6B00" w:rsidTr="00FA18FF">
        <w:tc>
          <w:tcPr>
            <w:tcW w:w="3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CE" w:rsidRPr="00961FF4" w:rsidRDefault="002145CE" w:rsidP="005626D2">
            <w:pPr>
              <w:pStyle w:val="ListParagraph"/>
              <w:numPr>
                <w:ilvl w:val="0"/>
                <w:numId w:val="14"/>
              </w:numPr>
              <w:spacing w:before="120" w:after="0"/>
              <w:ind w:left="357" w:hanging="357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1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CE" w:rsidRPr="002E6B00" w:rsidRDefault="002145CE" w:rsidP="005626D2">
            <w:pPr>
              <w:spacing w:before="120"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E6B00">
              <w:rPr>
                <w:rFonts w:ascii="Times New Roman" w:eastAsia="Calibri" w:hAnsi="Times New Roman" w:cs="Times New Roman"/>
                <w:sz w:val="27"/>
                <w:szCs w:val="27"/>
              </w:rPr>
              <w:t>Dimethyl phthalate</w:t>
            </w:r>
          </w:p>
        </w:tc>
        <w:tc>
          <w:tcPr>
            <w:tcW w:w="939" w:type="pct"/>
            <w:vAlign w:val="center"/>
          </w:tcPr>
          <w:p w:rsidR="002145CE" w:rsidRPr="002E6B00" w:rsidRDefault="002145CE" w:rsidP="005626D2">
            <w:pPr>
              <w:pStyle w:val="NormalWeb"/>
              <w:spacing w:before="120" w:beforeAutospacing="0" w:after="0" w:afterAutospacing="0"/>
              <w:jc w:val="center"/>
              <w:rPr>
                <w:sz w:val="27"/>
                <w:szCs w:val="27"/>
              </w:rPr>
            </w:pPr>
            <w:r w:rsidRPr="002E6B00">
              <w:rPr>
                <w:rStyle w:val="st"/>
                <w:sz w:val="27"/>
                <w:szCs w:val="27"/>
              </w:rPr>
              <w:t>84-66-2</w:t>
            </w:r>
          </w:p>
        </w:tc>
        <w:tc>
          <w:tcPr>
            <w:tcW w:w="25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CE" w:rsidRPr="002E6B00" w:rsidRDefault="002145CE" w:rsidP="005626D2">
            <w:pPr>
              <w:spacing w:before="120"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E6B00">
              <w:rPr>
                <w:rFonts w:ascii="Times New Roman" w:eastAsia="Calibri" w:hAnsi="Times New Roman" w:cs="Times New Roman"/>
                <w:sz w:val="27"/>
                <w:szCs w:val="27"/>
              </w:rPr>
              <w:t>Nồng độ sử dụng dưới 30%, không sử dụng cho trẻ em dưới 4 tuổi</w:t>
            </w:r>
          </w:p>
        </w:tc>
      </w:tr>
      <w:tr w:rsidR="002145CE" w:rsidRPr="002E6B00" w:rsidTr="00FA18FF">
        <w:tc>
          <w:tcPr>
            <w:tcW w:w="3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CE" w:rsidRPr="00961FF4" w:rsidRDefault="002145CE" w:rsidP="005626D2">
            <w:pPr>
              <w:pStyle w:val="ListParagraph"/>
              <w:numPr>
                <w:ilvl w:val="0"/>
                <w:numId w:val="14"/>
              </w:numPr>
              <w:spacing w:before="120" w:after="0"/>
              <w:ind w:left="357" w:hanging="357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1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CE" w:rsidRPr="002E6B00" w:rsidRDefault="002145CE" w:rsidP="005626D2">
            <w:pPr>
              <w:spacing w:before="120"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E6B00">
              <w:rPr>
                <w:rFonts w:ascii="Times New Roman" w:eastAsia="Calibri" w:hAnsi="Times New Roman" w:cs="Times New Roman"/>
                <w:sz w:val="27"/>
                <w:szCs w:val="27"/>
              </w:rPr>
              <w:t>Diethyl toluamid</w:t>
            </w:r>
          </w:p>
        </w:tc>
        <w:tc>
          <w:tcPr>
            <w:tcW w:w="939" w:type="pct"/>
            <w:vAlign w:val="center"/>
          </w:tcPr>
          <w:p w:rsidR="00FA18FF" w:rsidRDefault="00FA18FF" w:rsidP="005626D2">
            <w:pPr>
              <w:pStyle w:val="NormalWeb"/>
              <w:spacing w:before="120" w:beforeAutospacing="0" w:after="0" w:afterAutospacing="0"/>
              <w:jc w:val="center"/>
              <w:rPr>
                <w:rStyle w:val="st"/>
                <w:sz w:val="27"/>
                <w:szCs w:val="27"/>
              </w:rPr>
            </w:pPr>
          </w:p>
          <w:p w:rsidR="002145CE" w:rsidRPr="002E6B00" w:rsidRDefault="002145CE" w:rsidP="005626D2">
            <w:pPr>
              <w:pStyle w:val="NormalWeb"/>
              <w:spacing w:before="120" w:beforeAutospacing="0" w:after="0" w:afterAutospacing="0"/>
              <w:jc w:val="center"/>
              <w:rPr>
                <w:rStyle w:val="st"/>
                <w:sz w:val="27"/>
                <w:szCs w:val="27"/>
              </w:rPr>
            </w:pPr>
            <w:r w:rsidRPr="002E6B00">
              <w:rPr>
                <w:rStyle w:val="st"/>
                <w:sz w:val="27"/>
                <w:szCs w:val="27"/>
              </w:rPr>
              <w:t>134-62-3</w:t>
            </w:r>
          </w:p>
          <w:p w:rsidR="002145CE" w:rsidRPr="002E6B00" w:rsidRDefault="002145CE" w:rsidP="005626D2">
            <w:pPr>
              <w:pStyle w:val="Heading3"/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25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CE" w:rsidRPr="002E6B00" w:rsidRDefault="002145CE" w:rsidP="005626D2">
            <w:pPr>
              <w:spacing w:before="120"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E6B00">
              <w:rPr>
                <w:rFonts w:ascii="Times New Roman" w:eastAsia="Calibri" w:hAnsi="Times New Roman" w:cs="Times New Roman"/>
                <w:sz w:val="27"/>
                <w:szCs w:val="27"/>
              </w:rPr>
              <w:t>Không sử dụng cho trẻ em dưới 4 tuổi</w:t>
            </w:r>
          </w:p>
        </w:tc>
      </w:tr>
      <w:tr w:rsidR="00C169C6" w:rsidRPr="0026640E" w:rsidTr="00FA18FF">
        <w:tc>
          <w:tcPr>
            <w:tcW w:w="3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9C6" w:rsidRPr="0026640E" w:rsidRDefault="00C169C6" w:rsidP="005626D2">
            <w:pPr>
              <w:pStyle w:val="ListParagraph"/>
              <w:numPr>
                <w:ilvl w:val="0"/>
                <w:numId w:val="14"/>
              </w:numPr>
              <w:spacing w:before="120" w:after="0"/>
              <w:ind w:left="357" w:hanging="357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7"/>
                <w:szCs w:val="27"/>
              </w:rPr>
            </w:pPr>
          </w:p>
        </w:tc>
        <w:tc>
          <w:tcPr>
            <w:tcW w:w="11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9C6" w:rsidRPr="0026640E" w:rsidRDefault="00C169C6" w:rsidP="005626D2">
            <w:pPr>
              <w:spacing w:before="120" w:after="0"/>
              <w:rPr>
                <w:rFonts w:ascii="Times New Roman" w:eastAsia="MS Mincho" w:hAnsi="Times New Roman" w:cs="Times New Roman"/>
                <w:i/>
                <w:color w:val="FF0000"/>
                <w:sz w:val="27"/>
                <w:szCs w:val="27"/>
                <w:lang w:val="de-DE" w:eastAsia="ja-JP"/>
              </w:rPr>
            </w:pPr>
            <w:r w:rsidRPr="0026640E">
              <w:rPr>
                <w:rFonts w:ascii="Times New Roman" w:eastAsia="MS Mincho" w:hAnsi="Times New Roman" w:cs="Times New Roman"/>
                <w:i/>
                <w:color w:val="FF0000"/>
                <w:sz w:val="27"/>
                <w:szCs w:val="27"/>
                <w:lang w:val="de-DE" w:eastAsia="ja-JP"/>
              </w:rPr>
              <w:t>Spinosad</w:t>
            </w:r>
          </w:p>
        </w:tc>
        <w:tc>
          <w:tcPr>
            <w:tcW w:w="939" w:type="pct"/>
            <w:vAlign w:val="center"/>
          </w:tcPr>
          <w:p w:rsidR="00C169C6" w:rsidRPr="0026640E" w:rsidRDefault="00C169C6" w:rsidP="005626D2">
            <w:pPr>
              <w:pStyle w:val="NormalWeb"/>
              <w:spacing w:before="120" w:beforeAutospacing="0" w:after="0" w:afterAutospacing="0"/>
              <w:jc w:val="center"/>
              <w:rPr>
                <w:rStyle w:val="st"/>
                <w:i/>
                <w:color w:val="FF0000"/>
                <w:sz w:val="27"/>
                <w:szCs w:val="27"/>
              </w:rPr>
            </w:pPr>
            <w:r w:rsidRPr="0026640E">
              <w:rPr>
                <w:rStyle w:val="st"/>
                <w:i/>
                <w:color w:val="FF0000"/>
                <w:sz w:val="27"/>
                <w:szCs w:val="27"/>
              </w:rPr>
              <w:t>168316-95-8</w:t>
            </w:r>
          </w:p>
        </w:tc>
        <w:tc>
          <w:tcPr>
            <w:tcW w:w="25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9C6" w:rsidRPr="0026640E" w:rsidRDefault="00C169C6" w:rsidP="005626D2">
            <w:pPr>
              <w:spacing w:before="120" w:after="0"/>
              <w:rPr>
                <w:rFonts w:ascii="Times New Roman" w:hAnsi="Times New Roman" w:cs="Times New Roman"/>
                <w:i/>
                <w:color w:val="FF0000"/>
                <w:sz w:val="27"/>
                <w:szCs w:val="27"/>
                <w:lang w:val="de-DE"/>
              </w:rPr>
            </w:pPr>
            <w:r w:rsidRPr="0026640E">
              <w:rPr>
                <w:rFonts w:ascii="Times New Roman" w:hAnsi="Times New Roman" w:cs="Times New Roman"/>
                <w:i/>
                <w:color w:val="FF0000"/>
                <w:sz w:val="27"/>
                <w:szCs w:val="27"/>
                <w:lang w:val="de-DE"/>
              </w:rPr>
              <w:t>Không sử dụng trong nước sinh hoạt</w:t>
            </w:r>
          </w:p>
        </w:tc>
      </w:tr>
      <w:tr w:rsidR="002145CE" w:rsidRPr="002E6B00" w:rsidTr="00FA18FF">
        <w:tc>
          <w:tcPr>
            <w:tcW w:w="3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CE" w:rsidRPr="00961FF4" w:rsidRDefault="002145CE" w:rsidP="005626D2">
            <w:pPr>
              <w:pStyle w:val="ListParagraph"/>
              <w:numPr>
                <w:ilvl w:val="0"/>
                <w:numId w:val="14"/>
              </w:numPr>
              <w:spacing w:before="120" w:after="0"/>
              <w:ind w:left="357" w:hanging="357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1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CE" w:rsidRPr="002E6B00" w:rsidRDefault="002145CE" w:rsidP="005626D2">
            <w:pPr>
              <w:spacing w:before="120"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E6B00">
              <w:rPr>
                <w:rFonts w:ascii="Times New Roman" w:eastAsia="MS Mincho" w:hAnsi="Times New Roman" w:cs="Times New Roman"/>
                <w:sz w:val="27"/>
                <w:szCs w:val="27"/>
                <w:lang w:val="de-DE" w:eastAsia="ja-JP"/>
              </w:rPr>
              <w:t>Bacillus thuringiensis israelensis (Bti)</w:t>
            </w:r>
          </w:p>
        </w:tc>
        <w:tc>
          <w:tcPr>
            <w:tcW w:w="939" w:type="pct"/>
            <w:vAlign w:val="center"/>
          </w:tcPr>
          <w:p w:rsidR="002145CE" w:rsidRPr="002E6B00" w:rsidRDefault="002145CE" w:rsidP="005626D2">
            <w:pPr>
              <w:pStyle w:val="NormalWeb"/>
              <w:spacing w:before="120" w:beforeAutospacing="0" w:after="0" w:afterAutospacing="0"/>
              <w:jc w:val="center"/>
              <w:rPr>
                <w:rStyle w:val="st"/>
                <w:sz w:val="27"/>
                <w:szCs w:val="27"/>
              </w:rPr>
            </w:pPr>
          </w:p>
        </w:tc>
        <w:tc>
          <w:tcPr>
            <w:tcW w:w="25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5CE" w:rsidRPr="002E6B00" w:rsidRDefault="005966D3" w:rsidP="005626D2">
            <w:pPr>
              <w:spacing w:before="120"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B71F62">
              <w:rPr>
                <w:rFonts w:ascii="Times New Roman" w:hAnsi="Times New Roman" w:cs="Times New Roman"/>
                <w:sz w:val="27"/>
                <w:szCs w:val="27"/>
                <w:lang w:val="de-DE"/>
              </w:rPr>
              <w:t>Không dùng trong nước ăn uống</w:t>
            </w:r>
            <w:r>
              <w:rPr>
                <w:rFonts w:ascii="Times New Roman" w:hAnsi="Times New Roman" w:cs="Times New Roman"/>
                <w:sz w:val="27"/>
                <w:szCs w:val="27"/>
                <w:lang w:val="de-DE"/>
              </w:rPr>
              <w:t>, sinh hoạt</w:t>
            </w:r>
          </w:p>
        </w:tc>
      </w:tr>
      <w:tr w:rsidR="007E7819" w:rsidRPr="0026640E" w:rsidTr="007E7819">
        <w:tc>
          <w:tcPr>
            <w:tcW w:w="3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819" w:rsidRPr="0026640E" w:rsidRDefault="007E7819" w:rsidP="005626D2">
            <w:pPr>
              <w:pStyle w:val="ListParagraph"/>
              <w:numPr>
                <w:ilvl w:val="0"/>
                <w:numId w:val="14"/>
              </w:numPr>
              <w:spacing w:before="120" w:after="0"/>
              <w:ind w:left="357" w:hanging="357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7"/>
                <w:szCs w:val="27"/>
              </w:rPr>
            </w:pPr>
          </w:p>
        </w:tc>
        <w:tc>
          <w:tcPr>
            <w:tcW w:w="11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19" w:rsidRPr="0026640E" w:rsidRDefault="007E7819" w:rsidP="005626D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7"/>
                <w:szCs w:val="27"/>
                <w:lang w:val="de-DE"/>
              </w:rPr>
            </w:pPr>
            <w:r w:rsidRPr="0026640E">
              <w:rPr>
                <w:rFonts w:ascii="Times New Roman" w:hAnsi="Times New Roman" w:cs="Times New Roman"/>
                <w:i/>
                <w:color w:val="FF0000"/>
                <w:sz w:val="27"/>
                <w:szCs w:val="27"/>
                <w:lang w:val="de-DE"/>
              </w:rPr>
              <w:t>Emamectin benzoate</w:t>
            </w:r>
          </w:p>
        </w:tc>
        <w:tc>
          <w:tcPr>
            <w:tcW w:w="939" w:type="pct"/>
            <w:vAlign w:val="center"/>
          </w:tcPr>
          <w:p w:rsidR="007E7819" w:rsidRPr="0026640E" w:rsidRDefault="008C131F" w:rsidP="005626D2">
            <w:pPr>
              <w:pStyle w:val="NormalWeb"/>
              <w:spacing w:before="120" w:beforeAutospacing="0" w:after="0" w:afterAutospacing="0"/>
              <w:jc w:val="center"/>
              <w:rPr>
                <w:rStyle w:val="st"/>
                <w:i/>
                <w:color w:val="FF0000"/>
                <w:sz w:val="27"/>
                <w:szCs w:val="27"/>
              </w:rPr>
            </w:pPr>
            <w:r w:rsidRPr="0026640E">
              <w:rPr>
                <w:rStyle w:val="st"/>
                <w:i/>
                <w:color w:val="FF0000"/>
                <w:sz w:val="27"/>
                <w:szCs w:val="27"/>
              </w:rPr>
              <w:t>155569-91-8</w:t>
            </w:r>
          </w:p>
        </w:tc>
        <w:tc>
          <w:tcPr>
            <w:tcW w:w="25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819" w:rsidRPr="0026640E" w:rsidRDefault="007E7819" w:rsidP="004818AF">
            <w:pPr>
              <w:spacing w:before="120" w:after="0"/>
              <w:rPr>
                <w:rFonts w:ascii="Times New Roman" w:hAnsi="Times New Roman" w:cs="Times New Roman"/>
                <w:i/>
                <w:color w:val="FF0000"/>
                <w:sz w:val="27"/>
                <w:szCs w:val="27"/>
                <w:lang w:val="de-DE"/>
              </w:rPr>
            </w:pPr>
            <w:r w:rsidRPr="0026640E">
              <w:rPr>
                <w:rFonts w:ascii="Times New Roman" w:hAnsi="Times New Roman" w:cs="Times New Roman"/>
                <w:i/>
                <w:color w:val="FF0000"/>
                <w:sz w:val="27"/>
                <w:szCs w:val="27"/>
                <w:lang w:val="de-DE"/>
              </w:rPr>
              <w:t>Chỉ sử dụng trong chế phẩm dạng bả diệt gián</w:t>
            </w:r>
            <w:r w:rsidR="004818AF" w:rsidRPr="0026640E">
              <w:rPr>
                <w:rFonts w:ascii="Times New Roman" w:hAnsi="Times New Roman" w:cs="Times New Roman"/>
                <w:i/>
                <w:color w:val="FF0000"/>
                <w:sz w:val="27"/>
                <w:szCs w:val="27"/>
                <w:lang w:val="de-DE"/>
              </w:rPr>
              <w:t xml:space="preserve"> hàm lượng dưới 0,2%</w:t>
            </w:r>
          </w:p>
        </w:tc>
      </w:tr>
    </w:tbl>
    <w:p w:rsidR="007B68EA" w:rsidRPr="002E6B00" w:rsidRDefault="007B68EA" w:rsidP="00CC4491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7B68EA" w:rsidRPr="002E6B00" w:rsidSect="001A2278">
      <w:pgSz w:w="12240" w:h="15840"/>
      <w:pgMar w:top="1134" w:right="1134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42" w:rsidRDefault="00716842" w:rsidP="00210AC3">
      <w:pPr>
        <w:spacing w:after="0" w:line="240" w:lineRule="auto"/>
      </w:pPr>
      <w:r>
        <w:separator/>
      </w:r>
    </w:p>
  </w:endnote>
  <w:endnote w:type="continuationSeparator" w:id="0">
    <w:p w:rsidR="00716842" w:rsidRDefault="00716842" w:rsidP="0021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235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131F" w:rsidRDefault="008C131F" w:rsidP="003209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8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42" w:rsidRDefault="00716842" w:rsidP="00210AC3">
      <w:pPr>
        <w:spacing w:after="0" w:line="240" w:lineRule="auto"/>
      </w:pPr>
      <w:r>
        <w:separator/>
      </w:r>
    </w:p>
  </w:footnote>
  <w:footnote w:type="continuationSeparator" w:id="0">
    <w:p w:rsidR="00716842" w:rsidRDefault="00716842" w:rsidP="00210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64745"/>
      <w:docPartObj>
        <w:docPartGallery w:val="Page Numbers (Top of Page)"/>
        <w:docPartUnique/>
      </w:docPartObj>
    </w:sdtPr>
    <w:sdtEndPr/>
    <w:sdtContent>
      <w:p w:rsidR="008C131F" w:rsidRDefault="008C131F" w:rsidP="003209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F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1F" w:rsidRDefault="008C131F" w:rsidP="0032094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172"/>
    <w:multiLevelType w:val="hybridMultilevel"/>
    <w:tmpl w:val="6482454C"/>
    <w:lvl w:ilvl="0" w:tplc="CD862964">
      <w:start w:val="7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4E02656"/>
    <w:multiLevelType w:val="hybridMultilevel"/>
    <w:tmpl w:val="C706D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A56E4"/>
    <w:multiLevelType w:val="hybridMultilevel"/>
    <w:tmpl w:val="8064D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D2728"/>
    <w:multiLevelType w:val="hybridMultilevel"/>
    <w:tmpl w:val="306C15F6"/>
    <w:lvl w:ilvl="0" w:tplc="8E76A71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A57D33"/>
    <w:multiLevelType w:val="hybridMultilevel"/>
    <w:tmpl w:val="A234141C"/>
    <w:lvl w:ilvl="0" w:tplc="CC3241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F7017"/>
    <w:multiLevelType w:val="hybridMultilevel"/>
    <w:tmpl w:val="FAFC4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36751"/>
    <w:multiLevelType w:val="multilevel"/>
    <w:tmpl w:val="B92C4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6312736"/>
    <w:multiLevelType w:val="hybridMultilevel"/>
    <w:tmpl w:val="C9DED5A4"/>
    <w:lvl w:ilvl="0" w:tplc="777C562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1000C"/>
    <w:multiLevelType w:val="hybridMultilevel"/>
    <w:tmpl w:val="E4CACD2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E604D"/>
    <w:multiLevelType w:val="hybridMultilevel"/>
    <w:tmpl w:val="7F38121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07B7B"/>
    <w:multiLevelType w:val="multilevel"/>
    <w:tmpl w:val="DB38B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ED2B78"/>
    <w:multiLevelType w:val="hybridMultilevel"/>
    <w:tmpl w:val="9684A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464AA"/>
    <w:multiLevelType w:val="hybridMultilevel"/>
    <w:tmpl w:val="C05AF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826BF"/>
    <w:multiLevelType w:val="hybridMultilevel"/>
    <w:tmpl w:val="25D255E2"/>
    <w:lvl w:ilvl="0" w:tplc="C2745ABA">
      <w:start w:val="1"/>
      <w:numFmt w:val="lowerLetter"/>
      <w:lvlText w:val="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8FF5171"/>
    <w:multiLevelType w:val="hybridMultilevel"/>
    <w:tmpl w:val="30C2F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  <w:num w:numId="12">
    <w:abstractNumId w:val="10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2MzKxtDC0tDAyMzRX0lEKTi0uzszPAykwqgUAg0AiHCwAAAA="/>
  </w:docVars>
  <w:rsids>
    <w:rsidRoot w:val="00CE4D42"/>
    <w:rsid w:val="00002B9B"/>
    <w:rsid w:val="00005084"/>
    <w:rsid w:val="000117DE"/>
    <w:rsid w:val="000119A3"/>
    <w:rsid w:val="000219A9"/>
    <w:rsid w:val="000248D7"/>
    <w:rsid w:val="000468CF"/>
    <w:rsid w:val="000474C2"/>
    <w:rsid w:val="00051BDC"/>
    <w:rsid w:val="00051E5F"/>
    <w:rsid w:val="00054D89"/>
    <w:rsid w:val="000562EA"/>
    <w:rsid w:val="000606CC"/>
    <w:rsid w:val="00064AD2"/>
    <w:rsid w:val="00064CA4"/>
    <w:rsid w:val="0009120C"/>
    <w:rsid w:val="000A201D"/>
    <w:rsid w:val="000A27B6"/>
    <w:rsid w:val="000A3381"/>
    <w:rsid w:val="000A39FA"/>
    <w:rsid w:val="000A7225"/>
    <w:rsid w:val="000A7A06"/>
    <w:rsid w:val="000B513B"/>
    <w:rsid w:val="000C1AC9"/>
    <w:rsid w:val="000C47A2"/>
    <w:rsid w:val="000D6D1E"/>
    <w:rsid w:val="000E0188"/>
    <w:rsid w:val="000E4171"/>
    <w:rsid w:val="000F4929"/>
    <w:rsid w:val="00112F32"/>
    <w:rsid w:val="00125D65"/>
    <w:rsid w:val="00126EB6"/>
    <w:rsid w:val="0013301E"/>
    <w:rsid w:val="00133985"/>
    <w:rsid w:val="0014069C"/>
    <w:rsid w:val="00141278"/>
    <w:rsid w:val="00147C4F"/>
    <w:rsid w:val="00154D0D"/>
    <w:rsid w:val="00166261"/>
    <w:rsid w:val="001678AF"/>
    <w:rsid w:val="00172ED4"/>
    <w:rsid w:val="001835D7"/>
    <w:rsid w:val="00183629"/>
    <w:rsid w:val="00197C36"/>
    <w:rsid w:val="001A2278"/>
    <w:rsid w:val="001B2693"/>
    <w:rsid w:val="001C3DE1"/>
    <w:rsid w:val="001E39B1"/>
    <w:rsid w:val="001E6402"/>
    <w:rsid w:val="001E741A"/>
    <w:rsid w:val="001F04F5"/>
    <w:rsid w:val="00205870"/>
    <w:rsid w:val="00206412"/>
    <w:rsid w:val="00206B57"/>
    <w:rsid w:val="00210AC3"/>
    <w:rsid w:val="002145CE"/>
    <w:rsid w:val="00227DE7"/>
    <w:rsid w:val="00232B62"/>
    <w:rsid w:val="0023589C"/>
    <w:rsid w:val="00244635"/>
    <w:rsid w:val="00247601"/>
    <w:rsid w:val="00247E41"/>
    <w:rsid w:val="0026640E"/>
    <w:rsid w:val="00267DA5"/>
    <w:rsid w:val="002A1A98"/>
    <w:rsid w:val="002A21B3"/>
    <w:rsid w:val="002A3B26"/>
    <w:rsid w:val="002A66B9"/>
    <w:rsid w:val="002B087D"/>
    <w:rsid w:val="002C28D3"/>
    <w:rsid w:val="002E6B00"/>
    <w:rsid w:val="00307DD8"/>
    <w:rsid w:val="0031124C"/>
    <w:rsid w:val="0031569F"/>
    <w:rsid w:val="003170A8"/>
    <w:rsid w:val="00320947"/>
    <w:rsid w:val="0032224E"/>
    <w:rsid w:val="00323EBF"/>
    <w:rsid w:val="003326A2"/>
    <w:rsid w:val="0033425A"/>
    <w:rsid w:val="00342C5A"/>
    <w:rsid w:val="003465E0"/>
    <w:rsid w:val="00356B3A"/>
    <w:rsid w:val="003716DD"/>
    <w:rsid w:val="00386F5E"/>
    <w:rsid w:val="0038763E"/>
    <w:rsid w:val="00396D12"/>
    <w:rsid w:val="003B1BB0"/>
    <w:rsid w:val="003B6279"/>
    <w:rsid w:val="003C2EA4"/>
    <w:rsid w:val="003C52AF"/>
    <w:rsid w:val="003C6714"/>
    <w:rsid w:val="003D1E06"/>
    <w:rsid w:val="003D656A"/>
    <w:rsid w:val="003E2E91"/>
    <w:rsid w:val="003E4895"/>
    <w:rsid w:val="003E4EC3"/>
    <w:rsid w:val="00401062"/>
    <w:rsid w:val="00406D9E"/>
    <w:rsid w:val="00411C38"/>
    <w:rsid w:val="00413AB0"/>
    <w:rsid w:val="004149D9"/>
    <w:rsid w:val="00414F06"/>
    <w:rsid w:val="004160B5"/>
    <w:rsid w:val="00426024"/>
    <w:rsid w:val="00430AAF"/>
    <w:rsid w:val="00434490"/>
    <w:rsid w:val="00436F68"/>
    <w:rsid w:val="00441B79"/>
    <w:rsid w:val="0044467C"/>
    <w:rsid w:val="0044477A"/>
    <w:rsid w:val="004729FC"/>
    <w:rsid w:val="0048099E"/>
    <w:rsid w:val="0048121F"/>
    <w:rsid w:val="004818AF"/>
    <w:rsid w:val="0048290F"/>
    <w:rsid w:val="00486950"/>
    <w:rsid w:val="00497020"/>
    <w:rsid w:val="004A19E0"/>
    <w:rsid w:val="004A7ED7"/>
    <w:rsid w:val="004B0F0A"/>
    <w:rsid w:val="004C3824"/>
    <w:rsid w:val="004D4C89"/>
    <w:rsid w:val="004E4CA0"/>
    <w:rsid w:val="004E73A9"/>
    <w:rsid w:val="004F164E"/>
    <w:rsid w:val="004F3D13"/>
    <w:rsid w:val="004F54E5"/>
    <w:rsid w:val="00503D73"/>
    <w:rsid w:val="0050604C"/>
    <w:rsid w:val="00507BDC"/>
    <w:rsid w:val="005121D4"/>
    <w:rsid w:val="00515A2F"/>
    <w:rsid w:val="00517C70"/>
    <w:rsid w:val="005248E3"/>
    <w:rsid w:val="00527700"/>
    <w:rsid w:val="005378C7"/>
    <w:rsid w:val="0055042B"/>
    <w:rsid w:val="00551FF7"/>
    <w:rsid w:val="00554BD5"/>
    <w:rsid w:val="00556078"/>
    <w:rsid w:val="0055771E"/>
    <w:rsid w:val="005626D2"/>
    <w:rsid w:val="00565EAE"/>
    <w:rsid w:val="00567817"/>
    <w:rsid w:val="00584419"/>
    <w:rsid w:val="005909D5"/>
    <w:rsid w:val="00594FDD"/>
    <w:rsid w:val="005966D3"/>
    <w:rsid w:val="00596BFA"/>
    <w:rsid w:val="005A4849"/>
    <w:rsid w:val="005A49CF"/>
    <w:rsid w:val="005A5921"/>
    <w:rsid w:val="005C61D2"/>
    <w:rsid w:val="005D1EF6"/>
    <w:rsid w:val="005D2C88"/>
    <w:rsid w:val="005D3B96"/>
    <w:rsid w:val="005D4325"/>
    <w:rsid w:val="005D797C"/>
    <w:rsid w:val="005F4572"/>
    <w:rsid w:val="00604524"/>
    <w:rsid w:val="00605067"/>
    <w:rsid w:val="00607ACB"/>
    <w:rsid w:val="0061462B"/>
    <w:rsid w:val="006156C0"/>
    <w:rsid w:val="006206E4"/>
    <w:rsid w:val="006251A5"/>
    <w:rsid w:val="00630C11"/>
    <w:rsid w:val="00641288"/>
    <w:rsid w:val="006469F8"/>
    <w:rsid w:val="006474C4"/>
    <w:rsid w:val="00653219"/>
    <w:rsid w:val="00653CA3"/>
    <w:rsid w:val="0065687A"/>
    <w:rsid w:val="0066041E"/>
    <w:rsid w:val="00663ACD"/>
    <w:rsid w:val="00663E83"/>
    <w:rsid w:val="00681379"/>
    <w:rsid w:val="006A1656"/>
    <w:rsid w:val="006B0B44"/>
    <w:rsid w:val="006C13F0"/>
    <w:rsid w:val="006C47CB"/>
    <w:rsid w:val="006D0283"/>
    <w:rsid w:val="006D0E46"/>
    <w:rsid w:val="006D188C"/>
    <w:rsid w:val="006D2267"/>
    <w:rsid w:val="006E383F"/>
    <w:rsid w:val="006E39C4"/>
    <w:rsid w:val="006E3DA9"/>
    <w:rsid w:val="006E49BD"/>
    <w:rsid w:val="006E4E6A"/>
    <w:rsid w:val="006F5788"/>
    <w:rsid w:val="006F7775"/>
    <w:rsid w:val="00712B6A"/>
    <w:rsid w:val="00713A9A"/>
    <w:rsid w:val="00716842"/>
    <w:rsid w:val="00717B7E"/>
    <w:rsid w:val="0072277C"/>
    <w:rsid w:val="007341B4"/>
    <w:rsid w:val="007347B4"/>
    <w:rsid w:val="00743677"/>
    <w:rsid w:val="00745C9A"/>
    <w:rsid w:val="00747EC0"/>
    <w:rsid w:val="00750264"/>
    <w:rsid w:val="00750C12"/>
    <w:rsid w:val="00754981"/>
    <w:rsid w:val="00755084"/>
    <w:rsid w:val="0075569A"/>
    <w:rsid w:val="0075639C"/>
    <w:rsid w:val="0075792C"/>
    <w:rsid w:val="007604D3"/>
    <w:rsid w:val="00761367"/>
    <w:rsid w:val="0076286D"/>
    <w:rsid w:val="00763F8D"/>
    <w:rsid w:val="00767013"/>
    <w:rsid w:val="00774A27"/>
    <w:rsid w:val="007763C0"/>
    <w:rsid w:val="00785968"/>
    <w:rsid w:val="007904EC"/>
    <w:rsid w:val="00793DD9"/>
    <w:rsid w:val="00795E86"/>
    <w:rsid w:val="0079700C"/>
    <w:rsid w:val="007A1B7C"/>
    <w:rsid w:val="007A23D6"/>
    <w:rsid w:val="007A3B10"/>
    <w:rsid w:val="007B67AF"/>
    <w:rsid w:val="007B68EA"/>
    <w:rsid w:val="007C3696"/>
    <w:rsid w:val="007C407C"/>
    <w:rsid w:val="007D130F"/>
    <w:rsid w:val="007D1444"/>
    <w:rsid w:val="007D4DFB"/>
    <w:rsid w:val="007E283A"/>
    <w:rsid w:val="007E546E"/>
    <w:rsid w:val="007E6F04"/>
    <w:rsid w:val="007E7819"/>
    <w:rsid w:val="007F621E"/>
    <w:rsid w:val="007F787A"/>
    <w:rsid w:val="00801BBC"/>
    <w:rsid w:val="00802F0B"/>
    <w:rsid w:val="00803EC2"/>
    <w:rsid w:val="00806745"/>
    <w:rsid w:val="008067CF"/>
    <w:rsid w:val="00821540"/>
    <w:rsid w:val="008269E7"/>
    <w:rsid w:val="00827A2E"/>
    <w:rsid w:val="00832D31"/>
    <w:rsid w:val="008362B8"/>
    <w:rsid w:val="00841443"/>
    <w:rsid w:val="00841521"/>
    <w:rsid w:val="008443E0"/>
    <w:rsid w:val="00856CF8"/>
    <w:rsid w:val="008610A4"/>
    <w:rsid w:val="00881223"/>
    <w:rsid w:val="00883420"/>
    <w:rsid w:val="00887490"/>
    <w:rsid w:val="00890DF4"/>
    <w:rsid w:val="0089195F"/>
    <w:rsid w:val="008B250D"/>
    <w:rsid w:val="008C131F"/>
    <w:rsid w:val="008C3A41"/>
    <w:rsid w:val="008D36A2"/>
    <w:rsid w:val="008D6478"/>
    <w:rsid w:val="008E50CB"/>
    <w:rsid w:val="008E7D1A"/>
    <w:rsid w:val="008E7F86"/>
    <w:rsid w:val="009049EE"/>
    <w:rsid w:val="00923306"/>
    <w:rsid w:val="009239A7"/>
    <w:rsid w:val="00923D59"/>
    <w:rsid w:val="00924CE7"/>
    <w:rsid w:val="009304BF"/>
    <w:rsid w:val="00937E91"/>
    <w:rsid w:val="00945E7D"/>
    <w:rsid w:val="0095659F"/>
    <w:rsid w:val="0096080F"/>
    <w:rsid w:val="00961F42"/>
    <w:rsid w:val="00961FF4"/>
    <w:rsid w:val="0096393B"/>
    <w:rsid w:val="009677D6"/>
    <w:rsid w:val="009717EF"/>
    <w:rsid w:val="00971C34"/>
    <w:rsid w:val="009838D8"/>
    <w:rsid w:val="0098726A"/>
    <w:rsid w:val="00996239"/>
    <w:rsid w:val="009A3473"/>
    <w:rsid w:val="009A4798"/>
    <w:rsid w:val="009A7411"/>
    <w:rsid w:val="009A7B85"/>
    <w:rsid w:val="009C3046"/>
    <w:rsid w:val="009C4485"/>
    <w:rsid w:val="009C6344"/>
    <w:rsid w:val="009D4B9C"/>
    <w:rsid w:val="009E484E"/>
    <w:rsid w:val="009E7F47"/>
    <w:rsid w:val="009F41F7"/>
    <w:rsid w:val="00A0088E"/>
    <w:rsid w:val="00A01DE1"/>
    <w:rsid w:val="00A12DB3"/>
    <w:rsid w:val="00A13D67"/>
    <w:rsid w:val="00A21813"/>
    <w:rsid w:val="00A41719"/>
    <w:rsid w:val="00A61FE5"/>
    <w:rsid w:val="00A65E07"/>
    <w:rsid w:val="00A70C81"/>
    <w:rsid w:val="00A7236B"/>
    <w:rsid w:val="00A74124"/>
    <w:rsid w:val="00AA1414"/>
    <w:rsid w:val="00AA27ED"/>
    <w:rsid w:val="00AB0369"/>
    <w:rsid w:val="00AB2FE0"/>
    <w:rsid w:val="00AC6626"/>
    <w:rsid w:val="00AD173A"/>
    <w:rsid w:val="00AD46D5"/>
    <w:rsid w:val="00AF09F8"/>
    <w:rsid w:val="00B01B74"/>
    <w:rsid w:val="00B03B9D"/>
    <w:rsid w:val="00B23752"/>
    <w:rsid w:val="00B24B3D"/>
    <w:rsid w:val="00B32DA4"/>
    <w:rsid w:val="00B352A7"/>
    <w:rsid w:val="00B4519D"/>
    <w:rsid w:val="00B520AF"/>
    <w:rsid w:val="00B5262F"/>
    <w:rsid w:val="00B56BC9"/>
    <w:rsid w:val="00B733E9"/>
    <w:rsid w:val="00B82734"/>
    <w:rsid w:val="00B93488"/>
    <w:rsid w:val="00B95156"/>
    <w:rsid w:val="00BA1C6A"/>
    <w:rsid w:val="00BA517D"/>
    <w:rsid w:val="00BD11A2"/>
    <w:rsid w:val="00BE7C1D"/>
    <w:rsid w:val="00BF65A8"/>
    <w:rsid w:val="00C0300F"/>
    <w:rsid w:val="00C077DB"/>
    <w:rsid w:val="00C119DD"/>
    <w:rsid w:val="00C14374"/>
    <w:rsid w:val="00C169C6"/>
    <w:rsid w:val="00C27605"/>
    <w:rsid w:val="00C40B1B"/>
    <w:rsid w:val="00C47B99"/>
    <w:rsid w:val="00C64300"/>
    <w:rsid w:val="00C651B7"/>
    <w:rsid w:val="00C67E7F"/>
    <w:rsid w:val="00C7499F"/>
    <w:rsid w:val="00C75476"/>
    <w:rsid w:val="00C7786B"/>
    <w:rsid w:val="00C8194B"/>
    <w:rsid w:val="00C841A5"/>
    <w:rsid w:val="00C9480A"/>
    <w:rsid w:val="00C956ED"/>
    <w:rsid w:val="00C9736C"/>
    <w:rsid w:val="00C97A35"/>
    <w:rsid w:val="00CA3A15"/>
    <w:rsid w:val="00CB2D5A"/>
    <w:rsid w:val="00CC0C19"/>
    <w:rsid w:val="00CC3336"/>
    <w:rsid w:val="00CC386F"/>
    <w:rsid w:val="00CC4491"/>
    <w:rsid w:val="00CC55D4"/>
    <w:rsid w:val="00CD60EE"/>
    <w:rsid w:val="00CE154A"/>
    <w:rsid w:val="00CE1CCA"/>
    <w:rsid w:val="00CE4D42"/>
    <w:rsid w:val="00CE6617"/>
    <w:rsid w:val="00CF0028"/>
    <w:rsid w:val="00CF06AB"/>
    <w:rsid w:val="00CF7070"/>
    <w:rsid w:val="00D10E76"/>
    <w:rsid w:val="00D11285"/>
    <w:rsid w:val="00D13DDE"/>
    <w:rsid w:val="00D16398"/>
    <w:rsid w:val="00D244AB"/>
    <w:rsid w:val="00D527A7"/>
    <w:rsid w:val="00D53D2E"/>
    <w:rsid w:val="00D55101"/>
    <w:rsid w:val="00D57407"/>
    <w:rsid w:val="00D63A33"/>
    <w:rsid w:val="00D66AB7"/>
    <w:rsid w:val="00D73931"/>
    <w:rsid w:val="00D74C59"/>
    <w:rsid w:val="00D77C0B"/>
    <w:rsid w:val="00D907C8"/>
    <w:rsid w:val="00D94E0C"/>
    <w:rsid w:val="00DA068F"/>
    <w:rsid w:val="00DA2E1A"/>
    <w:rsid w:val="00DA654F"/>
    <w:rsid w:val="00DB79BB"/>
    <w:rsid w:val="00DC1E1B"/>
    <w:rsid w:val="00DC2EDF"/>
    <w:rsid w:val="00DD11D3"/>
    <w:rsid w:val="00DE0FF1"/>
    <w:rsid w:val="00DE2A3B"/>
    <w:rsid w:val="00DE5C51"/>
    <w:rsid w:val="00DF14B2"/>
    <w:rsid w:val="00DF529D"/>
    <w:rsid w:val="00E006C2"/>
    <w:rsid w:val="00E05339"/>
    <w:rsid w:val="00E10CA8"/>
    <w:rsid w:val="00E26717"/>
    <w:rsid w:val="00E302AF"/>
    <w:rsid w:val="00E31AAC"/>
    <w:rsid w:val="00E36D24"/>
    <w:rsid w:val="00E37B82"/>
    <w:rsid w:val="00E47460"/>
    <w:rsid w:val="00E507AC"/>
    <w:rsid w:val="00E662C3"/>
    <w:rsid w:val="00E810F8"/>
    <w:rsid w:val="00E8192D"/>
    <w:rsid w:val="00E94006"/>
    <w:rsid w:val="00E969FE"/>
    <w:rsid w:val="00EA28A1"/>
    <w:rsid w:val="00EA3B1A"/>
    <w:rsid w:val="00EB5505"/>
    <w:rsid w:val="00EB5A9D"/>
    <w:rsid w:val="00EC0537"/>
    <w:rsid w:val="00EC1B80"/>
    <w:rsid w:val="00EC3180"/>
    <w:rsid w:val="00EC5E0B"/>
    <w:rsid w:val="00EC7A72"/>
    <w:rsid w:val="00EC7CA2"/>
    <w:rsid w:val="00ED3302"/>
    <w:rsid w:val="00ED441B"/>
    <w:rsid w:val="00ED5AE2"/>
    <w:rsid w:val="00ED7DCE"/>
    <w:rsid w:val="00ED7F9D"/>
    <w:rsid w:val="00EE0688"/>
    <w:rsid w:val="00EE4C7B"/>
    <w:rsid w:val="00EF4D2C"/>
    <w:rsid w:val="00F00E0D"/>
    <w:rsid w:val="00F044EE"/>
    <w:rsid w:val="00F25FCF"/>
    <w:rsid w:val="00F30D14"/>
    <w:rsid w:val="00F35FEC"/>
    <w:rsid w:val="00F44F84"/>
    <w:rsid w:val="00F46832"/>
    <w:rsid w:val="00F46C44"/>
    <w:rsid w:val="00F47663"/>
    <w:rsid w:val="00F55CD8"/>
    <w:rsid w:val="00F6093A"/>
    <w:rsid w:val="00F6300F"/>
    <w:rsid w:val="00F73187"/>
    <w:rsid w:val="00F80FF7"/>
    <w:rsid w:val="00F81B88"/>
    <w:rsid w:val="00F90D23"/>
    <w:rsid w:val="00F91882"/>
    <w:rsid w:val="00FA18FF"/>
    <w:rsid w:val="00FA4541"/>
    <w:rsid w:val="00FC4922"/>
    <w:rsid w:val="00FC530A"/>
    <w:rsid w:val="00FC62DF"/>
    <w:rsid w:val="00FE6A60"/>
    <w:rsid w:val="00FF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1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F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8D3"/>
    <w:pPr>
      <w:ind w:left="720"/>
      <w:contextualSpacing/>
    </w:pPr>
  </w:style>
  <w:style w:type="table" w:styleId="TableGrid">
    <w:name w:val="Table Grid"/>
    <w:basedOn w:val="TableNormal"/>
    <w:uiPriority w:val="59"/>
    <w:rsid w:val="007A1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A1B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7A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A1B7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A1B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A1B7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A1B7C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9">
    <w:name w:val="style9"/>
    <w:basedOn w:val="DefaultParagraphFont"/>
    <w:rsid w:val="007A1B7C"/>
  </w:style>
  <w:style w:type="character" w:styleId="Hyperlink">
    <w:name w:val="Hyperlink"/>
    <w:basedOn w:val="DefaultParagraphFont"/>
    <w:rsid w:val="007A1B7C"/>
    <w:rPr>
      <w:color w:val="0000FF"/>
      <w:u w:val="single"/>
    </w:rPr>
  </w:style>
  <w:style w:type="character" w:customStyle="1" w:styleId="style6">
    <w:name w:val="style6"/>
    <w:basedOn w:val="DefaultParagraphFont"/>
    <w:rsid w:val="007A1B7C"/>
  </w:style>
  <w:style w:type="character" w:customStyle="1" w:styleId="st">
    <w:name w:val="st"/>
    <w:basedOn w:val="DefaultParagraphFont"/>
    <w:rsid w:val="003B1BB0"/>
  </w:style>
  <w:style w:type="paragraph" w:styleId="BodyText">
    <w:name w:val="Body Text"/>
    <w:basedOn w:val="Normal"/>
    <w:link w:val="BodyTextChar"/>
    <w:rsid w:val="00AB2FE0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AB2FE0"/>
    <w:rPr>
      <w:rFonts w:ascii=".VnTime" w:eastAsia="Times New Roman" w:hAnsi=".VnTime" w:cs="Times New Roman"/>
      <w:sz w:val="28"/>
      <w:szCs w:val="24"/>
    </w:rPr>
  </w:style>
  <w:style w:type="character" w:styleId="Emphasis">
    <w:name w:val="Emphasis"/>
    <w:basedOn w:val="DefaultParagraphFont"/>
    <w:uiPriority w:val="20"/>
    <w:qFormat/>
    <w:rsid w:val="00AB2FE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B0F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8E7D1A"/>
  </w:style>
  <w:style w:type="paragraph" w:styleId="BalloonText">
    <w:name w:val="Balloon Text"/>
    <w:basedOn w:val="Normal"/>
    <w:link w:val="BalloonTextChar"/>
    <w:uiPriority w:val="99"/>
    <w:semiHidden/>
    <w:unhideWhenUsed/>
    <w:rsid w:val="0026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4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1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F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8D3"/>
    <w:pPr>
      <w:ind w:left="720"/>
      <w:contextualSpacing/>
    </w:pPr>
  </w:style>
  <w:style w:type="table" w:styleId="TableGrid">
    <w:name w:val="Table Grid"/>
    <w:basedOn w:val="TableNormal"/>
    <w:uiPriority w:val="59"/>
    <w:rsid w:val="007A1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A1B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7A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A1B7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A1B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A1B7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A1B7C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9">
    <w:name w:val="style9"/>
    <w:basedOn w:val="DefaultParagraphFont"/>
    <w:rsid w:val="007A1B7C"/>
  </w:style>
  <w:style w:type="character" w:styleId="Hyperlink">
    <w:name w:val="Hyperlink"/>
    <w:basedOn w:val="DefaultParagraphFont"/>
    <w:rsid w:val="007A1B7C"/>
    <w:rPr>
      <w:color w:val="0000FF"/>
      <w:u w:val="single"/>
    </w:rPr>
  </w:style>
  <w:style w:type="character" w:customStyle="1" w:styleId="style6">
    <w:name w:val="style6"/>
    <w:basedOn w:val="DefaultParagraphFont"/>
    <w:rsid w:val="007A1B7C"/>
  </w:style>
  <w:style w:type="character" w:customStyle="1" w:styleId="st">
    <w:name w:val="st"/>
    <w:basedOn w:val="DefaultParagraphFont"/>
    <w:rsid w:val="003B1BB0"/>
  </w:style>
  <w:style w:type="paragraph" w:styleId="BodyText">
    <w:name w:val="Body Text"/>
    <w:basedOn w:val="Normal"/>
    <w:link w:val="BodyTextChar"/>
    <w:rsid w:val="00AB2FE0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AB2FE0"/>
    <w:rPr>
      <w:rFonts w:ascii=".VnTime" w:eastAsia="Times New Roman" w:hAnsi=".VnTime" w:cs="Times New Roman"/>
      <w:sz w:val="28"/>
      <w:szCs w:val="24"/>
    </w:rPr>
  </w:style>
  <w:style w:type="character" w:styleId="Emphasis">
    <w:name w:val="Emphasis"/>
    <w:basedOn w:val="DefaultParagraphFont"/>
    <w:uiPriority w:val="20"/>
    <w:qFormat/>
    <w:rsid w:val="00AB2FE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B0F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8E7D1A"/>
  </w:style>
  <w:style w:type="paragraph" w:styleId="BalloonText">
    <w:name w:val="Balloon Text"/>
    <w:basedOn w:val="Normal"/>
    <w:link w:val="BalloonTextChar"/>
    <w:uiPriority w:val="99"/>
    <w:semiHidden/>
    <w:unhideWhenUsed/>
    <w:rsid w:val="0026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1760">
                      <w:marLeft w:val="20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5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541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3001">
                      <w:marLeft w:val="2038"/>
                      <w:marRight w:val="35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7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4840">
                                  <w:marLeft w:val="0"/>
                                  <w:marRight w:val="0"/>
                                  <w:marTop w:val="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2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96988">
                      <w:marLeft w:val="20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0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9769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050">
                      <w:marLeft w:val="2038"/>
                      <w:marRight w:val="35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9121">
                                  <w:marLeft w:val="0"/>
                                  <w:marRight w:val="0"/>
                                  <w:marTop w:val="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4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3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gmaaldrich.com/catalog/search/SearchResultsPage?Query=62-73-7&amp;Scope=CASSearch&amp;btnSearch.x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mmonchemistry.org/ChemicalDetail.aspx?ref=319-84-6&amp;title=" TargetMode="External"/><Relationship Id="rId17" Type="http://schemas.openxmlformats.org/officeDocument/2006/relationships/hyperlink" Target="http://www.google.com.vn/url?sa=t&amp;rct=j&amp;q=&amp;esrc=s&amp;source=web&amp;cd=2&amp;cad=rja&amp;uact=8&amp;ved=0CCUQFjAB&amp;url=http%3A%2F%2Fwww.chemindustry.com%2Fchemicals%2F0166509.html&amp;ei=uFv0U4WaIYmD8gWSwIDgDQ&amp;usg=AFQjCNHpNbtwhE8c0u-o9yhfCrD9Bpkd_Q&amp;sig2=YXukOTaOt1jNTssB97wkaQ&amp;bvm=bv.73231344,d.dG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igmaaldrich.com/catalog/product/sigma/m668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chemicalbook.com/ChemicalProductProperty_EN_CB8162496.htm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google.com.vn/url?sa=t&amp;rct=j&amp;q=&amp;esrc=s&amp;source=web&amp;cd=2&amp;cad=rja&amp;uact=8&amp;ved=0CCEQFjAB&amp;url=http%3A%2F%2Fwww.chemindustry.com%2Fchemicals%2F01204122.html&amp;ei=2Fr0U9mnFsnc8AXG6YAg&amp;usg=AFQjCNFDXvF011aMG-ylsec4iWN-Up7x2g&amp;sig2=gboNKZpTJGZSQBwt0-B7gA&amp;bvm=bv.73231344,d.dG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D0E4-54FE-47F0-B944-41BD68D9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</dc:creator>
  <cp:lastModifiedBy>admin</cp:lastModifiedBy>
  <cp:revision>2</cp:revision>
  <cp:lastPrinted>2020-01-15T06:40:00Z</cp:lastPrinted>
  <dcterms:created xsi:type="dcterms:W3CDTF">2020-01-15T06:56:00Z</dcterms:created>
  <dcterms:modified xsi:type="dcterms:W3CDTF">2020-01-15T06:56:00Z</dcterms:modified>
</cp:coreProperties>
</file>