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06A" w:rsidRPr="00026DF5" w:rsidRDefault="0049206A" w:rsidP="00026DF5">
      <w:pPr>
        <w:spacing w:after="0" w:line="264" w:lineRule="auto"/>
        <w:jc w:val="center"/>
        <w:rPr>
          <w:rFonts w:ascii="Times New Roman" w:hAnsi="Times New Roman" w:cs="Times New Roman"/>
          <w:b/>
          <w:sz w:val="28"/>
          <w:szCs w:val="28"/>
        </w:rPr>
      </w:pPr>
      <w:r w:rsidRPr="00026DF5">
        <w:rPr>
          <w:rFonts w:ascii="Times New Roman" w:hAnsi="Times New Roman" w:cs="Times New Roman"/>
          <w:b/>
          <w:sz w:val="28"/>
          <w:szCs w:val="28"/>
        </w:rPr>
        <w:t>THAM LUẬN</w:t>
      </w:r>
    </w:p>
    <w:p w:rsidR="0049206A" w:rsidRDefault="0049206A" w:rsidP="00026DF5">
      <w:pPr>
        <w:spacing w:after="0" w:line="264" w:lineRule="auto"/>
        <w:jc w:val="center"/>
        <w:rPr>
          <w:rFonts w:ascii="Times New Roman" w:hAnsi="Times New Roman" w:cs="Times New Roman"/>
          <w:b/>
          <w:sz w:val="28"/>
          <w:szCs w:val="28"/>
        </w:rPr>
      </w:pPr>
      <w:r w:rsidRPr="00026DF5">
        <w:rPr>
          <w:rFonts w:ascii="Times New Roman" w:hAnsi="Times New Roman" w:cs="Times New Roman"/>
          <w:b/>
          <w:sz w:val="28"/>
          <w:szCs w:val="28"/>
        </w:rPr>
        <w:t>VỀ DỰ THẢO LUẬT HÒA GIẢI, ĐỐI THOẠI TẠI TÒA ÁN</w:t>
      </w:r>
    </w:p>
    <w:p w:rsidR="00026DF5" w:rsidRDefault="00026DF5" w:rsidP="00026DF5">
      <w:pPr>
        <w:spacing w:after="0" w:line="264" w:lineRule="auto"/>
        <w:jc w:val="center"/>
        <w:rPr>
          <w:rFonts w:ascii="Times New Roman" w:hAnsi="Times New Roman" w:cs="Times New Roman"/>
          <w:sz w:val="24"/>
          <w:szCs w:val="24"/>
        </w:rPr>
      </w:pPr>
      <w:r>
        <w:rPr>
          <w:rFonts w:ascii="Times New Roman" w:hAnsi="Times New Roman" w:cs="Times New Roman"/>
          <w:sz w:val="24"/>
          <w:szCs w:val="24"/>
        </w:rPr>
        <w:t xml:space="preserve">(Tại Hội thảo lấy ý kiến hoàn thiện Luật Hòa giải, đối thoại tại tòa án </w:t>
      </w:r>
    </w:p>
    <w:p w:rsidR="00026DF5" w:rsidRDefault="00026DF5" w:rsidP="00026DF5">
      <w:pPr>
        <w:spacing w:after="0" w:line="264" w:lineRule="auto"/>
        <w:jc w:val="center"/>
        <w:rPr>
          <w:rFonts w:ascii="Times New Roman" w:hAnsi="Times New Roman" w:cs="Times New Roman"/>
          <w:sz w:val="24"/>
          <w:szCs w:val="24"/>
        </w:rPr>
      </w:pPr>
      <w:r>
        <w:rPr>
          <w:rFonts w:ascii="Times New Roman" w:hAnsi="Times New Roman" w:cs="Times New Roman"/>
          <w:sz w:val="24"/>
          <w:szCs w:val="24"/>
        </w:rPr>
        <w:t>do VCCI chủ trì ngày 01 tháng 10 năm 2019 tại Thành phố Hà Nội)</w:t>
      </w:r>
    </w:p>
    <w:p w:rsidR="00026DF5" w:rsidRDefault="00026DF5" w:rsidP="00026DF5">
      <w:pPr>
        <w:spacing w:after="0" w:line="264" w:lineRule="auto"/>
        <w:jc w:val="center"/>
        <w:rPr>
          <w:rFonts w:ascii="Times New Roman" w:hAnsi="Times New Roman" w:cs="Times New Roman"/>
          <w:sz w:val="24"/>
          <w:szCs w:val="24"/>
        </w:rPr>
      </w:pPr>
    </w:p>
    <w:p w:rsidR="00026DF5" w:rsidRDefault="00026DF5" w:rsidP="00026DF5">
      <w:pPr>
        <w:spacing w:after="0" w:line="264"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Nguyễn Thanh Hà</w:t>
      </w:r>
    </w:p>
    <w:p w:rsidR="00026DF5" w:rsidRDefault="00026DF5" w:rsidP="00026DF5">
      <w:pPr>
        <w:spacing w:after="0" w:line="264"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Trưởng chi nhánh</w:t>
      </w:r>
    </w:p>
    <w:p w:rsidR="00026DF5" w:rsidRDefault="00026DF5" w:rsidP="00026DF5">
      <w:pPr>
        <w:spacing w:after="0" w:line="264"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Công ty Luật TNHH Quốc tế TNTP và Các cộng sự</w:t>
      </w:r>
    </w:p>
    <w:p w:rsidR="00026DF5" w:rsidRDefault="00026DF5" w:rsidP="00026DF5">
      <w:pPr>
        <w:spacing w:after="0" w:line="264" w:lineRule="auto"/>
        <w:jc w:val="both"/>
        <w:rPr>
          <w:rFonts w:ascii="Times New Roman" w:hAnsi="Times New Roman" w:cs="Times New Roman"/>
          <w:sz w:val="24"/>
          <w:szCs w:val="24"/>
        </w:rPr>
      </w:pPr>
    </w:p>
    <w:p w:rsidR="003A0A87" w:rsidRDefault="00026DF5" w:rsidP="00026DF5">
      <w:pPr>
        <w:spacing w:after="0" w:line="264" w:lineRule="auto"/>
        <w:jc w:val="both"/>
        <w:rPr>
          <w:rFonts w:ascii="Times New Roman" w:hAnsi="Times New Roman" w:cs="Times New Roman"/>
          <w:sz w:val="24"/>
          <w:szCs w:val="24"/>
        </w:rPr>
      </w:pPr>
      <w:r>
        <w:rPr>
          <w:rFonts w:ascii="Times New Roman" w:hAnsi="Times New Roman" w:cs="Times New Roman"/>
          <w:sz w:val="24"/>
          <w:szCs w:val="24"/>
        </w:rPr>
        <w:t xml:space="preserve">Trong cuộc sống, việc tranh chấp, mâu thuẫn, bất đồng giữa các cá nhân, tổ chức, cơ quan là không thể tránh khỏi. </w:t>
      </w:r>
      <w:r w:rsidR="005428CC">
        <w:rPr>
          <w:rFonts w:ascii="Times New Roman" w:hAnsi="Times New Roman" w:cs="Times New Roman"/>
          <w:sz w:val="24"/>
          <w:szCs w:val="24"/>
        </w:rPr>
        <w:t xml:space="preserve">Tuy nhiên, giải quyết tranh chấp theo </w:t>
      </w:r>
      <w:r w:rsidR="00AD0611">
        <w:rPr>
          <w:rFonts w:ascii="Times New Roman" w:hAnsi="Times New Roman" w:cs="Times New Roman"/>
          <w:sz w:val="24"/>
          <w:szCs w:val="24"/>
        </w:rPr>
        <w:t>phương thức</w:t>
      </w:r>
      <w:r w:rsidR="005428CC">
        <w:rPr>
          <w:rFonts w:ascii="Times New Roman" w:hAnsi="Times New Roman" w:cs="Times New Roman"/>
          <w:sz w:val="24"/>
          <w:szCs w:val="24"/>
        </w:rPr>
        <w:t xml:space="preserve"> hòa giải, đối thoại vẫn được Nhà nước khuyến khích, ưu tiên hơn cả. Hòa giải, đối thoại là phương thức giải quyết các mâu thuẫn một cách thân thiện, ưu tiên sự tự nguyện và tự giác của các bên trong tranh chấp, hướng đến một kết quả “hai bên cùng thắng” thay vì sử dụng các biện pháp cưỡng chế, xóa bỏ đi tinh thần thắng thua của các bên khi tham gia hòa giải, đối thoại. Nhận thức được những ý nghĩa và vai trò của việc hòa giải, đối thoại nên từ </w:t>
      </w:r>
      <w:r w:rsidR="00A7192C">
        <w:rPr>
          <w:rFonts w:ascii="Times New Roman" w:hAnsi="Times New Roman" w:cs="Times New Roman"/>
          <w:sz w:val="24"/>
          <w:szCs w:val="24"/>
        </w:rPr>
        <w:t>sớm Nhà nước và các cá nhân, tổ chức, cơ quan đều có những quy định về việc hòa giải, đối thoại trong các hợp đồng, quy chế và các văn bản pháp luậ</w:t>
      </w:r>
      <w:r w:rsidR="007E3B15">
        <w:rPr>
          <w:rFonts w:ascii="Times New Roman" w:hAnsi="Times New Roman" w:cs="Times New Roman"/>
          <w:sz w:val="24"/>
          <w:szCs w:val="24"/>
        </w:rPr>
        <w:t>t</w:t>
      </w:r>
      <w:r w:rsidR="00D2247C">
        <w:rPr>
          <w:rFonts w:ascii="Times New Roman" w:hAnsi="Times New Roman" w:cs="Times New Roman"/>
          <w:sz w:val="24"/>
          <w:szCs w:val="24"/>
        </w:rPr>
        <w:t xml:space="preserve">. Tuy nhiên, những quy định về hòa giải, đối thoại hiện hành vẫn là chưa đủ. Vì vậy, việc soạn thảo và trình Quốc hội xem xét, ban hành Luật Hòa giải, đối thoại tại Tòa án </w:t>
      </w:r>
      <w:r w:rsidR="003A0A87">
        <w:rPr>
          <w:rFonts w:ascii="Times New Roman" w:hAnsi="Times New Roman" w:cs="Times New Roman"/>
          <w:sz w:val="24"/>
          <w:szCs w:val="24"/>
        </w:rPr>
        <w:t>là một hành động đáng được hoan nghênh. Tham dự Hội thảo lấy ý kiến hoàn thiện Luật Hòa giải, đối thoại tại Tòa án lần này, tôi xin được nêu ra một số ý kiến đối với Dự thảo Luật Hòa giải, đối thoại tại Tòa án như sau:</w:t>
      </w:r>
    </w:p>
    <w:p w:rsidR="00F01575" w:rsidRDefault="00F01575" w:rsidP="00F01575">
      <w:pPr>
        <w:pStyle w:val="ListParagraph"/>
        <w:spacing w:after="0" w:line="264" w:lineRule="auto"/>
        <w:ind w:left="2160"/>
        <w:jc w:val="both"/>
        <w:rPr>
          <w:rFonts w:ascii="Times New Roman" w:hAnsi="Times New Roman" w:cs="Times New Roman"/>
          <w:sz w:val="24"/>
          <w:szCs w:val="24"/>
        </w:rPr>
      </w:pPr>
    </w:p>
    <w:p w:rsidR="00431B61" w:rsidRDefault="005275AB" w:rsidP="00997F52">
      <w:pPr>
        <w:pStyle w:val="ListParagraph"/>
        <w:numPr>
          <w:ilvl w:val="0"/>
          <w:numId w:val="2"/>
        </w:numPr>
        <w:spacing w:after="0" w:line="26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Thông thường, thủ tục tố tụng tại Tòa án thường mất rất nhiều thời gian, </w:t>
      </w:r>
      <w:r w:rsidR="00AD0611">
        <w:rPr>
          <w:rFonts w:ascii="Times New Roman" w:hAnsi="Times New Roman" w:cs="Times New Roman"/>
          <w:sz w:val="24"/>
          <w:szCs w:val="24"/>
        </w:rPr>
        <w:t xml:space="preserve">đặc biệt </w:t>
      </w:r>
      <w:r>
        <w:rPr>
          <w:rFonts w:ascii="Times New Roman" w:hAnsi="Times New Roman" w:cs="Times New Roman"/>
          <w:sz w:val="24"/>
          <w:szCs w:val="24"/>
        </w:rPr>
        <w:t xml:space="preserve">đối với những vụ việc phức tạp phải mất hàng năm mới có thể giải quyết xong. </w:t>
      </w:r>
      <w:r w:rsidR="00030261">
        <w:rPr>
          <w:rFonts w:ascii="Times New Roman" w:hAnsi="Times New Roman" w:cs="Times New Roman"/>
          <w:sz w:val="24"/>
          <w:szCs w:val="24"/>
        </w:rPr>
        <w:t>Nếu các bên tiến hành hòa giải, đối thoại tại Tòa án theo thủ tục quy định tạ</w:t>
      </w:r>
      <w:r w:rsidR="00A40185">
        <w:rPr>
          <w:rFonts w:ascii="Times New Roman" w:hAnsi="Times New Roman" w:cs="Times New Roman"/>
          <w:sz w:val="24"/>
          <w:szCs w:val="24"/>
        </w:rPr>
        <w:t>i L</w:t>
      </w:r>
      <w:r w:rsidR="00030261">
        <w:rPr>
          <w:rFonts w:ascii="Times New Roman" w:hAnsi="Times New Roman" w:cs="Times New Roman"/>
          <w:sz w:val="24"/>
          <w:szCs w:val="24"/>
        </w:rPr>
        <w:t>uật này</w:t>
      </w:r>
      <w:r w:rsidR="00997F52">
        <w:rPr>
          <w:rFonts w:ascii="Times New Roman" w:hAnsi="Times New Roman" w:cs="Times New Roman"/>
          <w:sz w:val="24"/>
          <w:szCs w:val="24"/>
        </w:rPr>
        <w:t xml:space="preserve"> thì thời gian tố tụng nói chung tại Tòa án </w:t>
      </w:r>
      <w:r w:rsidR="00BD2A9E">
        <w:rPr>
          <w:rFonts w:ascii="Times New Roman" w:hAnsi="Times New Roman" w:cs="Times New Roman"/>
          <w:sz w:val="24"/>
          <w:szCs w:val="24"/>
        </w:rPr>
        <w:t>có thể</w:t>
      </w:r>
      <w:r w:rsidR="00997F52">
        <w:rPr>
          <w:rFonts w:ascii="Times New Roman" w:hAnsi="Times New Roman" w:cs="Times New Roman"/>
          <w:sz w:val="24"/>
          <w:szCs w:val="24"/>
        </w:rPr>
        <w:t xml:space="preserve"> bị kéo dài thêm 2-3 tháng. Điều này sẽ gây mất thời gian cho các bên, đặc biệt là đối với những tranh chấp có lãi phát sinh từ các khoản nợ. Bên cạnh đó, có những trườ</w:t>
      </w:r>
      <w:r w:rsidR="00997F52" w:rsidRPr="00997F52">
        <w:rPr>
          <w:rFonts w:ascii="Times New Roman" w:hAnsi="Times New Roman" w:cs="Times New Roman"/>
          <w:sz w:val="24"/>
          <w:szCs w:val="24"/>
        </w:rPr>
        <w:t xml:space="preserve">ng hợp tranh chấp </w:t>
      </w:r>
      <w:r w:rsidR="00997F52">
        <w:rPr>
          <w:rFonts w:ascii="Times New Roman" w:hAnsi="Times New Roman" w:cs="Times New Roman"/>
          <w:sz w:val="24"/>
          <w:szCs w:val="24"/>
        </w:rPr>
        <w:t>mà bị đơn không phản đối việc tham gia hòa giải, đối thoại. Nhưng khi mở phiên hòa giải, đối thoại thì lại không tham gia, cũng không có ý kiến để các bên thống nhất phương án giải quyết vụ việc, khiến cho nguyên đơn vừa mất thời gian hòa giải, đối thoại mà lạ</w:t>
      </w:r>
      <w:r w:rsidR="009F2212">
        <w:rPr>
          <w:rFonts w:ascii="Times New Roman" w:hAnsi="Times New Roman" w:cs="Times New Roman"/>
          <w:sz w:val="24"/>
          <w:szCs w:val="24"/>
        </w:rPr>
        <w:t xml:space="preserve">i không có kết quả gì. Vụ việc vẫn phải thụ lý và giải quyết theo quy định của Bộ luật Tố tụng dân sự và Luật Tố tụng hành chính. </w:t>
      </w:r>
      <w:r w:rsidR="007805AA">
        <w:rPr>
          <w:rFonts w:ascii="Times New Roman" w:hAnsi="Times New Roman" w:cs="Times New Roman"/>
          <w:sz w:val="24"/>
          <w:szCs w:val="24"/>
        </w:rPr>
        <w:t xml:space="preserve">Bên cạnh đó, trong quá trình tố tụng dân sự và tố tụng hành chính, các bên lại phải trải qua hai phiên họp hòa giải, đối thoại theo quy định của pháp luật. Quy định như vậy không những không rút gọn được thủ tục tố tụng </w:t>
      </w:r>
      <w:r w:rsidR="004A68C4">
        <w:rPr>
          <w:rFonts w:ascii="Times New Roman" w:hAnsi="Times New Roman" w:cs="Times New Roman"/>
          <w:sz w:val="24"/>
          <w:szCs w:val="24"/>
        </w:rPr>
        <w:t>kéo dài. Do đó, tôi đề nghị chỉ tiến hành 1 buổi hòa giải duy nhất hoặc sẽ không tiến hành hòa giải nếu có một bên xuất trình văn bản từ chối thực hiện buổi hòa giải.</w:t>
      </w:r>
    </w:p>
    <w:p w:rsidR="00347B4E" w:rsidRDefault="00347B4E" w:rsidP="00043B98">
      <w:pPr>
        <w:pStyle w:val="ListParagraph"/>
        <w:spacing w:after="0" w:line="264" w:lineRule="auto"/>
        <w:jc w:val="both"/>
        <w:rPr>
          <w:rFonts w:ascii="Times New Roman" w:hAnsi="Times New Roman" w:cs="Times New Roman"/>
          <w:sz w:val="24"/>
          <w:szCs w:val="24"/>
        </w:rPr>
      </w:pPr>
    </w:p>
    <w:p w:rsidR="00347B4E" w:rsidRDefault="00347B4E" w:rsidP="00997F52">
      <w:pPr>
        <w:pStyle w:val="ListParagraph"/>
        <w:numPr>
          <w:ilvl w:val="0"/>
          <w:numId w:val="2"/>
        </w:numPr>
        <w:spacing w:after="0" w:line="264" w:lineRule="auto"/>
        <w:ind w:hanging="720"/>
        <w:jc w:val="both"/>
        <w:rPr>
          <w:rFonts w:ascii="Times New Roman" w:hAnsi="Times New Roman" w:cs="Times New Roman"/>
          <w:sz w:val="24"/>
          <w:szCs w:val="24"/>
        </w:rPr>
      </w:pPr>
      <w:r>
        <w:rPr>
          <w:rFonts w:ascii="Times New Roman" w:hAnsi="Times New Roman" w:cs="Times New Roman"/>
          <w:sz w:val="24"/>
          <w:szCs w:val="24"/>
        </w:rPr>
        <w:t>Theo Dự thảo Luật Hòa GIải, đối thoại tại Tòa án, cho phép Thẩm phán công nhận kết quả hòa giải thành, đối thoại thành. Tuy nhiên trên thực tế, nhiều vụ việc khi tòa giải quyết đơn khởi kiện thì chưa xuất hiệ</w:t>
      </w:r>
      <w:r w:rsidR="00043B98">
        <w:rPr>
          <w:rFonts w:ascii="Times New Roman" w:hAnsi="Times New Roman" w:cs="Times New Roman"/>
          <w:sz w:val="24"/>
          <w:szCs w:val="24"/>
        </w:rPr>
        <w:t xml:space="preserve">n bên có quyền lợi nghĩa vụ liên quan </w:t>
      </w:r>
      <w:r>
        <w:rPr>
          <w:rFonts w:ascii="Times New Roman" w:hAnsi="Times New Roman" w:cs="Times New Roman"/>
          <w:sz w:val="24"/>
          <w:szCs w:val="24"/>
        </w:rPr>
        <w:t xml:space="preserve">và chỉ trong quá trình giải quyết tòa án tòa án mới phát hiện người có nguyên lợi nghĩa vụ liên quan. Như vậy, với </w:t>
      </w:r>
      <w:r>
        <w:rPr>
          <w:rFonts w:ascii="Times New Roman" w:hAnsi="Times New Roman" w:cs="Times New Roman"/>
          <w:sz w:val="24"/>
          <w:szCs w:val="24"/>
        </w:rPr>
        <w:lastRenderedPageBreak/>
        <w:t xml:space="preserve">thời gian hòa giải ngắn chỉ 20-30 ngày thì không đủ để Hòa giải viên, đối </w:t>
      </w:r>
      <w:r w:rsidR="00043B98">
        <w:rPr>
          <w:rFonts w:ascii="Times New Roman" w:hAnsi="Times New Roman" w:cs="Times New Roman"/>
          <w:sz w:val="24"/>
          <w:szCs w:val="24"/>
        </w:rPr>
        <w:t>thoaij</w:t>
      </w:r>
      <w:r>
        <w:rPr>
          <w:rFonts w:ascii="Times New Roman" w:hAnsi="Times New Roman" w:cs="Times New Roman"/>
          <w:sz w:val="24"/>
          <w:szCs w:val="24"/>
        </w:rPr>
        <w:t xml:space="preserve"> viên, thẩm phán xác định đã có đủ người có quyền lợi nghĩa vụ liên quan trong vụ án. Do đó, chúng tôi đề nghị, biên bản hòa giải thành của các bên chỉ là một chứng cứ quan trọng về việc các bên đã đạt được thỏa thuận riêng để Tòa án xem xét trong quá trình tố tụng theo Bộ Luật Tố Tụng Dân Sự thôi. Nếu trong quá trình tố tụng không phát hiện có người có quyền lợi nghĩa vụ liên quan thì Tòa án có thể căn cứ vào biên bản hòa giải thành, đối thoại thành để giải quyết vụ án.</w:t>
      </w:r>
    </w:p>
    <w:p w:rsidR="007805AA" w:rsidRDefault="007805AA" w:rsidP="007805AA">
      <w:pPr>
        <w:pStyle w:val="ListParagraph"/>
        <w:spacing w:after="0" w:line="264" w:lineRule="auto"/>
        <w:jc w:val="both"/>
        <w:rPr>
          <w:rFonts w:ascii="Times New Roman" w:hAnsi="Times New Roman" w:cs="Times New Roman"/>
          <w:sz w:val="24"/>
          <w:szCs w:val="24"/>
        </w:rPr>
      </w:pPr>
    </w:p>
    <w:p w:rsidR="00347B4E" w:rsidRDefault="00A73FE4" w:rsidP="00043B98">
      <w:pPr>
        <w:pStyle w:val="ListParagraph"/>
        <w:numPr>
          <w:ilvl w:val="0"/>
          <w:numId w:val="2"/>
        </w:numPr>
        <w:spacing w:after="0" w:line="26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Đối với vấn đề bảo mật thông tin, theo Điều 4.4 thì nếu một bên vi phạm nghĩa vụ bảo mật thông tin sẽ bị xử lý theo quy định của pháp luật. Tuy nhiên, chúng tôi chưa thấy bất kỳ quy định pháp luật nào xử lý tình huống này. Do đó, đề nghị, bổ sung và làm rõ, bên tiệt lộ thông tin trong quá trình hòa giải, </w:t>
      </w:r>
      <w:r w:rsidR="00997CAA">
        <w:rPr>
          <w:rFonts w:ascii="Times New Roman" w:hAnsi="Times New Roman" w:cs="Times New Roman"/>
          <w:sz w:val="24"/>
          <w:szCs w:val="24"/>
        </w:rPr>
        <w:t>đối thoại sẽ bị xử lý theo quy định pháp luật nào. Cụ thể, chúng tôi đề xuất: (i) bên bị tiết lộ thông tin có quyền yêu cầu bồi thường thiệt hại theo Bộ Luật Dân Sự</w:t>
      </w:r>
      <w:r w:rsidR="008161E2">
        <w:rPr>
          <w:rFonts w:ascii="Times New Roman" w:hAnsi="Times New Roman" w:cs="Times New Roman"/>
          <w:sz w:val="24"/>
          <w:szCs w:val="24"/>
        </w:rPr>
        <w:t>; (ii) Nêu bên bị tiết lộ thông tin là Nguyên đơn thì có quyền bổ sung yêu cầu khởi kiện ngay lập tức trong quá trình giải quyết vụ án. Nếu bên bị tiết lộ thông tin là bị đơn thì có quyền nộp đơn phản tố yêu cầu bồi thường thiệt hại do tiết lộ thông tin ngay trong quá trình giải quyết vụ án. (iii) Nếu cơ quan báo chí đưa tin về thông tin của buổi hòa giải, đối thoạ</w:t>
      </w:r>
      <w:r w:rsidR="00043B98">
        <w:rPr>
          <w:rFonts w:ascii="Times New Roman" w:hAnsi="Times New Roman" w:cs="Times New Roman"/>
          <w:sz w:val="24"/>
          <w:szCs w:val="24"/>
        </w:rPr>
        <w:t>i</w:t>
      </w:r>
      <w:r w:rsidR="008161E2">
        <w:rPr>
          <w:rFonts w:ascii="Times New Roman" w:hAnsi="Times New Roman" w:cs="Times New Roman"/>
          <w:sz w:val="24"/>
          <w:szCs w:val="24"/>
        </w:rPr>
        <w:t xml:space="preserve"> theo thông tin do một bên cung cấp thông tin trái với Điều 4 của Dự thảo, thì phải bị xử lý vi phạm hành chính và xin lỗi bên bị tiết lộ thông tin. </w:t>
      </w:r>
    </w:p>
    <w:p w:rsidR="001F4649" w:rsidRDefault="001F4649" w:rsidP="00043B98">
      <w:pPr>
        <w:spacing w:after="0" w:line="264" w:lineRule="auto"/>
        <w:jc w:val="both"/>
        <w:rPr>
          <w:rFonts w:ascii="Times New Roman" w:hAnsi="Times New Roman" w:cs="Times New Roman"/>
          <w:sz w:val="24"/>
          <w:szCs w:val="24"/>
        </w:rPr>
      </w:pPr>
    </w:p>
    <w:p w:rsidR="001F4649" w:rsidRPr="00043B98" w:rsidRDefault="001F4649" w:rsidP="00043B98">
      <w:pPr>
        <w:spacing w:after="0" w:line="264" w:lineRule="auto"/>
        <w:jc w:val="both"/>
        <w:rPr>
          <w:rFonts w:ascii="Times New Roman" w:hAnsi="Times New Roman" w:cs="Times New Roman"/>
          <w:sz w:val="24"/>
          <w:szCs w:val="24"/>
        </w:rPr>
      </w:pPr>
      <w:r>
        <w:rPr>
          <w:rFonts w:ascii="Times New Roman" w:hAnsi="Times New Roman" w:cs="Times New Roman"/>
          <w:sz w:val="24"/>
          <w:szCs w:val="24"/>
        </w:rPr>
        <w:t>Với những ý kiến trên, tôi mong Quý Cơ quan sẽ nghiêm túc xem xét và chỉnh sửa, bổ sung các quy định để khi ban hành Luật Hòa giải, đối thoại tại Toà án có hiệu lực thi hành trong thời gian dài mà không phải sửa đổi hay thay thế, phát huy được hiệu quả của hoạt động hòa giải, đối thoại tại tòa án.</w:t>
      </w:r>
    </w:p>
    <w:p w:rsidR="00B32ACD" w:rsidRPr="00341E0C" w:rsidRDefault="00B32ACD" w:rsidP="00341E0C">
      <w:pPr>
        <w:spacing w:after="0" w:line="264" w:lineRule="auto"/>
        <w:jc w:val="both"/>
        <w:rPr>
          <w:rFonts w:ascii="Times New Roman" w:hAnsi="Times New Roman" w:cs="Times New Roman"/>
          <w:sz w:val="24"/>
          <w:szCs w:val="24"/>
        </w:rPr>
      </w:pPr>
    </w:p>
    <w:p w:rsidR="00026DF5" w:rsidRPr="0049206A" w:rsidRDefault="00026DF5" w:rsidP="00043B98">
      <w:pPr>
        <w:spacing w:after="0" w:line="264" w:lineRule="auto"/>
        <w:rPr>
          <w:rFonts w:ascii="Times New Roman" w:hAnsi="Times New Roman" w:cs="Times New Roman"/>
          <w:b/>
          <w:sz w:val="24"/>
          <w:szCs w:val="24"/>
        </w:rPr>
      </w:pPr>
      <w:bookmarkStart w:id="0" w:name="_GoBack"/>
      <w:bookmarkEnd w:id="0"/>
    </w:p>
    <w:sectPr w:rsidR="00026DF5" w:rsidRPr="004920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064F"/>
    <w:multiLevelType w:val="hybridMultilevel"/>
    <w:tmpl w:val="79C4F516"/>
    <w:lvl w:ilvl="0" w:tplc="B66CD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520467"/>
    <w:multiLevelType w:val="hybridMultilevel"/>
    <w:tmpl w:val="273ED5C8"/>
    <w:lvl w:ilvl="0" w:tplc="E1FC36D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99370D"/>
    <w:multiLevelType w:val="hybridMultilevel"/>
    <w:tmpl w:val="5E86C8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D5C4359"/>
    <w:multiLevelType w:val="hybridMultilevel"/>
    <w:tmpl w:val="F64C6CCE"/>
    <w:lvl w:ilvl="0" w:tplc="F6B8B196">
      <w:start w:val="2"/>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46852696"/>
    <w:multiLevelType w:val="hybridMultilevel"/>
    <w:tmpl w:val="1B50163E"/>
    <w:lvl w:ilvl="0" w:tplc="F6B8B196">
      <w:start w:val="2"/>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F023FF9"/>
    <w:multiLevelType w:val="hybridMultilevel"/>
    <w:tmpl w:val="FE7ED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E46F1A"/>
    <w:multiLevelType w:val="hybridMultilevel"/>
    <w:tmpl w:val="04301632"/>
    <w:lvl w:ilvl="0" w:tplc="D500F5F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D47604"/>
    <w:multiLevelType w:val="hybridMultilevel"/>
    <w:tmpl w:val="9E965544"/>
    <w:lvl w:ilvl="0" w:tplc="F6B8B196">
      <w:start w:val="2"/>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51A5E4B"/>
    <w:multiLevelType w:val="hybridMultilevel"/>
    <w:tmpl w:val="40C2E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01036D"/>
    <w:multiLevelType w:val="hybridMultilevel"/>
    <w:tmpl w:val="458093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A6D6B81"/>
    <w:multiLevelType w:val="hybridMultilevel"/>
    <w:tmpl w:val="E6A8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821C2C"/>
    <w:multiLevelType w:val="hybridMultilevel"/>
    <w:tmpl w:val="E7901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2"/>
  </w:num>
  <w:num w:numId="4">
    <w:abstractNumId w:val="3"/>
  </w:num>
  <w:num w:numId="5">
    <w:abstractNumId w:val="0"/>
  </w:num>
  <w:num w:numId="6">
    <w:abstractNumId w:val="9"/>
  </w:num>
  <w:num w:numId="7">
    <w:abstractNumId w:val="7"/>
  </w:num>
  <w:num w:numId="8">
    <w:abstractNumId w:val="1"/>
  </w:num>
  <w:num w:numId="9">
    <w:abstractNumId w:val="5"/>
  </w:num>
  <w:num w:numId="10">
    <w:abstractNumId w:val="4"/>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06A"/>
    <w:rsid w:val="00026DF5"/>
    <w:rsid w:val="00030261"/>
    <w:rsid w:val="00043B98"/>
    <w:rsid w:val="000653C6"/>
    <w:rsid w:val="001B7725"/>
    <w:rsid w:val="001F4649"/>
    <w:rsid w:val="002A77D2"/>
    <w:rsid w:val="003266A7"/>
    <w:rsid w:val="00341E0C"/>
    <w:rsid w:val="00347B4E"/>
    <w:rsid w:val="003A0A87"/>
    <w:rsid w:val="00431B61"/>
    <w:rsid w:val="0049206A"/>
    <w:rsid w:val="004A68C4"/>
    <w:rsid w:val="004F118A"/>
    <w:rsid w:val="005275AB"/>
    <w:rsid w:val="005428CC"/>
    <w:rsid w:val="005A675F"/>
    <w:rsid w:val="007805AA"/>
    <w:rsid w:val="007D0576"/>
    <w:rsid w:val="007E3B15"/>
    <w:rsid w:val="008161E2"/>
    <w:rsid w:val="00843D3B"/>
    <w:rsid w:val="008D0019"/>
    <w:rsid w:val="009074CF"/>
    <w:rsid w:val="00997CAA"/>
    <w:rsid w:val="00997F52"/>
    <w:rsid w:val="009F2212"/>
    <w:rsid w:val="00A312FB"/>
    <w:rsid w:val="00A40185"/>
    <w:rsid w:val="00A7192C"/>
    <w:rsid w:val="00A73FE4"/>
    <w:rsid w:val="00AA748A"/>
    <w:rsid w:val="00AD0611"/>
    <w:rsid w:val="00B16778"/>
    <w:rsid w:val="00B32ACD"/>
    <w:rsid w:val="00BA35BA"/>
    <w:rsid w:val="00BD2A9E"/>
    <w:rsid w:val="00C04220"/>
    <w:rsid w:val="00C32823"/>
    <w:rsid w:val="00D2247C"/>
    <w:rsid w:val="00D72CB0"/>
    <w:rsid w:val="00E05465"/>
    <w:rsid w:val="00E264D0"/>
    <w:rsid w:val="00EC04D3"/>
    <w:rsid w:val="00F01575"/>
    <w:rsid w:val="00F07DB7"/>
    <w:rsid w:val="00F275C6"/>
    <w:rsid w:val="00F74C19"/>
    <w:rsid w:val="00FC2699"/>
    <w:rsid w:val="00FE5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19BE5"/>
  <w15:chartTrackingRefBased/>
  <w15:docId w15:val="{4481862E-E395-4674-9FF6-3B621F48D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06A"/>
    <w:pPr>
      <w:ind w:left="720"/>
      <w:contextualSpacing/>
    </w:pPr>
  </w:style>
  <w:style w:type="paragraph" w:styleId="BalloonText">
    <w:name w:val="Balloon Text"/>
    <w:basedOn w:val="Normal"/>
    <w:link w:val="BalloonTextChar"/>
    <w:uiPriority w:val="99"/>
    <w:semiHidden/>
    <w:unhideWhenUsed/>
    <w:rsid w:val="003266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6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TNTP01</cp:lastModifiedBy>
  <cp:revision>4</cp:revision>
  <dcterms:created xsi:type="dcterms:W3CDTF">2019-09-25T09:38:00Z</dcterms:created>
  <dcterms:modified xsi:type="dcterms:W3CDTF">2019-09-30T07:47:00Z</dcterms:modified>
</cp:coreProperties>
</file>