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0E" w:rsidRPr="00F80D38" w:rsidRDefault="00E169B0" w:rsidP="00CB425A">
      <w:pPr>
        <w:tabs>
          <w:tab w:val="left" w:pos="390"/>
          <w:tab w:val="center" w:pos="4494"/>
        </w:tabs>
        <w:jc w:val="center"/>
        <w:rPr>
          <w:b/>
          <w:sz w:val="26"/>
          <w:szCs w:val="26"/>
        </w:rPr>
      </w:pPr>
      <w:r>
        <w:rPr>
          <w:b/>
          <w:sz w:val="26"/>
          <w:szCs w:val="26"/>
        </w:rPr>
        <w:t xml:space="preserve">BIỂU </w:t>
      </w:r>
      <w:r w:rsidR="0058490E" w:rsidRPr="00F80D38">
        <w:rPr>
          <w:b/>
          <w:sz w:val="26"/>
          <w:szCs w:val="26"/>
        </w:rPr>
        <w:t>PHÍ, LỆ PHÍ ĐĂNG KÝ DOANH NGHIỆP</w:t>
      </w:r>
    </w:p>
    <w:p w:rsidR="00F23F9A" w:rsidRDefault="00F23F9A" w:rsidP="00CB425A">
      <w:pPr>
        <w:tabs>
          <w:tab w:val="left" w:pos="3119"/>
        </w:tabs>
        <w:jc w:val="center"/>
        <w:rPr>
          <w:i/>
          <w:noProof/>
          <w:color w:val="000000"/>
          <w:sz w:val="26"/>
          <w:szCs w:val="26"/>
        </w:rPr>
      </w:pPr>
      <w:r>
        <w:rPr>
          <w:i/>
          <w:noProof/>
          <w:color w:val="000000"/>
          <w:sz w:val="26"/>
          <w:szCs w:val="26"/>
        </w:rPr>
        <w:t xml:space="preserve">(Ban hành kèm theo Thông tư số </w:t>
      </w:r>
      <w:r w:rsidR="005F623A">
        <w:rPr>
          <w:i/>
          <w:noProof/>
          <w:color w:val="000000"/>
          <w:sz w:val="26"/>
          <w:szCs w:val="26"/>
        </w:rPr>
        <w:t xml:space="preserve">       </w:t>
      </w:r>
      <w:r>
        <w:rPr>
          <w:i/>
          <w:noProof/>
          <w:color w:val="000000"/>
          <w:sz w:val="26"/>
          <w:szCs w:val="26"/>
        </w:rPr>
        <w:t>/201</w:t>
      </w:r>
      <w:r w:rsidR="005F623A">
        <w:rPr>
          <w:i/>
          <w:noProof/>
          <w:color w:val="000000"/>
          <w:sz w:val="26"/>
          <w:szCs w:val="26"/>
        </w:rPr>
        <w:t>9</w:t>
      </w:r>
      <w:r>
        <w:rPr>
          <w:i/>
          <w:noProof/>
          <w:color w:val="000000"/>
          <w:sz w:val="26"/>
          <w:szCs w:val="26"/>
        </w:rPr>
        <w:t xml:space="preserve">/TT-BTC </w:t>
      </w:r>
    </w:p>
    <w:p w:rsidR="0058490E" w:rsidRPr="00F80D38" w:rsidRDefault="005F623A" w:rsidP="00CB425A">
      <w:pPr>
        <w:tabs>
          <w:tab w:val="left" w:pos="3119"/>
        </w:tabs>
        <w:jc w:val="center"/>
        <w:rPr>
          <w:i/>
          <w:noProof/>
          <w:color w:val="000000"/>
          <w:sz w:val="26"/>
          <w:szCs w:val="26"/>
        </w:rPr>
      </w:pPr>
      <w:r>
        <w:rPr>
          <w:i/>
          <w:noProof/>
          <w:color w:val="000000"/>
          <w:sz w:val="26"/>
          <w:szCs w:val="26"/>
        </w:rPr>
        <w:t>ngày     tháng     năm 2019</w:t>
      </w:r>
      <w:r w:rsidR="00F23F9A">
        <w:rPr>
          <w:i/>
          <w:noProof/>
          <w:color w:val="000000"/>
          <w:sz w:val="26"/>
          <w:szCs w:val="26"/>
        </w:rPr>
        <w:t xml:space="preserve"> của Bộ trưởng </w:t>
      </w:r>
      <w:r w:rsidR="0058490E" w:rsidRPr="00F80D38">
        <w:rPr>
          <w:i/>
          <w:noProof/>
          <w:color w:val="000000"/>
          <w:sz w:val="26"/>
          <w:szCs w:val="26"/>
        </w:rPr>
        <w:t>Bộ Tài chính)</w:t>
      </w:r>
    </w:p>
    <w:p w:rsidR="0058490E" w:rsidRPr="0058490E" w:rsidRDefault="0058490E" w:rsidP="00CB425A">
      <w:pPr>
        <w:jc w:val="center"/>
        <w:rPr>
          <w:rFonts w:ascii=".VnFree" w:hAnsi=".VnFree"/>
          <w:b/>
        </w:rPr>
      </w:pPr>
      <w:r w:rsidRPr="0058490E">
        <w:rPr>
          <w:rFonts w:ascii=".VnFree" w:hAnsi=".VnFree"/>
          <w:b/>
        </w:rPr>
        <w:t>-------------</w:t>
      </w:r>
      <w:r>
        <w:rPr>
          <w:rFonts w:ascii=".VnFree" w:hAnsi=".VnFree"/>
          <w:b/>
        </w:rPr>
        <w:t>---------------------------</w:t>
      </w:r>
      <w:r w:rsidRPr="0058490E">
        <w:rPr>
          <w:rFonts w:ascii=".VnFree" w:hAnsi=".VnFree"/>
          <w:b/>
        </w:rPr>
        <w:t>--------</w:t>
      </w:r>
    </w:p>
    <w:p w:rsidR="0058490E" w:rsidRPr="00AD5030" w:rsidRDefault="0058490E" w:rsidP="0058490E">
      <w:pPr>
        <w:jc w:val="center"/>
        <w:rPr>
          <w:b/>
          <w:sz w:val="28"/>
          <w:szCs w:val="28"/>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6660"/>
        <w:gridCol w:w="1620"/>
        <w:gridCol w:w="1350"/>
      </w:tblGrid>
      <w:tr w:rsidR="0058490E" w:rsidRPr="003360C2" w:rsidTr="003360C2">
        <w:trPr>
          <w:trHeight w:val="287"/>
        </w:trPr>
        <w:tc>
          <w:tcPr>
            <w:tcW w:w="540" w:type="dxa"/>
            <w:vAlign w:val="center"/>
          </w:tcPr>
          <w:p w:rsidR="0058490E" w:rsidRPr="003360C2" w:rsidRDefault="0058490E" w:rsidP="00634773">
            <w:pPr>
              <w:spacing w:before="120" w:after="120"/>
              <w:ind w:left="-108" w:right="-108"/>
              <w:contextualSpacing/>
              <w:jc w:val="center"/>
              <w:rPr>
                <w:b/>
                <w:color w:val="000000"/>
                <w:sz w:val="26"/>
                <w:szCs w:val="26"/>
                <w:lang w:val="nl-NL"/>
              </w:rPr>
            </w:pPr>
            <w:r w:rsidRPr="003360C2">
              <w:rPr>
                <w:b/>
                <w:color w:val="000000"/>
                <w:sz w:val="26"/>
                <w:szCs w:val="26"/>
                <w:lang w:val="nl-NL"/>
              </w:rPr>
              <w:t>Stt</w:t>
            </w:r>
          </w:p>
        </w:tc>
        <w:tc>
          <w:tcPr>
            <w:tcW w:w="6660" w:type="dxa"/>
            <w:vAlign w:val="center"/>
          </w:tcPr>
          <w:p w:rsidR="0058490E" w:rsidRPr="003360C2" w:rsidRDefault="0058490E" w:rsidP="00634773">
            <w:pPr>
              <w:spacing w:before="120" w:after="120"/>
              <w:ind w:left="-108" w:right="-108"/>
              <w:contextualSpacing/>
              <w:jc w:val="center"/>
              <w:rPr>
                <w:b/>
                <w:color w:val="000000"/>
                <w:sz w:val="26"/>
                <w:szCs w:val="26"/>
                <w:lang w:val="nl-NL"/>
              </w:rPr>
            </w:pPr>
            <w:r w:rsidRPr="003360C2">
              <w:rPr>
                <w:b/>
                <w:color w:val="000000"/>
                <w:sz w:val="26"/>
                <w:szCs w:val="26"/>
                <w:lang w:val="nl-NL"/>
              </w:rPr>
              <w:t>Nội dung</w:t>
            </w:r>
          </w:p>
        </w:tc>
        <w:tc>
          <w:tcPr>
            <w:tcW w:w="1620" w:type="dxa"/>
            <w:vAlign w:val="center"/>
          </w:tcPr>
          <w:p w:rsidR="0058490E" w:rsidRPr="003360C2" w:rsidRDefault="0058490E" w:rsidP="003360C2">
            <w:pPr>
              <w:spacing w:before="120" w:after="120"/>
              <w:contextualSpacing/>
              <w:jc w:val="center"/>
              <w:rPr>
                <w:b/>
                <w:color w:val="000000"/>
                <w:sz w:val="26"/>
                <w:szCs w:val="26"/>
                <w:lang w:val="nl-NL"/>
              </w:rPr>
            </w:pPr>
            <w:r w:rsidRPr="003360C2">
              <w:rPr>
                <w:b/>
                <w:color w:val="000000"/>
                <w:sz w:val="26"/>
                <w:szCs w:val="26"/>
                <w:lang w:val="nl-NL"/>
              </w:rPr>
              <w:t>Đơn vị tính</w:t>
            </w:r>
          </w:p>
        </w:tc>
        <w:tc>
          <w:tcPr>
            <w:tcW w:w="1350" w:type="dxa"/>
            <w:vAlign w:val="center"/>
          </w:tcPr>
          <w:p w:rsidR="0058490E" w:rsidRPr="003360C2" w:rsidRDefault="0058490E" w:rsidP="00634773">
            <w:pPr>
              <w:spacing w:before="120" w:after="120"/>
              <w:ind w:left="-108" w:right="-108"/>
              <w:contextualSpacing/>
              <w:jc w:val="center"/>
              <w:rPr>
                <w:b/>
                <w:color w:val="000000"/>
                <w:sz w:val="26"/>
                <w:szCs w:val="26"/>
                <w:lang w:val="nl-NL"/>
              </w:rPr>
            </w:pPr>
            <w:r w:rsidRPr="003360C2">
              <w:rPr>
                <w:b/>
                <w:color w:val="000000"/>
                <w:sz w:val="26"/>
                <w:szCs w:val="26"/>
                <w:lang w:val="nl-NL"/>
              </w:rPr>
              <w:t>Mức thu</w:t>
            </w:r>
          </w:p>
        </w:tc>
      </w:tr>
      <w:tr w:rsidR="00E648DC" w:rsidRPr="003360C2" w:rsidTr="003360C2">
        <w:tc>
          <w:tcPr>
            <w:tcW w:w="540" w:type="dxa"/>
            <w:vAlign w:val="center"/>
          </w:tcPr>
          <w:p w:rsidR="00E648DC" w:rsidRPr="005F623A" w:rsidRDefault="00E648DC" w:rsidP="00736AE8">
            <w:pPr>
              <w:ind w:left="-108" w:right="-108"/>
              <w:contextualSpacing/>
              <w:jc w:val="center"/>
              <w:rPr>
                <w:b/>
                <w:sz w:val="26"/>
                <w:szCs w:val="26"/>
                <w:lang w:val="nl-NL"/>
              </w:rPr>
            </w:pPr>
            <w:r w:rsidRPr="005F623A">
              <w:rPr>
                <w:b/>
                <w:sz w:val="26"/>
                <w:szCs w:val="26"/>
                <w:lang w:val="nl-NL"/>
              </w:rPr>
              <w:t>1</w:t>
            </w:r>
          </w:p>
        </w:tc>
        <w:tc>
          <w:tcPr>
            <w:tcW w:w="6660" w:type="dxa"/>
            <w:vAlign w:val="center"/>
          </w:tcPr>
          <w:p w:rsidR="00E648DC" w:rsidRPr="00200AA3" w:rsidRDefault="00E648DC" w:rsidP="00736AE8">
            <w:pPr>
              <w:ind w:left="-18" w:right="-18"/>
              <w:contextualSpacing/>
              <w:jc w:val="both"/>
              <w:rPr>
                <w:bCs/>
                <w:sz w:val="26"/>
                <w:szCs w:val="26"/>
                <w:lang w:val="nl-NL"/>
              </w:rPr>
            </w:pPr>
            <w:r w:rsidRPr="00200AA3">
              <w:rPr>
                <w:b/>
                <w:bCs/>
                <w:sz w:val="26"/>
                <w:szCs w:val="26"/>
                <w:lang w:val="nl-NL"/>
              </w:rPr>
              <w:t>Lệ phí đăng ký doanh nghiệp</w:t>
            </w:r>
            <w:r w:rsidR="00200AA3" w:rsidRPr="00200AA3">
              <w:rPr>
                <w:bCs/>
                <w:sz w:val="26"/>
                <w:szCs w:val="26"/>
                <w:lang w:val="nl-NL"/>
              </w:rPr>
              <w:t xml:space="preserve"> </w:t>
            </w:r>
            <w:r w:rsidR="00200AA3" w:rsidRPr="00200AA3">
              <w:rPr>
                <w:b/>
                <w:bCs/>
                <w:i/>
                <w:sz w:val="26"/>
                <w:szCs w:val="26"/>
                <w:lang w:val="nl-NL"/>
              </w:rPr>
              <w:t>(</w:t>
            </w:r>
            <w:r w:rsidR="00200AA3">
              <w:rPr>
                <w:b/>
                <w:bCs/>
                <w:i/>
                <w:sz w:val="26"/>
                <w:szCs w:val="26"/>
                <w:lang w:val="nl-NL"/>
              </w:rPr>
              <w:t xml:space="preserve">bao gồm: </w:t>
            </w:r>
            <w:r w:rsidR="00200AA3" w:rsidRPr="00200AA3">
              <w:rPr>
                <w:b/>
                <w:bCs/>
                <w:i/>
                <w:sz w:val="26"/>
                <w:szCs w:val="26"/>
                <w:lang w:val="nl-NL"/>
              </w:rPr>
              <w:t>Cấp mới, cấp lại, thay đổi nội dung Giấy chứng nhận đăng ký doanh nghiệp và Giấy chứng nhận đăng ký hoạt động chi nhánh, văn phòng đại diện, địa điểm kinh doanh của doanh nghiệp)</w:t>
            </w:r>
            <w:r w:rsidR="00200AA3">
              <w:rPr>
                <w:rStyle w:val="FootnoteReference"/>
                <w:b/>
                <w:bCs/>
                <w:i/>
                <w:sz w:val="26"/>
                <w:szCs w:val="26"/>
                <w:lang w:val="nl-NL"/>
              </w:rPr>
              <w:footnoteReference w:id="1"/>
            </w:r>
          </w:p>
        </w:tc>
        <w:tc>
          <w:tcPr>
            <w:tcW w:w="1620" w:type="dxa"/>
            <w:vAlign w:val="center"/>
          </w:tcPr>
          <w:p w:rsidR="00E648DC" w:rsidRPr="005F623A" w:rsidRDefault="00200AA3" w:rsidP="00200AA3">
            <w:pPr>
              <w:ind w:left="-108" w:right="-108"/>
              <w:contextualSpacing/>
              <w:jc w:val="center"/>
              <w:rPr>
                <w:sz w:val="26"/>
                <w:szCs w:val="26"/>
                <w:lang w:val="nl-NL"/>
              </w:rPr>
            </w:pPr>
            <w:r w:rsidRPr="005F623A">
              <w:rPr>
                <w:sz w:val="26"/>
                <w:szCs w:val="26"/>
                <w:lang w:val="nl-NL"/>
              </w:rPr>
              <w:t>Đồng/lần</w:t>
            </w:r>
          </w:p>
        </w:tc>
        <w:tc>
          <w:tcPr>
            <w:tcW w:w="1350" w:type="dxa"/>
            <w:vAlign w:val="center"/>
          </w:tcPr>
          <w:p w:rsidR="00E648DC" w:rsidRPr="00E648DC" w:rsidRDefault="00200AA3" w:rsidP="00200AA3">
            <w:pPr>
              <w:ind w:left="-108" w:right="-24"/>
              <w:contextualSpacing/>
              <w:jc w:val="center"/>
              <w:rPr>
                <w:color w:val="FF0000"/>
                <w:sz w:val="26"/>
                <w:szCs w:val="26"/>
                <w:lang w:val="nl-NL"/>
              </w:rPr>
            </w:pPr>
            <w:r w:rsidRPr="005F623A">
              <w:rPr>
                <w:b/>
                <w:bCs/>
                <w:i/>
                <w:color w:val="000000"/>
                <w:sz w:val="26"/>
                <w:szCs w:val="26"/>
                <w:lang w:val="nl-NL"/>
              </w:rPr>
              <w:t>50.000</w:t>
            </w:r>
          </w:p>
        </w:tc>
      </w:tr>
      <w:tr w:rsidR="00E648DC" w:rsidRPr="003360C2" w:rsidTr="00200AA3">
        <w:tc>
          <w:tcPr>
            <w:tcW w:w="540" w:type="dxa"/>
            <w:vAlign w:val="center"/>
          </w:tcPr>
          <w:p w:rsidR="00E648DC" w:rsidRPr="00200AA3" w:rsidRDefault="00E648DC" w:rsidP="00736AE8">
            <w:pPr>
              <w:ind w:left="-108" w:right="-108"/>
              <w:contextualSpacing/>
              <w:jc w:val="center"/>
              <w:rPr>
                <w:strike/>
                <w:sz w:val="26"/>
                <w:szCs w:val="26"/>
                <w:lang w:val="nl-NL"/>
              </w:rPr>
            </w:pPr>
            <w:r w:rsidRPr="00200AA3">
              <w:rPr>
                <w:strike/>
                <w:sz w:val="26"/>
                <w:szCs w:val="26"/>
                <w:lang w:val="nl-NL"/>
              </w:rPr>
              <w:t>a</w:t>
            </w:r>
          </w:p>
        </w:tc>
        <w:tc>
          <w:tcPr>
            <w:tcW w:w="6660" w:type="dxa"/>
            <w:vAlign w:val="center"/>
          </w:tcPr>
          <w:p w:rsidR="00E648DC" w:rsidRPr="00200AA3" w:rsidRDefault="00E648DC" w:rsidP="00736AE8">
            <w:pPr>
              <w:ind w:left="-18" w:right="-18"/>
              <w:contextualSpacing/>
              <w:jc w:val="both"/>
              <w:rPr>
                <w:strike/>
                <w:sz w:val="26"/>
                <w:szCs w:val="26"/>
                <w:lang w:val="nl-NL"/>
              </w:rPr>
            </w:pPr>
            <w:r w:rsidRPr="00200AA3">
              <w:rPr>
                <w:bCs/>
                <w:strike/>
                <w:sz w:val="26"/>
                <w:szCs w:val="26"/>
                <w:lang w:val="nl-NL"/>
              </w:rPr>
              <w:t>Đăng ký thành lập doanh nghiệp, thay đổi nội dung đăng ký doanh nghiệp, cấp lại Giấy chứng nhận đăng ký doanh nghiệp</w:t>
            </w:r>
          </w:p>
        </w:tc>
        <w:tc>
          <w:tcPr>
            <w:tcW w:w="1620" w:type="dxa"/>
            <w:vAlign w:val="center"/>
          </w:tcPr>
          <w:p w:rsidR="00E648DC" w:rsidRPr="00200AA3" w:rsidRDefault="00E648DC" w:rsidP="00736AE8">
            <w:pPr>
              <w:ind w:left="-108" w:right="-108"/>
              <w:contextualSpacing/>
              <w:jc w:val="center"/>
              <w:rPr>
                <w:strike/>
                <w:sz w:val="26"/>
                <w:szCs w:val="26"/>
                <w:lang w:val="nl-NL"/>
              </w:rPr>
            </w:pPr>
            <w:r w:rsidRPr="00200AA3">
              <w:rPr>
                <w:strike/>
                <w:sz w:val="26"/>
                <w:szCs w:val="26"/>
                <w:lang w:val="nl-NL"/>
              </w:rPr>
              <w:t>Đồng/lần</w:t>
            </w:r>
          </w:p>
        </w:tc>
        <w:tc>
          <w:tcPr>
            <w:tcW w:w="1350" w:type="dxa"/>
            <w:vAlign w:val="center"/>
          </w:tcPr>
          <w:p w:rsidR="005F623A" w:rsidRPr="00200AA3" w:rsidRDefault="00E648DC" w:rsidP="00200AA3">
            <w:pPr>
              <w:spacing w:before="120" w:after="120"/>
              <w:ind w:left="-108" w:right="-24"/>
              <w:contextualSpacing/>
              <w:jc w:val="center"/>
              <w:rPr>
                <w:bCs/>
                <w:strike/>
                <w:color w:val="000000"/>
                <w:sz w:val="26"/>
                <w:szCs w:val="26"/>
                <w:lang w:val="nl-NL"/>
              </w:rPr>
            </w:pPr>
            <w:r w:rsidRPr="005F623A">
              <w:rPr>
                <w:bCs/>
                <w:strike/>
                <w:color w:val="000000"/>
                <w:sz w:val="26"/>
                <w:szCs w:val="26"/>
                <w:lang w:val="nl-NL"/>
              </w:rPr>
              <w:t>100.000</w:t>
            </w:r>
            <w:r w:rsidR="00A43B36" w:rsidRPr="00A43B36">
              <w:rPr>
                <w:rStyle w:val="FootnoteReference"/>
                <w:bCs/>
                <w:color w:val="000000"/>
                <w:sz w:val="26"/>
                <w:szCs w:val="26"/>
                <w:lang w:val="nl-NL"/>
              </w:rPr>
              <w:footnoteReference w:id="2"/>
            </w:r>
          </w:p>
        </w:tc>
      </w:tr>
      <w:tr w:rsidR="00E648DC" w:rsidRPr="003360C2" w:rsidTr="00200AA3">
        <w:tc>
          <w:tcPr>
            <w:tcW w:w="540" w:type="dxa"/>
            <w:vAlign w:val="center"/>
          </w:tcPr>
          <w:p w:rsidR="00E648DC" w:rsidRPr="00200AA3" w:rsidRDefault="00E648DC" w:rsidP="00736AE8">
            <w:pPr>
              <w:spacing w:before="120" w:after="120"/>
              <w:ind w:left="-108" w:right="-108"/>
              <w:contextualSpacing/>
              <w:jc w:val="center"/>
              <w:rPr>
                <w:bCs/>
                <w:strike/>
                <w:sz w:val="26"/>
                <w:szCs w:val="26"/>
                <w:lang w:val="nl-NL"/>
              </w:rPr>
            </w:pPr>
            <w:r w:rsidRPr="00200AA3">
              <w:rPr>
                <w:bCs/>
                <w:strike/>
                <w:sz w:val="26"/>
                <w:szCs w:val="26"/>
                <w:lang w:val="nl-NL"/>
              </w:rPr>
              <w:t>b</w:t>
            </w:r>
          </w:p>
        </w:tc>
        <w:tc>
          <w:tcPr>
            <w:tcW w:w="6660" w:type="dxa"/>
            <w:vAlign w:val="center"/>
          </w:tcPr>
          <w:p w:rsidR="00E648DC" w:rsidRPr="00200AA3" w:rsidRDefault="00E648DC" w:rsidP="00736AE8">
            <w:pPr>
              <w:ind w:left="-14" w:right="-14"/>
              <w:contextualSpacing/>
              <w:jc w:val="both"/>
              <w:rPr>
                <w:bCs/>
                <w:strike/>
                <w:sz w:val="26"/>
                <w:szCs w:val="26"/>
                <w:lang w:val="nl-NL"/>
              </w:rPr>
            </w:pPr>
            <w:r w:rsidRPr="00200AA3">
              <w:rPr>
                <w:bCs/>
                <w:strike/>
                <w:sz w:val="26"/>
                <w:szCs w:val="26"/>
                <w:lang w:val="nl-NL"/>
              </w:rPr>
              <w:t>Cấp mới, cấp lại, thay đổi nội dung Giấy chứng nhận đăng ký hoạt động chi nhánh, văn phòng đại diện, địa điểm kinh doanh của doanh nghiệp</w:t>
            </w:r>
          </w:p>
        </w:tc>
        <w:tc>
          <w:tcPr>
            <w:tcW w:w="1620" w:type="dxa"/>
            <w:vAlign w:val="center"/>
          </w:tcPr>
          <w:p w:rsidR="00E648DC" w:rsidRPr="00200AA3" w:rsidRDefault="005F623A" w:rsidP="00736AE8">
            <w:pPr>
              <w:spacing w:before="120" w:after="120"/>
              <w:ind w:left="-108" w:right="-108"/>
              <w:contextualSpacing/>
              <w:jc w:val="center"/>
              <w:rPr>
                <w:strike/>
                <w:sz w:val="26"/>
                <w:szCs w:val="26"/>
                <w:lang w:val="nl-NL"/>
              </w:rPr>
            </w:pPr>
            <w:r w:rsidRPr="00200AA3">
              <w:rPr>
                <w:strike/>
                <w:sz w:val="26"/>
                <w:szCs w:val="26"/>
                <w:lang w:val="nl-NL"/>
              </w:rPr>
              <w:t>Đồng/lần</w:t>
            </w:r>
          </w:p>
        </w:tc>
        <w:tc>
          <w:tcPr>
            <w:tcW w:w="1350" w:type="dxa"/>
            <w:vAlign w:val="center"/>
          </w:tcPr>
          <w:p w:rsidR="005F623A" w:rsidRPr="00200AA3" w:rsidRDefault="00E648DC" w:rsidP="00200AA3">
            <w:pPr>
              <w:spacing w:before="120" w:after="120"/>
              <w:ind w:left="-108" w:right="-24"/>
              <w:contextualSpacing/>
              <w:jc w:val="center"/>
              <w:rPr>
                <w:bCs/>
                <w:strike/>
                <w:color w:val="000000"/>
                <w:sz w:val="26"/>
                <w:szCs w:val="26"/>
                <w:lang w:val="nl-NL"/>
              </w:rPr>
            </w:pPr>
            <w:r w:rsidRPr="005F623A">
              <w:rPr>
                <w:bCs/>
                <w:strike/>
                <w:color w:val="000000"/>
                <w:sz w:val="26"/>
                <w:szCs w:val="26"/>
                <w:lang w:val="nl-NL"/>
              </w:rPr>
              <w:t>50.000</w:t>
            </w:r>
          </w:p>
        </w:tc>
      </w:tr>
      <w:tr w:rsidR="0058490E" w:rsidRPr="003360C2" w:rsidTr="003360C2">
        <w:trPr>
          <w:trHeight w:val="215"/>
        </w:trPr>
        <w:tc>
          <w:tcPr>
            <w:tcW w:w="540" w:type="dxa"/>
            <w:vAlign w:val="center"/>
          </w:tcPr>
          <w:p w:rsidR="0058490E" w:rsidRPr="003360C2" w:rsidRDefault="0058490E" w:rsidP="00634773">
            <w:pPr>
              <w:spacing w:before="120" w:after="120"/>
              <w:ind w:left="-108" w:right="-108"/>
              <w:contextualSpacing/>
              <w:jc w:val="center"/>
              <w:rPr>
                <w:b/>
                <w:noProof/>
                <w:color w:val="000000"/>
                <w:sz w:val="26"/>
                <w:szCs w:val="26"/>
                <w:lang w:val="nl-NL"/>
              </w:rPr>
            </w:pPr>
            <w:r w:rsidRPr="003360C2">
              <w:rPr>
                <w:b/>
                <w:noProof/>
                <w:color w:val="000000"/>
                <w:sz w:val="26"/>
                <w:szCs w:val="26"/>
                <w:lang w:val="nl-NL"/>
              </w:rPr>
              <w:t>2</w:t>
            </w:r>
          </w:p>
        </w:tc>
        <w:tc>
          <w:tcPr>
            <w:tcW w:w="6660" w:type="dxa"/>
            <w:vAlign w:val="center"/>
          </w:tcPr>
          <w:p w:rsidR="0058490E" w:rsidRPr="003360C2" w:rsidRDefault="0058490E" w:rsidP="00F80D38">
            <w:pPr>
              <w:spacing w:before="120" w:after="120"/>
              <w:ind w:left="-18" w:right="-18"/>
              <w:contextualSpacing/>
              <w:jc w:val="both"/>
              <w:rPr>
                <w:b/>
                <w:color w:val="000000"/>
                <w:sz w:val="26"/>
                <w:szCs w:val="26"/>
                <w:lang w:val="nl-NL"/>
              </w:rPr>
            </w:pPr>
            <w:r w:rsidRPr="003360C2">
              <w:rPr>
                <w:b/>
                <w:noProof/>
                <w:color w:val="000000"/>
                <w:sz w:val="26"/>
                <w:szCs w:val="26"/>
                <w:lang w:val="nl-NL"/>
              </w:rPr>
              <w:t>Phí cung cấp thông tin doanh nghiệp</w:t>
            </w:r>
          </w:p>
        </w:tc>
        <w:tc>
          <w:tcPr>
            <w:tcW w:w="1620" w:type="dxa"/>
            <w:vAlign w:val="center"/>
          </w:tcPr>
          <w:p w:rsidR="0058490E" w:rsidRPr="003360C2" w:rsidRDefault="0058490E" w:rsidP="003360C2">
            <w:pPr>
              <w:spacing w:before="120" w:after="120"/>
              <w:ind w:left="-108" w:right="-108"/>
              <w:contextualSpacing/>
              <w:jc w:val="center"/>
              <w:rPr>
                <w:bCs/>
                <w:color w:val="000000"/>
                <w:sz w:val="26"/>
                <w:szCs w:val="26"/>
                <w:lang w:val="nl-NL"/>
              </w:rPr>
            </w:pPr>
          </w:p>
        </w:tc>
        <w:tc>
          <w:tcPr>
            <w:tcW w:w="1350" w:type="dxa"/>
            <w:vAlign w:val="center"/>
          </w:tcPr>
          <w:p w:rsidR="0058490E" w:rsidRPr="003360C2" w:rsidRDefault="0058490E" w:rsidP="00A91DF2">
            <w:pPr>
              <w:spacing w:before="120" w:after="120"/>
              <w:ind w:left="-108" w:right="-24"/>
              <w:contextualSpacing/>
              <w:jc w:val="center"/>
              <w:rPr>
                <w:bCs/>
                <w:color w:val="000000"/>
                <w:sz w:val="26"/>
                <w:szCs w:val="26"/>
                <w:lang w:val="nl-NL"/>
              </w:rPr>
            </w:pPr>
          </w:p>
        </w:tc>
      </w:tr>
      <w:tr w:rsidR="0058490E" w:rsidRPr="003360C2" w:rsidTr="003360C2">
        <w:trPr>
          <w:trHeight w:val="599"/>
        </w:trPr>
        <w:tc>
          <w:tcPr>
            <w:tcW w:w="540" w:type="dxa"/>
            <w:vAlign w:val="center"/>
          </w:tcPr>
          <w:p w:rsidR="0058490E" w:rsidRPr="003360C2" w:rsidRDefault="0058490E" w:rsidP="00634773">
            <w:pPr>
              <w:spacing w:before="120" w:after="120"/>
              <w:ind w:left="-108" w:right="-108"/>
              <w:contextualSpacing/>
              <w:jc w:val="center"/>
              <w:rPr>
                <w:bCs/>
                <w:color w:val="000000"/>
                <w:sz w:val="26"/>
                <w:szCs w:val="26"/>
                <w:lang w:val="nl-NL"/>
              </w:rPr>
            </w:pPr>
            <w:r w:rsidRPr="003360C2">
              <w:rPr>
                <w:bCs/>
                <w:color w:val="000000"/>
                <w:sz w:val="26"/>
                <w:szCs w:val="26"/>
                <w:lang w:val="nl-NL"/>
              </w:rPr>
              <w:t>a</w:t>
            </w:r>
          </w:p>
        </w:tc>
        <w:tc>
          <w:tcPr>
            <w:tcW w:w="6660" w:type="dxa"/>
            <w:vAlign w:val="center"/>
          </w:tcPr>
          <w:p w:rsidR="0058490E" w:rsidRPr="003360C2" w:rsidRDefault="0058490E" w:rsidP="00F80D38">
            <w:pPr>
              <w:spacing w:before="120" w:after="120"/>
              <w:ind w:left="-18" w:right="-18"/>
              <w:contextualSpacing/>
              <w:jc w:val="both"/>
              <w:rPr>
                <w:bCs/>
                <w:color w:val="000000"/>
                <w:sz w:val="26"/>
                <w:szCs w:val="26"/>
                <w:lang w:val="nl-NL"/>
              </w:rPr>
            </w:pPr>
            <w:r w:rsidRPr="003360C2">
              <w:rPr>
                <w:bCs/>
                <w:color w:val="000000"/>
                <w:sz w:val="26"/>
                <w:szCs w:val="26"/>
                <w:lang w:val="nl-NL"/>
              </w:rPr>
              <w:t>Cung cấp thông tin Giấy chứng nhận đăng ký doanh nghiệp; Giấy chứng nhận hoạt động chi nhánh, văn phòng đại diện, địa điểm kinh doanh</w:t>
            </w:r>
          </w:p>
        </w:tc>
        <w:tc>
          <w:tcPr>
            <w:tcW w:w="1620" w:type="dxa"/>
            <w:vAlign w:val="center"/>
          </w:tcPr>
          <w:p w:rsidR="0058490E" w:rsidRPr="003360C2" w:rsidRDefault="0058490E" w:rsidP="003360C2">
            <w:pPr>
              <w:spacing w:before="120" w:after="120"/>
              <w:ind w:left="-108" w:right="-108"/>
              <w:contextualSpacing/>
              <w:jc w:val="center"/>
              <w:rPr>
                <w:bCs/>
                <w:color w:val="000000"/>
                <w:sz w:val="26"/>
                <w:szCs w:val="26"/>
                <w:lang w:val="nl-NL"/>
              </w:rPr>
            </w:pPr>
            <w:r w:rsidRPr="003360C2">
              <w:rPr>
                <w:bCs/>
                <w:color w:val="000000"/>
                <w:sz w:val="26"/>
                <w:szCs w:val="26"/>
                <w:lang w:val="nl-NL"/>
              </w:rPr>
              <w:t>Đồng/bản</w:t>
            </w:r>
          </w:p>
        </w:tc>
        <w:tc>
          <w:tcPr>
            <w:tcW w:w="1350" w:type="dxa"/>
            <w:vAlign w:val="center"/>
          </w:tcPr>
          <w:p w:rsidR="0058490E" w:rsidRPr="003360C2" w:rsidRDefault="0058490E" w:rsidP="00A91DF2">
            <w:pPr>
              <w:spacing w:before="120" w:after="120"/>
              <w:ind w:left="-108" w:right="-24"/>
              <w:contextualSpacing/>
              <w:jc w:val="center"/>
              <w:rPr>
                <w:bCs/>
                <w:color w:val="000000"/>
                <w:sz w:val="26"/>
                <w:szCs w:val="26"/>
                <w:lang w:val="nl-NL"/>
              </w:rPr>
            </w:pPr>
            <w:r w:rsidRPr="003360C2">
              <w:rPr>
                <w:bCs/>
                <w:color w:val="000000"/>
                <w:sz w:val="26"/>
                <w:szCs w:val="26"/>
                <w:lang w:val="nl-NL"/>
              </w:rPr>
              <w:t>20.000</w:t>
            </w:r>
          </w:p>
        </w:tc>
      </w:tr>
      <w:tr w:rsidR="0058490E" w:rsidRPr="003360C2" w:rsidTr="003360C2">
        <w:trPr>
          <w:trHeight w:val="580"/>
        </w:trPr>
        <w:tc>
          <w:tcPr>
            <w:tcW w:w="540" w:type="dxa"/>
            <w:vAlign w:val="center"/>
          </w:tcPr>
          <w:p w:rsidR="0058490E" w:rsidRPr="003360C2" w:rsidRDefault="0058490E" w:rsidP="00634773">
            <w:pPr>
              <w:spacing w:before="120" w:after="120"/>
              <w:ind w:left="-108" w:right="-108"/>
              <w:contextualSpacing/>
              <w:jc w:val="center"/>
              <w:rPr>
                <w:bCs/>
                <w:color w:val="000000"/>
                <w:sz w:val="26"/>
                <w:szCs w:val="26"/>
                <w:lang w:val="nl-NL"/>
              </w:rPr>
            </w:pPr>
            <w:r w:rsidRPr="003360C2">
              <w:rPr>
                <w:bCs/>
                <w:color w:val="000000"/>
                <w:sz w:val="26"/>
                <w:szCs w:val="26"/>
                <w:lang w:val="nl-NL"/>
              </w:rPr>
              <w:t>b</w:t>
            </w:r>
          </w:p>
        </w:tc>
        <w:tc>
          <w:tcPr>
            <w:tcW w:w="6660" w:type="dxa"/>
            <w:vAlign w:val="center"/>
          </w:tcPr>
          <w:p w:rsidR="0058490E" w:rsidRPr="003360C2" w:rsidRDefault="0058490E" w:rsidP="00F80D38">
            <w:pPr>
              <w:spacing w:before="120" w:after="120"/>
              <w:ind w:left="-18" w:right="-18"/>
              <w:contextualSpacing/>
              <w:jc w:val="both"/>
              <w:rPr>
                <w:bCs/>
                <w:color w:val="000000"/>
                <w:sz w:val="26"/>
                <w:szCs w:val="26"/>
                <w:lang w:val="nl-NL"/>
              </w:rPr>
            </w:pPr>
            <w:r w:rsidRPr="003360C2">
              <w:rPr>
                <w:bCs/>
                <w:color w:val="000000"/>
                <w:sz w:val="26"/>
                <w:szCs w:val="26"/>
                <w:lang w:val="nl-NL"/>
              </w:rPr>
              <w:t xml:space="preserve">Cung cấp </w:t>
            </w:r>
            <w:r w:rsidR="000B30C7" w:rsidRPr="003360C2">
              <w:rPr>
                <w:bCs/>
                <w:color w:val="000000"/>
                <w:sz w:val="26"/>
                <w:szCs w:val="26"/>
                <w:lang w:val="nl-NL"/>
              </w:rPr>
              <w:t>thông tin</w:t>
            </w:r>
            <w:r w:rsidRPr="003360C2">
              <w:rPr>
                <w:bCs/>
                <w:color w:val="000000"/>
                <w:sz w:val="26"/>
                <w:szCs w:val="26"/>
                <w:lang w:val="nl-NL"/>
              </w:rPr>
              <w:t xml:space="preserve"> trong hồ sơ đăng ký doanh nghiệp</w:t>
            </w:r>
            <w:r w:rsidR="00FE3018" w:rsidRPr="003360C2">
              <w:rPr>
                <w:bCs/>
                <w:color w:val="000000"/>
                <w:sz w:val="26"/>
                <w:szCs w:val="26"/>
                <w:lang w:val="nl-NL"/>
              </w:rPr>
              <w:t>;</w:t>
            </w:r>
            <w:r w:rsidRPr="003360C2">
              <w:rPr>
                <w:bCs/>
                <w:color w:val="000000"/>
                <w:sz w:val="26"/>
                <w:szCs w:val="26"/>
                <w:lang w:val="nl-NL"/>
              </w:rPr>
              <w:t xml:space="preserve"> Cung cấp báo cáo tài chính các loại doanh nghiệp</w:t>
            </w:r>
          </w:p>
        </w:tc>
        <w:tc>
          <w:tcPr>
            <w:tcW w:w="1620" w:type="dxa"/>
            <w:vAlign w:val="center"/>
          </w:tcPr>
          <w:p w:rsidR="0058490E" w:rsidRPr="003360C2" w:rsidRDefault="0058490E" w:rsidP="003360C2">
            <w:pPr>
              <w:spacing w:before="120" w:after="120"/>
              <w:ind w:left="-108" w:right="-108"/>
              <w:contextualSpacing/>
              <w:jc w:val="center"/>
              <w:rPr>
                <w:bCs/>
                <w:color w:val="000000"/>
                <w:sz w:val="26"/>
                <w:szCs w:val="26"/>
                <w:lang w:val="nl-NL"/>
              </w:rPr>
            </w:pPr>
            <w:r w:rsidRPr="003360C2">
              <w:rPr>
                <w:bCs/>
                <w:color w:val="000000"/>
                <w:sz w:val="26"/>
                <w:szCs w:val="26"/>
                <w:lang w:val="nl-NL"/>
              </w:rPr>
              <w:t>Đồng/bản</w:t>
            </w:r>
          </w:p>
        </w:tc>
        <w:tc>
          <w:tcPr>
            <w:tcW w:w="1350" w:type="dxa"/>
            <w:vAlign w:val="center"/>
          </w:tcPr>
          <w:p w:rsidR="0058490E" w:rsidRPr="003360C2" w:rsidRDefault="0058490E" w:rsidP="00A91DF2">
            <w:pPr>
              <w:spacing w:before="120" w:after="120"/>
              <w:ind w:left="-108" w:right="-24"/>
              <w:contextualSpacing/>
              <w:jc w:val="center"/>
              <w:rPr>
                <w:bCs/>
                <w:color w:val="000000"/>
                <w:sz w:val="26"/>
                <w:szCs w:val="26"/>
                <w:lang w:val="nl-NL"/>
              </w:rPr>
            </w:pPr>
            <w:r w:rsidRPr="003360C2">
              <w:rPr>
                <w:bCs/>
                <w:color w:val="000000"/>
                <w:sz w:val="26"/>
                <w:szCs w:val="26"/>
                <w:lang w:val="nl-NL"/>
              </w:rPr>
              <w:t>40.000</w:t>
            </w:r>
          </w:p>
        </w:tc>
      </w:tr>
      <w:tr w:rsidR="0058490E" w:rsidRPr="003360C2" w:rsidTr="003360C2">
        <w:trPr>
          <w:trHeight w:val="334"/>
        </w:trPr>
        <w:tc>
          <w:tcPr>
            <w:tcW w:w="540" w:type="dxa"/>
            <w:vAlign w:val="center"/>
          </w:tcPr>
          <w:p w:rsidR="0058490E" w:rsidRPr="003360C2" w:rsidRDefault="0058490E" w:rsidP="00634773">
            <w:pPr>
              <w:spacing w:before="120" w:after="120"/>
              <w:ind w:left="-108" w:right="-108"/>
              <w:contextualSpacing/>
              <w:jc w:val="center"/>
              <w:rPr>
                <w:bCs/>
                <w:color w:val="000000"/>
                <w:sz w:val="26"/>
                <w:szCs w:val="26"/>
                <w:lang w:val="nl-NL"/>
              </w:rPr>
            </w:pPr>
            <w:r w:rsidRPr="003360C2">
              <w:rPr>
                <w:bCs/>
                <w:color w:val="000000"/>
                <w:sz w:val="26"/>
                <w:szCs w:val="26"/>
                <w:lang w:val="nl-NL"/>
              </w:rPr>
              <w:t>c</w:t>
            </w:r>
          </w:p>
        </w:tc>
        <w:tc>
          <w:tcPr>
            <w:tcW w:w="6660" w:type="dxa"/>
            <w:vAlign w:val="center"/>
          </w:tcPr>
          <w:p w:rsidR="0058490E" w:rsidRPr="003360C2" w:rsidRDefault="0058490E" w:rsidP="00F80D38">
            <w:pPr>
              <w:spacing w:before="120" w:after="120"/>
              <w:ind w:left="-18" w:right="-18"/>
              <w:contextualSpacing/>
              <w:jc w:val="both"/>
              <w:rPr>
                <w:bCs/>
                <w:color w:val="000000"/>
                <w:sz w:val="26"/>
                <w:szCs w:val="26"/>
                <w:lang w:val="nl-NL"/>
              </w:rPr>
            </w:pPr>
            <w:r w:rsidRPr="003360C2">
              <w:rPr>
                <w:bCs/>
                <w:color w:val="000000"/>
                <w:sz w:val="26"/>
                <w:szCs w:val="26"/>
                <w:lang w:val="nl-NL"/>
              </w:rPr>
              <w:t>Cung cấp báo cáo tổng hợp về doanh nghiệp</w:t>
            </w:r>
          </w:p>
        </w:tc>
        <w:tc>
          <w:tcPr>
            <w:tcW w:w="1620" w:type="dxa"/>
            <w:vAlign w:val="center"/>
          </w:tcPr>
          <w:p w:rsidR="0058490E" w:rsidRPr="003360C2" w:rsidRDefault="0058490E" w:rsidP="003360C2">
            <w:pPr>
              <w:spacing w:before="120" w:after="120"/>
              <w:ind w:left="-108" w:right="-108"/>
              <w:contextualSpacing/>
              <w:jc w:val="center"/>
              <w:rPr>
                <w:bCs/>
                <w:color w:val="000000"/>
                <w:sz w:val="26"/>
                <w:szCs w:val="26"/>
                <w:lang w:val="nl-NL"/>
              </w:rPr>
            </w:pPr>
            <w:r w:rsidRPr="003360C2">
              <w:rPr>
                <w:bCs/>
                <w:color w:val="000000"/>
                <w:sz w:val="26"/>
                <w:szCs w:val="26"/>
                <w:lang w:val="nl-NL"/>
              </w:rPr>
              <w:t>Đồng/báo cáo</w:t>
            </w:r>
          </w:p>
        </w:tc>
        <w:tc>
          <w:tcPr>
            <w:tcW w:w="1350" w:type="dxa"/>
            <w:vAlign w:val="center"/>
          </w:tcPr>
          <w:p w:rsidR="0058490E" w:rsidRPr="003360C2" w:rsidRDefault="0058490E" w:rsidP="00A91DF2">
            <w:pPr>
              <w:spacing w:before="120" w:after="120"/>
              <w:ind w:left="-108" w:right="-24"/>
              <w:contextualSpacing/>
              <w:jc w:val="center"/>
              <w:rPr>
                <w:bCs/>
                <w:color w:val="000000"/>
                <w:sz w:val="26"/>
                <w:szCs w:val="26"/>
                <w:lang w:val="nl-NL"/>
              </w:rPr>
            </w:pPr>
            <w:r w:rsidRPr="003360C2">
              <w:rPr>
                <w:bCs/>
                <w:color w:val="000000"/>
                <w:sz w:val="26"/>
                <w:szCs w:val="26"/>
                <w:lang w:val="nl-NL"/>
              </w:rPr>
              <w:t>150.000</w:t>
            </w:r>
          </w:p>
        </w:tc>
      </w:tr>
      <w:tr w:rsidR="00A91DF2" w:rsidRPr="003360C2" w:rsidTr="003360C2">
        <w:trPr>
          <w:trHeight w:val="334"/>
        </w:trPr>
        <w:tc>
          <w:tcPr>
            <w:tcW w:w="540" w:type="dxa"/>
            <w:vAlign w:val="center"/>
          </w:tcPr>
          <w:p w:rsidR="00A91DF2" w:rsidRPr="003360C2" w:rsidRDefault="00A91DF2" w:rsidP="00D347F7">
            <w:pPr>
              <w:spacing w:before="120" w:after="120"/>
              <w:ind w:left="-108" w:right="-108"/>
              <w:contextualSpacing/>
              <w:jc w:val="center"/>
              <w:rPr>
                <w:bCs/>
                <w:color w:val="000000"/>
                <w:sz w:val="26"/>
                <w:szCs w:val="26"/>
                <w:lang w:val="nl-NL"/>
              </w:rPr>
            </w:pPr>
            <w:r w:rsidRPr="003360C2">
              <w:rPr>
                <w:bCs/>
                <w:color w:val="000000"/>
                <w:sz w:val="26"/>
                <w:szCs w:val="26"/>
                <w:lang w:val="nl-NL"/>
              </w:rPr>
              <w:t>d</w:t>
            </w:r>
          </w:p>
        </w:tc>
        <w:tc>
          <w:tcPr>
            <w:tcW w:w="6660" w:type="dxa"/>
            <w:vAlign w:val="center"/>
          </w:tcPr>
          <w:p w:rsidR="00A91DF2" w:rsidRPr="003360C2" w:rsidRDefault="00A91DF2" w:rsidP="00F80D38">
            <w:pPr>
              <w:spacing w:before="120" w:after="120"/>
              <w:ind w:left="-18" w:right="-18"/>
              <w:contextualSpacing/>
              <w:jc w:val="both"/>
              <w:rPr>
                <w:bCs/>
                <w:color w:val="000000"/>
                <w:sz w:val="26"/>
                <w:szCs w:val="26"/>
                <w:lang w:val="nl-NL"/>
              </w:rPr>
            </w:pPr>
            <w:r w:rsidRPr="003360C2">
              <w:rPr>
                <w:bCs/>
                <w:color w:val="000000"/>
                <w:sz w:val="26"/>
                <w:szCs w:val="26"/>
                <w:lang w:val="nl-NL"/>
              </w:rPr>
              <w:t>Công bố nội dung đăng ký doanh nghiệp</w:t>
            </w:r>
          </w:p>
        </w:tc>
        <w:tc>
          <w:tcPr>
            <w:tcW w:w="1620" w:type="dxa"/>
            <w:vAlign w:val="center"/>
          </w:tcPr>
          <w:p w:rsidR="00A91DF2" w:rsidRPr="003360C2" w:rsidRDefault="00A91DF2" w:rsidP="003360C2">
            <w:pPr>
              <w:spacing w:before="120" w:after="120"/>
              <w:ind w:left="-108" w:right="-108"/>
              <w:contextualSpacing/>
              <w:jc w:val="center"/>
              <w:rPr>
                <w:bCs/>
                <w:color w:val="000000"/>
                <w:sz w:val="26"/>
                <w:szCs w:val="26"/>
                <w:lang w:val="nl-NL"/>
              </w:rPr>
            </w:pPr>
            <w:r w:rsidRPr="003360C2">
              <w:rPr>
                <w:bCs/>
                <w:color w:val="000000"/>
                <w:sz w:val="26"/>
                <w:szCs w:val="26"/>
                <w:lang w:val="nl-NL"/>
              </w:rPr>
              <w:t>Đồng/lần</w:t>
            </w:r>
          </w:p>
        </w:tc>
        <w:tc>
          <w:tcPr>
            <w:tcW w:w="1350" w:type="dxa"/>
            <w:vAlign w:val="center"/>
          </w:tcPr>
          <w:p w:rsidR="00A91DF2" w:rsidRDefault="00A91DF2" w:rsidP="00D347F7">
            <w:pPr>
              <w:spacing w:before="120" w:after="120"/>
              <w:ind w:left="-108" w:right="-24"/>
              <w:contextualSpacing/>
              <w:jc w:val="center"/>
              <w:rPr>
                <w:bCs/>
                <w:strike/>
                <w:color w:val="000000"/>
                <w:sz w:val="26"/>
                <w:szCs w:val="26"/>
                <w:lang w:val="nl-NL"/>
              </w:rPr>
            </w:pPr>
            <w:r w:rsidRPr="005F623A">
              <w:rPr>
                <w:bCs/>
                <w:strike/>
                <w:color w:val="000000"/>
                <w:sz w:val="26"/>
                <w:szCs w:val="26"/>
                <w:lang w:val="nl-NL"/>
              </w:rPr>
              <w:t>300.000</w:t>
            </w:r>
          </w:p>
          <w:p w:rsidR="005F623A" w:rsidRPr="005F623A" w:rsidRDefault="005F623A" w:rsidP="00D347F7">
            <w:pPr>
              <w:spacing w:before="120" w:after="120"/>
              <w:ind w:left="-108" w:right="-24"/>
              <w:contextualSpacing/>
              <w:jc w:val="center"/>
              <w:rPr>
                <w:b/>
                <w:bCs/>
                <w:i/>
                <w:strike/>
                <w:color w:val="000000"/>
                <w:sz w:val="26"/>
                <w:szCs w:val="26"/>
                <w:lang w:val="nl-NL"/>
              </w:rPr>
            </w:pPr>
            <w:r w:rsidRPr="005F623A">
              <w:rPr>
                <w:b/>
                <w:bCs/>
                <w:i/>
                <w:color w:val="000000"/>
                <w:sz w:val="26"/>
                <w:szCs w:val="26"/>
                <w:lang w:val="nl-NL"/>
              </w:rPr>
              <w:t>100.000</w:t>
            </w:r>
          </w:p>
        </w:tc>
      </w:tr>
      <w:tr w:rsidR="00A91DF2" w:rsidRPr="003360C2" w:rsidTr="003360C2">
        <w:trPr>
          <w:trHeight w:val="428"/>
        </w:trPr>
        <w:tc>
          <w:tcPr>
            <w:tcW w:w="540" w:type="dxa"/>
            <w:vAlign w:val="center"/>
          </w:tcPr>
          <w:p w:rsidR="00A91DF2" w:rsidRPr="003360C2" w:rsidRDefault="00A91DF2" w:rsidP="00634773">
            <w:pPr>
              <w:spacing w:before="120" w:after="120"/>
              <w:ind w:left="-108" w:right="-108"/>
              <w:contextualSpacing/>
              <w:jc w:val="center"/>
              <w:rPr>
                <w:bCs/>
                <w:color w:val="000000"/>
                <w:sz w:val="26"/>
                <w:szCs w:val="26"/>
                <w:lang w:val="nl-NL"/>
              </w:rPr>
            </w:pPr>
            <w:r w:rsidRPr="003360C2">
              <w:rPr>
                <w:bCs/>
                <w:color w:val="000000"/>
                <w:sz w:val="26"/>
                <w:szCs w:val="26"/>
                <w:lang w:val="nl-NL"/>
              </w:rPr>
              <w:t>đ</w:t>
            </w:r>
          </w:p>
        </w:tc>
        <w:tc>
          <w:tcPr>
            <w:tcW w:w="6660" w:type="dxa"/>
            <w:vAlign w:val="center"/>
          </w:tcPr>
          <w:p w:rsidR="00A91DF2" w:rsidRPr="003360C2" w:rsidRDefault="003360C2" w:rsidP="003360C2">
            <w:pPr>
              <w:spacing w:before="120" w:after="120"/>
              <w:ind w:left="-18" w:right="-18"/>
              <w:contextualSpacing/>
              <w:jc w:val="both"/>
              <w:rPr>
                <w:bCs/>
                <w:color w:val="000000"/>
                <w:sz w:val="26"/>
                <w:szCs w:val="26"/>
                <w:lang w:val="nl-NL"/>
              </w:rPr>
            </w:pPr>
            <w:r w:rsidRPr="003360C2">
              <w:rPr>
                <w:bCs/>
                <w:color w:val="000000"/>
                <w:sz w:val="26"/>
                <w:szCs w:val="26"/>
                <w:lang w:val="nl-NL"/>
              </w:rPr>
              <w:t>Cung cấp thông tin doanh nghiệp theo tài khoản từ 125 bản/tháng trở lên</w:t>
            </w:r>
          </w:p>
        </w:tc>
        <w:tc>
          <w:tcPr>
            <w:tcW w:w="1620" w:type="dxa"/>
            <w:vAlign w:val="center"/>
          </w:tcPr>
          <w:p w:rsidR="00A91DF2" w:rsidRPr="003360C2" w:rsidRDefault="00FE3018" w:rsidP="003360C2">
            <w:pPr>
              <w:spacing w:before="120" w:after="120"/>
              <w:ind w:left="-108" w:right="-108"/>
              <w:contextualSpacing/>
              <w:jc w:val="center"/>
              <w:rPr>
                <w:bCs/>
                <w:color w:val="000000"/>
                <w:sz w:val="26"/>
                <w:szCs w:val="26"/>
                <w:lang w:val="nl-NL"/>
              </w:rPr>
            </w:pPr>
            <w:r w:rsidRPr="003360C2">
              <w:rPr>
                <w:bCs/>
                <w:color w:val="000000"/>
                <w:sz w:val="26"/>
                <w:szCs w:val="26"/>
                <w:lang w:val="nl-NL"/>
              </w:rPr>
              <w:t>Đồng/tháng</w:t>
            </w:r>
          </w:p>
        </w:tc>
        <w:tc>
          <w:tcPr>
            <w:tcW w:w="1350" w:type="dxa"/>
            <w:vAlign w:val="center"/>
          </w:tcPr>
          <w:p w:rsidR="00A91DF2" w:rsidRPr="003360C2" w:rsidRDefault="00E648DC" w:rsidP="00E648DC">
            <w:pPr>
              <w:spacing w:before="120" w:after="120"/>
              <w:ind w:left="-108" w:right="-24"/>
              <w:contextualSpacing/>
              <w:jc w:val="center"/>
              <w:rPr>
                <w:bCs/>
                <w:color w:val="000000"/>
                <w:sz w:val="26"/>
                <w:szCs w:val="26"/>
                <w:lang w:val="nl-NL"/>
              </w:rPr>
            </w:pPr>
            <w:r>
              <w:rPr>
                <w:bCs/>
                <w:color w:val="000000"/>
                <w:sz w:val="26"/>
                <w:szCs w:val="26"/>
                <w:lang w:val="nl-NL"/>
              </w:rPr>
              <w:t>4</w:t>
            </w:r>
            <w:r w:rsidR="00FE3018" w:rsidRPr="003360C2">
              <w:rPr>
                <w:bCs/>
                <w:color w:val="000000"/>
                <w:sz w:val="26"/>
                <w:szCs w:val="26"/>
                <w:lang w:val="nl-NL"/>
              </w:rPr>
              <w:t>.</w:t>
            </w:r>
            <w:r>
              <w:rPr>
                <w:bCs/>
                <w:color w:val="000000"/>
                <w:sz w:val="26"/>
                <w:szCs w:val="26"/>
                <w:lang w:val="nl-NL"/>
              </w:rPr>
              <w:t>5</w:t>
            </w:r>
            <w:r w:rsidR="00FE3018" w:rsidRPr="003360C2">
              <w:rPr>
                <w:bCs/>
                <w:color w:val="000000"/>
                <w:sz w:val="26"/>
                <w:szCs w:val="26"/>
                <w:lang w:val="nl-NL"/>
              </w:rPr>
              <w:t>00.000</w:t>
            </w:r>
          </w:p>
        </w:tc>
      </w:tr>
    </w:tbl>
    <w:p w:rsidR="00E648DC" w:rsidRDefault="00E648DC" w:rsidP="00E648DC">
      <w:pPr>
        <w:spacing w:before="120"/>
        <w:rPr>
          <w:b/>
          <w:sz w:val="26"/>
          <w:szCs w:val="26"/>
          <w:lang w:val="nl-NL"/>
        </w:rPr>
      </w:pPr>
      <w:r w:rsidRPr="00F80D38">
        <w:rPr>
          <w:b/>
          <w:sz w:val="26"/>
          <w:szCs w:val="26"/>
          <w:lang w:val="nl-NL"/>
        </w:rPr>
        <w:t xml:space="preserve">* </w:t>
      </w:r>
      <w:r w:rsidRPr="00F80D38">
        <w:rPr>
          <w:b/>
          <w:sz w:val="26"/>
          <w:szCs w:val="26"/>
          <w:u w:val="single"/>
          <w:lang w:val="nl-NL"/>
        </w:rPr>
        <w:t>Ghi chú</w:t>
      </w:r>
      <w:r w:rsidRPr="00F80D38">
        <w:rPr>
          <w:b/>
          <w:sz w:val="26"/>
          <w:szCs w:val="26"/>
          <w:lang w:val="nl-NL"/>
        </w:rPr>
        <w:t>:</w:t>
      </w:r>
    </w:p>
    <w:p w:rsidR="00E648DC" w:rsidRPr="005B417B" w:rsidRDefault="00E648DC" w:rsidP="00E648DC">
      <w:pPr>
        <w:spacing w:before="120"/>
        <w:ind w:firstLine="720"/>
        <w:jc w:val="both"/>
        <w:rPr>
          <w:sz w:val="26"/>
          <w:szCs w:val="26"/>
          <w:lang w:val="de-DE"/>
        </w:rPr>
      </w:pPr>
      <w:r w:rsidRPr="005B417B">
        <w:rPr>
          <w:sz w:val="26"/>
          <w:szCs w:val="26"/>
          <w:lang w:val="de-DE"/>
        </w:rPr>
        <w:t xml:space="preserve">- Phí cung cấp thông tin doanh nghiệp </w:t>
      </w:r>
      <w:r>
        <w:rPr>
          <w:sz w:val="26"/>
          <w:szCs w:val="26"/>
          <w:lang w:val="de-DE"/>
        </w:rPr>
        <w:t>quy địn</w:t>
      </w:r>
      <w:bookmarkStart w:id="0" w:name="_GoBack"/>
      <w:bookmarkEnd w:id="0"/>
      <w:r>
        <w:rPr>
          <w:sz w:val="26"/>
          <w:szCs w:val="26"/>
          <w:lang w:val="de-DE"/>
        </w:rPr>
        <w:t xml:space="preserve">h </w:t>
      </w:r>
      <w:r w:rsidRPr="005B417B">
        <w:rPr>
          <w:sz w:val="26"/>
          <w:szCs w:val="26"/>
          <w:lang w:val="de-DE"/>
        </w:rPr>
        <w:t>tại mục 2 Biểu phí, lệ phí đăng ký doanh nghiệp</w:t>
      </w:r>
      <w:r>
        <w:rPr>
          <w:sz w:val="26"/>
          <w:szCs w:val="26"/>
          <w:lang w:val="de-DE"/>
        </w:rPr>
        <w:t xml:space="preserve"> b</w:t>
      </w:r>
      <w:r w:rsidRPr="005B417B">
        <w:rPr>
          <w:sz w:val="26"/>
          <w:szCs w:val="26"/>
          <w:lang w:val="de-DE"/>
        </w:rPr>
        <w:t>an hành kèm theo Thông tư số</w:t>
      </w:r>
      <w:r>
        <w:rPr>
          <w:sz w:val="26"/>
          <w:szCs w:val="26"/>
          <w:lang w:val="de-DE"/>
        </w:rPr>
        <w:t xml:space="preserve"> 215/2016/TT-BTC </w:t>
      </w:r>
      <w:r w:rsidRPr="005B417B">
        <w:rPr>
          <w:sz w:val="26"/>
          <w:szCs w:val="26"/>
          <w:lang w:val="de-DE"/>
        </w:rPr>
        <w:t>ngày 10 tháng 11 năm 2016 của Bộ trưởng Bộ Tài chính</w:t>
      </w:r>
      <w:r>
        <w:rPr>
          <w:sz w:val="26"/>
          <w:szCs w:val="26"/>
          <w:lang w:val="de-DE"/>
        </w:rPr>
        <w:t xml:space="preserve">, </w:t>
      </w:r>
      <w:r w:rsidRPr="005B417B">
        <w:rPr>
          <w:sz w:val="26"/>
          <w:szCs w:val="26"/>
          <w:lang w:val="de-DE"/>
        </w:rPr>
        <w:t xml:space="preserve">chỉ áp dụng đối với trường hợp yêu cầu cơ quan đăng ký kinh doanh cung cấp thông tin doanh nghiệp. </w:t>
      </w:r>
    </w:p>
    <w:p w:rsidR="00E648DC" w:rsidRPr="00F80D38" w:rsidRDefault="00E648DC" w:rsidP="00E648DC">
      <w:pPr>
        <w:spacing w:before="120"/>
        <w:ind w:firstLine="720"/>
        <w:jc w:val="both"/>
        <w:rPr>
          <w:sz w:val="26"/>
          <w:szCs w:val="26"/>
          <w:lang w:val="de-DE"/>
        </w:rPr>
      </w:pPr>
      <w:r w:rsidRPr="00F80D38">
        <w:rPr>
          <w:sz w:val="26"/>
          <w:szCs w:val="26"/>
          <w:lang w:val="de-DE"/>
        </w:rPr>
        <w:t>- Cung cấp báo cáo tổng hợp về đăng ký doanh nghiệp bao gồm: Báo cáo tổng hợp về người thành lập, qu</w:t>
      </w:r>
      <w:r>
        <w:rPr>
          <w:sz w:val="26"/>
          <w:szCs w:val="26"/>
          <w:lang w:val="de-DE"/>
        </w:rPr>
        <w:t>ản lý doanh nghiệp trong 03 năm;</w:t>
      </w:r>
      <w:r w:rsidRPr="00F80D38">
        <w:rPr>
          <w:sz w:val="26"/>
          <w:szCs w:val="26"/>
          <w:lang w:val="de-DE"/>
        </w:rPr>
        <w:t xml:space="preserve"> Báo cáo tổng hợp về lịch sử doanh nghiệp trong 03 năm; Báo cáo tổng hợp về thông tin đăng ký doanh nghiệp mới nhất; Báo cáo thống kê về danh sách doanh nghiệp; Báo cáo tổng hợp về tình hình tài chính của doanh nghiệp trong 03 năm; Danh sách 100 doanh nghiệp theo yêu cầu; Các sản phẩm thông tin khác được xây dựng trên cơ sở chiết xuất, tổng hợp dữ liệu từ Cơ sở dữ liệu quốc gia về đăng ký doanh nghiệp.</w:t>
      </w:r>
    </w:p>
    <w:p w:rsidR="00E648DC" w:rsidRPr="00F80D38" w:rsidRDefault="00E648DC" w:rsidP="00E648DC">
      <w:pPr>
        <w:spacing w:before="120"/>
        <w:ind w:firstLine="720"/>
        <w:jc w:val="both"/>
        <w:rPr>
          <w:sz w:val="26"/>
          <w:szCs w:val="26"/>
          <w:lang w:val="nl-NL"/>
        </w:rPr>
      </w:pPr>
      <w:r w:rsidRPr="00F80D38">
        <w:rPr>
          <w:sz w:val="26"/>
          <w:szCs w:val="26"/>
          <w:lang w:val="de-DE"/>
        </w:rPr>
        <w:t xml:space="preserve">- Cung cấp thông tin doanh nghiệp theo tài khoản: Là việc cung cấp thông tin doanh nghiệp cho một tài khoản được đăng ký trước tại </w:t>
      </w:r>
      <w:r w:rsidRPr="00F80D38">
        <w:rPr>
          <w:sz w:val="26"/>
          <w:szCs w:val="26"/>
          <w:lang w:val="nl-NL"/>
        </w:rPr>
        <w:t xml:space="preserve">Trung tâm Hỗ trợ nghiệp vụ đăng ký kinh doanh thuộc Cục Quản lý đăng ký kinh doanh nhằm đáp ứng nhu </w:t>
      </w:r>
      <w:r w:rsidRPr="00F80D38">
        <w:rPr>
          <w:sz w:val="26"/>
          <w:szCs w:val="26"/>
          <w:lang w:val="de-DE"/>
        </w:rPr>
        <w:t>cầu tìm hiểu, khai thác và tổng hợp thông tin đăng ký doanh nghiệp với số lượng lớn, trong một thời gian dài./.</w:t>
      </w:r>
    </w:p>
    <w:p w:rsidR="00385ED2" w:rsidRPr="00F80D38" w:rsidRDefault="00385ED2" w:rsidP="00E648DC">
      <w:pPr>
        <w:spacing w:before="120"/>
        <w:rPr>
          <w:sz w:val="26"/>
          <w:szCs w:val="26"/>
          <w:lang w:val="nl-NL"/>
        </w:rPr>
      </w:pPr>
    </w:p>
    <w:sectPr w:rsidR="00385ED2" w:rsidRPr="00F80D38" w:rsidSect="007E59D9">
      <w:headerReference w:type="even" r:id="rId9"/>
      <w:headerReference w:type="default" r:id="rId10"/>
      <w:footerReference w:type="even" r:id="rId11"/>
      <w:footerReference w:type="default" r:id="rId12"/>
      <w:headerReference w:type="first" r:id="rId13"/>
      <w:footerReference w:type="first" r:id="rId14"/>
      <w:pgSz w:w="11909" w:h="16834" w:code="9"/>
      <w:pgMar w:top="864" w:right="1152" w:bottom="864"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28B" w:rsidRDefault="00B8528B" w:rsidP="00C70FC4">
      <w:r>
        <w:separator/>
      </w:r>
    </w:p>
  </w:endnote>
  <w:endnote w:type="continuationSeparator" w:id="0">
    <w:p w:rsidR="00B8528B" w:rsidRDefault="00B8528B" w:rsidP="00C7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VnTime">
    <w:altName w:val="Courier"/>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B07" w:rsidRDefault="0054592C" w:rsidP="00F01862">
    <w:pPr>
      <w:pStyle w:val="Footer"/>
      <w:framePr w:wrap="around" w:vAnchor="text" w:hAnchor="margin" w:xAlign="center" w:y="1"/>
      <w:rPr>
        <w:rStyle w:val="PageNumber"/>
      </w:rPr>
    </w:pPr>
    <w:r>
      <w:rPr>
        <w:rStyle w:val="PageNumber"/>
      </w:rPr>
      <w:fldChar w:fldCharType="begin"/>
    </w:r>
    <w:r w:rsidR="003D4B07">
      <w:rPr>
        <w:rStyle w:val="PageNumber"/>
      </w:rPr>
      <w:instrText xml:space="preserve">PAGE  </w:instrText>
    </w:r>
    <w:r>
      <w:rPr>
        <w:rStyle w:val="PageNumber"/>
      </w:rPr>
      <w:fldChar w:fldCharType="end"/>
    </w:r>
  </w:p>
  <w:p w:rsidR="003D4B07" w:rsidRDefault="003D4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69358"/>
      <w:docPartObj>
        <w:docPartGallery w:val="Page Numbers (Bottom of Page)"/>
        <w:docPartUnique/>
      </w:docPartObj>
    </w:sdtPr>
    <w:sdtEndPr>
      <w:rPr>
        <w:rFonts w:ascii="Times New Roman" w:hAnsi="Times New Roman"/>
      </w:rPr>
    </w:sdtEndPr>
    <w:sdtContent>
      <w:p w:rsidR="00E53935" w:rsidRPr="00E77131" w:rsidRDefault="0054592C">
        <w:pPr>
          <w:pStyle w:val="Footer"/>
          <w:jc w:val="right"/>
          <w:rPr>
            <w:rFonts w:ascii="Times New Roman" w:hAnsi="Times New Roman"/>
          </w:rPr>
        </w:pPr>
        <w:r w:rsidRPr="00E77131">
          <w:rPr>
            <w:rFonts w:ascii="Times New Roman" w:hAnsi="Times New Roman"/>
          </w:rPr>
          <w:fldChar w:fldCharType="begin"/>
        </w:r>
        <w:r w:rsidR="002F0D18" w:rsidRPr="00E77131">
          <w:rPr>
            <w:rFonts w:ascii="Times New Roman" w:hAnsi="Times New Roman"/>
          </w:rPr>
          <w:instrText xml:space="preserve"> PAGE   \* MERGEFORMAT </w:instrText>
        </w:r>
        <w:r w:rsidRPr="00E77131">
          <w:rPr>
            <w:rFonts w:ascii="Times New Roman" w:hAnsi="Times New Roman"/>
          </w:rPr>
          <w:fldChar w:fldCharType="separate"/>
        </w:r>
        <w:r w:rsidR="0004496F">
          <w:rPr>
            <w:rFonts w:ascii="Times New Roman" w:hAnsi="Times New Roman"/>
            <w:noProof/>
          </w:rPr>
          <w:t>2</w:t>
        </w:r>
        <w:r w:rsidRPr="00E77131">
          <w:rPr>
            <w:rFonts w:ascii="Times New Roman" w:hAnsi="Times New Roman"/>
          </w:rPr>
          <w:fldChar w:fldCharType="end"/>
        </w:r>
      </w:p>
    </w:sdtContent>
  </w:sdt>
  <w:p w:rsidR="003D4B07" w:rsidRDefault="003D4B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31" w:rsidRDefault="00E77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28B" w:rsidRDefault="00B8528B" w:rsidP="00C70FC4">
      <w:r>
        <w:separator/>
      </w:r>
    </w:p>
  </w:footnote>
  <w:footnote w:type="continuationSeparator" w:id="0">
    <w:p w:rsidR="00B8528B" w:rsidRDefault="00B8528B" w:rsidP="00C70FC4">
      <w:r>
        <w:continuationSeparator/>
      </w:r>
    </w:p>
  </w:footnote>
  <w:footnote w:id="1">
    <w:p w:rsidR="00200AA3" w:rsidRDefault="00200AA3">
      <w:pPr>
        <w:pStyle w:val="FootnoteText"/>
      </w:pPr>
      <w:r>
        <w:rPr>
          <w:rStyle w:val="FootnoteReference"/>
        </w:rPr>
        <w:footnoteRef/>
      </w:r>
      <w:r>
        <w:t xml:space="preserve"> Phần in nghiêng đậm là nội dung </w:t>
      </w:r>
      <w:r w:rsidRPr="0004496F">
        <w:rPr>
          <w:color w:val="FF0000"/>
          <w:u w:val="single"/>
        </w:rPr>
        <w:t>sửa đổi</w:t>
      </w:r>
      <w:r>
        <w:t xml:space="preserve"> so với quy định hiện hành tại Thông </w:t>
      </w:r>
      <w:proofErr w:type="gramStart"/>
      <w:r>
        <w:t>thư</w:t>
      </w:r>
      <w:proofErr w:type="gramEnd"/>
      <w:r>
        <w:t xml:space="preserve"> số 215/2016/TT-BTC, Thông tư số 130/2017/TT-BTC.</w:t>
      </w:r>
    </w:p>
  </w:footnote>
  <w:footnote w:id="2">
    <w:p w:rsidR="00A43B36" w:rsidRDefault="00A43B36">
      <w:pPr>
        <w:pStyle w:val="FootnoteText"/>
      </w:pPr>
      <w:r>
        <w:rPr>
          <w:rStyle w:val="FootnoteReference"/>
        </w:rPr>
        <w:footnoteRef/>
      </w:r>
      <w:r>
        <w:t xml:space="preserve"> Phần ngạch ngang là nội dung bãi bỏ so với quy định hiện hành tại Thông </w:t>
      </w:r>
      <w:proofErr w:type="gramStart"/>
      <w:r>
        <w:t>thư</w:t>
      </w:r>
      <w:proofErr w:type="gramEnd"/>
      <w:r>
        <w:t xml:space="preserve"> số 215/2016/TT-BTC, Thông tư số 130/2017/TT-BTC.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31" w:rsidRDefault="00E771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31" w:rsidRDefault="00E771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31" w:rsidRDefault="00E771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1791D"/>
    <w:multiLevelType w:val="hybridMultilevel"/>
    <w:tmpl w:val="D206D9EC"/>
    <w:lvl w:ilvl="0" w:tplc="B4105A7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7197323"/>
    <w:multiLevelType w:val="hybridMultilevel"/>
    <w:tmpl w:val="BF409624"/>
    <w:lvl w:ilvl="0" w:tplc="BDE4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0DD8"/>
    <w:rsid w:val="0000151A"/>
    <w:rsid w:val="00003FC3"/>
    <w:rsid w:val="000054BC"/>
    <w:rsid w:val="00012CAD"/>
    <w:rsid w:val="000134B2"/>
    <w:rsid w:val="00015E6A"/>
    <w:rsid w:val="00022A69"/>
    <w:rsid w:val="000302D5"/>
    <w:rsid w:val="00035135"/>
    <w:rsid w:val="00042A5F"/>
    <w:rsid w:val="0004496F"/>
    <w:rsid w:val="0005050C"/>
    <w:rsid w:val="000653CE"/>
    <w:rsid w:val="000665CE"/>
    <w:rsid w:val="0009684C"/>
    <w:rsid w:val="00096E9A"/>
    <w:rsid w:val="000B30C7"/>
    <w:rsid w:val="000B3B9A"/>
    <w:rsid w:val="000D62F6"/>
    <w:rsid w:val="000E226F"/>
    <w:rsid w:val="000E2B4F"/>
    <w:rsid w:val="000E787F"/>
    <w:rsid w:val="000F1D24"/>
    <w:rsid w:val="001001E7"/>
    <w:rsid w:val="00101F62"/>
    <w:rsid w:val="00102CF6"/>
    <w:rsid w:val="00114559"/>
    <w:rsid w:val="0012668A"/>
    <w:rsid w:val="0013091C"/>
    <w:rsid w:val="00134C8E"/>
    <w:rsid w:val="00140FFE"/>
    <w:rsid w:val="0016392C"/>
    <w:rsid w:val="00164D8C"/>
    <w:rsid w:val="00166264"/>
    <w:rsid w:val="00166A3A"/>
    <w:rsid w:val="00173CCB"/>
    <w:rsid w:val="00183A17"/>
    <w:rsid w:val="00183AE1"/>
    <w:rsid w:val="00183CB5"/>
    <w:rsid w:val="00185514"/>
    <w:rsid w:val="00191A55"/>
    <w:rsid w:val="001A083D"/>
    <w:rsid w:val="001A24A1"/>
    <w:rsid w:val="001A60AE"/>
    <w:rsid w:val="001C1D17"/>
    <w:rsid w:val="001C409E"/>
    <w:rsid w:val="001C6D4F"/>
    <w:rsid w:val="001D46B4"/>
    <w:rsid w:val="001E0ACF"/>
    <w:rsid w:val="001E2782"/>
    <w:rsid w:val="001E7787"/>
    <w:rsid w:val="001F2A7F"/>
    <w:rsid w:val="001F2E5F"/>
    <w:rsid w:val="00200AA3"/>
    <w:rsid w:val="00207CD8"/>
    <w:rsid w:val="0022648A"/>
    <w:rsid w:val="002345ED"/>
    <w:rsid w:val="00237BA9"/>
    <w:rsid w:val="00241AB8"/>
    <w:rsid w:val="00246E48"/>
    <w:rsid w:val="00274641"/>
    <w:rsid w:val="00274EBC"/>
    <w:rsid w:val="00277DF4"/>
    <w:rsid w:val="00286927"/>
    <w:rsid w:val="00292037"/>
    <w:rsid w:val="00294AF3"/>
    <w:rsid w:val="002A218D"/>
    <w:rsid w:val="002B5167"/>
    <w:rsid w:val="002C2C48"/>
    <w:rsid w:val="002E4295"/>
    <w:rsid w:val="002F0D18"/>
    <w:rsid w:val="002F0FE8"/>
    <w:rsid w:val="00303CFC"/>
    <w:rsid w:val="003062E2"/>
    <w:rsid w:val="003360C2"/>
    <w:rsid w:val="00345A0D"/>
    <w:rsid w:val="00347F92"/>
    <w:rsid w:val="00355A93"/>
    <w:rsid w:val="003771C2"/>
    <w:rsid w:val="00385ED2"/>
    <w:rsid w:val="00390305"/>
    <w:rsid w:val="00394F12"/>
    <w:rsid w:val="00397603"/>
    <w:rsid w:val="003D1B22"/>
    <w:rsid w:val="003D4160"/>
    <w:rsid w:val="003D4B07"/>
    <w:rsid w:val="003D524A"/>
    <w:rsid w:val="003D64A9"/>
    <w:rsid w:val="003E07FB"/>
    <w:rsid w:val="003F2E39"/>
    <w:rsid w:val="00402F7B"/>
    <w:rsid w:val="00404487"/>
    <w:rsid w:val="00405AFF"/>
    <w:rsid w:val="0041362E"/>
    <w:rsid w:val="004179F6"/>
    <w:rsid w:val="00417C0E"/>
    <w:rsid w:val="004237DE"/>
    <w:rsid w:val="00423D3E"/>
    <w:rsid w:val="00424C48"/>
    <w:rsid w:val="00430FC2"/>
    <w:rsid w:val="00443F26"/>
    <w:rsid w:val="00466E25"/>
    <w:rsid w:val="0047681C"/>
    <w:rsid w:val="004835F8"/>
    <w:rsid w:val="004855C5"/>
    <w:rsid w:val="00486B9D"/>
    <w:rsid w:val="004902C2"/>
    <w:rsid w:val="004A10B3"/>
    <w:rsid w:val="004A64CC"/>
    <w:rsid w:val="004A79E9"/>
    <w:rsid w:val="004C60D2"/>
    <w:rsid w:val="004C749D"/>
    <w:rsid w:val="004D01A1"/>
    <w:rsid w:val="004E3DBA"/>
    <w:rsid w:val="004F0B7E"/>
    <w:rsid w:val="0051174A"/>
    <w:rsid w:val="005179A9"/>
    <w:rsid w:val="005255A1"/>
    <w:rsid w:val="00536663"/>
    <w:rsid w:val="00536A33"/>
    <w:rsid w:val="0054592C"/>
    <w:rsid w:val="00550DD8"/>
    <w:rsid w:val="005737A8"/>
    <w:rsid w:val="00576F60"/>
    <w:rsid w:val="0058112C"/>
    <w:rsid w:val="0058490E"/>
    <w:rsid w:val="0058613A"/>
    <w:rsid w:val="00587DE4"/>
    <w:rsid w:val="00593512"/>
    <w:rsid w:val="00597DF9"/>
    <w:rsid w:val="005B5D9A"/>
    <w:rsid w:val="005C74D7"/>
    <w:rsid w:val="005D3CC1"/>
    <w:rsid w:val="005F1BD3"/>
    <w:rsid w:val="005F27C6"/>
    <w:rsid w:val="005F50C1"/>
    <w:rsid w:val="005F623A"/>
    <w:rsid w:val="005F7EBD"/>
    <w:rsid w:val="00621D65"/>
    <w:rsid w:val="00624AD5"/>
    <w:rsid w:val="00631DB8"/>
    <w:rsid w:val="00641E46"/>
    <w:rsid w:val="00660A55"/>
    <w:rsid w:val="00666B8F"/>
    <w:rsid w:val="00674260"/>
    <w:rsid w:val="00676C70"/>
    <w:rsid w:val="00684778"/>
    <w:rsid w:val="006B6C91"/>
    <w:rsid w:val="006D2693"/>
    <w:rsid w:val="0070056E"/>
    <w:rsid w:val="00704EBF"/>
    <w:rsid w:val="00706E18"/>
    <w:rsid w:val="00711868"/>
    <w:rsid w:val="00713C9D"/>
    <w:rsid w:val="00714510"/>
    <w:rsid w:val="00720C52"/>
    <w:rsid w:val="00722745"/>
    <w:rsid w:val="007247BD"/>
    <w:rsid w:val="0072704D"/>
    <w:rsid w:val="007306B4"/>
    <w:rsid w:val="00743A3F"/>
    <w:rsid w:val="00750247"/>
    <w:rsid w:val="0075170B"/>
    <w:rsid w:val="00755E41"/>
    <w:rsid w:val="00761683"/>
    <w:rsid w:val="0077267C"/>
    <w:rsid w:val="007750B8"/>
    <w:rsid w:val="00775567"/>
    <w:rsid w:val="007A172F"/>
    <w:rsid w:val="007A2198"/>
    <w:rsid w:val="007A3F11"/>
    <w:rsid w:val="007A44FA"/>
    <w:rsid w:val="007A50AA"/>
    <w:rsid w:val="007A6665"/>
    <w:rsid w:val="007A7BC4"/>
    <w:rsid w:val="007B181C"/>
    <w:rsid w:val="007B59CA"/>
    <w:rsid w:val="007B6222"/>
    <w:rsid w:val="007C4D7C"/>
    <w:rsid w:val="007C6016"/>
    <w:rsid w:val="007C6ACA"/>
    <w:rsid w:val="007E52D2"/>
    <w:rsid w:val="007E59D9"/>
    <w:rsid w:val="007E7835"/>
    <w:rsid w:val="007F2C70"/>
    <w:rsid w:val="007F50C9"/>
    <w:rsid w:val="007F77A1"/>
    <w:rsid w:val="00800ED8"/>
    <w:rsid w:val="00827F2F"/>
    <w:rsid w:val="008418E4"/>
    <w:rsid w:val="008472FC"/>
    <w:rsid w:val="0084745F"/>
    <w:rsid w:val="00882C70"/>
    <w:rsid w:val="008839CE"/>
    <w:rsid w:val="00885DB7"/>
    <w:rsid w:val="008A1A5A"/>
    <w:rsid w:val="008A1A96"/>
    <w:rsid w:val="008A5109"/>
    <w:rsid w:val="008B0613"/>
    <w:rsid w:val="008C5402"/>
    <w:rsid w:val="00900F5B"/>
    <w:rsid w:val="00904493"/>
    <w:rsid w:val="00904747"/>
    <w:rsid w:val="0092030F"/>
    <w:rsid w:val="00924883"/>
    <w:rsid w:val="009529B3"/>
    <w:rsid w:val="00963D98"/>
    <w:rsid w:val="00971ED8"/>
    <w:rsid w:val="00977B35"/>
    <w:rsid w:val="00980D3C"/>
    <w:rsid w:val="009905EF"/>
    <w:rsid w:val="009907AD"/>
    <w:rsid w:val="009A3801"/>
    <w:rsid w:val="009A6E3B"/>
    <w:rsid w:val="009C027D"/>
    <w:rsid w:val="009C2B2F"/>
    <w:rsid w:val="009C6A7E"/>
    <w:rsid w:val="009D5F5E"/>
    <w:rsid w:val="009F1477"/>
    <w:rsid w:val="00A0127E"/>
    <w:rsid w:val="00A174CD"/>
    <w:rsid w:val="00A176A9"/>
    <w:rsid w:val="00A43B36"/>
    <w:rsid w:val="00A50A70"/>
    <w:rsid w:val="00A5551F"/>
    <w:rsid w:val="00A6412A"/>
    <w:rsid w:val="00A745D0"/>
    <w:rsid w:val="00A84091"/>
    <w:rsid w:val="00A91DF2"/>
    <w:rsid w:val="00AB20A2"/>
    <w:rsid w:val="00AC52A7"/>
    <w:rsid w:val="00AD5030"/>
    <w:rsid w:val="00AF775A"/>
    <w:rsid w:val="00B134E6"/>
    <w:rsid w:val="00B147D5"/>
    <w:rsid w:val="00B21511"/>
    <w:rsid w:val="00B349C8"/>
    <w:rsid w:val="00B363B6"/>
    <w:rsid w:val="00B50962"/>
    <w:rsid w:val="00B50D67"/>
    <w:rsid w:val="00B64F08"/>
    <w:rsid w:val="00B8528B"/>
    <w:rsid w:val="00B85598"/>
    <w:rsid w:val="00BA5356"/>
    <w:rsid w:val="00BB1561"/>
    <w:rsid w:val="00BB568C"/>
    <w:rsid w:val="00BC2CE5"/>
    <w:rsid w:val="00BC4F02"/>
    <w:rsid w:val="00BE306B"/>
    <w:rsid w:val="00C06CFE"/>
    <w:rsid w:val="00C15D76"/>
    <w:rsid w:val="00C23F22"/>
    <w:rsid w:val="00C336F2"/>
    <w:rsid w:val="00C37A02"/>
    <w:rsid w:val="00C45C12"/>
    <w:rsid w:val="00C60343"/>
    <w:rsid w:val="00C64DB0"/>
    <w:rsid w:val="00C64EB1"/>
    <w:rsid w:val="00C663E8"/>
    <w:rsid w:val="00C67423"/>
    <w:rsid w:val="00C70FC4"/>
    <w:rsid w:val="00C7163A"/>
    <w:rsid w:val="00C73BC4"/>
    <w:rsid w:val="00C77C2D"/>
    <w:rsid w:val="00C82B46"/>
    <w:rsid w:val="00C96F4B"/>
    <w:rsid w:val="00C972BF"/>
    <w:rsid w:val="00CA3AAC"/>
    <w:rsid w:val="00CB425A"/>
    <w:rsid w:val="00CD6370"/>
    <w:rsid w:val="00CE3290"/>
    <w:rsid w:val="00CE55AE"/>
    <w:rsid w:val="00CF2A1D"/>
    <w:rsid w:val="00D00ABF"/>
    <w:rsid w:val="00D01904"/>
    <w:rsid w:val="00D31306"/>
    <w:rsid w:val="00D367E8"/>
    <w:rsid w:val="00D42E56"/>
    <w:rsid w:val="00D45CE4"/>
    <w:rsid w:val="00D54DCD"/>
    <w:rsid w:val="00D71682"/>
    <w:rsid w:val="00D75BBF"/>
    <w:rsid w:val="00D83517"/>
    <w:rsid w:val="00D85E48"/>
    <w:rsid w:val="00D92D49"/>
    <w:rsid w:val="00D95E39"/>
    <w:rsid w:val="00DA39DA"/>
    <w:rsid w:val="00DA6FA9"/>
    <w:rsid w:val="00DC6824"/>
    <w:rsid w:val="00DD3438"/>
    <w:rsid w:val="00DD7313"/>
    <w:rsid w:val="00DE2FE5"/>
    <w:rsid w:val="00E00157"/>
    <w:rsid w:val="00E02A62"/>
    <w:rsid w:val="00E10801"/>
    <w:rsid w:val="00E169B0"/>
    <w:rsid w:val="00E22DBF"/>
    <w:rsid w:val="00E53935"/>
    <w:rsid w:val="00E54505"/>
    <w:rsid w:val="00E569C4"/>
    <w:rsid w:val="00E61E3C"/>
    <w:rsid w:val="00E648DC"/>
    <w:rsid w:val="00E67A4C"/>
    <w:rsid w:val="00E77131"/>
    <w:rsid w:val="00EA36EC"/>
    <w:rsid w:val="00EA44E7"/>
    <w:rsid w:val="00EA489D"/>
    <w:rsid w:val="00EB1DC2"/>
    <w:rsid w:val="00EB392C"/>
    <w:rsid w:val="00EC3F05"/>
    <w:rsid w:val="00EC4487"/>
    <w:rsid w:val="00ED3715"/>
    <w:rsid w:val="00EF05B2"/>
    <w:rsid w:val="00EF3EEE"/>
    <w:rsid w:val="00F00347"/>
    <w:rsid w:val="00F01862"/>
    <w:rsid w:val="00F04033"/>
    <w:rsid w:val="00F05C5B"/>
    <w:rsid w:val="00F07CE5"/>
    <w:rsid w:val="00F23F9A"/>
    <w:rsid w:val="00F25168"/>
    <w:rsid w:val="00F333C5"/>
    <w:rsid w:val="00F34692"/>
    <w:rsid w:val="00F34B9A"/>
    <w:rsid w:val="00F35D75"/>
    <w:rsid w:val="00F42FC9"/>
    <w:rsid w:val="00F4509B"/>
    <w:rsid w:val="00F514E4"/>
    <w:rsid w:val="00F54DAD"/>
    <w:rsid w:val="00F61A37"/>
    <w:rsid w:val="00F62217"/>
    <w:rsid w:val="00F66307"/>
    <w:rsid w:val="00F73E3D"/>
    <w:rsid w:val="00F75A91"/>
    <w:rsid w:val="00F80D38"/>
    <w:rsid w:val="00F954C8"/>
    <w:rsid w:val="00FA10A1"/>
    <w:rsid w:val="00FB008E"/>
    <w:rsid w:val="00FB2167"/>
    <w:rsid w:val="00FC5722"/>
    <w:rsid w:val="00FC71F4"/>
    <w:rsid w:val="00FE3018"/>
    <w:rsid w:val="00FF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6"/>
    <w:rPr>
      <w:sz w:val="24"/>
      <w:szCs w:val="24"/>
      <w:lang w:val="en-US" w:eastAsia="en-US"/>
    </w:rPr>
  </w:style>
  <w:style w:type="paragraph" w:styleId="Heading2">
    <w:name w:val="heading 2"/>
    <w:basedOn w:val="Normal"/>
    <w:next w:val="Normal"/>
    <w:link w:val="Heading2Char"/>
    <w:qFormat/>
    <w:rsid w:val="00550DD8"/>
    <w:pPr>
      <w:keepNext/>
      <w:ind w:firstLine="720"/>
      <w:jc w:val="both"/>
      <w:outlineLvl w:val="1"/>
    </w:pPr>
    <w:rPr>
      <w:rFonts w:ascii=".VnTime" w:hAnsi=".VnTime"/>
      <w:i/>
      <w:sz w:val="28"/>
      <w:szCs w:val="20"/>
    </w:rPr>
  </w:style>
  <w:style w:type="paragraph" w:styleId="Heading6">
    <w:name w:val="heading 6"/>
    <w:basedOn w:val="Normal"/>
    <w:next w:val="Normal"/>
    <w:link w:val="Heading6Char"/>
    <w:uiPriority w:val="99"/>
    <w:qFormat/>
    <w:rsid w:val="00550DD8"/>
    <w:pPr>
      <w:keepNext/>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550DD8"/>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74C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74CD"/>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50DD8"/>
    <w:rPr>
      <w:rFonts w:ascii=".VnTime" w:hAnsi=".VnTime" w:cs="Times New Roman"/>
      <w:i/>
      <w:iCs/>
      <w:sz w:val="28"/>
      <w:szCs w:val="28"/>
      <w:lang w:val="en-US" w:eastAsia="en-US" w:bidi="ar-SA"/>
    </w:rPr>
  </w:style>
  <w:style w:type="paragraph" w:styleId="Footer">
    <w:name w:val="footer"/>
    <w:basedOn w:val="Normal"/>
    <w:link w:val="FooterChar"/>
    <w:uiPriority w:val="99"/>
    <w:rsid w:val="00550DD8"/>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A174CD"/>
    <w:rPr>
      <w:rFonts w:cs="Times New Roman"/>
      <w:sz w:val="24"/>
      <w:szCs w:val="24"/>
    </w:rPr>
  </w:style>
  <w:style w:type="paragraph" w:styleId="BodyTextIndent">
    <w:name w:val="Body Text Indent"/>
    <w:basedOn w:val="Normal"/>
    <w:link w:val="BodyTextIndentChar"/>
    <w:rsid w:val="00550DD8"/>
    <w:pPr>
      <w:ind w:firstLine="720"/>
      <w:jc w:val="both"/>
    </w:pPr>
    <w:rPr>
      <w:rFonts w:ascii=".VnTime" w:hAnsi=".VnTime"/>
      <w:sz w:val="28"/>
      <w:szCs w:val="20"/>
    </w:rPr>
  </w:style>
  <w:style w:type="character" w:customStyle="1" w:styleId="BodyTextIndentChar">
    <w:name w:val="Body Text Indent Char"/>
    <w:basedOn w:val="DefaultParagraphFont"/>
    <w:link w:val="BodyTextIndent"/>
    <w:locked/>
    <w:rsid w:val="00A174CD"/>
    <w:rPr>
      <w:rFonts w:cs="Times New Roman"/>
      <w:sz w:val="24"/>
      <w:szCs w:val="24"/>
    </w:rPr>
  </w:style>
  <w:style w:type="paragraph" w:styleId="BodyText2">
    <w:name w:val="Body Text 2"/>
    <w:basedOn w:val="Normal"/>
    <w:link w:val="BodyText2Char"/>
    <w:rsid w:val="00550DD8"/>
    <w:pPr>
      <w:jc w:val="both"/>
    </w:pPr>
    <w:rPr>
      <w:sz w:val="26"/>
      <w:szCs w:val="20"/>
      <w:lang w:val="nl-NL"/>
    </w:rPr>
  </w:style>
  <w:style w:type="character" w:customStyle="1" w:styleId="BodyText2Char">
    <w:name w:val="Body Text 2 Char"/>
    <w:basedOn w:val="DefaultParagraphFont"/>
    <w:link w:val="BodyText2"/>
    <w:uiPriority w:val="99"/>
    <w:semiHidden/>
    <w:locked/>
    <w:rsid w:val="00A174CD"/>
    <w:rPr>
      <w:rFonts w:cs="Times New Roman"/>
      <w:sz w:val="24"/>
      <w:szCs w:val="24"/>
    </w:rPr>
  </w:style>
  <w:style w:type="paragraph" w:customStyle="1" w:styleId="CharCharCharChar">
    <w:name w:val="Char Char Char Char"/>
    <w:basedOn w:val="Normal"/>
    <w:uiPriority w:val="99"/>
    <w:semiHidden/>
    <w:rsid w:val="004E3DBA"/>
    <w:pPr>
      <w:spacing w:after="160" w:line="240" w:lineRule="exact"/>
    </w:pPr>
    <w:rPr>
      <w:rFonts w:ascii="Arial" w:hAnsi="Arial"/>
      <w:sz w:val="22"/>
      <w:szCs w:val="22"/>
    </w:rPr>
  </w:style>
  <w:style w:type="character" w:customStyle="1" w:styleId="apple-style-span">
    <w:name w:val="apple-style-span"/>
    <w:basedOn w:val="DefaultParagraphFont"/>
    <w:rsid w:val="005F27C6"/>
    <w:rPr>
      <w:rFonts w:cs="Times New Roman"/>
    </w:rPr>
  </w:style>
  <w:style w:type="paragraph" w:styleId="Header">
    <w:name w:val="header"/>
    <w:basedOn w:val="Normal"/>
    <w:link w:val="HeaderChar"/>
    <w:uiPriority w:val="99"/>
    <w:semiHidden/>
    <w:unhideWhenUsed/>
    <w:rsid w:val="00C70FC4"/>
    <w:pPr>
      <w:tabs>
        <w:tab w:val="center" w:pos="4680"/>
        <w:tab w:val="right" w:pos="9360"/>
      </w:tabs>
    </w:pPr>
  </w:style>
  <w:style w:type="character" w:customStyle="1" w:styleId="HeaderChar">
    <w:name w:val="Header Char"/>
    <w:basedOn w:val="DefaultParagraphFont"/>
    <w:link w:val="Header"/>
    <w:uiPriority w:val="99"/>
    <w:semiHidden/>
    <w:rsid w:val="00C70FC4"/>
    <w:rPr>
      <w:sz w:val="24"/>
      <w:szCs w:val="24"/>
    </w:rPr>
  </w:style>
  <w:style w:type="character" w:styleId="PageNumber">
    <w:name w:val="page number"/>
    <w:basedOn w:val="DefaultParagraphFont"/>
    <w:rsid w:val="001A083D"/>
  </w:style>
  <w:style w:type="paragraph" w:styleId="ListParagraph">
    <w:name w:val="List Paragraph"/>
    <w:basedOn w:val="Normal"/>
    <w:uiPriority w:val="34"/>
    <w:qFormat/>
    <w:rsid w:val="007E52D2"/>
    <w:pPr>
      <w:ind w:left="720"/>
      <w:contextualSpacing/>
    </w:pPr>
  </w:style>
  <w:style w:type="paragraph" w:styleId="FootnoteText">
    <w:name w:val="footnote text"/>
    <w:basedOn w:val="Normal"/>
    <w:link w:val="FootnoteTextChar"/>
    <w:uiPriority w:val="99"/>
    <w:semiHidden/>
    <w:unhideWhenUsed/>
    <w:rsid w:val="00A43B36"/>
    <w:rPr>
      <w:sz w:val="20"/>
      <w:szCs w:val="20"/>
    </w:rPr>
  </w:style>
  <w:style w:type="character" w:customStyle="1" w:styleId="FootnoteTextChar">
    <w:name w:val="Footnote Text Char"/>
    <w:basedOn w:val="DefaultParagraphFont"/>
    <w:link w:val="FootnoteText"/>
    <w:uiPriority w:val="99"/>
    <w:semiHidden/>
    <w:rsid w:val="00A43B36"/>
    <w:rPr>
      <w:lang w:val="en-US" w:eastAsia="en-US"/>
    </w:rPr>
  </w:style>
  <w:style w:type="character" w:styleId="FootnoteReference">
    <w:name w:val="footnote reference"/>
    <w:basedOn w:val="DefaultParagraphFont"/>
    <w:uiPriority w:val="99"/>
    <w:semiHidden/>
    <w:unhideWhenUsed/>
    <w:rsid w:val="00A43B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3418">
      <w:bodyDiv w:val="1"/>
      <w:marLeft w:val="30"/>
      <w:marRight w:val="30"/>
      <w:marTop w:val="0"/>
      <w:marBottom w:val="0"/>
      <w:divBdr>
        <w:top w:val="none" w:sz="0" w:space="0" w:color="auto"/>
        <w:left w:val="none" w:sz="0" w:space="0" w:color="auto"/>
        <w:bottom w:val="none" w:sz="0" w:space="0" w:color="auto"/>
        <w:right w:val="none" w:sz="0" w:space="0" w:color="auto"/>
      </w:divBdr>
      <w:divsChild>
        <w:div w:id="1962375023">
          <w:marLeft w:val="0"/>
          <w:marRight w:val="0"/>
          <w:marTop w:val="0"/>
          <w:marBottom w:val="0"/>
          <w:divBdr>
            <w:top w:val="none" w:sz="0" w:space="0" w:color="auto"/>
            <w:left w:val="none" w:sz="0" w:space="0" w:color="auto"/>
            <w:bottom w:val="none" w:sz="0" w:space="0" w:color="auto"/>
            <w:right w:val="none" w:sz="0" w:space="0" w:color="auto"/>
          </w:divBdr>
          <w:divsChild>
            <w:div w:id="2096240344">
              <w:marLeft w:val="0"/>
              <w:marRight w:val="0"/>
              <w:marTop w:val="0"/>
              <w:marBottom w:val="0"/>
              <w:divBdr>
                <w:top w:val="none" w:sz="0" w:space="0" w:color="auto"/>
                <w:left w:val="none" w:sz="0" w:space="0" w:color="auto"/>
                <w:bottom w:val="none" w:sz="0" w:space="0" w:color="auto"/>
                <w:right w:val="none" w:sz="0" w:space="0" w:color="auto"/>
              </w:divBdr>
              <w:divsChild>
                <w:div w:id="135420440">
                  <w:marLeft w:val="180"/>
                  <w:marRight w:val="0"/>
                  <w:marTop w:val="0"/>
                  <w:marBottom w:val="0"/>
                  <w:divBdr>
                    <w:top w:val="none" w:sz="0" w:space="0" w:color="auto"/>
                    <w:left w:val="none" w:sz="0" w:space="0" w:color="auto"/>
                    <w:bottom w:val="none" w:sz="0" w:space="0" w:color="auto"/>
                    <w:right w:val="none" w:sz="0" w:space="0" w:color="auto"/>
                  </w:divBdr>
                  <w:divsChild>
                    <w:div w:id="5407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29407">
      <w:marLeft w:val="0"/>
      <w:marRight w:val="0"/>
      <w:marTop w:val="0"/>
      <w:marBottom w:val="0"/>
      <w:divBdr>
        <w:top w:val="none" w:sz="0" w:space="0" w:color="auto"/>
        <w:left w:val="none" w:sz="0" w:space="0" w:color="auto"/>
        <w:bottom w:val="none" w:sz="0" w:space="0" w:color="auto"/>
        <w:right w:val="none" w:sz="0" w:space="0" w:color="auto"/>
      </w:divBdr>
      <w:divsChild>
        <w:div w:id="1253929410">
          <w:marLeft w:val="0"/>
          <w:marRight w:val="0"/>
          <w:marTop w:val="0"/>
          <w:marBottom w:val="0"/>
          <w:divBdr>
            <w:top w:val="none" w:sz="0" w:space="0" w:color="auto"/>
            <w:left w:val="none" w:sz="0" w:space="0" w:color="auto"/>
            <w:bottom w:val="none" w:sz="0" w:space="0" w:color="auto"/>
            <w:right w:val="none" w:sz="0" w:space="0" w:color="auto"/>
          </w:divBdr>
          <w:divsChild>
            <w:div w:id="1253929411">
              <w:marLeft w:val="0"/>
              <w:marRight w:val="0"/>
              <w:marTop w:val="0"/>
              <w:marBottom w:val="0"/>
              <w:divBdr>
                <w:top w:val="none" w:sz="0" w:space="0" w:color="auto"/>
                <w:left w:val="none" w:sz="0" w:space="0" w:color="auto"/>
                <w:bottom w:val="none" w:sz="0" w:space="0" w:color="auto"/>
                <w:right w:val="none" w:sz="0" w:space="0" w:color="auto"/>
              </w:divBdr>
              <w:divsChild>
                <w:div w:id="1253929406">
                  <w:marLeft w:val="720"/>
                  <w:marRight w:val="720"/>
                  <w:marTop w:val="100"/>
                  <w:marBottom w:val="100"/>
                  <w:divBdr>
                    <w:top w:val="none" w:sz="0" w:space="0" w:color="auto"/>
                    <w:left w:val="none" w:sz="0" w:space="0" w:color="auto"/>
                    <w:bottom w:val="none" w:sz="0" w:space="0" w:color="auto"/>
                    <w:right w:val="none" w:sz="0" w:space="0" w:color="auto"/>
                  </w:divBdr>
                  <w:divsChild>
                    <w:div w:id="1253929408">
                      <w:marLeft w:val="720"/>
                      <w:marRight w:val="720"/>
                      <w:marTop w:val="100"/>
                      <w:marBottom w:val="100"/>
                      <w:divBdr>
                        <w:top w:val="none" w:sz="0" w:space="0" w:color="auto"/>
                        <w:left w:val="none" w:sz="0" w:space="0" w:color="auto"/>
                        <w:bottom w:val="none" w:sz="0" w:space="0" w:color="auto"/>
                        <w:right w:val="none" w:sz="0" w:space="0" w:color="auto"/>
                      </w:divBdr>
                      <w:divsChild>
                        <w:div w:id="1253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9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95CDA-975E-452D-AB8D-7F8568AA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Pham Ha Linh</dc:creator>
  <cp:lastModifiedBy>toshiba</cp:lastModifiedBy>
  <cp:revision>60</cp:revision>
  <cp:lastPrinted>2016-11-08T06:13:00Z</cp:lastPrinted>
  <dcterms:created xsi:type="dcterms:W3CDTF">2016-09-28T07:20:00Z</dcterms:created>
  <dcterms:modified xsi:type="dcterms:W3CDTF">2019-05-28T02:20:00Z</dcterms:modified>
</cp:coreProperties>
</file>