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62"/>
        <w:gridCol w:w="5826"/>
      </w:tblGrid>
      <w:tr w:rsidR="00F15FC7" w:rsidRPr="00E35D9F" w:rsidTr="00F15FC7">
        <w:tc>
          <w:tcPr>
            <w:tcW w:w="3567" w:type="dxa"/>
          </w:tcPr>
          <w:p w:rsidR="00F15FC7" w:rsidRPr="00037F9F" w:rsidRDefault="00F15FC7" w:rsidP="00751DF2">
            <w:pPr>
              <w:pStyle w:val="Heading2"/>
              <w:spacing w:before="0" w:line="276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 w:rsidRPr="00037F9F">
              <w:rPr>
                <w:rFonts w:ascii="Times New Roman" w:hAnsi="Times New Roman" w:cs="Times New Roman"/>
                <w:color w:val="000000" w:themeColor="text1"/>
                <w:lang w:val="pt-BR"/>
              </w:rPr>
              <w:t>BỘ Y TẾ</w:t>
            </w:r>
          </w:p>
          <w:p w:rsidR="00F15FC7" w:rsidRPr="00037F9F" w:rsidRDefault="00F15FC7" w:rsidP="00751DF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:rsidR="00F15FC7" w:rsidRDefault="00E96CF8" w:rsidP="00751DF2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fr-FR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814CEA3" wp14:editId="71480513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50800</wp:posOffset>
                      </wp:positionV>
                      <wp:extent cx="455930" cy="635"/>
                      <wp:effectExtent l="0" t="0" r="20320" b="37465"/>
                      <wp:wrapNone/>
                      <wp:docPr id="6" name="Straight Connector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593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pt,4pt" to="103.4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"/>
                  </w:pict>
                </mc:Fallback>
              </mc:AlternateContent>
            </w:r>
          </w:p>
          <w:p w:rsidR="00F15FC7" w:rsidRPr="00E35D9F" w:rsidRDefault="00F15FC7" w:rsidP="00751DF2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E35D9F"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Số:           /201</w:t>
            </w:r>
            <w:r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9</w:t>
            </w:r>
            <w:r w:rsidRPr="00E35D9F">
              <w:rPr>
                <w:rFonts w:ascii="Times New Roman" w:hAnsi="Times New Roman"/>
                <w:bCs/>
                <w:sz w:val="26"/>
                <w:szCs w:val="26"/>
                <w:lang w:val="fr-FR"/>
              </w:rPr>
              <w:t>/TT-BYT</w:t>
            </w:r>
          </w:p>
        </w:tc>
        <w:tc>
          <w:tcPr>
            <w:tcW w:w="6054" w:type="dxa"/>
          </w:tcPr>
          <w:p w:rsidR="00F15FC7" w:rsidRPr="00E35D9F" w:rsidRDefault="00F15FC7" w:rsidP="00751DF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E35D9F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CỘNG HOÀ XÃ HỘI CHỦ NGHĨA VIỆT NAM</w:t>
            </w:r>
          </w:p>
          <w:p w:rsidR="00F15FC7" w:rsidRPr="00442EA1" w:rsidRDefault="00F15FC7" w:rsidP="00751DF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442EA1">
              <w:rPr>
                <w:rFonts w:ascii="Times New Roman" w:hAnsi="Times New Roman"/>
                <w:b/>
                <w:bCs/>
                <w:szCs w:val="26"/>
              </w:rPr>
              <w:t>Độc lập - Tự do - Hạnh phúc</w:t>
            </w:r>
          </w:p>
          <w:p w:rsidR="00F15FC7" w:rsidRPr="00E35D9F" w:rsidRDefault="00E96CF8" w:rsidP="00751DF2">
            <w:pPr>
              <w:spacing w:before="24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3" distB="4294967293" distL="114300" distR="114300" simplePos="0" relativeHeight="251676672" behindDoc="0" locked="0" layoutInCell="1" allowOverlap="1" wp14:anchorId="72F79D24" wp14:editId="20545602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36829</wp:posOffset>
                      </wp:positionV>
                      <wp:extent cx="1943100" cy="0"/>
                      <wp:effectExtent l="0" t="0" r="19050" b="19050"/>
                      <wp:wrapNone/>
                      <wp:docPr id="5" name="Straight Connector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8" o:spid="_x0000_s1026" style="position:absolute;flip:y;z-index:2516766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0.75pt,2.9pt" to="223.7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"/>
                  </w:pict>
                </mc:Fallback>
              </mc:AlternateContent>
            </w:r>
            <w:r w:rsidR="00F15FC7" w:rsidRPr="00442EA1">
              <w:rPr>
                <w:rFonts w:ascii="Times New Roman" w:hAnsi="Times New Roman"/>
                <w:bCs/>
                <w:i/>
                <w:szCs w:val="26"/>
              </w:rPr>
              <w:t>Hà Nội, ngày      tháng      năm 2019</w:t>
            </w:r>
          </w:p>
        </w:tc>
      </w:tr>
    </w:tbl>
    <w:p w:rsidR="00152711" w:rsidRDefault="00E96CF8" w:rsidP="00152711">
      <w:pPr>
        <w:spacing w:before="120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743BCE" wp14:editId="2C2726B4">
                <wp:simplePos x="0" y="0"/>
                <wp:positionH relativeFrom="column">
                  <wp:posOffset>23495</wp:posOffset>
                </wp:positionH>
                <wp:positionV relativeFrom="paragraph">
                  <wp:posOffset>207645</wp:posOffset>
                </wp:positionV>
                <wp:extent cx="1924050" cy="4286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711" w:rsidRPr="002F4678" w:rsidRDefault="00EA2756" w:rsidP="00152711">
                            <w:pPr>
                              <w:spacing w:before="120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pt-BR"/>
                              </w:rPr>
                              <w:t>DỰ THẢO  2</w:t>
                            </w:r>
                            <w:r w:rsidR="00BD04E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pt-BR"/>
                              </w:rPr>
                              <w:t>6</w:t>
                            </w:r>
                            <w:r w:rsidR="00152711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pt-BR"/>
                              </w:rPr>
                              <w:t>/3/201</w:t>
                            </w:r>
                            <w:r w:rsidR="00D85289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pt-BR"/>
                              </w:rPr>
                              <w:t>9</w:t>
                            </w:r>
                          </w:p>
                          <w:p w:rsidR="00152711" w:rsidRDefault="00152711" w:rsidP="001527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5pt;margin-top:16.35pt;width:151.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">
                <v:textbox>
                  <w:txbxContent>
                    <w:p w:rsidR="00152711" w:rsidRPr="002F4678" w:rsidRDefault="00EA2756" w:rsidP="00152711">
                      <w:pPr>
                        <w:spacing w:before="120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pt-BR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pt-BR"/>
                        </w:rPr>
                        <w:t>DỰ THẢO  2</w:t>
                      </w:r>
                      <w:r w:rsidR="00BD04E3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pt-BR"/>
                        </w:rPr>
                        <w:t>6</w:t>
                      </w:r>
                      <w:r w:rsidR="00152711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pt-BR"/>
                        </w:rPr>
                        <w:t>/3/201</w:t>
                      </w:r>
                      <w:r w:rsidR="00D85289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pt-BR"/>
                        </w:rPr>
                        <w:t>9</w:t>
                      </w:r>
                    </w:p>
                    <w:p w:rsidR="00152711" w:rsidRDefault="00152711" w:rsidP="00152711"/>
                  </w:txbxContent>
                </v:textbox>
              </v:shape>
            </w:pict>
          </mc:Fallback>
        </mc:AlternateContent>
      </w:r>
    </w:p>
    <w:p w:rsidR="00EA2756" w:rsidRDefault="00EA2756" w:rsidP="00EA2756">
      <w:pPr>
        <w:pStyle w:val="NormalWeb"/>
        <w:spacing w:before="120" w:beforeAutospacing="0" w:after="0" w:afterAutospacing="0"/>
        <w:jc w:val="center"/>
        <w:rPr>
          <w:b/>
          <w:bCs/>
          <w:sz w:val="28"/>
          <w:szCs w:val="28"/>
        </w:rPr>
      </w:pPr>
    </w:p>
    <w:p w:rsidR="00EA2756" w:rsidRPr="005A1591" w:rsidRDefault="00EA2756" w:rsidP="00F15FC7">
      <w:pPr>
        <w:pStyle w:val="NormalWeb"/>
        <w:spacing w:before="120" w:beforeAutospacing="0" w:after="0" w:afterAutospacing="0" w:line="276" w:lineRule="auto"/>
        <w:jc w:val="center"/>
        <w:rPr>
          <w:sz w:val="28"/>
          <w:szCs w:val="28"/>
        </w:rPr>
      </w:pPr>
      <w:r w:rsidRPr="005A1591">
        <w:rPr>
          <w:b/>
          <w:bCs/>
          <w:sz w:val="28"/>
          <w:szCs w:val="28"/>
        </w:rPr>
        <w:t>THÔNG TƯ</w:t>
      </w:r>
    </w:p>
    <w:p w:rsidR="00EA2756" w:rsidRPr="005A1591" w:rsidRDefault="00E30E78" w:rsidP="00997A7D">
      <w:pPr>
        <w:pStyle w:val="NormalWeb"/>
        <w:tabs>
          <w:tab w:val="left" w:pos="3934"/>
        </w:tabs>
        <w:spacing w:before="12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Bãi bỏ quy định về Giấy chứng nhận lưu hành tự do (CFS) đối với hồ sơ công bố mỹ phẩm nhập khẩu tại </w:t>
      </w:r>
      <w:r w:rsidR="00EA2756" w:rsidRPr="005A1591">
        <w:rPr>
          <w:b/>
          <w:sz w:val="28"/>
          <w:szCs w:val="28"/>
        </w:rPr>
        <w:t xml:space="preserve">Thông tư số </w:t>
      </w:r>
      <w:r w:rsidR="00EA2756">
        <w:rPr>
          <w:b/>
          <w:sz w:val="28"/>
          <w:szCs w:val="28"/>
        </w:rPr>
        <w:t>06</w:t>
      </w:r>
      <w:r w:rsidR="00EA2756" w:rsidRPr="005A1591">
        <w:rPr>
          <w:b/>
          <w:sz w:val="28"/>
          <w:szCs w:val="28"/>
        </w:rPr>
        <w:t>/201</w:t>
      </w:r>
      <w:r w:rsidR="00EA2756">
        <w:rPr>
          <w:b/>
          <w:sz w:val="28"/>
          <w:szCs w:val="28"/>
        </w:rPr>
        <w:t>1</w:t>
      </w:r>
      <w:r w:rsidR="00EA2756" w:rsidRPr="005A1591">
        <w:rPr>
          <w:b/>
          <w:sz w:val="28"/>
          <w:szCs w:val="28"/>
        </w:rPr>
        <w:t>/TT-</w:t>
      </w:r>
      <w:r w:rsidR="00EA2756">
        <w:rPr>
          <w:b/>
          <w:sz w:val="28"/>
          <w:szCs w:val="28"/>
        </w:rPr>
        <w:t>BYT</w:t>
      </w:r>
      <w:r w:rsidR="00EA2756" w:rsidRPr="005A1591">
        <w:rPr>
          <w:b/>
          <w:sz w:val="28"/>
          <w:szCs w:val="28"/>
        </w:rPr>
        <w:t xml:space="preserve"> ngày </w:t>
      </w:r>
      <w:r w:rsidR="00EA2756">
        <w:rPr>
          <w:b/>
          <w:sz w:val="28"/>
          <w:szCs w:val="28"/>
        </w:rPr>
        <w:t>25</w:t>
      </w:r>
      <w:r w:rsidR="00EA2756" w:rsidRPr="005A1591">
        <w:rPr>
          <w:b/>
          <w:sz w:val="28"/>
          <w:szCs w:val="28"/>
        </w:rPr>
        <w:t xml:space="preserve"> t</w:t>
      </w:r>
      <w:r w:rsidR="00EA2756">
        <w:rPr>
          <w:b/>
          <w:sz w:val="28"/>
          <w:szCs w:val="28"/>
        </w:rPr>
        <w:t>háng 01</w:t>
      </w:r>
      <w:r w:rsidR="00EA2756" w:rsidRPr="005A1591">
        <w:rPr>
          <w:b/>
          <w:sz w:val="28"/>
          <w:szCs w:val="28"/>
        </w:rPr>
        <w:t xml:space="preserve"> năm 201</w:t>
      </w:r>
      <w:r w:rsidR="00EA2756">
        <w:rPr>
          <w:b/>
          <w:sz w:val="28"/>
          <w:szCs w:val="28"/>
        </w:rPr>
        <w:t>1</w:t>
      </w:r>
      <w:r w:rsidR="00EA2756" w:rsidRPr="005A1591">
        <w:rPr>
          <w:b/>
          <w:sz w:val="28"/>
          <w:szCs w:val="28"/>
        </w:rPr>
        <w:t xml:space="preserve"> của Bộ </w:t>
      </w:r>
      <w:r w:rsidR="00EA2756">
        <w:rPr>
          <w:b/>
          <w:sz w:val="28"/>
          <w:szCs w:val="28"/>
        </w:rPr>
        <w:t xml:space="preserve">Y tế </w:t>
      </w:r>
      <w:r w:rsidR="00D84C57">
        <w:rPr>
          <w:b/>
          <w:sz w:val="28"/>
          <w:szCs w:val="28"/>
        </w:rPr>
        <w:t xml:space="preserve">quy định </w:t>
      </w:r>
      <w:r w:rsidR="00EA2756" w:rsidRPr="005A1591">
        <w:rPr>
          <w:b/>
          <w:sz w:val="28"/>
          <w:szCs w:val="28"/>
        </w:rPr>
        <w:t xml:space="preserve">về </w:t>
      </w:r>
      <w:r w:rsidR="00EA2756">
        <w:rPr>
          <w:b/>
          <w:sz w:val="28"/>
          <w:szCs w:val="28"/>
        </w:rPr>
        <w:t>quản lý mỹ phẩm</w:t>
      </w:r>
      <w:r w:rsidR="00EA2756" w:rsidRPr="005A1591">
        <w:rPr>
          <w:b/>
          <w:sz w:val="28"/>
          <w:szCs w:val="28"/>
        </w:rPr>
        <w:t xml:space="preserve"> </w:t>
      </w:r>
    </w:p>
    <w:p w:rsidR="00EA2756" w:rsidRDefault="00EA2756" w:rsidP="00997A7D">
      <w:pPr>
        <w:spacing w:line="276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152711" w:rsidRPr="003F0550" w:rsidRDefault="00152711" w:rsidP="00997A7D">
      <w:pPr>
        <w:spacing w:before="120" w:line="276" w:lineRule="auto"/>
        <w:ind w:firstLine="567"/>
        <w:jc w:val="both"/>
        <w:rPr>
          <w:rFonts w:ascii="Times New Roman" w:hAnsi="Times New Roman"/>
          <w:bCs/>
          <w:i/>
          <w:lang w:val="pt-BR"/>
        </w:rPr>
      </w:pPr>
      <w:r w:rsidRPr="003F0550">
        <w:rPr>
          <w:rFonts w:ascii="Times New Roman" w:hAnsi="Times New Roman"/>
          <w:i/>
        </w:rPr>
        <w:t xml:space="preserve">Căn cứ </w:t>
      </w:r>
      <w:r w:rsidR="003F0550" w:rsidRPr="003F0550">
        <w:rPr>
          <w:rFonts w:ascii="Times New Roman" w:hAnsi="Times New Roman"/>
          <w:i/>
        </w:rPr>
        <w:t xml:space="preserve">Nghị quyết số 72/2018/QH14 ngày 12 tháng 11 năm 2018 của Quốc hội về việc phê chuẩn Hiệp định Đối </w:t>
      </w:r>
      <w:r w:rsidR="003F0550" w:rsidRPr="003F0550">
        <w:rPr>
          <w:rFonts w:ascii="Times New Roman" w:hAnsi="Times New Roman"/>
          <w:bCs/>
          <w:i/>
          <w:lang w:val="pt-BR"/>
        </w:rPr>
        <w:t>tác Toàn diện và Tiến bộ xuyên Thái Bình Dương (CPTPP);</w:t>
      </w:r>
    </w:p>
    <w:p w:rsidR="00152711" w:rsidRPr="003F0550" w:rsidRDefault="00152711" w:rsidP="00997A7D">
      <w:pPr>
        <w:spacing w:before="120" w:line="276" w:lineRule="auto"/>
        <w:ind w:firstLine="567"/>
        <w:jc w:val="both"/>
        <w:rPr>
          <w:rFonts w:ascii="Times New Roman" w:hAnsi="Times New Roman"/>
          <w:bCs/>
          <w:i/>
          <w:lang w:val="pt-BR"/>
        </w:rPr>
      </w:pPr>
      <w:r w:rsidRPr="003F0550">
        <w:rPr>
          <w:rFonts w:ascii="Times New Roman" w:hAnsi="Times New Roman"/>
          <w:bCs/>
          <w:i/>
          <w:lang w:val="pt-BR"/>
        </w:rPr>
        <w:t>Căn cứ Quyết định số 121/QĐ-TTg ngày 24 tháng 01 năm 2019 của Thủ tướng Chính phủ phê duyệt Kế hoạ</w:t>
      </w:r>
      <w:r w:rsidR="00EA2756" w:rsidRPr="003F0550">
        <w:rPr>
          <w:rFonts w:ascii="Times New Roman" w:hAnsi="Times New Roman"/>
          <w:bCs/>
          <w:i/>
          <w:lang w:val="pt-BR"/>
        </w:rPr>
        <w:t>ch thực hiện Hiệp định Đối tác T</w:t>
      </w:r>
      <w:r w:rsidRPr="003F0550">
        <w:rPr>
          <w:rFonts w:ascii="Times New Roman" w:hAnsi="Times New Roman"/>
          <w:bCs/>
          <w:i/>
          <w:lang w:val="pt-BR"/>
        </w:rPr>
        <w:t>oàn diệ</w:t>
      </w:r>
      <w:r w:rsidR="00EA2756" w:rsidRPr="003F0550">
        <w:rPr>
          <w:rFonts w:ascii="Times New Roman" w:hAnsi="Times New Roman"/>
          <w:bCs/>
          <w:i/>
          <w:lang w:val="pt-BR"/>
        </w:rPr>
        <w:t>n và T</w:t>
      </w:r>
      <w:r w:rsidRPr="003F0550">
        <w:rPr>
          <w:rFonts w:ascii="Times New Roman" w:hAnsi="Times New Roman"/>
          <w:bCs/>
          <w:i/>
          <w:lang w:val="pt-BR"/>
        </w:rPr>
        <w:t>iến bộ xuyên Thái Bình Dương (CPTPP);</w:t>
      </w:r>
    </w:p>
    <w:p w:rsidR="00152711" w:rsidRPr="003F0550" w:rsidRDefault="00EA2756" w:rsidP="00997A7D">
      <w:pPr>
        <w:spacing w:before="120" w:line="276" w:lineRule="auto"/>
        <w:ind w:firstLine="567"/>
        <w:jc w:val="both"/>
        <w:rPr>
          <w:rFonts w:ascii="Times New Roman" w:hAnsi="Times New Roman"/>
          <w:bCs/>
          <w:i/>
          <w:lang w:val="pt-BR"/>
        </w:rPr>
      </w:pPr>
      <w:r w:rsidRPr="003F0550">
        <w:rPr>
          <w:rFonts w:ascii="Times New Roman" w:hAnsi="Times New Roman"/>
          <w:bCs/>
          <w:i/>
          <w:lang w:val="pt-BR"/>
        </w:rPr>
        <w:t>Căn cứ</w:t>
      </w:r>
      <w:r w:rsidR="00BF0EE4">
        <w:rPr>
          <w:rFonts w:ascii="Times New Roman" w:hAnsi="Times New Roman"/>
          <w:bCs/>
          <w:i/>
          <w:lang w:val="pt-BR"/>
        </w:rPr>
        <w:t xml:space="preserve"> các </w:t>
      </w:r>
      <w:r w:rsidR="002C3528">
        <w:rPr>
          <w:rFonts w:ascii="Times New Roman" w:hAnsi="Times New Roman"/>
          <w:bCs/>
          <w:i/>
          <w:lang w:val="pt-BR"/>
        </w:rPr>
        <w:t xml:space="preserve">Hiệp định </w:t>
      </w:r>
      <w:r w:rsidR="00BF0EE4">
        <w:rPr>
          <w:rFonts w:ascii="Times New Roman" w:hAnsi="Times New Roman"/>
          <w:bCs/>
          <w:i/>
          <w:lang w:val="pt-BR"/>
        </w:rPr>
        <w:t>của Tổ chức Thương mại thế giới (WTO)</w:t>
      </w:r>
      <w:r w:rsidRPr="003F0550">
        <w:rPr>
          <w:rFonts w:ascii="Times New Roman" w:hAnsi="Times New Roman"/>
          <w:bCs/>
          <w:i/>
          <w:lang w:val="pt-BR"/>
        </w:rPr>
        <w:t>;</w:t>
      </w:r>
    </w:p>
    <w:p w:rsidR="00102435" w:rsidRPr="003F0550" w:rsidRDefault="003F0550" w:rsidP="00997A7D">
      <w:pPr>
        <w:spacing w:before="120" w:line="276" w:lineRule="auto"/>
        <w:ind w:firstLine="567"/>
        <w:jc w:val="both"/>
        <w:rPr>
          <w:rFonts w:ascii="Times New Roman" w:hAnsi="Times New Roman"/>
          <w:i/>
        </w:rPr>
      </w:pPr>
      <w:r w:rsidRPr="003F0550">
        <w:rPr>
          <w:rFonts w:ascii="Times New Roman" w:hAnsi="Times New Roman"/>
          <w:i/>
        </w:rPr>
        <w:t xml:space="preserve">Căn cứ Nghị định số </w:t>
      </w:r>
      <w:r w:rsidR="00102435" w:rsidRPr="003F0550">
        <w:rPr>
          <w:rFonts w:ascii="Times New Roman" w:hAnsi="Times New Roman" w:cs="Arial"/>
          <w:i/>
        </w:rPr>
        <w:t>75</w:t>
      </w:r>
      <w:r w:rsidR="00102435" w:rsidRPr="003F0550">
        <w:rPr>
          <w:rFonts w:ascii="Times New Roman" w:hAnsi="Times New Roman"/>
          <w:i/>
        </w:rPr>
        <w:t>/2017/NĐ-CP ngày 20 tháng 6 năm 2017 của Chính phủ quy định chức năng, nhiệm vụ, quyền hạn và cơ cấu tổ chức của Bộ Y tế;</w:t>
      </w:r>
    </w:p>
    <w:p w:rsidR="00EA2756" w:rsidRPr="003F0550" w:rsidRDefault="00EA2756" w:rsidP="00997A7D">
      <w:pPr>
        <w:widowControl w:val="0"/>
        <w:tabs>
          <w:tab w:val="left" w:pos="567"/>
        </w:tabs>
        <w:spacing w:before="120" w:line="276" w:lineRule="auto"/>
        <w:ind w:firstLine="567"/>
        <w:jc w:val="both"/>
        <w:rPr>
          <w:rFonts w:ascii="Times New Roman" w:hAnsi="Times New Roman"/>
          <w:i/>
        </w:rPr>
      </w:pPr>
      <w:r w:rsidRPr="003F0550">
        <w:rPr>
          <w:rFonts w:ascii="Times New Roman" w:hAnsi="Times New Roman"/>
          <w:i/>
        </w:rPr>
        <w:t>Theo đề nghị của Cục trưởng Cục Quản lý Dược;</w:t>
      </w:r>
    </w:p>
    <w:p w:rsidR="00EA2756" w:rsidRPr="003F0550" w:rsidRDefault="00EA2756" w:rsidP="00997A7D">
      <w:pPr>
        <w:pStyle w:val="NormalWeb"/>
        <w:spacing w:before="120" w:beforeAutospacing="0" w:after="0" w:afterAutospacing="0" w:line="276" w:lineRule="auto"/>
        <w:ind w:firstLine="567"/>
        <w:jc w:val="both"/>
        <w:rPr>
          <w:i/>
          <w:iCs/>
          <w:sz w:val="28"/>
          <w:szCs w:val="28"/>
          <w:lang w:val="sv-SE"/>
        </w:rPr>
      </w:pPr>
      <w:r w:rsidRPr="003F0550">
        <w:rPr>
          <w:i/>
          <w:iCs/>
          <w:sz w:val="28"/>
          <w:szCs w:val="28"/>
        </w:rPr>
        <w:t xml:space="preserve">Bộ trưởng Bộ Y tế ban hành Thông tư </w:t>
      </w:r>
      <w:r w:rsidR="00923F03" w:rsidRPr="00923F03">
        <w:rPr>
          <w:i/>
          <w:iCs/>
          <w:sz w:val="28"/>
          <w:szCs w:val="28"/>
        </w:rPr>
        <w:t>b</w:t>
      </w:r>
      <w:r w:rsidR="00923F03" w:rsidRPr="00923F03">
        <w:rPr>
          <w:i/>
          <w:sz w:val="28"/>
          <w:szCs w:val="28"/>
        </w:rPr>
        <w:t>ãi bỏ quy định về Giấy chứng nhận lưu hành tự do (CFS) đối với hồ sơ công bố mỹ phẩm nhập khẩu tại</w:t>
      </w:r>
      <w:r w:rsidR="00923F03">
        <w:rPr>
          <w:b/>
          <w:sz w:val="28"/>
          <w:szCs w:val="28"/>
        </w:rPr>
        <w:t xml:space="preserve"> </w:t>
      </w:r>
      <w:r w:rsidRPr="003F0550">
        <w:rPr>
          <w:i/>
          <w:iCs/>
          <w:sz w:val="28"/>
          <w:szCs w:val="28"/>
        </w:rPr>
        <w:t xml:space="preserve">Thông tư số 06/2011/TT-BYT  ngày 25 tháng 01 năm 2011 của Bộ Y tế </w:t>
      </w:r>
      <w:r w:rsidR="00102435" w:rsidRPr="003F0550">
        <w:rPr>
          <w:i/>
          <w:iCs/>
          <w:sz w:val="28"/>
          <w:szCs w:val="28"/>
        </w:rPr>
        <w:t xml:space="preserve">quy định về quản lý mỹ phẩm </w:t>
      </w:r>
      <w:r w:rsidRPr="003F0550">
        <w:rPr>
          <w:i/>
          <w:iCs/>
          <w:sz w:val="28"/>
          <w:szCs w:val="28"/>
          <w:lang w:val="sv-SE"/>
        </w:rPr>
        <w:t>như sau:</w:t>
      </w:r>
    </w:p>
    <w:p w:rsidR="0056288B" w:rsidRDefault="00EA2756" w:rsidP="00F15FC7">
      <w:pPr>
        <w:widowControl w:val="0"/>
        <w:spacing w:before="120" w:after="120" w:line="276" w:lineRule="auto"/>
        <w:ind w:firstLine="720"/>
        <w:jc w:val="both"/>
        <w:rPr>
          <w:rFonts w:ascii="Times New Roman" w:hAnsi="Times New Roman"/>
        </w:rPr>
      </w:pPr>
      <w:r w:rsidRPr="005A1591">
        <w:rPr>
          <w:rFonts w:ascii="Times New Roman" w:hAnsi="Times New Roman"/>
          <w:b/>
          <w:lang w:val="pt-BR"/>
        </w:rPr>
        <w:t>Điều 1</w:t>
      </w:r>
      <w:r w:rsidRPr="00814D00">
        <w:rPr>
          <w:rFonts w:ascii="Times New Roman" w:hAnsi="Times New Roman"/>
          <w:b/>
          <w:lang w:val="pt-BR"/>
        </w:rPr>
        <w:t>.</w:t>
      </w:r>
      <w:r w:rsidR="00814D00">
        <w:rPr>
          <w:rFonts w:ascii="Times New Roman" w:hAnsi="Times New Roman"/>
          <w:b/>
          <w:lang w:val="pt-BR"/>
        </w:rPr>
        <w:t xml:space="preserve"> </w:t>
      </w:r>
      <w:r w:rsidR="005A1591" w:rsidRPr="00814D00">
        <w:rPr>
          <w:rFonts w:ascii="Times New Roman" w:hAnsi="Times New Roman"/>
        </w:rPr>
        <w:t xml:space="preserve">Bãi bỏ quy định tại </w:t>
      </w:r>
      <w:r w:rsidR="00814D00">
        <w:rPr>
          <w:rFonts w:ascii="Times New Roman" w:hAnsi="Times New Roman"/>
        </w:rPr>
        <w:t xml:space="preserve">Khoản 4 </w:t>
      </w:r>
      <w:r w:rsidR="005A1591" w:rsidRPr="00814D00">
        <w:rPr>
          <w:rFonts w:ascii="Times New Roman" w:hAnsi="Times New Roman"/>
        </w:rPr>
        <w:t xml:space="preserve">Điều </w:t>
      </w:r>
      <w:r w:rsidR="00814D00">
        <w:rPr>
          <w:rFonts w:ascii="Times New Roman" w:hAnsi="Times New Roman"/>
        </w:rPr>
        <w:t>4</w:t>
      </w:r>
      <w:r w:rsidR="005A1591" w:rsidRPr="00814D00">
        <w:rPr>
          <w:rFonts w:ascii="Times New Roman" w:hAnsi="Times New Roman"/>
        </w:rPr>
        <w:t xml:space="preserve"> Thông tư số </w:t>
      </w:r>
      <w:r w:rsidR="00814D00">
        <w:rPr>
          <w:rFonts w:ascii="Times New Roman" w:hAnsi="Times New Roman"/>
        </w:rPr>
        <w:t>06</w:t>
      </w:r>
      <w:r w:rsidR="005A1591" w:rsidRPr="00814D00">
        <w:rPr>
          <w:rFonts w:ascii="Times New Roman" w:hAnsi="Times New Roman"/>
        </w:rPr>
        <w:t>/201</w:t>
      </w:r>
      <w:r w:rsidR="00814D00">
        <w:rPr>
          <w:rFonts w:ascii="Times New Roman" w:hAnsi="Times New Roman"/>
        </w:rPr>
        <w:t>1</w:t>
      </w:r>
      <w:r w:rsidR="005A1591" w:rsidRPr="00814D00">
        <w:rPr>
          <w:rFonts w:ascii="Times New Roman" w:hAnsi="Times New Roman"/>
        </w:rPr>
        <w:t>/TT-B</w:t>
      </w:r>
      <w:r w:rsidR="00814D00">
        <w:rPr>
          <w:rFonts w:ascii="Times New Roman" w:hAnsi="Times New Roman"/>
        </w:rPr>
        <w:t>Y</w:t>
      </w:r>
      <w:r w:rsidR="005A1591" w:rsidRPr="00814D00">
        <w:rPr>
          <w:rFonts w:ascii="Times New Roman" w:hAnsi="Times New Roman"/>
        </w:rPr>
        <w:t>T</w:t>
      </w:r>
      <w:r w:rsidR="00C76835">
        <w:rPr>
          <w:rFonts w:ascii="Times New Roman" w:hAnsi="Times New Roman"/>
        </w:rPr>
        <w:t xml:space="preserve"> ngày 2</w:t>
      </w:r>
      <w:r w:rsidR="0056288B">
        <w:rPr>
          <w:rFonts w:ascii="Times New Roman" w:hAnsi="Times New Roman"/>
        </w:rPr>
        <w:t>5 tháng 01 năm 2011 của Bộ Y tế quy định về quản lý mỹ phẩm</w:t>
      </w:r>
      <w:r w:rsidR="005A1591" w:rsidRPr="00814D00">
        <w:rPr>
          <w:rFonts w:ascii="Times New Roman" w:hAnsi="Times New Roman"/>
        </w:rPr>
        <w:t>.</w:t>
      </w:r>
    </w:p>
    <w:p w:rsidR="005A1591" w:rsidRPr="005A1591" w:rsidRDefault="005A1591" w:rsidP="00F15FC7">
      <w:pPr>
        <w:pStyle w:val="NormalWeb"/>
        <w:spacing w:before="120" w:beforeAutospacing="0" w:after="120" w:afterAutospacing="0" w:line="276" w:lineRule="auto"/>
        <w:ind w:firstLine="720"/>
        <w:jc w:val="both"/>
        <w:rPr>
          <w:b/>
          <w:sz w:val="28"/>
          <w:szCs w:val="28"/>
        </w:rPr>
      </w:pPr>
      <w:r w:rsidRPr="005A1591">
        <w:rPr>
          <w:b/>
          <w:sz w:val="28"/>
          <w:szCs w:val="28"/>
        </w:rPr>
        <w:t xml:space="preserve">Điều </w:t>
      </w:r>
      <w:r w:rsidR="00D84C57">
        <w:rPr>
          <w:b/>
          <w:sz w:val="28"/>
          <w:szCs w:val="28"/>
        </w:rPr>
        <w:t>2</w:t>
      </w:r>
      <w:r w:rsidRPr="005A1591">
        <w:rPr>
          <w:b/>
          <w:sz w:val="28"/>
          <w:szCs w:val="28"/>
        </w:rPr>
        <w:t>. Hiệu lực thi hành</w:t>
      </w:r>
    </w:p>
    <w:p w:rsidR="0056288B" w:rsidRDefault="005A1591" w:rsidP="00F15FC7">
      <w:pPr>
        <w:pStyle w:val="BodyText2"/>
        <w:spacing w:before="120" w:line="276" w:lineRule="auto"/>
        <w:ind w:firstLine="720"/>
        <w:rPr>
          <w:rFonts w:eastAsia="Times New Roman"/>
          <w:lang w:val="pt-BR"/>
        </w:rPr>
      </w:pPr>
      <w:r w:rsidRPr="005A1591">
        <w:rPr>
          <w:rFonts w:eastAsia="Times New Roman"/>
          <w:lang w:val="pt-BR"/>
        </w:rPr>
        <w:t xml:space="preserve">1. Thông tư này có hiệu lực </w:t>
      </w:r>
      <w:r w:rsidR="00782256">
        <w:rPr>
          <w:rFonts w:eastAsia="Times New Roman"/>
          <w:lang w:val="pt-BR"/>
        </w:rPr>
        <w:t xml:space="preserve">sau 45 ngày </w:t>
      </w:r>
      <w:r w:rsidR="0056288B">
        <w:rPr>
          <w:rFonts w:eastAsia="Times New Roman"/>
          <w:lang w:val="pt-BR"/>
        </w:rPr>
        <w:t xml:space="preserve">kể </w:t>
      </w:r>
      <w:r w:rsidRPr="005A1591">
        <w:rPr>
          <w:rFonts w:eastAsia="Times New Roman"/>
          <w:lang w:val="pt-BR"/>
        </w:rPr>
        <w:t xml:space="preserve">từ ngày </w:t>
      </w:r>
      <w:r w:rsidR="00782256">
        <w:rPr>
          <w:rFonts w:eastAsia="Times New Roman"/>
          <w:lang w:val="pt-BR"/>
        </w:rPr>
        <w:t>ký</w:t>
      </w:r>
      <w:r w:rsidR="00923F03">
        <w:rPr>
          <w:rFonts w:eastAsia="Times New Roman"/>
          <w:lang w:val="pt-BR"/>
        </w:rPr>
        <w:t>.</w:t>
      </w:r>
    </w:p>
    <w:p w:rsidR="0056288B" w:rsidRPr="005A1591" w:rsidRDefault="0056288B" w:rsidP="00F15FC7">
      <w:pPr>
        <w:pStyle w:val="BodyText2"/>
        <w:spacing w:before="120" w:line="276" w:lineRule="auto"/>
        <w:ind w:firstLine="720"/>
        <w:rPr>
          <w:rFonts w:eastAsia="Times New Roman"/>
          <w:lang w:val="pt-BR"/>
        </w:rPr>
      </w:pPr>
      <w:r>
        <w:rPr>
          <w:rFonts w:eastAsia="Times New Roman"/>
          <w:lang w:val="pt-BR"/>
        </w:rPr>
        <w:t>2. Quy định chuyển tiếp: Đối với hồ sơ công bố mỹ phẩm đã nộp</w:t>
      </w:r>
      <w:r w:rsidR="00CD3F94">
        <w:rPr>
          <w:rFonts w:eastAsia="Times New Roman"/>
          <w:lang w:val="pt-BR"/>
        </w:rPr>
        <w:t xml:space="preserve"> trước ngày Thông tư này có hiệu lực thực hiện theo quy định tại </w:t>
      </w:r>
      <w:r w:rsidR="00CD3F94" w:rsidRPr="00814D00">
        <w:t xml:space="preserve">Thông tư số </w:t>
      </w:r>
      <w:r w:rsidR="00CD3F94">
        <w:t>06</w:t>
      </w:r>
      <w:r w:rsidR="00CD3F94" w:rsidRPr="00814D00">
        <w:t>/201</w:t>
      </w:r>
      <w:r w:rsidR="00CD3F94">
        <w:t>1</w:t>
      </w:r>
      <w:r w:rsidR="00CD3F94" w:rsidRPr="00814D00">
        <w:t>/TT-B</w:t>
      </w:r>
      <w:r w:rsidR="00CD3F94">
        <w:t>Y</w:t>
      </w:r>
      <w:r w:rsidR="00CD3F94" w:rsidRPr="00814D00">
        <w:t>T</w:t>
      </w:r>
      <w:r w:rsidR="00AE0B0E">
        <w:t xml:space="preserve"> ngày 2</w:t>
      </w:r>
      <w:r w:rsidR="00CD3F94">
        <w:t>5 tháng 01 năm 2011 của Bộ Y tế quy định về quản lý mỹ phẩm.</w:t>
      </w:r>
    </w:p>
    <w:p w:rsidR="00997A7D" w:rsidRDefault="00CD3F94" w:rsidP="00997A7D">
      <w:pPr>
        <w:pStyle w:val="BodyText2"/>
        <w:spacing w:before="120" w:after="240" w:line="276" w:lineRule="auto"/>
        <w:ind w:firstLine="720"/>
        <w:rPr>
          <w:lang w:val="pt-BR"/>
        </w:rPr>
      </w:pPr>
      <w:r>
        <w:rPr>
          <w:lang w:val="pt-BR"/>
        </w:rPr>
        <w:lastRenderedPageBreak/>
        <w:t>3</w:t>
      </w:r>
      <w:r w:rsidR="005A1591" w:rsidRPr="005A1591">
        <w:rPr>
          <w:lang w:val="pt-BR"/>
        </w:rPr>
        <w:t>. Trong quá trình thực hiện nếu có vướng mắc</w:t>
      </w:r>
      <w:r w:rsidR="005141A4">
        <w:rPr>
          <w:lang w:val="pt-BR"/>
        </w:rPr>
        <w:t>, các tổ chức, cá nhân</w:t>
      </w:r>
      <w:r w:rsidR="005A1591" w:rsidRPr="005A1591">
        <w:rPr>
          <w:lang w:val="pt-BR"/>
        </w:rPr>
        <w:t xml:space="preserve"> phản ánh về Bộ </w:t>
      </w:r>
      <w:r w:rsidR="004F2723">
        <w:rPr>
          <w:lang w:val="pt-BR"/>
        </w:rPr>
        <w:t xml:space="preserve">Y tế </w:t>
      </w:r>
      <w:r w:rsidR="005141A4">
        <w:rPr>
          <w:lang w:val="pt-BR"/>
        </w:rPr>
        <w:t xml:space="preserve">(Cục Quản lý Dược, địa chỉ: 138A Giảng Võ, Ba Đình, Hà Nội) </w:t>
      </w:r>
      <w:r w:rsidR="005A1591" w:rsidRPr="005A1591">
        <w:rPr>
          <w:lang w:val="pt-BR"/>
        </w:rPr>
        <w:t>để</w:t>
      </w:r>
      <w:r w:rsidR="005141A4">
        <w:rPr>
          <w:lang w:val="pt-BR"/>
        </w:rPr>
        <w:t xml:space="preserve"> xem xét, giải quyết</w:t>
      </w:r>
      <w:r w:rsidR="005A1591" w:rsidRPr="005A1591">
        <w:rPr>
          <w:lang w:val="pt-BR"/>
        </w:rPr>
        <w:t>./.</w:t>
      </w:r>
      <w:r w:rsidR="005A1591" w:rsidRPr="005A1591">
        <w:rPr>
          <w:lang w:val="pt-BR"/>
        </w:rPr>
        <w:tab/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5245"/>
        <w:gridCol w:w="4394"/>
      </w:tblGrid>
      <w:tr w:rsidR="005A1591" w:rsidRPr="005A1591" w:rsidTr="00F15FC7">
        <w:tc>
          <w:tcPr>
            <w:tcW w:w="5245" w:type="dxa"/>
          </w:tcPr>
          <w:p w:rsidR="005A1591" w:rsidRPr="005A1591" w:rsidRDefault="005A1591" w:rsidP="0042749C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val="nl-NL"/>
              </w:rPr>
            </w:pPr>
            <w:r w:rsidRPr="005A1591">
              <w:rPr>
                <w:rFonts w:ascii="Times New Roman" w:hAnsi="Times New Roman"/>
                <w:b/>
                <w:i/>
                <w:iCs/>
                <w:sz w:val="24"/>
                <w:szCs w:val="24"/>
                <w:lang w:val="nl-NL"/>
              </w:rPr>
              <w:t>Nơi nhận:</w:t>
            </w:r>
          </w:p>
          <w:p w:rsidR="005A1591" w:rsidRPr="005A1591" w:rsidRDefault="005A1591" w:rsidP="0042749C">
            <w:pPr>
              <w:rPr>
                <w:rFonts w:ascii="Times New Roman" w:hAnsi="Times New Roman"/>
                <w:sz w:val="22"/>
                <w:szCs w:val="24"/>
                <w:lang w:val="nl-NL"/>
              </w:rPr>
            </w:pPr>
            <w:r w:rsidRPr="005A1591">
              <w:rPr>
                <w:rFonts w:ascii="Times New Roman" w:hAnsi="Times New Roman"/>
                <w:sz w:val="22"/>
                <w:szCs w:val="24"/>
                <w:lang w:val="nl-NL"/>
              </w:rPr>
              <w:t>- Thủ tướng Chính phủ; các Phó TTgCP;</w:t>
            </w:r>
          </w:p>
          <w:p w:rsidR="005A1591" w:rsidRPr="005A1591" w:rsidRDefault="005A1591" w:rsidP="0042749C">
            <w:pPr>
              <w:rPr>
                <w:rFonts w:ascii="Times New Roman" w:hAnsi="Times New Roman"/>
                <w:sz w:val="22"/>
                <w:szCs w:val="24"/>
                <w:lang w:val="nl-NL"/>
              </w:rPr>
            </w:pPr>
            <w:r w:rsidRPr="005A1591">
              <w:rPr>
                <w:rFonts w:ascii="Times New Roman" w:hAnsi="Times New Roman"/>
                <w:sz w:val="22"/>
                <w:szCs w:val="24"/>
                <w:lang w:val="nl-NL"/>
              </w:rPr>
              <w:t>- Văn phòng Trung ương và các Ban của Đảng;</w:t>
            </w:r>
          </w:p>
          <w:p w:rsidR="005A1591" w:rsidRPr="005A1591" w:rsidRDefault="005A1591" w:rsidP="0042749C">
            <w:pPr>
              <w:rPr>
                <w:rFonts w:ascii="Times New Roman" w:hAnsi="Times New Roman"/>
                <w:sz w:val="22"/>
                <w:szCs w:val="24"/>
                <w:lang w:val="nl-NL"/>
              </w:rPr>
            </w:pPr>
            <w:r w:rsidRPr="005A1591">
              <w:rPr>
                <w:rFonts w:ascii="Times New Roman" w:hAnsi="Times New Roman"/>
                <w:sz w:val="22"/>
                <w:szCs w:val="24"/>
                <w:lang w:val="nl-NL"/>
              </w:rPr>
              <w:t>- Văn phòng Tổng Bí Thư;</w:t>
            </w:r>
          </w:p>
          <w:p w:rsidR="005A1591" w:rsidRPr="005A1591" w:rsidRDefault="005A1591" w:rsidP="0042749C">
            <w:pPr>
              <w:rPr>
                <w:rFonts w:ascii="Times New Roman" w:hAnsi="Times New Roman"/>
                <w:sz w:val="22"/>
                <w:szCs w:val="24"/>
                <w:lang w:val="nl-NL"/>
              </w:rPr>
            </w:pPr>
            <w:r w:rsidRPr="005A1591">
              <w:rPr>
                <w:rFonts w:ascii="Times New Roman" w:hAnsi="Times New Roman"/>
                <w:sz w:val="22"/>
                <w:szCs w:val="24"/>
                <w:lang w:val="nl-NL"/>
              </w:rPr>
              <w:t>- Văn phòng Quốc hội;</w:t>
            </w:r>
          </w:p>
          <w:p w:rsidR="005A1591" w:rsidRDefault="005A1591" w:rsidP="0042749C">
            <w:pPr>
              <w:rPr>
                <w:rFonts w:ascii="Times New Roman" w:hAnsi="Times New Roman"/>
                <w:sz w:val="22"/>
                <w:szCs w:val="24"/>
                <w:lang w:val="nl-NL"/>
              </w:rPr>
            </w:pPr>
            <w:r w:rsidRPr="005A1591">
              <w:rPr>
                <w:rFonts w:ascii="Times New Roman" w:hAnsi="Times New Roman"/>
                <w:sz w:val="22"/>
                <w:szCs w:val="24"/>
                <w:lang w:val="nl-NL"/>
              </w:rPr>
              <w:t>- Văn phòng Chủ tịch nước;</w:t>
            </w:r>
          </w:p>
          <w:p w:rsidR="00E30E78" w:rsidRDefault="00E30E78" w:rsidP="0042749C">
            <w:pPr>
              <w:rPr>
                <w:rFonts w:ascii="Times New Roman" w:hAnsi="Times New Roman"/>
                <w:sz w:val="22"/>
                <w:szCs w:val="24"/>
                <w:lang w:val="nl-NL"/>
              </w:rPr>
            </w:pPr>
            <w:r>
              <w:rPr>
                <w:rFonts w:ascii="Times New Roman" w:hAnsi="Times New Roman"/>
                <w:sz w:val="22"/>
                <w:szCs w:val="24"/>
                <w:lang w:val="nl-NL"/>
              </w:rPr>
              <w:t>- Văn phòng Chính phủ (Phòng Công báo; Cổng thông tin điện tử Chính phủ);</w:t>
            </w:r>
          </w:p>
          <w:p w:rsidR="00923F03" w:rsidRPr="005A1591" w:rsidRDefault="00923F03" w:rsidP="0042749C">
            <w:pPr>
              <w:rPr>
                <w:rFonts w:ascii="Times New Roman" w:hAnsi="Times New Roman"/>
                <w:sz w:val="22"/>
                <w:szCs w:val="24"/>
                <w:lang w:val="nl-NL"/>
              </w:rPr>
            </w:pPr>
            <w:r>
              <w:rPr>
                <w:rFonts w:ascii="Times New Roman" w:hAnsi="Times New Roman"/>
                <w:sz w:val="22"/>
                <w:szCs w:val="24"/>
                <w:lang w:val="nl-NL"/>
              </w:rPr>
              <w:t>- Bộ Tư pháp (</w:t>
            </w:r>
            <w:r w:rsidRPr="005A1591">
              <w:rPr>
                <w:rFonts w:ascii="Times New Roman" w:hAnsi="Times New Roman"/>
                <w:sz w:val="22"/>
                <w:szCs w:val="24"/>
                <w:lang w:val="nl-NL"/>
              </w:rPr>
              <w:t xml:space="preserve">Cục Kiểm tra </w:t>
            </w:r>
            <w:r>
              <w:rPr>
                <w:rFonts w:ascii="Times New Roman" w:hAnsi="Times New Roman"/>
                <w:sz w:val="22"/>
                <w:szCs w:val="24"/>
                <w:lang w:val="nl-NL"/>
              </w:rPr>
              <w:t xml:space="preserve">VBQPPL, Cục KSTTHC); </w:t>
            </w:r>
          </w:p>
          <w:p w:rsidR="005A1591" w:rsidRDefault="005A1591" w:rsidP="0042749C">
            <w:pPr>
              <w:rPr>
                <w:rFonts w:ascii="Times New Roman" w:hAnsi="Times New Roman"/>
                <w:sz w:val="22"/>
                <w:szCs w:val="24"/>
                <w:lang w:val="nl-NL"/>
              </w:rPr>
            </w:pPr>
            <w:r w:rsidRPr="005A1591">
              <w:rPr>
                <w:rFonts w:ascii="Times New Roman" w:hAnsi="Times New Roman"/>
                <w:sz w:val="22"/>
                <w:szCs w:val="24"/>
                <w:lang w:val="nl-NL"/>
              </w:rPr>
              <w:t>- Các Bộ, cơ quan ngang Bộ, Cơ quan thuộc Chính phủ;</w:t>
            </w:r>
          </w:p>
          <w:p w:rsidR="00E30E78" w:rsidRDefault="00E30E78" w:rsidP="0042749C">
            <w:pPr>
              <w:rPr>
                <w:rFonts w:ascii="Times New Roman" w:hAnsi="Times New Roman"/>
                <w:sz w:val="22"/>
                <w:szCs w:val="24"/>
                <w:lang w:val="nl-NL"/>
              </w:rPr>
            </w:pPr>
            <w:r>
              <w:rPr>
                <w:rFonts w:ascii="Times New Roman" w:hAnsi="Times New Roman"/>
                <w:sz w:val="22"/>
                <w:szCs w:val="24"/>
                <w:lang w:val="nl-NL"/>
              </w:rPr>
              <w:t>- Bộ trưởng (để báo cáo);</w:t>
            </w:r>
          </w:p>
          <w:p w:rsidR="00E30E78" w:rsidRDefault="00E30E78" w:rsidP="0042749C">
            <w:pPr>
              <w:rPr>
                <w:rFonts w:ascii="Times New Roman" w:hAnsi="Times New Roman"/>
                <w:sz w:val="22"/>
                <w:szCs w:val="24"/>
                <w:lang w:val="nl-NL"/>
              </w:rPr>
            </w:pPr>
            <w:r>
              <w:rPr>
                <w:rFonts w:ascii="Times New Roman" w:hAnsi="Times New Roman"/>
                <w:sz w:val="22"/>
                <w:szCs w:val="24"/>
                <w:lang w:val="nl-NL"/>
              </w:rPr>
              <w:t>- Các Thứ trưởng Bộ Y tế (để chỉ đạo thực hiện);</w:t>
            </w:r>
          </w:p>
          <w:p w:rsidR="008765D8" w:rsidRPr="005A1591" w:rsidRDefault="008765D8" w:rsidP="0042749C">
            <w:pPr>
              <w:rPr>
                <w:rFonts w:ascii="Times New Roman" w:hAnsi="Times New Roman"/>
                <w:sz w:val="22"/>
                <w:szCs w:val="24"/>
                <w:lang w:val="nl-NL"/>
              </w:rPr>
            </w:pPr>
            <w:r>
              <w:rPr>
                <w:rFonts w:ascii="Times New Roman" w:hAnsi="Times New Roman"/>
                <w:sz w:val="22"/>
                <w:szCs w:val="24"/>
                <w:lang w:val="nl-NL"/>
              </w:rPr>
              <w:t>- UBND các tỉnh, thành phố trực thuộc Trung ương;</w:t>
            </w:r>
          </w:p>
          <w:p w:rsidR="005A1591" w:rsidRPr="005A1591" w:rsidRDefault="005A1591" w:rsidP="0042749C">
            <w:pPr>
              <w:rPr>
                <w:rFonts w:ascii="Times New Roman" w:hAnsi="Times New Roman"/>
                <w:sz w:val="22"/>
                <w:szCs w:val="24"/>
                <w:lang w:val="nl-NL"/>
              </w:rPr>
            </w:pPr>
            <w:r w:rsidRPr="005A1591">
              <w:rPr>
                <w:rFonts w:ascii="Times New Roman" w:hAnsi="Times New Roman"/>
                <w:sz w:val="22"/>
                <w:szCs w:val="24"/>
                <w:lang w:val="nl-NL"/>
              </w:rPr>
              <w:t xml:space="preserve">- Sở </w:t>
            </w:r>
            <w:r w:rsidR="00814D00">
              <w:rPr>
                <w:rFonts w:ascii="Times New Roman" w:hAnsi="Times New Roman"/>
                <w:sz w:val="22"/>
                <w:szCs w:val="24"/>
                <w:lang w:val="nl-NL"/>
              </w:rPr>
              <w:t>Y tế</w:t>
            </w:r>
            <w:r w:rsidRPr="005A1591">
              <w:rPr>
                <w:rFonts w:ascii="Times New Roman" w:hAnsi="Times New Roman"/>
                <w:sz w:val="22"/>
                <w:szCs w:val="24"/>
                <w:lang w:val="nl-NL"/>
              </w:rPr>
              <w:t xml:space="preserve"> các tỉnh, thành phố trực thuộc Trung ương;</w:t>
            </w:r>
          </w:p>
          <w:p w:rsidR="005A1591" w:rsidRDefault="005A1591" w:rsidP="0042749C">
            <w:pPr>
              <w:rPr>
                <w:rFonts w:ascii="Times New Roman" w:hAnsi="Times New Roman"/>
                <w:sz w:val="22"/>
                <w:szCs w:val="24"/>
                <w:lang w:val="nl-NL"/>
              </w:rPr>
            </w:pPr>
            <w:r w:rsidRPr="005A1591">
              <w:rPr>
                <w:rFonts w:ascii="Times New Roman" w:hAnsi="Times New Roman"/>
                <w:sz w:val="22"/>
                <w:szCs w:val="24"/>
                <w:lang w:val="nl-NL"/>
              </w:rPr>
              <w:t xml:space="preserve">- Các </w:t>
            </w:r>
            <w:r w:rsidR="00923F03">
              <w:rPr>
                <w:rFonts w:ascii="Times New Roman" w:hAnsi="Times New Roman"/>
                <w:sz w:val="22"/>
                <w:szCs w:val="24"/>
                <w:lang w:val="nl-NL"/>
              </w:rPr>
              <w:t>Vụ, Cục, Tổng cục, Văn phòng Bộ, Thanh tra Bộ;</w:t>
            </w:r>
          </w:p>
          <w:p w:rsidR="00923F03" w:rsidRPr="005A1591" w:rsidRDefault="00923F03" w:rsidP="0042749C">
            <w:pPr>
              <w:rPr>
                <w:rFonts w:ascii="Times New Roman" w:hAnsi="Times New Roman"/>
                <w:sz w:val="22"/>
                <w:szCs w:val="24"/>
                <w:lang w:val="nl-NL"/>
              </w:rPr>
            </w:pPr>
            <w:r w:rsidRPr="005A1591">
              <w:rPr>
                <w:rFonts w:ascii="Times New Roman" w:hAnsi="Times New Roman"/>
                <w:sz w:val="22"/>
                <w:szCs w:val="24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4"/>
                <w:lang w:val="nl-NL"/>
              </w:rPr>
              <w:t>Cổng thông tin điện tử</w:t>
            </w:r>
            <w:r w:rsidRPr="005A1591">
              <w:rPr>
                <w:rFonts w:ascii="Times New Roman" w:hAnsi="Times New Roman"/>
                <w:sz w:val="22"/>
                <w:szCs w:val="24"/>
                <w:lang w:val="nl-NL"/>
              </w:rPr>
              <w:t xml:space="preserve"> Bộ </w:t>
            </w:r>
            <w:r>
              <w:rPr>
                <w:rFonts w:ascii="Times New Roman" w:hAnsi="Times New Roman"/>
                <w:sz w:val="22"/>
                <w:szCs w:val="24"/>
                <w:lang w:val="nl-NL"/>
              </w:rPr>
              <w:t>Y tế</w:t>
            </w:r>
            <w:r w:rsidRPr="005A1591">
              <w:rPr>
                <w:rFonts w:ascii="Times New Roman" w:hAnsi="Times New Roman"/>
                <w:sz w:val="22"/>
                <w:szCs w:val="24"/>
                <w:lang w:val="nl-NL"/>
              </w:rPr>
              <w:t>;</w:t>
            </w:r>
          </w:p>
          <w:p w:rsidR="005A1591" w:rsidRPr="005A1591" w:rsidRDefault="005A1591" w:rsidP="00923F03">
            <w:pPr>
              <w:rPr>
                <w:rFonts w:ascii="Times New Roman" w:hAnsi="Times New Roman"/>
                <w:sz w:val="22"/>
                <w:szCs w:val="24"/>
                <w:lang w:val="nl-NL"/>
              </w:rPr>
            </w:pPr>
            <w:r w:rsidRPr="005A1591">
              <w:rPr>
                <w:rFonts w:ascii="Times New Roman" w:hAnsi="Times New Roman"/>
                <w:sz w:val="22"/>
                <w:szCs w:val="24"/>
                <w:lang w:val="nl-NL"/>
              </w:rPr>
              <w:t xml:space="preserve">- Lưu: VT, </w:t>
            </w:r>
            <w:r w:rsidR="00923F03">
              <w:rPr>
                <w:rFonts w:ascii="Times New Roman" w:hAnsi="Times New Roman"/>
                <w:sz w:val="22"/>
                <w:szCs w:val="24"/>
                <w:lang w:val="nl-NL"/>
              </w:rPr>
              <w:t xml:space="preserve">PC, </w:t>
            </w:r>
            <w:r w:rsidR="00886CAF">
              <w:rPr>
                <w:rFonts w:ascii="Times New Roman" w:hAnsi="Times New Roman"/>
                <w:sz w:val="22"/>
                <w:szCs w:val="24"/>
                <w:lang w:val="nl-NL"/>
              </w:rPr>
              <w:t>Cục QLD (0</w:t>
            </w:r>
            <w:r w:rsidR="008765D8">
              <w:rPr>
                <w:rFonts w:ascii="Times New Roman" w:hAnsi="Times New Roman"/>
                <w:sz w:val="22"/>
                <w:szCs w:val="24"/>
                <w:lang w:val="nl-NL"/>
              </w:rPr>
              <w:t>5 bản</w:t>
            </w:r>
            <w:r w:rsidR="00886CAF">
              <w:rPr>
                <w:rFonts w:ascii="Times New Roman" w:hAnsi="Times New Roman"/>
                <w:sz w:val="22"/>
                <w:szCs w:val="24"/>
                <w:lang w:val="nl-NL"/>
              </w:rPr>
              <w:t>)</w:t>
            </w:r>
            <w:r w:rsidRPr="005A1591">
              <w:rPr>
                <w:rFonts w:ascii="Times New Roman" w:hAnsi="Times New Roman"/>
                <w:sz w:val="22"/>
                <w:szCs w:val="24"/>
                <w:lang w:val="nl-NL"/>
              </w:rPr>
              <w:t>.</w:t>
            </w:r>
          </w:p>
        </w:tc>
        <w:tc>
          <w:tcPr>
            <w:tcW w:w="4394" w:type="dxa"/>
          </w:tcPr>
          <w:p w:rsidR="005A1591" w:rsidRPr="005A1591" w:rsidRDefault="005A1591" w:rsidP="0042749C">
            <w:pPr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  <w:r w:rsidRPr="005A1591">
              <w:rPr>
                <w:rFonts w:ascii="Times New Roman" w:hAnsi="Times New Roman"/>
                <w:b/>
                <w:sz w:val="26"/>
                <w:lang w:val="nl-NL"/>
              </w:rPr>
              <w:t>BỘ TRƯỞNG</w:t>
            </w:r>
          </w:p>
          <w:p w:rsidR="005A1591" w:rsidRPr="005A1591" w:rsidRDefault="005A1591" w:rsidP="0042749C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bookmarkStart w:id="0" w:name="_GoBack"/>
            <w:bookmarkEnd w:id="0"/>
          </w:p>
          <w:p w:rsidR="005A1591" w:rsidRPr="005A1591" w:rsidRDefault="005A1591" w:rsidP="0042749C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5A1591" w:rsidRPr="005A1591" w:rsidRDefault="005A1591" w:rsidP="0042749C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5A1591" w:rsidRPr="005A1591" w:rsidRDefault="005A1591" w:rsidP="0042749C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5A1591" w:rsidRPr="005A1591" w:rsidRDefault="005A1591" w:rsidP="0042749C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</w:tbl>
    <w:p w:rsidR="005A1591" w:rsidRPr="005A1591" w:rsidRDefault="005A1591" w:rsidP="005A1591">
      <w:pPr>
        <w:rPr>
          <w:rFonts w:ascii="Times New Roman" w:hAnsi="Times New Roman"/>
          <w:lang w:val="nl-NL"/>
        </w:rPr>
      </w:pPr>
    </w:p>
    <w:p w:rsidR="00A77B56" w:rsidRPr="005A1591" w:rsidRDefault="00A77B56" w:rsidP="00A77B56">
      <w:pPr>
        <w:jc w:val="center"/>
        <w:rPr>
          <w:rFonts w:ascii="Times New Roman" w:hAnsi="Times New Roman"/>
          <w:lang w:val="vi-VN"/>
        </w:rPr>
      </w:pPr>
    </w:p>
    <w:p w:rsidR="00A77B56" w:rsidRPr="005A1591" w:rsidRDefault="00A77B56" w:rsidP="00A77B56">
      <w:pPr>
        <w:jc w:val="center"/>
        <w:rPr>
          <w:rFonts w:ascii="Times New Roman" w:hAnsi="Times New Roman"/>
          <w:lang w:val="vi-VN"/>
        </w:rPr>
      </w:pPr>
    </w:p>
    <w:p w:rsidR="00A77B56" w:rsidRPr="005A1591" w:rsidRDefault="00A77B56" w:rsidP="00A77B56">
      <w:pPr>
        <w:jc w:val="center"/>
        <w:rPr>
          <w:rFonts w:ascii="Times New Roman" w:hAnsi="Times New Roman"/>
          <w:lang w:val="vi-VN"/>
        </w:rPr>
      </w:pPr>
    </w:p>
    <w:p w:rsidR="00A77B56" w:rsidRDefault="00A77B56" w:rsidP="00A77B56">
      <w:pPr>
        <w:jc w:val="center"/>
        <w:rPr>
          <w:rFonts w:ascii="Times New Roman" w:hAnsi="Times New Roman"/>
        </w:rPr>
      </w:pPr>
    </w:p>
    <w:p w:rsidR="00CB2770" w:rsidRDefault="00CB2770" w:rsidP="00A77B56">
      <w:pPr>
        <w:jc w:val="center"/>
        <w:rPr>
          <w:rFonts w:ascii="Times New Roman" w:hAnsi="Times New Roman"/>
        </w:rPr>
      </w:pPr>
    </w:p>
    <w:p w:rsidR="00CB2770" w:rsidRDefault="00CB2770" w:rsidP="00A77B56">
      <w:pPr>
        <w:jc w:val="center"/>
        <w:rPr>
          <w:rFonts w:ascii="Times New Roman" w:hAnsi="Times New Roman"/>
        </w:rPr>
      </w:pPr>
    </w:p>
    <w:p w:rsidR="002A1423" w:rsidRDefault="002A1423" w:rsidP="00A77B56">
      <w:pPr>
        <w:jc w:val="center"/>
        <w:rPr>
          <w:rFonts w:ascii="Times New Roman" w:hAnsi="Times New Roman"/>
        </w:rPr>
      </w:pPr>
    </w:p>
    <w:p w:rsidR="002A1423" w:rsidRDefault="002A1423" w:rsidP="00A77B56">
      <w:pPr>
        <w:jc w:val="center"/>
        <w:rPr>
          <w:rFonts w:ascii="Times New Roman" w:hAnsi="Times New Roman"/>
        </w:rPr>
      </w:pPr>
    </w:p>
    <w:p w:rsidR="002A1423" w:rsidRDefault="002A1423" w:rsidP="00A77B56">
      <w:pPr>
        <w:jc w:val="center"/>
        <w:rPr>
          <w:rFonts w:ascii="Times New Roman" w:hAnsi="Times New Roman"/>
        </w:rPr>
      </w:pPr>
    </w:p>
    <w:p w:rsidR="002A1423" w:rsidRDefault="002A1423" w:rsidP="00A77B56">
      <w:pPr>
        <w:jc w:val="center"/>
        <w:rPr>
          <w:rFonts w:ascii="Times New Roman" w:hAnsi="Times New Roman"/>
        </w:rPr>
      </w:pPr>
    </w:p>
    <w:p w:rsidR="002A1423" w:rsidRDefault="002A1423" w:rsidP="00A77B56">
      <w:pPr>
        <w:jc w:val="center"/>
        <w:rPr>
          <w:rFonts w:ascii="Times New Roman" w:hAnsi="Times New Roman"/>
        </w:rPr>
      </w:pPr>
    </w:p>
    <w:p w:rsidR="002A1423" w:rsidRDefault="002A1423" w:rsidP="00A77B56">
      <w:pPr>
        <w:jc w:val="center"/>
        <w:rPr>
          <w:rFonts w:ascii="Times New Roman" w:hAnsi="Times New Roman"/>
        </w:rPr>
      </w:pPr>
    </w:p>
    <w:p w:rsidR="002A1423" w:rsidRDefault="002A1423" w:rsidP="00A77B56">
      <w:pPr>
        <w:jc w:val="center"/>
        <w:rPr>
          <w:rFonts w:ascii="Times New Roman" w:hAnsi="Times New Roman"/>
        </w:rPr>
      </w:pPr>
    </w:p>
    <w:p w:rsidR="002A1423" w:rsidRDefault="002A1423" w:rsidP="00A77B56">
      <w:pPr>
        <w:jc w:val="center"/>
        <w:rPr>
          <w:rFonts w:ascii="Times New Roman" w:hAnsi="Times New Roman"/>
        </w:rPr>
      </w:pPr>
    </w:p>
    <w:p w:rsidR="002A1423" w:rsidRDefault="002A1423" w:rsidP="00A77B56">
      <w:pPr>
        <w:jc w:val="center"/>
        <w:rPr>
          <w:rFonts w:ascii="Times New Roman" w:hAnsi="Times New Roman"/>
        </w:rPr>
      </w:pPr>
    </w:p>
    <w:p w:rsidR="002A1423" w:rsidRDefault="002A1423" w:rsidP="00A77B56">
      <w:pPr>
        <w:jc w:val="center"/>
        <w:rPr>
          <w:rFonts w:ascii="Times New Roman" w:hAnsi="Times New Roman"/>
        </w:rPr>
      </w:pPr>
    </w:p>
    <w:p w:rsidR="002A1423" w:rsidRDefault="002A1423" w:rsidP="00A77B56">
      <w:pPr>
        <w:jc w:val="center"/>
        <w:rPr>
          <w:rFonts w:ascii="Times New Roman" w:hAnsi="Times New Roman"/>
        </w:rPr>
      </w:pPr>
    </w:p>
    <w:p w:rsidR="00037F9F" w:rsidRDefault="00037F9F" w:rsidP="00A77B56">
      <w:pPr>
        <w:jc w:val="center"/>
        <w:rPr>
          <w:rFonts w:ascii="Times New Roman" w:hAnsi="Times New Roman"/>
        </w:rPr>
      </w:pPr>
    </w:p>
    <w:p w:rsidR="00037F9F" w:rsidRDefault="00037F9F" w:rsidP="00A77B56">
      <w:pPr>
        <w:jc w:val="center"/>
        <w:rPr>
          <w:rFonts w:ascii="Times New Roman" w:hAnsi="Times New Roman"/>
        </w:rPr>
      </w:pPr>
    </w:p>
    <w:p w:rsidR="00037F9F" w:rsidRDefault="00037F9F" w:rsidP="00A77B56">
      <w:pPr>
        <w:jc w:val="center"/>
        <w:rPr>
          <w:rFonts w:ascii="Times New Roman" w:hAnsi="Times New Roman"/>
        </w:rPr>
      </w:pPr>
    </w:p>
    <w:p w:rsidR="00037F9F" w:rsidRDefault="00037F9F" w:rsidP="00A77B56">
      <w:pPr>
        <w:jc w:val="center"/>
        <w:rPr>
          <w:rFonts w:ascii="Times New Roman" w:hAnsi="Times New Roman"/>
        </w:rPr>
      </w:pPr>
    </w:p>
    <w:p w:rsidR="00037F9F" w:rsidRDefault="00037F9F" w:rsidP="00A77B56">
      <w:pPr>
        <w:jc w:val="center"/>
        <w:rPr>
          <w:rFonts w:ascii="Times New Roman" w:hAnsi="Times New Roman"/>
        </w:rPr>
      </w:pPr>
    </w:p>
    <w:p w:rsidR="00037F9F" w:rsidRDefault="00037F9F" w:rsidP="00A77B56">
      <w:pPr>
        <w:jc w:val="center"/>
        <w:rPr>
          <w:rFonts w:ascii="Times New Roman" w:hAnsi="Times New Roman"/>
        </w:rPr>
      </w:pPr>
    </w:p>
    <w:p w:rsidR="00037F9F" w:rsidRDefault="00037F9F" w:rsidP="00A77B56">
      <w:pPr>
        <w:jc w:val="center"/>
        <w:rPr>
          <w:rFonts w:ascii="Times New Roman" w:hAnsi="Times New Roman"/>
        </w:rPr>
      </w:pPr>
    </w:p>
    <w:p w:rsidR="002A1423" w:rsidRDefault="002A1423" w:rsidP="00A77B56">
      <w:pPr>
        <w:jc w:val="center"/>
        <w:rPr>
          <w:rFonts w:ascii="Times New Roman" w:hAnsi="Times New Roman"/>
          <w:lang w:val="vi-VN"/>
        </w:rPr>
      </w:pPr>
    </w:p>
    <w:p w:rsidR="00163C98" w:rsidRPr="00163C98" w:rsidRDefault="00163C98" w:rsidP="00A77B56">
      <w:pPr>
        <w:jc w:val="center"/>
        <w:rPr>
          <w:rFonts w:ascii="Times New Roman" w:hAnsi="Times New Roman"/>
          <w:lang w:val="vi-VN"/>
        </w:rPr>
      </w:pPr>
    </w:p>
    <w:p w:rsidR="001D79FB" w:rsidRDefault="001D79FB" w:rsidP="00CB2770">
      <w:pPr>
        <w:spacing w:before="120" w:line="120" w:lineRule="exact"/>
        <w:rPr>
          <w:rFonts w:ascii="Times New Roman" w:hAnsi="Times New Roman"/>
        </w:rPr>
      </w:pPr>
    </w:p>
    <w:p w:rsidR="00C76835" w:rsidRDefault="00C76835" w:rsidP="00CB2770">
      <w:pPr>
        <w:spacing w:before="120" w:line="120" w:lineRule="exact"/>
        <w:rPr>
          <w:rFonts w:ascii="Times New Roman" w:hAnsi="Times New Roman"/>
        </w:rPr>
      </w:pPr>
    </w:p>
    <w:p w:rsidR="00C76835" w:rsidRDefault="00C76835" w:rsidP="00CB2770">
      <w:pPr>
        <w:spacing w:before="120" w:line="120" w:lineRule="exact"/>
        <w:rPr>
          <w:rFonts w:ascii="Times New Roman" w:hAnsi="Times New Roman"/>
        </w:rPr>
      </w:pPr>
    </w:p>
    <w:p w:rsidR="00C76835" w:rsidRDefault="00C76835" w:rsidP="00CB2770">
      <w:pPr>
        <w:spacing w:before="120" w:line="120" w:lineRule="exact"/>
        <w:rPr>
          <w:rFonts w:ascii="Times New Roman" w:hAnsi="Times New Roman"/>
        </w:rPr>
      </w:pPr>
    </w:p>
    <w:p w:rsidR="00C11110" w:rsidRPr="00C11110" w:rsidRDefault="00C11110" w:rsidP="00CB2770">
      <w:pPr>
        <w:spacing w:before="120" w:line="120" w:lineRule="exact"/>
        <w:rPr>
          <w:rFonts w:ascii="Times New Roman" w:hAnsi="Times New Roman"/>
          <w:sz w:val="26"/>
          <w:szCs w:val="26"/>
        </w:rPr>
      </w:pPr>
    </w:p>
    <w:sectPr w:rsidR="00C11110" w:rsidRPr="00C11110" w:rsidSect="00997A7D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32101"/>
    <w:multiLevelType w:val="hybridMultilevel"/>
    <w:tmpl w:val="4A8C5692"/>
    <w:lvl w:ilvl="0" w:tplc="AB6A8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79076F"/>
    <w:multiLevelType w:val="hybridMultilevel"/>
    <w:tmpl w:val="AC942350"/>
    <w:lvl w:ilvl="0" w:tplc="91D659A6">
      <w:start w:val="1"/>
      <w:numFmt w:val="decimal"/>
      <w:lvlText w:val="%1)"/>
      <w:lvlJc w:val="left"/>
      <w:pPr>
        <w:ind w:left="4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10" w:hanging="360"/>
      </w:pPr>
    </w:lvl>
    <w:lvl w:ilvl="2" w:tplc="0409001B" w:tentative="1">
      <w:start w:val="1"/>
      <w:numFmt w:val="lowerRoman"/>
      <w:lvlText w:val="%3."/>
      <w:lvlJc w:val="right"/>
      <w:pPr>
        <w:ind w:left="5730" w:hanging="180"/>
      </w:pPr>
    </w:lvl>
    <w:lvl w:ilvl="3" w:tplc="0409000F" w:tentative="1">
      <w:start w:val="1"/>
      <w:numFmt w:val="decimal"/>
      <w:lvlText w:val="%4."/>
      <w:lvlJc w:val="left"/>
      <w:pPr>
        <w:ind w:left="6450" w:hanging="360"/>
      </w:pPr>
    </w:lvl>
    <w:lvl w:ilvl="4" w:tplc="04090019" w:tentative="1">
      <w:start w:val="1"/>
      <w:numFmt w:val="lowerLetter"/>
      <w:lvlText w:val="%5."/>
      <w:lvlJc w:val="left"/>
      <w:pPr>
        <w:ind w:left="7170" w:hanging="360"/>
      </w:pPr>
    </w:lvl>
    <w:lvl w:ilvl="5" w:tplc="0409001B" w:tentative="1">
      <w:start w:val="1"/>
      <w:numFmt w:val="lowerRoman"/>
      <w:lvlText w:val="%6."/>
      <w:lvlJc w:val="right"/>
      <w:pPr>
        <w:ind w:left="7890" w:hanging="180"/>
      </w:pPr>
    </w:lvl>
    <w:lvl w:ilvl="6" w:tplc="0409000F" w:tentative="1">
      <w:start w:val="1"/>
      <w:numFmt w:val="decimal"/>
      <w:lvlText w:val="%7."/>
      <w:lvlJc w:val="left"/>
      <w:pPr>
        <w:ind w:left="8610" w:hanging="360"/>
      </w:pPr>
    </w:lvl>
    <w:lvl w:ilvl="7" w:tplc="04090019" w:tentative="1">
      <w:start w:val="1"/>
      <w:numFmt w:val="lowerLetter"/>
      <w:lvlText w:val="%8."/>
      <w:lvlJc w:val="left"/>
      <w:pPr>
        <w:ind w:left="9330" w:hanging="360"/>
      </w:pPr>
    </w:lvl>
    <w:lvl w:ilvl="8" w:tplc="0409001B" w:tentative="1">
      <w:start w:val="1"/>
      <w:numFmt w:val="lowerRoman"/>
      <w:lvlText w:val="%9."/>
      <w:lvlJc w:val="right"/>
      <w:pPr>
        <w:ind w:left="10050" w:hanging="180"/>
      </w:pPr>
    </w:lvl>
  </w:abstractNum>
  <w:abstractNum w:abstractNumId="2">
    <w:nsid w:val="333522FF"/>
    <w:multiLevelType w:val="hybridMultilevel"/>
    <w:tmpl w:val="9C9A480A"/>
    <w:lvl w:ilvl="0" w:tplc="F998FD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5F74896"/>
    <w:multiLevelType w:val="hybridMultilevel"/>
    <w:tmpl w:val="4A8C5692"/>
    <w:lvl w:ilvl="0" w:tplc="AB6A8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6F4466"/>
    <w:multiLevelType w:val="hybridMultilevel"/>
    <w:tmpl w:val="ABCE8044"/>
    <w:lvl w:ilvl="0" w:tplc="279CF56A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5C6E32A7"/>
    <w:multiLevelType w:val="hybridMultilevel"/>
    <w:tmpl w:val="4A8C5692"/>
    <w:lvl w:ilvl="0" w:tplc="AB6A8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3D"/>
    <w:rsid w:val="00006670"/>
    <w:rsid w:val="00012E45"/>
    <w:rsid w:val="00037F9F"/>
    <w:rsid w:val="00073DC7"/>
    <w:rsid w:val="000A1799"/>
    <w:rsid w:val="000D4911"/>
    <w:rsid w:val="000D4EBF"/>
    <w:rsid w:val="000D6E19"/>
    <w:rsid w:val="000E0D3D"/>
    <w:rsid w:val="00102435"/>
    <w:rsid w:val="00133FF3"/>
    <w:rsid w:val="00152711"/>
    <w:rsid w:val="001626FF"/>
    <w:rsid w:val="00163C98"/>
    <w:rsid w:val="00186633"/>
    <w:rsid w:val="00190354"/>
    <w:rsid w:val="001A5A7D"/>
    <w:rsid w:val="001A6E92"/>
    <w:rsid w:val="001B6D9E"/>
    <w:rsid w:val="001B7C48"/>
    <w:rsid w:val="001D79FB"/>
    <w:rsid w:val="001E794B"/>
    <w:rsid w:val="001F78EA"/>
    <w:rsid w:val="00251440"/>
    <w:rsid w:val="00273BEB"/>
    <w:rsid w:val="002A1423"/>
    <w:rsid w:val="002A2818"/>
    <w:rsid w:val="002C1DFA"/>
    <w:rsid w:val="002C3528"/>
    <w:rsid w:val="00344DDF"/>
    <w:rsid w:val="00366691"/>
    <w:rsid w:val="003830CB"/>
    <w:rsid w:val="003C5AD6"/>
    <w:rsid w:val="003E2B13"/>
    <w:rsid w:val="003F0550"/>
    <w:rsid w:val="004F2723"/>
    <w:rsid w:val="005141A4"/>
    <w:rsid w:val="00530269"/>
    <w:rsid w:val="00560F81"/>
    <w:rsid w:val="0056288B"/>
    <w:rsid w:val="005936CE"/>
    <w:rsid w:val="005A1591"/>
    <w:rsid w:val="005C582B"/>
    <w:rsid w:val="005E5C1A"/>
    <w:rsid w:val="00602BA9"/>
    <w:rsid w:val="00653E05"/>
    <w:rsid w:val="006975DF"/>
    <w:rsid w:val="006E4E03"/>
    <w:rsid w:val="006F7797"/>
    <w:rsid w:val="00703071"/>
    <w:rsid w:val="00737672"/>
    <w:rsid w:val="00751DB0"/>
    <w:rsid w:val="00757AC3"/>
    <w:rsid w:val="0076600C"/>
    <w:rsid w:val="00772BDF"/>
    <w:rsid w:val="00782256"/>
    <w:rsid w:val="007E1AC8"/>
    <w:rsid w:val="008044CA"/>
    <w:rsid w:val="00814D00"/>
    <w:rsid w:val="0082280B"/>
    <w:rsid w:val="008256F9"/>
    <w:rsid w:val="00825FB4"/>
    <w:rsid w:val="008765D8"/>
    <w:rsid w:val="008850D6"/>
    <w:rsid w:val="00886CAF"/>
    <w:rsid w:val="008A28E8"/>
    <w:rsid w:val="008A309E"/>
    <w:rsid w:val="008D5BAC"/>
    <w:rsid w:val="008E583B"/>
    <w:rsid w:val="009014F9"/>
    <w:rsid w:val="00914C0A"/>
    <w:rsid w:val="00923F03"/>
    <w:rsid w:val="00935B76"/>
    <w:rsid w:val="00942F5F"/>
    <w:rsid w:val="00950787"/>
    <w:rsid w:val="00955DDD"/>
    <w:rsid w:val="009725F4"/>
    <w:rsid w:val="00980BEF"/>
    <w:rsid w:val="00997A7D"/>
    <w:rsid w:val="009A4BFD"/>
    <w:rsid w:val="009D0FC3"/>
    <w:rsid w:val="00A13B4C"/>
    <w:rsid w:val="00A2711A"/>
    <w:rsid w:val="00A41481"/>
    <w:rsid w:val="00A45DB2"/>
    <w:rsid w:val="00A77B56"/>
    <w:rsid w:val="00AA3EBE"/>
    <w:rsid w:val="00AA45E1"/>
    <w:rsid w:val="00AB70DF"/>
    <w:rsid w:val="00AE0B0E"/>
    <w:rsid w:val="00AF395B"/>
    <w:rsid w:val="00B441E7"/>
    <w:rsid w:val="00B50CD9"/>
    <w:rsid w:val="00B567B9"/>
    <w:rsid w:val="00B616B7"/>
    <w:rsid w:val="00B909C8"/>
    <w:rsid w:val="00BA7060"/>
    <w:rsid w:val="00BD04E3"/>
    <w:rsid w:val="00BD26B4"/>
    <w:rsid w:val="00BF0EE4"/>
    <w:rsid w:val="00BF3BDD"/>
    <w:rsid w:val="00BF6A26"/>
    <w:rsid w:val="00C11110"/>
    <w:rsid w:val="00C56C6A"/>
    <w:rsid w:val="00C76371"/>
    <w:rsid w:val="00C76835"/>
    <w:rsid w:val="00CB2770"/>
    <w:rsid w:val="00CC0645"/>
    <w:rsid w:val="00CD3F94"/>
    <w:rsid w:val="00D01293"/>
    <w:rsid w:val="00D42B91"/>
    <w:rsid w:val="00D84C57"/>
    <w:rsid w:val="00D85289"/>
    <w:rsid w:val="00D857EE"/>
    <w:rsid w:val="00D86E9B"/>
    <w:rsid w:val="00D95F2E"/>
    <w:rsid w:val="00DC4716"/>
    <w:rsid w:val="00E04C78"/>
    <w:rsid w:val="00E07254"/>
    <w:rsid w:val="00E21946"/>
    <w:rsid w:val="00E30E78"/>
    <w:rsid w:val="00E374A0"/>
    <w:rsid w:val="00E5102F"/>
    <w:rsid w:val="00E6711E"/>
    <w:rsid w:val="00E85B94"/>
    <w:rsid w:val="00E91937"/>
    <w:rsid w:val="00E94B23"/>
    <w:rsid w:val="00E96CF8"/>
    <w:rsid w:val="00EA2756"/>
    <w:rsid w:val="00EA5B3D"/>
    <w:rsid w:val="00EA7B9F"/>
    <w:rsid w:val="00EE155B"/>
    <w:rsid w:val="00EE7147"/>
    <w:rsid w:val="00F002FE"/>
    <w:rsid w:val="00F114E1"/>
    <w:rsid w:val="00F136E0"/>
    <w:rsid w:val="00F14852"/>
    <w:rsid w:val="00F15FC7"/>
    <w:rsid w:val="00F61795"/>
    <w:rsid w:val="00F75E86"/>
    <w:rsid w:val="00F76244"/>
    <w:rsid w:val="00FC1277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D3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link w:val="Heading1Char"/>
    <w:uiPriority w:val="9"/>
    <w:qFormat/>
    <w:rsid w:val="00273BE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1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FF3"/>
    <w:pPr>
      <w:ind w:left="720"/>
      <w:contextualSpacing/>
    </w:pPr>
  </w:style>
  <w:style w:type="table" w:styleId="TableGrid">
    <w:name w:val="Table Grid"/>
    <w:basedOn w:val="TableNormal"/>
    <w:uiPriority w:val="59"/>
    <w:rsid w:val="00E04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73B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273BEB"/>
    <w:rPr>
      <w:b/>
      <w:bCs/>
    </w:rPr>
  </w:style>
  <w:style w:type="character" w:customStyle="1" w:styleId="apple-converted-space">
    <w:name w:val="apple-converted-space"/>
    <w:basedOn w:val="DefaultParagraphFont"/>
    <w:rsid w:val="00273BEB"/>
  </w:style>
  <w:style w:type="character" w:styleId="Hyperlink">
    <w:name w:val="Hyperlink"/>
    <w:basedOn w:val="DefaultParagraphFont"/>
    <w:uiPriority w:val="99"/>
    <w:semiHidden/>
    <w:unhideWhenUsed/>
    <w:rsid w:val="00273BE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3BE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1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1C7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5A1591"/>
    <w:pPr>
      <w:spacing w:after="120" w:line="480" w:lineRule="auto"/>
      <w:jc w:val="both"/>
    </w:pPr>
    <w:rPr>
      <w:rFonts w:ascii="Times New Roman" w:eastAsia="Calibri" w:hAnsi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5A1591"/>
    <w:rPr>
      <w:rFonts w:ascii="Times New Roman" w:eastAsia="Calibri" w:hAnsi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152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D3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link w:val="Heading1Char"/>
    <w:uiPriority w:val="9"/>
    <w:qFormat/>
    <w:rsid w:val="00273BE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1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FF3"/>
    <w:pPr>
      <w:ind w:left="720"/>
      <w:contextualSpacing/>
    </w:pPr>
  </w:style>
  <w:style w:type="table" w:styleId="TableGrid">
    <w:name w:val="Table Grid"/>
    <w:basedOn w:val="TableNormal"/>
    <w:uiPriority w:val="59"/>
    <w:rsid w:val="00E04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73B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273BEB"/>
    <w:rPr>
      <w:b/>
      <w:bCs/>
    </w:rPr>
  </w:style>
  <w:style w:type="character" w:customStyle="1" w:styleId="apple-converted-space">
    <w:name w:val="apple-converted-space"/>
    <w:basedOn w:val="DefaultParagraphFont"/>
    <w:rsid w:val="00273BEB"/>
  </w:style>
  <w:style w:type="character" w:styleId="Hyperlink">
    <w:name w:val="Hyperlink"/>
    <w:basedOn w:val="DefaultParagraphFont"/>
    <w:uiPriority w:val="99"/>
    <w:semiHidden/>
    <w:unhideWhenUsed/>
    <w:rsid w:val="00273BE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3BE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1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1C7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5A1591"/>
    <w:pPr>
      <w:spacing w:after="120" w:line="480" w:lineRule="auto"/>
      <w:jc w:val="both"/>
    </w:pPr>
    <w:rPr>
      <w:rFonts w:ascii="Times New Roman" w:eastAsia="Calibri" w:hAnsi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5A1591"/>
    <w:rPr>
      <w:rFonts w:ascii="Times New Roman" w:eastAsia="Calibri" w:hAnsi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152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621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4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93FEA-6A04-4FA6-81B6-3266727D0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76 Nguyen Du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 Anh</dc:creator>
  <cp:lastModifiedBy>A</cp:lastModifiedBy>
  <cp:revision>7</cp:revision>
  <cp:lastPrinted>2019-04-05T03:56:00Z</cp:lastPrinted>
  <dcterms:created xsi:type="dcterms:W3CDTF">2019-04-04T03:00:00Z</dcterms:created>
  <dcterms:modified xsi:type="dcterms:W3CDTF">2019-04-05T03:56:00Z</dcterms:modified>
</cp:coreProperties>
</file>