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78" w:type="dxa"/>
        <w:tblLook w:val="04A0"/>
      </w:tblPr>
      <w:tblGrid>
        <w:gridCol w:w="3798"/>
        <w:gridCol w:w="5580"/>
      </w:tblGrid>
      <w:tr w:rsidR="00854255" w:rsidTr="004C1C9D">
        <w:trPr>
          <w:cantSplit/>
        </w:trPr>
        <w:tc>
          <w:tcPr>
            <w:tcW w:w="3798" w:type="dxa"/>
            <w:hideMark/>
          </w:tcPr>
          <w:p w:rsidR="00854255" w:rsidRDefault="00854255" w:rsidP="00CA34FC">
            <w:pPr>
              <w:spacing w:before="0" w:after="0"/>
              <w:jc w:val="center"/>
              <w:rPr>
                <w:b/>
                <w:bCs/>
                <w:sz w:val="26"/>
                <w:szCs w:val="26"/>
              </w:rPr>
            </w:pPr>
            <w:r>
              <w:rPr>
                <w:b/>
                <w:bCs/>
                <w:sz w:val="26"/>
                <w:szCs w:val="26"/>
              </w:rPr>
              <w:t>BỘ GIAO THÔNG VẬN TẢI</w:t>
            </w:r>
          </w:p>
          <w:p w:rsidR="00854255" w:rsidRDefault="003A618C" w:rsidP="004C1C9D">
            <w:pPr>
              <w:spacing w:after="80"/>
              <w:jc w:val="center"/>
              <w:rPr>
                <w:b/>
                <w:bCs/>
                <w:sz w:val="26"/>
                <w:szCs w:val="26"/>
              </w:rPr>
            </w:pPr>
            <w:r w:rsidRPr="003A618C">
              <w:rPr>
                <w:noProof/>
                <w:szCs w:val="28"/>
              </w:rPr>
              <w:pict>
                <v:line id="Straight Connector 2" o:spid="_x0000_s1036" style="position:absolute;left:0;text-align:left;z-index:251670528;visibility:visible" from="51.6pt,4.05pt" to="121.8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"/>
              </w:pict>
            </w:r>
          </w:p>
        </w:tc>
        <w:tc>
          <w:tcPr>
            <w:tcW w:w="5580" w:type="dxa"/>
            <w:hideMark/>
          </w:tcPr>
          <w:p w:rsidR="00854255" w:rsidRDefault="00854255" w:rsidP="00CA34FC">
            <w:pPr>
              <w:spacing w:before="0" w:after="0" w:line="240" w:lineRule="auto"/>
              <w:ind w:right="-166"/>
              <w:jc w:val="center"/>
              <w:rPr>
                <w:b/>
                <w:bCs/>
                <w:sz w:val="26"/>
                <w:szCs w:val="26"/>
              </w:rPr>
            </w:pPr>
            <w:r>
              <w:rPr>
                <w:b/>
                <w:bCs/>
                <w:sz w:val="26"/>
                <w:szCs w:val="26"/>
              </w:rPr>
              <w:t>CỘNG HOÀ XÃ HỘI CHỦ NGHĨA VIỆT NAM</w:t>
            </w:r>
          </w:p>
          <w:p w:rsidR="00854255" w:rsidRPr="00CD30B5" w:rsidRDefault="003A618C" w:rsidP="00CA34FC">
            <w:pPr>
              <w:spacing w:before="0" w:after="0" w:line="240" w:lineRule="auto"/>
              <w:jc w:val="center"/>
              <w:rPr>
                <w:b/>
                <w:bCs/>
              </w:rPr>
            </w:pPr>
            <w:r w:rsidRPr="003A618C">
              <w:rPr>
                <w:noProof/>
              </w:rPr>
              <w:pict>
                <v:line id="Straight Connector 1" o:spid="_x0000_s1037" style="position:absolute;left:0;text-align:left;z-index:251671552;visibility:visible" from="47.2pt,16.75pt" to="220.9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"/>
              </w:pict>
            </w:r>
            <w:r w:rsidR="00854255" w:rsidRPr="00CD30B5">
              <w:rPr>
                <w:b/>
                <w:bCs/>
              </w:rPr>
              <w:t>Độc lập - Tự do - Hạnh phúc</w:t>
            </w:r>
          </w:p>
        </w:tc>
      </w:tr>
      <w:tr w:rsidR="00854255" w:rsidTr="004C1C9D">
        <w:trPr>
          <w:cantSplit/>
        </w:trPr>
        <w:tc>
          <w:tcPr>
            <w:tcW w:w="3798" w:type="dxa"/>
            <w:hideMark/>
          </w:tcPr>
          <w:p w:rsidR="00854255" w:rsidRDefault="003A618C" w:rsidP="00CA34FC">
            <w:pPr>
              <w:spacing w:before="0" w:after="80"/>
              <w:jc w:val="center"/>
            </w:pPr>
            <w:r>
              <w:rPr>
                <w:noProof/>
                <w:lang w:eastAsia="zh-TW"/>
              </w:rPr>
              <w:pict>
                <v:shapetype id="_x0000_t202" coordsize="21600,21600" o:spt="202" path="m,l,21600r21600,l21600,xe">
                  <v:stroke joinstyle="miter"/>
                  <v:path gradientshapeok="t" o:connecttype="rect"/>
                </v:shapetype>
                <v:shape id="_x0000_s1041" type="#_x0000_t202" style="position:absolute;left:0;text-align:left;margin-left:-82.85pt;margin-top:13.65pt;width:94.65pt;height:38.45pt;z-index:251673600;mso-height-percent:200;mso-position-horizontal-relative:text;mso-position-vertical-relative:text;mso-height-percent:200;mso-width-relative:margin;mso-height-relative:margin">
                  <v:textbox style="mso-fit-shape-to-text:t">
                    <w:txbxContent>
                      <w:p w:rsidR="00B71C0A" w:rsidRDefault="00B71C0A" w:rsidP="00386A4B">
                        <w:pPr>
                          <w:jc w:val="center"/>
                        </w:pPr>
                        <w:r>
                          <w:t>DỰ THẢO</w:t>
                        </w:r>
                      </w:p>
                    </w:txbxContent>
                  </v:textbox>
                </v:shape>
              </w:pict>
            </w:r>
            <w:r w:rsidR="00854255">
              <w:t>Số:          /2019/TT-BGTVT</w:t>
            </w:r>
          </w:p>
        </w:tc>
        <w:tc>
          <w:tcPr>
            <w:tcW w:w="5580" w:type="dxa"/>
            <w:hideMark/>
          </w:tcPr>
          <w:p w:rsidR="00854255" w:rsidRDefault="00854255" w:rsidP="00CA34FC">
            <w:pPr>
              <w:spacing w:before="0" w:after="80"/>
              <w:jc w:val="right"/>
              <w:rPr>
                <w:i/>
                <w:iCs/>
              </w:rPr>
            </w:pPr>
            <w:r>
              <w:rPr>
                <w:i/>
                <w:iCs/>
              </w:rPr>
              <w:t>Hà Nội, ngày         tháng        năm 2019</w:t>
            </w:r>
          </w:p>
        </w:tc>
      </w:tr>
    </w:tbl>
    <w:p w:rsidR="00983C2B" w:rsidRPr="00022B4F" w:rsidRDefault="00854255" w:rsidP="00566C57">
      <w:pPr>
        <w:spacing w:line="240" w:lineRule="auto"/>
        <w:jc w:val="center"/>
        <w:rPr>
          <w:b/>
        </w:rPr>
      </w:pPr>
      <w:r>
        <w:rPr>
          <w:b/>
        </w:rPr>
        <w:t>THÔNG TƯ</w:t>
      </w:r>
    </w:p>
    <w:p w:rsidR="00C044ED" w:rsidRDefault="00D929B8" w:rsidP="00566C57">
      <w:pPr>
        <w:spacing w:line="240" w:lineRule="auto"/>
        <w:jc w:val="center"/>
        <w:rPr>
          <w:b/>
        </w:rPr>
      </w:pPr>
      <w:r>
        <w:rPr>
          <w:b/>
        </w:rPr>
        <w:t>Sửa đổi</w:t>
      </w:r>
      <w:r w:rsidR="001E5F4E">
        <w:rPr>
          <w:b/>
        </w:rPr>
        <w:t>,</w:t>
      </w:r>
      <w:r>
        <w:rPr>
          <w:b/>
        </w:rPr>
        <w:t xml:space="preserve"> bổ sung </w:t>
      </w:r>
      <w:r w:rsidR="00B62C16" w:rsidRPr="00B62C16">
        <w:rPr>
          <w:b/>
        </w:rPr>
        <w:t xml:space="preserve">một số </w:t>
      </w:r>
      <w:r w:rsidR="00B62C16">
        <w:rPr>
          <w:b/>
        </w:rPr>
        <w:t xml:space="preserve">điều của các </w:t>
      </w:r>
      <w:r w:rsidR="00854255">
        <w:rPr>
          <w:b/>
        </w:rPr>
        <w:t xml:space="preserve">Thông tư </w:t>
      </w:r>
      <w:r w:rsidR="00B62C16" w:rsidRPr="00B62C16">
        <w:rPr>
          <w:b/>
        </w:rPr>
        <w:t xml:space="preserve">quy định về </w:t>
      </w:r>
      <w:r w:rsidR="00854255">
        <w:rPr>
          <w:b/>
        </w:rPr>
        <w:t xml:space="preserve">vận tải </w:t>
      </w:r>
      <w:r w:rsidR="00386A4B">
        <w:rPr>
          <w:b/>
        </w:rPr>
        <w:t xml:space="preserve">                  </w:t>
      </w:r>
      <w:r w:rsidR="00B62C16" w:rsidRPr="00B62C16">
        <w:rPr>
          <w:b/>
        </w:rPr>
        <w:t>đường thủy nội đị</w:t>
      </w:r>
      <w:r w:rsidR="00B62C16">
        <w:rPr>
          <w:b/>
        </w:rPr>
        <w:t>a</w:t>
      </w:r>
    </w:p>
    <w:p w:rsidR="00983C2B" w:rsidRPr="00C044ED" w:rsidRDefault="003A618C" w:rsidP="00566C57">
      <w:pPr>
        <w:spacing w:line="240" w:lineRule="auto"/>
        <w:jc w:val="center"/>
        <w:rPr>
          <w:b/>
        </w:rPr>
      </w:pPr>
      <w:r w:rsidRPr="003A618C">
        <w:rPr>
          <w:noProof/>
        </w:rPr>
        <w:pict>
          <v:shapetype id="_x0000_t32" coordsize="21600,21600" o:spt="32" o:oned="t" path="m,l21600,21600e" filled="f">
            <v:path arrowok="t" fillok="f" o:connecttype="none"/>
            <o:lock v:ext="edit" shapetype="t"/>
          </v:shapetype>
          <v:shape id="AutoShape 8" o:spid="_x0000_s1033" type="#_x0000_t32" style="position:absolute;left:0;text-align:left;margin-left:166.2pt;margin-top:8.05pt;width:112.65pt;height:0;z-index:25166848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22pHgIAADs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"/>
        </w:pict>
      </w:r>
    </w:p>
    <w:p w:rsidR="00983C2B" w:rsidRDefault="00983C2B" w:rsidP="00386A4B">
      <w:pPr>
        <w:spacing w:line="240" w:lineRule="auto"/>
        <w:ind w:firstLine="720"/>
        <w:jc w:val="both"/>
        <w:rPr>
          <w:i/>
        </w:rPr>
      </w:pPr>
      <w:r w:rsidRPr="001C0C77">
        <w:rPr>
          <w:i/>
        </w:rPr>
        <w:t>Căn cứ Luật Giao thông đường thủy nội địa ngày 15 tháng 6 năm 2004 và Luật sửa đổi, bổ sung một số điều của Luật Giao thông đường thủy nội địa ngày 17 tháng 6 năm 2014;</w:t>
      </w:r>
    </w:p>
    <w:p w:rsidR="00854255" w:rsidRDefault="00854255" w:rsidP="00386A4B">
      <w:pPr>
        <w:spacing w:line="240" w:lineRule="auto"/>
        <w:ind w:firstLine="709"/>
        <w:jc w:val="both"/>
        <w:rPr>
          <w:i/>
          <w:iCs/>
        </w:rPr>
      </w:pPr>
      <w:r w:rsidRPr="00E36774">
        <w:rPr>
          <w:i/>
          <w:iCs/>
        </w:rPr>
        <w:t>Căn cứ Nghị định số 110/2014/NĐ-CP ngày 20 tháng 11 năm 2014 của Chính phủ quy định điều kiện kinh doanh vận tải đường thủy nội địa;</w:t>
      </w:r>
    </w:p>
    <w:p w:rsidR="00854255" w:rsidRPr="001C0C77" w:rsidRDefault="00854255" w:rsidP="00386A4B">
      <w:pPr>
        <w:spacing w:line="240" w:lineRule="auto"/>
        <w:ind w:firstLine="720"/>
        <w:jc w:val="both"/>
        <w:rPr>
          <w:i/>
        </w:rPr>
      </w:pPr>
      <w:r>
        <w:rPr>
          <w:i/>
        </w:rPr>
        <w:t>Căn cứ Nghị định số 128/2018/NĐ-CP ngày 24 tháng 9 năm 2018</w:t>
      </w:r>
      <w:r w:rsidRPr="00E36774">
        <w:rPr>
          <w:i/>
          <w:iCs/>
        </w:rPr>
        <w:t xml:space="preserve">của Chính phủ </w:t>
      </w:r>
      <w:r>
        <w:rPr>
          <w:i/>
          <w:iCs/>
        </w:rPr>
        <w:t xml:space="preserve">sửa đổi bổ sung một số điều của các </w:t>
      </w:r>
      <w:r w:rsidR="002F5EBB">
        <w:rPr>
          <w:i/>
          <w:iCs/>
        </w:rPr>
        <w:t>Ngh</w:t>
      </w:r>
      <w:r>
        <w:rPr>
          <w:i/>
          <w:iCs/>
        </w:rPr>
        <w:t>ị định quy định về điều kiện đầu tư kinh doanh trong lĩnh vực đường thủy nội địa;</w:t>
      </w:r>
    </w:p>
    <w:p w:rsidR="00854255" w:rsidRDefault="00854255" w:rsidP="00386A4B">
      <w:pPr>
        <w:spacing w:line="240" w:lineRule="auto"/>
        <w:ind w:firstLine="709"/>
        <w:jc w:val="both"/>
        <w:rPr>
          <w:i/>
          <w:iCs/>
        </w:rPr>
      </w:pPr>
      <w:r>
        <w:rPr>
          <w:i/>
          <w:iCs/>
        </w:rPr>
        <w:t>Căn cứ Nghị định số 12/2017/NĐ-CP ngày 10 tháng 02 năm 2017 của Chính phủ quy định chức năng, nhiệm vụ, quyền hạn và cơ cấu tổ chức của Bộ Giao thông vận tải</w:t>
      </w:r>
      <w:r w:rsidR="00935C25">
        <w:rPr>
          <w:i/>
          <w:iCs/>
        </w:rPr>
        <w:t>;</w:t>
      </w:r>
    </w:p>
    <w:p w:rsidR="00935C25" w:rsidRDefault="00935C25" w:rsidP="00386A4B">
      <w:pPr>
        <w:spacing w:line="240" w:lineRule="auto"/>
        <w:ind w:firstLine="709"/>
        <w:jc w:val="both"/>
        <w:rPr>
          <w:i/>
          <w:iCs/>
        </w:rPr>
      </w:pPr>
      <w:r>
        <w:rPr>
          <w:i/>
          <w:iCs/>
        </w:rPr>
        <w:t>Theo đề nghị của Vụ trưởng Vụ Vận tải và Cục trưởng Cục Đường thủy nội địa Việt Nam,</w:t>
      </w:r>
    </w:p>
    <w:p w:rsidR="00983C2B" w:rsidRPr="002D660E" w:rsidRDefault="00854255" w:rsidP="00386A4B">
      <w:pPr>
        <w:spacing w:line="240" w:lineRule="auto"/>
        <w:ind w:firstLine="720"/>
        <w:jc w:val="both"/>
        <w:rPr>
          <w:rFonts w:eastAsia="Times New Roman" w:cs="Times New Roman"/>
          <w:i/>
          <w:iCs/>
          <w:szCs w:val="28"/>
          <w:bdr w:val="none" w:sz="0" w:space="0" w:color="auto" w:frame="1"/>
        </w:rPr>
      </w:pPr>
      <w:r>
        <w:rPr>
          <w:rFonts w:eastAsia="Times New Roman" w:cs="Times New Roman"/>
          <w:i/>
          <w:iCs/>
          <w:szCs w:val="28"/>
          <w:bdr w:val="none" w:sz="0" w:space="0" w:color="auto" w:frame="1"/>
        </w:rPr>
        <w:t xml:space="preserve">Bộ trưởng Bộ Giao thông vận tải ban hành Thông tư </w:t>
      </w:r>
      <w:r w:rsidR="002D660E" w:rsidRPr="002D660E">
        <w:rPr>
          <w:rFonts w:eastAsia="Times New Roman" w:cs="Times New Roman"/>
          <w:i/>
          <w:iCs/>
          <w:szCs w:val="28"/>
          <w:bdr w:val="none" w:sz="0" w:space="0" w:color="auto" w:frame="1"/>
        </w:rPr>
        <w:t>sửa đổi</w:t>
      </w:r>
      <w:r w:rsidR="00D60084">
        <w:rPr>
          <w:rFonts w:eastAsia="Times New Roman" w:cs="Times New Roman"/>
          <w:i/>
          <w:iCs/>
          <w:szCs w:val="28"/>
          <w:bdr w:val="none" w:sz="0" w:space="0" w:color="auto" w:frame="1"/>
        </w:rPr>
        <w:t>,</w:t>
      </w:r>
      <w:r w:rsidR="002D660E" w:rsidRPr="002D660E">
        <w:rPr>
          <w:rFonts w:eastAsia="Times New Roman" w:cs="Times New Roman"/>
          <w:i/>
          <w:iCs/>
          <w:szCs w:val="28"/>
          <w:bdr w:val="none" w:sz="0" w:space="0" w:color="auto" w:frame="1"/>
        </w:rPr>
        <w:t xml:space="preserve"> bổ sung một số điều của</w:t>
      </w:r>
      <w:r w:rsidR="009078EE">
        <w:rPr>
          <w:rFonts w:eastAsia="Times New Roman" w:cs="Times New Roman"/>
          <w:i/>
          <w:iCs/>
          <w:szCs w:val="28"/>
          <w:bdr w:val="none" w:sz="0" w:space="0" w:color="auto" w:frame="1"/>
        </w:rPr>
        <w:t xml:space="preserve"> các </w:t>
      </w:r>
      <w:r>
        <w:rPr>
          <w:rFonts w:eastAsia="Times New Roman" w:cs="Times New Roman"/>
          <w:i/>
          <w:iCs/>
          <w:szCs w:val="28"/>
          <w:bdr w:val="none" w:sz="0" w:space="0" w:color="auto" w:frame="1"/>
        </w:rPr>
        <w:t xml:space="preserve">Thông tư </w:t>
      </w:r>
      <w:r w:rsidR="002D660E" w:rsidRPr="002D660E">
        <w:rPr>
          <w:rFonts w:eastAsia="Times New Roman" w:cs="Times New Roman"/>
          <w:i/>
          <w:iCs/>
          <w:szCs w:val="28"/>
          <w:bdr w:val="none" w:sz="0" w:space="0" w:color="auto" w:frame="1"/>
        </w:rPr>
        <w:t xml:space="preserve">quy định về </w:t>
      </w:r>
      <w:r>
        <w:rPr>
          <w:rFonts w:eastAsia="Times New Roman" w:cs="Times New Roman"/>
          <w:i/>
          <w:iCs/>
          <w:szCs w:val="28"/>
          <w:bdr w:val="none" w:sz="0" w:space="0" w:color="auto" w:frame="1"/>
        </w:rPr>
        <w:t>vận tải</w:t>
      </w:r>
      <w:r w:rsidR="00A17FB2">
        <w:rPr>
          <w:rFonts w:eastAsia="Times New Roman" w:cs="Times New Roman"/>
          <w:i/>
          <w:iCs/>
          <w:szCs w:val="28"/>
          <w:bdr w:val="none" w:sz="0" w:space="0" w:color="auto" w:frame="1"/>
        </w:rPr>
        <w:t xml:space="preserve"> </w:t>
      </w:r>
      <w:r w:rsidR="002D660E" w:rsidRPr="002D660E">
        <w:rPr>
          <w:rFonts w:eastAsia="Times New Roman" w:cs="Times New Roman"/>
          <w:i/>
          <w:iCs/>
          <w:szCs w:val="28"/>
          <w:bdr w:val="none" w:sz="0" w:space="0" w:color="auto" w:frame="1"/>
        </w:rPr>
        <w:t>đường thủy nội địa</w:t>
      </w:r>
      <w:r w:rsidR="00C16EA1">
        <w:rPr>
          <w:rFonts w:eastAsia="Times New Roman" w:cs="Times New Roman"/>
          <w:i/>
          <w:iCs/>
          <w:szCs w:val="28"/>
          <w:bdr w:val="none" w:sz="0" w:space="0" w:color="auto" w:frame="1"/>
        </w:rPr>
        <w:t>.</w:t>
      </w:r>
    </w:p>
    <w:p w:rsidR="00983C2B" w:rsidRDefault="00983C2B" w:rsidP="00386A4B">
      <w:pPr>
        <w:spacing w:line="240" w:lineRule="auto"/>
        <w:ind w:firstLine="720"/>
        <w:jc w:val="both"/>
        <w:rPr>
          <w:b/>
        </w:rPr>
      </w:pPr>
      <w:r w:rsidRPr="001C0C77">
        <w:rPr>
          <w:b/>
        </w:rPr>
        <w:t xml:space="preserve">Điều 1. </w:t>
      </w:r>
      <w:r w:rsidR="00F4106F">
        <w:rPr>
          <w:b/>
        </w:rPr>
        <w:t>S</w:t>
      </w:r>
      <w:r w:rsidR="00F4106F" w:rsidRPr="00F4106F">
        <w:rPr>
          <w:b/>
        </w:rPr>
        <w:t xml:space="preserve">ửa đổi, bổ sungmột số điều của </w:t>
      </w:r>
      <w:r w:rsidR="00935C25">
        <w:rPr>
          <w:b/>
        </w:rPr>
        <w:t>Thông tư số</w:t>
      </w:r>
      <w:r w:rsidR="006E6234">
        <w:rPr>
          <w:b/>
        </w:rPr>
        <w:t xml:space="preserve"> 80/2014/TT-BGTVT</w:t>
      </w:r>
      <w:r w:rsidR="00935C25">
        <w:rPr>
          <w:b/>
        </w:rPr>
        <w:t xml:space="preserve"> ngày 30 tháng 12 năm 2014 của Bộ trưởng Bộ Giao thông vận tải </w:t>
      </w:r>
      <w:r w:rsidR="00F4106F" w:rsidRPr="00F4106F">
        <w:rPr>
          <w:b/>
        </w:rPr>
        <w:t xml:space="preserve">quy định </w:t>
      </w:r>
      <w:r w:rsidR="00935C25">
        <w:rPr>
          <w:b/>
        </w:rPr>
        <w:t xml:space="preserve">về </w:t>
      </w:r>
      <w:r w:rsidR="00F4106F" w:rsidRPr="00F4106F">
        <w:rPr>
          <w:b/>
        </w:rPr>
        <w:t xml:space="preserve">vận tải </w:t>
      </w:r>
      <w:r w:rsidR="00935C25">
        <w:rPr>
          <w:b/>
        </w:rPr>
        <w:t xml:space="preserve">hành khách, hành lý, bao gửi trên </w:t>
      </w:r>
      <w:r w:rsidR="00F4106F" w:rsidRPr="00F4106F">
        <w:rPr>
          <w:b/>
        </w:rPr>
        <w:t>đường thủy nội địa</w:t>
      </w:r>
      <w:r w:rsidR="00612135">
        <w:rPr>
          <w:b/>
        </w:rPr>
        <w:t>.</w:t>
      </w:r>
    </w:p>
    <w:p w:rsidR="009F53D5" w:rsidRDefault="009F53D5" w:rsidP="00386A4B">
      <w:pPr>
        <w:spacing w:line="240" w:lineRule="auto"/>
        <w:ind w:firstLine="720"/>
        <w:jc w:val="both"/>
      </w:pPr>
      <w:r w:rsidRPr="001D11FE">
        <w:t>1. Sửa đổi, bổ sung Điều 4 như sau:</w:t>
      </w:r>
    </w:p>
    <w:p w:rsidR="00C9051C" w:rsidRPr="00C9051C" w:rsidRDefault="009F53D5" w:rsidP="00386A4B">
      <w:pPr>
        <w:pStyle w:val="NormalWeb"/>
        <w:shd w:val="clear" w:color="auto" w:fill="FFFFFF"/>
        <w:spacing w:before="120" w:beforeAutospacing="0" w:after="120" w:afterAutospacing="0"/>
        <w:jc w:val="both"/>
        <w:rPr>
          <w:color w:val="000000"/>
          <w:sz w:val="28"/>
          <w:szCs w:val="28"/>
        </w:rPr>
      </w:pPr>
      <w:r>
        <w:tab/>
      </w:r>
      <w:bookmarkStart w:id="0" w:name="dieu_4"/>
      <w:r w:rsidR="00C9051C" w:rsidRPr="00C9051C">
        <w:rPr>
          <w:sz w:val="28"/>
          <w:szCs w:val="28"/>
        </w:rPr>
        <w:t>“</w:t>
      </w:r>
      <w:r w:rsidR="00C9051C" w:rsidRPr="00C9051C">
        <w:rPr>
          <w:b/>
          <w:bCs/>
          <w:color w:val="000000"/>
          <w:sz w:val="28"/>
          <w:szCs w:val="28"/>
        </w:rPr>
        <w:t>Điều 4. Nghĩa vụ của tổ chức, cá nhân </w:t>
      </w:r>
      <w:r w:rsidR="00C9051C" w:rsidRPr="00C9051C">
        <w:rPr>
          <w:b/>
          <w:bCs/>
          <w:color w:val="000000"/>
          <w:sz w:val="28"/>
          <w:szCs w:val="28"/>
          <w:shd w:val="clear" w:color="auto" w:fill="FFFFFF"/>
        </w:rPr>
        <w:t>kinh</w:t>
      </w:r>
      <w:r w:rsidR="00C9051C" w:rsidRPr="00C9051C">
        <w:rPr>
          <w:b/>
          <w:bCs/>
          <w:color w:val="000000"/>
          <w:sz w:val="28"/>
          <w:szCs w:val="28"/>
        </w:rPr>
        <w:t> doanh vận tải hành khách hành lý, bao gửi trên đường thủy nội địa</w:t>
      </w:r>
      <w:bookmarkEnd w:id="0"/>
    </w:p>
    <w:p w:rsidR="00A57863" w:rsidRDefault="00A57863" w:rsidP="00386A4B">
      <w:pPr>
        <w:pStyle w:val="NormalWeb"/>
        <w:shd w:val="clear" w:color="auto" w:fill="FFFFFF"/>
        <w:spacing w:before="120" w:beforeAutospacing="0" w:after="120" w:afterAutospacing="0"/>
        <w:ind w:firstLine="709"/>
        <w:jc w:val="both"/>
        <w:rPr>
          <w:color w:val="000000"/>
          <w:sz w:val="28"/>
          <w:szCs w:val="28"/>
          <w:highlight w:val="yellow"/>
        </w:rPr>
      </w:pPr>
      <w:r w:rsidRPr="00A57863">
        <w:rPr>
          <w:color w:val="000000"/>
          <w:sz w:val="28"/>
          <w:szCs w:val="28"/>
        </w:rPr>
        <w:t>1. Trang bị đầy đủ các thiết bị chữa cháy, dụng cụ cứu sinh đồng thời bố trí tại những vị trí theo đúng thiết kế của phương tiện; đối với phương tiện đóng không có thiết kế thì phải bố trí tại những</w:t>
      </w:r>
      <w:r w:rsidRPr="00655AD0">
        <w:rPr>
          <w:color w:val="000000"/>
          <w:sz w:val="28"/>
          <w:szCs w:val="28"/>
        </w:rPr>
        <w:t xml:space="preserve"> vị trí dễ thấy, dễ lấy trên phương tiện</w:t>
      </w:r>
      <w:r w:rsidR="00EA70C1">
        <w:rPr>
          <w:color w:val="000000"/>
          <w:sz w:val="28"/>
          <w:szCs w:val="28"/>
        </w:rPr>
        <w:t>.</w:t>
      </w:r>
    </w:p>
    <w:p w:rsidR="00C9051C" w:rsidRPr="00C9051C" w:rsidRDefault="00C9051C" w:rsidP="00386A4B">
      <w:pPr>
        <w:pStyle w:val="NormalWeb"/>
        <w:shd w:val="clear" w:color="auto" w:fill="FFFFFF"/>
        <w:spacing w:before="120" w:beforeAutospacing="0" w:after="120" w:afterAutospacing="0"/>
        <w:ind w:firstLine="709"/>
        <w:jc w:val="both"/>
        <w:rPr>
          <w:color w:val="000000"/>
          <w:sz w:val="28"/>
          <w:szCs w:val="28"/>
        </w:rPr>
      </w:pPr>
      <w:r w:rsidRPr="00C9051C">
        <w:rPr>
          <w:color w:val="000000"/>
          <w:sz w:val="28"/>
          <w:szCs w:val="28"/>
        </w:rPr>
        <w:t>2. Thông báo tại các cảng, bến đón trả hành khách trước 03 ngày khi có sự thay đổi biểu đồ vận hành hoặc lịch chạy tàu của phương tiện; trước 12 giờ khi có thay đổi thời gian xuất bến (trừ vận tải hành khách ngang sông).</w:t>
      </w:r>
    </w:p>
    <w:p w:rsidR="00C9051C" w:rsidRPr="00C9051C" w:rsidRDefault="00C9051C" w:rsidP="00386A4B">
      <w:pPr>
        <w:pStyle w:val="NormalWeb"/>
        <w:shd w:val="clear" w:color="auto" w:fill="FFFFFF"/>
        <w:spacing w:before="120" w:beforeAutospacing="0" w:after="120" w:afterAutospacing="0"/>
        <w:ind w:firstLine="709"/>
        <w:jc w:val="both"/>
        <w:rPr>
          <w:color w:val="000000"/>
          <w:sz w:val="28"/>
          <w:szCs w:val="28"/>
        </w:rPr>
      </w:pPr>
      <w:r w:rsidRPr="00C9051C">
        <w:rPr>
          <w:color w:val="000000"/>
          <w:sz w:val="28"/>
          <w:szCs w:val="28"/>
        </w:rPr>
        <w:t>3. Trong </w:t>
      </w:r>
      <w:r w:rsidRPr="00C9051C">
        <w:rPr>
          <w:color w:val="000000"/>
          <w:sz w:val="28"/>
          <w:szCs w:val="28"/>
          <w:shd w:val="clear" w:color="auto" w:fill="FFFFFF"/>
        </w:rPr>
        <w:t>thời gian</w:t>
      </w:r>
      <w:r w:rsidRPr="00C9051C">
        <w:rPr>
          <w:color w:val="000000"/>
          <w:sz w:val="28"/>
          <w:szCs w:val="28"/>
        </w:rPr>
        <w:t> ít nhất là 10 phút trước khi phương tiện tới cảng, bến đón trả hành khách, thuyền trưởng phải tổ chức thông báo cho hành khách tên cảng, bến, </w:t>
      </w:r>
      <w:r w:rsidRPr="00C9051C">
        <w:rPr>
          <w:color w:val="000000"/>
          <w:sz w:val="28"/>
          <w:szCs w:val="28"/>
          <w:shd w:val="clear" w:color="auto" w:fill="FFFFFF"/>
        </w:rPr>
        <w:t>thời gian</w:t>
      </w:r>
      <w:r w:rsidRPr="00C9051C">
        <w:rPr>
          <w:color w:val="000000"/>
          <w:sz w:val="28"/>
          <w:szCs w:val="28"/>
        </w:rPr>
        <w:t> phương tiện lưu lại và các thông tin cần thiết khác (trừ vận tải hành khách ngang sông).</w:t>
      </w:r>
    </w:p>
    <w:p w:rsidR="00C9051C" w:rsidRPr="00C9051C" w:rsidRDefault="00A57863" w:rsidP="00386A4B">
      <w:pPr>
        <w:pStyle w:val="NormalWeb"/>
        <w:shd w:val="clear" w:color="auto" w:fill="FFFFFF"/>
        <w:spacing w:before="120" w:beforeAutospacing="0" w:after="120" w:afterAutospacing="0"/>
        <w:ind w:firstLine="709"/>
        <w:jc w:val="both"/>
        <w:rPr>
          <w:color w:val="000000"/>
          <w:sz w:val="28"/>
          <w:szCs w:val="28"/>
        </w:rPr>
      </w:pPr>
      <w:r w:rsidRPr="00655AD0">
        <w:rPr>
          <w:color w:val="000000"/>
          <w:sz w:val="28"/>
          <w:szCs w:val="28"/>
        </w:rPr>
        <w:lastRenderedPageBreak/>
        <w:t xml:space="preserve">4. Niêm yết Bảng nội quy đi tàu (áp dụng cho hành khách), bản hướng dẫn sử </w:t>
      </w:r>
      <w:r w:rsidRPr="00A57863">
        <w:rPr>
          <w:color w:val="000000"/>
          <w:sz w:val="28"/>
          <w:szCs w:val="28"/>
        </w:rPr>
        <w:t>dụng các thiết bị chữa cháy, dụng cụ</w:t>
      </w:r>
      <w:r w:rsidRPr="00655AD0">
        <w:rPr>
          <w:color w:val="000000"/>
          <w:sz w:val="28"/>
          <w:szCs w:val="28"/>
        </w:rPr>
        <w:t xml:space="preserve"> cứu sinh và lối </w:t>
      </w:r>
      <w:r w:rsidRPr="00655AD0">
        <w:rPr>
          <w:color w:val="000000"/>
          <w:sz w:val="28"/>
          <w:szCs w:val="28"/>
          <w:shd w:val="clear" w:color="auto" w:fill="FFFFFF"/>
        </w:rPr>
        <w:t>thoát</w:t>
      </w:r>
      <w:r w:rsidRPr="00655AD0">
        <w:rPr>
          <w:color w:val="000000"/>
          <w:sz w:val="28"/>
          <w:szCs w:val="28"/>
        </w:rPr>
        <w:t> hiểm tại những nơi dễ thấy trên phương tiện.</w:t>
      </w:r>
    </w:p>
    <w:p w:rsidR="00C9051C" w:rsidRDefault="00C9051C" w:rsidP="00386A4B">
      <w:pPr>
        <w:pStyle w:val="NormalWeb"/>
        <w:shd w:val="clear" w:color="auto" w:fill="FFFFFF"/>
        <w:spacing w:before="120" w:beforeAutospacing="0" w:after="120" w:afterAutospacing="0"/>
        <w:ind w:firstLine="709"/>
        <w:jc w:val="both"/>
        <w:rPr>
          <w:color w:val="000000"/>
          <w:sz w:val="28"/>
          <w:szCs w:val="28"/>
        </w:rPr>
      </w:pPr>
      <w:r w:rsidRPr="00C9051C">
        <w:rPr>
          <w:color w:val="000000"/>
          <w:sz w:val="28"/>
          <w:szCs w:val="28"/>
        </w:rPr>
        <w:t>5. Phục vụ hành khách văn minh, lịch sự.</w:t>
      </w:r>
    </w:p>
    <w:p w:rsidR="006A54B3" w:rsidRPr="0027696F" w:rsidRDefault="006A54B3" w:rsidP="00386A4B">
      <w:pPr>
        <w:spacing w:line="240" w:lineRule="auto"/>
        <w:ind w:firstLine="709"/>
        <w:jc w:val="both"/>
        <w:rPr>
          <w:rFonts w:eastAsia="Times New Roman"/>
          <w:szCs w:val="28"/>
        </w:rPr>
      </w:pPr>
      <w:r>
        <w:rPr>
          <w:rFonts w:eastAsia="Times New Roman"/>
          <w:szCs w:val="28"/>
        </w:rPr>
        <w:t xml:space="preserve">6. </w:t>
      </w:r>
      <w:r w:rsidR="000614E2">
        <w:rPr>
          <w:rFonts w:eastAsia="Times New Roman"/>
          <w:szCs w:val="28"/>
        </w:rPr>
        <w:t>Đ</w:t>
      </w:r>
      <w:r w:rsidRPr="00BB17D1">
        <w:rPr>
          <w:szCs w:val="28"/>
          <w:lang w:val="sv-SE"/>
        </w:rPr>
        <w:t xml:space="preserve">ón, trả </w:t>
      </w:r>
      <w:r>
        <w:rPr>
          <w:szCs w:val="28"/>
          <w:lang w:val="sv-SE"/>
        </w:rPr>
        <w:t xml:space="preserve">hành </w:t>
      </w:r>
      <w:r w:rsidRPr="00BB17D1">
        <w:rPr>
          <w:szCs w:val="28"/>
          <w:lang w:val="sv-SE"/>
        </w:rPr>
        <w:t xml:space="preserve">khách </w:t>
      </w:r>
      <w:r w:rsidRPr="00306A32">
        <w:rPr>
          <w:rFonts w:eastAsia="Times New Roman"/>
          <w:szCs w:val="28"/>
        </w:rPr>
        <w:t xml:space="preserve">tại cảng, bến </w:t>
      </w:r>
      <w:r w:rsidR="009F6C9C">
        <w:rPr>
          <w:rFonts w:eastAsia="Times New Roman"/>
          <w:szCs w:val="28"/>
        </w:rPr>
        <w:t xml:space="preserve">hành khách </w:t>
      </w:r>
      <w:r>
        <w:rPr>
          <w:rFonts w:eastAsia="Times New Roman"/>
          <w:szCs w:val="28"/>
        </w:rPr>
        <w:t>được công bố hoặc cấp phép</w:t>
      </w:r>
      <w:r w:rsidRPr="00A57863">
        <w:rPr>
          <w:szCs w:val="28"/>
          <w:lang w:val="sv-SE"/>
        </w:rPr>
        <w:t>; hợp đồng vận tải phải được ký kết trước khi thực hiện vận chuyển hành khách và thu cước vận tải theo giá trị hợp đồng đã ký kết.</w:t>
      </w:r>
    </w:p>
    <w:p w:rsidR="006A54B3" w:rsidRPr="006A54B3" w:rsidRDefault="0027696F" w:rsidP="00386A4B">
      <w:pPr>
        <w:pStyle w:val="NormalWeb"/>
        <w:shd w:val="clear" w:color="auto" w:fill="FFFFFF"/>
        <w:spacing w:before="120" w:beforeAutospacing="0" w:after="120" w:afterAutospacing="0"/>
        <w:ind w:firstLine="709"/>
        <w:jc w:val="both"/>
        <w:rPr>
          <w:color w:val="000000"/>
          <w:sz w:val="28"/>
          <w:szCs w:val="28"/>
        </w:rPr>
      </w:pPr>
      <w:r>
        <w:rPr>
          <w:color w:val="000000"/>
          <w:sz w:val="28"/>
          <w:szCs w:val="28"/>
        </w:rPr>
        <w:t>7</w:t>
      </w:r>
      <w:r w:rsidR="00C9051C" w:rsidRPr="00C9051C">
        <w:rPr>
          <w:color w:val="000000"/>
          <w:sz w:val="28"/>
          <w:szCs w:val="28"/>
        </w:rPr>
        <w:t xml:space="preserve">. Báo </w:t>
      </w:r>
      <w:r w:rsidR="00C9051C" w:rsidRPr="006A54B3">
        <w:rPr>
          <w:color w:val="000000"/>
          <w:sz w:val="28"/>
          <w:szCs w:val="28"/>
        </w:rPr>
        <w:t xml:space="preserve">cáo </w:t>
      </w:r>
      <w:r w:rsidR="006A54B3" w:rsidRPr="006A54B3">
        <w:rPr>
          <w:color w:val="000000"/>
          <w:sz w:val="28"/>
          <w:szCs w:val="28"/>
        </w:rPr>
        <w:t xml:space="preserve">Sở Giao thông vận tải </w:t>
      </w:r>
      <w:r w:rsidR="006A54B3" w:rsidRPr="006A54B3">
        <w:rPr>
          <w:sz w:val="28"/>
          <w:szCs w:val="28"/>
        </w:rPr>
        <w:t>nơi tổ chức, cá nhân vận tải hành khách</w:t>
      </w:r>
      <w:r w:rsidR="006A54B3" w:rsidRPr="006A54B3">
        <w:rPr>
          <w:color w:val="000000"/>
          <w:sz w:val="28"/>
          <w:szCs w:val="28"/>
        </w:rPr>
        <w:t>:</w:t>
      </w:r>
    </w:p>
    <w:p w:rsidR="006A54B3" w:rsidRPr="006A54B3" w:rsidRDefault="006A54B3" w:rsidP="00386A4B">
      <w:pPr>
        <w:pStyle w:val="NormalWeb"/>
        <w:shd w:val="clear" w:color="auto" w:fill="FFFFFF"/>
        <w:spacing w:before="120" w:beforeAutospacing="0" w:after="120" w:afterAutospacing="0"/>
        <w:ind w:firstLine="709"/>
        <w:jc w:val="both"/>
        <w:rPr>
          <w:color w:val="000000"/>
          <w:sz w:val="28"/>
          <w:szCs w:val="28"/>
        </w:rPr>
      </w:pPr>
      <w:r w:rsidRPr="006A54B3">
        <w:rPr>
          <w:sz w:val="28"/>
          <w:szCs w:val="28"/>
        </w:rPr>
        <w:t xml:space="preserve">a) </w:t>
      </w:r>
      <w:r w:rsidRPr="00386A4B">
        <w:rPr>
          <w:sz w:val="28"/>
          <w:szCs w:val="28"/>
        </w:rPr>
        <w:t>Trước 10 ngày</w:t>
      </w:r>
      <w:r w:rsidRPr="006A54B3">
        <w:rPr>
          <w:sz w:val="28"/>
          <w:szCs w:val="28"/>
        </w:rPr>
        <w:t xml:space="preserve"> khi </w:t>
      </w:r>
      <w:r w:rsidR="007E5145">
        <w:rPr>
          <w:sz w:val="28"/>
          <w:szCs w:val="28"/>
        </w:rPr>
        <w:t xml:space="preserve">triển khai </w:t>
      </w:r>
      <w:r w:rsidRPr="006A54B3">
        <w:rPr>
          <w:sz w:val="28"/>
          <w:szCs w:val="28"/>
        </w:rPr>
        <w:t>vận tải hành khách theo tuyến cố định</w:t>
      </w:r>
      <w:r w:rsidR="0027696F">
        <w:rPr>
          <w:sz w:val="28"/>
          <w:szCs w:val="28"/>
        </w:rPr>
        <w:t>;</w:t>
      </w:r>
    </w:p>
    <w:p w:rsidR="006A54B3" w:rsidRPr="00C9051C" w:rsidRDefault="006A54B3" w:rsidP="00386A4B">
      <w:pPr>
        <w:pStyle w:val="NormalWeb"/>
        <w:shd w:val="clear" w:color="auto" w:fill="FFFFFF"/>
        <w:spacing w:before="120" w:beforeAutospacing="0" w:after="120" w:afterAutospacing="0"/>
        <w:ind w:firstLine="709"/>
        <w:jc w:val="both"/>
        <w:rPr>
          <w:color w:val="000000"/>
          <w:sz w:val="28"/>
          <w:szCs w:val="28"/>
        </w:rPr>
      </w:pPr>
      <w:r>
        <w:rPr>
          <w:color w:val="000000"/>
          <w:sz w:val="28"/>
          <w:szCs w:val="28"/>
        </w:rPr>
        <w:t>b)</w:t>
      </w:r>
      <w:r w:rsidR="00EA70C1">
        <w:rPr>
          <w:color w:val="000000"/>
          <w:sz w:val="28"/>
          <w:szCs w:val="28"/>
        </w:rPr>
        <w:t xml:space="preserve"> </w:t>
      </w:r>
      <w:r>
        <w:rPr>
          <w:color w:val="000000"/>
          <w:sz w:val="28"/>
          <w:szCs w:val="28"/>
        </w:rPr>
        <w:t>Trước</w:t>
      </w:r>
      <w:r w:rsidRPr="00C9051C">
        <w:rPr>
          <w:color w:val="000000"/>
          <w:sz w:val="28"/>
          <w:szCs w:val="28"/>
        </w:rPr>
        <w:t xml:space="preserve"> 05 ngày khi ngừng hoạt động </w:t>
      </w:r>
      <w:r w:rsidR="00C9051C" w:rsidRPr="00C9051C">
        <w:rPr>
          <w:color w:val="000000"/>
          <w:sz w:val="28"/>
          <w:szCs w:val="28"/>
        </w:rPr>
        <w:t xml:space="preserve">vận tải hành khách </w:t>
      </w:r>
      <w:r>
        <w:rPr>
          <w:color w:val="000000"/>
          <w:sz w:val="28"/>
          <w:szCs w:val="28"/>
        </w:rPr>
        <w:t xml:space="preserve">theo </w:t>
      </w:r>
      <w:r w:rsidR="00C9051C" w:rsidRPr="00C9051C">
        <w:rPr>
          <w:color w:val="000000"/>
          <w:sz w:val="28"/>
          <w:szCs w:val="28"/>
        </w:rPr>
        <w:t>tuyến cố định.</w:t>
      </w:r>
    </w:p>
    <w:p w:rsidR="00C9051C" w:rsidRPr="00C9051C" w:rsidRDefault="0027696F" w:rsidP="00386A4B">
      <w:pPr>
        <w:pStyle w:val="NormalWeb"/>
        <w:shd w:val="clear" w:color="auto" w:fill="FFFFFF"/>
        <w:spacing w:before="120" w:beforeAutospacing="0" w:after="120" w:afterAutospacing="0"/>
        <w:ind w:firstLine="709"/>
        <w:jc w:val="both"/>
        <w:rPr>
          <w:color w:val="000000"/>
          <w:sz w:val="28"/>
          <w:szCs w:val="28"/>
        </w:rPr>
      </w:pPr>
      <w:r>
        <w:rPr>
          <w:color w:val="000000"/>
          <w:sz w:val="28"/>
          <w:szCs w:val="28"/>
        </w:rPr>
        <w:t>8</w:t>
      </w:r>
      <w:r w:rsidR="00C9051C" w:rsidRPr="00C9051C">
        <w:rPr>
          <w:color w:val="000000"/>
          <w:sz w:val="28"/>
          <w:szCs w:val="28"/>
        </w:rPr>
        <w:t>. Định kỳ hàng tháng có báo cáo số lượt hành khách vận chuyển, luân chuyển v</w:t>
      </w:r>
      <w:r w:rsidR="008C361F">
        <w:rPr>
          <w:color w:val="000000"/>
          <w:sz w:val="28"/>
          <w:szCs w:val="28"/>
        </w:rPr>
        <w:t>ề</w:t>
      </w:r>
      <w:r w:rsidR="00C9051C" w:rsidRPr="00C9051C">
        <w:rPr>
          <w:color w:val="000000"/>
          <w:sz w:val="28"/>
          <w:szCs w:val="28"/>
        </w:rPr>
        <w:t xml:space="preserve"> Sở Giao thông vận tải tỉnh, thành phố nơi tổ chức, cá nhân đăng ký hoạt động.</w:t>
      </w:r>
    </w:p>
    <w:p w:rsidR="0085147F" w:rsidRPr="0027696F" w:rsidRDefault="0027696F" w:rsidP="00386A4B">
      <w:pPr>
        <w:pStyle w:val="NormalWeb"/>
        <w:shd w:val="clear" w:color="auto" w:fill="FFFFFF"/>
        <w:spacing w:before="120" w:beforeAutospacing="0" w:after="120" w:afterAutospacing="0"/>
        <w:ind w:firstLine="709"/>
        <w:jc w:val="both"/>
        <w:rPr>
          <w:color w:val="000000"/>
          <w:sz w:val="28"/>
          <w:szCs w:val="28"/>
        </w:rPr>
      </w:pPr>
      <w:r>
        <w:rPr>
          <w:szCs w:val="28"/>
        </w:rPr>
        <w:t>9.</w:t>
      </w:r>
      <w:r w:rsidR="00EA70C1">
        <w:rPr>
          <w:szCs w:val="28"/>
        </w:rPr>
        <w:t xml:space="preserve"> </w:t>
      </w:r>
      <w:r>
        <w:rPr>
          <w:color w:val="000000"/>
          <w:sz w:val="28"/>
          <w:szCs w:val="28"/>
        </w:rPr>
        <w:t xml:space="preserve">Các nghĩa vụ khác </w:t>
      </w:r>
      <w:r w:rsidR="007E5145">
        <w:rPr>
          <w:color w:val="000000"/>
          <w:sz w:val="28"/>
          <w:szCs w:val="28"/>
        </w:rPr>
        <w:t>theo</w:t>
      </w:r>
      <w:r w:rsidR="00EA70C1">
        <w:rPr>
          <w:color w:val="000000"/>
          <w:sz w:val="28"/>
          <w:szCs w:val="28"/>
        </w:rPr>
        <w:t xml:space="preserve"> </w:t>
      </w:r>
      <w:r w:rsidRPr="00C9051C">
        <w:rPr>
          <w:color w:val="000000"/>
          <w:sz w:val="28"/>
          <w:szCs w:val="28"/>
        </w:rPr>
        <w:t>quy định tại </w:t>
      </w:r>
      <w:bookmarkStart w:id="1" w:name="dc_30"/>
      <w:r w:rsidRPr="00C9051C">
        <w:rPr>
          <w:color w:val="000000"/>
          <w:sz w:val="28"/>
          <w:szCs w:val="28"/>
        </w:rPr>
        <w:t>khoản 2 Điều 82 Luật Giao thông đường thủy nội địa</w:t>
      </w:r>
      <w:bookmarkEnd w:id="1"/>
      <w:r>
        <w:rPr>
          <w:color w:val="000000"/>
          <w:sz w:val="28"/>
          <w:szCs w:val="28"/>
        </w:rPr>
        <w:t>.</w:t>
      </w:r>
      <w:r w:rsidR="00D059E3">
        <w:rPr>
          <w:color w:val="000000"/>
          <w:sz w:val="28"/>
          <w:szCs w:val="28"/>
        </w:rPr>
        <w:t>”</w:t>
      </w:r>
    </w:p>
    <w:p w:rsidR="0053630B" w:rsidRDefault="0053630B" w:rsidP="00386A4B">
      <w:pPr>
        <w:spacing w:line="240" w:lineRule="auto"/>
        <w:jc w:val="both"/>
      </w:pPr>
      <w:r>
        <w:tab/>
      </w:r>
      <w:r w:rsidR="00D059E3">
        <w:t>2</w:t>
      </w:r>
      <w:r>
        <w:t>.  Sửa đổi Điều 21 như sau:</w:t>
      </w:r>
    </w:p>
    <w:p w:rsidR="0053630B" w:rsidRDefault="0053630B" w:rsidP="00386A4B">
      <w:pPr>
        <w:spacing w:line="240" w:lineRule="auto"/>
        <w:ind w:firstLine="720"/>
        <w:jc w:val="both"/>
        <w:rPr>
          <w:b/>
        </w:rPr>
      </w:pPr>
      <w:r>
        <w:t>“</w:t>
      </w:r>
      <w:r w:rsidRPr="0053630B">
        <w:rPr>
          <w:b/>
        </w:rPr>
        <w:t>Điều 21.Xử lý tai nạn trong vùng nước cảng, bến, đường thủy nội địa</w:t>
      </w:r>
    </w:p>
    <w:p w:rsidR="0053630B" w:rsidRDefault="0053630B" w:rsidP="00386A4B">
      <w:pPr>
        <w:spacing w:line="240" w:lineRule="auto"/>
        <w:ind w:firstLine="720"/>
        <w:jc w:val="both"/>
      </w:pPr>
      <w:r>
        <w:t xml:space="preserve">Tổ chức, cá nhân liên quan </w:t>
      </w:r>
      <w:r w:rsidR="000F60E1">
        <w:t xml:space="preserve">tổ chức tìm kiếm cứu nạn </w:t>
      </w:r>
      <w:r>
        <w:t xml:space="preserve">trong vùng nước cảng, bến, đường thủy nội địa theo quy định tại khoản 22 Điều 1 Luật sửa đổi, bổ sung một số điều của Luật Giao thông đường thủy nội địa ngày 17 </w:t>
      </w:r>
      <w:r w:rsidR="005C5BB0">
        <w:t>tháng 6 năm 2014, Q</w:t>
      </w:r>
      <w:r>
        <w:t xml:space="preserve">uyết định số 51/2015/QĐ-TTg ngày 14 tháng 10 năm 2015 của Thủ tướng Chính phủ quy định về tổ chức tìm kiếm, cứu nạn giao thông đường thủy nội địa </w:t>
      </w:r>
      <w:r w:rsidRPr="0038493B">
        <w:t xml:space="preserve">và </w:t>
      </w:r>
      <w:r w:rsidR="000F60E1" w:rsidRPr="000F60E1">
        <w:rPr>
          <w:rFonts w:eastAsia="Times New Roman"/>
          <w:color w:val="000000"/>
          <w:szCs w:val="28"/>
        </w:rPr>
        <w:t>xử lý tai nạn, thực hiện bảo vệ môi trường theo quy định của pháp luật hiện hành</w:t>
      </w:r>
      <w:r w:rsidRPr="0038493B">
        <w:t>”</w:t>
      </w:r>
    </w:p>
    <w:p w:rsidR="00A579FA" w:rsidRDefault="00D059E3" w:rsidP="00386A4B">
      <w:pPr>
        <w:tabs>
          <w:tab w:val="left" w:pos="6581"/>
        </w:tabs>
        <w:spacing w:line="240" w:lineRule="auto"/>
        <w:ind w:firstLine="720"/>
        <w:jc w:val="both"/>
      </w:pPr>
      <w:r>
        <w:t>3</w:t>
      </w:r>
      <w:r w:rsidR="00A579FA">
        <w:t>. Sửa đổi Điều 22 như sau:</w:t>
      </w:r>
      <w:r w:rsidR="005C5BB0">
        <w:tab/>
      </w:r>
    </w:p>
    <w:p w:rsidR="00A579FA" w:rsidRPr="00A579FA" w:rsidRDefault="00A579FA" w:rsidP="00386A4B">
      <w:pPr>
        <w:spacing w:line="240" w:lineRule="auto"/>
        <w:ind w:firstLine="720"/>
        <w:jc w:val="both"/>
        <w:rPr>
          <w:b/>
        </w:rPr>
      </w:pPr>
      <w:r w:rsidRPr="00A579FA">
        <w:rPr>
          <w:b/>
        </w:rPr>
        <w:t>“Điều 22. Xử lý tai nạn trong vùng nước cảng biển, luồng hàng hải</w:t>
      </w:r>
    </w:p>
    <w:p w:rsidR="00D059E3" w:rsidRPr="000614E2" w:rsidRDefault="00542D75" w:rsidP="00386A4B">
      <w:pPr>
        <w:spacing w:line="240" w:lineRule="auto"/>
        <w:jc w:val="both"/>
        <w:rPr>
          <w:rFonts w:cs="Times New Roman"/>
          <w:color w:val="000000"/>
          <w:szCs w:val="28"/>
          <w:shd w:val="clear" w:color="auto" w:fill="FFFFFF"/>
        </w:rPr>
      </w:pPr>
      <w:r>
        <w:tab/>
      </w:r>
      <w:r w:rsidR="00A579FA" w:rsidRPr="00A579FA">
        <w:rPr>
          <w:rFonts w:cs="Times New Roman"/>
          <w:color w:val="000000"/>
          <w:szCs w:val="28"/>
          <w:shd w:val="clear" w:color="auto" w:fill="FFFFFF"/>
        </w:rPr>
        <w:t xml:space="preserve"> Tổ chức, cá nhân liên quan xử lý tai nạn trong vùng nước cảng biển, luồng hàng </w:t>
      </w:r>
      <w:r w:rsidR="00A579FA" w:rsidRPr="00386A4B">
        <w:rPr>
          <w:rFonts w:cs="Times New Roman"/>
          <w:color w:val="000000"/>
          <w:szCs w:val="28"/>
          <w:shd w:val="clear" w:color="auto" w:fill="FFFFFF"/>
        </w:rPr>
        <w:t xml:space="preserve">hải </w:t>
      </w:r>
      <w:r w:rsidR="00053D99" w:rsidRPr="00386A4B">
        <w:rPr>
          <w:rFonts w:cs="Times New Roman"/>
          <w:color w:val="000000"/>
          <w:szCs w:val="28"/>
          <w:shd w:val="clear" w:color="auto" w:fill="FFFFFF"/>
        </w:rPr>
        <w:t>thực hiện</w:t>
      </w:r>
      <w:r w:rsidR="000F60E1" w:rsidRPr="00386A4B">
        <w:rPr>
          <w:rFonts w:cs="Times New Roman"/>
          <w:color w:val="000000"/>
          <w:szCs w:val="28"/>
          <w:shd w:val="clear" w:color="auto" w:fill="FFFFFF"/>
        </w:rPr>
        <w:t xml:space="preserve"> </w:t>
      </w:r>
      <w:r w:rsidR="00A579FA" w:rsidRPr="00386A4B">
        <w:rPr>
          <w:rFonts w:cs="Times New Roman"/>
          <w:color w:val="000000"/>
          <w:szCs w:val="28"/>
          <w:shd w:val="clear" w:color="auto" w:fill="FFFFFF"/>
        </w:rPr>
        <w:t>theo Quyết định số </w:t>
      </w:r>
      <w:hyperlink r:id="rId8" w:tgtFrame="_blank" w:tooltip="Quyết định 06/2014/QĐ-TTg" w:history="1">
        <w:r w:rsidR="00A579FA" w:rsidRPr="00386A4B">
          <w:rPr>
            <w:rStyle w:val="Hyperlink"/>
            <w:rFonts w:cs="Times New Roman"/>
            <w:color w:val="auto"/>
            <w:szCs w:val="28"/>
            <w:u w:val="none"/>
            <w:shd w:val="clear" w:color="auto" w:fill="FFFFFF"/>
          </w:rPr>
          <w:t>06/2014/QĐ-TTg</w:t>
        </w:r>
      </w:hyperlink>
      <w:r w:rsidR="00A579FA" w:rsidRPr="00386A4B">
        <w:rPr>
          <w:rFonts w:cs="Times New Roman"/>
          <w:color w:val="000000"/>
          <w:szCs w:val="28"/>
          <w:shd w:val="clear" w:color="auto" w:fill="FFFFFF"/>
        </w:rPr>
        <w:t> ngày 20 tháng 01 năm 2014 của Thủ tướng Chính phủ ban hành Quy chế phối hợp tìm kiếm, cứu nạn trên biển và trong vùng nước cảng biển, Thông tư số </w:t>
      </w:r>
      <w:hyperlink r:id="rId9" w:tgtFrame="_blank" w:tooltip="Thông tư 34/2015/TT-BGTVT" w:history="1">
        <w:r w:rsidR="00A579FA" w:rsidRPr="00386A4B">
          <w:rPr>
            <w:rStyle w:val="Hyperlink"/>
            <w:rFonts w:cs="Times New Roman"/>
            <w:color w:val="auto"/>
            <w:szCs w:val="28"/>
            <w:u w:val="none"/>
            <w:shd w:val="clear" w:color="auto" w:fill="FFFFFF"/>
          </w:rPr>
          <w:t>34/2015/TT-BGTVT</w:t>
        </w:r>
      </w:hyperlink>
      <w:r w:rsidR="00A579FA" w:rsidRPr="00386A4B">
        <w:rPr>
          <w:rFonts w:cs="Times New Roman"/>
          <w:szCs w:val="28"/>
          <w:shd w:val="clear" w:color="auto" w:fill="FFFFFF"/>
        </w:rPr>
        <w:t> </w:t>
      </w:r>
      <w:r w:rsidR="00A579FA" w:rsidRPr="00386A4B">
        <w:rPr>
          <w:rFonts w:cs="Times New Roman"/>
          <w:color w:val="000000"/>
          <w:szCs w:val="28"/>
          <w:shd w:val="clear" w:color="auto" w:fill="FFFFFF"/>
        </w:rPr>
        <w:t>ngày 24 tháng 7 năm 2015 của Bộ trưởng Bộ Giao thông vận tải quy định về báo cáo và Điều tra tai nạn hàng hải, Thông tư số 39/2017/TT-BGTVT ngày 07 tháng 11 năm 2017 sửa đổi, bổ sung một</w:t>
      </w:r>
      <w:r w:rsidR="00A579FA">
        <w:rPr>
          <w:rFonts w:cs="Times New Roman"/>
          <w:color w:val="000000"/>
          <w:szCs w:val="28"/>
          <w:shd w:val="clear" w:color="auto" w:fill="FFFFFF"/>
        </w:rPr>
        <w:t xml:space="preserve"> số điều của Thông tư số </w:t>
      </w:r>
      <w:r w:rsidR="00A579FA" w:rsidRPr="00A579FA">
        <w:rPr>
          <w:rFonts w:cs="Times New Roman"/>
          <w:color w:val="000000"/>
          <w:szCs w:val="28"/>
          <w:shd w:val="clear" w:color="auto" w:fill="FFFFFF"/>
        </w:rPr>
        <w:t>số </w:t>
      </w:r>
      <w:hyperlink r:id="rId10" w:tgtFrame="_blank" w:tooltip="Thông tư 34/2015/TT-BGTVT" w:history="1">
        <w:r w:rsidR="00A579FA" w:rsidRPr="00A579FA">
          <w:rPr>
            <w:rStyle w:val="Hyperlink"/>
            <w:rFonts w:cs="Times New Roman"/>
            <w:color w:val="auto"/>
            <w:szCs w:val="28"/>
            <w:u w:val="none"/>
            <w:shd w:val="clear" w:color="auto" w:fill="FFFFFF"/>
          </w:rPr>
          <w:t>34/2015/TT-BGTVT</w:t>
        </w:r>
      </w:hyperlink>
      <w:r w:rsidR="00A579FA" w:rsidRPr="00A579FA">
        <w:rPr>
          <w:rFonts w:cs="Times New Roman"/>
          <w:szCs w:val="28"/>
          <w:shd w:val="clear" w:color="auto" w:fill="FFFFFF"/>
        </w:rPr>
        <w:t> </w:t>
      </w:r>
      <w:r w:rsidR="00A579FA" w:rsidRPr="00A579FA">
        <w:rPr>
          <w:rFonts w:cs="Times New Roman"/>
          <w:color w:val="000000"/>
          <w:szCs w:val="28"/>
          <w:shd w:val="clear" w:color="auto" w:fill="FFFFFF"/>
        </w:rPr>
        <w:t xml:space="preserve">ngày 24 tháng 7 năm 2015 của Bộ trưởng Bộ Giao thông vận tải quy định về báo cáo và </w:t>
      </w:r>
      <w:r w:rsidR="00800C30">
        <w:rPr>
          <w:rFonts w:cs="Times New Roman"/>
          <w:color w:val="000000"/>
          <w:szCs w:val="28"/>
          <w:shd w:val="clear" w:color="auto" w:fill="FFFFFF"/>
        </w:rPr>
        <w:t>đ</w:t>
      </w:r>
      <w:r w:rsidR="00A579FA" w:rsidRPr="00A579FA">
        <w:rPr>
          <w:rFonts w:cs="Times New Roman"/>
          <w:color w:val="000000"/>
          <w:szCs w:val="28"/>
          <w:shd w:val="clear" w:color="auto" w:fill="FFFFFF"/>
        </w:rPr>
        <w:t>iều tra tai nạn hàng hải.”</w:t>
      </w:r>
    </w:p>
    <w:p w:rsidR="009539D8" w:rsidRDefault="00D059E3" w:rsidP="00386A4B">
      <w:pPr>
        <w:spacing w:line="240" w:lineRule="auto"/>
        <w:ind w:firstLine="720"/>
        <w:jc w:val="both"/>
      </w:pPr>
      <w:r>
        <w:t>4</w:t>
      </w:r>
      <w:r w:rsidR="00B96DCF" w:rsidRPr="00B96DCF">
        <w:t>.</w:t>
      </w:r>
      <w:r w:rsidR="000F60E1">
        <w:t xml:space="preserve"> </w:t>
      </w:r>
      <w:r w:rsidR="00B96DCF" w:rsidRPr="00B96DCF">
        <w:t xml:space="preserve">Bãi bỏ Điều 5, </w:t>
      </w:r>
      <w:r w:rsidR="000F1D86">
        <w:t xml:space="preserve">Điều </w:t>
      </w:r>
      <w:r w:rsidR="003A10C3">
        <w:t>6</w:t>
      </w:r>
      <w:r w:rsidR="000F1D86">
        <w:t xml:space="preserve">, Điều </w:t>
      </w:r>
      <w:r w:rsidR="003A10C3">
        <w:t>7</w:t>
      </w:r>
      <w:r w:rsidR="009F6C9C">
        <w:t xml:space="preserve"> </w:t>
      </w:r>
      <w:r w:rsidR="003A10C3" w:rsidRPr="003A10C3">
        <w:t>Thông tư số 80/2014/TT-BGTVT ngày 30 tháng 12 năm 2014 của Bộ trưởng Bộ Giao thông vận tải quy định về vận tải hành khách, hành lý, bao gửi trên đường thủy nội địa</w:t>
      </w:r>
      <w:r w:rsidR="00B96DCF" w:rsidRPr="003A10C3">
        <w:t>.</w:t>
      </w:r>
    </w:p>
    <w:p w:rsidR="00682871" w:rsidRDefault="00682871" w:rsidP="00386A4B">
      <w:pPr>
        <w:spacing w:line="240" w:lineRule="auto"/>
        <w:ind w:firstLine="720"/>
        <w:jc w:val="both"/>
        <w:rPr>
          <w:b/>
        </w:rPr>
      </w:pPr>
      <w:r w:rsidRPr="00682871">
        <w:rPr>
          <w:b/>
        </w:rPr>
        <w:lastRenderedPageBreak/>
        <w:t>Điều 2.</w:t>
      </w:r>
      <w:r w:rsidR="000F60E1">
        <w:rPr>
          <w:b/>
        </w:rPr>
        <w:t xml:space="preserve"> </w:t>
      </w:r>
      <w:r>
        <w:rPr>
          <w:b/>
        </w:rPr>
        <w:t>S</w:t>
      </w:r>
      <w:r w:rsidRPr="00F4106F">
        <w:rPr>
          <w:b/>
        </w:rPr>
        <w:t>ửa đổi, bổ sung</w:t>
      </w:r>
      <w:r w:rsidR="00EA70C1">
        <w:rPr>
          <w:b/>
        </w:rPr>
        <w:t xml:space="preserve"> </w:t>
      </w:r>
      <w:r w:rsidRPr="00F4106F">
        <w:rPr>
          <w:b/>
        </w:rPr>
        <w:t xml:space="preserve">một số điều của </w:t>
      </w:r>
      <w:r>
        <w:rPr>
          <w:b/>
        </w:rPr>
        <w:t xml:space="preserve">Thông tư số 66/2014/TT-BGTVT ngày </w:t>
      </w:r>
      <w:r w:rsidR="00C43234">
        <w:rPr>
          <w:b/>
        </w:rPr>
        <w:t>12</w:t>
      </w:r>
      <w:r>
        <w:rPr>
          <w:b/>
        </w:rPr>
        <w:t xml:space="preserve"> tháng 1</w:t>
      </w:r>
      <w:r w:rsidR="00C43234">
        <w:rPr>
          <w:b/>
        </w:rPr>
        <w:t>1</w:t>
      </w:r>
      <w:r>
        <w:rPr>
          <w:b/>
        </w:rPr>
        <w:t xml:space="preserve"> năm 2014 của Bộ trưởng Bộ Giao thông vận tải </w:t>
      </w:r>
      <w:r w:rsidRPr="00F4106F">
        <w:rPr>
          <w:b/>
        </w:rPr>
        <w:t xml:space="preserve">quy định </w:t>
      </w:r>
      <w:r>
        <w:rPr>
          <w:b/>
        </w:rPr>
        <w:t xml:space="preserve">về </w:t>
      </w:r>
      <w:r w:rsidRPr="00F4106F">
        <w:rPr>
          <w:b/>
        </w:rPr>
        <w:t xml:space="preserve">vận tải </w:t>
      </w:r>
      <w:r>
        <w:rPr>
          <w:b/>
        </w:rPr>
        <w:t xml:space="preserve">hành khách, hành lý, bao gửi </w:t>
      </w:r>
      <w:r w:rsidR="00C43234">
        <w:rPr>
          <w:b/>
        </w:rPr>
        <w:t>bằng tàu</w:t>
      </w:r>
      <w:r w:rsidR="00E129AF">
        <w:rPr>
          <w:b/>
        </w:rPr>
        <w:t xml:space="preserve"> khách</w:t>
      </w:r>
      <w:r w:rsidR="00C43234">
        <w:rPr>
          <w:b/>
        </w:rPr>
        <w:t xml:space="preserve"> cao tốc giữa cảng, bến, vùng nước thuộc nội thủy Việt N</w:t>
      </w:r>
      <w:r w:rsidR="00C43234" w:rsidRPr="00612135">
        <w:rPr>
          <w:b/>
        </w:rPr>
        <w:t>am và qua biên giới</w:t>
      </w:r>
      <w:r w:rsidR="00612135">
        <w:rPr>
          <w:b/>
        </w:rPr>
        <w:t>.</w:t>
      </w:r>
    </w:p>
    <w:p w:rsidR="00C43234" w:rsidRPr="001B1645" w:rsidRDefault="00301A7E" w:rsidP="00386A4B">
      <w:pPr>
        <w:spacing w:line="240" w:lineRule="auto"/>
        <w:ind w:firstLine="709"/>
        <w:jc w:val="both"/>
      </w:pPr>
      <w:r>
        <w:t xml:space="preserve">1. </w:t>
      </w:r>
      <w:r w:rsidR="00972ABB">
        <w:t xml:space="preserve"> Sửa đổi, bổ sung</w:t>
      </w:r>
      <w:r w:rsidR="001B1645" w:rsidRPr="001B1645">
        <w:t xml:space="preserve"> Điề</w:t>
      </w:r>
      <w:r>
        <w:t>u 4</w:t>
      </w:r>
      <w:r w:rsidR="001B1645" w:rsidRPr="001B1645">
        <w:t xml:space="preserve"> như sau:</w:t>
      </w:r>
    </w:p>
    <w:p w:rsidR="00A73ACD" w:rsidRPr="00A73ACD" w:rsidRDefault="00A73ACD" w:rsidP="00386A4B">
      <w:pPr>
        <w:pStyle w:val="NormalWeb"/>
        <w:shd w:val="clear" w:color="auto" w:fill="FFFFFF"/>
        <w:spacing w:before="120" w:beforeAutospacing="0" w:after="120" w:afterAutospacing="0"/>
        <w:ind w:firstLine="709"/>
        <w:jc w:val="both"/>
        <w:rPr>
          <w:color w:val="000000"/>
          <w:sz w:val="28"/>
          <w:szCs w:val="28"/>
        </w:rPr>
      </w:pPr>
      <w:r>
        <w:rPr>
          <w:b/>
          <w:bCs/>
          <w:color w:val="000000"/>
          <w:sz w:val="28"/>
          <w:szCs w:val="28"/>
        </w:rPr>
        <w:t>“</w:t>
      </w:r>
      <w:r w:rsidRPr="00A73ACD">
        <w:rPr>
          <w:b/>
          <w:bCs/>
          <w:color w:val="000000"/>
          <w:sz w:val="28"/>
          <w:szCs w:val="28"/>
        </w:rPr>
        <w:t xml:space="preserve">Điều 4. Nghĩa vụ của tổ chức, cá nhân kinh </w:t>
      </w:r>
      <w:r w:rsidR="0038493B">
        <w:rPr>
          <w:b/>
          <w:bCs/>
          <w:color w:val="000000"/>
          <w:sz w:val="28"/>
          <w:szCs w:val="28"/>
        </w:rPr>
        <w:t>doanh vận tải hành khách, hành l</w:t>
      </w:r>
      <w:r w:rsidRPr="00A73ACD">
        <w:rPr>
          <w:b/>
          <w:bCs/>
          <w:color w:val="000000"/>
          <w:sz w:val="28"/>
          <w:szCs w:val="28"/>
        </w:rPr>
        <w:t>ý, bao gửi bằng tàu theo tuyến cố định</w:t>
      </w:r>
    </w:p>
    <w:p w:rsidR="00A73ACD" w:rsidRPr="00A73ACD" w:rsidRDefault="00A73ACD" w:rsidP="00386A4B">
      <w:pPr>
        <w:pStyle w:val="NormalWeb"/>
        <w:shd w:val="clear" w:color="auto" w:fill="FFFFFF"/>
        <w:spacing w:before="120" w:beforeAutospacing="0" w:after="120" w:afterAutospacing="0"/>
        <w:ind w:firstLine="709"/>
        <w:jc w:val="both"/>
        <w:rPr>
          <w:color w:val="000000"/>
          <w:sz w:val="28"/>
          <w:szCs w:val="28"/>
        </w:rPr>
      </w:pPr>
      <w:r w:rsidRPr="00A73ACD">
        <w:rPr>
          <w:color w:val="000000"/>
          <w:sz w:val="28"/>
          <w:szCs w:val="28"/>
        </w:rPr>
        <w:t>1. Công khai thông tin về chất lượng dịch vụ vận tải hành khách, hành lý, bao gửi trên website của tổ chức, cá nhân hoặc niêm yết tại</w:t>
      </w:r>
      <w:r w:rsidR="00EA70C1">
        <w:rPr>
          <w:color w:val="000000"/>
          <w:sz w:val="28"/>
          <w:szCs w:val="28"/>
        </w:rPr>
        <w:t xml:space="preserve"> cảng, bến</w:t>
      </w:r>
      <w:r w:rsidRPr="00A73ACD">
        <w:rPr>
          <w:color w:val="000000"/>
          <w:sz w:val="28"/>
          <w:szCs w:val="28"/>
        </w:rPr>
        <w:t>, tại quầy bán vé để hành khách biết được trước khi đi tàu.</w:t>
      </w:r>
    </w:p>
    <w:p w:rsidR="00A73ACD" w:rsidRPr="00A73ACD" w:rsidRDefault="00A73ACD" w:rsidP="00386A4B">
      <w:pPr>
        <w:pStyle w:val="NormalWeb"/>
        <w:shd w:val="clear" w:color="auto" w:fill="FFFFFF"/>
        <w:spacing w:before="120" w:beforeAutospacing="0" w:after="120" w:afterAutospacing="0"/>
        <w:ind w:firstLine="709"/>
        <w:jc w:val="both"/>
        <w:rPr>
          <w:color w:val="000000"/>
          <w:sz w:val="28"/>
          <w:szCs w:val="28"/>
        </w:rPr>
      </w:pPr>
      <w:r w:rsidRPr="00A73ACD">
        <w:rPr>
          <w:color w:val="000000"/>
          <w:sz w:val="28"/>
          <w:szCs w:val="28"/>
        </w:rPr>
        <w:t xml:space="preserve">2. Niêm yết tại </w:t>
      </w:r>
      <w:r w:rsidR="00EA70C1">
        <w:rPr>
          <w:color w:val="000000"/>
          <w:sz w:val="28"/>
          <w:szCs w:val="28"/>
        </w:rPr>
        <w:t>cảng, bến</w:t>
      </w:r>
      <w:r w:rsidRPr="00A73ACD">
        <w:rPr>
          <w:color w:val="000000"/>
          <w:sz w:val="28"/>
          <w:szCs w:val="28"/>
        </w:rPr>
        <w:t>, tại quầy bán vé các thông tin về thời gian xuất bến, số chuyến lượt, giá vé, chính sách giảm giá vé theo quy định pháp luật và của người kinh doanh vận tải, hành trình (bao gồm cả các điểm dừng nghỉ, thời gian dừng, nghỉ), dịch vụ phục vụ hành khách trên hành trình, bảo hiểm hành khách, hành lý miễn cước, số điện thoại nhận thông tin phản ánh của hành khách.</w:t>
      </w:r>
    </w:p>
    <w:p w:rsidR="00A73ACD" w:rsidRPr="00A73ACD" w:rsidRDefault="00A73ACD" w:rsidP="00386A4B">
      <w:pPr>
        <w:pStyle w:val="NormalWeb"/>
        <w:shd w:val="clear" w:color="auto" w:fill="FFFFFF"/>
        <w:spacing w:before="120" w:beforeAutospacing="0" w:after="120" w:afterAutospacing="0"/>
        <w:ind w:firstLine="709"/>
        <w:jc w:val="both"/>
        <w:rPr>
          <w:color w:val="000000"/>
          <w:sz w:val="28"/>
          <w:szCs w:val="28"/>
        </w:rPr>
      </w:pPr>
      <w:r w:rsidRPr="00A73ACD">
        <w:rPr>
          <w:color w:val="000000"/>
          <w:sz w:val="28"/>
          <w:szCs w:val="28"/>
        </w:rPr>
        <w:t>3. Niêm yết trên tàu: số điện thoại đường dây nóng của tổ chức, cá nhân, cơ quan quản lý, đơn vị tìm kiếm cứu nạn và nội quy đi tàu.</w:t>
      </w:r>
    </w:p>
    <w:p w:rsidR="000F60E1" w:rsidRPr="000F60E1" w:rsidRDefault="00A73ACD" w:rsidP="00386A4B">
      <w:pPr>
        <w:pStyle w:val="NormalWeb"/>
        <w:shd w:val="clear" w:color="auto" w:fill="FFFFFF"/>
        <w:spacing w:before="120" w:beforeAutospacing="0" w:after="120" w:afterAutospacing="0"/>
        <w:ind w:firstLine="709"/>
        <w:jc w:val="both"/>
        <w:rPr>
          <w:color w:val="000000"/>
          <w:sz w:val="28"/>
          <w:szCs w:val="28"/>
        </w:rPr>
      </w:pPr>
      <w:r w:rsidRPr="00A73ACD">
        <w:rPr>
          <w:color w:val="000000"/>
          <w:sz w:val="28"/>
          <w:szCs w:val="28"/>
        </w:rPr>
        <w:t xml:space="preserve">4. </w:t>
      </w:r>
      <w:r w:rsidR="000F60E1" w:rsidRPr="00655AD0">
        <w:rPr>
          <w:color w:val="000000"/>
          <w:sz w:val="28"/>
          <w:szCs w:val="28"/>
        </w:rPr>
        <w:t xml:space="preserve">Trong thời gian ít nhất 10 phút trước khi tàu rời cảng, bến, nhân viên phục vụ hoặc </w:t>
      </w:r>
      <w:r w:rsidR="000F60E1" w:rsidRPr="000F60E1">
        <w:rPr>
          <w:color w:val="000000"/>
          <w:sz w:val="28"/>
          <w:szCs w:val="28"/>
        </w:rPr>
        <w:t>thuyền viên trên tàu có trách nhiệm hướng dẫn, cung cấp thông tin về nội quy đi tàu, vị trí và cách sử dụng các thiết bị chữa cháy, dụng cụ cứu sinh, thoát hiểm.</w:t>
      </w:r>
      <w:r w:rsidR="002C27E0">
        <w:rPr>
          <w:color w:val="000000"/>
          <w:sz w:val="28"/>
          <w:szCs w:val="28"/>
        </w:rPr>
        <w:t xml:space="preserve"> V</w:t>
      </w:r>
      <w:r w:rsidR="000F60E1" w:rsidRPr="000F60E1">
        <w:rPr>
          <w:color w:val="000000"/>
          <w:sz w:val="28"/>
          <w:szCs w:val="28"/>
        </w:rPr>
        <w:t>iệc hướng dẫn, cung cấp thông tin có thể sử dụng hình ảnh qua hệ thống màn hình</w:t>
      </w:r>
      <w:r w:rsidR="000F60E1">
        <w:rPr>
          <w:color w:val="000000"/>
          <w:sz w:val="28"/>
          <w:szCs w:val="28"/>
        </w:rPr>
        <w:t>.</w:t>
      </w:r>
    </w:p>
    <w:p w:rsidR="00A73ACD" w:rsidRPr="00A73ACD" w:rsidRDefault="00A73ACD" w:rsidP="00386A4B">
      <w:pPr>
        <w:pStyle w:val="NormalWeb"/>
        <w:shd w:val="clear" w:color="auto" w:fill="FFFFFF"/>
        <w:spacing w:before="120" w:beforeAutospacing="0" w:after="120" w:afterAutospacing="0"/>
        <w:ind w:firstLine="709"/>
        <w:jc w:val="both"/>
        <w:rPr>
          <w:color w:val="000000"/>
          <w:sz w:val="28"/>
          <w:szCs w:val="28"/>
        </w:rPr>
      </w:pPr>
      <w:r w:rsidRPr="00A73ACD">
        <w:rPr>
          <w:color w:val="000000"/>
          <w:sz w:val="28"/>
          <w:szCs w:val="28"/>
        </w:rPr>
        <w:t>5. Trong thời gian ít nhất 10 phút trước khi tàu đến cảng, bến trả hành khách, nhân viên phục vụ hoặc thuyền viên trên tàu có trách nhiệm cung cấp thông tin về cảng, bến, thời gian tàu lưu lại và các thông tin cần thiết khác. Việc cung cấp thông tin có thể sử dụng hình ảnh qua hệ thống màn hình.</w:t>
      </w:r>
    </w:p>
    <w:p w:rsidR="00A73ACD" w:rsidRPr="00A73ACD" w:rsidRDefault="00A73ACD" w:rsidP="00386A4B">
      <w:pPr>
        <w:pStyle w:val="NormalWeb"/>
        <w:shd w:val="clear" w:color="auto" w:fill="FFFFFF"/>
        <w:spacing w:before="120" w:beforeAutospacing="0" w:after="120" w:afterAutospacing="0"/>
        <w:ind w:firstLine="709"/>
        <w:jc w:val="both"/>
        <w:rPr>
          <w:color w:val="000000"/>
          <w:sz w:val="28"/>
          <w:szCs w:val="28"/>
        </w:rPr>
      </w:pPr>
      <w:r w:rsidRPr="00A73ACD">
        <w:rPr>
          <w:color w:val="000000"/>
          <w:sz w:val="28"/>
          <w:szCs w:val="28"/>
        </w:rPr>
        <w:t>6. Quản lý, lưu trữ thông tin bắt buộc, cung cấp đầy đủ các thông tin bắt buộc cho các Sở Giao thông vận tải liên quan, Cục Hàng hải Việt Nam, Cục Đường thủy nội địa Việt Nam và các Cảng vụ liên quan khi được yêu cầu.</w:t>
      </w:r>
    </w:p>
    <w:p w:rsidR="00A73ACD" w:rsidRPr="00A73ACD" w:rsidRDefault="00A73ACD" w:rsidP="00386A4B">
      <w:pPr>
        <w:pStyle w:val="NormalWeb"/>
        <w:shd w:val="clear" w:color="auto" w:fill="FFFFFF"/>
        <w:spacing w:before="120" w:beforeAutospacing="0" w:after="120" w:afterAutospacing="0"/>
        <w:ind w:firstLine="709"/>
        <w:jc w:val="both"/>
        <w:rPr>
          <w:color w:val="000000"/>
          <w:sz w:val="28"/>
          <w:szCs w:val="28"/>
        </w:rPr>
      </w:pPr>
      <w:r w:rsidRPr="00A73ACD">
        <w:rPr>
          <w:color w:val="000000"/>
          <w:sz w:val="28"/>
          <w:szCs w:val="28"/>
        </w:rPr>
        <w:t xml:space="preserve">Thông tin bắt buộc bao gồm: các thông tin về thời gian tàu đến và rời cảng, bến, hành trình của tàu, danh sách hành khách, danh sách thuyền viên và nhân viên phục vụ trên tàu theo từng chuyến và được lưu trữ trong vòng </w:t>
      </w:r>
      <w:r w:rsidR="0051538F">
        <w:rPr>
          <w:color w:val="000000"/>
          <w:sz w:val="28"/>
          <w:szCs w:val="28"/>
        </w:rPr>
        <w:t>0</w:t>
      </w:r>
      <w:r w:rsidRPr="00A73ACD">
        <w:rPr>
          <w:color w:val="000000"/>
          <w:sz w:val="28"/>
          <w:szCs w:val="28"/>
        </w:rPr>
        <w:t>1 năm.</w:t>
      </w:r>
    </w:p>
    <w:p w:rsidR="0051538F" w:rsidRDefault="00A73ACD" w:rsidP="00386A4B">
      <w:pPr>
        <w:pStyle w:val="NormalWeb"/>
        <w:shd w:val="clear" w:color="auto" w:fill="FFFFFF"/>
        <w:spacing w:before="120" w:beforeAutospacing="0" w:after="120" w:afterAutospacing="0"/>
        <w:ind w:firstLine="709"/>
        <w:jc w:val="both"/>
        <w:rPr>
          <w:color w:val="000000"/>
          <w:sz w:val="28"/>
          <w:szCs w:val="28"/>
        </w:rPr>
      </w:pPr>
      <w:r w:rsidRPr="00A73ACD">
        <w:rPr>
          <w:color w:val="000000"/>
          <w:sz w:val="28"/>
          <w:szCs w:val="28"/>
        </w:rPr>
        <w:t>7. Thông báo cho Sở Giao thông vận tải hoặc Cảng vụ liên quan, thông báo tại các cảng, bến đón trả khách</w:t>
      </w:r>
      <w:r w:rsidR="0051538F">
        <w:rPr>
          <w:color w:val="000000"/>
          <w:sz w:val="28"/>
          <w:szCs w:val="28"/>
        </w:rPr>
        <w:t>:</w:t>
      </w:r>
    </w:p>
    <w:p w:rsidR="0051538F" w:rsidRPr="00A73ACD" w:rsidRDefault="0051538F" w:rsidP="00386A4B">
      <w:pPr>
        <w:pStyle w:val="NormalWeb"/>
        <w:shd w:val="clear" w:color="auto" w:fill="FFFFFF"/>
        <w:spacing w:before="120" w:beforeAutospacing="0" w:after="120" w:afterAutospacing="0"/>
        <w:ind w:firstLine="709"/>
        <w:jc w:val="both"/>
        <w:rPr>
          <w:color w:val="000000"/>
          <w:sz w:val="28"/>
          <w:szCs w:val="28"/>
        </w:rPr>
      </w:pPr>
      <w:r>
        <w:rPr>
          <w:color w:val="000000"/>
          <w:sz w:val="28"/>
          <w:szCs w:val="28"/>
        </w:rPr>
        <w:t>a)</w:t>
      </w:r>
      <w:r w:rsidR="000F60E1">
        <w:rPr>
          <w:color w:val="000000"/>
          <w:sz w:val="28"/>
          <w:szCs w:val="28"/>
        </w:rPr>
        <w:t xml:space="preserve"> </w:t>
      </w:r>
      <w:r w:rsidRPr="0051538F">
        <w:rPr>
          <w:color w:val="000000"/>
          <w:sz w:val="28"/>
          <w:szCs w:val="28"/>
        </w:rPr>
        <w:t>T</w:t>
      </w:r>
      <w:r w:rsidRPr="0051538F">
        <w:rPr>
          <w:sz w:val="28"/>
          <w:szCs w:val="28"/>
        </w:rPr>
        <w:t>rước 10 ngày khi triển khai vận tải hành khách theo tuyến cố định;</w:t>
      </w:r>
    </w:p>
    <w:p w:rsidR="00A73ACD" w:rsidRDefault="0051538F" w:rsidP="00386A4B">
      <w:pPr>
        <w:pStyle w:val="NormalWeb"/>
        <w:shd w:val="clear" w:color="auto" w:fill="FFFFFF"/>
        <w:spacing w:before="120" w:beforeAutospacing="0" w:after="120" w:afterAutospacing="0"/>
        <w:ind w:firstLine="709"/>
        <w:jc w:val="both"/>
        <w:rPr>
          <w:color w:val="000000"/>
          <w:sz w:val="28"/>
          <w:szCs w:val="28"/>
        </w:rPr>
      </w:pPr>
      <w:r>
        <w:rPr>
          <w:color w:val="000000"/>
          <w:sz w:val="28"/>
          <w:szCs w:val="28"/>
        </w:rPr>
        <w:t>b) T</w:t>
      </w:r>
      <w:r w:rsidR="00A73ACD" w:rsidRPr="00A73ACD">
        <w:rPr>
          <w:color w:val="000000"/>
          <w:sz w:val="28"/>
          <w:szCs w:val="28"/>
        </w:rPr>
        <w:t>rước 03 ngày khi có thay đổi về biểu đồ ch</w:t>
      </w:r>
      <w:r>
        <w:rPr>
          <w:color w:val="000000"/>
          <w:sz w:val="28"/>
          <w:szCs w:val="28"/>
        </w:rPr>
        <w:t>ạy tàu hoặc lịch trình chạy tàu,</w:t>
      </w:r>
      <w:r w:rsidR="00A73ACD" w:rsidRPr="00A73ACD">
        <w:rPr>
          <w:color w:val="000000"/>
          <w:sz w:val="28"/>
          <w:szCs w:val="28"/>
        </w:rPr>
        <w:t xml:space="preserve"> trước 12 giờ khi có</w:t>
      </w:r>
      <w:r>
        <w:rPr>
          <w:color w:val="000000"/>
          <w:sz w:val="28"/>
          <w:szCs w:val="28"/>
        </w:rPr>
        <w:t xml:space="preserve"> thay đổi về thời gian xuất bến;</w:t>
      </w:r>
    </w:p>
    <w:p w:rsidR="0051538F" w:rsidRPr="0051538F" w:rsidRDefault="0051538F" w:rsidP="00386A4B">
      <w:pPr>
        <w:pStyle w:val="NormalWeb"/>
        <w:shd w:val="clear" w:color="auto" w:fill="FFFFFF"/>
        <w:spacing w:before="120" w:beforeAutospacing="0" w:after="120" w:afterAutospacing="0"/>
        <w:ind w:firstLine="709"/>
        <w:jc w:val="both"/>
        <w:rPr>
          <w:sz w:val="28"/>
          <w:szCs w:val="28"/>
        </w:rPr>
      </w:pPr>
      <w:r w:rsidRPr="0051538F">
        <w:rPr>
          <w:sz w:val="28"/>
          <w:szCs w:val="28"/>
        </w:rPr>
        <w:t>c) Trước 5 ngày khi ngừng hoạt động trên tuyến</w:t>
      </w:r>
      <w:r>
        <w:rPr>
          <w:sz w:val="28"/>
          <w:szCs w:val="28"/>
        </w:rPr>
        <w:t>.</w:t>
      </w:r>
    </w:p>
    <w:p w:rsidR="0051538F" w:rsidRPr="0051538F" w:rsidRDefault="0051538F" w:rsidP="00386A4B">
      <w:pPr>
        <w:pStyle w:val="NormalWeb"/>
        <w:shd w:val="clear" w:color="auto" w:fill="FFFFFF"/>
        <w:spacing w:before="120" w:beforeAutospacing="0" w:after="120" w:afterAutospacing="0"/>
        <w:ind w:firstLine="709"/>
        <w:jc w:val="both"/>
        <w:rPr>
          <w:sz w:val="28"/>
          <w:szCs w:val="28"/>
        </w:rPr>
      </w:pPr>
      <w:r w:rsidRPr="008075E0">
        <w:rPr>
          <w:sz w:val="28"/>
          <w:szCs w:val="28"/>
        </w:rPr>
        <w:lastRenderedPageBreak/>
        <w:t>8.</w:t>
      </w:r>
      <w:r w:rsidR="008075E0" w:rsidRPr="008075E0">
        <w:rPr>
          <w:sz w:val="28"/>
          <w:szCs w:val="28"/>
        </w:rPr>
        <w:t xml:space="preserve"> </w:t>
      </w:r>
      <w:r w:rsidRPr="008075E0">
        <w:rPr>
          <w:sz w:val="28"/>
          <w:szCs w:val="28"/>
        </w:rPr>
        <w:t xml:space="preserve">Thông báo cho </w:t>
      </w:r>
      <w:r w:rsidR="00310402" w:rsidRPr="008075E0">
        <w:rPr>
          <w:sz w:val="28"/>
          <w:szCs w:val="28"/>
        </w:rPr>
        <w:t>C</w:t>
      </w:r>
      <w:r w:rsidRPr="008075E0">
        <w:rPr>
          <w:sz w:val="28"/>
          <w:szCs w:val="28"/>
        </w:rPr>
        <w:t>ảng vụ liên quan</w:t>
      </w:r>
      <w:r w:rsidR="008075E0" w:rsidRPr="008075E0">
        <w:rPr>
          <w:sz w:val="28"/>
          <w:szCs w:val="28"/>
        </w:rPr>
        <w:t xml:space="preserve"> và các cơ quan đơn vị có liên quan</w:t>
      </w:r>
      <w:r w:rsidRPr="008075E0">
        <w:rPr>
          <w:sz w:val="28"/>
          <w:szCs w:val="28"/>
        </w:rPr>
        <w:t xml:space="preserve"> về sự cố của tàu khi hành trình trên tuyến.</w:t>
      </w:r>
    </w:p>
    <w:p w:rsidR="00DF5E44" w:rsidRDefault="0051538F" w:rsidP="00386A4B">
      <w:pPr>
        <w:pStyle w:val="NormalWeb"/>
        <w:shd w:val="clear" w:color="auto" w:fill="FFFFFF"/>
        <w:spacing w:before="120" w:beforeAutospacing="0" w:after="120" w:afterAutospacing="0"/>
        <w:ind w:firstLine="709"/>
        <w:jc w:val="both"/>
        <w:rPr>
          <w:color w:val="000000"/>
          <w:sz w:val="28"/>
          <w:szCs w:val="28"/>
        </w:rPr>
      </w:pPr>
      <w:r w:rsidRPr="008075E0">
        <w:rPr>
          <w:color w:val="000000"/>
          <w:sz w:val="28"/>
          <w:szCs w:val="28"/>
        </w:rPr>
        <w:t>9</w:t>
      </w:r>
      <w:r w:rsidR="00A73ACD" w:rsidRPr="008075E0">
        <w:rPr>
          <w:color w:val="000000"/>
          <w:sz w:val="28"/>
          <w:szCs w:val="28"/>
        </w:rPr>
        <w:t>. Hàng năm tổ chức diễn tập công tác ứng cứu khi tàu bị sự cố đâm va, hỏng máy, cháy nổ.</w:t>
      </w:r>
      <w:bookmarkStart w:id="2" w:name="_GoBack"/>
      <w:bookmarkEnd w:id="2"/>
    </w:p>
    <w:p w:rsidR="00D6468E" w:rsidRPr="0051538F" w:rsidRDefault="00DF5E44" w:rsidP="00386A4B">
      <w:pPr>
        <w:pStyle w:val="NormalWeb"/>
        <w:shd w:val="clear" w:color="auto" w:fill="FFFFFF"/>
        <w:spacing w:before="120" w:beforeAutospacing="0" w:after="120" w:afterAutospacing="0"/>
        <w:ind w:firstLine="709"/>
        <w:jc w:val="both"/>
        <w:rPr>
          <w:color w:val="000000"/>
          <w:sz w:val="28"/>
          <w:szCs w:val="28"/>
        </w:rPr>
      </w:pPr>
      <w:r>
        <w:rPr>
          <w:color w:val="000000"/>
          <w:sz w:val="28"/>
          <w:szCs w:val="28"/>
        </w:rPr>
        <w:t xml:space="preserve">10. Các nghĩa vụ khác được </w:t>
      </w:r>
      <w:r w:rsidRPr="00C9051C">
        <w:rPr>
          <w:color w:val="000000"/>
          <w:sz w:val="28"/>
          <w:szCs w:val="28"/>
        </w:rPr>
        <w:t>quy định tại khoản 2 Điều 82 Luật Giao thông đường thủy nội địa</w:t>
      </w:r>
      <w:r>
        <w:rPr>
          <w:color w:val="000000"/>
          <w:sz w:val="28"/>
          <w:szCs w:val="28"/>
        </w:rPr>
        <w:t>.”</w:t>
      </w:r>
    </w:p>
    <w:p w:rsidR="003A10C3" w:rsidRDefault="00EF336B" w:rsidP="00386A4B">
      <w:pPr>
        <w:spacing w:line="240" w:lineRule="auto"/>
        <w:ind w:left="720"/>
        <w:jc w:val="both"/>
      </w:pPr>
      <w:r>
        <w:t xml:space="preserve">2. </w:t>
      </w:r>
      <w:r w:rsidR="00515DFC">
        <w:t xml:space="preserve">Bổ sung Điều 11a </w:t>
      </w:r>
      <w:r w:rsidR="00612135">
        <w:t xml:space="preserve">vào </w:t>
      </w:r>
      <w:r w:rsidR="00515DFC">
        <w:t>sau Điều 11 như sau:</w:t>
      </w:r>
    </w:p>
    <w:p w:rsidR="00515DFC" w:rsidRPr="00515DFC" w:rsidRDefault="00515DFC" w:rsidP="00386A4B">
      <w:pPr>
        <w:spacing w:line="240" w:lineRule="auto"/>
        <w:ind w:firstLine="720"/>
        <w:jc w:val="both"/>
        <w:rPr>
          <w:b/>
          <w:szCs w:val="28"/>
          <w:lang w:val="sv-SE"/>
        </w:rPr>
      </w:pPr>
      <w:r>
        <w:t>“</w:t>
      </w:r>
      <w:r w:rsidRPr="00515DFC">
        <w:rPr>
          <w:b/>
          <w:szCs w:val="28"/>
          <w:lang w:val="sv-SE"/>
        </w:rPr>
        <w:t>Điề</w:t>
      </w:r>
      <w:r>
        <w:rPr>
          <w:b/>
          <w:szCs w:val="28"/>
          <w:lang w:val="sv-SE"/>
        </w:rPr>
        <w:t>u 11a</w:t>
      </w:r>
      <w:r w:rsidRPr="00515DFC">
        <w:rPr>
          <w:b/>
          <w:szCs w:val="28"/>
          <w:lang w:val="sv-SE"/>
        </w:rPr>
        <w:t xml:space="preserve">. </w:t>
      </w:r>
      <w:r w:rsidR="00EC5A96">
        <w:rPr>
          <w:b/>
          <w:szCs w:val="28"/>
          <w:lang w:val="sv-SE"/>
        </w:rPr>
        <w:t>Nghĩa vụ của tổ chức, cá nh</w:t>
      </w:r>
      <w:r w:rsidR="001D075E">
        <w:rPr>
          <w:b/>
          <w:szCs w:val="28"/>
          <w:lang w:val="sv-SE"/>
        </w:rPr>
        <w:t>â</w:t>
      </w:r>
      <w:r w:rsidR="00EC5A96">
        <w:rPr>
          <w:b/>
          <w:szCs w:val="28"/>
          <w:lang w:val="sv-SE"/>
        </w:rPr>
        <w:t>n v</w:t>
      </w:r>
      <w:r w:rsidRPr="00515DFC">
        <w:rPr>
          <w:b/>
          <w:szCs w:val="28"/>
          <w:lang w:val="sv-SE"/>
        </w:rPr>
        <w:t>ận tải người, hành lý bao gửi không kinh doanh</w:t>
      </w:r>
    </w:p>
    <w:p w:rsidR="00EC5A96" w:rsidRDefault="00515DFC" w:rsidP="00386A4B">
      <w:pPr>
        <w:spacing w:line="240" w:lineRule="auto"/>
        <w:ind w:firstLine="720"/>
        <w:jc w:val="both"/>
        <w:rPr>
          <w:szCs w:val="28"/>
          <w:lang w:val="sv-SE"/>
        </w:rPr>
      </w:pPr>
      <w:r w:rsidRPr="00515DFC">
        <w:rPr>
          <w:szCs w:val="28"/>
          <w:lang w:val="sv-SE"/>
        </w:rPr>
        <w:t xml:space="preserve">1. </w:t>
      </w:r>
      <w:r w:rsidR="00675018">
        <w:rPr>
          <w:szCs w:val="28"/>
          <w:lang w:val="sv-SE"/>
        </w:rPr>
        <w:t>Yêu cầu thuyền trưởng, người lái phương tiện v</w:t>
      </w:r>
      <w:r w:rsidR="00EC5A96">
        <w:rPr>
          <w:szCs w:val="28"/>
          <w:lang w:val="sv-SE"/>
        </w:rPr>
        <w:t>ận chuyển người, hành lý</w:t>
      </w:r>
      <w:r w:rsidR="0024067D">
        <w:rPr>
          <w:szCs w:val="28"/>
          <w:lang w:val="sv-SE"/>
        </w:rPr>
        <w:t>,</w:t>
      </w:r>
      <w:r w:rsidR="00EC5A96">
        <w:rPr>
          <w:szCs w:val="28"/>
          <w:lang w:val="sv-SE"/>
        </w:rPr>
        <w:t xml:space="preserve"> bao gửi không kinh doanh từ cảng, bến thủy nội địa được </w:t>
      </w:r>
      <w:r w:rsidR="000D747B">
        <w:rPr>
          <w:szCs w:val="28"/>
          <w:lang w:val="sv-SE"/>
        </w:rPr>
        <w:t xml:space="preserve">công bố </w:t>
      </w:r>
      <w:r w:rsidR="00EC5A96">
        <w:rPr>
          <w:szCs w:val="28"/>
          <w:lang w:val="sv-SE"/>
        </w:rPr>
        <w:t>hoạt động</w:t>
      </w:r>
      <w:r w:rsidR="00E2072F">
        <w:rPr>
          <w:szCs w:val="28"/>
          <w:lang w:val="sv-SE"/>
        </w:rPr>
        <w:t xml:space="preserve"> và không được kinh doanh vận tải hành khách</w:t>
      </w:r>
      <w:r w:rsidR="00EC5A96">
        <w:rPr>
          <w:szCs w:val="28"/>
          <w:lang w:val="sv-SE"/>
        </w:rPr>
        <w:t>.</w:t>
      </w:r>
    </w:p>
    <w:p w:rsidR="00EC5A96" w:rsidRDefault="00EC5A96" w:rsidP="00386A4B">
      <w:pPr>
        <w:spacing w:line="240" w:lineRule="auto"/>
        <w:ind w:firstLine="720"/>
        <w:jc w:val="both"/>
        <w:rPr>
          <w:szCs w:val="28"/>
          <w:lang w:val="sv-SE"/>
        </w:rPr>
      </w:pPr>
      <w:r>
        <w:rPr>
          <w:szCs w:val="28"/>
          <w:lang w:val="sv-SE"/>
        </w:rPr>
        <w:t>2. Thông tin cho Cảng vụ</w:t>
      </w:r>
      <w:r w:rsidR="00E2072F">
        <w:rPr>
          <w:szCs w:val="28"/>
          <w:lang w:val="sv-SE"/>
        </w:rPr>
        <w:t xml:space="preserve"> liên </w:t>
      </w:r>
      <w:r w:rsidR="00E2072F" w:rsidRPr="0024067D">
        <w:rPr>
          <w:szCs w:val="28"/>
          <w:lang w:val="sv-SE"/>
        </w:rPr>
        <w:t>quan</w:t>
      </w:r>
      <w:r w:rsidRPr="0024067D">
        <w:rPr>
          <w:szCs w:val="28"/>
          <w:lang w:val="sv-SE"/>
        </w:rPr>
        <w:t xml:space="preserve"> phương án chạy tàu cụ thể trong trường hợp hành trình của tàu đến khu vực không có cảng, bến.</w:t>
      </w:r>
    </w:p>
    <w:p w:rsidR="00EC5A96" w:rsidRDefault="00845993" w:rsidP="00386A4B">
      <w:pPr>
        <w:spacing w:line="240" w:lineRule="auto"/>
        <w:ind w:firstLine="720"/>
        <w:jc w:val="both"/>
        <w:rPr>
          <w:szCs w:val="28"/>
          <w:lang w:val="sv-SE"/>
        </w:rPr>
      </w:pPr>
      <w:r>
        <w:rPr>
          <w:szCs w:val="28"/>
          <w:lang w:val="sv-SE"/>
        </w:rPr>
        <w:t>3. Niêm yết trên tàu</w:t>
      </w:r>
      <w:r w:rsidR="009915D4">
        <w:rPr>
          <w:szCs w:val="28"/>
          <w:lang w:val="sv-SE"/>
        </w:rPr>
        <w:t>:</w:t>
      </w:r>
      <w:r>
        <w:rPr>
          <w:szCs w:val="28"/>
          <w:lang w:val="sv-SE"/>
        </w:rPr>
        <w:t xml:space="preserve"> số điện thoại </w:t>
      </w:r>
      <w:r w:rsidR="00CA1837">
        <w:rPr>
          <w:szCs w:val="28"/>
          <w:lang w:val="sv-SE"/>
        </w:rPr>
        <w:t xml:space="preserve">cảng vụ liên quan, đơn vị tìm kiếm cứu nạn và </w:t>
      </w:r>
      <w:r>
        <w:rPr>
          <w:szCs w:val="28"/>
          <w:lang w:val="sv-SE"/>
        </w:rPr>
        <w:t>nội quy đi tàu</w:t>
      </w:r>
      <w:r w:rsidR="00CA1837">
        <w:rPr>
          <w:szCs w:val="28"/>
          <w:lang w:val="sv-SE"/>
        </w:rPr>
        <w:t>.</w:t>
      </w:r>
    </w:p>
    <w:p w:rsidR="009915D4" w:rsidRDefault="009915D4" w:rsidP="00386A4B">
      <w:pPr>
        <w:spacing w:line="240" w:lineRule="auto"/>
        <w:ind w:firstLine="720"/>
        <w:jc w:val="both"/>
        <w:rPr>
          <w:szCs w:val="28"/>
          <w:lang w:val="sv-SE"/>
        </w:rPr>
      </w:pPr>
      <w:r>
        <w:rPr>
          <w:szCs w:val="28"/>
          <w:lang w:val="sv-SE"/>
        </w:rPr>
        <w:t xml:space="preserve">4. </w:t>
      </w:r>
      <w:r w:rsidR="00310402" w:rsidRPr="00310402">
        <w:rPr>
          <w:color w:val="000000" w:themeColor="text1"/>
          <w:szCs w:val="28"/>
          <w:lang w:val="sv-SE"/>
        </w:rPr>
        <w:t xml:space="preserve">Có trách nhiệm hướng dẫn cách sử dụng các </w:t>
      </w:r>
      <w:r w:rsidR="00310402" w:rsidRPr="00310402">
        <w:rPr>
          <w:color w:val="000000" w:themeColor="text1"/>
          <w:szCs w:val="28"/>
        </w:rPr>
        <w:t xml:space="preserve">thiết bị chữa cháy, dụng cụ cứu sinh, </w:t>
      </w:r>
      <w:r w:rsidR="00310402" w:rsidRPr="00310402">
        <w:rPr>
          <w:color w:val="000000" w:themeColor="text1"/>
          <w:szCs w:val="28"/>
          <w:lang w:val="sv-SE"/>
        </w:rPr>
        <w:t>thoát hiểm.”</w:t>
      </w:r>
      <w:r w:rsidR="00310402" w:rsidRPr="00655AD0">
        <w:rPr>
          <w:color w:val="FF0000"/>
          <w:szCs w:val="28"/>
          <w:lang w:val="sv-SE"/>
        </w:rPr>
        <w:t xml:space="preserve">        </w:t>
      </w:r>
    </w:p>
    <w:p w:rsidR="00EF336B" w:rsidRDefault="00EF336B" w:rsidP="00386A4B">
      <w:pPr>
        <w:spacing w:line="240" w:lineRule="auto"/>
        <w:ind w:firstLine="720"/>
        <w:jc w:val="both"/>
        <w:rPr>
          <w:szCs w:val="28"/>
          <w:lang w:val="sv-SE"/>
        </w:rPr>
      </w:pPr>
      <w:r>
        <w:rPr>
          <w:szCs w:val="28"/>
          <w:lang w:val="sv-SE"/>
        </w:rPr>
        <w:t xml:space="preserve">3. </w:t>
      </w:r>
      <w:r w:rsidR="009A415B">
        <w:rPr>
          <w:szCs w:val="28"/>
          <w:lang w:val="sv-SE"/>
        </w:rPr>
        <w:t>Sửa đổi Điều 15 như sau:</w:t>
      </w:r>
    </w:p>
    <w:p w:rsidR="009A415B" w:rsidRDefault="009A415B" w:rsidP="00386A4B">
      <w:pPr>
        <w:spacing w:line="240" w:lineRule="auto"/>
        <w:ind w:firstLine="720"/>
        <w:jc w:val="both"/>
        <w:rPr>
          <w:b/>
          <w:szCs w:val="28"/>
          <w:lang w:val="sv-SE"/>
        </w:rPr>
      </w:pPr>
      <w:r>
        <w:t>“</w:t>
      </w:r>
      <w:r w:rsidRPr="00515DFC">
        <w:rPr>
          <w:b/>
          <w:szCs w:val="28"/>
          <w:lang w:val="sv-SE"/>
        </w:rPr>
        <w:t>Điề</w:t>
      </w:r>
      <w:r>
        <w:rPr>
          <w:b/>
          <w:szCs w:val="28"/>
          <w:lang w:val="sv-SE"/>
        </w:rPr>
        <w:t>u 15</w:t>
      </w:r>
      <w:r w:rsidRPr="00515DFC">
        <w:rPr>
          <w:b/>
          <w:szCs w:val="28"/>
          <w:lang w:val="sv-SE"/>
        </w:rPr>
        <w:t xml:space="preserve">. </w:t>
      </w:r>
      <w:r>
        <w:rPr>
          <w:b/>
          <w:szCs w:val="28"/>
          <w:lang w:val="sv-SE"/>
        </w:rPr>
        <w:t>Thiết bị AIS trên tàu</w:t>
      </w:r>
    </w:p>
    <w:p w:rsidR="009A415B" w:rsidRDefault="009A415B" w:rsidP="00386A4B">
      <w:pPr>
        <w:spacing w:line="240" w:lineRule="auto"/>
        <w:ind w:firstLine="720"/>
        <w:jc w:val="both"/>
        <w:rPr>
          <w:szCs w:val="28"/>
          <w:lang w:val="sv-SE"/>
        </w:rPr>
      </w:pPr>
      <w:r w:rsidRPr="009A415B">
        <w:rPr>
          <w:szCs w:val="28"/>
          <w:lang w:val="sv-SE"/>
        </w:rPr>
        <w:t>Th</w:t>
      </w:r>
      <w:r>
        <w:rPr>
          <w:szCs w:val="28"/>
          <w:lang w:val="sv-SE"/>
        </w:rPr>
        <w:t>iết bị AIS trên tàu phải thỏa mãn theo Tiêu chuẩn IEC 61162-1, IEC 662287-1 và IEC 60945 do Ủy ban Kỹ thuật điện quốc tế (IEC) công bố.”</w:t>
      </w:r>
    </w:p>
    <w:p w:rsidR="000A422B" w:rsidRPr="00020FAC" w:rsidRDefault="000A422B" w:rsidP="00386A4B">
      <w:pPr>
        <w:spacing w:line="240" w:lineRule="auto"/>
        <w:ind w:firstLine="720"/>
        <w:jc w:val="both"/>
        <w:rPr>
          <w:szCs w:val="28"/>
          <w:lang w:val="sv-SE"/>
        </w:rPr>
      </w:pPr>
      <w:r>
        <w:rPr>
          <w:szCs w:val="28"/>
          <w:lang w:val="sv-SE"/>
        </w:rPr>
        <w:t>4. Bãi bỏ Điều 7, Điều 10, Điề</w:t>
      </w:r>
      <w:r w:rsidR="00310402">
        <w:rPr>
          <w:szCs w:val="28"/>
          <w:lang w:val="sv-SE"/>
        </w:rPr>
        <w:t xml:space="preserve">u 11 </w:t>
      </w:r>
      <w:r w:rsidR="00020FAC" w:rsidRPr="00020FAC">
        <w:t>Thông tư số 66/2014/TT-BGTVT ngày 12 tháng 11 năm 2014 của Bộ trưởng Bộ Giao thông vận tải quy định về vận tải hành khách, hành lý, bao gửi bằng tàu</w:t>
      </w:r>
      <w:r w:rsidR="00E129AF">
        <w:t xml:space="preserve"> khách</w:t>
      </w:r>
      <w:r w:rsidR="00020FAC" w:rsidRPr="00020FAC">
        <w:t xml:space="preserve"> cao tốc giữa cảng, bến, vùng nước thuộc nội thủy Việt Nam và qua biên giới</w:t>
      </w:r>
      <w:r w:rsidR="00020FAC">
        <w:t>.</w:t>
      </w:r>
    </w:p>
    <w:p w:rsidR="00020FAC" w:rsidRDefault="00020FAC" w:rsidP="00386A4B">
      <w:pPr>
        <w:spacing w:line="240" w:lineRule="auto"/>
        <w:jc w:val="both"/>
        <w:rPr>
          <w:b/>
        </w:rPr>
      </w:pPr>
      <w:r>
        <w:rPr>
          <w:szCs w:val="28"/>
          <w:lang w:val="sv-SE"/>
        </w:rPr>
        <w:tab/>
      </w:r>
      <w:r w:rsidRPr="00682871">
        <w:rPr>
          <w:b/>
        </w:rPr>
        <w:t xml:space="preserve">Điều </w:t>
      </w:r>
      <w:r>
        <w:rPr>
          <w:b/>
        </w:rPr>
        <w:t>3</w:t>
      </w:r>
      <w:r w:rsidRPr="00682871">
        <w:rPr>
          <w:b/>
        </w:rPr>
        <w:t>.</w:t>
      </w:r>
      <w:r w:rsidR="00310402">
        <w:rPr>
          <w:b/>
        </w:rPr>
        <w:t xml:space="preserve"> </w:t>
      </w:r>
      <w:r>
        <w:rPr>
          <w:b/>
        </w:rPr>
        <w:t>S</w:t>
      </w:r>
      <w:r w:rsidRPr="00F4106F">
        <w:rPr>
          <w:b/>
        </w:rPr>
        <w:t>ửa đổi, bổ sung</w:t>
      </w:r>
      <w:r w:rsidR="008075E0">
        <w:rPr>
          <w:b/>
        </w:rPr>
        <w:t xml:space="preserve"> </w:t>
      </w:r>
      <w:r w:rsidRPr="00F4106F">
        <w:rPr>
          <w:b/>
        </w:rPr>
        <w:t xml:space="preserve">một số điều của </w:t>
      </w:r>
      <w:r>
        <w:rPr>
          <w:b/>
        </w:rPr>
        <w:t xml:space="preserve">Thông tư số 20/2016/TT-BGTVT ngày 20/7/2016 của Bộ trưởng Bộ Giao thông vận tải về sửa đổi, bổ sung một số điều của Thông tư số 66/2014/TT-BGTVT ngày 12 tháng 11 năm 2014 của Bộ trưởng Bộ Giao thông vận tải </w:t>
      </w:r>
      <w:r w:rsidRPr="00F4106F">
        <w:rPr>
          <w:b/>
        </w:rPr>
        <w:t xml:space="preserve">quy định </w:t>
      </w:r>
      <w:r>
        <w:rPr>
          <w:b/>
        </w:rPr>
        <w:t xml:space="preserve">về </w:t>
      </w:r>
      <w:r w:rsidRPr="00F4106F">
        <w:rPr>
          <w:b/>
        </w:rPr>
        <w:t xml:space="preserve">vận tải </w:t>
      </w:r>
      <w:r>
        <w:rPr>
          <w:b/>
        </w:rPr>
        <w:t xml:space="preserve">hành khách, hành lý, bao gửi bằng tàu </w:t>
      </w:r>
      <w:r w:rsidR="00E129AF">
        <w:rPr>
          <w:b/>
        </w:rPr>
        <w:t xml:space="preserve">khách </w:t>
      </w:r>
      <w:r>
        <w:rPr>
          <w:b/>
        </w:rPr>
        <w:t xml:space="preserve">cao tốc giữa cảng, bến, vùng nước thuộc nội thủy Việt Nam </w:t>
      </w:r>
      <w:r w:rsidRPr="00020FAC">
        <w:rPr>
          <w:b/>
        </w:rPr>
        <w:t>và qua biên giới</w:t>
      </w:r>
      <w:r w:rsidR="00612135">
        <w:rPr>
          <w:b/>
        </w:rPr>
        <w:t xml:space="preserve"> như sau:</w:t>
      </w:r>
    </w:p>
    <w:p w:rsidR="00DF5165" w:rsidRDefault="00DF5165" w:rsidP="00386A4B">
      <w:pPr>
        <w:spacing w:line="240" w:lineRule="auto"/>
        <w:ind w:firstLine="720"/>
        <w:jc w:val="both"/>
      </w:pPr>
      <w:r>
        <w:t>1. Sửa đổi khoản 3 Điều 1 như sau:</w:t>
      </w:r>
    </w:p>
    <w:p w:rsidR="00DF5165" w:rsidRPr="00DF5165" w:rsidRDefault="00DF5165" w:rsidP="00386A4B">
      <w:pPr>
        <w:spacing w:line="240" w:lineRule="auto"/>
        <w:ind w:firstLine="720"/>
        <w:jc w:val="both"/>
        <w:rPr>
          <w:b/>
        </w:rPr>
      </w:pPr>
      <w:r>
        <w:t>“</w:t>
      </w:r>
      <w:r w:rsidRPr="00DF5165">
        <w:rPr>
          <w:b/>
        </w:rPr>
        <w:t>Điều 8. Thủ tục vào và rời cảng, bến đối với tàu khách cao tốc</w:t>
      </w:r>
    </w:p>
    <w:p w:rsidR="00DF5165" w:rsidRDefault="00DF5165" w:rsidP="00386A4B">
      <w:pPr>
        <w:spacing w:line="240" w:lineRule="auto"/>
        <w:ind w:firstLine="720"/>
        <w:jc w:val="both"/>
      </w:pPr>
      <w:r>
        <w:t>1. Thủ tục vào và rời cảng, bến thủy nội địa thực hiện theo quy định của pháp luật về đường thủy nội địa.</w:t>
      </w:r>
    </w:p>
    <w:p w:rsidR="00DF5165" w:rsidRDefault="00DF5165" w:rsidP="00386A4B">
      <w:pPr>
        <w:spacing w:line="240" w:lineRule="auto"/>
        <w:ind w:firstLine="720"/>
        <w:jc w:val="both"/>
      </w:pPr>
      <w:r>
        <w:t>2. Thủ tục vào và rời cảng biển thực hiện theo quy định của pháp luật về hàng hải.”</w:t>
      </w:r>
    </w:p>
    <w:p w:rsidR="008075E0" w:rsidRDefault="008075E0" w:rsidP="00386A4B">
      <w:pPr>
        <w:spacing w:line="240" w:lineRule="auto"/>
        <w:ind w:firstLine="720"/>
        <w:jc w:val="both"/>
      </w:pPr>
      <w:r>
        <w:t>2. Sửa đổi, bổ sung khoản 4 Điều 1 như sau:</w:t>
      </w:r>
    </w:p>
    <w:p w:rsidR="008075E0" w:rsidRPr="0032420F" w:rsidRDefault="008075E0" w:rsidP="00386A4B">
      <w:pPr>
        <w:pStyle w:val="NormalWeb"/>
        <w:shd w:val="clear" w:color="auto" w:fill="FFFFFF"/>
        <w:spacing w:before="120" w:beforeAutospacing="0" w:after="120" w:afterAutospacing="0"/>
        <w:ind w:firstLine="742"/>
        <w:jc w:val="both"/>
        <w:rPr>
          <w:color w:val="000000"/>
          <w:sz w:val="28"/>
          <w:szCs w:val="28"/>
        </w:rPr>
      </w:pPr>
      <w:r>
        <w:lastRenderedPageBreak/>
        <w:t>“</w:t>
      </w:r>
      <w:r w:rsidRPr="0032420F">
        <w:rPr>
          <w:b/>
          <w:bCs/>
          <w:color w:val="000000"/>
          <w:sz w:val="28"/>
          <w:szCs w:val="28"/>
          <w:lang w:val="vi-VN"/>
        </w:rPr>
        <w:t>Điều 16. Xử lý tai nạn trong vùng nước cảng, bến, đường thủy nội địa</w:t>
      </w:r>
    </w:p>
    <w:p w:rsidR="008075E0" w:rsidRPr="008075E0" w:rsidRDefault="008075E0" w:rsidP="00386A4B">
      <w:pPr>
        <w:spacing w:line="240" w:lineRule="auto"/>
        <w:ind w:firstLine="720"/>
        <w:jc w:val="both"/>
      </w:pPr>
      <w:r w:rsidRPr="008075E0">
        <w:rPr>
          <w:rFonts w:eastAsia="Times New Roman"/>
          <w:color w:val="000000"/>
          <w:szCs w:val="28"/>
        </w:rPr>
        <w:t>Tổ chức, cá nhân liên quan tổ chức tìm kiếm, cứu nạn trong vùng nước cảng, bến, đường thủy nội địa theo quy định tại khoản 22 Điều 1 Luật sửa đổi, bổ sung một số điều của Luật Giao thông đường thủy nội địa ngày 17 tháng 6 năm 2014, Quyết định số 51/2015/QĐ-TTg ngày 14 tháng 10 năm 2015 của Thủ tướng Chính phủ quy định về tổ chức tìm kiếm, cứu nạn giao thông đường thủy nội địa và xử lý tai nạn, thực hiện bảo vệ môi trường theo quy định của pháp luật hiện hành”</w:t>
      </w:r>
    </w:p>
    <w:p w:rsidR="00020FAC" w:rsidRDefault="008075E0" w:rsidP="00386A4B">
      <w:pPr>
        <w:spacing w:line="240" w:lineRule="auto"/>
        <w:ind w:firstLine="720"/>
        <w:jc w:val="both"/>
      </w:pPr>
      <w:r>
        <w:t>3</w:t>
      </w:r>
      <w:r w:rsidR="00020FAC">
        <w:t>. Sửa đổi, bổ sung khoản 5 Điều 1 như sau:</w:t>
      </w:r>
    </w:p>
    <w:p w:rsidR="00020FAC" w:rsidRPr="00A579FA" w:rsidRDefault="001B2A4F" w:rsidP="00386A4B">
      <w:pPr>
        <w:spacing w:line="240" w:lineRule="auto"/>
        <w:ind w:firstLine="720"/>
        <w:jc w:val="both"/>
        <w:rPr>
          <w:b/>
        </w:rPr>
      </w:pPr>
      <w:r>
        <w:rPr>
          <w:b/>
        </w:rPr>
        <w:t>“</w:t>
      </w:r>
      <w:r w:rsidR="00020FAC" w:rsidRPr="00020FAC">
        <w:rPr>
          <w:b/>
        </w:rPr>
        <w:t>Điều 17.</w:t>
      </w:r>
      <w:r w:rsidR="004D0F3F">
        <w:rPr>
          <w:b/>
        </w:rPr>
        <w:t xml:space="preserve"> </w:t>
      </w:r>
      <w:r w:rsidR="00020FAC" w:rsidRPr="00A579FA">
        <w:rPr>
          <w:b/>
        </w:rPr>
        <w:t>Xử lý tai nạn trong vùng nước cảng biển, luồng hàng hải</w:t>
      </w:r>
    </w:p>
    <w:p w:rsidR="00020FAC" w:rsidRDefault="00020FAC" w:rsidP="00386A4B">
      <w:pPr>
        <w:spacing w:line="240" w:lineRule="auto"/>
        <w:jc w:val="both"/>
        <w:rPr>
          <w:rFonts w:cs="Times New Roman"/>
          <w:color w:val="000000"/>
          <w:szCs w:val="28"/>
          <w:shd w:val="clear" w:color="auto" w:fill="FFFFFF"/>
        </w:rPr>
      </w:pPr>
      <w:r>
        <w:tab/>
      </w:r>
      <w:r w:rsidRPr="00A579FA">
        <w:rPr>
          <w:rFonts w:cs="Times New Roman"/>
          <w:color w:val="000000"/>
          <w:szCs w:val="28"/>
          <w:shd w:val="clear" w:color="auto" w:fill="FFFFFF"/>
        </w:rPr>
        <w:t xml:space="preserve"> Tổ chức, cá nhân liên quan xử lý tai nạn trong vùng nước cảng biển, luồng hàng hải </w:t>
      </w:r>
      <w:r w:rsidR="008075E0">
        <w:rPr>
          <w:rFonts w:cs="Times New Roman"/>
          <w:color w:val="000000"/>
          <w:szCs w:val="28"/>
          <w:shd w:val="clear" w:color="auto" w:fill="FFFFFF"/>
        </w:rPr>
        <w:t xml:space="preserve">thực hiện theo </w:t>
      </w:r>
      <w:r w:rsidRPr="00A579FA">
        <w:rPr>
          <w:rFonts w:cs="Times New Roman"/>
          <w:color w:val="000000"/>
          <w:szCs w:val="28"/>
          <w:shd w:val="clear" w:color="auto" w:fill="FFFFFF"/>
        </w:rPr>
        <w:t>Quyết định số </w:t>
      </w:r>
      <w:hyperlink r:id="rId11" w:tgtFrame="_blank" w:tooltip="Quyết định 06/2014/QĐ-TTg" w:history="1">
        <w:r w:rsidRPr="00A579FA">
          <w:rPr>
            <w:rStyle w:val="Hyperlink"/>
            <w:rFonts w:cs="Times New Roman"/>
            <w:color w:val="auto"/>
            <w:szCs w:val="28"/>
            <w:u w:val="none"/>
            <w:shd w:val="clear" w:color="auto" w:fill="FFFFFF"/>
          </w:rPr>
          <w:t>06/2014/QĐ-TTg</w:t>
        </w:r>
      </w:hyperlink>
      <w:r w:rsidRPr="00A579FA">
        <w:rPr>
          <w:rFonts w:cs="Times New Roman"/>
          <w:color w:val="000000"/>
          <w:szCs w:val="28"/>
          <w:shd w:val="clear" w:color="auto" w:fill="FFFFFF"/>
        </w:rPr>
        <w:t> ngày 20 tháng 01 năm 2014 của Thủ tướng Chính phủ ban hành Quy chế phối hợp tìm kiếm, cứu nạn trên biển và trong vùng nước cảng biển, Thông tư số </w:t>
      </w:r>
      <w:hyperlink r:id="rId12" w:tgtFrame="_blank" w:tooltip="Thông tư 34/2015/TT-BGTVT" w:history="1">
        <w:r w:rsidRPr="00A579FA">
          <w:rPr>
            <w:rStyle w:val="Hyperlink"/>
            <w:rFonts w:cs="Times New Roman"/>
            <w:color w:val="auto"/>
            <w:szCs w:val="28"/>
            <w:u w:val="none"/>
            <w:shd w:val="clear" w:color="auto" w:fill="FFFFFF"/>
          </w:rPr>
          <w:t>34/2015/TT-BGTVT</w:t>
        </w:r>
      </w:hyperlink>
      <w:r w:rsidRPr="00A579FA">
        <w:rPr>
          <w:rFonts w:cs="Times New Roman"/>
          <w:szCs w:val="28"/>
          <w:shd w:val="clear" w:color="auto" w:fill="FFFFFF"/>
        </w:rPr>
        <w:t> </w:t>
      </w:r>
      <w:r w:rsidRPr="00A579FA">
        <w:rPr>
          <w:rFonts w:cs="Times New Roman"/>
          <w:color w:val="000000"/>
          <w:szCs w:val="28"/>
          <w:shd w:val="clear" w:color="auto" w:fill="FFFFFF"/>
        </w:rPr>
        <w:t>ngày 24 tháng 7 năm 2015 của Bộ trưởng Bộ Giao thông vận tải quy định về báo cáo và Điều tra tai nạn hàng hải</w:t>
      </w:r>
      <w:r>
        <w:rPr>
          <w:rFonts w:cs="Times New Roman"/>
          <w:color w:val="000000"/>
          <w:szCs w:val="28"/>
          <w:shd w:val="clear" w:color="auto" w:fill="FFFFFF"/>
        </w:rPr>
        <w:t xml:space="preserve">, Thông tư số 39/2017/TT-BGTVT ngày 07 tháng 11 năm 2017 sửa đổi, bổ sung một số điều của Thông tư số </w:t>
      </w:r>
      <w:r w:rsidRPr="00A579FA">
        <w:rPr>
          <w:rFonts w:cs="Times New Roman"/>
          <w:color w:val="000000"/>
          <w:szCs w:val="28"/>
          <w:shd w:val="clear" w:color="auto" w:fill="FFFFFF"/>
        </w:rPr>
        <w:t>số </w:t>
      </w:r>
      <w:hyperlink r:id="rId13" w:tgtFrame="_blank" w:tooltip="Thông tư 34/2015/TT-BGTVT" w:history="1">
        <w:r w:rsidRPr="00A579FA">
          <w:rPr>
            <w:rStyle w:val="Hyperlink"/>
            <w:rFonts w:cs="Times New Roman"/>
            <w:color w:val="auto"/>
            <w:szCs w:val="28"/>
            <w:u w:val="none"/>
            <w:shd w:val="clear" w:color="auto" w:fill="FFFFFF"/>
          </w:rPr>
          <w:t>34/2015/TT-BGTVT</w:t>
        </w:r>
      </w:hyperlink>
      <w:r w:rsidRPr="00A579FA">
        <w:rPr>
          <w:rFonts w:cs="Times New Roman"/>
          <w:szCs w:val="28"/>
          <w:shd w:val="clear" w:color="auto" w:fill="FFFFFF"/>
        </w:rPr>
        <w:t> </w:t>
      </w:r>
      <w:r w:rsidRPr="00A579FA">
        <w:rPr>
          <w:rFonts w:cs="Times New Roman"/>
          <w:color w:val="000000"/>
          <w:szCs w:val="28"/>
          <w:shd w:val="clear" w:color="auto" w:fill="FFFFFF"/>
        </w:rPr>
        <w:t xml:space="preserve">ngày 24 tháng 7 năm 2015 của Bộ trưởng Bộ Giao thông vận tải quy định về báo cáo và </w:t>
      </w:r>
      <w:r w:rsidR="00800C30">
        <w:rPr>
          <w:rFonts w:cs="Times New Roman"/>
          <w:color w:val="000000"/>
          <w:szCs w:val="28"/>
          <w:shd w:val="clear" w:color="auto" w:fill="FFFFFF"/>
        </w:rPr>
        <w:t>đ</w:t>
      </w:r>
      <w:r w:rsidRPr="00A579FA">
        <w:rPr>
          <w:rFonts w:cs="Times New Roman"/>
          <w:color w:val="000000"/>
          <w:szCs w:val="28"/>
          <w:shd w:val="clear" w:color="auto" w:fill="FFFFFF"/>
        </w:rPr>
        <w:t>iều tra tai nạn hàng hải.”</w:t>
      </w:r>
    </w:p>
    <w:p w:rsidR="003A10C3" w:rsidRPr="00612135" w:rsidRDefault="008075E0" w:rsidP="00386A4B">
      <w:pPr>
        <w:spacing w:line="240" w:lineRule="auto"/>
        <w:ind w:firstLine="720"/>
        <w:jc w:val="both"/>
        <w:rPr>
          <w:rFonts w:cs="Times New Roman"/>
          <w:szCs w:val="28"/>
        </w:rPr>
      </w:pPr>
      <w:r>
        <w:rPr>
          <w:rFonts w:cs="Times New Roman"/>
          <w:color w:val="000000"/>
          <w:szCs w:val="28"/>
          <w:shd w:val="clear" w:color="auto" w:fill="FFFFFF"/>
        </w:rPr>
        <w:t>4</w:t>
      </w:r>
      <w:r w:rsidR="00020FAC">
        <w:rPr>
          <w:rFonts w:cs="Times New Roman"/>
          <w:color w:val="000000"/>
          <w:szCs w:val="28"/>
          <w:shd w:val="clear" w:color="auto" w:fill="FFFFFF"/>
        </w:rPr>
        <w:t>.</w:t>
      </w:r>
      <w:r w:rsidR="00310402">
        <w:rPr>
          <w:rFonts w:cs="Times New Roman"/>
          <w:color w:val="000000"/>
          <w:szCs w:val="28"/>
          <w:shd w:val="clear" w:color="auto" w:fill="FFFFFF"/>
        </w:rPr>
        <w:t xml:space="preserve"> </w:t>
      </w:r>
      <w:r w:rsidR="00020FAC">
        <w:rPr>
          <w:rFonts w:cs="Times New Roman"/>
          <w:color w:val="000000"/>
          <w:szCs w:val="28"/>
          <w:shd w:val="clear" w:color="auto" w:fill="FFFFFF"/>
        </w:rPr>
        <w:t>Bãi bỏ khoản 2 Điều 1</w:t>
      </w:r>
      <w:r w:rsidR="00310402">
        <w:rPr>
          <w:rFonts w:cs="Times New Roman"/>
          <w:color w:val="000000"/>
          <w:szCs w:val="28"/>
          <w:shd w:val="clear" w:color="auto" w:fill="FFFFFF"/>
        </w:rPr>
        <w:t xml:space="preserve">, </w:t>
      </w:r>
      <w:r w:rsidR="00310402" w:rsidRPr="00386A4B">
        <w:rPr>
          <w:rFonts w:cs="Times New Roman"/>
          <w:color w:val="000000"/>
          <w:szCs w:val="28"/>
          <w:shd w:val="clear" w:color="auto" w:fill="FFFFFF"/>
        </w:rPr>
        <w:t>Điều 2</w:t>
      </w:r>
      <w:r w:rsidR="00310402">
        <w:rPr>
          <w:rFonts w:cs="Times New Roman"/>
          <w:color w:val="000000"/>
          <w:szCs w:val="28"/>
          <w:shd w:val="clear" w:color="auto" w:fill="FFFFFF"/>
        </w:rPr>
        <w:t xml:space="preserve"> </w:t>
      </w:r>
      <w:r w:rsidR="00800C30" w:rsidRPr="00800C30">
        <w:t>Thông tư số 20/2016/TT-BGTVT ngày 20/7/2016 của Bộ trưởng Bộ Giao thông vận tải về sửa đổi, bổ sung một số điều của Thông tư số 66/2014/TT-BGTVT ngày 12 tháng 11 năm 2014 của Bộ trưởng Bộ Giao thông vận tải quy định về vận tải hành khách, hành lý, bao gửi bằng tàu</w:t>
      </w:r>
      <w:r w:rsidR="00E129AF">
        <w:t xml:space="preserve"> khách</w:t>
      </w:r>
      <w:r w:rsidR="00800C30" w:rsidRPr="00800C30">
        <w:t xml:space="preserve"> cao tốc giữa cảng, bến, vùng nước thuộc nội thủy Việt Nam và qua biên giới</w:t>
      </w:r>
      <w:r w:rsidR="00800C30">
        <w:t>.</w:t>
      </w:r>
    </w:p>
    <w:p w:rsidR="00983C2B" w:rsidRPr="001C0C77" w:rsidRDefault="00983C2B" w:rsidP="00386A4B">
      <w:pPr>
        <w:spacing w:line="240" w:lineRule="auto"/>
        <w:ind w:firstLine="720"/>
        <w:jc w:val="both"/>
        <w:rPr>
          <w:b/>
        </w:rPr>
      </w:pPr>
      <w:r w:rsidRPr="001C0C77">
        <w:rPr>
          <w:b/>
        </w:rPr>
        <w:t xml:space="preserve">Điều </w:t>
      </w:r>
      <w:r w:rsidR="00C044ED">
        <w:rPr>
          <w:b/>
        </w:rPr>
        <w:t>4</w:t>
      </w:r>
      <w:r w:rsidRPr="001C0C77">
        <w:rPr>
          <w:b/>
        </w:rPr>
        <w:t xml:space="preserve">. </w:t>
      </w:r>
      <w:r w:rsidR="00612135">
        <w:rPr>
          <w:b/>
        </w:rPr>
        <w:t xml:space="preserve">Hiệu lực </w:t>
      </w:r>
      <w:r w:rsidR="005F0DAB">
        <w:rPr>
          <w:b/>
        </w:rPr>
        <w:t>thi hành</w:t>
      </w:r>
    </w:p>
    <w:p w:rsidR="00224EA7" w:rsidRPr="001C0C77" w:rsidRDefault="00612135" w:rsidP="00386A4B">
      <w:pPr>
        <w:spacing w:line="240" w:lineRule="auto"/>
        <w:ind w:firstLine="720"/>
        <w:jc w:val="both"/>
      </w:pPr>
      <w:r>
        <w:t xml:space="preserve">Thông tư </w:t>
      </w:r>
      <w:r w:rsidR="00224EA7" w:rsidRPr="001C0C77">
        <w:t>này có hiệu lực kể từ</w:t>
      </w:r>
      <w:r w:rsidR="001B2A4F">
        <w:t xml:space="preserve"> ngày</w:t>
      </w:r>
      <w:r w:rsidR="00310402">
        <w:t xml:space="preserve"> </w:t>
      </w:r>
      <w:r w:rsidR="00F42ADC">
        <w:t>01</w:t>
      </w:r>
      <w:r w:rsidR="00DF2C01">
        <w:t xml:space="preserve"> tháng </w:t>
      </w:r>
      <w:r w:rsidR="00F42ADC">
        <w:t>10</w:t>
      </w:r>
      <w:r w:rsidR="00310402">
        <w:t xml:space="preserve"> </w:t>
      </w:r>
      <w:r w:rsidR="00DF2C01">
        <w:t>năm 201</w:t>
      </w:r>
      <w:r>
        <w:t>9</w:t>
      </w:r>
      <w:r w:rsidR="00DF2C01">
        <w:t>.</w:t>
      </w:r>
    </w:p>
    <w:p w:rsidR="00612135" w:rsidRPr="00612135" w:rsidRDefault="00612135" w:rsidP="00386A4B">
      <w:pPr>
        <w:spacing w:line="240" w:lineRule="auto"/>
        <w:ind w:firstLine="720"/>
        <w:jc w:val="both"/>
        <w:rPr>
          <w:b/>
        </w:rPr>
      </w:pPr>
      <w:r w:rsidRPr="00612135">
        <w:rPr>
          <w:b/>
        </w:rPr>
        <w:t>Điều 5. Tổ chức thực hiện</w:t>
      </w:r>
    </w:p>
    <w:p w:rsidR="00BF39AB" w:rsidRDefault="003A618C" w:rsidP="00386A4B">
      <w:pPr>
        <w:spacing w:line="240" w:lineRule="auto"/>
        <w:ind w:firstLine="720"/>
        <w:jc w:val="both"/>
      </w:pPr>
      <w:r w:rsidRPr="003A618C">
        <w:rPr>
          <w:noProof/>
          <w:sz w:val="22"/>
        </w:rPr>
        <w:pict>
          <v:shape id="Text Box 6" o:spid="_x0000_s1032" type="#_x0000_t202" style="position:absolute;left:0;text-align:left;margin-left:277pt;margin-top:77pt;width:181.45pt;height:135.75pt;z-index:251667456;visibility:visibl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" stroked="f">
            <v:textbox style="mso-fit-shape-to-text:t">
              <w:txbxContent>
                <w:p w:rsidR="00612135" w:rsidRDefault="007C2852" w:rsidP="00C70F0E">
                  <w:pPr>
                    <w:jc w:val="center"/>
                    <w:rPr>
                      <w:b/>
                    </w:rPr>
                  </w:pPr>
                  <w:r>
                    <w:rPr>
                      <w:b/>
                    </w:rPr>
                    <w:t>BỘ TRƯỞNG</w:t>
                  </w:r>
                </w:p>
                <w:p w:rsidR="007C2852" w:rsidRPr="00C70F0E" w:rsidRDefault="007C2852" w:rsidP="00C70F0E">
                  <w:pPr>
                    <w:jc w:val="center"/>
                    <w:rPr>
                      <w:b/>
                    </w:rPr>
                  </w:pPr>
                </w:p>
                <w:p w:rsidR="00612135" w:rsidRPr="00C70F0E" w:rsidRDefault="00612135" w:rsidP="00C70F0E">
                  <w:pPr>
                    <w:rPr>
                      <w:b/>
                    </w:rPr>
                  </w:pPr>
                </w:p>
                <w:p w:rsidR="00612135" w:rsidRPr="00C70F0E" w:rsidRDefault="00612135" w:rsidP="00C70F0E">
                  <w:pPr>
                    <w:jc w:val="center"/>
                    <w:rPr>
                      <w:b/>
                    </w:rPr>
                  </w:pPr>
                </w:p>
                <w:p w:rsidR="00612135" w:rsidRPr="00C70F0E" w:rsidRDefault="00612135" w:rsidP="00C70F0E">
                  <w:pPr>
                    <w:jc w:val="center"/>
                    <w:rPr>
                      <w:b/>
                    </w:rPr>
                  </w:pPr>
                  <w:r w:rsidRPr="00C70F0E">
                    <w:rPr>
                      <w:b/>
                    </w:rPr>
                    <w:t>Nguyễ</w:t>
                  </w:r>
                  <w:r w:rsidR="007C2852">
                    <w:rPr>
                      <w:b/>
                    </w:rPr>
                    <w:t>n Văn Thể</w:t>
                  </w:r>
                </w:p>
              </w:txbxContent>
            </v:textbox>
          </v:shape>
        </w:pict>
      </w:r>
      <w:r w:rsidR="00612135">
        <w:t xml:space="preserve">Chánh Văn phòng Bộ, Chánh Thanh tra Bộ, các Vụ trưởng, Cục trưởng Cục Đường thủy nội địa Việt Nam, Cục trưởng Cục Hàng hải Việt Nam, Cục trưởng Cục Đăng kiểm Việt Nam, Giám đốc Sở Giao thông vận tải, thủ trưởng các cơ quan, tổ chức và cá nhân có liên quan </w:t>
      </w:r>
      <w:r w:rsidR="00983C2B" w:rsidRPr="001C0C77">
        <w:t xml:space="preserve">chịu trách nhiệm thi hành </w:t>
      </w:r>
      <w:r w:rsidR="0024249B">
        <w:t>Thông tư này</w:t>
      </w:r>
      <w:r w:rsidR="00983C2B" w:rsidRPr="001C0C77">
        <w:t>./.</w:t>
      </w:r>
    </w:p>
    <w:p w:rsidR="00893F8A" w:rsidRPr="00C70F0E" w:rsidRDefault="003E31B0" w:rsidP="00566C57">
      <w:pPr>
        <w:spacing w:before="0" w:after="0" w:line="240" w:lineRule="auto"/>
        <w:jc w:val="both"/>
        <w:rPr>
          <w:b/>
          <w:i/>
          <w:sz w:val="24"/>
          <w:szCs w:val="24"/>
        </w:rPr>
      </w:pPr>
      <w:r w:rsidRPr="00C70F0E">
        <w:rPr>
          <w:b/>
          <w:i/>
          <w:sz w:val="24"/>
          <w:szCs w:val="24"/>
        </w:rPr>
        <w:t>Nơi nhận:</w:t>
      </w:r>
    </w:p>
    <w:p w:rsidR="00C70F0E" w:rsidRDefault="003E31B0" w:rsidP="0024249B">
      <w:pPr>
        <w:spacing w:before="0" w:after="0" w:line="240" w:lineRule="auto"/>
        <w:jc w:val="both"/>
        <w:rPr>
          <w:sz w:val="22"/>
        </w:rPr>
      </w:pPr>
      <w:r w:rsidRPr="003E31B0">
        <w:rPr>
          <w:sz w:val="22"/>
        </w:rPr>
        <w:t xml:space="preserve">- </w:t>
      </w:r>
      <w:r w:rsidR="0024249B">
        <w:rPr>
          <w:sz w:val="22"/>
        </w:rPr>
        <w:t>Như Điều 5;</w:t>
      </w:r>
    </w:p>
    <w:p w:rsidR="00C70F0E" w:rsidRDefault="00C70F0E" w:rsidP="0024249B">
      <w:pPr>
        <w:spacing w:before="0" w:after="0" w:line="240" w:lineRule="auto"/>
        <w:jc w:val="both"/>
        <w:rPr>
          <w:sz w:val="22"/>
        </w:rPr>
      </w:pPr>
      <w:r>
        <w:rPr>
          <w:sz w:val="22"/>
        </w:rPr>
        <w:t>-</w:t>
      </w:r>
      <w:r w:rsidR="0024249B">
        <w:rPr>
          <w:sz w:val="22"/>
        </w:rPr>
        <w:t xml:space="preserve"> Văn phòng Chính phủ; </w:t>
      </w:r>
    </w:p>
    <w:p w:rsidR="0024249B" w:rsidRDefault="00C70F0E" w:rsidP="0024249B">
      <w:pPr>
        <w:spacing w:before="0" w:after="0" w:line="240" w:lineRule="auto"/>
        <w:jc w:val="both"/>
        <w:rPr>
          <w:sz w:val="22"/>
        </w:rPr>
      </w:pPr>
      <w:r>
        <w:rPr>
          <w:sz w:val="22"/>
        </w:rPr>
        <w:t>-</w:t>
      </w:r>
      <w:r w:rsidR="0024249B">
        <w:rPr>
          <w:sz w:val="22"/>
        </w:rPr>
        <w:t xml:space="preserve"> Các Bộ, cơ quan ngang Bộ, cơ quan thuộc Chính phủ;</w:t>
      </w:r>
    </w:p>
    <w:p w:rsidR="0024249B" w:rsidRDefault="00C70F0E" w:rsidP="0024249B">
      <w:pPr>
        <w:spacing w:before="0" w:after="0" w:line="240" w:lineRule="auto"/>
        <w:contextualSpacing/>
        <w:jc w:val="both"/>
        <w:rPr>
          <w:sz w:val="22"/>
        </w:rPr>
      </w:pPr>
      <w:r>
        <w:rPr>
          <w:sz w:val="22"/>
        </w:rPr>
        <w:t>-</w:t>
      </w:r>
      <w:r w:rsidR="0024249B">
        <w:rPr>
          <w:sz w:val="22"/>
        </w:rPr>
        <w:t xml:space="preserve"> UBND các tỉnh, thành phố thuộc TW;</w:t>
      </w:r>
    </w:p>
    <w:p w:rsidR="00C70F0E" w:rsidRDefault="0024249B" w:rsidP="00566C57">
      <w:pPr>
        <w:spacing w:before="0" w:after="0" w:line="240" w:lineRule="auto"/>
        <w:contextualSpacing/>
        <w:jc w:val="both"/>
        <w:rPr>
          <w:sz w:val="22"/>
        </w:rPr>
      </w:pPr>
      <w:r>
        <w:rPr>
          <w:sz w:val="22"/>
        </w:rPr>
        <w:t>- Các Thứ trưởng Bộ GTVT;</w:t>
      </w:r>
    </w:p>
    <w:p w:rsidR="0024249B" w:rsidRDefault="0024249B" w:rsidP="00566C57">
      <w:pPr>
        <w:spacing w:before="0" w:after="0" w:line="240" w:lineRule="auto"/>
        <w:contextualSpacing/>
        <w:jc w:val="both"/>
        <w:rPr>
          <w:sz w:val="22"/>
        </w:rPr>
      </w:pPr>
      <w:r>
        <w:rPr>
          <w:sz w:val="22"/>
        </w:rPr>
        <w:t>- Cục kiểm tra văn bản QPPL (Bộ Tư pháp);</w:t>
      </w:r>
    </w:p>
    <w:p w:rsidR="0024249B" w:rsidRDefault="0024249B" w:rsidP="00566C57">
      <w:pPr>
        <w:spacing w:before="0" w:after="0" w:line="240" w:lineRule="auto"/>
        <w:contextualSpacing/>
        <w:jc w:val="both"/>
        <w:rPr>
          <w:sz w:val="22"/>
        </w:rPr>
      </w:pPr>
      <w:r>
        <w:rPr>
          <w:sz w:val="22"/>
        </w:rPr>
        <w:t>- Công báo, Cổng TTĐT CP, Cổng TTĐT Bộ GTVT;</w:t>
      </w:r>
    </w:p>
    <w:p w:rsidR="0024249B" w:rsidRDefault="0024249B" w:rsidP="00566C57">
      <w:pPr>
        <w:spacing w:before="0" w:after="0" w:line="240" w:lineRule="auto"/>
        <w:contextualSpacing/>
        <w:jc w:val="both"/>
        <w:rPr>
          <w:sz w:val="22"/>
        </w:rPr>
      </w:pPr>
      <w:r>
        <w:rPr>
          <w:sz w:val="22"/>
        </w:rPr>
        <w:t>- Báo GTVT, Tạp trí GTVT;</w:t>
      </w:r>
    </w:p>
    <w:p w:rsidR="00C70F0E" w:rsidRPr="00C70F0E" w:rsidRDefault="00C70F0E" w:rsidP="00566C57">
      <w:pPr>
        <w:spacing w:before="0" w:after="0" w:line="240" w:lineRule="auto"/>
        <w:contextualSpacing/>
        <w:jc w:val="both"/>
        <w:rPr>
          <w:sz w:val="22"/>
        </w:rPr>
      </w:pPr>
      <w:r>
        <w:rPr>
          <w:sz w:val="22"/>
        </w:rPr>
        <w:t xml:space="preserve">- </w:t>
      </w:r>
      <w:r w:rsidRPr="00C70F0E">
        <w:rPr>
          <w:sz w:val="22"/>
        </w:rPr>
        <w:t>Lưu: VT,</w:t>
      </w:r>
      <w:r w:rsidR="0024249B">
        <w:rPr>
          <w:sz w:val="22"/>
        </w:rPr>
        <w:t xml:space="preserve"> VT (5)</w:t>
      </w:r>
      <w:r w:rsidR="00DC1C73">
        <w:rPr>
          <w:sz w:val="22"/>
        </w:rPr>
        <w:t>.</w:t>
      </w:r>
      <w:r w:rsidR="00DC1C73" w:rsidRPr="006E205D">
        <w:rPr>
          <w:sz w:val="22"/>
          <w:vertAlign w:val="subscript"/>
        </w:rPr>
        <w:t>.</w:t>
      </w:r>
    </w:p>
    <w:sectPr w:rsidR="00C70F0E" w:rsidRPr="00C70F0E" w:rsidSect="00386A4B">
      <w:headerReference w:type="default" r:id="rId14"/>
      <w:footerReference w:type="default" r:id="rId15"/>
      <w:pgSz w:w="11907" w:h="16840" w:code="9"/>
      <w:pgMar w:top="1191" w:right="1134" w:bottom="454" w:left="1701" w:header="397" w:footer="17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0EBC" w:rsidRDefault="007B0EBC" w:rsidP="0009243C">
      <w:pPr>
        <w:spacing w:before="0" w:after="0" w:line="240" w:lineRule="auto"/>
      </w:pPr>
      <w:r>
        <w:separator/>
      </w:r>
    </w:p>
  </w:endnote>
  <w:endnote w:type="continuationSeparator" w:id="1">
    <w:p w:rsidR="007B0EBC" w:rsidRDefault="007B0EBC" w:rsidP="0009243C">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16768"/>
      <w:docPartObj>
        <w:docPartGallery w:val="Page Numbers (Bottom of Page)"/>
        <w:docPartUnique/>
      </w:docPartObj>
    </w:sdtPr>
    <w:sdtContent>
      <w:p w:rsidR="00D87846" w:rsidRDefault="003A618C">
        <w:pPr>
          <w:pStyle w:val="Footer"/>
          <w:jc w:val="right"/>
        </w:pPr>
        <w:r>
          <w:fldChar w:fldCharType="begin"/>
        </w:r>
        <w:r w:rsidR="00D67FFC">
          <w:instrText xml:space="preserve"> PAGE   \* MERGEFORMAT </w:instrText>
        </w:r>
        <w:r>
          <w:fldChar w:fldCharType="separate"/>
        </w:r>
        <w:r w:rsidR="00A17FB2">
          <w:rPr>
            <w:noProof/>
          </w:rPr>
          <w:t>1</w:t>
        </w:r>
        <w:r>
          <w:rPr>
            <w:noProof/>
          </w:rPr>
          <w:fldChar w:fldCharType="end"/>
        </w:r>
      </w:p>
    </w:sdtContent>
  </w:sdt>
  <w:p w:rsidR="00612135" w:rsidRDefault="0061213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0EBC" w:rsidRDefault="007B0EBC" w:rsidP="0009243C">
      <w:pPr>
        <w:spacing w:before="0" w:after="0" w:line="240" w:lineRule="auto"/>
      </w:pPr>
      <w:r>
        <w:separator/>
      </w:r>
    </w:p>
  </w:footnote>
  <w:footnote w:type="continuationSeparator" w:id="1">
    <w:p w:rsidR="007B0EBC" w:rsidRDefault="007B0EBC" w:rsidP="0009243C">
      <w:pPr>
        <w:spacing w:before="0"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135" w:rsidRDefault="00612135" w:rsidP="00A70683">
    <w:pPr>
      <w:pStyle w:val="Header"/>
      <w:tabs>
        <w:tab w:val="clear" w:pos="4680"/>
        <w:tab w:val="center" w:pos="4320"/>
      </w:tabs>
      <w:jc w:val="center"/>
    </w:pPr>
  </w:p>
  <w:p w:rsidR="00612135" w:rsidRDefault="0061213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85728B"/>
    <w:multiLevelType w:val="hybridMultilevel"/>
    <w:tmpl w:val="68588FA8"/>
    <w:lvl w:ilvl="0" w:tplc="B6EE71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E024A6F"/>
    <w:multiLevelType w:val="hybridMultilevel"/>
    <w:tmpl w:val="68588FA8"/>
    <w:lvl w:ilvl="0" w:tplc="B6EE71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48440EC"/>
    <w:multiLevelType w:val="hybridMultilevel"/>
    <w:tmpl w:val="2000162E"/>
    <w:lvl w:ilvl="0" w:tplc="FEA0DC76">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B4B42F1"/>
    <w:multiLevelType w:val="hybridMultilevel"/>
    <w:tmpl w:val="45125410"/>
    <w:lvl w:ilvl="0" w:tplc="AA6C81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B4E39CB"/>
    <w:multiLevelType w:val="hybridMultilevel"/>
    <w:tmpl w:val="AE84B4C6"/>
    <w:lvl w:ilvl="0" w:tplc="366EA2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04872C0"/>
    <w:multiLevelType w:val="hybridMultilevel"/>
    <w:tmpl w:val="7ACA1D28"/>
    <w:lvl w:ilvl="0" w:tplc="5854E38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71D069F"/>
    <w:multiLevelType w:val="hybridMultilevel"/>
    <w:tmpl w:val="274602F0"/>
    <w:lvl w:ilvl="0" w:tplc="251E52F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nsid w:val="749E13D6"/>
    <w:multiLevelType w:val="hybridMultilevel"/>
    <w:tmpl w:val="AE06898C"/>
    <w:lvl w:ilvl="0" w:tplc="DD42CD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7C4E1BB9"/>
    <w:multiLevelType w:val="hybridMultilevel"/>
    <w:tmpl w:val="604CC452"/>
    <w:lvl w:ilvl="0" w:tplc="46C45FBE">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7"/>
  </w:num>
  <w:num w:numId="4">
    <w:abstractNumId w:val="6"/>
  </w:num>
  <w:num w:numId="5">
    <w:abstractNumId w:val="4"/>
  </w:num>
  <w:num w:numId="6">
    <w:abstractNumId w:val="0"/>
  </w:num>
  <w:num w:numId="7">
    <w:abstractNumId w:val="1"/>
  </w:num>
  <w:num w:numId="8">
    <w:abstractNumId w:val="3"/>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hideSpellingErrors/>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983C2B"/>
    <w:rsid w:val="0000196B"/>
    <w:rsid w:val="00002D97"/>
    <w:rsid w:val="00007619"/>
    <w:rsid w:val="0001219C"/>
    <w:rsid w:val="00020FAC"/>
    <w:rsid w:val="00022B4F"/>
    <w:rsid w:val="00022D2B"/>
    <w:rsid w:val="00024E22"/>
    <w:rsid w:val="00027C14"/>
    <w:rsid w:val="00030708"/>
    <w:rsid w:val="0003092C"/>
    <w:rsid w:val="000359D9"/>
    <w:rsid w:val="0003684B"/>
    <w:rsid w:val="00040A65"/>
    <w:rsid w:val="00053D99"/>
    <w:rsid w:val="000544C6"/>
    <w:rsid w:val="000564F2"/>
    <w:rsid w:val="000614E2"/>
    <w:rsid w:val="0006190C"/>
    <w:rsid w:val="00061F65"/>
    <w:rsid w:val="00065FD0"/>
    <w:rsid w:val="000668EE"/>
    <w:rsid w:val="00066BDB"/>
    <w:rsid w:val="00070CE7"/>
    <w:rsid w:val="000729DB"/>
    <w:rsid w:val="00076AE6"/>
    <w:rsid w:val="00077B10"/>
    <w:rsid w:val="00080260"/>
    <w:rsid w:val="00082C67"/>
    <w:rsid w:val="00085244"/>
    <w:rsid w:val="0008725D"/>
    <w:rsid w:val="00091B3B"/>
    <w:rsid w:val="00092385"/>
    <w:rsid w:val="0009243C"/>
    <w:rsid w:val="00092B32"/>
    <w:rsid w:val="00094494"/>
    <w:rsid w:val="00096178"/>
    <w:rsid w:val="000A11E4"/>
    <w:rsid w:val="000A422B"/>
    <w:rsid w:val="000A49BE"/>
    <w:rsid w:val="000A4C45"/>
    <w:rsid w:val="000B01D5"/>
    <w:rsid w:val="000C534C"/>
    <w:rsid w:val="000C58C8"/>
    <w:rsid w:val="000C760C"/>
    <w:rsid w:val="000D4593"/>
    <w:rsid w:val="000D73EF"/>
    <w:rsid w:val="000D747B"/>
    <w:rsid w:val="000E071E"/>
    <w:rsid w:val="000E0BBD"/>
    <w:rsid w:val="000E3618"/>
    <w:rsid w:val="000E7512"/>
    <w:rsid w:val="000F12EE"/>
    <w:rsid w:val="000F1D86"/>
    <w:rsid w:val="000F60E1"/>
    <w:rsid w:val="000F7E25"/>
    <w:rsid w:val="0010223B"/>
    <w:rsid w:val="0010519B"/>
    <w:rsid w:val="00105219"/>
    <w:rsid w:val="0011396C"/>
    <w:rsid w:val="0011770E"/>
    <w:rsid w:val="00117864"/>
    <w:rsid w:val="0012151B"/>
    <w:rsid w:val="00122DD5"/>
    <w:rsid w:val="00124C55"/>
    <w:rsid w:val="00130951"/>
    <w:rsid w:val="001326CE"/>
    <w:rsid w:val="00133BC8"/>
    <w:rsid w:val="001412A8"/>
    <w:rsid w:val="0014521F"/>
    <w:rsid w:val="001470D0"/>
    <w:rsid w:val="00147CE1"/>
    <w:rsid w:val="0015567F"/>
    <w:rsid w:val="00166766"/>
    <w:rsid w:val="00171D4E"/>
    <w:rsid w:val="0017487B"/>
    <w:rsid w:val="00177058"/>
    <w:rsid w:val="0018117D"/>
    <w:rsid w:val="001832BC"/>
    <w:rsid w:val="00183844"/>
    <w:rsid w:val="00184E8B"/>
    <w:rsid w:val="001859F3"/>
    <w:rsid w:val="00187CE7"/>
    <w:rsid w:val="00193C78"/>
    <w:rsid w:val="001A3480"/>
    <w:rsid w:val="001A428F"/>
    <w:rsid w:val="001A6490"/>
    <w:rsid w:val="001B15D5"/>
    <w:rsid w:val="001B1645"/>
    <w:rsid w:val="001B2A4F"/>
    <w:rsid w:val="001B35A8"/>
    <w:rsid w:val="001B3982"/>
    <w:rsid w:val="001B3EF0"/>
    <w:rsid w:val="001B5410"/>
    <w:rsid w:val="001C0C77"/>
    <w:rsid w:val="001C2BBD"/>
    <w:rsid w:val="001C534D"/>
    <w:rsid w:val="001C65C8"/>
    <w:rsid w:val="001D075E"/>
    <w:rsid w:val="001D0ABA"/>
    <w:rsid w:val="001D11FE"/>
    <w:rsid w:val="001D14C3"/>
    <w:rsid w:val="001D1A38"/>
    <w:rsid w:val="001D6665"/>
    <w:rsid w:val="001E0AA5"/>
    <w:rsid w:val="001E1979"/>
    <w:rsid w:val="001E5F4E"/>
    <w:rsid w:val="001F49BD"/>
    <w:rsid w:val="00207F95"/>
    <w:rsid w:val="00210B05"/>
    <w:rsid w:val="00210D58"/>
    <w:rsid w:val="00210F88"/>
    <w:rsid w:val="002110E1"/>
    <w:rsid w:val="00214ED9"/>
    <w:rsid w:val="00215638"/>
    <w:rsid w:val="00223673"/>
    <w:rsid w:val="002249B2"/>
    <w:rsid w:val="00224EA7"/>
    <w:rsid w:val="00230835"/>
    <w:rsid w:val="00233DF3"/>
    <w:rsid w:val="00235E95"/>
    <w:rsid w:val="002373CC"/>
    <w:rsid w:val="00237DAF"/>
    <w:rsid w:val="0024067D"/>
    <w:rsid w:val="0024249B"/>
    <w:rsid w:val="002442FA"/>
    <w:rsid w:val="002462DD"/>
    <w:rsid w:val="00261755"/>
    <w:rsid w:val="00263A73"/>
    <w:rsid w:val="0027348C"/>
    <w:rsid w:val="00275C71"/>
    <w:rsid w:val="00276270"/>
    <w:rsid w:val="0027630D"/>
    <w:rsid w:val="0027696F"/>
    <w:rsid w:val="002879CD"/>
    <w:rsid w:val="00293E72"/>
    <w:rsid w:val="002A0346"/>
    <w:rsid w:val="002A1D79"/>
    <w:rsid w:val="002B0425"/>
    <w:rsid w:val="002B30AE"/>
    <w:rsid w:val="002C1113"/>
    <w:rsid w:val="002C27E0"/>
    <w:rsid w:val="002C2F26"/>
    <w:rsid w:val="002C42C7"/>
    <w:rsid w:val="002C6318"/>
    <w:rsid w:val="002C6F04"/>
    <w:rsid w:val="002D15DA"/>
    <w:rsid w:val="002D5630"/>
    <w:rsid w:val="002D660E"/>
    <w:rsid w:val="002E02FD"/>
    <w:rsid w:val="002E254A"/>
    <w:rsid w:val="002E49EC"/>
    <w:rsid w:val="002E5FDF"/>
    <w:rsid w:val="002F3440"/>
    <w:rsid w:val="002F5EBB"/>
    <w:rsid w:val="002F6F7E"/>
    <w:rsid w:val="002F7E41"/>
    <w:rsid w:val="00301A7E"/>
    <w:rsid w:val="00301CBC"/>
    <w:rsid w:val="0030654E"/>
    <w:rsid w:val="00306A32"/>
    <w:rsid w:val="0030788C"/>
    <w:rsid w:val="0030796C"/>
    <w:rsid w:val="00307CF4"/>
    <w:rsid w:val="00310402"/>
    <w:rsid w:val="00313AC2"/>
    <w:rsid w:val="00313DDE"/>
    <w:rsid w:val="003147E7"/>
    <w:rsid w:val="0031687D"/>
    <w:rsid w:val="00323963"/>
    <w:rsid w:val="00330252"/>
    <w:rsid w:val="0033055A"/>
    <w:rsid w:val="00333C24"/>
    <w:rsid w:val="00334E9A"/>
    <w:rsid w:val="00337F01"/>
    <w:rsid w:val="00342971"/>
    <w:rsid w:val="00344455"/>
    <w:rsid w:val="00344CE3"/>
    <w:rsid w:val="00350662"/>
    <w:rsid w:val="003554DE"/>
    <w:rsid w:val="003562E7"/>
    <w:rsid w:val="00360C33"/>
    <w:rsid w:val="003638B1"/>
    <w:rsid w:val="00363E32"/>
    <w:rsid w:val="00365F91"/>
    <w:rsid w:val="003663FE"/>
    <w:rsid w:val="00366D18"/>
    <w:rsid w:val="0036772A"/>
    <w:rsid w:val="003756B0"/>
    <w:rsid w:val="00380333"/>
    <w:rsid w:val="00381D2F"/>
    <w:rsid w:val="0038493B"/>
    <w:rsid w:val="00386A4B"/>
    <w:rsid w:val="00390822"/>
    <w:rsid w:val="00397882"/>
    <w:rsid w:val="003A10C3"/>
    <w:rsid w:val="003A618C"/>
    <w:rsid w:val="003A69A3"/>
    <w:rsid w:val="003B0685"/>
    <w:rsid w:val="003B3667"/>
    <w:rsid w:val="003B5980"/>
    <w:rsid w:val="003C0FAF"/>
    <w:rsid w:val="003C2A25"/>
    <w:rsid w:val="003D0ECF"/>
    <w:rsid w:val="003D6327"/>
    <w:rsid w:val="003D6DDA"/>
    <w:rsid w:val="003E11D0"/>
    <w:rsid w:val="003E31B0"/>
    <w:rsid w:val="003E4F21"/>
    <w:rsid w:val="003E52B2"/>
    <w:rsid w:val="003E5EA3"/>
    <w:rsid w:val="003E6DD8"/>
    <w:rsid w:val="003E6E6E"/>
    <w:rsid w:val="003F0012"/>
    <w:rsid w:val="003F430A"/>
    <w:rsid w:val="004009DB"/>
    <w:rsid w:val="004071AB"/>
    <w:rsid w:val="004073EE"/>
    <w:rsid w:val="00407DA2"/>
    <w:rsid w:val="00411229"/>
    <w:rsid w:val="004126A4"/>
    <w:rsid w:val="00417238"/>
    <w:rsid w:val="004346C9"/>
    <w:rsid w:val="00434741"/>
    <w:rsid w:val="004354B0"/>
    <w:rsid w:val="00436FC4"/>
    <w:rsid w:val="00447D74"/>
    <w:rsid w:val="00457A47"/>
    <w:rsid w:val="004671B3"/>
    <w:rsid w:val="00474DA9"/>
    <w:rsid w:val="00476978"/>
    <w:rsid w:val="00480F62"/>
    <w:rsid w:val="00482C9B"/>
    <w:rsid w:val="004849D7"/>
    <w:rsid w:val="00486433"/>
    <w:rsid w:val="0048659F"/>
    <w:rsid w:val="00487A63"/>
    <w:rsid w:val="00487FEF"/>
    <w:rsid w:val="004900C5"/>
    <w:rsid w:val="00491526"/>
    <w:rsid w:val="00494C53"/>
    <w:rsid w:val="004A4A25"/>
    <w:rsid w:val="004A569D"/>
    <w:rsid w:val="004C03E8"/>
    <w:rsid w:val="004C1C9D"/>
    <w:rsid w:val="004C1FD5"/>
    <w:rsid w:val="004C394B"/>
    <w:rsid w:val="004C5996"/>
    <w:rsid w:val="004D0F3F"/>
    <w:rsid w:val="004D646E"/>
    <w:rsid w:val="004E1DD9"/>
    <w:rsid w:val="004E7BBA"/>
    <w:rsid w:val="004F49EA"/>
    <w:rsid w:val="004F793E"/>
    <w:rsid w:val="004F7A21"/>
    <w:rsid w:val="005001D4"/>
    <w:rsid w:val="005107A3"/>
    <w:rsid w:val="0051148B"/>
    <w:rsid w:val="00511BAE"/>
    <w:rsid w:val="0051538F"/>
    <w:rsid w:val="00515DFC"/>
    <w:rsid w:val="00516789"/>
    <w:rsid w:val="0052608E"/>
    <w:rsid w:val="00530759"/>
    <w:rsid w:val="0053304E"/>
    <w:rsid w:val="00533267"/>
    <w:rsid w:val="0053630B"/>
    <w:rsid w:val="00542D75"/>
    <w:rsid w:val="00543AFF"/>
    <w:rsid w:val="00546238"/>
    <w:rsid w:val="005501EE"/>
    <w:rsid w:val="0055457A"/>
    <w:rsid w:val="00554765"/>
    <w:rsid w:val="0055603F"/>
    <w:rsid w:val="005570D8"/>
    <w:rsid w:val="00557F92"/>
    <w:rsid w:val="00560962"/>
    <w:rsid w:val="00566C57"/>
    <w:rsid w:val="0057247E"/>
    <w:rsid w:val="00572642"/>
    <w:rsid w:val="005758D0"/>
    <w:rsid w:val="00581E5B"/>
    <w:rsid w:val="00582F29"/>
    <w:rsid w:val="005832E2"/>
    <w:rsid w:val="00584FB8"/>
    <w:rsid w:val="00586266"/>
    <w:rsid w:val="00590DA6"/>
    <w:rsid w:val="00591742"/>
    <w:rsid w:val="005918C9"/>
    <w:rsid w:val="005953A1"/>
    <w:rsid w:val="005A306B"/>
    <w:rsid w:val="005A3673"/>
    <w:rsid w:val="005A4523"/>
    <w:rsid w:val="005B132A"/>
    <w:rsid w:val="005B5B05"/>
    <w:rsid w:val="005C0831"/>
    <w:rsid w:val="005C4B61"/>
    <w:rsid w:val="005C5BB0"/>
    <w:rsid w:val="005D04E8"/>
    <w:rsid w:val="005D22BA"/>
    <w:rsid w:val="005E4C32"/>
    <w:rsid w:val="005E5BD2"/>
    <w:rsid w:val="005E6D7B"/>
    <w:rsid w:val="005E6E8A"/>
    <w:rsid w:val="005F0DAB"/>
    <w:rsid w:val="005F1761"/>
    <w:rsid w:val="00604464"/>
    <w:rsid w:val="00607823"/>
    <w:rsid w:val="00610663"/>
    <w:rsid w:val="00611566"/>
    <w:rsid w:val="00612135"/>
    <w:rsid w:val="00612601"/>
    <w:rsid w:val="00615EF1"/>
    <w:rsid w:val="00620A0A"/>
    <w:rsid w:val="00623F75"/>
    <w:rsid w:val="00623F81"/>
    <w:rsid w:val="00626DA1"/>
    <w:rsid w:val="00627014"/>
    <w:rsid w:val="0063094D"/>
    <w:rsid w:val="00634F86"/>
    <w:rsid w:val="00642A28"/>
    <w:rsid w:val="0064331B"/>
    <w:rsid w:val="006479F7"/>
    <w:rsid w:val="006505D0"/>
    <w:rsid w:val="00650750"/>
    <w:rsid w:val="00653169"/>
    <w:rsid w:val="006544D3"/>
    <w:rsid w:val="006649E3"/>
    <w:rsid w:val="00667BE5"/>
    <w:rsid w:val="00670CC1"/>
    <w:rsid w:val="00675018"/>
    <w:rsid w:val="006766E2"/>
    <w:rsid w:val="00682871"/>
    <w:rsid w:val="00691369"/>
    <w:rsid w:val="00692743"/>
    <w:rsid w:val="006A54B3"/>
    <w:rsid w:val="006A61BD"/>
    <w:rsid w:val="006A7690"/>
    <w:rsid w:val="006B0477"/>
    <w:rsid w:val="006B16B2"/>
    <w:rsid w:val="006B1CE1"/>
    <w:rsid w:val="006B76AD"/>
    <w:rsid w:val="006C13C3"/>
    <w:rsid w:val="006C18DB"/>
    <w:rsid w:val="006D5D2E"/>
    <w:rsid w:val="006E0A0C"/>
    <w:rsid w:val="006E1E08"/>
    <w:rsid w:val="006E205D"/>
    <w:rsid w:val="006E3204"/>
    <w:rsid w:val="006E45A8"/>
    <w:rsid w:val="006E6234"/>
    <w:rsid w:val="006E6D5C"/>
    <w:rsid w:val="006F2448"/>
    <w:rsid w:val="006F2665"/>
    <w:rsid w:val="007114A8"/>
    <w:rsid w:val="00714220"/>
    <w:rsid w:val="00716B1E"/>
    <w:rsid w:val="00720909"/>
    <w:rsid w:val="00726B4C"/>
    <w:rsid w:val="00726E6A"/>
    <w:rsid w:val="00741154"/>
    <w:rsid w:val="0074209B"/>
    <w:rsid w:val="00742F59"/>
    <w:rsid w:val="00742FBE"/>
    <w:rsid w:val="00746836"/>
    <w:rsid w:val="00747DBF"/>
    <w:rsid w:val="00756246"/>
    <w:rsid w:val="007674E7"/>
    <w:rsid w:val="007716B7"/>
    <w:rsid w:val="00772644"/>
    <w:rsid w:val="007738DD"/>
    <w:rsid w:val="0079197E"/>
    <w:rsid w:val="00794DB4"/>
    <w:rsid w:val="007A040D"/>
    <w:rsid w:val="007A054D"/>
    <w:rsid w:val="007A2054"/>
    <w:rsid w:val="007B0EBC"/>
    <w:rsid w:val="007B4BF8"/>
    <w:rsid w:val="007B7C8E"/>
    <w:rsid w:val="007C078A"/>
    <w:rsid w:val="007C2197"/>
    <w:rsid w:val="007C2852"/>
    <w:rsid w:val="007C61E5"/>
    <w:rsid w:val="007C7782"/>
    <w:rsid w:val="007D333E"/>
    <w:rsid w:val="007D4A2F"/>
    <w:rsid w:val="007D4F4B"/>
    <w:rsid w:val="007D5930"/>
    <w:rsid w:val="007D71FF"/>
    <w:rsid w:val="007E3F9E"/>
    <w:rsid w:val="007E5145"/>
    <w:rsid w:val="007E6563"/>
    <w:rsid w:val="007E6B5F"/>
    <w:rsid w:val="007F0966"/>
    <w:rsid w:val="007F3738"/>
    <w:rsid w:val="007F3AD5"/>
    <w:rsid w:val="007F3FA5"/>
    <w:rsid w:val="00800341"/>
    <w:rsid w:val="00800C30"/>
    <w:rsid w:val="008048EB"/>
    <w:rsid w:val="00806326"/>
    <w:rsid w:val="008075E0"/>
    <w:rsid w:val="0081043B"/>
    <w:rsid w:val="00810960"/>
    <w:rsid w:val="00813407"/>
    <w:rsid w:val="00820369"/>
    <w:rsid w:val="00820DEE"/>
    <w:rsid w:val="008219AB"/>
    <w:rsid w:val="008268C3"/>
    <w:rsid w:val="00826ED2"/>
    <w:rsid w:val="00827936"/>
    <w:rsid w:val="00831A25"/>
    <w:rsid w:val="008366E3"/>
    <w:rsid w:val="00837C6F"/>
    <w:rsid w:val="008408AC"/>
    <w:rsid w:val="0084178C"/>
    <w:rsid w:val="00842016"/>
    <w:rsid w:val="0084441B"/>
    <w:rsid w:val="00845694"/>
    <w:rsid w:val="00845993"/>
    <w:rsid w:val="00845DE7"/>
    <w:rsid w:val="00850E69"/>
    <w:rsid w:val="0085147F"/>
    <w:rsid w:val="00854255"/>
    <w:rsid w:val="00855A05"/>
    <w:rsid w:val="00857D47"/>
    <w:rsid w:val="00857F3F"/>
    <w:rsid w:val="00860BC3"/>
    <w:rsid w:val="00862E84"/>
    <w:rsid w:val="008655D8"/>
    <w:rsid w:val="0086703F"/>
    <w:rsid w:val="00867C61"/>
    <w:rsid w:val="0087602A"/>
    <w:rsid w:val="008773F6"/>
    <w:rsid w:val="0089281E"/>
    <w:rsid w:val="00893F8A"/>
    <w:rsid w:val="008A6797"/>
    <w:rsid w:val="008B136D"/>
    <w:rsid w:val="008C14D3"/>
    <w:rsid w:val="008C361F"/>
    <w:rsid w:val="008C52B6"/>
    <w:rsid w:val="008C5D4A"/>
    <w:rsid w:val="008D2D5D"/>
    <w:rsid w:val="008D39C3"/>
    <w:rsid w:val="008D43F3"/>
    <w:rsid w:val="008D4E38"/>
    <w:rsid w:val="008E17BD"/>
    <w:rsid w:val="008E1E18"/>
    <w:rsid w:val="008E4E7A"/>
    <w:rsid w:val="008E6965"/>
    <w:rsid w:val="008E7778"/>
    <w:rsid w:val="008F141B"/>
    <w:rsid w:val="0090072E"/>
    <w:rsid w:val="00904B63"/>
    <w:rsid w:val="009078EE"/>
    <w:rsid w:val="00914004"/>
    <w:rsid w:val="00917842"/>
    <w:rsid w:val="0091798D"/>
    <w:rsid w:val="00935C25"/>
    <w:rsid w:val="00935FD8"/>
    <w:rsid w:val="00936D60"/>
    <w:rsid w:val="00936EC7"/>
    <w:rsid w:val="00941258"/>
    <w:rsid w:val="00945C22"/>
    <w:rsid w:val="0095133E"/>
    <w:rsid w:val="009539D8"/>
    <w:rsid w:val="00955C4E"/>
    <w:rsid w:val="009574C2"/>
    <w:rsid w:val="00962311"/>
    <w:rsid w:val="00972ABB"/>
    <w:rsid w:val="00974035"/>
    <w:rsid w:val="00975D8B"/>
    <w:rsid w:val="00980613"/>
    <w:rsid w:val="0098279A"/>
    <w:rsid w:val="00983C2B"/>
    <w:rsid w:val="00984182"/>
    <w:rsid w:val="009849C0"/>
    <w:rsid w:val="00986038"/>
    <w:rsid w:val="009873BC"/>
    <w:rsid w:val="009915D4"/>
    <w:rsid w:val="00997CBB"/>
    <w:rsid w:val="009A00C4"/>
    <w:rsid w:val="009A09C3"/>
    <w:rsid w:val="009A415B"/>
    <w:rsid w:val="009B0E95"/>
    <w:rsid w:val="009B2C77"/>
    <w:rsid w:val="009B4F08"/>
    <w:rsid w:val="009C5F4F"/>
    <w:rsid w:val="009D0619"/>
    <w:rsid w:val="009D2119"/>
    <w:rsid w:val="009D3609"/>
    <w:rsid w:val="009D55DC"/>
    <w:rsid w:val="009D64FA"/>
    <w:rsid w:val="009D7822"/>
    <w:rsid w:val="009E04EA"/>
    <w:rsid w:val="009E2CCB"/>
    <w:rsid w:val="009E2FED"/>
    <w:rsid w:val="009F4802"/>
    <w:rsid w:val="009F4BFE"/>
    <w:rsid w:val="009F53D5"/>
    <w:rsid w:val="009F6117"/>
    <w:rsid w:val="009F6C9C"/>
    <w:rsid w:val="00A01C9C"/>
    <w:rsid w:val="00A054FA"/>
    <w:rsid w:val="00A10784"/>
    <w:rsid w:val="00A12BE3"/>
    <w:rsid w:val="00A139C9"/>
    <w:rsid w:val="00A1688D"/>
    <w:rsid w:val="00A1692F"/>
    <w:rsid w:val="00A17FB2"/>
    <w:rsid w:val="00A20D9C"/>
    <w:rsid w:val="00A22EC2"/>
    <w:rsid w:val="00A235C1"/>
    <w:rsid w:val="00A27126"/>
    <w:rsid w:val="00A27DBE"/>
    <w:rsid w:val="00A32E96"/>
    <w:rsid w:val="00A412A2"/>
    <w:rsid w:val="00A47C19"/>
    <w:rsid w:val="00A57863"/>
    <w:rsid w:val="00A579FA"/>
    <w:rsid w:val="00A6083E"/>
    <w:rsid w:val="00A70683"/>
    <w:rsid w:val="00A71D29"/>
    <w:rsid w:val="00A72749"/>
    <w:rsid w:val="00A73ACD"/>
    <w:rsid w:val="00A73F4B"/>
    <w:rsid w:val="00A759D9"/>
    <w:rsid w:val="00A858FD"/>
    <w:rsid w:val="00A971C4"/>
    <w:rsid w:val="00A9784B"/>
    <w:rsid w:val="00A97B01"/>
    <w:rsid w:val="00AA02F8"/>
    <w:rsid w:val="00AA1133"/>
    <w:rsid w:val="00AA3214"/>
    <w:rsid w:val="00AA7FBD"/>
    <w:rsid w:val="00AB0EB1"/>
    <w:rsid w:val="00AC2FF8"/>
    <w:rsid w:val="00AC306E"/>
    <w:rsid w:val="00AC4CE0"/>
    <w:rsid w:val="00AC7688"/>
    <w:rsid w:val="00AD45F7"/>
    <w:rsid w:val="00AD79FC"/>
    <w:rsid w:val="00AE000C"/>
    <w:rsid w:val="00AE3D71"/>
    <w:rsid w:val="00AE739E"/>
    <w:rsid w:val="00AF04F7"/>
    <w:rsid w:val="00AF35C5"/>
    <w:rsid w:val="00AF4D8F"/>
    <w:rsid w:val="00AF6119"/>
    <w:rsid w:val="00B000C5"/>
    <w:rsid w:val="00B00579"/>
    <w:rsid w:val="00B074F3"/>
    <w:rsid w:val="00B10FC1"/>
    <w:rsid w:val="00B22488"/>
    <w:rsid w:val="00B2565F"/>
    <w:rsid w:val="00B27DD1"/>
    <w:rsid w:val="00B314F0"/>
    <w:rsid w:val="00B36838"/>
    <w:rsid w:val="00B42C28"/>
    <w:rsid w:val="00B441CA"/>
    <w:rsid w:val="00B4631C"/>
    <w:rsid w:val="00B47F6C"/>
    <w:rsid w:val="00B50092"/>
    <w:rsid w:val="00B52752"/>
    <w:rsid w:val="00B52C28"/>
    <w:rsid w:val="00B54F43"/>
    <w:rsid w:val="00B62C16"/>
    <w:rsid w:val="00B662A9"/>
    <w:rsid w:val="00B71C0A"/>
    <w:rsid w:val="00B73546"/>
    <w:rsid w:val="00B769CC"/>
    <w:rsid w:val="00B805D2"/>
    <w:rsid w:val="00B90798"/>
    <w:rsid w:val="00B937E7"/>
    <w:rsid w:val="00B96DCF"/>
    <w:rsid w:val="00BA0EAF"/>
    <w:rsid w:val="00BA15D4"/>
    <w:rsid w:val="00BA43B8"/>
    <w:rsid w:val="00BA6360"/>
    <w:rsid w:val="00BB08B4"/>
    <w:rsid w:val="00BB17D1"/>
    <w:rsid w:val="00BB5EC7"/>
    <w:rsid w:val="00BB6341"/>
    <w:rsid w:val="00BC1B84"/>
    <w:rsid w:val="00BC3ED6"/>
    <w:rsid w:val="00BD2DFB"/>
    <w:rsid w:val="00BD3DA7"/>
    <w:rsid w:val="00BD4AB6"/>
    <w:rsid w:val="00BD4FD7"/>
    <w:rsid w:val="00BD73D1"/>
    <w:rsid w:val="00BE0283"/>
    <w:rsid w:val="00BE11E8"/>
    <w:rsid w:val="00BE4CCD"/>
    <w:rsid w:val="00BE5C48"/>
    <w:rsid w:val="00BE69D1"/>
    <w:rsid w:val="00BE6E1F"/>
    <w:rsid w:val="00BF0864"/>
    <w:rsid w:val="00BF10F1"/>
    <w:rsid w:val="00BF2BB9"/>
    <w:rsid w:val="00BF2F8D"/>
    <w:rsid w:val="00BF39AB"/>
    <w:rsid w:val="00BF401F"/>
    <w:rsid w:val="00BF469F"/>
    <w:rsid w:val="00BF4E21"/>
    <w:rsid w:val="00BF66AE"/>
    <w:rsid w:val="00BF7CC4"/>
    <w:rsid w:val="00C0394D"/>
    <w:rsid w:val="00C03C9B"/>
    <w:rsid w:val="00C03ECC"/>
    <w:rsid w:val="00C044ED"/>
    <w:rsid w:val="00C1480B"/>
    <w:rsid w:val="00C16EA1"/>
    <w:rsid w:val="00C319B5"/>
    <w:rsid w:val="00C41E61"/>
    <w:rsid w:val="00C43234"/>
    <w:rsid w:val="00C45F59"/>
    <w:rsid w:val="00C46164"/>
    <w:rsid w:val="00C4716A"/>
    <w:rsid w:val="00C52840"/>
    <w:rsid w:val="00C55D4D"/>
    <w:rsid w:val="00C573FF"/>
    <w:rsid w:val="00C57EA0"/>
    <w:rsid w:val="00C622F4"/>
    <w:rsid w:val="00C65166"/>
    <w:rsid w:val="00C65480"/>
    <w:rsid w:val="00C67614"/>
    <w:rsid w:val="00C70F0E"/>
    <w:rsid w:val="00C726AA"/>
    <w:rsid w:val="00C73834"/>
    <w:rsid w:val="00C81092"/>
    <w:rsid w:val="00C810F5"/>
    <w:rsid w:val="00C833B5"/>
    <w:rsid w:val="00C83A36"/>
    <w:rsid w:val="00C86C02"/>
    <w:rsid w:val="00C87131"/>
    <w:rsid w:val="00C9051C"/>
    <w:rsid w:val="00C9175B"/>
    <w:rsid w:val="00C9254A"/>
    <w:rsid w:val="00C94DAD"/>
    <w:rsid w:val="00C950A9"/>
    <w:rsid w:val="00C955A8"/>
    <w:rsid w:val="00CA1837"/>
    <w:rsid w:val="00CA2065"/>
    <w:rsid w:val="00CA34FC"/>
    <w:rsid w:val="00CA6BD0"/>
    <w:rsid w:val="00CB0447"/>
    <w:rsid w:val="00CB6F19"/>
    <w:rsid w:val="00CC11D1"/>
    <w:rsid w:val="00CC38AE"/>
    <w:rsid w:val="00CC5399"/>
    <w:rsid w:val="00CC6240"/>
    <w:rsid w:val="00CC6EFC"/>
    <w:rsid w:val="00CD08F6"/>
    <w:rsid w:val="00CE3900"/>
    <w:rsid w:val="00CE6347"/>
    <w:rsid w:val="00CE6618"/>
    <w:rsid w:val="00CF5A63"/>
    <w:rsid w:val="00D0143F"/>
    <w:rsid w:val="00D014EA"/>
    <w:rsid w:val="00D059E3"/>
    <w:rsid w:val="00D125D3"/>
    <w:rsid w:val="00D145FE"/>
    <w:rsid w:val="00D15668"/>
    <w:rsid w:val="00D22113"/>
    <w:rsid w:val="00D41124"/>
    <w:rsid w:val="00D429BB"/>
    <w:rsid w:val="00D43FE2"/>
    <w:rsid w:val="00D533A0"/>
    <w:rsid w:val="00D562A9"/>
    <w:rsid w:val="00D60084"/>
    <w:rsid w:val="00D60D6A"/>
    <w:rsid w:val="00D62FD1"/>
    <w:rsid w:val="00D633C0"/>
    <w:rsid w:val="00D63A81"/>
    <w:rsid w:val="00D6468E"/>
    <w:rsid w:val="00D65603"/>
    <w:rsid w:val="00D67FFC"/>
    <w:rsid w:val="00D75378"/>
    <w:rsid w:val="00D83409"/>
    <w:rsid w:val="00D87846"/>
    <w:rsid w:val="00D87CA0"/>
    <w:rsid w:val="00D90302"/>
    <w:rsid w:val="00D929B8"/>
    <w:rsid w:val="00D96331"/>
    <w:rsid w:val="00DA0C26"/>
    <w:rsid w:val="00DA1A77"/>
    <w:rsid w:val="00DA1D04"/>
    <w:rsid w:val="00DA2E60"/>
    <w:rsid w:val="00DA655F"/>
    <w:rsid w:val="00DB12E1"/>
    <w:rsid w:val="00DB427F"/>
    <w:rsid w:val="00DB648C"/>
    <w:rsid w:val="00DB6792"/>
    <w:rsid w:val="00DB7BFD"/>
    <w:rsid w:val="00DC1985"/>
    <w:rsid w:val="00DC1C73"/>
    <w:rsid w:val="00DC7F81"/>
    <w:rsid w:val="00DD1DF3"/>
    <w:rsid w:val="00DD23FC"/>
    <w:rsid w:val="00DD6B85"/>
    <w:rsid w:val="00DD71AD"/>
    <w:rsid w:val="00DD78FC"/>
    <w:rsid w:val="00DE4D8A"/>
    <w:rsid w:val="00DE670A"/>
    <w:rsid w:val="00DE684B"/>
    <w:rsid w:val="00DF2C01"/>
    <w:rsid w:val="00DF5165"/>
    <w:rsid w:val="00DF5880"/>
    <w:rsid w:val="00DF5E44"/>
    <w:rsid w:val="00E014BB"/>
    <w:rsid w:val="00E01B7F"/>
    <w:rsid w:val="00E02ED5"/>
    <w:rsid w:val="00E03DC7"/>
    <w:rsid w:val="00E041BF"/>
    <w:rsid w:val="00E129AF"/>
    <w:rsid w:val="00E134F0"/>
    <w:rsid w:val="00E15369"/>
    <w:rsid w:val="00E1643A"/>
    <w:rsid w:val="00E175F2"/>
    <w:rsid w:val="00E2072F"/>
    <w:rsid w:val="00E27390"/>
    <w:rsid w:val="00E30060"/>
    <w:rsid w:val="00E31573"/>
    <w:rsid w:val="00E35356"/>
    <w:rsid w:val="00E36710"/>
    <w:rsid w:val="00E42835"/>
    <w:rsid w:val="00E42BC9"/>
    <w:rsid w:val="00E4327E"/>
    <w:rsid w:val="00E43F7D"/>
    <w:rsid w:val="00E459F2"/>
    <w:rsid w:val="00E46EE7"/>
    <w:rsid w:val="00E5134F"/>
    <w:rsid w:val="00E52894"/>
    <w:rsid w:val="00E570E6"/>
    <w:rsid w:val="00E6443C"/>
    <w:rsid w:val="00E6611F"/>
    <w:rsid w:val="00E67BEC"/>
    <w:rsid w:val="00E73589"/>
    <w:rsid w:val="00E73D99"/>
    <w:rsid w:val="00E80BF4"/>
    <w:rsid w:val="00E81A45"/>
    <w:rsid w:val="00E842A3"/>
    <w:rsid w:val="00E8558A"/>
    <w:rsid w:val="00E87611"/>
    <w:rsid w:val="00E9069A"/>
    <w:rsid w:val="00EA32C0"/>
    <w:rsid w:val="00EA47BA"/>
    <w:rsid w:val="00EA5655"/>
    <w:rsid w:val="00EA6533"/>
    <w:rsid w:val="00EA70C1"/>
    <w:rsid w:val="00EB15D1"/>
    <w:rsid w:val="00EB29BC"/>
    <w:rsid w:val="00EB4B2D"/>
    <w:rsid w:val="00EB4DB7"/>
    <w:rsid w:val="00EB7447"/>
    <w:rsid w:val="00EC3824"/>
    <w:rsid w:val="00EC52FB"/>
    <w:rsid w:val="00EC55EF"/>
    <w:rsid w:val="00EC5A96"/>
    <w:rsid w:val="00ED0057"/>
    <w:rsid w:val="00ED2693"/>
    <w:rsid w:val="00ED5263"/>
    <w:rsid w:val="00ED5D99"/>
    <w:rsid w:val="00EE59F7"/>
    <w:rsid w:val="00EE7B4F"/>
    <w:rsid w:val="00EF0D55"/>
    <w:rsid w:val="00EF336B"/>
    <w:rsid w:val="00F0005A"/>
    <w:rsid w:val="00F00E68"/>
    <w:rsid w:val="00F03778"/>
    <w:rsid w:val="00F06D87"/>
    <w:rsid w:val="00F1092E"/>
    <w:rsid w:val="00F10B72"/>
    <w:rsid w:val="00F11645"/>
    <w:rsid w:val="00F11FCB"/>
    <w:rsid w:val="00F20F86"/>
    <w:rsid w:val="00F24056"/>
    <w:rsid w:val="00F258F1"/>
    <w:rsid w:val="00F2670C"/>
    <w:rsid w:val="00F3204F"/>
    <w:rsid w:val="00F34DDA"/>
    <w:rsid w:val="00F355DD"/>
    <w:rsid w:val="00F4106F"/>
    <w:rsid w:val="00F42ADC"/>
    <w:rsid w:val="00F4588C"/>
    <w:rsid w:val="00F50496"/>
    <w:rsid w:val="00F5074B"/>
    <w:rsid w:val="00F515D7"/>
    <w:rsid w:val="00F542FB"/>
    <w:rsid w:val="00F54B03"/>
    <w:rsid w:val="00F56058"/>
    <w:rsid w:val="00F567C3"/>
    <w:rsid w:val="00F630CC"/>
    <w:rsid w:val="00F635FD"/>
    <w:rsid w:val="00F64598"/>
    <w:rsid w:val="00F676AE"/>
    <w:rsid w:val="00F73C51"/>
    <w:rsid w:val="00F75113"/>
    <w:rsid w:val="00F75157"/>
    <w:rsid w:val="00F76894"/>
    <w:rsid w:val="00F82307"/>
    <w:rsid w:val="00F956DD"/>
    <w:rsid w:val="00FA51FF"/>
    <w:rsid w:val="00FA6562"/>
    <w:rsid w:val="00FA6964"/>
    <w:rsid w:val="00FA7342"/>
    <w:rsid w:val="00FB1AFD"/>
    <w:rsid w:val="00FB3BF0"/>
    <w:rsid w:val="00FC039A"/>
    <w:rsid w:val="00FC3E12"/>
    <w:rsid w:val="00FC520E"/>
    <w:rsid w:val="00FC74AC"/>
    <w:rsid w:val="00FD1828"/>
    <w:rsid w:val="00FD3E5F"/>
    <w:rsid w:val="00FD6380"/>
    <w:rsid w:val="00FE0BCD"/>
    <w:rsid w:val="00FE6D31"/>
    <w:rsid w:val="00FE74C4"/>
    <w:rsid w:val="00FE762F"/>
    <w:rsid w:val="00FF1058"/>
    <w:rsid w:val="00FF4F8C"/>
    <w:rsid w:val="00FF588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2" type="connector" idref="#AutoShape 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before="120"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75F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136D"/>
    <w:pPr>
      <w:ind w:left="720"/>
      <w:contextualSpacing/>
    </w:pPr>
  </w:style>
  <w:style w:type="paragraph" w:styleId="NormalWeb">
    <w:name w:val="Normal (Web)"/>
    <w:basedOn w:val="Normal"/>
    <w:uiPriority w:val="99"/>
    <w:unhideWhenUsed/>
    <w:rsid w:val="000F7E25"/>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rsid w:val="00C67614"/>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7614"/>
    <w:rPr>
      <w:rFonts w:ascii="Tahoma" w:hAnsi="Tahoma" w:cs="Tahoma"/>
      <w:sz w:val="16"/>
      <w:szCs w:val="16"/>
    </w:rPr>
  </w:style>
  <w:style w:type="table" w:styleId="TableGrid">
    <w:name w:val="Table Grid"/>
    <w:basedOn w:val="TableNormal"/>
    <w:uiPriority w:val="59"/>
    <w:rsid w:val="00082C67"/>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
    <w:name w:val="Body text (2)_"/>
    <w:link w:val="Bodytext20"/>
    <w:locked/>
    <w:rsid w:val="00022D2B"/>
    <w:rPr>
      <w:shd w:val="clear" w:color="auto" w:fill="FFFFFF"/>
    </w:rPr>
  </w:style>
  <w:style w:type="paragraph" w:customStyle="1" w:styleId="Bodytext20">
    <w:name w:val="Body text (2)"/>
    <w:basedOn w:val="Normal"/>
    <w:link w:val="Bodytext2"/>
    <w:rsid w:val="00022D2B"/>
    <w:pPr>
      <w:widowControl w:val="0"/>
      <w:shd w:val="clear" w:color="auto" w:fill="FFFFFF"/>
      <w:spacing w:before="60" w:after="60" w:line="273" w:lineRule="exact"/>
      <w:ind w:hanging="980"/>
      <w:jc w:val="both"/>
    </w:pPr>
  </w:style>
  <w:style w:type="paragraph" w:styleId="Header">
    <w:name w:val="header"/>
    <w:basedOn w:val="Normal"/>
    <w:link w:val="HeaderChar"/>
    <w:uiPriority w:val="99"/>
    <w:unhideWhenUsed/>
    <w:rsid w:val="0009243C"/>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09243C"/>
  </w:style>
  <w:style w:type="paragraph" w:styleId="Footer">
    <w:name w:val="footer"/>
    <w:basedOn w:val="Normal"/>
    <w:link w:val="FooterChar"/>
    <w:uiPriority w:val="99"/>
    <w:unhideWhenUsed/>
    <w:rsid w:val="0009243C"/>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09243C"/>
  </w:style>
  <w:style w:type="character" w:styleId="Hyperlink">
    <w:name w:val="Hyperlink"/>
    <w:basedOn w:val="DefaultParagraphFont"/>
    <w:uiPriority w:val="99"/>
    <w:semiHidden/>
    <w:unhideWhenUsed/>
    <w:rsid w:val="00A579F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199284">
      <w:bodyDiv w:val="1"/>
      <w:marLeft w:val="0"/>
      <w:marRight w:val="0"/>
      <w:marTop w:val="0"/>
      <w:marBottom w:val="0"/>
      <w:divBdr>
        <w:top w:val="none" w:sz="0" w:space="0" w:color="auto"/>
        <w:left w:val="none" w:sz="0" w:space="0" w:color="auto"/>
        <w:bottom w:val="none" w:sz="0" w:space="0" w:color="auto"/>
        <w:right w:val="none" w:sz="0" w:space="0" w:color="auto"/>
      </w:divBdr>
    </w:div>
    <w:div w:id="58016455">
      <w:bodyDiv w:val="1"/>
      <w:marLeft w:val="0"/>
      <w:marRight w:val="0"/>
      <w:marTop w:val="0"/>
      <w:marBottom w:val="0"/>
      <w:divBdr>
        <w:top w:val="none" w:sz="0" w:space="0" w:color="auto"/>
        <w:left w:val="none" w:sz="0" w:space="0" w:color="auto"/>
        <w:bottom w:val="none" w:sz="0" w:space="0" w:color="auto"/>
        <w:right w:val="none" w:sz="0" w:space="0" w:color="auto"/>
      </w:divBdr>
    </w:div>
    <w:div w:id="63068030">
      <w:bodyDiv w:val="1"/>
      <w:marLeft w:val="0"/>
      <w:marRight w:val="0"/>
      <w:marTop w:val="0"/>
      <w:marBottom w:val="0"/>
      <w:divBdr>
        <w:top w:val="none" w:sz="0" w:space="0" w:color="auto"/>
        <w:left w:val="none" w:sz="0" w:space="0" w:color="auto"/>
        <w:bottom w:val="none" w:sz="0" w:space="0" w:color="auto"/>
        <w:right w:val="none" w:sz="0" w:space="0" w:color="auto"/>
      </w:divBdr>
    </w:div>
    <w:div w:id="90975843">
      <w:bodyDiv w:val="1"/>
      <w:marLeft w:val="0"/>
      <w:marRight w:val="0"/>
      <w:marTop w:val="0"/>
      <w:marBottom w:val="0"/>
      <w:divBdr>
        <w:top w:val="none" w:sz="0" w:space="0" w:color="auto"/>
        <w:left w:val="none" w:sz="0" w:space="0" w:color="auto"/>
        <w:bottom w:val="none" w:sz="0" w:space="0" w:color="auto"/>
        <w:right w:val="none" w:sz="0" w:space="0" w:color="auto"/>
      </w:divBdr>
    </w:div>
    <w:div w:id="150682336">
      <w:bodyDiv w:val="1"/>
      <w:marLeft w:val="0"/>
      <w:marRight w:val="0"/>
      <w:marTop w:val="0"/>
      <w:marBottom w:val="0"/>
      <w:divBdr>
        <w:top w:val="none" w:sz="0" w:space="0" w:color="auto"/>
        <w:left w:val="none" w:sz="0" w:space="0" w:color="auto"/>
        <w:bottom w:val="none" w:sz="0" w:space="0" w:color="auto"/>
        <w:right w:val="none" w:sz="0" w:space="0" w:color="auto"/>
      </w:divBdr>
    </w:div>
    <w:div w:id="239023023">
      <w:bodyDiv w:val="1"/>
      <w:marLeft w:val="0"/>
      <w:marRight w:val="0"/>
      <w:marTop w:val="0"/>
      <w:marBottom w:val="0"/>
      <w:divBdr>
        <w:top w:val="none" w:sz="0" w:space="0" w:color="auto"/>
        <w:left w:val="none" w:sz="0" w:space="0" w:color="auto"/>
        <w:bottom w:val="none" w:sz="0" w:space="0" w:color="auto"/>
        <w:right w:val="none" w:sz="0" w:space="0" w:color="auto"/>
      </w:divBdr>
    </w:div>
    <w:div w:id="290207168">
      <w:bodyDiv w:val="1"/>
      <w:marLeft w:val="0"/>
      <w:marRight w:val="0"/>
      <w:marTop w:val="0"/>
      <w:marBottom w:val="0"/>
      <w:divBdr>
        <w:top w:val="none" w:sz="0" w:space="0" w:color="auto"/>
        <w:left w:val="none" w:sz="0" w:space="0" w:color="auto"/>
        <w:bottom w:val="none" w:sz="0" w:space="0" w:color="auto"/>
        <w:right w:val="none" w:sz="0" w:space="0" w:color="auto"/>
      </w:divBdr>
    </w:div>
    <w:div w:id="379206570">
      <w:bodyDiv w:val="1"/>
      <w:marLeft w:val="0"/>
      <w:marRight w:val="0"/>
      <w:marTop w:val="0"/>
      <w:marBottom w:val="0"/>
      <w:divBdr>
        <w:top w:val="none" w:sz="0" w:space="0" w:color="auto"/>
        <w:left w:val="none" w:sz="0" w:space="0" w:color="auto"/>
        <w:bottom w:val="none" w:sz="0" w:space="0" w:color="auto"/>
        <w:right w:val="none" w:sz="0" w:space="0" w:color="auto"/>
      </w:divBdr>
    </w:div>
    <w:div w:id="405960489">
      <w:bodyDiv w:val="1"/>
      <w:marLeft w:val="0"/>
      <w:marRight w:val="0"/>
      <w:marTop w:val="0"/>
      <w:marBottom w:val="0"/>
      <w:divBdr>
        <w:top w:val="none" w:sz="0" w:space="0" w:color="auto"/>
        <w:left w:val="none" w:sz="0" w:space="0" w:color="auto"/>
        <w:bottom w:val="none" w:sz="0" w:space="0" w:color="auto"/>
        <w:right w:val="none" w:sz="0" w:space="0" w:color="auto"/>
      </w:divBdr>
    </w:div>
    <w:div w:id="420108258">
      <w:bodyDiv w:val="1"/>
      <w:marLeft w:val="0"/>
      <w:marRight w:val="0"/>
      <w:marTop w:val="0"/>
      <w:marBottom w:val="0"/>
      <w:divBdr>
        <w:top w:val="none" w:sz="0" w:space="0" w:color="auto"/>
        <w:left w:val="none" w:sz="0" w:space="0" w:color="auto"/>
        <w:bottom w:val="none" w:sz="0" w:space="0" w:color="auto"/>
        <w:right w:val="none" w:sz="0" w:space="0" w:color="auto"/>
      </w:divBdr>
    </w:div>
    <w:div w:id="428934870">
      <w:bodyDiv w:val="1"/>
      <w:marLeft w:val="0"/>
      <w:marRight w:val="0"/>
      <w:marTop w:val="0"/>
      <w:marBottom w:val="0"/>
      <w:divBdr>
        <w:top w:val="none" w:sz="0" w:space="0" w:color="auto"/>
        <w:left w:val="none" w:sz="0" w:space="0" w:color="auto"/>
        <w:bottom w:val="none" w:sz="0" w:space="0" w:color="auto"/>
        <w:right w:val="none" w:sz="0" w:space="0" w:color="auto"/>
      </w:divBdr>
    </w:div>
    <w:div w:id="606153841">
      <w:bodyDiv w:val="1"/>
      <w:marLeft w:val="0"/>
      <w:marRight w:val="0"/>
      <w:marTop w:val="0"/>
      <w:marBottom w:val="0"/>
      <w:divBdr>
        <w:top w:val="none" w:sz="0" w:space="0" w:color="auto"/>
        <w:left w:val="none" w:sz="0" w:space="0" w:color="auto"/>
        <w:bottom w:val="none" w:sz="0" w:space="0" w:color="auto"/>
        <w:right w:val="none" w:sz="0" w:space="0" w:color="auto"/>
      </w:divBdr>
    </w:div>
    <w:div w:id="632177830">
      <w:bodyDiv w:val="1"/>
      <w:marLeft w:val="0"/>
      <w:marRight w:val="0"/>
      <w:marTop w:val="0"/>
      <w:marBottom w:val="0"/>
      <w:divBdr>
        <w:top w:val="none" w:sz="0" w:space="0" w:color="auto"/>
        <w:left w:val="none" w:sz="0" w:space="0" w:color="auto"/>
        <w:bottom w:val="none" w:sz="0" w:space="0" w:color="auto"/>
        <w:right w:val="none" w:sz="0" w:space="0" w:color="auto"/>
      </w:divBdr>
    </w:div>
    <w:div w:id="750586803">
      <w:bodyDiv w:val="1"/>
      <w:marLeft w:val="0"/>
      <w:marRight w:val="0"/>
      <w:marTop w:val="0"/>
      <w:marBottom w:val="0"/>
      <w:divBdr>
        <w:top w:val="none" w:sz="0" w:space="0" w:color="auto"/>
        <w:left w:val="none" w:sz="0" w:space="0" w:color="auto"/>
        <w:bottom w:val="none" w:sz="0" w:space="0" w:color="auto"/>
        <w:right w:val="none" w:sz="0" w:space="0" w:color="auto"/>
      </w:divBdr>
    </w:div>
    <w:div w:id="766314576">
      <w:bodyDiv w:val="1"/>
      <w:marLeft w:val="0"/>
      <w:marRight w:val="0"/>
      <w:marTop w:val="0"/>
      <w:marBottom w:val="0"/>
      <w:divBdr>
        <w:top w:val="none" w:sz="0" w:space="0" w:color="auto"/>
        <w:left w:val="none" w:sz="0" w:space="0" w:color="auto"/>
        <w:bottom w:val="none" w:sz="0" w:space="0" w:color="auto"/>
        <w:right w:val="none" w:sz="0" w:space="0" w:color="auto"/>
      </w:divBdr>
    </w:div>
    <w:div w:id="802238831">
      <w:bodyDiv w:val="1"/>
      <w:marLeft w:val="0"/>
      <w:marRight w:val="0"/>
      <w:marTop w:val="0"/>
      <w:marBottom w:val="0"/>
      <w:divBdr>
        <w:top w:val="none" w:sz="0" w:space="0" w:color="auto"/>
        <w:left w:val="none" w:sz="0" w:space="0" w:color="auto"/>
        <w:bottom w:val="none" w:sz="0" w:space="0" w:color="auto"/>
        <w:right w:val="none" w:sz="0" w:space="0" w:color="auto"/>
      </w:divBdr>
    </w:div>
    <w:div w:id="863371998">
      <w:bodyDiv w:val="1"/>
      <w:marLeft w:val="0"/>
      <w:marRight w:val="0"/>
      <w:marTop w:val="0"/>
      <w:marBottom w:val="0"/>
      <w:divBdr>
        <w:top w:val="none" w:sz="0" w:space="0" w:color="auto"/>
        <w:left w:val="none" w:sz="0" w:space="0" w:color="auto"/>
        <w:bottom w:val="none" w:sz="0" w:space="0" w:color="auto"/>
        <w:right w:val="none" w:sz="0" w:space="0" w:color="auto"/>
      </w:divBdr>
    </w:div>
    <w:div w:id="906916318">
      <w:bodyDiv w:val="1"/>
      <w:marLeft w:val="0"/>
      <w:marRight w:val="0"/>
      <w:marTop w:val="0"/>
      <w:marBottom w:val="0"/>
      <w:divBdr>
        <w:top w:val="none" w:sz="0" w:space="0" w:color="auto"/>
        <w:left w:val="none" w:sz="0" w:space="0" w:color="auto"/>
        <w:bottom w:val="none" w:sz="0" w:space="0" w:color="auto"/>
        <w:right w:val="none" w:sz="0" w:space="0" w:color="auto"/>
      </w:divBdr>
    </w:div>
    <w:div w:id="977684044">
      <w:bodyDiv w:val="1"/>
      <w:marLeft w:val="0"/>
      <w:marRight w:val="0"/>
      <w:marTop w:val="0"/>
      <w:marBottom w:val="0"/>
      <w:divBdr>
        <w:top w:val="none" w:sz="0" w:space="0" w:color="auto"/>
        <w:left w:val="none" w:sz="0" w:space="0" w:color="auto"/>
        <w:bottom w:val="none" w:sz="0" w:space="0" w:color="auto"/>
        <w:right w:val="none" w:sz="0" w:space="0" w:color="auto"/>
      </w:divBdr>
    </w:div>
    <w:div w:id="1160148500">
      <w:bodyDiv w:val="1"/>
      <w:marLeft w:val="0"/>
      <w:marRight w:val="0"/>
      <w:marTop w:val="0"/>
      <w:marBottom w:val="0"/>
      <w:divBdr>
        <w:top w:val="none" w:sz="0" w:space="0" w:color="auto"/>
        <w:left w:val="none" w:sz="0" w:space="0" w:color="auto"/>
        <w:bottom w:val="none" w:sz="0" w:space="0" w:color="auto"/>
        <w:right w:val="none" w:sz="0" w:space="0" w:color="auto"/>
      </w:divBdr>
    </w:div>
    <w:div w:id="1248004728">
      <w:bodyDiv w:val="1"/>
      <w:marLeft w:val="0"/>
      <w:marRight w:val="0"/>
      <w:marTop w:val="0"/>
      <w:marBottom w:val="0"/>
      <w:divBdr>
        <w:top w:val="none" w:sz="0" w:space="0" w:color="auto"/>
        <w:left w:val="none" w:sz="0" w:space="0" w:color="auto"/>
        <w:bottom w:val="none" w:sz="0" w:space="0" w:color="auto"/>
        <w:right w:val="none" w:sz="0" w:space="0" w:color="auto"/>
      </w:divBdr>
    </w:div>
    <w:div w:id="1258323556">
      <w:bodyDiv w:val="1"/>
      <w:marLeft w:val="0"/>
      <w:marRight w:val="0"/>
      <w:marTop w:val="0"/>
      <w:marBottom w:val="0"/>
      <w:divBdr>
        <w:top w:val="none" w:sz="0" w:space="0" w:color="auto"/>
        <w:left w:val="none" w:sz="0" w:space="0" w:color="auto"/>
        <w:bottom w:val="none" w:sz="0" w:space="0" w:color="auto"/>
        <w:right w:val="none" w:sz="0" w:space="0" w:color="auto"/>
      </w:divBdr>
    </w:div>
    <w:div w:id="1307782719">
      <w:bodyDiv w:val="1"/>
      <w:marLeft w:val="0"/>
      <w:marRight w:val="0"/>
      <w:marTop w:val="0"/>
      <w:marBottom w:val="0"/>
      <w:divBdr>
        <w:top w:val="none" w:sz="0" w:space="0" w:color="auto"/>
        <w:left w:val="none" w:sz="0" w:space="0" w:color="auto"/>
        <w:bottom w:val="none" w:sz="0" w:space="0" w:color="auto"/>
        <w:right w:val="none" w:sz="0" w:space="0" w:color="auto"/>
      </w:divBdr>
    </w:div>
    <w:div w:id="1395275169">
      <w:bodyDiv w:val="1"/>
      <w:marLeft w:val="0"/>
      <w:marRight w:val="0"/>
      <w:marTop w:val="0"/>
      <w:marBottom w:val="0"/>
      <w:divBdr>
        <w:top w:val="none" w:sz="0" w:space="0" w:color="auto"/>
        <w:left w:val="none" w:sz="0" w:space="0" w:color="auto"/>
        <w:bottom w:val="none" w:sz="0" w:space="0" w:color="auto"/>
        <w:right w:val="none" w:sz="0" w:space="0" w:color="auto"/>
      </w:divBdr>
    </w:div>
    <w:div w:id="1411081442">
      <w:bodyDiv w:val="1"/>
      <w:marLeft w:val="0"/>
      <w:marRight w:val="0"/>
      <w:marTop w:val="0"/>
      <w:marBottom w:val="0"/>
      <w:divBdr>
        <w:top w:val="none" w:sz="0" w:space="0" w:color="auto"/>
        <w:left w:val="none" w:sz="0" w:space="0" w:color="auto"/>
        <w:bottom w:val="none" w:sz="0" w:space="0" w:color="auto"/>
        <w:right w:val="none" w:sz="0" w:space="0" w:color="auto"/>
      </w:divBdr>
    </w:div>
    <w:div w:id="1706363836">
      <w:bodyDiv w:val="1"/>
      <w:marLeft w:val="0"/>
      <w:marRight w:val="0"/>
      <w:marTop w:val="0"/>
      <w:marBottom w:val="0"/>
      <w:divBdr>
        <w:top w:val="none" w:sz="0" w:space="0" w:color="auto"/>
        <w:left w:val="none" w:sz="0" w:space="0" w:color="auto"/>
        <w:bottom w:val="none" w:sz="0" w:space="0" w:color="auto"/>
        <w:right w:val="none" w:sz="0" w:space="0" w:color="auto"/>
      </w:divBdr>
    </w:div>
    <w:div w:id="1825389570">
      <w:bodyDiv w:val="1"/>
      <w:marLeft w:val="0"/>
      <w:marRight w:val="0"/>
      <w:marTop w:val="0"/>
      <w:marBottom w:val="0"/>
      <w:divBdr>
        <w:top w:val="none" w:sz="0" w:space="0" w:color="auto"/>
        <w:left w:val="none" w:sz="0" w:space="0" w:color="auto"/>
        <w:bottom w:val="none" w:sz="0" w:space="0" w:color="auto"/>
        <w:right w:val="none" w:sz="0" w:space="0" w:color="auto"/>
      </w:divBdr>
    </w:div>
    <w:div w:id="1854802789">
      <w:bodyDiv w:val="1"/>
      <w:marLeft w:val="0"/>
      <w:marRight w:val="0"/>
      <w:marTop w:val="0"/>
      <w:marBottom w:val="0"/>
      <w:divBdr>
        <w:top w:val="none" w:sz="0" w:space="0" w:color="auto"/>
        <w:left w:val="none" w:sz="0" w:space="0" w:color="auto"/>
        <w:bottom w:val="none" w:sz="0" w:space="0" w:color="auto"/>
        <w:right w:val="none" w:sz="0" w:space="0" w:color="auto"/>
      </w:divBdr>
    </w:div>
    <w:div w:id="1931768829">
      <w:bodyDiv w:val="1"/>
      <w:marLeft w:val="0"/>
      <w:marRight w:val="0"/>
      <w:marTop w:val="0"/>
      <w:marBottom w:val="0"/>
      <w:divBdr>
        <w:top w:val="none" w:sz="0" w:space="0" w:color="auto"/>
        <w:left w:val="none" w:sz="0" w:space="0" w:color="auto"/>
        <w:bottom w:val="none" w:sz="0" w:space="0" w:color="auto"/>
        <w:right w:val="none" w:sz="0" w:space="0" w:color="auto"/>
      </w:divBdr>
    </w:div>
    <w:div w:id="1953200411">
      <w:bodyDiv w:val="1"/>
      <w:marLeft w:val="0"/>
      <w:marRight w:val="0"/>
      <w:marTop w:val="0"/>
      <w:marBottom w:val="0"/>
      <w:divBdr>
        <w:top w:val="none" w:sz="0" w:space="0" w:color="auto"/>
        <w:left w:val="none" w:sz="0" w:space="0" w:color="auto"/>
        <w:bottom w:val="none" w:sz="0" w:space="0" w:color="auto"/>
        <w:right w:val="none" w:sz="0" w:space="0" w:color="auto"/>
      </w:divBdr>
    </w:div>
    <w:div w:id="2008435800">
      <w:bodyDiv w:val="1"/>
      <w:marLeft w:val="0"/>
      <w:marRight w:val="0"/>
      <w:marTop w:val="0"/>
      <w:marBottom w:val="0"/>
      <w:divBdr>
        <w:top w:val="none" w:sz="0" w:space="0" w:color="auto"/>
        <w:left w:val="none" w:sz="0" w:space="0" w:color="auto"/>
        <w:bottom w:val="none" w:sz="0" w:space="0" w:color="auto"/>
        <w:right w:val="none" w:sz="0" w:space="0" w:color="auto"/>
      </w:divBdr>
    </w:div>
    <w:div w:id="2010281497">
      <w:bodyDiv w:val="1"/>
      <w:marLeft w:val="0"/>
      <w:marRight w:val="0"/>
      <w:marTop w:val="0"/>
      <w:marBottom w:val="0"/>
      <w:divBdr>
        <w:top w:val="none" w:sz="0" w:space="0" w:color="auto"/>
        <w:left w:val="none" w:sz="0" w:space="0" w:color="auto"/>
        <w:bottom w:val="none" w:sz="0" w:space="0" w:color="auto"/>
        <w:right w:val="none" w:sz="0" w:space="0" w:color="auto"/>
      </w:divBdr>
    </w:div>
    <w:div w:id="2128772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o-may-hanh-chinh/quyet-dinh-06-2014-qd-ttg-phoi-hop-tim-kiem-cuu-nan-tren-bien-vung-nuoc-cang-bien-219725.aspx" TargetMode="External"/><Relationship Id="rId13" Type="http://schemas.openxmlformats.org/officeDocument/2006/relationships/hyperlink" Target="https://thuvienphapluat.vn/van-ban/giao-thong-van-tai/thong-tu-34-2015-tt-bgtvt-quy-dinh-bao-cao-va-dieu-tra-tai-nan-hang-hai-284328.aspx"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huvienphapluat.vn/van-ban/giao-thong-van-tai/thong-tu-34-2015-tt-bgtvt-quy-dinh-bao-cao-va-dieu-tra-tai-nan-hang-hai-284328.asp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huvienphapluat.vn/van-ban/bo-may-hanh-chinh/quyet-dinh-06-2014-qd-ttg-phoi-hop-tim-kiem-cuu-nan-tren-bien-vung-nuoc-cang-bien-219725.asp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thuvienphapluat.vn/van-ban/giao-thong-van-tai/thong-tu-34-2015-tt-bgtvt-quy-dinh-bao-cao-va-dieu-tra-tai-nan-hang-hai-284328.aspx" TargetMode="External"/><Relationship Id="rId4" Type="http://schemas.openxmlformats.org/officeDocument/2006/relationships/settings" Target="settings.xml"/><Relationship Id="rId9" Type="http://schemas.openxmlformats.org/officeDocument/2006/relationships/hyperlink" Target="https://thuvienphapluat.vn/van-ban/giao-thong-van-tai/thong-tu-34-2015-tt-bgtvt-quy-dinh-bao-cao-va-dieu-tra-tai-nan-hang-hai-284328.aspx"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1291E0-1297-4BBF-B947-4EEB70C5F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1924</Words>
  <Characters>10967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Duy</dc:creator>
  <cp:lastModifiedBy>Windows User</cp:lastModifiedBy>
  <cp:revision>4</cp:revision>
  <cp:lastPrinted>2019-02-26T02:46:00Z</cp:lastPrinted>
  <dcterms:created xsi:type="dcterms:W3CDTF">2019-03-25T07:19:00Z</dcterms:created>
  <dcterms:modified xsi:type="dcterms:W3CDTF">2019-03-25T08:45:00Z</dcterms:modified>
</cp:coreProperties>
</file>