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13" w:type="dxa"/>
        <w:tblCellMar>
          <w:top w:w="15" w:type="dxa"/>
          <w:left w:w="15" w:type="dxa"/>
          <w:bottom w:w="15" w:type="dxa"/>
          <w:right w:w="15" w:type="dxa"/>
        </w:tblCellMar>
        <w:tblLook w:val="04A0"/>
      </w:tblPr>
      <w:tblGrid>
        <w:gridCol w:w="1864"/>
        <w:gridCol w:w="6177"/>
      </w:tblGrid>
      <w:tr w:rsidR="004038BD" w:rsidRPr="001D5F82" w:rsidTr="004038BD">
        <w:tc>
          <w:tcPr>
            <w:tcW w:w="0" w:type="auto"/>
            <w:hideMark/>
          </w:tcPr>
          <w:p w:rsidR="004038BD" w:rsidRPr="001D5F82" w:rsidRDefault="004038BD" w:rsidP="004038BD">
            <w:pPr>
              <w:spacing w:before="0" w:after="0"/>
              <w:rPr>
                <w:rFonts w:eastAsia="Times New Roman" w:cs="Times New Roman"/>
                <w:sz w:val="24"/>
                <w:szCs w:val="24"/>
              </w:rPr>
            </w:pPr>
            <w:r w:rsidRPr="001D5F82">
              <w:rPr>
                <w:rFonts w:eastAsia="Times New Roman" w:cs="Times New Roman"/>
                <w:b/>
                <w:bCs/>
                <w:sz w:val="24"/>
                <w:szCs w:val="24"/>
              </w:rPr>
              <w:t>BỘ TÀI CHÍNH</w:t>
            </w:r>
          </w:p>
        </w:tc>
        <w:tc>
          <w:tcPr>
            <w:tcW w:w="0" w:type="auto"/>
            <w:hideMark/>
          </w:tcPr>
          <w:p w:rsidR="004038BD" w:rsidRPr="001D5F82" w:rsidRDefault="004038BD" w:rsidP="004038BD">
            <w:pPr>
              <w:spacing w:before="0" w:after="0"/>
              <w:jc w:val="center"/>
              <w:rPr>
                <w:rFonts w:eastAsia="Times New Roman" w:cs="Times New Roman"/>
                <w:sz w:val="24"/>
                <w:szCs w:val="24"/>
              </w:rPr>
            </w:pPr>
            <w:r w:rsidRPr="001D5F82">
              <w:rPr>
                <w:rFonts w:eastAsia="Times New Roman" w:cs="Times New Roman"/>
                <w:b/>
                <w:bCs/>
                <w:sz w:val="24"/>
                <w:szCs w:val="24"/>
              </w:rPr>
              <w:t xml:space="preserve">                   CỘNG HÒA XÃ HỘI CHỦ NGHĨA VIỆT NAM</w:t>
            </w:r>
          </w:p>
        </w:tc>
      </w:tr>
      <w:tr w:rsidR="004038BD" w:rsidRPr="001D5F82" w:rsidTr="004038BD">
        <w:tc>
          <w:tcPr>
            <w:tcW w:w="0" w:type="auto"/>
            <w:hideMark/>
          </w:tcPr>
          <w:p w:rsidR="004038BD" w:rsidRPr="001D5F82" w:rsidRDefault="004038BD" w:rsidP="004038BD">
            <w:pPr>
              <w:spacing w:before="0" w:after="0"/>
              <w:rPr>
                <w:rFonts w:eastAsia="Times New Roman" w:cs="Times New Roman"/>
                <w:sz w:val="24"/>
                <w:szCs w:val="24"/>
              </w:rPr>
            </w:pPr>
            <w:r w:rsidRPr="001D5F82">
              <w:rPr>
                <w:rFonts w:eastAsia="Times New Roman" w:cs="Times New Roman"/>
                <w:sz w:val="24"/>
                <w:szCs w:val="24"/>
              </w:rPr>
              <w:t> </w:t>
            </w:r>
          </w:p>
        </w:tc>
        <w:tc>
          <w:tcPr>
            <w:tcW w:w="0" w:type="auto"/>
            <w:hideMark/>
          </w:tcPr>
          <w:p w:rsidR="004038BD" w:rsidRPr="001D5F82" w:rsidRDefault="004038BD" w:rsidP="004038BD">
            <w:pPr>
              <w:spacing w:before="0" w:after="0"/>
              <w:jc w:val="center"/>
              <w:rPr>
                <w:rFonts w:eastAsia="Times New Roman" w:cs="Times New Roman"/>
                <w:sz w:val="24"/>
                <w:szCs w:val="24"/>
              </w:rPr>
            </w:pPr>
            <w:r w:rsidRPr="001D5F82">
              <w:rPr>
                <w:rFonts w:eastAsia="Times New Roman" w:cs="Times New Roman"/>
                <w:b/>
                <w:bCs/>
                <w:sz w:val="24"/>
                <w:szCs w:val="24"/>
              </w:rPr>
              <w:t>Độc lập - Tự do - Hạnh phúc</w:t>
            </w:r>
          </w:p>
        </w:tc>
      </w:tr>
      <w:tr w:rsidR="004038BD" w:rsidRPr="001D5F82" w:rsidTr="004038BD">
        <w:tc>
          <w:tcPr>
            <w:tcW w:w="0" w:type="auto"/>
            <w:hideMark/>
          </w:tcPr>
          <w:p w:rsidR="004038BD" w:rsidRPr="001D5F82" w:rsidRDefault="004038BD" w:rsidP="004038BD">
            <w:pPr>
              <w:spacing w:before="0" w:after="0"/>
              <w:rPr>
                <w:rFonts w:eastAsia="Times New Roman" w:cs="Times New Roman"/>
                <w:sz w:val="24"/>
                <w:szCs w:val="24"/>
              </w:rPr>
            </w:pPr>
            <w:r w:rsidRPr="001D5F82">
              <w:rPr>
                <w:rFonts w:eastAsia="Times New Roman" w:cs="Times New Roman"/>
                <w:sz w:val="24"/>
                <w:szCs w:val="24"/>
              </w:rPr>
              <w:t> </w:t>
            </w:r>
          </w:p>
        </w:tc>
        <w:tc>
          <w:tcPr>
            <w:tcW w:w="0" w:type="auto"/>
            <w:hideMark/>
          </w:tcPr>
          <w:p w:rsidR="004038BD" w:rsidRPr="001D5F82" w:rsidRDefault="004038BD" w:rsidP="004038BD">
            <w:pPr>
              <w:spacing w:before="0" w:after="0"/>
              <w:rPr>
                <w:rFonts w:eastAsia="Times New Roman" w:cs="Times New Roman"/>
                <w:sz w:val="24"/>
                <w:szCs w:val="24"/>
              </w:rPr>
            </w:pPr>
            <w:r w:rsidRPr="001D5F82">
              <w:rPr>
                <w:rFonts w:eastAsia="Times New Roman" w:cs="Times New Roman"/>
                <w:sz w:val="24"/>
                <w:szCs w:val="24"/>
              </w:rPr>
              <w:t xml:space="preserve">    </w:t>
            </w:r>
          </w:p>
        </w:tc>
      </w:tr>
      <w:tr w:rsidR="004038BD" w:rsidRPr="001D5F82" w:rsidTr="004038BD">
        <w:tc>
          <w:tcPr>
            <w:tcW w:w="0" w:type="auto"/>
            <w:hideMark/>
          </w:tcPr>
          <w:p w:rsidR="004038BD" w:rsidRPr="001D5F82" w:rsidRDefault="004038BD" w:rsidP="004038BD">
            <w:pPr>
              <w:spacing w:before="0" w:after="0"/>
              <w:rPr>
                <w:rFonts w:eastAsia="Times New Roman" w:cs="Times New Roman"/>
                <w:sz w:val="24"/>
                <w:szCs w:val="24"/>
              </w:rPr>
            </w:pPr>
            <w:r w:rsidRPr="001D5F82">
              <w:rPr>
                <w:rFonts w:eastAsia="Times New Roman" w:cs="Times New Roman"/>
                <w:sz w:val="24"/>
                <w:szCs w:val="24"/>
              </w:rPr>
              <w:t>Số: /2019/TT-BTC</w:t>
            </w:r>
          </w:p>
        </w:tc>
        <w:tc>
          <w:tcPr>
            <w:tcW w:w="0" w:type="auto"/>
            <w:hideMark/>
          </w:tcPr>
          <w:p w:rsidR="004038BD" w:rsidRPr="001D5F82" w:rsidRDefault="004038BD" w:rsidP="004038BD">
            <w:pPr>
              <w:spacing w:before="0" w:after="0"/>
              <w:jc w:val="center"/>
              <w:rPr>
                <w:rFonts w:eastAsia="Times New Roman" w:cs="Times New Roman"/>
                <w:sz w:val="24"/>
                <w:szCs w:val="24"/>
              </w:rPr>
            </w:pPr>
            <w:r w:rsidRPr="001D5F82">
              <w:rPr>
                <w:rFonts w:eastAsia="Times New Roman" w:cs="Times New Roman"/>
                <w:i/>
                <w:iCs/>
                <w:sz w:val="24"/>
                <w:szCs w:val="24"/>
              </w:rPr>
              <w:t>Hà Nội, ngày tháng năm 2019</w:t>
            </w:r>
          </w:p>
        </w:tc>
      </w:tr>
    </w:tbl>
    <w:p w:rsidR="004038BD" w:rsidRPr="001D5F82" w:rsidRDefault="004038BD" w:rsidP="004038BD">
      <w:pPr>
        <w:keepNext/>
        <w:spacing w:before="0" w:after="0"/>
        <w:jc w:val="center"/>
        <w:rPr>
          <w:rFonts w:eastAsia="Times New Roman" w:cs="Times New Roman"/>
          <w:sz w:val="24"/>
          <w:szCs w:val="24"/>
        </w:rPr>
      </w:pPr>
      <w:r w:rsidRPr="001D5F82">
        <w:rPr>
          <w:rFonts w:eastAsia="Times New Roman" w:cs="Times New Roman"/>
          <w:sz w:val="24"/>
          <w:szCs w:val="24"/>
        </w:rPr>
        <w:t> </w:t>
      </w:r>
    </w:p>
    <w:p w:rsidR="004038BD" w:rsidRPr="001D5F82" w:rsidRDefault="004038BD" w:rsidP="004038BD">
      <w:pPr>
        <w:keepNext/>
        <w:spacing w:before="0" w:after="0"/>
        <w:jc w:val="center"/>
        <w:rPr>
          <w:rFonts w:eastAsia="Times New Roman" w:cs="Times New Roman"/>
          <w:b/>
          <w:bCs/>
          <w:sz w:val="24"/>
          <w:szCs w:val="24"/>
        </w:rPr>
      </w:pPr>
    </w:p>
    <w:p w:rsidR="004038BD" w:rsidRDefault="004038BD" w:rsidP="004038BD">
      <w:pPr>
        <w:keepNext/>
        <w:spacing w:before="0" w:after="0"/>
        <w:jc w:val="center"/>
        <w:rPr>
          <w:rFonts w:eastAsia="Times New Roman" w:cs="Times New Roman"/>
          <w:b/>
          <w:bCs/>
          <w:sz w:val="24"/>
          <w:szCs w:val="24"/>
        </w:rPr>
      </w:pPr>
      <w:r w:rsidRPr="001D5F82">
        <w:rPr>
          <w:rFonts w:eastAsia="Times New Roman" w:cs="Times New Roman"/>
          <w:b/>
          <w:bCs/>
          <w:sz w:val="24"/>
          <w:szCs w:val="24"/>
        </w:rPr>
        <w:t>THÔNG TƯ</w:t>
      </w:r>
    </w:p>
    <w:p w:rsidR="001D5F82" w:rsidRPr="001D5F82" w:rsidRDefault="001D5F82" w:rsidP="004038BD">
      <w:pPr>
        <w:keepNext/>
        <w:spacing w:before="0" w:after="0"/>
        <w:jc w:val="center"/>
        <w:rPr>
          <w:rFonts w:eastAsia="Times New Roman" w:cs="Times New Roman"/>
          <w:sz w:val="24"/>
          <w:szCs w:val="24"/>
        </w:rPr>
      </w:pPr>
    </w:p>
    <w:p w:rsidR="004038BD" w:rsidRPr="001D5F82" w:rsidRDefault="004038BD" w:rsidP="004038BD">
      <w:pPr>
        <w:spacing w:before="0" w:after="0"/>
        <w:jc w:val="center"/>
        <w:rPr>
          <w:rFonts w:eastAsia="Times New Roman" w:cs="Times New Roman"/>
          <w:sz w:val="24"/>
          <w:szCs w:val="24"/>
        </w:rPr>
      </w:pPr>
      <w:r w:rsidRPr="001D5F82">
        <w:rPr>
          <w:rFonts w:eastAsia="Times New Roman" w:cs="Times New Roman"/>
          <w:b/>
          <w:bCs/>
          <w:sz w:val="24"/>
          <w:szCs w:val="24"/>
        </w:rPr>
        <w:t>Bãi bỏ Thông tư số 304/2016/TT-BTC ngày 15/11/2016</w:t>
      </w:r>
    </w:p>
    <w:p w:rsidR="004038BD" w:rsidRDefault="004038BD" w:rsidP="004038BD">
      <w:pPr>
        <w:spacing w:before="0" w:after="0"/>
        <w:jc w:val="center"/>
        <w:rPr>
          <w:rFonts w:eastAsia="Times New Roman" w:cs="Times New Roman"/>
          <w:b/>
          <w:bCs/>
          <w:sz w:val="24"/>
          <w:szCs w:val="24"/>
        </w:rPr>
      </w:pPr>
      <w:r w:rsidRPr="001D5F82">
        <w:rPr>
          <w:rFonts w:eastAsia="Times New Roman" w:cs="Times New Roman"/>
          <w:b/>
          <w:bCs/>
          <w:sz w:val="24"/>
          <w:szCs w:val="24"/>
        </w:rPr>
        <w:t>của Bộ Tài chính</w:t>
      </w:r>
    </w:p>
    <w:p w:rsidR="001D5F82" w:rsidRPr="001D5F82" w:rsidRDefault="001D5F82" w:rsidP="004038BD">
      <w:pPr>
        <w:spacing w:before="0" w:after="0"/>
        <w:jc w:val="center"/>
        <w:rPr>
          <w:rFonts w:eastAsia="Times New Roman" w:cs="Times New Roman"/>
          <w:sz w:val="24"/>
          <w:szCs w:val="24"/>
        </w:rPr>
      </w:pPr>
    </w:p>
    <w:p w:rsidR="004038BD" w:rsidRPr="001D5F82" w:rsidRDefault="004038BD" w:rsidP="004038BD">
      <w:pPr>
        <w:spacing w:before="0" w:after="100" w:afterAutospacing="1" w:line="360" w:lineRule="auto"/>
        <w:ind w:firstLine="720"/>
        <w:jc w:val="both"/>
        <w:rPr>
          <w:rFonts w:eastAsia="Times New Roman" w:cs="Times New Roman"/>
          <w:sz w:val="24"/>
          <w:szCs w:val="24"/>
        </w:rPr>
      </w:pPr>
      <w:r w:rsidRPr="001D5F82">
        <w:rPr>
          <w:rFonts w:eastAsia="Times New Roman" w:cs="Times New Roman"/>
          <w:i/>
          <w:iCs/>
          <w:sz w:val="24"/>
          <w:szCs w:val="24"/>
        </w:rPr>
        <w:t>Căn cứ Luật ban hành văn bản quy phạm pháp luật năm 2015;</w:t>
      </w:r>
    </w:p>
    <w:p w:rsidR="004038BD" w:rsidRPr="001D5F82" w:rsidRDefault="004038BD" w:rsidP="004038BD">
      <w:pPr>
        <w:spacing w:before="0" w:after="100" w:afterAutospacing="1" w:line="360" w:lineRule="auto"/>
        <w:ind w:firstLine="720"/>
        <w:jc w:val="both"/>
        <w:rPr>
          <w:rFonts w:eastAsia="Times New Roman" w:cs="Times New Roman"/>
          <w:sz w:val="24"/>
          <w:szCs w:val="24"/>
        </w:rPr>
      </w:pPr>
      <w:r w:rsidRPr="001D5F82">
        <w:rPr>
          <w:rFonts w:eastAsia="Times New Roman" w:cs="Times New Roman"/>
          <w:i/>
          <w:iCs/>
          <w:sz w:val="24"/>
          <w:szCs w:val="24"/>
        </w:rPr>
        <w:t>Căn cứ Luật Phí và Lệ phí số 97/2015/QH13 ngày 25 tháng 11 năm 2015;</w:t>
      </w:r>
    </w:p>
    <w:p w:rsidR="004038BD" w:rsidRPr="001D5F82" w:rsidRDefault="004038BD" w:rsidP="004038BD">
      <w:pPr>
        <w:spacing w:before="0" w:after="100" w:afterAutospacing="1" w:line="360" w:lineRule="auto"/>
        <w:ind w:firstLine="720"/>
        <w:jc w:val="both"/>
        <w:rPr>
          <w:rFonts w:eastAsia="Times New Roman" w:cs="Times New Roman"/>
          <w:sz w:val="24"/>
          <w:szCs w:val="24"/>
        </w:rPr>
      </w:pPr>
      <w:r w:rsidRPr="001D5F82">
        <w:rPr>
          <w:rFonts w:eastAsia="Times New Roman" w:cs="Times New Roman"/>
          <w:i/>
          <w:iCs/>
          <w:sz w:val="24"/>
          <w:szCs w:val="24"/>
        </w:rPr>
        <w:t>Căn cứ Nghị định số 140/2016/NĐ-CP ngày 10 tháng 10 năm 2016 của Chính phủ về lệ phí trước bạ;</w:t>
      </w:r>
    </w:p>
    <w:p w:rsidR="004038BD" w:rsidRPr="001D5F82" w:rsidRDefault="004038BD" w:rsidP="004038BD">
      <w:pPr>
        <w:spacing w:before="0" w:after="100" w:afterAutospacing="1" w:line="360" w:lineRule="auto"/>
        <w:ind w:firstLine="720"/>
        <w:jc w:val="both"/>
        <w:rPr>
          <w:rFonts w:eastAsia="Times New Roman" w:cs="Times New Roman"/>
          <w:sz w:val="24"/>
          <w:szCs w:val="24"/>
        </w:rPr>
      </w:pPr>
      <w:r w:rsidRPr="001D5F82">
        <w:rPr>
          <w:rFonts w:eastAsia="Times New Roman" w:cs="Times New Roman"/>
          <w:i/>
          <w:iCs/>
          <w:sz w:val="24"/>
          <w:szCs w:val="24"/>
        </w:rPr>
        <w:t>Căn cứ Nghị định số 20/2019/NĐ-CP ngày 21 tháng 02 năm 2019 của Chính Phủ về việc sửa đổi, bổ sung một số điều của Nghị định số 140/2016/NĐ-CP ngày 10 tháng 10 năm 2016 của Chính Phủ về lệ phí trước bạ;</w:t>
      </w:r>
    </w:p>
    <w:p w:rsidR="004038BD" w:rsidRPr="001D5F82" w:rsidRDefault="004038BD" w:rsidP="004038BD">
      <w:pPr>
        <w:spacing w:before="0" w:after="100" w:afterAutospacing="1" w:line="360" w:lineRule="auto"/>
        <w:ind w:firstLine="720"/>
        <w:jc w:val="both"/>
        <w:rPr>
          <w:rFonts w:eastAsia="Times New Roman" w:cs="Times New Roman"/>
          <w:sz w:val="24"/>
          <w:szCs w:val="24"/>
        </w:rPr>
      </w:pPr>
      <w:r w:rsidRPr="001D5F82">
        <w:rPr>
          <w:rFonts w:eastAsia="Times New Roman" w:cs="Times New Roman"/>
          <w:i/>
          <w:iCs/>
          <w:sz w:val="24"/>
          <w:szCs w:val="24"/>
        </w:rPr>
        <w:t>Căn cứ Nghị định số 87/2017/NĐ-CP ngày 26 tháng 7 năm 2017 của Chính phủ quy định về chức năng, nhiệm vụ, quyền hạn và cơ cấu tổ chức của Bộ Tài chính;</w:t>
      </w:r>
    </w:p>
    <w:p w:rsidR="004038BD" w:rsidRPr="001D5F82" w:rsidRDefault="004038BD" w:rsidP="004038BD">
      <w:pPr>
        <w:spacing w:before="0" w:after="100" w:afterAutospacing="1" w:line="360" w:lineRule="auto"/>
        <w:ind w:firstLine="720"/>
        <w:jc w:val="both"/>
        <w:rPr>
          <w:rFonts w:eastAsia="Times New Roman" w:cs="Times New Roman"/>
          <w:sz w:val="24"/>
          <w:szCs w:val="24"/>
        </w:rPr>
      </w:pPr>
      <w:r w:rsidRPr="001D5F82">
        <w:rPr>
          <w:rFonts w:eastAsia="Times New Roman" w:cs="Times New Roman"/>
          <w:i/>
          <w:iCs/>
          <w:sz w:val="24"/>
          <w:szCs w:val="24"/>
        </w:rPr>
        <w:t>Theo đề nghị của Tổng cục trưởng Tổng cục Thuế;</w:t>
      </w:r>
    </w:p>
    <w:p w:rsidR="004038BD" w:rsidRPr="001D5F82" w:rsidRDefault="004038BD" w:rsidP="004038BD">
      <w:pPr>
        <w:spacing w:before="0" w:after="100" w:afterAutospacing="1" w:line="360" w:lineRule="auto"/>
        <w:ind w:firstLine="720"/>
        <w:jc w:val="both"/>
        <w:rPr>
          <w:rFonts w:eastAsia="Times New Roman" w:cs="Times New Roman"/>
          <w:sz w:val="24"/>
          <w:szCs w:val="24"/>
        </w:rPr>
      </w:pPr>
      <w:r w:rsidRPr="001D5F82">
        <w:rPr>
          <w:rFonts w:eastAsia="Times New Roman" w:cs="Times New Roman"/>
          <w:i/>
          <w:iCs/>
          <w:sz w:val="24"/>
          <w:szCs w:val="24"/>
        </w:rPr>
        <w:t>Bộ trưởng Bộ Tài chính ban hành Thông tư bãi bỏ Thông tư số 304/2016/TT-BTC ngày 15/11/2016 của Bộ Tài chính về việc ban hành Bảng giá tính lệ phí trước bạ đối với ô tô, xe máy.</w:t>
      </w:r>
    </w:p>
    <w:p w:rsidR="004038BD" w:rsidRPr="001D5F82" w:rsidRDefault="004038BD" w:rsidP="004038BD">
      <w:pPr>
        <w:spacing w:before="0" w:after="100" w:afterAutospacing="1" w:line="360" w:lineRule="auto"/>
        <w:ind w:firstLine="720"/>
        <w:jc w:val="both"/>
        <w:rPr>
          <w:rFonts w:eastAsia="Times New Roman" w:cs="Times New Roman"/>
          <w:sz w:val="24"/>
          <w:szCs w:val="24"/>
        </w:rPr>
      </w:pPr>
      <w:r w:rsidRPr="001D5F82">
        <w:rPr>
          <w:rFonts w:eastAsia="Times New Roman" w:cs="Times New Roman"/>
          <w:b/>
          <w:bCs/>
          <w:sz w:val="24"/>
          <w:szCs w:val="24"/>
        </w:rPr>
        <w:t>Điều 1.</w:t>
      </w:r>
      <w:r w:rsidRPr="001D5F82">
        <w:rPr>
          <w:rFonts w:eastAsia="Times New Roman" w:cs="Times New Roman"/>
          <w:sz w:val="24"/>
          <w:szCs w:val="24"/>
        </w:rPr>
        <w:t> Bãi bỏ Thông tư số Thông tư số 304/2016/TT-BTC ngày 15/11/2016 của Bộ Tài chính về việc ban hành Bảng giá tính lệ phí trước bạ đối với ô tô, xe máy.</w:t>
      </w:r>
    </w:p>
    <w:p w:rsidR="004038BD" w:rsidRPr="001D5F82" w:rsidRDefault="004038BD" w:rsidP="004038BD">
      <w:pPr>
        <w:spacing w:before="0" w:after="100" w:afterAutospacing="1" w:line="360" w:lineRule="auto"/>
        <w:ind w:firstLine="720"/>
        <w:jc w:val="both"/>
        <w:rPr>
          <w:rFonts w:eastAsia="Times New Roman" w:cs="Times New Roman"/>
          <w:sz w:val="24"/>
          <w:szCs w:val="24"/>
        </w:rPr>
      </w:pPr>
      <w:r w:rsidRPr="001D5F82">
        <w:rPr>
          <w:rFonts w:eastAsia="Times New Roman" w:cs="Times New Roman"/>
          <w:b/>
          <w:bCs/>
          <w:sz w:val="24"/>
          <w:szCs w:val="24"/>
        </w:rPr>
        <w:t>Điều 2. Hiệu lực thi hành</w:t>
      </w:r>
    </w:p>
    <w:p w:rsidR="004038BD" w:rsidRPr="001D5F82" w:rsidRDefault="004038BD" w:rsidP="004038BD">
      <w:pPr>
        <w:spacing w:before="0" w:after="100" w:afterAutospacing="1" w:line="360" w:lineRule="auto"/>
        <w:ind w:firstLine="720"/>
        <w:jc w:val="both"/>
        <w:rPr>
          <w:rFonts w:eastAsia="Times New Roman" w:cs="Times New Roman"/>
          <w:sz w:val="24"/>
          <w:szCs w:val="24"/>
        </w:rPr>
      </w:pPr>
      <w:r w:rsidRPr="001D5F82">
        <w:rPr>
          <w:rFonts w:eastAsia="Times New Roman" w:cs="Times New Roman"/>
          <w:sz w:val="24"/>
          <w:szCs w:val="24"/>
        </w:rPr>
        <w:t>Thông tư này có hiệu lực thi hành kể từ ngày tháng năm 2019./.</w:t>
      </w:r>
    </w:p>
    <w:p w:rsidR="004038BD" w:rsidRPr="001D5F82" w:rsidRDefault="004038BD" w:rsidP="004038BD">
      <w:pPr>
        <w:spacing w:before="0" w:after="100" w:afterAutospacing="1" w:line="360" w:lineRule="auto"/>
        <w:ind w:firstLine="720"/>
        <w:jc w:val="both"/>
        <w:rPr>
          <w:rFonts w:eastAsia="Times New Roman" w:cs="Times New Roman"/>
          <w:sz w:val="24"/>
          <w:szCs w:val="24"/>
        </w:rPr>
      </w:pPr>
      <w:r w:rsidRPr="001D5F82">
        <w:rPr>
          <w:rFonts w:eastAsia="Times New Roman" w:cs="Times New Roman"/>
          <w:sz w:val="24"/>
          <w:szCs w:val="24"/>
        </w:rPr>
        <w:t> </w:t>
      </w:r>
    </w:p>
    <w:tbl>
      <w:tblPr>
        <w:tblW w:w="0" w:type="auto"/>
        <w:tblInd w:w="-113" w:type="dxa"/>
        <w:tblCellMar>
          <w:top w:w="15" w:type="dxa"/>
          <w:left w:w="15" w:type="dxa"/>
          <w:bottom w:w="15" w:type="dxa"/>
          <w:right w:w="15" w:type="dxa"/>
        </w:tblCellMar>
        <w:tblLook w:val="04A0"/>
      </w:tblPr>
      <w:tblGrid>
        <w:gridCol w:w="7470"/>
        <w:gridCol w:w="1604"/>
      </w:tblGrid>
      <w:tr w:rsidR="004038BD" w:rsidRPr="001D5F82" w:rsidTr="004038BD">
        <w:tc>
          <w:tcPr>
            <w:tcW w:w="0" w:type="auto"/>
            <w:hideMark/>
          </w:tcPr>
          <w:p w:rsidR="004038BD" w:rsidRPr="001D5F82" w:rsidRDefault="004038BD" w:rsidP="004038BD">
            <w:pPr>
              <w:spacing w:before="0" w:after="100" w:afterAutospacing="1" w:line="360" w:lineRule="auto"/>
              <w:rPr>
                <w:rFonts w:eastAsia="Times New Roman" w:cs="Times New Roman"/>
                <w:sz w:val="24"/>
                <w:szCs w:val="24"/>
              </w:rPr>
            </w:pPr>
            <w:r w:rsidRPr="001D5F82">
              <w:rPr>
                <w:rFonts w:eastAsia="Times New Roman" w:cs="Times New Roman"/>
                <w:b/>
                <w:bCs/>
                <w:i/>
                <w:iCs/>
                <w:sz w:val="24"/>
                <w:szCs w:val="24"/>
              </w:rPr>
              <w:lastRenderedPageBreak/>
              <w:t>Nơi nhận:</w:t>
            </w:r>
          </w:p>
          <w:p w:rsidR="004038BD" w:rsidRPr="001D5F82" w:rsidRDefault="004038BD" w:rsidP="004038BD">
            <w:pPr>
              <w:spacing w:before="0" w:after="100" w:afterAutospacing="1" w:line="360" w:lineRule="auto"/>
              <w:rPr>
                <w:rFonts w:eastAsia="Times New Roman" w:cs="Times New Roman"/>
                <w:sz w:val="24"/>
                <w:szCs w:val="24"/>
              </w:rPr>
            </w:pPr>
            <w:r w:rsidRPr="001D5F82">
              <w:rPr>
                <w:rFonts w:eastAsia="Times New Roman" w:cs="Times New Roman"/>
                <w:sz w:val="24"/>
                <w:szCs w:val="24"/>
              </w:rPr>
              <w:t>- Văn phòng Trung ương và các Ban của Đảng;</w:t>
            </w:r>
            <w:r w:rsidRPr="001D5F82">
              <w:rPr>
                <w:rFonts w:eastAsia="Times New Roman" w:cs="Times New Roman"/>
                <w:sz w:val="24"/>
                <w:szCs w:val="24"/>
              </w:rPr>
              <w:br w:type="textWrapping" w:clear="all"/>
              <w:t>- Văn phòng Quốc hội;</w:t>
            </w:r>
            <w:r w:rsidRPr="001D5F82">
              <w:rPr>
                <w:rFonts w:eastAsia="Times New Roman" w:cs="Times New Roman"/>
                <w:sz w:val="24"/>
                <w:szCs w:val="24"/>
              </w:rPr>
              <w:br w:type="textWrapping" w:clear="all"/>
              <w:t>- Văn phòng Chủ tịch nước;</w:t>
            </w:r>
            <w:r w:rsidRPr="001D5F82">
              <w:rPr>
                <w:rFonts w:eastAsia="Times New Roman" w:cs="Times New Roman"/>
                <w:sz w:val="24"/>
                <w:szCs w:val="24"/>
              </w:rPr>
              <w:br w:type="textWrapping" w:clear="all"/>
              <w:t>- Văn phòng Tổng Bí thư;</w:t>
            </w:r>
            <w:r w:rsidRPr="001D5F82">
              <w:rPr>
                <w:rFonts w:eastAsia="Times New Roman" w:cs="Times New Roman"/>
                <w:sz w:val="24"/>
                <w:szCs w:val="24"/>
              </w:rPr>
              <w:br w:type="textWrapping" w:clear="all"/>
              <w:t>- Viện Kiểm sát nhân dân tối cao;</w:t>
            </w:r>
            <w:r w:rsidRPr="001D5F82">
              <w:rPr>
                <w:rFonts w:eastAsia="Times New Roman" w:cs="Times New Roman"/>
                <w:sz w:val="24"/>
                <w:szCs w:val="24"/>
              </w:rPr>
              <w:br w:type="textWrapping" w:clear="all"/>
              <w:t>- Văn phòng BCĐ phòng chống tham nhũng trung ương;</w:t>
            </w:r>
            <w:r w:rsidRPr="001D5F82">
              <w:rPr>
                <w:rFonts w:eastAsia="Times New Roman" w:cs="Times New Roman"/>
                <w:sz w:val="24"/>
                <w:szCs w:val="24"/>
              </w:rPr>
              <w:br w:type="textWrapping" w:clear="all"/>
              <w:t>- Toà án nhân dân tối cao;</w:t>
            </w:r>
            <w:r w:rsidRPr="001D5F82">
              <w:rPr>
                <w:rFonts w:eastAsia="Times New Roman" w:cs="Times New Roman"/>
                <w:sz w:val="24"/>
                <w:szCs w:val="24"/>
              </w:rPr>
              <w:br w:type="textWrapping" w:clear="all"/>
              <w:t>- Kiểm toán nhà nước;</w:t>
            </w:r>
            <w:r w:rsidRPr="001D5F82">
              <w:rPr>
                <w:rFonts w:eastAsia="Times New Roman" w:cs="Times New Roman"/>
                <w:sz w:val="24"/>
                <w:szCs w:val="24"/>
              </w:rPr>
              <w:br w:type="textWrapping" w:clear="all"/>
              <w:t>- Các Bộ, cơ quan ngang Bộ, cơ quan thuộc Chính phủ;</w:t>
            </w:r>
            <w:r w:rsidRPr="001D5F82">
              <w:rPr>
                <w:rFonts w:eastAsia="Times New Roman" w:cs="Times New Roman"/>
                <w:sz w:val="24"/>
                <w:szCs w:val="24"/>
              </w:rPr>
              <w:br w:type="textWrapping" w:clear="all"/>
              <w:t>- Cơ quan Trung ương của các đoàn thể;</w:t>
            </w:r>
            <w:r w:rsidRPr="001D5F82">
              <w:rPr>
                <w:rFonts w:eastAsia="Times New Roman" w:cs="Times New Roman"/>
                <w:sz w:val="24"/>
                <w:szCs w:val="24"/>
              </w:rPr>
              <w:br w:type="textWrapping" w:clear="all"/>
              <w:t>- Hội đồng nhân dân, Uỷ ban nhân dân, Sở Tài chính, Cục Thuế, Kho bạc nhà nước các tỉnh, thành phố trực thuộc Trung ương;</w:t>
            </w:r>
            <w:r w:rsidRPr="001D5F82">
              <w:rPr>
                <w:rFonts w:eastAsia="Times New Roman" w:cs="Times New Roman"/>
                <w:sz w:val="24"/>
                <w:szCs w:val="24"/>
              </w:rPr>
              <w:br w:type="textWrapping" w:clear="all"/>
              <w:t>- Công báo;</w:t>
            </w:r>
            <w:r w:rsidRPr="001D5F82">
              <w:rPr>
                <w:rFonts w:eastAsia="Times New Roman" w:cs="Times New Roman"/>
                <w:sz w:val="24"/>
                <w:szCs w:val="24"/>
              </w:rPr>
              <w:br w:type="textWrapping" w:clear="all"/>
              <w:t>- Cục Kiểm tra văn bản (Bộ Tư pháp);</w:t>
            </w:r>
            <w:r w:rsidRPr="001D5F82">
              <w:rPr>
                <w:rFonts w:eastAsia="Times New Roman" w:cs="Times New Roman"/>
                <w:sz w:val="24"/>
                <w:szCs w:val="24"/>
              </w:rPr>
              <w:br w:type="textWrapping" w:clear="all"/>
              <w:t>- Website Chính phủ;</w:t>
            </w:r>
            <w:r w:rsidRPr="001D5F82">
              <w:rPr>
                <w:rFonts w:eastAsia="Times New Roman" w:cs="Times New Roman"/>
                <w:sz w:val="24"/>
                <w:szCs w:val="24"/>
              </w:rPr>
              <w:br w:type="textWrapping" w:clear="all"/>
              <w:t>- Website Bộ Tài chính; Website Tổng cục Thuế;</w:t>
            </w:r>
            <w:r w:rsidRPr="001D5F82">
              <w:rPr>
                <w:rFonts w:eastAsia="Times New Roman" w:cs="Times New Roman"/>
                <w:sz w:val="24"/>
                <w:szCs w:val="24"/>
              </w:rPr>
              <w:br w:type="textWrapping" w:clear="all"/>
              <w:t>- Các đơn vị thuộc Bộ Tài chính;</w:t>
            </w:r>
            <w:r w:rsidRPr="001D5F82">
              <w:rPr>
                <w:rFonts w:eastAsia="Times New Roman" w:cs="Times New Roman"/>
                <w:sz w:val="24"/>
                <w:szCs w:val="24"/>
              </w:rPr>
              <w:br w:type="textWrapping" w:clear="all"/>
              <w:t>- Lưu: VT, TCT (VT, DNNCN).</w:t>
            </w:r>
          </w:p>
        </w:tc>
        <w:tc>
          <w:tcPr>
            <w:tcW w:w="0" w:type="auto"/>
            <w:hideMark/>
          </w:tcPr>
          <w:p w:rsidR="004038BD" w:rsidRPr="001D5F82" w:rsidRDefault="004038BD" w:rsidP="004038BD">
            <w:pPr>
              <w:spacing w:before="0" w:after="100" w:afterAutospacing="1" w:line="360" w:lineRule="auto"/>
              <w:jc w:val="center"/>
              <w:rPr>
                <w:rFonts w:eastAsia="Times New Roman" w:cs="Times New Roman"/>
                <w:sz w:val="24"/>
                <w:szCs w:val="24"/>
              </w:rPr>
            </w:pPr>
            <w:r w:rsidRPr="001D5F82">
              <w:rPr>
                <w:rFonts w:eastAsia="Times New Roman" w:cs="Times New Roman"/>
                <w:b/>
                <w:bCs/>
                <w:sz w:val="24"/>
                <w:szCs w:val="24"/>
              </w:rPr>
              <w:t>KT. BỘ TRƯỞNG</w:t>
            </w:r>
          </w:p>
          <w:p w:rsidR="004038BD" w:rsidRPr="001D5F82" w:rsidRDefault="004038BD" w:rsidP="004038BD">
            <w:pPr>
              <w:spacing w:before="0" w:after="100" w:afterAutospacing="1" w:line="360" w:lineRule="auto"/>
              <w:jc w:val="center"/>
              <w:rPr>
                <w:rFonts w:eastAsia="Times New Roman" w:cs="Times New Roman"/>
                <w:sz w:val="24"/>
                <w:szCs w:val="24"/>
              </w:rPr>
            </w:pPr>
            <w:r w:rsidRPr="001D5F82">
              <w:rPr>
                <w:rFonts w:eastAsia="Times New Roman" w:cs="Times New Roman"/>
                <w:b/>
                <w:bCs/>
                <w:sz w:val="24"/>
                <w:szCs w:val="24"/>
              </w:rPr>
              <w:t>THỨ TRƯỞNG</w:t>
            </w:r>
          </w:p>
          <w:p w:rsidR="004038BD" w:rsidRPr="001D5F82" w:rsidRDefault="004038BD" w:rsidP="004038BD">
            <w:pPr>
              <w:spacing w:before="0" w:after="100" w:afterAutospacing="1" w:line="360" w:lineRule="auto"/>
              <w:jc w:val="center"/>
              <w:rPr>
                <w:rFonts w:eastAsia="Times New Roman" w:cs="Times New Roman"/>
                <w:sz w:val="24"/>
                <w:szCs w:val="24"/>
              </w:rPr>
            </w:pPr>
            <w:r w:rsidRPr="001D5F82">
              <w:rPr>
                <w:rFonts w:eastAsia="Times New Roman" w:cs="Times New Roman"/>
                <w:sz w:val="24"/>
                <w:szCs w:val="24"/>
              </w:rPr>
              <w:t> </w:t>
            </w:r>
          </w:p>
          <w:p w:rsidR="004038BD" w:rsidRPr="001D5F82" w:rsidRDefault="004038BD" w:rsidP="004038BD">
            <w:pPr>
              <w:spacing w:before="0" w:after="100" w:afterAutospacing="1" w:line="360" w:lineRule="auto"/>
              <w:jc w:val="center"/>
              <w:rPr>
                <w:rFonts w:eastAsia="Times New Roman" w:cs="Times New Roman"/>
                <w:sz w:val="24"/>
                <w:szCs w:val="24"/>
              </w:rPr>
            </w:pPr>
            <w:r w:rsidRPr="001D5F82">
              <w:rPr>
                <w:rFonts w:eastAsia="Times New Roman" w:cs="Times New Roman"/>
                <w:sz w:val="24"/>
                <w:szCs w:val="24"/>
              </w:rPr>
              <w:t> </w:t>
            </w:r>
          </w:p>
          <w:p w:rsidR="004038BD" w:rsidRPr="001D5F82" w:rsidRDefault="004038BD" w:rsidP="004038BD">
            <w:pPr>
              <w:spacing w:before="0" w:after="100" w:afterAutospacing="1" w:line="360" w:lineRule="auto"/>
              <w:rPr>
                <w:rFonts w:eastAsia="Times New Roman" w:cs="Times New Roman"/>
                <w:sz w:val="24"/>
                <w:szCs w:val="24"/>
              </w:rPr>
            </w:pPr>
            <w:r w:rsidRPr="001D5F82">
              <w:rPr>
                <w:rFonts w:eastAsia="Times New Roman" w:cs="Times New Roman"/>
                <w:sz w:val="24"/>
                <w:szCs w:val="24"/>
              </w:rPr>
              <w:t> </w:t>
            </w:r>
          </w:p>
          <w:p w:rsidR="004038BD" w:rsidRPr="001D5F82" w:rsidRDefault="004038BD" w:rsidP="004038BD">
            <w:pPr>
              <w:spacing w:before="0" w:after="100" w:afterAutospacing="1" w:line="360" w:lineRule="auto"/>
              <w:jc w:val="center"/>
              <w:rPr>
                <w:rFonts w:eastAsia="Times New Roman" w:cs="Times New Roman"/>
                <w:sz w:val="24"/>
                <w:szCs w:val="24"/>
              </w:rPr>
            </w:pPr>
            <w:r w:rsidRPr="001D5F82">
              <w:rPr>
                <w:rFonts w:eastAsia="Times New Roman" w:cs="Times New Roman"/>
                <w:sz w:val="24"/>
                <w:szCs w:val="24"/>
              </w:rPr>
              <w:t> </w:t>
            </w:r>
          </w:p>
          <w:p w:rsidR="004038BD" w:rsidRPr="001D5F82" w:rsidRDefault="004038BD" w:rsidP="004038BD">
            <w:pPr>
              <w:spacing w:before="0" w:after="100" w:afterAutospacing="1" w:line="360" w:lineRule="auto"/>
              <w:jc w:val="center"/>
              <w:rPr>
                <w:rFonts w:eastAsia="Times New Roman" w:cs="Times New Roman"/>
                <w:sz w:val="24"/>
                <w:szCs w:val="24"/>
              </w:rPr>
            </w:pPr>
            <w:r w:rsidRPr="001D5F82">
              <w:rPr>
                <w:rFonts w:eastAsia="Times New Roman" w:cs="Times New Roman"/>
                <w:b/>
                <w:bCs/>
                <w:sz w:val="24"/>
                <w:szCs w:val="24"/>
              </w:rPr>
              <w:t>Trần Xuân Hà</w:t>
            </w:r>
          </w:p>
        </w:tc>
      </w:tr>
    </w:tbl>
    <w:p w:rsidR="0011642B" w:rsidRPr="001D5F82" w:rsidRDefault="0011642B" w:rsidP="004038BD">
      <w:pPr>
        <w:rPr>
          <w:sz w:val="24"/>
          <w:szCs w:val="24"/>
        </w:rPr>
      </w:pPr>
    </w:p>
    <w:sectPr w:rsidR="0011642B" w:rsidRPr="001D5F82" w:rsidSect="00434715">
      <w:headerReference w:type="default" r:id="rId8"/>
      <w:headerReference w:type="first" r:id="rId9"/>
      <w:pgSz w:w="11906" w:h="16838" w:code="9"/>
      <w:pgMar w:top="1560" w:right="1274" w:bottom="1276" w:left="1701"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046E" w:rsidRDefault="006F046E" w:rsidP="00087EF3">
      <w:pPr>
        <w:spacing w:before="0" w:after="0"/>
      </w:pPr>
      <w:r>
        <w:separator/>
      </w:r>
    </w:p>
  </w:endnote>
  <w:endnote w:type="continuationSeparator" w:id="1">
    <w:p w:rsidR="006F046E" w:rsidRDefault="006F046E" w:rsidP="00087EF3">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046E" w:rsidRDefault="006F046E" w:rsidP="00087EF3">
      <w:pPr>
        <w:spacing w:before="0" w:after="0"/>
      </w:pPr>
      <w:r>
        <w:separator/>
      </w:r>
    </w:p>
  </w:footnote>
  <w:footnote w:type="continuationSeparator" w:id="1">
    <w:p w:rsidR="006F046E" w:rsidRDefault="006F046E" w:rsidP="00087EF3">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9518988"/>
      <w:docPartObj>
        <w:docPartGallery w:val="Page Numbers (Top of Page)"/>
        <w:docPartUnique/>
      </w:docPartObj>
    </w:sdtPr>
    <w:sdtEndPr>
      <w:rPr>
        <w:noProof/>
      </w:rPr>
    </w:sdtEndPr>
    <w:sdtContent>
      <w:p w:rsidR="000514C3" w:rsidRDefault="00752933">
        <w:pPr>
          <w:pStyle w:val="Header"/>
          <w:jc w:val="center"/>
        </w:pPr>
        <w:r>
          <w:fldChar w:fldCharType="begin"/>
        </w:r>
        <w:r w:rsidR="000514C3">
          <w:instrText xml:space="preserve"> PAGE   \* MERGEFORMAT </w:instrText>
        </w:r>
        <w:r>
          <w:fldChar w:fldCharType="separate"/>
        </w:r>
        <w:r w:rsidR="001D5F82">
          <w:rPr>
            <w:noProof/>
          </w:rPr>
          <w:t>2</w:t>
        </w:r>
        <w:r>
          <w:rPr>
            <w:noProof/>
          </w:rPr>
          <w:fldChar w:fldCharType="end"/>
        </w:r>
      </w:p>
    </w:sdtContent>
  </w:sdt>
  <w:p w:rsidR="00087EF3" w:rsidRDefault="00087EF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4C3" w:rsidRDefault="000514C3">
    <w:pPr>
      <w:pStyle w:val="Header"/>
      <w:jc w:val="center"/>
    </w:pPr>
  </w:p>
  <w:p w:rsidR="000514C3" w:rsidRDefault="000514C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65B1E"/>
    <w:multiLevelType w:val="hybridMultilevel"/>
    <w:tmpl w:val="A6A0E16A"/>
    <w:lvl w:ilvl="0" w:tplc="0409000F">
      <w:start w:val="1"/>
      <w:numFmt w:val="decimal"/>
      <w:lvlText w:val="%1."/>
      <w:lvlJc w:val="left"/>
      <w:pPr>
        <w:tabs>
          <w:tab w:val="num" w:pos="1071"/>
        </w:tabs>
        <w:ind w:left="1071" w:hanging="360"/>
      </w:pPr>
      <w:rPr>
        <w:rFonts w:cs="Times New Roman" w:hint="default"/>
      </w:rPr>
    </w:lvl>
    <w:lvl w:ilvl="1" w:tplc="04090019">
      <w:start w:val="1"/>
      <w:numFmt w:val="lowerLetter"/>
      <w:lvlText w:val="%2."/>
      <w:lvlJc w:val="left"/>
      <w:pPr>
        <w:tabs>
          <w:tab w:val="num" w:pos="1791"/>
        </w:tabs>
        <w:ind w:left="1791" w:hanging="360"/>
      </w:pPr>
      <w:rPr>
        <w:rFonts w:cs="Times New Roman"/>
      </w:rPr>
    </w:lvl>
    <w:lvl w:ilvl="2" w:tplc="627EDE86">
      <w:start w:val="7"/>
      <w:numFmt w:val="lowerLetter"/>
      <w:lvlText w:val="%3)"/>
      <w:lvlJc w:val="left"/>
      <w:pPr>
        <w:tabs>
          <w:tab w:val="num" w:pos="2691"/>
        </w:tabs>
        <w:ind w:left="2691" w:hanging="360"/>
      </w:pPr>
      <w:rPr>
        <w:rFonts w:cs="Times New Roman" w:hint="default"/>
      </w:rPr>
    </w:lvl>
    <w:lvl w:ilvl="3" w:tplc="0409000F" w:tentative="1">
      <w:start w:val="1"/>
      <w:numFmt w:val="decimal"/>
      <w:lvlText w:val="%4."/>
      <w:lvlJc w:val="left"/>
      <w:pPr>
        <w:tabs>
          <w:tab w:val="num" w:pos="3231"/>
        </w:tabs>
        <w:ind w:left="3231" w:hanging="360"/>
      </w:pPr>
      <w:rPr>
        <w:rFonts w:cs="Times New Roman"/>
      </w:rPr>
    </w:lvl>
    <w:lvl w:ilvl="4" w:tplc="04090019" w:tentative="1">
      <w:start w:val="1"/>
      <w:numFmt w:val="lowerLetter"/>
      <w:lvlText w:val="%5."/>
      <w:lvlJc w:val="left"/>
      <w:pPr>
        <w:tabs>
          <w:tab w:val="num" w:pos="3951"/>
        </w:tabs>
        <w:ind w:left="3951" w:hanging="360"/>
      </w:pPr>
      <w:rPr>
        <w:rFonts w:cs="Times New Roman"/>
      </w:rPr>
    </w:lvl>
    <w:lvl w:ilvl="5" w:tplc="0409001B" w:tentative="1">
      <w:start w:val="1"/>
      <w:numFmt w:val="lowerRoman"/>
      <w:lvlText w:val="%6."/>
      <w:lvlJc w:val="right"/>
      <w:pPr>
        <w:tabs>
          <w:tab w:val="num" w:pos="4671"/>
        </w:tabs>
        <w:ind w:left="4671" w:hanging="180"/>
      </w:pPr>
      <w:rPr>
        <w:rFonts w:cs="Times New Roman"/>
      </w:rPr>
    </w:lvl>
    <w:lvl w:ilvl="6" w:tplc="0409000F" w:tentative="1">
      <w:start w:val="1"/>
      <w:numFmt w:val="decimal"/>
      <w:lvlText w:val="%7."/>
      <w:lvlJc w:val="left"/>
      <w:pPr>
        <w:tabs>
          <w:tab w:val="num" w:pos="5391"/>
        </w:tabs>
        <w:ind w:left="5391" w:hanging="360"/>
      </w:pPr>
      <w:rPr>
        <w:rFonts w:cs="Times New Roman"/>
      </w:rPr>
    </w:lvl>
    <w:lvl w:ilvl="7" w:tplc="04090019" w:tentative="1">
      <w:start w:val="1"/>
      <w:numFmt w:val="lowerLetter"/>
      <w:lvlText w:val="%8."/>
      <w:lvlJc w:val="left"/>
      <w:pPr>
        <w:tabs>
          <w:tab w:val="num" w:pos="6111"/>
        </w:tabs>
        <w:ind w:left="6111" w:hanging="360"/>
      </w:pPr>
      <w:rPr>
        <w:rFonts w:cs="Times New Roman"/>
      </w:rPr>
    </w:lvl>
    <w:lvl w:ilvl="8" w:tplc="0409001B" w:tentative="1">
      <w:start w:val="1"/>
      <w:numFmt w:val="lowerRoman"/>
      <w:lvlText w:val="%9."/>
      <w:lvlJc w:val="right"/>
      <w:pPr>
        <w:tabs>
          <w:tab w:val="num" w:pos="6831"/>
        </w:tabs>
        <w:ind w:left="6831" w:hanging="180"/>
      </w:pPr>
      <w:rPr>
        <w:rFonts w:cs="Times New Roman"/>
      </w:rPr>
    </w:lvl>
  </w:abstractNum>
  <w:abstractNum w:abstractNumId="1">
    <w:nsid w:val="039927EE"/>
    <w:multiLevelType w:val="hybridMultilevel"/>
    <w:tmpl w:val="EB883F58"/>
    <w:lvl w:ilvl="0" w:tplc="4E28A91A">
      <w:start w:val="1"/>
      <w:numFmt w:val="decimal"/>
      <w:lvlText w:val="%1."/>
      <w:lvlJc w:val="left"/>
      <w:pPr>
        <w:ind w:left="1080" w:hanging="360"/>
      </w:pPr>
      <w:rPr>
        <w:rFonts w:hint="default"/>
        <w:color w:val="auto"/>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149F59A1"/>
    <w:multiLevelType w:val="hybridMultilevel"/>
    <w:tmpl w:val="4E602E58"/>
    <w:lvl w:ilvl="0" w:tplc="E716D7BE">
      <w:start w:val="1"/>
      <w:numFmt w:val="lowerLetter"/>
      <w:lvlText w:val="%1)"/>
      <w:lvlJc w:val="left"/>
      <w:pPr>
        <w:ind w:left="1080" w:hanging="360"/>
      </w:pPr>
      <w:rPr>
        <w:rFonts w:asciiTheme="majorHAnsi" w:hAnsiTheme="majorHAnsi"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1B1C292C"/>
    <w:multiLevelType w:val="hybridMultilevel"/>
    <w:tmpl w:val="ECE0EF9E"/>
    <w:lvl w:ilvl="0" w:tplc="D01AFB14">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7E65A64"/>
    <w:multiLevelType w:val="multilevel"/>
    <w:tmpl w:val="FE663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DE5B0C"/>
    <w:multiLevelType w:val="hybridMultilevel"/>
    <w:tmpl w:val="7CB234D6"/>
    <w:lvl w:ilvl="0" w:tplc="042A000F">
      <w:start w:val="1"/>
      <w:numFmt w:val="decimal"/>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num w:numId="1">
    <w:abstractNumId w:val="2"/>
  </w:num>
  <w:num w:numId="2">
    <w:abstractNumId w:val="0"/>
  </w:num>
  <w:num w:numId="3">
    <w:abstractNumId w:val="5"/>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030CAF"/>
    <w:rsid w:val="000011E9"/>
    <w:rsid w:val="000030DE"/>
    <w:rsid w:val="00020701"/>
    <w:rsid w:val="000237CD"/>
    <w:rsid w:val="000247CF"/>
    <w:rsid w:val="00030CAF"/>
    <w:rsid w:val="00030D69"/>
    <w:rsid w:val="000312E7"/>
    <w:rsid w:val="00034213"/>
    <w:rsid w:val="0003539A"/>
    <w:rsid w:val="000403C3"/>
    <w:rsid w:val="000417DE"/>
    <w:rsid w:val="00043FBF"/>
    <w:rsid w:val="000501CA"/>
    <w:rsid w:val="000514C3"/>
    <w:rsid w:val="00052BF6"/>
    <w:rsid w:val="00054D91"/>
    <w:rsid w:val="000567E5"/>
    <w:rsid w:val="0006060A"/>
    <w:rsid w:val="00061947"/>
    <w:rsid w:val="0006338D"/>
    <w:rsid w:val="00071379"/>
    <w:rsid w:val="000729A9"/>
    <w:rsid w:val="000734EF"/>
    <w:rsid w:val="0007505D"/>
    <w:rsid w:val="00081A86"/>
    <w:rsid w:val="000838C3"/>
    <w:rsid w:val="00085223"/>
    <w:rsid w:val="00085D45"/>
    <w:rsid w:val="0008729F"/>
    <w:rsid w:val="00087EF3"/>
    <w:rsid w:val="00094921"/>
    <w:rsid w:val="000A1F89"/>
    <w:rsid w:val="000C206C"/>
    <w:rsid w:val="000C4786"/>
    <w:rsid w:val="000C58A6"/>
    <w:rsid w:val="000C6214"/>
    <w:rsid w:val="000C7586"/>
    <w:rsid w:val="000C7EA6"/>
    <w:rsid w:val="000D07E3"/>
    <w:rsid w:val="000D0A6C"/>
    <w:rsid w:val="000D1414"/>
    <w:rsid w:val="000D66A0"/>
    <w:rsid w:val="000E69C2"/>
    <w:rsid w:val="000F26A4"/>
    <w:rsid w:val="000F3074"/>
    <w:rsid w:val="00101B3D"/>
    <w:rsid w:val="0010351E"/>
    <w:rsid w:val="001065A4"/>
    <w:rsid w:val="00110839"/>
    <w:rsid w:val="00111AE7"/>
    <w:rsid w:val="00114D74"/>
    <w:rsid w:val="0011642B"/>
    <w:rsid w:val="00120D0A"/>
    <w:rsid w:val="0012108B"/>
    <w:rsid w:val="001236C0"/>
    <w:rsid w:val="00123AFE"/>
    <w:rsid w:val="001274E2"/>
    <w:rsid w:val="00132092"/>
    <w:rsid w:val="00132349"/>
    <w:rsid w:val="00141F3E"/>
    <w:rsid w:val="00142AAB"/>
    <w:rsid w:val="00142B68"/>
    <w:rsid w:val="0015101B"/>
    <w:rsid w:val="0015173A"/>
    <w:rsid w:val="00152BC5"/>
    <w:rsid w:val="0015349F"/>
    <w:rsid w:val="00155E83"/>
    <w:rsid w:val="00156E56"/>
    <w:rsid w:val="00157235"/>
    <w:rsid w:val="00161880"/>
    <w:rsid w:val="00164FE8"/>
    <w:rsid w:val="0016720A"/>
    <w:rsid w:val="001704A7"/>
    <w:rsid w:val="00172919"/>
    <w:rsid w:val="00184B81"/>
    <w:rsid w:val="001850CE"/>
    <w:rsid w:val="00186DBA"/>
    <w:rsid w:val="0019025E"/>
    <w:rsid w:val="00192A27"/>
    <w:rsid w:val="001950AD"/>
    <w:rsid w:val="001B28F9"/>
    <w:rsid w:val="001B5E48"/>
    <w:rsid w:val="001D3671"/>
    <w:rsid w:val="001D44B2"/>
    <w:rsid w:val="001D5350"/>
    <w:rsid w:val="001D5F82"/>
    <w:rsid w:val="001D6380"/>
    <w:rsid w:val="001D7F5A"/>
    <w:rsid w:val="001F08AA"/>
    <w:rsid w:val="001F2BF2"/>
    <w:rsid w:val="001F7C4A"/>
    <w:rsid w:val="00204AB7"/>
    <w:rsid w:val="002174E1"/>
    <w:rsid w:val="002204ED"/>
    <w:rsid w:val="0022122A"/>
    <w:rsid w:val="00226ECD"/>
    <w:rsid w:val="00230896"/>
    <w:rsid w:val="00231155"/>
    <w:rsid w:val="00236F74"/>
    <w:rsid w:val="00237A3A"/>
    <w:rsid w:val="002402EF"/>
    <w:rsid w:val="00240E8A"/>
    <w:rsid w:val="00241250"/>
    <w:rsid w:val="00247811"/>
    <w:rsid w:val="002509FC"/>
    <w:rsid w:val="00252B58"/>
    <w:rsid w:val="002558BC"/>
    <w:rsid w:val="00256B97"/>
    <w:rsid w:val="00257910"/>
    <w:rsid w:val="00260BE5"/>
    <w:rsid w:val="0026306D"/>
    <w:rsid w:val="00265436"/>
    <w:rsid w:val="00266F1B"/>
    <w:rsid w:val="00282144"/>
    <w:rsid w:val="002826E3"/>
    <w:rsid w:val="00284EC4"/>
    <w:rsid w:val="002865D6"/>
    <w:rsid w:val="002908E0"/>
    <w:rsid w:val="00293437"/>
    <w:rsid w:val="0029721F"/>
    <w:rsid w:val="00297712"/>
    <w:rsid w:val="002A18A7"/>
    <w:rsid w:val="002A3061"/>
    <w:rsid w:val="002A42C6"/>
    <w:rsid w:val="002A4B26"/>
    <w:rsid w:val="002B21F6"/>
    <w:rsid w:val="002B276D"/>
    <w:rsid w:val="002B3098"/>
    <w:rsid w:val="002B3C92"/>
    <w:rsid w:val="002C1A45"/>
    <w:rsid w:val="002C6682"/>
    <w:rsid w:val="002D1AF4"/>
    <w:rsid w:val="002D60D8"/>
    <w:rsid w:val="002E0201"/>
    <w:rsid w:val="002E0EB0"/>
    <w:rsid w:val="002E6336"/>
    <w:rsid w:val="002E7930"/>
    <w:rsid w:val="002E7DD5"/>
    <w:rsid w:val="002F2F36"/>
    <w:rsid w:val="002F5CD8"/>
    <w:rsid w:val="002F6F7D"/>
    <w:rsid w:val="003024F6"/>
    <w:rsid w:val="00302BBA"/>
    <w:rsid w:val="00305E8A"/>
    <w:rsid w:val="00316A87"/>
    <w:rsid w:val="00322D3A"/>
    <w:rsid w:val="00324EF6"/>
    <w:rsid w:val="00330D9E"/>
    <w:rsid w:val="003358E5"/>
    <w:rsid w:val="0033690E"/>
    <w:rsid w:val="003400C7"/>
    <w:rsid w:val="003409FD"/>
    <w:rsid w:val="00344A26"/>
    <w:rsid w:val="00353316"/>
    <w:rsid w:val="00356778"/>
    <w:rsid w:val="00360B65"/>
    <w:rsid w:val="003625AF"/>
    <w:rsid w:val="00362F97"/>
    <w:rsid w:val="00365282"/>
    <w:rsid w:val="00365F7F"/>
    <w:rsid w:val="00366DDC"/>
    <w:rsid w:val="00370CD9"/>
    <w:rsid w:val="003742E7"/>
    <w:rsid w:val="00380C8B"/>
    <w:rsid w:val="003810BE"/>
    <w:rsid w:val="00393218"/>
    <w:rsid w:val="00393981"/>
    <w:rsid w:val="003A24C7"/>
    <w:rsid w:val="003A52C7"/>
    <w:rsid w:val="003B19F4"/>
    <w:rsid w:val="003B20B0"/>
    <w:rsid w:val="003B304E"/>
    <w:rsid w:val="003B5713"/>
    <w:rsid w:val="003B6119"/>
    <w:rsid w:val="003B7F7D"/>
    <w:rsid w:val="003C5C48"/>
    <w:rsid w:val="003C6E80"/>
    <w:rsid w:val="003C7365"/>
    <w:rsid w:val="003C74C0"/>
    <w:rsid w:val="003D2FFF"/>
    <w:rsid w:val="003D3AFA"/>
    <w:rsid w:val="003E23F2"/>
    <w:rsid w:val="003E3446"/>
    <w:rsid w:val="003E36DC"/>
    <w:rsid w:val="003E3891"/>
    <w:rsid w:val="003E49D3"/>
    <w:rsid w:val="003E50DB"/>
    <w:rsid w:val="003F0834"/>
    <w:rsid w:val="003F0887"/>
    <w:rsid w:val="003F0A80"/>
    <w:rsid w:val="003F2DD4"/>
    <w:rsid w:val="003F43F6"/>
    <w:rsid w:val="003F7476"/>
    <w:rsid w:val="004038BD"/>
    <w:rsid w:val="004108AA"/>
    <w:rsid w:val="00411584"/>
    <w:rsid w:val="0041284F"/>
    <w:rsid w:val="00416877"/>
    <w:rsid w:val="00416B12"/>
    <w:rsid w:val="004175BA"/>
    <w:rsid w:val="00420861"/>
    <w:rsid w:val="00422229"/>
    <w:rsid w:val="00426B7F"/>
    <w:rsid w:val="0042765D"/>
    <w:rsid w:val="00430297"/>
    <w:rsid w:val="004303A2"/>
    <w:rsid w:val="00431591"/>
    <w:rsid w:val="004316B2"/>
    <w:rsid w:val="004337AD"/>
    <w:rsid w:val="00433B08"/>
    <w:rsid w:val="00433BF4"/>
    <w:rsid w:val="00434715"/>
    <w:rsid w:val="004411DF"/>
    <w:rsid w:val="004418E9"/>
    <w:rsid w:val="0044364F"/>
    <w:rsid w:val="0044788C"/>
    <w:rsid w:val="00450FE2"/>
    <w:rsid w:val="004511DD"/>
    <w:rsid w:val="00452387"/>
    <w:rsid w:val="00455F30"/>
    <w:rsid w:val="00460508"/>
    <w:rsid w:val="00461947"/>
    <w:rsid w:val="004628BD"/>
    <w:rsid w:val="00465336"/>
    <w:rsid w:val="00465B1F"/>
    <w:rsid w:val="0047218C"/>
    <w:rsid w:val="00473A9C"/>
    <w:rsid w:val="0048787C"/>
    <w:rsid w:val="004905E2"/>
    <w:rsid w:val="0049072F"/>
    <w:rsid w:val="00491AF0"/>
    <w:rsid w:val="00492BEF"/>
    <w:rsid w:val="00493C75"/>
    <w:rsid w:val="004A04DE"/>
    <w:rsid w:val="004A154F"/>
    <w:rsid w:val="004A20E3"/>
    <w:rsid w:val="004A3700"/>
    <w:rsid w:val="004A3E89"/>
    <w:rsid w:val="004B698D"/>
    <w:rsid w:val="004C083C"/>
    <w:rsid w:val="004C17FA"/>
    <w:rsid w:val="004C1C61"/>
    <w:rsid w:val="004C3C62"/>
    <w:rsid w:val="004C5F2E"/>
    <w:rsid w:val="004C5FC9"/>
    <w:rsid w:val="004C7731"/>
    <w:rsid w:val="004D2124"/>
    <w:rsid w:val="004D6C1B"/>
    <w:rsid w:val="004D7E4C"/>
    <w:rsid w:val="004E091C"/>
    <w:rsid w:val="004E0AC5"/>
    <w:rsid w:val="004E159D"/>
    <w:rsid w:val="004E1773"/>
    <w:rsid w:val="004E7D03"/>
    <w:rsid w:val="004F1519"/>
    <w:rsid w:val="004F527F"/>
    <w:rsid w:val="00501812"/>
    <w:rsid w:val="005053B6"/>
    <w:rsid w:val="005078FA"/>
    <w:rsid w:val="00521F62"/>
    <w:rsid w:val="00522B1E"/>
    <w:rsid w:val="00523567"/>
    <w:rsid w:val="0052729D"/>
    <w:rsid w:val="00530C30"/>
    <w:rsid w:val="00530E0D"/>
    <w:rsid w:val="005310B9"/>
    <w:rsid w:val="005338E8"/>
    <w:rsid w:val="00534845"/>
    <w:rsid w:val="00537509"/>
    <w:rsid w:val="0054139F"/>
    <w:rsid w:val="0054193B"/>
    <w:rsid w:val="0054558B"/>
    <w:rsid w:val="00545911"/>
    <w:rsid w:val="00545989"/>
    <w:rsid w:val="0055416C"/>
    <w:rsid w:val="00557B02"/>
    <w:rsid w:val="00563A0C"/>
    <w:rsid w:val="00566AE2"/>
    <w:rsid w:val="005670AA"/>
    <w:rsid w:val="00572E43"/>
    <w:rsid w:val="00587B6A"/>
    <w:rsid w:val="00592001"/>
    <w:rsid w:val="005927A5"/>
    <w:rsid w:val="0059711B"/>
    <w:rsid w:val="005A0B4E"/>
    <w:rsid w:val="005A7342"/>
    <w:rsid w:val="005A743E"/>
    <w:rsid w:val="005A7D13"/>
    <w:rsid w:val="005A7D71"/>
    <w:rsid w:val="005B5DDD"/>
    <w:rsid w:val="005B6928"/>
    <w:rsid w:val="005C2706"/>
    <w:rsid w:val="005D3CCE"/>
    <w:rsid w:val="005D3E4D"/>
    <w:rsid w:val="005D5940"/>
    <w:rsid w:val="005D59EB"/>
    <w:rsid w:val="005D7659"/>
    <w:rsid w:val="005E1238"/>
    <w:rsid w:val="005E3AA7"/>
    <w:rsid w:val="005E3CAB"/>
    <w:rsid w:val="005E6ECE"/>
    <w:rsid w:val="005F0CA3"/>
    <w:rsid w:val="005F7C72"/>
    <w:rsid w:val="006007C3"/>
    <w:rsid w:val="00605A40"/>
    <w:rsid w:val="006105D9"/>
    <w:rsid w:val="00614A7E"/>
    <w:rsid w:val="006208B8"/>
    <w:rsid w:val="00624D3F"/>
    <w:rsid w:val="00627464"/>
    <w:rsid w:val="00627829"/>
    <w:rsid w:val="00632982"/>
    <w:rsid w:val="00640444"/>
    <w:rsid w:val="00643886"/>
    <w:rsid w:val="00654FA7"/>
    <w:rsid w:val="00670639"/>
    <w:rsid w:val="00672E4E"/>
    <w:rsid w:val="00673BC2"/>
    <w:rsid w:val="00682521"/>
    <w:rsid w:val="006851B9"/>
    <w:rsid w:val="0069238D"/>
    <w:rsid w:val="006942DD"/>
    <w:rsid w:val="006A401C"/>
    <w:rsid w:val="006A46CF"/>
    <w:rsid w:val="006A6B10"/>
    <w:rsid w:val="006B1403"/>
    <w:rsid w:val="006B31E1"/>
    <w:rsid w:val="006B32EB"/>
    <w:rsid w:val="006B79FA"/>
    <w:rsid w:val="006C0B84"/>
    <w:rsid w:val="006C3EE1"/>
    <w:rsid w:val="006C7D4B"/>
    <w:rsid w:val="006D0912"/>
    <w:rsid w:val="006D6089"/>
    <w:rsid w:val="006E2DA7"/>
    <w:rsid w:val="006E4B81"/>
    <w:rsid w:val="006F028F"/>
    <w:rsid w:val="006F046E"/>
    <w:rsid w:val="006F0FC4"/>
    <w:rsid w:val="006F1135"/>
    <w:rsid w:val="006F28E7"/>
    <w:rsid w:val="006F4CB2"/>
    <w:rsid w:val="006F709C"/>
    <w:rsid w:val="007014CD"/>
    <w:rsid w:val="0070180B"/>
    <w:rsid w:val="00710321"/>
    <w:rsid w:val="0071055E"/>
    <w:rsid w:val="00710B97"/>
    <w:rsid w:val="007112F3"/>
    <w:rsid w:val="00711FB5"/>
    <w:rsid w:val="007130FA"/>
    <w:rsid w:val="00713880"/>
    <w:rsid w:val="007142A9"/>
    <w:rsid w:val="00715157"/>
    <w:rsid w:val="00715847"/>
    <w:rsid w:val="00716502"/>
    <w:rsid w:val="0072057A"/>
    <w:rsid w:val="007205F9"/>
    <w:rsid w:val="00720E55"/>
    <w:rsid w:val="00724C18"/>
    <w:rsid w:val="007261C8"/>
    <w:rsid w:val="00726F5E"/>
    <w:rsid w:val="00732E7D"/>
    <w:rsid w:val="00733A88"/>
    <w:rsid w:val="00734B77"/>
    <w:rsid w:val="0073653F"/>
    <w:rsid w:val="007434A7"/>
    <w:rsid w:val="007455AF"/>
    <w:rsid w:val="0075071E"/>
    <w:rsid w:val="007527FC"/>
    <w:rsid w:val="00752933"/>
    <w:rsid w:val="00752CFC"/>
    <w:rsid w:val="007556A7"/>
    <w:rsid w:val="007566BF"/>
    <w:rsid w:val="00764C99"/>
    <w:rsid w:val="00765C8A"/>
    <w:rsid w:val="00767216"/>
    <w:rsid w:val="007673D4"/>
    <w:rsid w:val="00773941"/>
    <w:rsid w:val="00775CAD"/>
    <w:rsid w:val="00777E4F"/>
    <w:rsid w:val="00780B8C"/>
    <w:rsid w:val="00783327"/>
    <w:rsid w:val="007852DD"/>
    <w:rsid w:val="007854A8"/>
    <w:rsid w:val="00790004"/>
    <w:rsid w:val="00792A68"/>
    <w:rsid w:val="00795A13"/>
    <w:rsid w:val="00795EEC"/>
    <w:rsid w:val="007970EC"/>
    <w:rsid w:val="007A2643"/>
    <w:rsid w:val="007A33F2"/>
    <w:rsid w:val="007A748D"/>
    <w:rsid w:val="007B16C2"/>
    <w:rsid w:val="007B2638"/>
    <w:rsid w:val="007B4A76"/>
    <w:rsid w:val="007B68FA"/>
    <w:rsid w:val="007B73F1"/>
    <w:rsid w:val="007C04CC"/>
    <w:rsid w:val="007C72B6"/>
    <w:rsid w:val="007D0F2D"/>
    <w:rsid w:val="007D35C7"/>
    <w:rsid w:val="007D4A90"/>
    <w:rsid w:val="007D4AA4"/>
    <w:rsid w:val="007E6241"/>
    <w:rsid w:val="007E642B"/>
    <w:rsid w:val="007F0ED6"/>
    <w:rsid w:val="007F2F09"/>
    <w:rsid w:val="007F61C2"/>
    <w:rsid w:val="00801393"/>
    <w:rsid w:val="00802461"/>
    <w:rsid w:val="00802503"/>
    <w:rsid w:val="008116A6"/>
    <w:rsid w:val="008126D2"/>
    <w:rsid w:val="00813190"/>
    <w:rsid w:val="00813EA7"/>
    <w:rsid w:val="00816577"/>
    <w:rsid w:val="00816A4E"/>
    <w:rsid w:val="008177A8"/>
    <w:rsid w:val="00822E23"/>
    <w:rsid w:val="008230F5"/>
    <w:rsid w:val="008279D4"/>
    <w:rsid w:val="00831CE8"/>
    <w:rsid w:val="0083767D"/>
    <w:rsid w:val="008404B2"/>
    <w:rsid w:val="00842607"/>
    <w:rsid w:val="00842B12"/>
    <w:rsid w:val="00844736"/>
    <w:rsid w:val="00844CB4"/>
    <w:rsid w:val="008512DB"/>
    <w:rsid w:val="00851464"/>
    <w:rsid w:val="00857655"/>
    <w:rsid w:val="008578D3"/>
    <w:rsid w:val="0086260A"/>
    <w:rsid w:val="008644D3"/>
    <w:rsid w:val="008664EF"/>
    <w:rsid w:val="0087128B"/>
    <w:rsid w:val="00872DE4"/>
    <w:rsid w:val="0087759B"/>
    <w:rsid w:val="00877F77"/>
    <w:rsid w:val="008829F8"/>
    <w:rsid w:val="008946D9"/>
    <w:rsid w:val="008A2867"/>
    <w:rsid w:val="008A2EBA"/>
    <w:rsid w:val="008A3BF1"/>
    <w:rsid w:val="008A7C5E"/>
    <w:rsid w:val="008B095A"/>
    <w:rsid w:val="008B337A"/>
    <w:rsid w:val="008B4B3D"/>
    <w:rsid w:val="008B505E"/>
    <w:rsid w:val="008C70CC"/>
    <w:rsid w:val="008D33A6"/>
    <w:rsid w:val="008D47A3"/>
    <w:rsid w:val="008D50DD"/>
    <w:rsid w:val="008E143C"/>
    <w:rsid w:val="008E3ACD"/>
    <w:rsid w:val="008F158D"/>
    <w:rsid w:val="008F18EC"/>
    <w:rsid w:val="008F1D16"/>
    <w:rsid w:val="008F300E"/>
    <w:rsid w:val="00901701"/>
    <w:rsid w:val="0090253D"/>
    <w:rsid w:val="009043C4"/>
    <w:rsid w:val="00906565"/>
    <w:rsid w:val="00912232"/>
    <w:rsid w:val="009122CF"/>
    <w:rsid w:val="00914F37"/>
    <w:rsid w:val="009160D6"/>
    <w:rsid w:val="00916CCC"/>
    <w:rsid w:val="00917CCE"/>
    <w:rsid w:val="0092365E"/>
    <w:rsid w:val="009256F1"/>
    <w:rsid w:val="00933DEB"/>
    <w:rsid w:val="00933F1F"/>
    <w:rsid w:val="0093537A"/>
    <w:rsid w:val="00937A08"/>
    <w:rsid w:val="00941B14"/>
    <w:rsid w:val="00942FA1"/>
    <w:rsid w:val="00943C94"/>
    <w:rsid w:val="009472A3"/>
    <w:rsid w:val="009539D4"/>
    <w:rsid w:val="0095506F"/>
    <w:rsid w:val="00955278"/>
    <w:rsid w:val="0095718B"/>
    <w:rsid w:val="009611CB"/>
    <w:rsid w:val="009638C1"/>
    <w:rsid w:val="009645DE"/>
    <w:rsid w:val="00970C05"/>
    <w:rsid w:val="00971687"/>
    <w:rsid w:val="00971CA5"/>
    <w:rsid w:val="0097772D"/>
    <w:rsid w:val="00977C0B"/>
    <w:rsid w:val="009801A8"/>
    <w:rsid w:val="00980DC1"/>
    <w:rsid w:val="00982DDA"/>
    <w:rsid w:val="0099008B"/>
    <w:rsid w:val="009949B7"/>
    <w:rsid w:val="009A057F"/>
    <w:rsid w:val="009A0C67"/>
    <w:rsid w:val="009A1450"/>
    <w:rsid w:val="009A197B"/>
    <w:rsid w:val="009A6BFC"/>
    <w:rsid w:val="009A7D06"/>
    <w:rsid w:val="009B1632"/>
    <w:rsid w:val="009B1844"/>
    <w:rsid w:val="009B2303"/>
    <w:rsid w:val="009B23BF"/>
    <w:rsid w:val="009B3357"/>
    <w:rsid w:val="009B3921"/>
    <w:rsid w:val="009B515F"/>
    <w:rsid w:val="009B7354"/>
    <w:rsid w:val="009C126B"/>
    <w:rsid w:val="009C1BD4"/>
    <w:rsid w:val="009C3651"/>
    <w:rsid w:val="009C42D8"/>
    <w:rsid w:val="009D4B29"/>
    <w:rsid w:val="009D53E3"/>
    <w:rsid w:val="009D7C29"/>
    <w:rsid w:val="009E0BFA"/>
    <w:rsid w:val="009E630F"/>
    <w:rsid w:val="009F713D"/>
    <w:rsid w:val="00A05E90"/>
    <w:rsid w:val="00A07991"/>
    <w:rsid w:val="00A07EEF"/>
    <w:rsid w:val="00A105F7"/>
    <w:rsid w:val="00A14B91"/>
    <w:rsid w:val="00A15038"/>
    <w:rsid w:val="00A1597D"/>
    <w:rsid w:val="00A173F3"/>
    <w:rsid w:val="00A21F96"/>
    <w:rsid w:val="00A22E80"/>
    <w:rsid w:val="00A232B4"/>
    <w:rsid w:val="00A247A9"/>
    <w:rsid w:val="00A36D53"/>
    <w:rsid w:val="00A44496"/>
    <w:rsid w:val="00A47F17"/>
    <w:rsid w:val="00A607C1"/>
    <w:rsid w:val="00A6150F"/>
    <w:rsid w:val="00A63553"/>
    <w:rsid w:val="00A66E8A"/>
    <w:rsid w:val="00A7130E"/>
    <w:rsid w:val="00A80A18"/>
    <w:rsid w:val="00A841C2"/>
    <w:rsid w:val="00A86612"/>
    <w:rsid w:val="00A93AA8"/>
    <w:rsid w:val="00A94246"/>
    <w:rsid w:val="00A97D84"/>
    <w:rsid w:val="00AA2138"/>
    <w:rsid w:val="00AA6C25"/>
    <w:rsid w:val="00AB5486"/>
    <w:rsid w:val="00AB56D8"/>
    <w:rsid w:val="00AB7CA5"/>
    <w:rsid w:val="00AC0C24"/>
    <w:rsid w:val="00AC25EA"/>
    <w:rsid w:val="00AC664A"/>
    <w:rsid w:val="00AC7079"/>
    <w:rsid w:val="00AD165B"/>
    <w:rsid w:val="00AD4CBF"/>
    <w:rsid w:val="00AD6C70"/>
    <w:rsid w:val="00AE0B66"/>
    <w:rsid w:val="00AE0E02"/>
    <w:rsid w:val="00AE151A"/>
    <w:rsid w:val="00AF0FB1"/>
    <w:rsid w:val="00AF4A21"/>
    <w:rsid w:val="00B002D0"/>
    <w:rsid w:val="00B07EE1"/>
    <w:rsid w:val="00B143AA"/>
    <w:rsid w:val="00B14B19"/>
    <w:rsid w:val="00B25C08"/>
    <w:rsid w:val="00B26C01"/>
    <w:rsid w:val="00B31666"/>
    <w:rsid w:val="00B32933"/>
    <w:rsid w:val="00B33A57"/>
    <w:rsid w:val="00B40024"/>
    <w:rsid w:val="00B46E0B"/>
    <w:rsid w:val="00B515D5"/>
    <w:rsid w:val="00B575E9"/>
    <w:rsid w:val="00B60A1C"/>
    <w:rsid w:val="00B629BE"/>
    <w:rsid w:val="00B72B3A"/>
    <w:rsid w:val="00B73F08"/>
    <w:rsid w:val="00B74CF0"/>
    <w:rsid w:val="00B77688"/>
    <w:rsid w:val="00B83A26"/>
    <w:rsid w:val="00B86C37"/>
    <w:rsid w:val="00B874D4"/>
    <w:rsid w:val="00B964EA"/>
    <w:rsid w:val="00BA2EBA"/>
    <w:rsid w:val="00BA2FA0"/>
    <w:rsid w:val="00BA5936"/>
    <w:rsid w:val="00BB29E9"/>
    <w:rsid w:val="00BB2AE7"/>
    <w:rsid w:val="00BB54C7"/>
    <w:rsid w:val="00BB61CD"/>
    <w:rsid w:val="00BB7EF9"/>
    <w:rsid w:val="00BC069E"/>
    <w:rsid w:val="00BC39A9"/>
    <w:rsid w:val="00BD0752"/>
    <w:rsid w:val="00BD082B"/>
    <w:rsid w:val="00BD0B09"/>
    <w:rsid w:val="00BD529B"/>
    <w:rsid w:val="00BD7450"/>
    <w:rsid w:val="00BE084B"/>
    <w:rsid w:val="00BE316B"/>
    <w:rsid w:val="00BE6415"/>
    <w:rsid w:val="00BF46E6"/>
    <w:rsid w:val="00BF46EA"/>
    <w:rsid w:val="00C03664"/>
    <w:rsid w:val="00C06557"/>
    <w:rsid w:val="00C12182"/>
    <w:rsid w:val="00C17D3D"/>
    <w:rsid w:val="00C23B0C"/>
    <w:rsid w:val="00C23D82"/>
    <w:rsid w:val="00C2400D"/>
    <w:rsid w:val="00C313F0"/>
    <w:rsid w:val="00C32521"/>
    <w:rsid w:val="00C379A9"/>
    <w:rsid w:val="00C44D59"/>
    <w:rsid w:val="00C47932"/>
    <w:rsid w:val="00C47A45"/>
    <w:rsid w:val="00C506D2"/>
    <w:rsid w:val="00C510F8"/>
    <w:rsid w:val="00C547AD"/>
    <w:rsid w:val="00C55134"/>
    <w:rsid w:val="00C641CF"/>
    <w:rsid w:val="00C733D4"/>
    <w:rsid w:val="00C75343"/>
    <w:rsid w:val="00C76A19"/>
    <w:rsid w:val="00C76BCC"/>
    <w:rsid w:val="00C805CE"/>
    <w:rsid w:val="00C82469"/>
    <w:rsid w:val="00C82EAB"/>
    <w:rsid w:val="00C84888"/>
    <w:rsid w:val="00C84E63"/>
    <w:rsid w:val="00C85309"/>
    <w:rsid w:val="00C87368"/>
    <w:rsid w:val="00C87DD7"/>
    <w:rsid w:val="00C90110"/>
    <w:rsid w:val="00C90908"/>
    <w:rsid w:val="00C94080"/>
    <w:rsid w:val="00C96BF0"/>
    <w:rsid w:val="00C970AE"/>
    <w:rsid w:val="00C97770"/>
    <w:rsid w:val="00CA26D4"/>
    <w:rsid w:val="00CA3C35"/>
    <w:rsid w:val="00CB3200"/>
    <w:rsid w:val="00CB4A0F"/>
    <w:rsid w:val="00CB685C"/>
    <w:rsid w:val="00CC2158"/>
    <w:rsid w:val="00CC287A"/>
    <w:rsid w:val="00CC3B45"/>
    <w:rsid w:val="00CC4747"/>
    <w:rsid w:val="00CC5CC2"/>
    <w:rsid w:val="00CC62C5"/>
    <w:rsid w:val="00CC7812"/>
    <w:rsid w:val="00CD0A52"/>
    <w:rsid w:val="00CD5C8C"/>
    <w:rsid w:val="00CE0A5C"/>
    <w:rsid w:val="00CE225C"/>
    <w:rsid w:val="00CE2A98"/>
    <w:rsid w:val="00CE304F"/>
    <w:rsid w:val="00CE5F4D"/>
    <w:rsid w:val="00CF0596"/>
    <w:rsid w:val="00CF3009"/>
    <w:rsid w:val="00CF7322"/>
    <w:rsid w:val="00CF73E5"/>
    <w:rsid w:val="00D03BF0"/>
    <w:rsid w:val="00D03C61"/>
    <w:rsid w:val="00D049D9"/>
    <w:rsid w:val="00D06230"/>
    <w:rsid w:val="00D06446"/>
    <w:rsid w:val="00D078CD"/>
    <w:rsid w:val="00D10755"/>
    <w:rsid w:val="00D10953"/>
    <w:rsid w:val="00D1230C"/>
    <w:rsid w:val="00D13284"/>
    <w:rsid w:val="00D252BD"/>
    <w:rsid w:val="00D269B5"/>
    <w:rsid w:val="00D275E8"/>
    <w:rsid w:val="00D2770E"/>
    <w:rsid w:val="00D27CBA"/>
    <w:rsid w:val="00D338D2"/>
    <w:rsid w:val="00D37E9B"/>
    <w:rsid w:val="00D40A67"/>
    <w:rsid w:val="00D50224"/>
    <w:rsid w:val="00D5183A"/>
    <w:rsid w:val="00D550BF"/>
    <w:rsid w:val="00D5597B"/>
    <w:rsid w:val="00D618CD"/>
    <w:rsid w:val="00D63114"/>
    <w:rsid w:val="00D6325D"/>
    <w:rsid w:val="00D671EC"/>
    <w:rsid w:val="00D72FA8"/>
    <w:rsid w:val="00D74BE3"/>
    <w:rsid w:val="00D75B43"/>
    <w:rsid w:val="00D776ED"/>
    <w:rsid w:val="00D77AF7"/>
    <w:rsid w:val="00D77B25"/>
    <w:rsid w:val="00D77D1B"/>
    <w:rsid w:val="00D847AD"/>
    <w:rsid w:val="00D87D81"/>
    <w:rsid w:val="00D900B0"/>
    <w:rsid w:val="00D90A48"/>
    <w:rsid w:val="00D919E1"/>
    <w:rsid w:val="00D92E16"/>
    <w:rsid w:val="00D9611F"/>
    <w:rsid w:val="00D9786A"/>
    <w:rsid w:val="00DA7734"/>
    <w:rsid w:val="00DB12C6"/>
    <w:rsid w:val="00DB3BF7"/>
    <w:rsid w:val="00DB584C"/>
    <w:rsid w:val="00DB7476"/>
    <w:rsid w:val="00DC0B6D"/>
    <w:rsid w:val="00DC163E"/>
    <w:rsid w:val="00DC2E13"/>
    <w:rsid w:val="00DC365A"/>
    <w:rsid w:val="00DC379C"/>
    <w:rsid w:val="00DC3F1E"/>
    <w:rsid w:val="00DC6C02"/>
    <w:rsid w:val="00DC6E0F"/>
    <w:rsid w:val="00DD1170"/>
    <w:rsid w:val="00DE05F9"/>
    <w:rsid w:val="00DE2A50"/>
    <w:rsid w:val="00DE2CE8"/>
    <w:rsid w:val="00DE4830"/>
    <w:rsid w:val="00DE76C9"/>
    <w:rsid w:val="00DE7C29"/>
    <w:rsid w:val="00DF1393"/>
    <w:rsid w:val="00DF31FC"/>
    <w:rsid w:val="00DF4598"/>
    <w:rsid w:val="00E00E3D"/>
    <w:rsid w:val="00E0177A"/>
    <w:rsid w:val="00E0312A"/>
    <w:rsid w:val="00E045B7"/>
    <w:rsid w:val="00E12548"/>
    <w:rsid w:val="00E1263C"/>
    <w:rsid w:val="00E13D7E"/>
    <w:rsid w:val="00E1452D"/>
    <w:rsid w:val="00E14B84"/>
    <w:rsid w:val="00E16786"/>
    <w:rsid w:val="00E2251A"/>
    <w:rsid w:val="00E237C5"/>
    <w:rsid w:val="00E24980"/>
    <w:rsid w:val="00E251AC"/>
    <w:rsid w:val="00E35F3A"/>
    <w:rsid w:val="00E401A9"/>
    <w:rsid w:val="00E4498C"/>
    <w:rsid w:val="00E5388B"/>
    <w:rsid w:val="00E53D19"/>
    <w:rsid w:val="00E567D1"/>
    <w:rsid w:val="00E56EAE"/>
    <w:rsid w:val="00E579A0"/>
    <w:rsid w:val="00E61CA5"/>
    <w:rsid w:val="00E64993"/>
    <w:rsid w:val="00E6611E"/>
    <w:rsid w:val="00E6666B"/>
    <w:rsid w:val="00E66A63"/>
    <w:rsid w:val="00E674FD"/>
    <w:rsid w:val="00E726D0"/>
    <w:rsid w:val="00E73D4C"/>
    <w:rsid w:val="00E835A8"/>
    <w:rsid w:val="00E8410F"/>
    <w:rsid w:val="00E8629C"/>
    <w:rsid w:val="00E8683B"/>
    <w:rsid w:val="00E92998"/>
    <w:rsid w:val="00E94CAA"/>
    <w:rsid w:val="00E96B43"/>
    <w:rsid w:val="00EA0D92"/>
    <w:rsid w:val="00EA3C00"/>
    <w:rsid w:val="00EA4E7B"/>
    <w:rsid w:val="00EA76E3"/>
    <w:rsid w:val="00EB0717"/>
    <w:rsid w:val="00EB1156"/>
    <w:rsid w:val="00EB4981"/>
    <w:rsid w:val="00EB6560"/>
    <w:rsid w:val="00EC1919"/>
    <w:rsid w:val="00EC3037"/>
    <w:rsid w:val="00EC3D6A"/>
    <w:rsid w:val="00EC499F"/>
    <w:rsid w:val="00EC4DD3"/>
    <w:rsid w:val="00EC6795"/>
    <w:rsid w:val="00ED1C2C"/>
    <w:rsid w:val="00ED7D39"/>
    <w:rsid w:val="00EE3270"/>
    <w:rsid w:val="00EE5AEB"/>
    <w:rsid w:val="00EE6579"/>
    <w:rsid w:val="00EE66BD"/>
    <w:rsid w:val="00EF44F1"/>
    <w:rsid w:val="00EF4DF2"/>
    <w:rsid w:val="00EF5B0A"/>
    <w:rsid w:val="00EF5B74"/>
    <w:rsid w:val="00EF64E0"/>
    <w:rsid w:val="00F017C6"/>
    <w:rsid w:val="00F02606"/>
    <w:rsid w:val="00F1112B"/>
    <w:rsid w:val="00F11B77"/>
    <w:rsid w:val="00F1574E"/>
    <w:rsid w:val="00F16A1F"/>
    <w:rsid w:val="00F17D4C"/>
    <w:rsid w:val="00F208E4"/>
    <w:rsid w:val="00F21656"/>
    <w:rsid w:val="00F22FFB"/>
    <w:rsid w:val="00F245AD"/>
    <w:rsid w:val="00F24C15"/>
    <w:rsid w:val="00F25E9C"/>
    <w:rsid w:val="00F261A6"/>
    <w:rsid w:val="00F27FBD"/>
    <w:rsid w:val="00F315C3"/>
    <w:rsid w:val="00F32942"/>
    <w:rsid w:val="00F37CBA"/>
    <w:rsid w:val="00F410D6"/>
    <w:rsid w:val="00F41A83"/>
    <w:rsid w:val="00F43C7C"/>
    <w:rsid w:val="00F45A8B"/>
    <w:rsid w:val="00F47093"/>
    <w:rsid w:val="00F534FC"/>
    <w:rsid w:val="00F54B7B"/>
    <w:rsid w:val="00F55827"/>
    <w:rsid w:val="00F57E9C"/>
    <w:rsid w:val="00F60B1F"/>
    <w:rsid w:val="00F62ED7"/>
    <w:rsid w:val="00F808DE"/>
    <w:rsid w:val="00F82819"/>
    <w:rsid w:val="00F82D23"/>
    <w:rsid w:val="00F838CF"/>
    <w:rsid w:val="00F855B9"/>
    <w:rsid w:val="00F877A7"/>
    <w:rsid w:val="00F916A8"/>
    <w:rsid w:val="00F95E88"/>
    <w:rsid w:val="00FA3C30"/>
    <w:rsid w:val="00FA3F17"/>
    <w:rsid w:val="00FA7D6C"/>
    <w:rsid w:val="00FA7E83"/>
    <w:rsid w:val="00FB19A5"/>
    <w:rsid w:val="00FC0574"/>
    <w:rsid w:val="00FC4598"/>
    <w:rsid w:val="00FC501F"/>
    <w:rsid w:val="00FD0B27"/>
    <w:rsid w:val="00FD31EE"/>
    <w:rsid w:val="00FD49A9"/>
    <w:rsid w:val="00FD73A4"/>
    <w:rsid w:val="00FD7ABC"/>
    <w:rsid w:val="00FE0ED3"/>
    <w:rsid w:val="00FE143E"/>
    <w:rsid w:val="00FF2149"/>
    <w:rsid w:val="00FF264C"/>
    <w:rsid w:val="00FF3393"/>
    <w:rsid w:val="00FF6D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ajorHAnsi"/>
        <w:sz w:val="28"/>
        <w:szCs w:val="28"/>
        <w:lang w:val="vi-VN"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8F9"/>
    <w:rPr>
      <w:lang w:val="en-US"/>
    </w:rPr>
  </w:style>
  <w:style w:type="paragraph" w:styleId="Heading1">
    <w:name w:val="heading 1"/>
    <w:basedOn w:val="Normal"/>
    <w:next w:val="Normal"/>
    <w:link w:val="Heading1Char"/>
    <w:uiPriority w:val="9"/>
    <w:qFormat/>
    <w:rsid w:val="00CB685C"/>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CB68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CB685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1"/>
    <w:uiPriority w:val="99"/>
    <w:qFormat/>
    <w:rsid w:val="004C083C"/>
    <w:pPr>
      <w:keepNext/>
      <w:spacing w:before="0" w:after="0"/>
      <w:jc w:val="center"/>
      <w:outlineLvl w:val="6"/>
    </w:pPr>
    <w:rPr>
      <w:rFonts w:ascii=".VnTime" w:eastAsia="Calibri" w:hAnsi=".VnTime" w:cs="Times New Roman"/>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E0BFA"/>
  </w:style>
  <w:style w:type="paragraph" w:customStyle="1" w:styleId="sign">
    <w:name w:val="sign"/>
    <w:basedOn w:val="Normal"/>
    <w:rsid w:val="0011642B"/>
    <w:pPr>
      <w:tabs>
        <w:tab w:val="left" w:pos="284"/>
        <w:tab w:val="center" w:pos="6521"/>
      </w:tabs>
      <w:spacing w:before="0" w:after="0" w:line="320" w:lineRule="atLeast"/>
    </w:pPr>
    <w:rPr>
      <w:rFonts w:ascii=".VnTimeH" w:eastAsia="Times New Roman" w:hAnsi=".VnTimeH" w:cs="Times New Roman"/>
      <w:b/>
      <w:sz w:val="26"/>
      <w:szCs w:val="20"/>
    </w:rPr>
  </w:style>
  <w:style w:type="table" w:styleId="TableGrid">
    <w:name w:val="Table Grid"/>
    <w:basedOn w:val="TableNormal"/>
    <w:rsid w:val="0011642B"/>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E1238"/>
    <w:pPr>
      <w:spacing w:before="100" w:beforeAutospacing="1" w:after="100" w:afterAutospacing="1"/>
    </w:pPr>
    <w:rPr>
      <w:rFonts w:eastAsia="Times New Roman" w:cs="Times New Roman"/>
      <w:sz w:val="24"/>
      <w:szCs w:val="24"/>
      <w:lang w:val="vi-VN" w:eastAsia="vi-VN"/>
    </w:rPr>
  </w:style>
  <w:style w:type="paragraph" w:styleId="BalloonText">
    <w:name w:val="Balloon Text"/>
    <w:basedOn w:val="Normal"/>
    <w:link w:val="BalloonTextChar"/>
    <w:uiPriority w:val="99"/>
    <w:semiHidden/>
    <w:unhideWhenUsed/>
    <w:rsid w:val="0008522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223"/>
    <w:rPr>
      <w:rFonts w:ascii="Tahoma" w:hAnsi="Tahoma" w:cs="Tahoma"/>
      <w:sz w:val="16"/>
      <w:szCs w:val="16"/>
      <w:lang w:val="en-US"/>
    </w:rPr>
  </w:style>
  <w:style w:type="paragraph" w:styleId="Header">
    <w:name w:val="header"/>
    <w:basedOn w:val="Normal"/>
    <w:link w:val="HeaderChar"/>
    <w:uiPriority w:val="99"/>
    <w:unhideWhenUsed/>
    <w:rsid w:val="00087EF3"/>
    <w:pPr>
      <w:tabs>
        <w:tab w:val="center" w:pos="4513"/>
        <w:tab w:val="right" w:pos="9026"/>
      </w:tabs>
      <w:spacing w:before="0" w:after="0"/>
    </w:pPr>
  </w:style>
  <w:style w:type="character" w:customStyle="1" w:styleId="HeaderChar">
    <w:name w:val="Header Char"/>
    <w:basedOn w:val="DefaultParagraphFont"/>
    <w:link w:val="Header"/>
    <w:uiPriority w:val="99"/>
    <w:rsid w:val="00087EF3"/>
    <w:rPr>
      <w:lang w:val="en-US"/>
    </w:rPr>
  </w:style>
  <w:style w:type="paragraph" w:styleId="Footer">
    <w:name w:val="footer"/>
    <w:basedOn w:val="Normal"/>
    <w:link w:val="FooterChar"/>
    <w:uiPriority w:val="99"/>
    <w:unhideWhenUsed/>
    <w:rsid w:val="00087EF3"/>
    <w:pPr>
      <w:tabs>
        <w:tab w:val="center" w:pos="4513"/>
        <w:tab w:val="right" w:pos="9026"/>
      </w:tabs>
      <w:spacing w:before="0" w:after="0"/>
    </w:pPr>
  </w:style>
  <w:style w:type="character" w:customStyle="1" w:styleId="FooterChar">
    <w:name w:val="Footer Char"/>
    <w:basedOn w:val="DefaultParagraphFont"/>
    <w:link w:val="Footer"/>
    <w:uiPriority w:val="99"/>
    <w:rsid w:val="00087EF3"/>
    <w:rPr>
      <w:lang w:val="en-US"/>
    </w:rPr>
  </w:style>
  <w:style w:type="paragraph" w:styleId="ListParagraph">
    <w:name w:val="List Paragraph"/>
    <w:basedOn w:val="Normal"/>
    <w:qFormat/>
    <w:rsid w:val="004C083C"/>
    <w:pPr>
      <w:ind w:left="720"/>
      <w:contextualSpacing/>
    </w:pPr>
  </w:style>
  <w:style w:type="character" w:customStyle="1" w:styleId="Heading7Char">
    <w:name w:val="Heading 7 Char"/>
    <w:basedOn w:val="DefaultParagraphFont"/>
    <w:uiPriority w:val="9"/>
    <w:semiHidden/>
    <w:rsid w:val="004C083C"/>
    <w:rPr>
      <w:rFonts w:asciiTheme="majorHAnsi" w:eastAsiaTheme="majorEastAsia" w:hAnsiTheme="majorHAnsi" w:cstheme="majorBidi"/>
      <w:i/>
      <w:iCs/>
      <w:color w:val="404040" w:themeColor="text1" w:themeTint="BF"/>
      <w:lang w:val="en-US"/>
    </w:rPr>
  </w:style>
  <w:style w:type="character" w:customStyle="1" w:styleId="Heading7Char1">
    <w:name w:val="Heading 7 Char1"/>
    <w:link w:val="Heading7"/>
    <w:uiPriority w:val="99"/>
    <w:locked/>
    <w:rsid w:val="004C083C"/>
    <w:rPr>
      <w:rFonts w:ascii=".VnTime" w:eastAsia="Calibri" w:hAnsi=".VnTime" w:cs="Times New Roman"/>
      <w:i/>
      <w:szCs w:val="20"/>
      <w:lang w:val="en-US"/>
    </w:rPr>
  </w:style>
  <w:style w:type="paragraph" w:styleId="BodyTextIndent">
    <w:name w:val="Body Text Indent"/>
    <w:aliases w:val="Body Text Indent Char1,Body Text Indent Char1 Char Char,Body Text Indent Char1 Char Char Char Char ,Body Text Indent Char Char Char Char,Body Text Indent Char Char Char,Body Text Indent Char Char Char Char Char Cha"/>
    <w:basedOn w:val="Normal"/>
    <w:link w:val="BodyTextIndentChar2"/>
    <w:rsid w:val="0097772D"/>
    <w:pPr>
      <w:spacing w:before="0" w:after="0"/>
      <w:jc w:val="both"/>
    </w:pPr>
    <w:rPr>
      <w:rFonts w:ascii=".VnTime" w:eastAsia="Times New Roman" w:hAnsi=".VnTime" w:cs="Times New Roman"/>
      <w:sz w:val="26"/>
      <w:szCs w:val="20"/>
    </w:rPr>
  </w:style>
  <w:style w:type="character" w:customStyle="1" w:styleId="BodyTextIndentChar">
    <w:name w:val="Body Text Indent Char"/>
    <w:basedOn w:val="DefaultParagraphFont"/>
    <w:uiPriority w:val="99"/>
    <w:semiHidden/>
    <w:rsid w:val="0097772D"/>
    <w:rPr>
      <w:lang w:val="en-US"/>
    </w:rPr>
  </w:style>
  <w:style w:type="character" w:customStyle="1" w:styleId="BodyTextIndentChar2">
    <w:name w:val="Body Text Indent Char2"/>
    <w:aliases w:val="Body Text Indent Char1 Char,Body Text Indent Char1 Char Char Char,Body Text Indent Char1 Char Char Char Char  Char,Body Text Indent Char Char Char Char Char,Body Text Indent Char Char Char Char1"/>
    <w:link w:val="BodyTextIndent"/>
    <w:rsid w:val="0097772D"/>
    <w:rPr>
      <w:rFonts w:ascii=".VnTime" w:eastAsia="Times New Roman" w:hAnsi=".VnTime" w:cs="Times New Roman"/>
      <w:sz w:val="26"/>
      <w:szCs w:val="20"/>
      <w:lang w:val="en-US"/>
    </w:rPr>
  </w:style>
  <w:style w:type="paragraph" w:styleId="BodyTextIndent3">
    <w:name w:val="Body Text Indent 3"/>
    <w:basedOn w:val="Normal"/>
    <w:link w:val="BodyTextIndent3Char"/>
    <w:semiHidden/>
    <w:unhideWhenUsed/>
    <w:rsid w:val="009A6BFC"/>
    <w:pPr>
      <w:spacing w:before="0"/>
      <w:ind w:left="283"/>
    </w:pPr>
    <w:rPr>
      <w:rFonts w:eastAsia="Times New Roman" w:cs="Times New Roman"/>
      <w:sz w:val="16"/>
      <w:szCs w:val="16"/>
    </w:rPr>
  </w:style>
  <w:style w:type="character" w:customStyle="1" w:styleId="BodyTextIndent3Char">
    <w:name w:val="Body Text Indent 3 Char"/>
    <w:basedOn w:val="DefaultParagraphFont"/>
    <w:link w:val="BodyTextIndent3"/>
    <w:semiHidden/>
    <w:rsid w:val="009A6BFC"/>
    <w:rPr>
      <w:rFonts w:eastAsia="Times New Roman" w:cs="Times New Roman"/>
      <w:sz w:val="16"/>
      <w:szCs w:val="16"/>
      <w:lang w:val="en-US"/>
    </w:rPr>
  </w:style>
  <w:style w:type="paragraph" w:styleId="NoSpacing">
    <w:name w:val="No Spacing"/>
    <w:uiPriority w:val="1"/>
    <w:qFormat/>
    <w:rsid w:val="00A173F3"/>
    <w:pPr>
      <w:spacing w:before="0" w:after="0"/>
    </w:pPr>
    <w:rPr>
      <w:lang w:val="en-US"/>
    </w:rPr>
  </w:style>
  <w:style w:type="paragraph" w:customStyle="1" w:styleId="bodytext">
    <w:name w:val="bodytext"/>
    <w:basedOn w:val="Normal"/>
    <w:rsid w:val="008126D2"/>
    <w:pPr>
      <w:spacing w:before="100" w:beforeAutospacing="1" w:after="100" w:afterAutospacing="1"/>
    </w:pPr>
    <w:rPr>
      <w:rFonts w:eastAsia="Times New Roman" w:cs="Times New Roman"/>
      <w:sz w:val="24"/>
      <w:szCs w:val="24"/>
    </w:rPr>
  </w:style>
  <w:style w:type="paragraph" w:customStyle="1" w:styleId="normal0">
    <w:name w:val="normal"/>
    <w:basedOn w:val="Normal"/>
    <w:rsid w:val="008126D2"/>
    <w:pPr>
      <w:spacing w:before="100" w:beforeAutospacing="1" w:after="100" w:afterAutospacing="1"/>
    </w:pPr>
    <w:rPr>
      <w:rFonts w:eastAsia="Times New Roman" w:cs="Times New Roman"/>
      <w:sz w:val="24"/>
      <w:szCs w:val="24"/>
    </w:rPr>
  </w:style>
  <w:style w:type="paragraph" w:customStyle="1" w:styleId="heading20">
    <w:name w:val="heading2"/>
    <w:basedOn w:val="Normal"/>
    <w:rsid w:val="008126D2"/>
    <w:pPr>
      <w:spacing w:before="100" w:beforeAutospacing="1" w:after="100" w:afterAutospacing="1"/>
    </w:pPr>
    <w:rPr>
      <w:rFonts w:eastAsia="Times New Roman" w:cs="Times New Roman"/>
      <w:sz w:val="24"/>
      <w:szCs w:val="24"/>
    </w:rPr>
  </w:style>
  <w:style w:type="paragraph" w:customStyle="1" w:styleId="listparagraph0">
    <w:name w:val="listparagraph"/>
    <w:basedOn w:val="Normal"/>
    <w:rsid w:val="008126D2"/>
    <w:pPr>
      <w:spacing w:before="100" w:beforeAutospacing="1" w:after="100" w:afterAutospacing="1"/>
    </w:pPr>
    <w:rPr>
      <w:rFonts w:eastAsia="Times New Roman" w:cs="Times New Roman"/>
      <w:sz w:val="24"/>
      <w:szCs w:val="24"/>
    </w:rPr>
  </w:style>
  <w:style w:type="paragraph" w:customStyle="1" w:styleId="Header1">
    <w:name w:val="Header1"/>
    <w:basedOn w:val="Normal"/>
    <w:rsid w:val="008126D2"/>
    <w:pPr>
      <w:spacing w:before="100" w:beforeAutospacing="1" w:after="100" w:afterAutospacing="1"/>
    </w:pPr>
    <w:rPr>
      <w:rFonts w:eastAsia="Times New Roman" w:cs="Times New Roman"/>
      <w:sz w:val="24"/>
      <w:szCs w:val="24"/>
    </w:rPr>
  </w:style>
  <w:style w:type="paragraph" w:customStyle="1" w:styleId="heading5">
    <w:name w:val="heading5"/>
    <w:basedOn w:val="Normal"/>
    <w:rsid w:val="008126D2"/>
    <w:pPr>
      <w:spacing w:before="100" w:beforeAutospacing="1" w:after="100" w:afterAutospacing="1"/>
    </w:pPr>
    <w:rPr>
      <w:rFonts w:eastAsia="Times New Roman" w:cs="Times New Roman"/>
      <w:sz w:val="24"/>
      <w:szCs w:val="24"/>
    </w:rPr>
  </w:style>
  <w:style w:type="character" w:customStyle="1" w:styleId="bumpedfont15">
    <w:name w:val="bumpedfont15"/>
    <w:basedOn w:val="DefaultParagraphFont"/>
    <w:rsid w:val="006A6B10"/>
  </w:style>
  <w:style w:type="character" w:customStyle="1" w:styleId="Heading1Char">
    <w:name w:val="Heading 1 Char"/>
    <w:basedOn w:val="DefaultParagraphFont"/>
    <w:link w:val="Heading1"/>
    <w:uiPriority w:val="9"/>
    <w:rsid w:val="00CB685C"/>
    <w:rPr>
      <w:rFonts w:asciiTheme="majorHAnsi" w:eastAsiaTheme="majorEastAsia" w:hAnsiTheme="majorHAnsi" w:cstheme="majorBidi"/>
      <w:b/>
      <w:bCs/>
      <w:color w:val="365F91" w:themeColor="accent1" w:themeShade="BF"/>
      <w:lang w:val="en-US"/>
    </w:rPr>
  </w:style>
  <w:style w:type="character" w:customStyle="1" w:styleId="Heading2Char">
    <w:name w:val="Heading 2 Char"/>
    <w:basedOn w:val="DefaultParagraphFont"/>
    <w:link w:val="Heading2"/>
    <w:uiPriority w:val="9"/>
    <w:semiHidden/>
    <w:rsid w:val="00CB685C"/>
    <w:rPr>
      <w:rFonts w:asciiTheme="majorHAnsi" w:eastAsiaTheme="majorEastAsia" w:hAnsiTheme="majorHAnsi" w:cstheme="majorBidi"/>
      <w:b/>
      <w:bCs/>
      <w:color w:val="4F81BD" w:themeColor="accent1"/>
      <w:sz w:val="26"/>
      <w:szCs w:val="26"/>
      <w:lang w:val="en-US"/>
    </w:rPr>
  </w:style>
  <w:style w:type="character" w:customStyle="1" w:styleId="Heading4Char">
    <w:name w:val="Heading 4 Char"/>
    <w:basedOn w:val="DefaultParagraphFont"/>
    <w:link w:val="Heading4"/>
    <w:uiPriority w:val="9"/>
    <w:semiHidden/>
    <w:rsid w:val="00CB685C"/>
    <w:rPr>
      <w:rFonts w:asciiTheme="majorHAnsi" w:eastAsiaTheme="majorEastAsia" w:hAnsiTheme="majorHAnsi" w:cstheme="majorBidi"/>
      <w:b/>
      <w:bCs/>
      <w:i/>
      <w:iCs/>
      <w:color w:val="4F81BD" w:themeColor="accent1"/>
      <w:lang w:val="en-US"/>
    </w:rPr>
  </w:style>
  <w:style w:type="character" w:customStyle="1" w:styleId="f-prefix">
    <w:name w:val="f-prefix"/>
    <w:basedOn w:val="DefaultParagraphFont"/>
    <w:rsid w:val="00CB685C"/>
  </w:style>
  <w:style w:type="character" w:styleId="Hyperlink">
    <w:name w:val="Hyperlink"/>
    <w:basedOn w:val="DefaultParagraphFont"/>
    <w:uiPriority w:val="99"/>
    <w:semiHidden/>
    <w:unhideWhenUsed/>
    <w:rsid w:val="00CB685C"/>
    <w:rPr>
      <w:color w:val="0000FF"/>
      <w:u w:val="single"/>
    </w:rPr>
  </w:style>
  <w:style w:type="paragraph" w:customStyle="1" w:styleId="abs">
    <w:name w:val="abs"/>
    <w:basedOn w:val="Normal"/>
    <w:rsid w:val="00CB685C"/>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CB685C"/>
    <w:rPr>
      <w:b/>
      <w:bCs/>
    </w:rPr>
  </w:style>
  <w:style w:type="character" w:customStyle="1" w:styleId="author">
    <w:name w:val="author"/>
    <w:basedOn w:val="DefaultParagraphFont"/>
    <w:rsid w:val="00CB685C"/>
  </w:style>
  <w:style w:type="paragraph" w:customStyle="1" w:styleId="heading70">
    <w:name w:val="heading7"/>
    <w:basedOn w:val="Normal"/>
    <w:rsid w:val="00D338D2"/>
    <w:pPr>
      <w:spacing w:before="100" w:beforeAutospacing="1" w:after="100" w:afterAutospacing="1"/>
    </w:pPr>
    <w:rPr>
      <w:rFonts w:eastAsia="Times New Roman" w:cs="Times New Roman"/>
      <w:sz w:val="24"/>
      <w:szCs w:val="24"/>
    </w:rPr>
  </w:style>
  <w:style w:type="paragraph" w:customStyle="1" w:styleId="heading40">
    <w:name w:val="heading4"/>
    <w:basedOn w:val="Normal"/>
    <w:rsid w:val="00D338D2"/>
    <w:pPr>
      <w:spacing w:before="100" w:beforeAutospacing="1" w:after="100" w:afterAutospacing="1"/>
    </w:pPr>
    <w:rPr>
      <w:rFonts w:eastAsia="Times New Roman" w:cs="Times New Roman"/>
      <w:sz w:val="24"/>
      <w:szCs w:val="24"/>
    </w:rPr>
  </w:style>
  <w:style w:type="paragraph" w:customStyle="1" w:styleId="bodytextindent0">
    <w:name w:val="bodytextindent"/>
    <w:basedOn w:val="Normal"/>
    <w:rsid w:val="00302BBA"/>
    <w:pPr>
      <w:spacing w:before="100" w:beforeAutospacing="1" w:after="100" w:afterAutospacing="1"/>
    </w:pPr>
    <w:rPr>
      <w:rFonts w:eastAsia="Times New Roman" w:cs="Times New Roman"/>
      <w:sz w:val="24"/>
      <w:szCs w:val="24"/>
    </w:rPr>
  </w:style>
  <w:style w:type="character" w:customStyle="1" w:styleId="footnotereference">
    <w:name w:val="footnotereference"/>
    <w:basedOn w:val="DefaultParagraphFont"/>
    <w:rsid w:val="00302BBA"/>
  </w:style>
  <w:style w:type="paragraph" w:customStyle="1" w:styleId="footnotetext">
    <w:name w:val="footnotetext"/>
    <w:basedOn w:val="Normal"/>
    <w:rsid w:val="00302BBA"/>
    <w:pPr>
      <w:spacing w:before="100" w:beforeAutospacing="1" w:after="100" w:afterAutospacing="1"/>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205392">
      <w:bodyDiv w:val="1"/>
      <w:marLeft w:val="0"/>
      <w:marRight w:val="0"/>
      <w:marTop w:val="0"/>
      <w:marBottom w:val="0"/>
      <w:divBdr>
        <w:top w:val="none" w:sz="0" w:space="0" w:color="auto"/>
        <w:left w:val="none" w:sz="0" w:space="0" w:color="auto"/>
        <w:bottom w:val="none" w:sz="0" w:space="0" w:color="auto"/>
        <w:right w:val="none" w:sz="0" w:space="0" w:color="auto"/>
      </w:divBdr>
    </w:div>
    <w:div w:id="262424539">
      <w:bodyDiv w:val="1"/>
      <w:marLeft w:val="0"/>
      <w:marRight w:val="0"/>
      <w:marTop w:val="0"/>
      <w:marBottom w:val="0"/>
      <w:divBdr>
        <w:top w:val="none" w:sz="0" w:space="0" w:color="auto"/>
        <w:left w:val="none" w:sz="0" w:space="0" w:color="auto"/>
        <w:bottom w:val="none" w:sz="0" w:space="0" w:color="auto"/>
        <w:right w:val="none" w:sz="0" w:space="0" w:color="auto"/>
      </w:divBdr>
    </w:div>
    <w:div w:id="267541302">
      <w:bodyDiv w:val="1"/>
      <w:marLeft w:val="0"/>
      <w:marRight w:val="0"/>
      <w:marTop w:val="0"/>
      <w:marBottom w:val="0"/>
      <w:divBdr>
        <w:top w:val="none" w:sz="0" w:space="0" w:color="auto"/>
        <w:left w:val="none" w:sz="0" w:space="0" w:color="auto"/>
        <w:bottom w:val="none" w:sz="0" w:space="0" w:color="auto"/>
        <w:right w:val="none" w:sz="0" w:space="0" w:color="auto"/>
      </w:divBdr>
      <w:divsChild>
        <w:div w:id="381289068">
          <w:marLeft w:val="0"/>
          <w:marRight w:val="0"/>
          <w:marTop w:val="0"/>
          <w:marBottom w:val="0"/>
          <w:divBdr>
            <w:top w:val="none" w:sz="0" w:space="0" w:color="auto"/>
            <w:left w:val="none" w:sz="0" w:space="0" w:color="auto"/>
            <w:bottom w:val="none" w:sz="0" w:space="0" w:color="auto"/>
            <w:right w:val="none" w:sz="0" w:space="0" w:color="auto"/>
          </w:divBdr>
        </w:div>
        <w:div w:id="222257453">
          <w:marLeft w:val="0"/>
          <w:marRight w:val="0"/>
          <w:marTop w:val="0"/>
          <w:marBottom w:val="0"/>
          <w:divBdr>
            <w:top w:val="none" w:sz="0" w:space="0" w:color="auto"/>
            <w:left w:val="none" w:sz="0" w:space="0" w:color="auto"/>
            <w:bottom w:val="none" w:sz="0" w:space="0" w:color="auto"/>
            <w:right w:val="none" w:sz="0" w:space="0" w:color="auto"/>
          </w:divBdr>
          <w:divsChild>
            <w:div w:id="1487938142">
              <w:marLeft w:val="0"/>
              <w:marRight w:val="0"/>
              <w:marTop w:val="0"/>
              <w:marBottom w:val="0"/>
              <w:divBdr>
                <w:top w:val="none" w:sz="0" w:space="0" w:color="auto"/>
                <w:left w:val="none" w:sz="0" w:space="0" w:color="auto"/>
                <w:bottom w:val="none" w:sz="0" w:space="0" w:color="auto"/>
                <w:right w:val="none" w:sz="0" w:space="0" w:color="auto"/>
              </w:divBdr>
              <w:divsChild>
                <w:div w:id="28771435">
                  <w:marLeft w:val="0"/>
                  <w:marRight w:val="0"/>
                  <w:marTop w:val="0"/>
                  <w:marBottom w:val="0"/>
                  <w:divBdr>
                    <w:top w:val="none" w:sz="0" w:space="0" w:color="auto"/>
                    <w:left w:val="none" w:sz="0" w:space="0" w:color="auto"/>
                    <w:bottom w:val="none" w:sz="0" w:space="0" w:color="auto"/>
                    <w:right w:val="none" w:sz="0" w:space="0" w:color="auto"/>
                  </w:divBdr>
                </w:div>
                <w:div w:id="16528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3729">
          <w:marLeft w:val="0"/>
          <w:marRight w:val="0"/>
          <w:marTop w:val="0"/>
          <w:marBottom w:val="0"/>
          <w:divBdr>
            <w:top w:val="none" w:sz="0" w:space="0" w:color="auto"/>
            <w:left w:val="none" w:sz="0" w:space="0" w:color="auto"/>
            <w:bottom w:val="none" w:sz="0" w:space="0" w:color="auto"/>
            <w:right w:val="none" w:sz="0" w:space="0" w:color="auto"/>
          </w:divBdr>
          <w:divsChild>
            <w:div w:id="72700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693551">
      <w:bodyDiv w:val="1"/>
      <w:marLeft w:val="0"/>
      <w:marRight w:val="0"/>
      <w:marTop w:val="0"/>
      <w:marBottom w:val="0"/>
      <w:divBdr>
        <w:top w:val="none" w:sz="0" w:space="0" w:color="auto"/>
        <w:left w:val="none" w:sz="0" w:space="0" w:color="auto"/>
        <w:bottom w:val="none" w:sz="0" w:space="0" w:color="auto"/>
        <w:right w:val="none" w:sz="0" w:space="0" w:color="auto"/>
      </w:divBdr>
      <w:divsChild>
        <w:div w:id="177281509">
          <w:marLeft w:val="0"/>
          <w:marRight w:val="0"/>
          <w:marTop w:val="0"/>
          <w:marBottom w:val="0"/>
          <w:divBdr>
            <w:top w:val="none" w:sz="0" w:space="0" w:color="auto"/>
            <w:left w:val="none" w:sz="0" w:space="0" w:color="auto"/>
            <w:bottom w:val="none" w:sz="0" w:space="0" w:color="auto"/>
            <w:right w:val="none" w:sz="0" w:space="0" w:color="auto"/>
          </w:divBdr>
          <w:divsChild>
            <w:div w:id="1455102717">
              <w:marLeft w:val="0"/>
              <w:marRight w:val="0"/>
              <w:marTop w:val="0"/>
              <w:marBottom w:val="0"/>
              <w:divBdr>
                <w:top w:val="none" w:sz="0" w:space="0" w:color="auto"/>
                <w:left w:val="none" w:sz="0" w:space="0" w:color="auto"/>
                <w:bottom w:val="none" w:sz="0" w:space="0" w:color="auto"/>
                <w:right w:val="none" w:sz="0" w:space="0" w:color="auto"/>
              </w:divBdr>
              <w:divsChild>
                <w:div w:id="695234577">
                  <w:marLeft w:val="0"/>
                  <w:marRight w:val="0"/>
                  <w:marTop w:val="0"/>
                  <w:marBottom w:val="0"/>
                  <w:divBdr>
                    <w:top w:val="none" w:sz="0" w:space="0" w:color="auto"/>
                    <w:left w:val="none" w:sz="0" w:space="0" w:color="auto"/>
                    <w:bottom w:val="none" w:sz="0" w:space="0" w:color="auto"/>
                    <w:right w:val="none" w:sz="0" w:space="0" w:color="auto"/>
                  </w:divBdr>
                  <w:divsChild>
                    <w:div w:id="12347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32478">
              <w:marLeft w:val="0"/>
              <w:marRight w:val="0"/>
              <w:marTop w:val="0"/>
              <w:marBottom w:val="0"/>
              <w:divBdr>
                <w:top w:val="none" w:sz="0" w:space="0" w:color="auto"/>
                <w:left w:val="none" w:sz="0" w:space="0" w:color="auto"/>
                <w:bottom w:val="none" w:sz="0" w:space="0" w:color="auto"/>
                <w:right w:val="none" w:sz="0" w:space="0" w:color="auto"/>
              </w:divBdr>
              <w:divsChild>
                <w:div w:id="198909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17100">
          <w:marLeft w:val="0"/>
          <w:marRight w:val="0"/>
          <w:marTop w:val="0"/>
          <w:marBottom w:val="0"/>
          <w:divBdr>
            <w:top w:val="none" w:sz="0" w:space="0" w:color="auto"/>
            <w:left w:val="none" w:sz="0" w:space="0" w:color="auto"/>
            <w:bottom w:val="none" w:sz="0" w:space="0" w:color="auto"/>
            <w:right w:val="none" w:sz="0" w:space="0" w:color="auto"/>
          </w:divBdr>
          <w:divsChild>
            <w:div w:id="270627975">
              <w:marLeft w:val="0"/>
              <w:marRight w:val="0"/>
              <w:marTop w:val="0"/>
              <w:marBottom w:val="0"/>
              <w:divBdr>
                <w:top w:val="none" w:sz="0" w:space="0" w:color="auto"/>
                <w:left w:val="none" w:sz="0" w:space="0" w:color="auto"/>
                <w:bottom w:val="none" w:sz="0" w:space="0" w:color="auto"/>
                <w:right w:val="none" w:sz="0" w:space="0" w:color="auto"/>
              </w:divBdr>
              <w:divsChild>
                <w:div w:id="1440183084">
                  <w:marLeft w:val="0"/>
                  <w:marRight w:val="0"/>
                  <w:marTop w:val="0"/>
                  <w:marBottom w:val="0"/>
                  <w:divBdr>
                    <w:top w:val="none" w:sz="0" w:space="0" w:color="auto"/>
                    <w:left w:val="none" w:sz="0" w:space="0" w:color="auto"/>
                    <w:bottom w:val="none" w:sz="0" w:space="0" w:color="auto"/>
                    <w:right w:val="none" w:sz="0" w:space="0" w:color="auto"/>
                  </w:divBdr>
                  <w:divsChild>
                    <w:div w:id="1777090123">
                      <w:marLeft w:val="0"/>
                      <w:marRight w:val="0"/>
                      <w:marTop w:val="0"/>
                      <w:marBottom w:val="0"/>
                      <w:divBdr>
                        <w:top w:val="none" w:sz="0" w:space="0" w:color="auto"/>
                        <w:left w:val="none" w:sz="0" w:space="0" w:color="auto"/>
                        <w:bottom w:val="none" w:sz="0" w:space="0" w:color="auto"/>
                        <w:right w:val="none" w:sz="0" w:space="0" w:color="auto"/>
                      </w:divBdr>
                      <w:divsChild>
                        <w:div w:id="2139450445">
                          <w:marLeft w:val="0"/>
                          <w:marRight w:val="0"/>
                          <w:marTop w:val="0"/>
                          <w:marBottom w:val="0"/>
                          <w:divBdr>
                            <w:top w:val="none" w:sz="0" w:space="0" w:color="auto"/>
                            <w:left w:val="none" w:sz="0" w:space="0" w:color="auto"/>
                            <w:bottom w:val="none" w:sz="0" w:space="0" w:color="auto"/>
                            <w:right w:val="none" w:sz="0" w:space="0" w:color="auto"/>
                          </w:divBdr>
                          <w:divsChild>
                            <w:div w:id="473987521">
                              <w:marLeft w:val="0"/>
                              <w:marRight w:val="0"/>
                              <w:marTop w:val="0"/>
                              <w:marBottom w:val="0"/>
                              <w:divBdr>
                                <w:top w:val="none" w:sz="0" w:space="0" w:color="auto"/>
                                <w:left w:val="none" w:sz="0" w:space="0" w:color="auto"/>
                                <w:bottom w:val="none" w:sz="0" w:space="0" w:color="auto"/>
                                <w:right w:val="none" w:sz="0" w:space="0" w:color="auto"/>
                              </w:divBdr>
                              <w:divsChild>
                                <w:div w:id="2002926430">
                                  <w:marLeft w:val="0"/>
                                  <w:marRight w:val="0"/>
                                  <w:marTop w:val="0"/>
                                  <w:marBottom w:val="0"/>
                                  <w:divBdr>
                                    <w:top w:val="none" w:sz="0" w:space="0" w:color="auto"/>
                                    <w:left w:val="none" w:sz="0" w:space="0" w:color="auto"/>
                                    <w:bottom w:val="none" w:sz="0" w:space="0" w:color="auto"/>
                                    <w:right w:val="none" w:sz="0" w:space="0" w:color="auto"/>
                                  </w:divBdr>
                                </w:div>
                                <w:div w:id="770785264">
                                  <w:marLeft w:val="0"/>
                                  <w:marRight w:val="0"/>
                                  <w:marTop w:val="0"/>
                                  <w:marBottom w:val="0"/>
                                  <w:divBdr>
                                    <w:top w:val="none" w:sz="0" w:space="0" w:color="auto"/>
                                    <w:left w:val="none" w:sz="0" w:space="0" w:color="auto"/>
                                    <w:bottom w:val="none" w:sz="0" w:space="0" w:color="auto"/>
                                    <w:right w:val="none" w:sz="0" w:space="0" w:color="auto"/>
                                  </w:divBdr>
                                </w:div>
                                <w:div w:id="195188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177538">
                      <w:marLeft w:val="0"/>
                      <w:marRight w:val="0"/>
                      <w:marTop w:val="0"/>
                      <w:marBottom w:val="0"/>
                      <w:divBdr>
                        <w:top w:val="none" w:sz="0" w:space="0" w:color="auto"/>
                        <w:left w:val="none" w:sz="0" w:space="0" w:color="auto"/>
                        <w:bottom w:val="none" w:sz="0" w:space="0" w:color="auto"/>
                        <w:right w:val="none" w:sz="0" w:space="0" w:color="auto"/>
                      </w:divBdr>
                    </w:div>
                    <w:div w:id="79763380">
                      <w:marLeft w:val="0"/>
                      <w:marRight w:val="0"/>
                      <w:marTop w:val="0"/>
                      <w:marBottom w:val="0"/>
                      <w:divBdr>
                        <w:top w:val="none" w:sz="0" w:space="0" w:color="auto"/>
                        <w:left w:val="none" w:sz="0" w:space="0" w:color="auto"/>
                        <w:bottom w:val="none" w:sz="0" w:space="0" w:color="auto"/>
                        <w:right w:val="none" w:sz="0" w:space="0" w:color="auto"/>
                      </w:divBdr>
                      <w:divsChild>
                        <w:div w:id="19932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410635">
      <w:bodyDiv w:val="1"/>
      <w:marLeft w:val="0"/>
      <w:marRight w:val="0"/>
      <w:marTop w:val="0"/>
      <w:marBottom w:val="0"/>
      <w:divBdr>
        <w:top w:val="none" w:sz="0" w:space="0" w:color="auto"/>
        <w:left w:val="none" w:sz="0" w:space="0" w:color="auto"/>
        <w:bottom w:val="none" w:sz="0" w:space="0" w:color="auto"/>
        <w:right w:val="none" w:sz="0" w:space="0" w:color="auto"/>
      </w:divBdr>
    </w:div>
    <w:div w:id="472215018">
      <w:bodyDiv w:val="1"/>
      <w:marLeft w:val="0"/>
      <w:marRight w:val="0"/>
      <w:marTop w:val="0"/>
      <w:marBottom w:val="0"/>
      <w:divBdr>
        <w:top w:val="none" w:sz="0" w:space="0" w:color="auto"/>
        <w:left w:val="none" w:sz="0" w:space="0" w:color="auto"/>
        <w:bottom w:val="none" w:sz="0" w:space="0" w:color="auto"/>
        <w:right w:val="none" w:sz="0" w:space="0" w:color="auto"/>
      </w:divBdr>
    </w:div>
    <w:div w:id="564682448">
      <w:bodyDiv w:val="1"/>
      <w:marLeft w:val="0"/>
      <w:marRight w:val="0"/>
      <w:marTop w:val="0"/>
      <w:marBottom w:val="0"/>
      <w:divBdr>
        <w:top w:val="none" w:sz="0" w:space="0" w:color="auto"/>
        <w:left w:val="none" w:sz="0" w:space="0" w:color="auto"/>
        <w:bottom w:val="none" w:sz="0" w:space="0" w:color="auto"/>
        <w:right w:val="none" w:sz="0" w:space="0" w:color="auto"/>
      </w:divBdr>
      <w:divsChild>
        <w:div w:id="1933707190">
          <w:marLeft w:val="0"/>
          <w:marRight w:val="0"/>
          <w:marTop w:val="0"/>
          <w:marBottom w:val="0"/>
          <w:divBdr>
            <w:top w:val="single" w:sz="6" w:space="0" w:color="FFFFFF"/>
            <w:left w:val="single" w:sz="6" w:space="0" w:color="FFFFFF"/>
            <w:bottom w:val="single" w:sz="6" w:space="0" w:color="FFFFFF"/>
            <w:right w:val="single" w:sz="6" w:space="0" w:color="FFFFFF"/>
          </w:divBdr>
        </w:div>
        <w:div w:id="1637759304">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092356588">
      <w:bodyDiv w:val="1"/>
      <w:marLeft w:val="0"/>
      <w:marRight w:val="0"/>
      <w:marTop w:val="0"/>
      <w:marBottom w:val="0"/>
      <w:divBdr>
        <w:top w:val="none" w:sz="0" w:space="0" w:color="auto"/>
        <w:left w:val="none" w:sz="0" w:space="0" w:color="auto"/>
        <w:bottom w:val="none" w:sz="0" w:space="0" w:color="auto"/>
        <w:right w:val="none" w:sz="0" w:space="0" w:color="auto"/>
      </w:divBdr>
    </w:div>
    <w:div w:id="1403018959">
      <w:bodyDiv w:val="1"/>
      <w:marLeft w:val="0"/>
      <w:marRight w:val="0"/>
      <w:marTop w:val="0"/>
      <w:marBottom w:val="0"/>
      <w:divBdr>
        <w:top w:val="none" w:sz="0" w:space="0" w:color="auto"/>
        <w:left w:val="none" w:sz="0" w:space="0" w:color="auto"/>
        <w:bottom w:val="none" w:sz="0" w:space="0" w:color="auto"/>
        <w:right w:val="none" w:sz="0" w:space="0" w:color="auto"/>
      </w:divBdr>
    </w:div>
    <w:div w:id="1644970611">
      <w:bodyDiv w:val="1"/>
      <w:marLeft w:val="0"/>
      <w:marRight w:val="0"/>
      <w:marTop w:val="0"/>
      <w:marBottom w:val="0"/>
      <w:divBdr>
        <w:top w:val="none" w:sz="0" w:space="0" w:color="auto"/>
        <w:left w:val="none" w:sz="0" w:space="0" w:color="auto"/>
        <w:bottom w:val="none" w:sz="0" w:space="0" w:color="auto"/>
        <w:right w:val="none" w:sz="0" w:space="0" w:color="auto"/>
      </w:divBdr>
    </w:div>
    <w:div w:id="1773818325">
      <w:bodyDiv w:val="1"/>
      <w:marLeft w:val="0"/>
      <w:marRight w:val="0"/>
      <w:marTop w:val="0"/>
      <w:marBottom w:val="0"/>
      <w:divBdr>
        <w:top w:val="none" w:sz="0" w:space="0" w:color="auto"/>
        <w:left w:val="none" w:sz="0" w:space="0" w:color="auto"/>
        <w:bottom w:val="none" w:sz="0" w:space="0" w:color="auto"/>
        <w:right w:val="none" w:sz="0" w:space="0" w:color="auto"/>
      </w:divBdr>
    </w:div>
    <w:div w:id="1953319945">
      <w:bodyDiv w:val="1"/>
      <w:marLeft w:val="0"/>
      <w:marRight w:val="0"/>
      <w:marTop w:val="0"/>
      <w:marBottom w:val="0"/>
      <w:divBdr>
        <w:top w:val="none" w:sz="0" w:space="0" w:color="auto"/>
        <w:left w:val="none" w:sz="0" w:space="0" w:color="auto"/>
        <w:bottom w:val="none" w:sz="0" w:space="0" w:color="auto"/>
        <w:right w:val="none" w:sz="0" w:space="0" w:color="auto"/>
      </w:divBdr>
    </w:div>
    <w:div w:id="1990019528">
      <w:bodyDiv w:val="1"/>
      <w:marLeft w:val="0"/>
      <w:marRight w:val="0"/>
      <w:marTop w:val="0"/>
      <w:marBottom w:val="0"/>
      <w:divBdr>
        <w:top w:val="none" w:sz="0" w:space="0" w:color="auto"/>
        <w:left w:val="none" w:sz="0" w:space="0" w:color="auto"/>
        <w:bottom w:val="none" w:sz="0" w:space="0" w:color="auto"/>
        <w:right w:val="none" w:sz="0" w:space="0" w:color="auto"/>
      </w:divBdr>
      <w:divsChild>
        <w:div w:id="554657445">
          <w:marLeft w:val="0"/>
          <w:marRight w:val="0"/>
          <w:marTop w:val="0"/>
          <w:marBottom w:val="0"/>
          <w:divBdr>
            <w:top w:val="none" w:sz="0" w:space="0" w:color="auto"/>
            <w:left w:val="none" w:sz="0" w:space="0" w:color="auto"/>
            <w:bottom w:val="none" w:sz="0" w:space="0" w:color="auto"/>
            <w:right w:val="none" w:sz="0" w:space="0" w:color="auto"/>
          </w:divBdr>
          <w:divsChild>
            <w:div w:id="1723598476">
              <w:marLeft w:val="0"/>
              <w:marRight w:val="0"/>
              <w:marTop w:val="0"/>
              <w:marBottom w:val="0"/>
              <w:divBdr>
                <w:top w:val="none" w:sz="0" w:space="0" w:color="auto"/>
                <w:left w:val="none" w:sz="0" w:space="0" w:color="auto"/>
                <w:bottom w:val="none" w:sz="0" w:space="0" w:color="auto"/>
                <w:right w:val="none" w:sz="0" w:space="0" w:color="auto"/>
              </w:divBdr>
              <w:divsChild>
                <w:div w:id="1764303825">
                  <w:marLeft w:val="0"/>
                  <w:marRight w:val="0"/>
                  <w:marTop w:val="0"/>
                  <w:marBottom w:val="0"/>
                  <w:divBdr>
                    <w:top w:val="none" w:sz="0" w:space="0" w:color="auto"/>
                    <w:left w:val="none" w:sz="0" w:space="0" w:color="auto"/>
                    <w:bottom w:val="none" w:sz="0" w:space="0" w:color="auto"/>
                    <w:right w:val="none" w:sz="0" w:space="0" w:color="auto"/>
                  </w:divBdr>
                </w:div>
                <w:div w:id="52351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598390">
      <w:bodyDiv w:val="1"/>
      <w:marLeft w:val="0"/>
      <w:marRight w:val="0"/>
      <w:marTop w:val="0"/>
      <w:marBottom w:val="0"/>
      <w:divBdr>
        <w:top w:val="none" w:sz="0" w:space="0" w:color="auto"/>
        <w:left w:val="none" w:sz="0" w:space="0" w:color="auto"/>
        <w:bottom w:val="none" w:sz="0" w:space="0" w:color="auto"/>
        <w:right w:val="none" w:sz="0" w:space="0" w:color="auto"/>
      </w:divBdr>
    </w:div>
    <w:div w:id="209597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2350A-D114-48E4-8FC7-A7EE804C9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KBNN</Company>
  <LinksUpToDate>false</LinksUpToDate>
  <CharactersWithSpaces>1985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Hang03 Le Thanh</dc:creator>
  <cp:lastModifiedBy>Phung Huyen</cp:lastModifiedBy>
  <cp:revision>11</cp:revision>
  <cp:lastPrinted>2018-12-12T02:28:00Z</cp:lastPrinted>
  <dcterms:created xsi:type="dcterms:W3CDTF">2019-04-02T07:11:00Z</dcterms:created>
  <dcterms:modified xsi:type="dcterms:W3CDTF">2019-04-08T01:41:00Z</dcterms:modified>
</cp:coreProperties>
</file>