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2487C0" w14:textId="77777777" w:rsidR="00741BBD" w:rsidRDefault="00741BBD">
      <w:r>
        <w:t>Góp ý Thông tư quy chuẩn nước thải chăn nuôi</w:t>
      </w:r>
    </w:p>
    <w:p w14:paraId="5478B860" w14:textId="77777777" w:rsidR="0033012E" w:rsidRDefault="0033012E"/>
    <w:p w14:paraId="36461CBB" w14:textId="77777777" w:rsidR="0033012E" w:rsidRDefault="0033012E">
      <w:r>
        <w:t>Trả lời công văn số…</w:t>
      </w:r>
    </w:p>
    <w:p w14:paraId="2D7520DF" w14:textId="77777777" w:rsidR="006E2C7A" w:rsidRDefault="006E2C7A" w:rsidP="006D1FC1"/>
    <w:p w14:paraId="017ADD96" w14:textId="77777777" w:rsidR="006D1FC1" w:rsidRDefault="009A38BF" w:rsidP="006D1FC1">
      <w:r>
        <w:t>Theo Thông tư 04/2016/TT-BTNMT các cơ sở chăn nuôi có lưu lượng nước thải dưới 5m</w:t>
      </w:r>
      <w:r>
        <w:rPr>
          <w:vertAlign w:val="superscript"/>
        </w:rPr>
        <w:t>3</w:t>
      </w:r>
      <w:r>
        <w:t>/ngày thì không phải đáp ứng quy chuẩn kỹ thuật về nước thải chăn nuôi</w:t>
      </w:r>
      <w:r w:rsidR="00115878">
        <w:t xml:space="preserve"> về thành phần nước. Các cơ sở có lưu lượng nước thải nhỏ hơn 2</w:t>
      </w:r>
      <w:r w:rsidR="00115878">
        <w:t>m</w:t>
      </w:r>
      <w:r w:rsidR="00115878">
        <w:rPr>
          <w:vertAlign w:val="superscript"/>
        </w:rPr>
        <w:t>3</w:t>
      </w:r>
      <w:r w:rsidR="00115878">
        <w:t>/ngày</w:t>
      </w:r>
      <w:r w:rsidR="00115878">
        <w:t xml:space="preserve"> thì chỉ cần có </w:t>
      </w:r>
      <w:r w:rsidR="00115878" w:rsidRPr="00115878">
        <w:rPr>
          <w:i/>
        </w:rPr>
        <w:t>hệ thống thu gom và hệ thống lắng, ủ nước thải hợp vệ sinh</w:t>
      </w:r>
      <w:r w:rsidR="00115878">
        <w:t>; cơ sở có lưu lượng nước thải từ 2</w:t>
      </w:r>
      <w:r w:rsidR="00115878">
        <w:t>m</w:t>
      </w:r>
      <w:r w:rsidR="00115878">
        <w:rPr>
          <w:vertAlign w:val="superscript"/>
        </w:rPr>
        <w:t>3</w:t>
      </w:r>
      <w:r w:rsidR="00115878">
        <w:t xml:space="preserve">/ngày </w:t>
      </w:r>
      <w:r w:rsidR="00115878">
        <w:t xml:space="preserve">đến </w:t>
      </w:r>
      <w:r w:rsidR="00115878">
        <w:t>5m</w:t>
      </w:r>
      <w:r w:rsidR="00115878">
        <w:rPr>
          <w:vertAlign w:val="superscript"/>
        </w:rPr>
        <w:t>3</w:t>
      </w:r>
      <w:r w:rsidR="00115878">
        <w:t>/ngày</w:t>
      </w:r>
      <w:r w:rsidR="00115878">
        <w:t xml:space="preserve"> thì phải có </w:t>
      </w:r>
      <w:r w:rsidR="00115878" w:rsidRPr="00115878">
        <w:rPr>
          <w:i/>
        </w:rPr>
        <w:t>hệ thống thu gom và hệ thống xử lý chất thải đủ công suất</w:t>
      </w:r>
      <w:r w:rsidR="00115878">
        <w:t xml:space="preserve"> (như biogas hoặc đệm lót sinh học). </w:t>
      </w:r>
    </w:p>
    <w:p w14:paraId="61937D69" w14:textId="77777777" w:rsidR="00B332F1" w:rsidRDefault="00B332F1" w:rsidP="00F05FD3"/>
    <w:p w14:paraId="723F0EA4" w14:textId="4E39834B" w:rsidR="00B332F1" w:rsidRDefault="00B332F1" w:rsidP="00F05FD3">
      <w:r>
        <w:t xml:space="preserve">Trong khi đó, dự thảo Thông tư lại đang sửa đổi theo hướng các cơ sở chăn nuôi có quy mô nước thải dưới </w:t>
      </w:r>
      <w:r>
        <w:t>5m</w:t>
      </w:r>
      <w:r>
        <w:rPr>
          <w:vertAlign w:val="superscript"/>
        </w:rPr>
        <w:t>3</w:t>
      </w:r>
      <w:r>
        <w:t>/ngày</w:t>
      </w:r>
      <w:r>
        <w:t xml:space="preserve"> thì phải thực hiện </w:t>
      </w:r>
      <w:r w:rsidR="000F14B4">
        <w:t>giám sát</w:t>
      </w:r>
      <w:r>
        <w:t xml:space="preserve"> chất lượng nước thải</w:t>
      </w:r>
      <w:r w:rsidR="000F14B4">
        <w:t>, tức là phải thực hiện việc lấy mẫu và xét nghiệm</w:t>
      </w:r>
      <w:r>
        <w:t xml:space="preserve">. Việc kiểm tra chất lượng nước thải này được suy đoán là biện pháp kiểm soát chặt chẽ hơn so với việc </w:t>
      </w:r>
      <w:r w:rsidR="00617742">
        <w:t>chỉ yêu cầu hệ thống thu gom, lắng ủ và hệ thống biogas, đệm lót sinh học.</w:t>
      </w:r>
    </w:p>
    <w:p w14:paraId="7821ABA7" w14:textId="77777777" w:rsidR="00617742" w:rsidRDefault="00617742" w:rsidP="00F05FD3"/>
    <w:p w14:paraId="64F00C70" w14:textId="591058A4" w:rsidR="00251018" w:rsidRDefault="00617742" w:rsidP="00617742">
      <w:r>
        <w:t xml:space="preserve">Báo cáo hiện trạng môi trường quốc gia năm 2017 - Chuyên đề: Quản lý chất thải của Bộ Tài nguyên và Môi trường cho rằng, việc thực hiện các quy định trên thực tế còn khó khăn và bất cập (trang 95). </w:t>
      </w:r>
      <w:r>
        <w:t>Nếu việc thực hiện một quy định lỏng như thế này còn gặp nhiều khó khăn và bất cập thì liệu đưa ra quy định chặt chẽ hơn như dự thảo có bảo đảm tính khả thi?</w:t>
      </w:r>
      <w:r w:rsidR="00251018">
        <w:t xml:space="preserve"> Hơn nữa, quy định này không có mức sàn dưới, được hiểu rằng các nông hộ nuôi một vài con lợn, con gà cũng phải kiểm tra chất lượng nước thải. Đây là điều gần như không thực tế. </w:t>
      </w:r>
    </w:p>
    <w:p w14:paraId="301AD519" w14:textId="77777777" w:rsidR="00617742" w:rsidRDefault="00617742" w:rsidP="00617742"/>
    <w:p w14:paraId="106DDC07" w14:textId="3C9986D7" w:rsidR="00617742" w:rsidRDefault="00251018" w:rsidP="00F05FD3">
      <w:r>
        <w:t>V</w:t>
      </w:r>
      <w:r w:rsidR="00617742">
        <w:t>iệc xác định cơ sở chăn nuôi nào có quy mô nước thải dưới 5m</w:t>
      </w:r>
      <w:r w:rsidR="00617742">
        <w:rPr>
          <w:vertAlign w:val="superscript"/>
        </w:rPr>
        <w:t>3</w:t>
      </w:r>
      <w:r w:rsidR="00617742">
        <w:t xml:space="preserve">/ngày không đơn giản. </w:t>
      </w:r>
      <w:r w:rsidR="00243FCB">
        <w:t>Theo quy đinh tại Quy chuẩn này việc xác định lưu lượng nguồn thải căn cứ vào Báo cáo ĐTM, Cam kết bảo vệ môi trường, Đề án bảo vệ môi trườ</w:t>
      </w:r>
      <w:r w:rsidR="009261EE">
        <w:t>ng, Kế hoạch bảo vệ môi trường, Giấy xác nhận h</w:t>
      </w:r>
      <w:r w:rsidR="00243FCB" w:rsidRPr="00243FCB">
        <w:t>oàn thành công trình bảo vệ môi trường hoặc Giấy phép xả nước thải vào nguồn nước được cơ quan có thẩm quyền phê duyệt.</w:t>
      </w:r>
      <w:r w:rsidR="00D00299">
        <w:t xml:space="preserve"> Tuy nhiên, t</w:t>
      </w:r>
      <w:r w:rsidR="00617742">
        <w:t>heo quy định tại Nghị định 18/2015/NĐ-CP, Phụ lục IV, mục 8 thì các cơ sở chăn nuôi gia súc, gia cầm có quy mô chuồng trại nhỏ hơn 50m</w:t>
      </w:r>
      <w:r w:rsidR="00617742">
        <w:rPr>
          <w:vertAlign w:val="superscript"/>
        </w:rPr>
        <w:t>2</w:t>
      </w:r>
      <w:r w:rsidR="00617742">
        <w:t xml:space="preserve"> thì không phải đăng ký kế hoạch bảo vệ môi trường và báo cáo đánh giá tác động môi trườ</w:t>
      </w:r>
      <w:r w:rsidR="00243FCB">
        <w:t>ng.</w:t>
      </w:r>
      <w:r w:rsidR="00D00299">
        <w:t xml:space="preserve"> Luật Tài nguyên nước cũng miễn xin giấy phép xả thải với những cơ sở sản xuất kinh doanh có lưu lượng thải dưới 5m</w:t>
      </w:r>
      <w:r w:rsidR="00D00299">
        <w:rPr>
          <w:vertAlign w:val="superscript"/>
        </w:rPr>
        <w:t>3</w:t>
      </w:r>
      <w:r w:rsidR="00D00299">
        <w:t>/ngày mà không có chất độc hại.</w:t>
      </w:r>
    </w:p>
    <w:p w14:paraId="7D267C4D" w14:textId="77777777" w:rsidR="006E2C7A" w:rsidRDefault="006E2C7A" w:rsidP="00F05FD3"/>
    <w:p w14:paraId="49BB5CD2" w14:textId="0B70AA73" w:rsidR="00243FCB" w:rsidRDefault="006E2C7A" w:rsidP="00F05FD3">
      <w:r>
        <w:t xml:space="preserve">Như vậy, </w:t>
      </w:r>
      <w:r w:rsidR="00251018">
        <w:t>hiện nay, việc xác định quy mô cơ sở chăn nuôi thuộc diện phải giám sát từ phía Nhà nước rất không thống nhất: nơi thì căn cứ theo lượng nước thải, nơi thì căn cứ theo quy mô chuồng trại, nơi lại căn cứ theo số lượng vật nuôi.</w:t>
      </w:r>
    </w:p>
    <w:p w14:paraId="6CE0E9A7" w14:textId="77777777" w:rsidR="00251018" w:rsidRDefault="00251018" w:rsidP="00F05FD3"/>
    <w:p w14:paraId="7C47BE23" w14:textId="00EBDA95" w:rsidR="00251018" w:rsidRDefault="00251018" w:rsidP="00F05FD3">
      <w:r>
        <w:t>Về vấn đề này, đề nghị cơ quan soạn thảo xử lý như sau:</w:t>
      </w:r>
    </w:p>
    <w:p w14:paraId="587AFA94" w14:textId="0674B753" w:rsidR="00251018" w:rsidRDefault="00251018" w:rsidP="00251018">
      <w:pPr>
        <w:pStyle w:val="ListParagraph"/>
        <w:numPr>
          <w:ilvl w:val="0"/>
          <w:numId w:val="2"/>
        </w:numPr>
      </w:pPr>
      <w:r>
        <w:t xml:space="preserve">Thứ nhất, việc giám sát theo chất lượng, thành phần nước thải </w:t>
      </w:r>
      <w:r w:rsidR="000F14B4">
        <w:t>chỉ áp dụng bắt buộc đối với các cơ sở chăn nuôi có quy mô từ 50m</w:t>
      </w:r>
      <w:r w:rsidR="000F14B4">
        <w:rPr>
          <w:vertAlign w:val="superscript"/>
        </w:rPr>
        <w:t>2</w:t>
      </w:r>
      <w:r w:rsidR="000F14B4">
        <w:t xml:space="preserve"> trở lên (thuộc diện phải lập kế hoạch bảo vệ môi trường)</w:t>
      </w:r>
    </w:p>
    <w:p w14:paraId="68D6AD83" w14:textId="267AE4F5" w:rsidR="000F14B4" w:rsidRDefault="000F14B4" w:rsidP="00251018">
      <w:pPr>
        <w:pStyle w:val="ListParagraph"/>
        <w:numPr>
          <w:ilvl w:val="0"/>
          <w:numId w:val="2"/>
        </w:numPr>
      </w:pPr>
      <w:r>
        <w:lastRenderedPageBreak/>
        <w:t>Thứ hai, đối với những cơ sở chăn nuôi có diện tích dưới 50m</w:t>
      </w:r>
      <w:r>
        <w:rPr>
          <w:vertAlign w:val="superscript"/>
        </w:rPr>
        <w:t>2</w:t>
      </w:r>
      <w:r>
        <w:t xml:space="preserve"> chuồng thì có thể tự lựa chọn giữa việc giám sát nguồn thải theo thành phần, chất lượng nước thải hoặc chỉ cần có bể lắng, ủ, biogas hoặc đệm lót sinh học</w:t>
      </w:r>
    </w:p>
    <w:p w14:paraId="0F7DB285" w14:textId="0E13498A" w:rsidR="005A404F" w:rsidRDefault="005A404F" w:rsidP="005A404F"/>
    <w:p w14:paraId="14F8F885" w14:textId="4BEDECC4" w:rsidR="00F25ECA" w:rsidRDefault="00F25ECA" w:rsidP="005A404F">
      <w:r>
        <w:t>Trên đây là…</w:t>
      </w:r>
      <w:bookmarkStart w:id="0" w:name="_GoBack"/>
      <w:bookmarkEnd w:id="0"/>
    </w:p>
    <w:sectPr w:rsidR="00F25ECA" w:rsidSect="00FB4C7D">
      <w:pgSz w:w="11894" w:h="16819"/>
      <w:pgMar w:top="1008" w:right="1008" w:bottom="1008" w:left="172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FE646E"/>
    <w:multiLevelType w:val="hybridMultilevel"/>
    <w:tmpl w:val="874A9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692633"/>
    <w:multiLevelType w:val="hybridMultilevel"/>
    <w:tmpl w:val="301285FC"/>
    <w:lvl w:ilvl="0" w:tplc="44F8702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BBD"/>
    <w:rsid w:val="00020EBD"/>
    <w:rsid w:val="000350C6"/>
    <w:rsid w:val="000F14B4"/>
    <w:rsid w:val="00115878"/>
    <w:rsid w:val="00243FCB"/>
    <w:rsid w:val="00251018"/>
    <w:rsid w:val="002A2B23"/>
    <w:rsid w:val="002C7FD2"/>
    <w:rsid w:val="00307A88"/>
    <w:rsid w:val="0033012E"/>
    <w:rsid w:val="00436278"/>
    <w:rsid w:val="00491E85"/>
    <w:rsid w:val="005A404F"/>
    <w:rsid w:val="005C0DA5"/>
    <w:rsid w:val="00617742"/>
    <w:rsid w:val="00674152"/>
    <w:rsid w:val="00691BFB"/>
    <w:rsid w:val="006D1FC1"/>
    <w:rsid w:val="006E2C7A"/>
    <w:rsid w:val="00741BBD"/>
    <w:rsid w:val="00892F5E"/>
    <w:rsid w:val="009261EE"/>
    <w:rsid w:val="009A38BF"/>
    <w:rsid w:val="00A9306B"/>
    <w:rsid w:val="00B332F1"/>
    <w:rsid w:val="00BF26F3"/>
    <w:rsid w:val="00C05BA3"/>
    <w:rsid w:val="00C2560D"/>
    <w:rsid w:val="00C31BE9"/>
    <w:rsid w:val="00D00299"/>
    <w:rsid w:val="00D1194D"/>
    <w:rsid w:val="00D46D32"/>
    <w:rsid w:val="00E52D16"/>
    <w:rsid w:val="00F05FD3"/>
    <w:rsid w:val="00F25ECA"/>
    <w:rsid w:val="00FB4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3BE85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8"/>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2C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309425">
      <w:bodyDiv w:val="1"/>
      <w:marLeft w:val="0"/>
      <w:marRight w:val="0"/>
      <w:marTop w:val="0"/>
      <w:marBottom w:val="0"/>
      <w:divBdr>
        <w:top w:val="none" w:sz="0" w:space="0" w:color="auto"/>
        <w:left w:val="none" w:sz="0" w:space="0" w:color="auto"/>
        <w:bottom w:val="none" w:sz="0" w:space="0" w:color="auto"/>
        <w:right w:val="none" w:sz="0" w:space="0" w:color="auto"/>
      </w:divBdr>
      <w:divsChild>
        <w:div w:id="742603430">
          <w:marLeft w:val="0"/>
          <w:marRight w:val="0"/>
          <w:marTop w:val="0"/>
          <w:marBottom w:val="0"/>
          <w:divBdr>
            <w:top w:val="none" w:sz="0" w:space="0" w:color="auto"/>
            <w:left w:val="none" w:sz="0" w:space="0" w:color="auto"/>
            <w:bottom w:val="none" w:sz="0" w:space="0" w:color="auto"/>
            <w:right w:val="none" w:sz="0" w:space="0" w:color="auto"/>
          </w:divBdr>
          <w:divsChild>
            <w:div w:id="202711710">
              <w:marLeft w:val="0"/>
              <w:marRight w:val="0"/>
              <w:marTop w:val="0"/>
              <w:marBottom w:val="0"/>
              <w:divBdr>
                <w:top w:val="none" w:sz="0" w:space="0" w:color="auto"/>
                <w:left w:val="none" w:sz="0" w:space="0" w:color="auto"/>
                <w:bottom w:val="none" w:sz="0" w:space="0" w:color="auto"/>
                <w:right w:val="none" w:sz="0" w:space="0" w:color="auto"/>
              </w:divBdr>
              <w:divsChild>
                <w:div w:id="13915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640473">
      <w:bodyDiv w:val="1"/>
      <w:marLeft w:val="0"/>
      <w:marRight w:val="0"/>
      <w:marTop w:val="0"/>
      <w:marBottom w:val="0"/>
      <w:divBdr>
        <w:top w:val="none" w:sz="0" w:space="0" w:color="auto"/>
        <w:left w:val="none" w:sz="0" w:space="0" w:color="auto"/>
        <w:bottom w:val="none" w:sz="0" w:space="0" w:color="auto"/>
        <w:right w:val="none" w:sz="0" w:space="0" w:color="auto"/>
      </w:divBdr>
      <w:divsChild>
        <w:div w:id="353263096">
          <w:marLeft w:val="0"/>
          <w:marRight w:val="0"/>
          <w:marTop w:val="0"/>
          <w:marBottom w:val="0"/>
          <w:divBdr>
            <w:top w:val="none" w:sz="0" w:space="0" w:color="auto"/>
            <w:left w:val="none" w:sz="0" w:space="0" w:color="auto"/>
            <w:bottom w:val="none" w:sz="0" w:space="0" w:color="auto"/>
            <w:right w:val="none" w:sz="0" w:space="0" w:color="auto"/>
          </w:divBdr>
          <w:divsChild>
            <w:div w:id="509686488">
              <w:marLeft w:val="0"/>
              <w:marRight w:val="0"/>
              <w:marTop w:val="0"/>
              <w:marBottom w:val="0"/>
              <w:divBdr>
                <w:top w:val="none" w:sz="0" w:space="0" w:color="auto"/>
                <w:left w:val="none" w:sz="0" w:space="0" w:color="auto"/>
                <w:bottom w:val="none" w:sz="0" w:space="0" w:color="auto"/>
                <w:right w:val="none" w:sz="0" w:space="0" w:color="auto"/>
              </w:divBdr>
              <w:divsChild>
                <w:div w:id="1035615944">
                  <w:marLeft w:val="0"/>
                  <w:marRight w:val="0"/>
                  <w:marTop w:val="0"/>
                  <w:marBottom w:val="0"/>
                  <w:divBdr>
                    <w:top w:val="none" w:sz="0" w:space="0" w:color="auto"/>
                    <w:left w:val="none" w:sz="0" w:space="0" w:color="auto"/>
                    <w:bottom w:val="none" w:sz="0" w:space="0" w:color="auto"/>
                    <w:right w:val="none" w:sz="0" w:space="0" w:color="auto"/>
                  </w:divBdr>
                  <w:divsChild>
                    <w:div w:id="115815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298419">
      <w:bodyDiv w:val="1"/>
      <w:marLeft w:val="0"/>
      <w:marRight w:val="0"/>
      <w:marTop w:val="0"/>
      <w:marBottom w:val="0"/>
      <w:divBdr>
        <w:top w:val="none" w:sz="0" w:space="0" w:color="auto"/>
        <w:left w:val="none" w:sz="0" w:space="0" w:color="auto"/>
        <w:bottom w:val="none" w:sz="0" w:space="0" w:color="auto"/>
        <w:right w:val="none" w:sz="0" w:space="0" w:color="auto"/>
      </w:divBdr>
      <w:divsChild>
        <w:div w:id="2088501900">
          <w:marLeft w:val="0"/>
          <w:marRight w:val="0"/>
          <w:marTop w:val="0"/>
          <w:marBottom w:val="0"/>
          <w:divBdr>
            <w:top w:val="none" w:sz="0" w:space="0" w:color="auto"/>
            <w:left w:val="none" w:sz="0" w:space="0" w:color="auto"/>
            <w:bottom w:val="none" w:sz="0" w:space="0" w:color="auto"/>
            <w:right w:val="none" w:sz="0" w:space="0" w:color="auto"/>
          </w:divBdr>
          <w:divsChild>
            <w:div w:id="646544956">
              <w:marLeft w:val="0"/>
              <w:marRight w:val="0"/>
              <w:marTop w:val="0"/>
              <w:marBottom w:val="0"/>
              <w:divBdr>
                <w:top w:val="none" w:sz="0" w:space="0" w:color="auto"/>
                <w:left w:val="none" w:sz="0" w:space="0" w:color="auto"/>
                <w:bottom w:val="none" w:sz="0" w:space="0" w:color="auto"/>
                <w:right w:val="none" w:sz="0" w:space="0" w:color="auto"/>
              </w:divBdr>
              <w:divsChild>
                <w:div w:id="360858866">
                  <w:marLeft w:val="0"/>
                  <w:marRight w:val="0"/>
                  <w:marTop w:val="0"/>
                  <w:marBottom w:val="0"/>
                  <w:divBdr>
                    <w:top w:val="none" w:sz="0" w:space="0" w:color="auto"/>
                    <w:left w:val="none" w:sz="0" w:space="0" w:color="auto"/>
                    <w:bottom w:val="none" w:sz="0" w:space="0" w:color="auto"/>
                    <w:right w:val="none" w:sz="0" w:space="0" w:color="auto"/>
                  </w:divBdr>
                  <w:divsChild>
                    <w:div w:id="164169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178512">
      <w:bodyDiv w:val="1"/>
      <w:marLeft w:val="0"/>
      <w:marRight w:val="0"/>
      <w:marTop w:val="0"/>
      <w:marBottom w:val="0"/>
      <w:divBdr>
        <w:top w:val="none" w:sz="0" w:space="0" w:color="auto"/>
        <w:left w:val="none" w:sz="0" w:space="0" w:color="auto"/>
        <w:bottom w:val="none" w:sz="0" w:space="0" w:color="auto"/>
        <w:right w:val="none" w:sz="0" w:space="0" w:color="auto"/>
      </w:divBdr>
    </w:div>
    <w:div w:id="1263415044">
      <w:bodyDiv w:val="1"/>
      <w:marLeft w:val="0"/>
      <w:marRight w:val="0"/>
      <w:marTop w:val="0"/>
      <w:marBottom w:val="0"/>
      <w:divBdr>
        <w:top w:val="none" w:sz="0" w:space="0" w:color="auto"/>
        <w:left w:val="none" w:sz="0" w:space="0" w:color="auto"/>
        <w:bottom w:val="none" w:sz="0" w:space="0" w:color="auto"/>
        <w:right w:val="none" w:sz="0" w:space="0" w:color="auto"/>
      </w:divBdr>
    </w:div>
    <w:div w:id="1452897362">
      <w:bodyDiv w:val="1"/>
      <w:marLeft w:val="0"/>
      <w:marRight w:val="0"/>
      <w:marTop w:val="0"/>
      <w:marBottom w:val="0"/>
      <w:divBdr>
        <w:top w:val="none" w:sz="0" w:space="0" w:color="auto"/>
        <w:left w:val="none" w:sz="0" w:space="0" w:color="auto"/>
        <w:bottom w:val="none" w:sz="0" w:space="0" w:color="auto"/>
        <w:right w:val="none" w:sz="0" w:space="0" w:color="auto"/>
      </w:divBdr>
      <w:divsChild>
        <w:div w:id="2081363004">
          <w:marLeft w:val="0"/>
          <w:marRight w:val="0"/>
          <w:marTop w:val="0"/>
          <w:marBottom w:val="0"/>
          <w:divBdr>
            <w:top w:val="none" w:sz="0" w:space="0" w:color="auto"/>
            <w:left w:val="none" w:sz="0" w:space="0" w:color="auto"/>
            <w:bottom w:val="none" w:sz="0" w:space="0" w:color="auto"/>
            <w:right w:val="none" w:sz="0" w:space="0" w:color="auto"/>
          </w:divBdr>
          <w:divsChild>
            <w:div w:id="938754413">
              <w:marLeft w:val="0"/>
              <w:marRight w:val="0"/>
              <w:marTop w:val="0"/>
              <w:marBottom w:val="0"/>
              <w:divBdr>
                <w:top w:val="none" w:sz="0" w:space="0" w:color="auto"/>
                <w:left w:val="none" w:sz="0" w:space="0" w:color="auto"/>
                <w:bottom w:val="none" w:sz="0" w:space="0" w:color="auto"/>
                <w:right w:val="none" w:sz="0" w:space="0" w:color="auto"/>
              </w:divBdr>
              <w:divsChild>
                <w:div w:id="166137485">
                  <w:marLeft w:val="0"/>
                  <w:marRight w:val="0"/>
                  <w:marTop w:val="0"/>
                  <w:marBottom w:val="0"/>
                  <w:divBdr>
                    <w:top w:val="none" w:sz="0" w:space="0" w:color="auto"/>
                    <w:left w:val="none" w:sz="0" w:space="0" w:color="auto"/>
                    <w:bottom w:val="none" w:sz="0" w:space="0" w:color="auto"/>
                    <w:right w:val="none" w:sz="0" w:space="0" w:color="auto"/>
                  </w:divBdr>
                  <w:divsChild>
                    <w:div w:id="161822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183202">
      <w:bodyDiv w:val="1"/>
      <w:marLeft w:val="0"/>
      <w:marRight w:val="0"/>
      <w:marTop w:val="0"/>
      <w:marBottom w:val="0"/>
      <w:divBdr>
        <w:top w:val="none" w:sz="0" w:space="0" w:color="auto"/>
        <w:left w:val="none" w:sz="0" w:space="0" w:color="auto"/>
        <w:bottom w:val="none" w:sz="0" w:space="0" w:color="auto"/>
        <w:right w:val="none" w:sz="0" w:space="0" w:color="auto"/>
      </w:divBdr>
      <w:divsChild>
        <w:div w:id="465389726">
          <w:marLeft w:val="0"/>
          <w:marRight w:val="0"/>
          <w:marTop w:val="0"/>
          <w:marBottom w:val="0"/>
          <w:divBdr>
            <w:top w:val="none" w:sz="0" w:space="0" w:color="auto"/>
            <w:left w:val="none" w:sz="0" w:space="0" w:color="auto"/>
            <w:bottom w:val="none" w:sz="0" w:space="0" w:color="auto"/>
            <w:right w:val="none" w:sz="0" w:space="0" w:color="auto"/>
          </w:divBdr>
          <w:divsChild>
            <w:div w:id="1710757590">
              <w:marLeft w:val="0"/>
              <w:marRight w:val="0"/>
              <w:marTop w:val="0"/>
              <w:marBottom w:val="0"/>
              <w:divBdr>
                <w:top w:val="none" w:sz="0" w:space="0" w:color="auto"/>
                <w:left w:val="none" w:sz="0" w:space="0" w:color="auto"/>
                <w:bottom w:val="none" w:sz="0" w:space="0" w:color="auto"/>
                <w:right w:val="none" w:sz="0" w:space="0" w:color="auto"/>
              </w:divBdr>
              <w:divsChild>
                <w:div w:id="1188449248">
                  <w:marLeft w:val="0"/>
                  <w:marRight w:val="0"/>
                  <w:marTop w:val="0"/>
                  <w:marBottom w:val="0"/>
                  <w:divBdr>
                    <w:top w:val="none" w:sz="0" w:space="0" w:color="auto"/>
                    <w:left w:val="none" w:sz="0" w:space="0" w:color="auto"/>
                    <w:bottom w:val="none" w:sz="0" w:space="0" w:color="auto"/>
                    <w:right w:val="none" w:sz="0" w:space="0" w:color="auto"/>
                  </w:divBdr>
                  <w:divsChild>
                    <w:div w:id="17499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441</Words>
  <Characters>2514</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Minh Đức</dc:creator>
  <cp:keywords/>
  <dc:description/>
  <cp:lastModifiedBy>Nguyễn Minh Đức</cp:lastModifiedBy>
  <cp:revision>2</cp:revision>
  <dcterms:created xsi:type="dcterms:W3CDTF">2019-03-27T09:23:00Z</dcterms:created>
  <dcterms:modified xsi:type="dcterms:W3CDTF">2019-03-27T12:43:00Z</dcterms:modified>
</cp:coreProperties>
</file>