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CellSpacing w:w="0" w:type="dxa"/>
        <w:shd w:val="clear" w:color="auto" w:fill="FFFFFF"/>
        <w:tblCellMar>
          <w:left w:w="0" w:type="dxa"/>
          <w:right w:w="0" w:type="dxa"/>
        </w:tblCellMar>
        <w:tblLook w:val="0000"/>
      </w:tblPr>
      <w:tblGrid>
        <w:gridCol w:w="2913"/>
        <w:gridCol w:w="6732"/>
      </w:tblGrid>
      <w:tr w:rsidR="00997B03" w:rsidRPr="00476D9B" w:rsidTr="00BB47CD">
        <w:trPr>
          <w:tblCellSpacing w:w="0" w:type="dxa"/>
        </w:trPr>
        <w:tc>
          <w:tcPr>
            <w:tcW w:w="2913" w:type="dxa"/>
            <w:shd w:val="clear" w:color="auto" w:fill="FFFFFF"/>
            <w:tcMar>
              <w:top w:w="0" w:type="dxa"/>
              <w:left w:w="108" w:type="dxa"/>
              <w:bottom w:w="0" w:type="dxa"/>
              <w:right w:w="108" w:type="dxa"/>
            </w:tcMar>
          </w:tcPr>
          <w:p w:rsidR="00997B03" w:rsidRPr="00476D9B" w:rsidRDefault="003D150B" w:rsidP="00876F28">
            <w:pPr>
              <w:spacing w:after="0"/>
              <w:jc w:val="center"/>
              <w:rPr>
                <w:szCs w:val="28"/>
              </w:rPr>
            </w:pPr>
            <w:bookmarkStart w:id="0" w:name="_GoBack"/>
            <w:bookmarkEnd w:id="0"/>
            <w:r w:rsidRPr="003D150B">
              <w:rPr>
                <w:b/>
                <w:bCs/>
                <w:noProof/>
                <w:szCs w:val="28"/>
              </w:rPr>
              <w:pict>
                <v:line id="Straight Connector 3" o:spid="_x0000_s1026" style="position:absolute;left:0;text-align:left;z-index:251659264;visibility:visible;mso-wrap-distance-top:-3e-5mm;mso-wrap-distance-bottom:-3e-5mm" from="55.25pt,19.85pt" to="8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hx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HT1n+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"/>
              </w:pict>
            </w:r>
            <w:r w:rsidR="00997B03" w:rsidRPr="00476D9B">
              <w:rPr>
                <w:b/>
                <w:bCs/>
                <w:szCs w:val="28"/>
              </w:rPr>
              <w:t>QUỐC HỘI</w:t>
            </w:r>
            <w:r w:rsidR="00997B03" w:rsidRPr="00476D9B">
              <w:rPr>
                <w:szCs w:val="28"/>
              </w:rPr>
              <w:br/>
            </w:r>
          </w:p>
        </w:tc>
        <w:tc>
          <w:tcPr>
            <w:tcW w:w="6732" w:type="dxa"/>
            <w:shd w:val="clear" w:color="auto" w:fill="FFFFFF"/>
            <w:tcMar>
              <w:top w:w="0" w:type="dxa"/>
              <w:left w:w="108" w:type="dxa"/>
              <w:bottom w:w="0" w:type="dxa"/>
              <w:right w:w="108" w:type="dxa"/>
            </w:tcMar>
          </w:tcPr>
          <w:p w:rsidR="00997B03" w:rsidRPr="00476D9B" w:rsidRDefault="00997B03" w:rsidP="00BB47CD">
            <w:pPr>
              <w:spacing w:after="0"/>
              <w:jc w:val="center"/>
              <w:rPr>
                <w:b/>
                <w:bCs/>
                <w:szCs w:val="28"/>
              </w:rPr>
            </w:pPr>
            <w:r w:rsidRPr="00476D9B">
              <w:rPr>
                <w:b/>
                <w:bCs/>
                <w:szCs w:val="28"/>
              </w:rPr>
              <w:t>CỘNG HÒA XÃ HỘI CHỦ NGHĨA VIỆT NAM</w:t>
            </w:r>
          </w:p>
          <w:p w:rsidR="00997B03" w:rsidRPr="00476D9B" w:rsidRDefault="00997B03" w:rsidP="00BB47CD">
            <w:pPr>
              <w:spacing w:after="0"/>
              <w:jc w:val="center"/>
              <w:rPr>
                <w:szCs w:val="28"/>
              </w:rPr>
            </w:pPr>
            <w:r w:rsidRPr="00476D9B">
              <w:rPr>
                <w:b/>
                <w:bCs/>
                <w:szCs w:val="28"/>
              </w:rPr>
              <w:t>Độc lập - Tự do - Hạnh phúc</w:t>
            </w:r>
          </w:p>
        </w:tc>
      </w:tr>
      <w:tr w:rsidR="00997B03" w:rsidRPr="00476D9B" w:rsidTr="00BB47CD">
        <w:trPr>
          <w:tblCellSpacing w:w="0" w:type="dxa"/>
        </w:trPr>
        <w:tc>
          <w:tcPr>
            <w:tcW w:w="2913" w:type="dxa"/>
            <w:shd w:val="clear" w:color="auto" w:fill="FFFFFF"/>
            <w:tcMar>
              <w:top w:w="0" w:type="dxa"/>
              <w:left w:w="108" w:type="dxa"/>
              <w:bottom w:w="0" w:type="dxa"/>
              <w:right w:w="108" w:type="dxa"/>
            </w:tcMar>
          </w:tcPr>
          <w:p w:rsidR="00997B03" w:rsidRPr="00476D9B" w:rsidRDefault="003D150B" w:rsidP="00BB47CD">
            <w:pPr>
              <w:spacing w:after="0"/>
              <w:jc w:val="center"/>
              <w:rPr>
                <w:szCs w:val="28"/>
              </w:rPr>
            </w:pPr>
            <w:r w:rsidRPr="003D150B">
              <w:rPr>
                <w:noProof/>
              </w:rPr>
              <w:pict>
                <v:rect id="Rectangle 2" o:spid="_x0000_s1028" style="position:absolute;left:0;text-align:left;margin-left:-21.3pt;margin-top:30.05pt;width:87.75pt;height:30.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">
                  <v:textbox>
                    <w:txbxContent>
                      <w:p w:rsidR="00A97B68" w:rsidRDefault="00A97B68" w:rsidP="00997B03">
                        <w:pPr>
                          <w:jc w:val="center"/>
                          <w:rPr>
                            <w:b/>
                          </w:rPr>
                        </w:pPr>
                        <w:r>
                          <w:rPr>
                            <w:b/>
                          </w:rPr>
                          <w:t xml:space="preserve">Dự thảo </w:t>
                        </w:r>
                      </w:p>
                    </w:txbxContent>
                  </v:textbox>
                </v:rect>
              </w:pict>
            </w:r>
            <w:r w:rsidR="00997B03" w:rsidRPr="00476D9B">
              <w:rPr>
                <w:szCs w:val="28"/>
              </w:rPr>
              <w:t>Luật số:      /QH14</w:t>
            </w:r>
          </w:p>
        </w:tc>
        <w:tc>
          <w:tcPr>
            <w:tcW w:w="6732" w:type="dxa"/>
            <w:shd w:val="clear" w:color="auto" w:fill="FFFFFF"/>
            <w:tcMar>
              <w:top w:w="0" w:type="dxa"/>
              <w:left w:w="108" w:type="dxa"/>
              <w:bottom w:w="0" w:type="dxa"/>
              <w:right w:w="108" w:type="dxa"/>
            </w:tcMar>
          </w:tcPr>
          <w:p w:rsidR="00997B03" w:rsidRPr="00476D9B" w:rsidRDefault="003D150B" w:rsidP="00BB47CD">
            <w:pPr>
              <w:spacing w:after="0"/>
              <w:jc w:val="center"/>
              <w:rPr>
                <w:i/>
                <w:iCs/>
                <w:szCs w:val="28"/>
              </w:rPr>
            </w:pPr>
            <w:r>
              <w:rPr>
                <w:i/>
                <w:iCs/>
                <w:noProof/>
                <w:szCs w:val="28"/>
              </w:rPr>
              <w:pict>
                <v:line id="Straight Connector 1" o:spid="_x0000_s1027" style="position:absolute;left:0;text-align:left;z-index:251660288;visibility:visible;mso-wrap-distance-top:-3e-5mm;mso-wrap-distance-bottom:-3e-5mm;mso-position-horizontal-relative:text;mso-position-vertical-relative:text" from="83.15pt,6.4pt" to="245.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"/>
              </w:pict>
            </w:r>
          </w:p>
          <w:p w:rsidR="00997B03" w:rsidRPr="00476D9B" w:rsidRDefault="00997B03" w:rsidP="00BB47CD">
            <w:pPr>
              <w:spacing w:after="0"/>
              <w:jc w:val="center"/>
              <w:rPr>
                <w:i/>
                <w:iCs/>
                <w:szCs w:val="28"/>
              </w:rPr>
            </w:pPr>
          </w:p>
          <w:p w:rsidR="00997B03" w:rsidRPr="00476D9B" w:rsidRDefault="00997B03" w:rsidP="00BB47CD">
            <w:pPr>
              <w:spacing w:after="0"/>
              <w:jc w:val="center"/>
              <w:rPr>
                <w:szCs w:val="28"/>
              </w:rPr>
            </w:pPr>
          </w:p>
        </w:tc>
      </w:tr>
    </w:tbl>
    <w:p w:rsidR="00997B03" w:rsidRPr="00476D9B" w:rsidRDefault="00997B03" w:rsidP="00997B03"/>
    <w:p w:rsidR="00250F6D" w:rsidRPr="00476D9B" w:rsidRDefault="00997B03" w:rsidP="00250F6D">
      <w:pPr>
        <w:spacing w:before="240" w:after="0"/>
        <w:jc w:val="center"/>
        <w:rPr>
          <w:b/>
          <w:szCs w:val="28"/>
        </w:rPr>
      </w:pPr>
      <w:r w:rsidRPr="00476D9B">
        <w:rPr>
          <w:b/>
          <w:szCs w:val="28"/>
        </w:rPr>
        <w:t xml:space="preserve">LUẬT </w:t>
      </w:r>
      <w:r w:rsidRPr="00476D9B">
        <w:rPr>
          <w:b/>
          <w:szCs w:val="28"/>
        </w:rPr>
        <w:br/>
      </w:r>
      <w:r w:rsidR="00250F6D" w:rsidRPr="00476D9B">
        <w:rPr>
          <w:b/>
          <w:szCs w:val="28"/>
        </w:rPr>
        <w:t>SỬA ĐỔI, BỔ SUNG MỘT SỐ ĐI</w:t>
      </w:r>
      <w:r w:rsidR="00DB0828" w:rsidRPr="00476D9B">
        <w:rPr>
          <w:b/>
          <w:szCs w:val="28"/>
        </w:rPr>
        <w:t>Ề</w:t>
      </w:r>
      <w:r w:rsidR="00250F6D" w:rsidRPr="00476D9B">
        <w:rPr>
          <w:b/>
          <w:szCs w:val="28"/>
        </w:rPr>
        <w:t xml:space="preserve">U CỦA LUẬT ĐẦU TƯ </w:t>
      </w:r>
    </w:p>
    <w:p w:rsidR="00997B03" w:rsidRPr="00476D9B" w:rsidRDefault="00250F6D" w:rsidP="00250F6D">
      <w:pPr>
        <w:spacing w:after="120"/>
        <w:jc w:val="center"/>
        <w:rPr>
          <w:b/>
          <w:szCs w:val="28"/>
        </w:rPr>
      </w:pPr>
      <w:r w:rsidRPr="00476D9B">
        <w:rPr>
          <w:b/>
          <w:szCs w:val="28"/>
        </w:rPr>
        <w:t>VÀ LUẬT DOANH NGHIỆP</w:t>
      </w:r>
      <w:r w:rsidR="00997B03" w:rsidRPr="00476D9B">
        <w:rPr>
          <w:b/>
          <w:szCs w:val="28"/>
        </w:rPr>
        <w:t xml:space="preserve"> </w:t>
      </w:r>
    </w:p>
    <w:p w:rsidR="00997B03" w:rsidRPr="00476D9B" w:rsidRDefault="00997B03" w:rsidP="00997B03">
      <w:pPr>
        <w:spacing w:after="120"/>
        <w:ind w:firstLine="748"/>
        <w:rPr>
          <w:i/>
          <w:iCs/>
          <w:szCs w:val="28"/>
        </w:rPr>
      </w:pPr>
    </w:p>
    <w:p w:rsidR="00997B03" w:rsidRPr="00476D9B" w:rsidRDefault="00997B03" w:rsidP="005841D4">
      <w:pPr>
        <w:spacing w:before="120" w:after="120" w:line="360" w:lineRule="exact"/>
        <w:ind w:firstLine="567"/>
        <w:rPr>
          <w:szCs w:val="28"/>
        </w:rPr>
      </w:pPr>
      <w:r w:rsidRPr="00476D9B">
        <w:rPr>
          <w:i/>
          <w:iCs/>
          <w:szCs w:val="28"/>
          <w:lang w:val="vi-VN"/>
        </w:rPr>
        <w:t>Căn cứ Hiến pháp nước Cộng hòa xã hội chủ nghĩa Việt Nam;</w:t>
      </w:r>
    </w:p>
    <w:p w:rsidR="00997B03" w:rsidRPr="00476D9B" w:rsidRDefault="00997B03" w:rsidP="005841D4">
      <w:pPr>
        <w:spacing w:before="120" w:after="120" w:line="360" w:lineRule="exact"/>
        <w:ind w:firstLine="567"/>
        <w:jc w:val="both"/>
        <w:rPr>
          <w:szCs w:val="28"/>
        </w:rPr>
      </w:pPr>
      <w:r w:rsidRPr="00476D9B">
        <w:rPr>
          <w:i/>
          <w:iCs/>
          <w:szCs w:val="28"/>
        </w:rPr>
        <w:t xml:space="preserve">Quốc hội ban hành </w:t>
      </w:r>
      <w:r w:rsidR="00AC65FC" w:rsidRPr="00476D9B">
        <w:rPr>
          <w:i/>
          <w:szCs w:val="28"/>
        </w:rPr>
        <w:t>Luật sửa đổi, bổ sung một số điều của Luật Đầu tư</w:t>
      </w:r>
      <w:r w:rsidR="00580517" w:rsidRPr="00476D9B">
        <w:rPr>
          <w:i/>
          <w:szCs w:val="28"/>
        </w:rPr>
        <w:t xml:space="preserve"> số 67/2014/QH13 </w:t>
      </w:r>
      <w:r w:rsidR="009B7E34" w:rsidRPr="00476D9B">
        <w:rPr>
          <w:i/>
          <w:szCs w:val="28"/>
        </w:rPr>
        <w:t>(</w:t>
      </w:r>
      <w:r w:rsidR="00580517" w:rsidRPr="00476D9B">
        <w:rPr>
          <w:i/>
          <w:szCs w:val="28"/>
        </w:rPr>
        <w:t>được sửa đổi</w:t>
      </w:r>
      <w:r w:rsidR="00087F17" w:rsidRPr="00476D9B">
        <w:rPr>
          <w:i/>
          <w:szCs w:val="28"/>
        </w:rPr>
        <w:t>, bổ sung</w:t>
      </w:r>
      <w:r w:rsidR="00580517" w:rsidRPr="00476D9B">
        <w:rPr>
          <w:i/>
          <w:szCs w:val="28"/>
        </w:rPr>
        <w:t xml:space="preserve"> bởi Luật sửa đổi</w:t>
      </w:r>
      <w:r w:rsidR="00087F17" w:rsidRPr="00476D9B">
        <w:rPr>
          <w:i/>
          <w:szCs w:val="28"/>
        </w:rPr>
        <w:t>, bổ sung Điều 6 và Phụ lục 4 về Danh mục ngành, nghề đầu tư kinh doanh có điều kiện</w:t>
      </w:r>
      <w:r w:rsidR="00AC65FC" w:rsidRPr="00476D9B">
        <w:rPr>
          <w:i/>
          <w:szCs w:val="28"/>
        </w:rPr>
        <w:t xml:space="preserve"> và Luật Doanh nghiệp</w:t>
      </w:r>
      <w:r w:rsidR="00580517" w:rsidRPr="00476D9B">
        <w:rPr>
          <w:i/>
          <w:szCs w:val="28"/>
        </w:rPr>
        <w:t xml:space="preserve"> số 68/2014/QH13</w:t>
      </w:r>
      <w:r w:rsidR="009B7E34" w:rsidRPr="00476D9B">
        <w:rPr>
          <w:i/>
          <w:szCs w:val="28"/>
        </w:rPr>
        <w:t>)</w:t>
      </w:r>
      <w:r w:rsidRPr="00476D9B">
        <w:rPr>
          <w:i/>
          <w:szCs w:val="28"/>
        </w:rPr>
        <w:t>.</w:t>
      </w:r>
    </w:p>
    <w:p w:rsidR="00AC65FC" w:rsidRPr="00476D9B" w:rsidRDefault="00AC65FC" w:rsidP="005841D4">
      <w:pPr>
        <w:spacing w:after="120"/>
        <w:ind w:firstLine="567"/>
        <w:rPr>
          <w:szCs w:val="28"/>
        </w:rPr>
      </w:pPr>
    </w:p>
    <w:p w:rsidR="00AC65FC" w:rsidRPr="00062595" w:rsidRDefault="00AC65FC" w:rsidP="002D78EA">
      <w:pPr>
        <w:spacing w:after="120"/>
        <w:ind w:firstLine="567"/>
        <w:rPr>
          <w:szCs w:val="28"/>
        </w:rPr>
      </w:pPr>
      <w:r w:rsidRPr="00062595">
        <w:rPr>
          <w:b/>
          <w:szCs w:val="28"/>
        </w:rPr>
        <w:t>Điều 1</w:t>
      </w:r>
      <w:r w:rsidR="00674794" w:rsidRPr="00062595">
        <w:rPr>
          <w:b/>
          <w:szCs w:val="28"/>
        </w:rPr>
        <w:t xml:space="preserve">. </w:t>
      </w:r>
      <w:r w:rsidRPr="002D78EA">
        <w:rPr>
          <w:b/>
          <w:szCs w:val="28"/>
        </w:rPr>
        <w:t>Sửa đổi, bổ sung</w:t>
      </w:r>
      <w:r w:rsidR="00674794" w:rsidRPr="002D78EA">
        <w:rPr>
          <w:b/>
          <w:szCs w:val="28"/>
        </w:rPr>
        <w:t xml:space="preserve"> một số điều của</w:t>
      </w:r>
      <w:r w:rsidRPr="002D78EA">
        <w:rPr>
          <w:b/>
          <w:szCs w:val="28"/>
        </w:rPr>
        <w:t xml:space="preserve"> Luật Đầu tư</w:t>
      </w:r>
    </w:p>
    <w:p w:rsidR="0098618C" w:rsidRPr="00062595" w:rsidRDefault="004B344F" w:rsidP="005841D4">
      <w:pPr>
        <w:spacing w:before="120" w:after="120" w:line="360" w:lineRule="exact"/>
        <w:ind w:firstLine="567"/>
        <w:jc w:val="both"/>
        <w:rPr>
          <w:szCs w:val="28"/>
        </w:rPr>
      </w:pPr>
      <w:r w:rsidRPr="00062595">
        <w:rPr>
          <w:szCs w:val="28"/>
        </w:rPr>
        <w:t xml:space="preserve">1. </w:t>
      </w:r>
      <w:r w:rsidR="00FD6FFD" w:rsidRPr="00062595">
        <w:rPr>
          <w:szCs w:val="28"/>
        </w:rPr>
        <w:t>Sửa đổi</w:t>
      </w:r>
      <w:r w:rsidR="008C01E4" w:rsidRPr="00062595">
        <w:rPr>
          <w:szCs w:val="28"/>
        </w:rPr>
        <w:t>, bổ sung</w:t>
      </w:r>
      <w:r w:rsidR="004101D7" w:rsidRPr="00062595">
        <w:rPr>
          <w:szCs w:val="28"/>
        </w:rPr>
        <w:t xml:space="preserve"> Điề</w:t>
      </w:r>
      <w:r w:rsidR="00062595">
        <w:rPr>
          <w:szCs w:val="28"/>
        </w:rPr>
        <w:t>u 3</w:t>
      </w:r>
      <w:r w:rsidR="004101D7" w:rsidRPr="00062595">
        <w:rPr>
          <w:szCs w:val="28"/>
        </w:rPr>
        <w:t>:</w:t>
      </w:r>
    </w:p>
    <w:p w:rsidR="008C01E4" w:rsidRPr="00062595" w:rsidRDefault="008C01E4" w:rsidP="005841D4">
      <w:pPr>
        <w:spacing w:before="120" w:after="120" w:line="360" w:lineRule="exact"/>
        <w:ind w:firstLine="567"/>
        <w:jc w:val="both"/>
        <w:rPr>
          <w:szCs w:val="28"/>
        </w:rPr>
      </w:pPr>
      <w:r w:rsidRPr="00062595">
        <w:rPr>
          <w:szCs w:val="28"/>
        </w:rPr>
        <w:t>a) Sửa đổi khoản 5 như sau:</w:t>
      </w:r>
    </w:p>
    <w:p w:rsidR="00AA551A" w:rsidRPr="002D78EA" w:rsidRDefault="00AA551A" w:rsidP="005841D4">
      <w:pPr>
        <w:spacing w:before="120" w:after="120" w:line="360" w:lineRule="exact"/>
        <w:ind w:firstLine="567"/>
        <w:jc w:val="both"/>
        <w:rPr>
          <w:szCs w:val="28"/>
        </w:rPr>
      </w:pPr>
      <w:r w:rsidRPr="002D78EA">
        <w:rPr>
          <w:szCs w:val="28"/>
        </w:rPr>
        <w:t>“5. Đầu tư kinh doanh là việc bỏ vốn bằng tiền và các tài sản khác để kinh doanh.”</w:t>
      </w:r>
    </w:p>
    <w:p w:rsidR="004101D7" w:rsidRPr="00062595" w:rsidRDefault="008C01E4" w:rsidP="004101D7">
      <w:pPr>
        <w:spacing w:before="120" w:after="120" w:line="360" w:lineRule="exact"/>
        <w:ind w:firstLine="567"/>
        <w:jc w:val="both"/>
        <w:rPr>
          <w:szCs w:val="28"/>
        </w:rPr>
      </w:pPr>
      <w:r w:rsidRPr="00062595">
        <w:rPr>
          <w:szCs w:val="28"/>
        </w:rPr>
        <w:t xml:space="preserve">b) </w:t>
      </w:r>
      <w:r w:rsidR="004101D7" w:rsidRPr="00062595">
        <w:rPr>
          <w:szCs w:val="28"/>
        </w:rPr>
        <w:t xml:space="preserve">Bổ sung khoản 5a và 5b, khoản 9a, khoản 15a và </w:t>
      </w:r>
      <w:r w:rsidRPr="00062595">
        <w:rPr>
          <w:szCs w:val="28"/>
        </w:rPr>
        <w:t xml:space="preserve">khoản 17a </w:t>
      </w:r>
      <w:r w:rsidR="004101D7" w:rsidRPr="00062595">
        <w:rPr>
          <w:szCs w:val="28"/>
        </w:rPr>
        <w:t>như sau:</w:t>
      </w:r>
    </w:p>
    <w:p w:rsidR="00AA551A" w:rsidRPr="002D78EA" w:rsidRDefault="00AA551A" w:rsidP="005841D4">
      <w:pPr>
        <w:spacing w:before="120" w:after="120" w:line="360" w:lineRule="exact"/>
        <w:ind w:firstLine="567"/>
        <w:jc w:val="both"/>
        <w:rPr>
          <w:szCs w:val="28"/>
        </w:rPr>
      </w:pPr>
      <w:r w:rsidRPr="002D78EA">
        <w:rPr>
          <w:szCs w:val="28"/>
        </w:rPr>
        <w:t>“5a. Điều kiện đầu tư kinh doanh là điều kiện cá nhân, tổ chức phải đáp ứng để kinh doanh trong ngành, nghề đầu tư kinh doanh có điều kiện.”</w:t>
      </w:r>
    </w:p>
    <w:p w:rsidR="00AA551A" w:rsidRPr="002D78EA" w:rsidRDefault="00AA551A" w:rsidP="005841D4">
      <w:pPr>
        <w:spacing w:before="120" w:after="120" w:line="360" w:lineRule="exact"/>
        <w:ind w:firstLine="567"/>
        <w:jc w:val="both"/>
        <w:rPr>
          <w:szCs w:val="28"/>
        </w:rPr>
      </w:pPr>
      <w:r w:rsidRPr="002D78EA">
        <w:rPr>
          <w:szCs w:val="28"/>
        </w:rPr>
        <w:t xml:space="preserve">“5b. Điều kiện đầu tư đối với nhà đầu tư nước ngoài là điều kiện nhà đầu tư nước ngoài phải đáp ứng </w:t>
      </w:r>
      <w:r w:rsidR="006C45DD" w:rsidRPr="002D78EA">
        <w:rPr>
          <w:szCs w:val="28"/>
        </w:rPr>
        <w:t>để</w:t>
      </w:r>
      <w:r w:rsidRPr="002D78EA">
        <w:rPr>
          <w:szCs w:val="28"/>
        </w:rPr>
        <w:t xml:space="preserve"> đầu tư trong ngành, nghề đầu tư có điều kiện áp dụng đối với nhà đầu tư nước ngoài theo quy định tại các luật, pháp lệnh, nghị định, điều ước quốc tế mà Cộng hòa xã hội chủ nghĩa Việt Nam là thành viên.”</w:t>
      </w:r>
    </w:p>
    <w:p w:rsidR="00AA551A" w:rsidRPr="002D78EA" w:rsidRDefault="00AA551A" w:rsidP="005841D4">
      <w:pPr>
        <w:spacing w:before="120" w:after="120" w:line="360" w:lineRule="exact"/>
        <w:ind w:firstLine="567"/>
        <w:jc w:val="both"/>
        <w:rPr>
          <w:szCs w:val="28"/>
        </w:rPr>
      </w:pPr>
      <w:r w:rsidRPr="002D78EA">
        <w:rPr>
          <w:szCs w:val="28"/>
        </w:rPr>
        <w:t>“9a. Kinh doanh là việc thực hiện liên tục một, một số hoặc tất cả các công đoạn của quá trình từ sản xuất đến tiêu thụ sản phẩm hoặc cung ứng dịch vụ nhằm mục đích sinh lợi.”</w:t>
      </w:r>
    </w:p>
    <w:p w:rsidR="00C80C9E" w:rsidRPr="002D78EA" w:rsidRDefault="00AA551A" w:rsidP="005841D4">
      <w:pPr>
        <w:spacing w:before="120" w:after="120" w:line="360" w:lineRule="exact"/>
        <w:ind w:firstLine="567"/>
        <w:jc w:val="both"/>
        <w:rPr>
          <w:szCs w:val="28"/>
        </w:rPr>
      </w:pPr>
      <w:r w:rsidRPr="002D78EA">
        <w:rPr>
          <w:szCs w:val="28"/>
        </w:rPr>
        <w:t xml:space="preserve">“15a. </w:t>
      </w:r>
      <w:r w:rsidR="00633F52" w:rsidRPr="002D78EA">
        <w:t>Chấp</w:t>
      </w:r>
      <w:r w:rsidR="00CE5BD6" w:rsidRPr="002D78EA">
        <w:t xml:space="preserve"> </w:t>
      </w:r>
      <w:r w:rsidR="00633F52" w:rsidRPr="002D78EA">
        <w:t xml:space="preserve">thuận </w:t>
      </w:r>
      <w:r w:rsidR="00CE5BD6" w:rsidRPr="002D78EA">
        <w:t xml:space="preserve">chủ trương đầu tư là văn bản của cơ quan nhà nước có thẩm quyền chấp thuận đề xuất của nhà đầu tư về mục tiêu, địa điểm, quy mô, tiến độ và các điều kiện khác nhằm bảo đảm việc thực hiện dự án đầu tư phù </w:t>
      </w:r>
      <w:r w:rsidR="00CE5BD6" w:rsidRPr="002D78EA">
        <w:lastRenderedPageBreak/>
        <w:t>hợp với quy hoạch, kế hoạch phát triển kinh tế, xã hội trong từng thời kỳ và làm cơ sở để nhà đầu tư thực hiện dự án đầu tư theo quy định của pháp luật</w:t>
      </w:r>
      <w:r w:rsidR="00080E83" w:rsidRPr="002D78EA">
        <w:rPr>
          <w:szCs w:val="28"/>
        </w:rPr>
        <w:t>.</w:t>
      </w:r>
      <w:r w:rsidRPr="002D78EA">
        <w:rPr>
          <w:szCs w:val="28"/>
        </w:rPr>
        <w:t>”</w:t>
      </w:r>
    </w:p>
    <w:p w:rsidR="008779D4" w:rsidRPr="002D78EA" w:rsidRDefault="00461A31" w:rsidP="008779D4">
      <w:pPr>
        <w:spacing w:before="120" w:after="120" w:line="360" w:lineRule="exact"/>
        <w:ind w:firstLine="567"/>
        <w:jc w:val="both"/>
        <w:rPr>
          <w:bCs/>
          <w:szCs w:val="28"/>
          <w:lang w:val="pt-BR"/>
        </w:rPr>
      </w:pPr>
      <w:r w:rsidRPr="002D78EA">
        <w:rPr>
          <w:szCs w:val="28"/>
        </w:rPr>
        <w:t xml:space="preserve">“17a. </w:t>
      </w:r>
      <w:r w:rsidR="008779D4" w:rsidRPr="002D78EA">
        <w:rPr>
          <w:bCs/>
          <w:szCs w:val="28"/>
          <w:lang w:val="pt-BR"/>
        </w:rPr>
        <w:t>Tổ chức kinh tế có sở hữu chi phối của nhà đầu tư nước ngoài là tổ chức kinh tế thuộc một trong các trường hợp sau:</w:t>
      </w:r>
    </w:p>
    <w:p w:rsidR="008779D4" w:rsidRPr="002D78EA" w:rsidRDefault="008779D4" w:rsidP="008779D4">
      <w:pPr>
        <w:spacing w:before="120" w:after="120" w:line="360" w:lineRule="exact"/>
        <w:ind w:firstLine="567"/>
        <w:jc w:val="both"/>
        <w:rPr>
          <w:bCs/>
          <w:szCs w:val="28"/>
          <w:lang w:val="pt-BR"/>
        </w:rPr>
      </w:pPr>
      <w:r w:rsidRPr="002D78EA">
        <w:rPr>
          <w:bCs/>
          <w:szCs w:val="28"/>
          <w:lang w:val="pt-BR"/>
        </w:rPr>
        <w:t>a) Nhà đầu tư nước ngoài sở hữu trên 50% vốn điều lệ hoặc tổng số cổ phần phổ thông của tổ chức kinh tế đó;</w:t>
      </w:r>
    </w:p>
    <w:p w:rsidR="008779D4" w:rsidRPr="002D78EA" w:rsidRDefault="008779D4" w:rsidP="008779D4">
      <w:pPr>
        <w:spacing w:before="120" w:after="120" w:line="360" w:lineRule="exact"/>
        <w:ind w:firstLine="567"/>
        <w:jc w:val="both"/>
        <w:rPr>
          <w:bCs/>
          <w:szCs w:val="28"/>
          <w:lang w:val="pt-BR"/>
        </w:rPr>
      </w:pPr>
      <w:r w:rsidRPr="002D78EA">
        <w:rPr>
          <w:bCs/>
          <w:szCs w:val="28"/>
          <w:lang w:val="pt-BR"/>
        </w:rPr>
        <w:t>b) Nhà đầu tư nước ngoài trực tiếp hoặc gián tiếp quyết định bổ nhiệm đa số hoặc tất cả thành viên Hội đồng quản trị, người đại diện theo pháp luật của tổ chức kinh tế đó;</w:t>
      </w:r>
    </w:p>
    <w:p w:rsidR="008779D4" w:rsidRPr="002D78EA" w:rsidRDefault="008779D4" w:rsidP="008779D4">
      <w:pPr>
        <w:spacing w:before="120" w:after="120" w:line="360" w:lineRule="exact"/>
        <w:ind w:firstLine="567"/>
        <w:jc w:val="both"/>
        <w:rPr>
          <w:bCs/>
          <w:szCs w:val="28"/>
          <w:lang w:val="pt-BR"/>
        </w:rPr>
      </w:pPr>
      <w:r w:rsidRPr="002D78EA">
        <w:rPr>
          <w:bCs/>
          <w:szCs w:val="28"/>
          <w:lang w:val="pt-BR"/>
        </w:rPr>
        <w:t>c) Nhà đầu tư nước ngoài có quyền quyết định sửa đổi, bổ sung điều lệ của tổ chức kinh tế đó.”</w:t>
      </w:r>
    </w:p>
    <w:p w:rsidR="00E45110" w:rsidRPr="00062595" w:rsidRDefault="009E1A49" w:rsidP="005841D4">
      <w:pPr>
        <w:spacing w:before="120" w:after="120" w:line="360" w:lineRule="exact"/>
        <w:ind w:firstLine="567"/>
        <w:jc w:val="both"/>
        <w:rPr>
          <w:szCs w:val="28"/>
          <w:lang w:val="pt-BR"/>
        </w:rPr>
      </w:pPr>
      <w:r w:rsidRPr="00062595">
        <w:rPr>
          <w:szCs w:val="28"/>
          <w:lang w:val="pt-BR"/>
        </w:rPr>
        <w:t>2</w:t>
      </w:r>
      <w:r w:rsidR="004B1605" w:rsidRPr="00062595">
        <w:rPr>
          <w:szCs w:val="28"/>
          <w:lang w:val="pt-BR"/>
        </w:rPr>
        <w:t xml:space="preserve">. </w:t>
      </w:r>
      <w:r w:rsidR="00E45110" w:rsidRPr="00062595">
        <w:rPr>
          <w:szCs w:val="28"/>
          <w:lang w:val="pt-BR"/>
        </w:rPr>
        <w:t>Bổ sung khoản 4a vào Điều 7 như sau:</w:t>
      </w:r>
    </w:p>
    <w:p w:rsidR="00E45110" w:rsidRPr="002D78EA" w:rsidRDefault="00E45110" w:rsidP="005841D4">
      <w:pPr>
        <w:spacing w:before="120" w:after="120" w:line="360" w:lineRule="exact"/>
        <w:ind w:firstLine="567"/>
        <w:jc w:val="both"/>
        <w:rPr>
          <w:bCs/>
          <w:szCs w:val="28"/>
          <w:lang w:val="pt-BR"/>
        </w:rPr>
      </w:pPr>
      <w:r w:rsidRPr="002D78EA">
        <w:rPr>
          <w:bCs/>
          <w:szCs w:val="28"/>
          <w:lang w:val="pt-BR"/>
        </w:rPr>
        <w:t xml:space="preserve">“4a. </w:t>
      </w:r>
      <w:r w:rsidR="00E50593" w:rsidRPr="002D78EA">
        <w:rPr>
          <w:bCs/>
          <w:szCs w:val="28"/>
          <w:lang w:val="pt-BR"/>
        </w:rPr>
        <w:t>Quy định về đ</w:t>
      </w:r>
      <w:r w:rsidRPr="002D78EA">
        <w:rPr>
          <w:bCs/>
          <w:szCs w:val="28"/>
          <w:lang w:val="pt-BR"/>
        </w:rPr>
        <w:t xml:space="preserve">iều kiện đầu tư kinh doanh phải </w:t>
      </w:r>
      <w:r w:rsidR="008D34D8" w:rsidRPr="002D78EA">
        <w:rPr>
          <w:bCs/>
          <w:szCs w:val="28"/>
          <w:lang w:val="pt-BR"/>
        </w:rPr>
        <w:t>có</w:t>
      </w:r>
      <w:r w:rsidR="008A104E" w:rsidRPr="002D78EA">
        <w:rPr>
          <w:bCs/>
          <w:szCs w:val="28"/>
          <w:lang w:val="pt-BR"/>
        </w:rPr>
        <w:t xml:space="preserve"> </w:t>
      </w:r>
      <w:r w:rsidRPr="002D78EA">
        <w:rPr>
          <w:bCs/>
          <w:szCs w:val="28"/>
          <w:lang w:val="pt-BR"/>
        </w:rPr>
        <w:t xml:space="preserve">các </w:t>
      </w:r>
      <w:r w:rsidR="008A104E" w:rsidRPr="002D78EA">
        <w:rPr>
          <w:bCs/>
          <w:szCs w:val="28"/>
          <w:lang w:val="pt-BR"/>
        </w:rPr>
        <w:t xml:space="preserve">nội dung </w:t>
      </w:r>
      <w:r w:rsidRPr="002D78EA">
        <w:rPr>
          <w:bCs/>
          <w:szCs w:val="28"/>
          <w:lang w:val="pt-BR"/>
        </w:rPr>
        <w:t>sau:</w:t>
      </w:r>
    </w:p>
    <w:p w:rsidR="00E45110" w:rsidRPr="002D78EA" w:rsidRDefault="00E45110" w:rsidP="005841D4">
      <w:pPr>
        <w:spacing w:before="120" w:after="120" w:line="360" w:lineRule="exact"/>
        <w:ind w:firstLine="567"/>
        <w:jc w:val="both"/>
        <w:rPr>
          <w:bCs/>
          <w:szCs w:val="28"/>
          <w:lang w:val="pt-BR"/>
        </w:rPr>
      </w:pPr>
      <w:r w:rsidRPr="002D78EA">
        <w:rPr>
          <w:bCs/>
          <w:szCs w:val="28"/>
          <w:lang w:val="pt-BR"/>
        </w:rPr>
        <w:t>a) Tên điều kiện đầu tư kinh doanh;</w:t>
      </w:r>
    </w:p>
    <w:p w:rsidR="00E50593" w:rsidRPr="002D78EA" w:rsidRDefault="00241726" w:rsidP="00E50593">
      <w:pPr>
        <w:spacing w:before="120" w:after="120" w:line="360" w:lineRule="exact"/>
        <w:ind w:firstLine="567"/>
        <w:jc w:val="both"/>
        <w:rPr>
          <w:bCs/>
          <w:szCs w:val="28"/>
          <w:lang w:val="pt-BR"/>
        </w:rPr>
      </w:pPr>
      <w:r w:rsidRPr="002D78EA">
        <w:rPr>
          <w:bCs/>
          <w:szCs w:val="28"/>
          <w:lang w:val="pt-BR"/>
        </w:rPr>
        <w:t>b</w:t>
      </w:r>
      <w:r w:rsidR="00E50593" w:rsidRPr="002D78EA">
        <w:rPr>
          <w:bCs/>
          <w:szCs w:val="28"/>
          <w:lang w:val="pt-BR"/>
        </w:rPr>
        <w:t>) Đối tượng và phạm vi áp dụng</w:t>
      </w:r>
      <w:r w:rsidR="0091230A" w:rsidRPr="002D78EA">
        <w:rPr>
          <w:bCs/>
          <w:szCs w:val="28"/>
          <w:lang w:val="pt-BR"/>
        </w:rPr>
        <w:t>;</w:t>
      </w:r>
    </w:p>
    <w:p w:rsidR="00E45110" w:rsidRPr="002D78EA" w:rsidRDefault="00241726" w:rsidP="005841D4">
      <w:pPr>
        <w:spacing w:before="120" w:after="120" w:line="360" w:lineRule="exact"/>
        <w:ind w:firstLine="567"/>
        <w:jc w:val="both"/>
        <w:rPr>
          <w:bCs/>
          <w:szCs w:val="28"/>
          <w:lang w:val="pt-BR"/>
        </w:rPr>
      </w:pPr>
      <w:r w:rsidRPr="002D78EA">
        <w:rPr>
          <w:bCs/>
          <w:szCs w:val="28"/>
          <w:lang w:val="pt-BR"/>
        </w:rPr>
        <w:t>c</w:t>
      </w:r>
      <w:r w:rsidR="00E45110" w:rsidRPr="002D78EA">
        <w:rPr>
          <w:bCs/>
          <w:szCs w:val="28"/>
          <w:lang w:val="pt-BR"/>
        </w:rPr>
        <w:t xml:space="preserve">) Hình thức </w:t>
      </w:r>
      <w:r w:rsidRPr="002D78EA">
        <w:rPr>
          <w:bCs/>
          <w:szCs w:val="28"/>
          <w:lang w:val="pt-BR"/>
        </w:rPr>
        <w:t xml:space="preserve">áp dụng </w:t>
      </w:r>
      <w:r w:rsidR="00E45110" w:rsidRPr="002D78EA">
        <w:rPr>
          <w:bCs/>
          <w:szCs w:val="28"/>
          <w:lang w:val="pt-BR"/>
        </w:rPr>
        <w:t>của điều kiện đầu tư kinh doanh;</w:t>
      </w:r>
    </w:p>
    <w:p w:rsidR="00876F28" w:rsidRDefault="005E6ECB" w:rsidP="005841D4">
      <w:pPr>
        <w:spacing w:before="120" w:after="120" w:line="360" w:lineRule="exact"/>
        <w:ind w:firstLine="567"/>
        <w:jc w:val="both"/>
        <w:rPr>
          <w:bCs/>
          <w:szCs w:val="28"/>
          <w:lang w:val="pt-BR"/>
        </w:rPr>
      </w:pPr>
      <w:r w:rsidRPr="002D78EA">
        <w:rPr>
          <w:bCs/>
          <w:szCs w:val="28"/>
          <w:lang w:val="pt-BR"/>
        </w:rPr>
        <w:t>d</w:t>
      </w:r>
      <w:r w:rsidR="00E45110" w:rsidRPr="002D78EA">
        <w:rPr>
          <w:bCs/>
          <w:szCs w:val="28"/>
          <w:lang w:val="pt-BR"/>
        </w:rPr>
        <w:t>) Nội dung yêu cầu, điều kiện đầu tư kinh doanh</w:t>
      </w:r>
      <w:r w:rsidR="005660AC" w:rsidRPr="002D78EA">
        <w:rPr>
          <w:bCs/>
          <w:szCs w:val="28"/>
          <w:lang w:val="pt-BR"/>
        </w:rPr>
        <w:t>;</w:t>
      </w:r>
    </w:p>
    <w:p w:rsidR="00E45110" w:rsidRPr="002D78EA" w:rsidRDefault="00E45110" w:rsidP="005841D4">
      <w:pPr>
        <w:spacing w:before="120" w:after="120" w:line="360" w:lineRule="exact"/>
        <w:ind w:firstLine="567"/>
        <w:jc w:val="both"/>
        <w:rPr>
          <w:bCs/>
          <w:szCs w:val="28"/>
          <w:lang w:val="pt-BR"/>
        </w:rPr>
      </w:pPr>
      <w:r w:rsidRPr="002D78EA">
        <w:rPr>
          <w:bCs/>
          <w:szCs w:val="28"/>
          <w:lang w:val="pt-BR"/>
        </w:rPr>
        <w:t>đ) Hồ sơ, trình tự, thủ tục thực hiện thủ tục hành chính để thực hiện điều kiện đầu tư kinh doanh</w:t>
      </w:r>
      <w:r w:rsidR="00876F28">
        <w:rPr>
          <w:bCs/>
          <w:szCs w:val="28"/>
          <w:lang w:val="pt-BR"/>
        </w:rPr>
        <w:t xml:space="preserve"> (nếu có)</w:t>
      </w:r>
      <w:r w:rsidR="0091230A" w:rsidRPr="002D78EA">
        <w:rPr>
          <w:bCs/>
          <w:szCs w:val="28"/>
          <w:lang w:val="pt-BR"/>
        </w:rPr>
        <w:t>;</w:t>
      </w:r>
    </w:p>
    <w:p w:rsidR="00E45110" w:rsidRPr="002D78EA" w:rsidRDefault="00E45110" w:rsidP="005841D4">
      <w:pPr>
        <w:spacing w:before="120" w:after="120" w:line="360" w:lineRule="exact"/>
        <w:ind w:firstLine="567"/>
        <w:jc w:val="both"/>
        <w:rPr>
          <w:bCs/>
          <w:szCs w:val="28"/>
          <w:lang w:val="pt-BR"/>
        </w:rPr>
      </w:pPr>
      <w:r w:rsidRPr="002D78EA">
        <w:rPr>
          <w:bCs/>
          <w:szCs w:val="28"/>
          <w:lang w:val="pt-BR"/>
        </w:rPr>
        <w:t>e) Cơ quan nhà nước có thẩm quyền giải quyết thủ tục</w:t>
      </w:r>
      <w:r w:rsidR="000C0DF3" w:rsidRPr="002D78EA">
        <w:rPr>
          <w:bCs/>
          <w:szCs w:val="28"/>
          <w:lang w:val="pt-BR"/>
        </w:rPr>
        <w:t xml:space="preserve"> hành chính và quản lý điều kiện đầu tư kinh doanh</w:t>
      </w:r>
      <w:r w:rsidR="0091230A" w:rsidRPr="002D78EA">
        <w:rPr>
          <w:bCs/>
          <w:szCs w:val="28"/>
          <w:lang w:val="pt-BR"/>
        </w:rPr>
        <w:t>;</w:t>
      </w:r>
    </w:p>
    <w:p w:rsidR="00E45110" w:rsidRPr="002D78EA" w:rsidRDefault="00E45110" w:rsidP="005841D4">
      <w:pPr>
        <w:spacing w:before="120" w:after="120" w:line="360" w:lineRule="exact"/>
        <w:ind w:firstLine="567"/>
        <w:jc w:val="both"/>
        <w:rPr>
          <w:szCs w:val="28"/>
          <w:lang w:val="pt-BR"/>
        </w:rPr>
      </w:pPr>
      <w:r w:rsidRPr="003923F2">
        <w:rPr>
          <w:bCs/>
          <w:szCs w:val="28"/>
          <w:lang w:val="pt-BR"/>
        </w:rPr>
        <w:t xml:space="preserve">g) </w:t>
      </w:r>
      <w:r w:rsidR="00244CDC" w:rsidRPr="003923F2">
        <w:rPr>
          <w:bCs/>
          <w:szCs w:val="28"/>
          <w:lang w:val="it-IT"/>
        </w:rPr>
        <w:t>Thời hạn có hiệu lực của giấy phép, giấy chứng nhận, chứng chỉ hoặc các giấy tờ xác nhận, chấp thuận khác (nếu có)</w:t>
      </w:r>
      <w:r w:rsidRPr="003923F2">
        <w:rPr>
          <w:bCs/>
          <w:szCs w:val="28"/>
          <w:lang w:val="pt-BR"/>
        </w:rPr>
        <w:t>.”</w:t>
      </w:r>
    </w:p>
    <w:p w:rsidR="002F4FCF" w:rsidRPr="00062595" w:rsidRDefault="009E1A49" w:rsidP="005841D4">
      <w:pPr>
        <w:spacing w:before="120" w:after="120" w:line="360" w:lineRule="exact"/>
        <w:ind w:firstLine="567"/>
        <w:jc w:val="both"/>
        <w:rPr>
          <w:szCs w:val="28"/>
          <w:lang w:val="pt-BR"/>
        </w:rPr>
      </w:pPr>
      <w:r w:rsidRPr="00062595">
        <w:rPr>
          <w:szCs w:val="28"/>
          <w:lang w:val="pt-BR"/>
        </w:rPr>
        <w:t>3</w:t>
      </w:r>
      <w:r w:rsidR="00E45110" w:rsidRPr="00062595">
        <w:rPr>
          <w:szCs w:val="28"/>
          <w:lang w:val="pt-BR"/>
        </w:rPr>
        <w:t xml:space="preserve">. </w:t>
      </w:r>
      <w:r w:rsidR="004B1605" w:rsidRPr="00062595">
        <w:rPr>
          <w:szCs w:val="28"/>
          <w:lang w:val="pt-BR"/>
        </w:rPr>
        <w:t>Sửa đổi khoản 2 Điều 13 như sau:</w:t>
      </w:r>
    </w:p>
    <w:p w:rsidR="004B1605" w:rsidRPr="002D78EA" w:rsidRDefault="004B1605" w:rsidP="005841D4">
      <w:pPr>
        <w:spacing w:before="120" w:after="120" w:line="360" w:lineRule="exact"/>
        <w:ind w:firstLine="567"/>
        <w:jc w:val="both"/>
        <w:rPr>
          <w:bCs/>
          <w:szCs w:val="28"/>
          <w:lang w:val="pt-BR"/>
        </w:rPr>
      </w:pPr>
      <w:r w:rsidRPr="002D78EA">
        <w:rPr>
          <w:bCs/>
          <w:szCs w:val="28"/>
          <w:lang w:val="pt-BR"/>
        </w:rPr>
        <w:t>“2. Trường hợp văn bản pháp luật mới được ban hành quy định điều kiện và ưu đãi đầu tư làm ảnh hưởng bất lợi đến điều kiện và ưu đãi đầu tư mà nhà đầu tư được hưởng trước đó thì nhà đầu tư được tiếp tục áp dụng điều kiện và ưu đãi đầu tư theo quy định trước đó cho thời gian áp dụng điều kiện và hưởng ưu đãi đầu tư còn lại.”</w:t>
      </w:r>
    </w:p>
    <w:p w:rsidR="004B1605" w:rsidRPr="00062595" w:rsidRDefault="009E1A49" w:rsidP="005841D4">
      <w:pPr>
        <w:spacing w:before="120" w:after="120" w:line="360" w:lineRule="exact"/>
        <w:ind w:firstLine="567"/>
        <w:jc w:val="both"/>
        <w:rPr>
          <w:szCs w:val="28"/>
          <w:lang w:val="pt-BR"/>
        </w:rPr>
      </w:pPr>
      <w:r w:rsidRPr="00062595">
        <w:rPr>
          <w:szCs w:val="28"/>
          <w:lang w:val="pt-BR"/>
        </w:rPr>
        <w:t>4</w:t>
      </w:r>
      <w:r w:rsidR="007752E2" w:rsidRPr="00062595">
        <w:rPr>
          <w:szCs w:val="28"/>
          <w:lang w:val="pt-BR"/>
        </w:rPr>
        <w:t xml:space="preserve">. </w:t>
      </w:r>
      <w:r w:rsidR="000D4E99" w:rsidRPr="00062595">
        <w:rPr>
          <w:szCs w:val="28"/>
          <w:lang w:val="pt-BR"/>
        </w:rPr>
        <w:t>Sửa đổi khoản 4 Điều 1</w:t>
      </w:r>
      <w:r w:rsidR="001D0EEA">
        <w:rPr>
          <w:szCs w:val="28"/>
          <w:lang w:val="pt-BR"/>
        </w:rPr>
        <w:t>5</w:t>
      </w:r>
      <w:r w:rsidR="000D4E99" w:rsidRPr="00062595">
        <w:rPr>
          <w:szCs w:val="28"/>
          <w:lang w:val="pt-BR"/>
        </w:rPr>
        <w:t xml:space="preserve"> như sau:</w:t>
      </w:r>
    </w:p>
    <w:p w:rsidR="007752E2" w:rsidRPr="002D78EA" w:rsidRDefault="00A26F35" w:rsidP="005841D4">
      <w:pPr>
        <w:spacing w:before="120" w:after="120" w:line="360" w:lineRule="exact"/>
        <w:ind w:firstLine="567"/>
        <w:jc w:val="both"/>
        <w:rPr>
          <w:bCs/>
          <w:szCs w:val="28"/>
          <w:lang w:val="pt-BR"/>
        </w:rPr>
      </w:pPr>
      <w:r w:rsidRPr="002D78EA">
        <w:rPr>
          <w:bCs/>
          <w:szCs w:val="28"/>
          <w:lang w:val="pt-BR"/>
        </w:rPr>
        <w:t>“</w:t>
      </w:r>
      <w:r w:rsidR="007752E2" w:rsidRPr="002D78EA">
        <w:rPr>
          <w:bCs/>
          <w:szCs w:val="28"/>
          <w:lang w:val="pt-BR"/>
        </w:rPr>
        <w:t>4. Ưu đãi đầu tư đối với các đối tượng quy định tại các điểm b, c và d khoản 2 Điều này không áp dụng đối với:</w:t>
      </w:r>
    </w:p>
    <w:p w:rsidR="007752E2" w:rsidRPr="002D78EA" w:rsidRDefault="007752E2" w:rsidP="005841D4">
      <w:pPr>
        <w:spacing w:before="120" w:after="120" w:line="360" w:lineRule="exact"/>
        <w:ind w:firstLine="567"/>
        <w:jc w:val="both"/>
        <w:rPr>
          <w:bCs/>
          <w:szCs w:val="28"/>
        </w:rPr>
      </w:pPr>
      <w:r w:rsidRPr="002D78EA">
        <w:rPr>
          <w:bCs/>
          <w:szCs w:val="28"/>
        </w:rPr>
        <w:t xml:space="preserve">a) </w:t>
      </w:r>
      <w:r w:rsidR="000C0DF3" w:rsidRPr="002D78EA">
        <w:rPr>
          <w:bCs/>
          <w:szCs w:val="28"/>
        </w:rPr>
        <w:t>Dự án k</w:t>
      </w:r>
      <w:r w:rsidRPr="002D78EA">
        <w:rPr>
          <w:bCs/>
          <w:szCs w:val="28"/>
        </w:rPr>
        <w:t>hai thác khoáng sản;</w:t>
      </w:r>
    </w:p>
    <w:p w:rsidR="007752E2" w:rsidRPr="002D78EA" w:rsidRDefault="007752E2" w:rsidP="005841D4">
      <w:pPr>
        <w:spacing w:before="120" w:after="120" w:line="360" w:lineRule="exact"/>
        <w:ind w:firstLine="567"/>
        <w:jc w:val="both"/>
        <w:rPr>
          <w:bCs/>
          <w:szCs w:val="28"/>
        </w:rPr>
      </w:pPr>
      <w:r w:rsidRPr="002D78EA">
        <w:rPr>
          <w:bCs/>
          <w:szCs w:val="28"/>
        </w:rPr>
        <w:lastRenderedPageBreak/>
        <w:t xml:space="preserve">b) </w:t>
      </w:r>
      <w:r w:rsidR="000C0DF3" w:rsidRPr="002D78EA">
        <w:rPr>
          <w:bCs/>
          <w:szCs w:val="28"/>
        </w:rPr>
        <w:t>Dự án đ</w:t>
      </w:r>
      <w:r w:rsidR="004B1093" w:rsidRPr="002D78EA">
        <w:rPr>
          <w:bCs/>
          <w:szCs w:val="28"/>
        </w:rPr>
        <w:t>ầu tư xây dựng nhà ở thương mại</w:t>
      </w:r>
      <w:r w:rsidRPr="002D78EA">
        <w:rPr>
          <w:bCs/>
          <w:szCs w:val="28"/>
        </w:rPr>
        <w:t>;</w:t>
      </w:r>
    </w:p>
    <w:p w:rsidR="007752E2" w:rsidRPr="002D78EA" w:rsidRDefault="007752E2" w:rsidP="005841D4">
      <w:pPr>
        <w:spacing w:before="120" w:after="120" w:line="360" w:lineRule="exact"/>
        <w:ind w:firstLine="567"/>
        <w:jc w:val="both"/>
        <w:rPr>
          <w:szCs w:val="28"/>
          <w:lang w:val="pt-BR"/>
        </w:rPr>
      </w:pPr>
      <w:r w:rsidRPr="002D78EA">
        <w:rPr>
          <w:bCs/>
          <w:szCs w:val="28"/>
        </w:rPr>
        <w:t xml:space="preserve">c) </w:t>
      </w:r>
      <w:r w:rsidR="000C0DF3" w:rsidRPr="002D78EA">
        <w:rPr>
          <w:bCs/>
          <w:szCs w:val="28"/>
        </w:rPr>
        <w:t>Dự án s</w:t>
      </w:r>
      <w:r w:rsidRPr="002D78EA">
        <w:rPr>
          <w:bCs/>
          <w:szCs w:val="28"/>
        </w:rPr>
        <w:t>ản xuất, kinh doanh hàng hóa, dịch vụ thuộc đối tượng chịu thuế tiêu thụ đặc biệt theo quy định của Luật thuế tiêu thụ đặc biệt, trừ sản xuất ô tô.</w:t>
      </w:r>
      <w:r w:rsidR="00A26F35" w:rsidRPr="002D78EA">
        <w:rPr>
          <w:bCs/>
          <w:szCs w:val="28"/>
        </w:rPr>
        <w:t>”</w:t>
      </w:r>
    </w:p>
    <w:p w:rsidR="007752E2" w:rsidRPr="00062595" w:rsidRDefault="009E1A49" w:rsidP="005841D4">
      <w:pPr>
        <w:spacing w:before="120" w:after="120" w:line="360" w:lineRule="exact"/>
        <w:ind w:firstLine="567"/>
        <w:jc w:val="both"/>
        <w:rPr>
          <w:szCs w:val="28"/>
          <w:lang w:val="pt-BR"/>
        </w:rPr>
      </w:pPr>
      <w:r w:rsidRPr="00062595">
        <w:rPr>
          <w:szCs w:val="28"/>
          <w:lang w:val="pt-BR"/>
        </w:rPr>
        <w:t>5</w:t>
      </w:r>
      <w:r w:rsidR="005E4ECD" w:rsidRPr="00062595">
        <w:rPr>
          <w:szCs w:val="28"/>
          <w:lang w:val="pt-BR"/>
        </w:rPr>
        <w:t xml:space="preserve">. Sửa đổi điểm </w:t>
      </w:r>
      <w:r w:rsidR="00726820">
        <w:rPr>
          <w:szCs w:val="28"/>
          <w:lang w:val="pt-BR"/>
        </w:rPr>
        <w:t xml:space="preserve">a và </w:t>
      </w:r>
      <w:r w:rsidR="005E4ECD" w:rsidRPr="00062595">
        <w:rPr>
          <w:szCs w:val="28"/>
          <w:lang w:val="pt-BR"/>
        </w:rPr>
        <w:t>i khoản 1 Điều 16 như sau:</w:t>
      </w:r>
    </w:p>
    <w:p w:rsidR="00726820" w:rsidRDefault="00726820" w:rsidP="005841D4">
      <w:pPr>
        <w:spacing w:before="120" w:after="120" w:line="360" w:lineRule="exact"/>
        <w:ind w:firstLine="567"/>
        <w:jc w:val="both"/>
        <w:rPr>
          <w:bCs/>
          <w:szCs w:val="28"/>
          <w:lang w:val="pt-BR"/>
        </w:rPr>
      </w:pPr>
      <w:r>
        <w:rPr>
          <w:bCs/>
          <w:szCs w:val="28"/>
          <w:lang w:val="pt-BR"/>
        </w:rPr>
        <w:t xml:space="preserve">“a) </w:t>
      </w:r>
      <w:r w:rsidRPr="00726820">
        <w:rPr>
          <w:bCs/>
          <w:szCs w:val="28"/>
          <w:lang w:val="it-IT"/>
        </w:rPr>
        <w:t xml:space="preserve">Hoạt động công nghệ cao, sản phẩm công nghiệp hỗ trợ công nghệ cao; </w:t>
      </w:r>
      <w:r w:rsidRPr="003923F2">
        <w:rPr>
          <w:bCs/>
          <w:szCs w:val="28"/>
          <w:lang w:val="it-IT"/>
        </w:rPr>
        <w:t>hoạt động nghiên cứu và phát triển, sản phẩm hình thành từ kết quả khoa học và công nghệ;</w:t>
      </w:r>
      <w:r w:rsidRPr="003923F2">
        <w:rPr>
          <w:bCs/>
          <w:szCs w:val="28"/>
          <w:lang w:val="pt-BR"/>
        </w:rPr>
        <w:t>”</w:t>
      </w:r>
    </w:p>
    <w:p w:rsidR="005E4ECD" w:rsidRPr="002D78EA" w:rsidRDefault="005E4ECD" w:rsidP="005841D4">
      <w:pPr>
        <w:spacing w:before="120" w:after="120" w:line="360" w:lineRule="exact"/>
        <w:ind w:firstLine="567"/>
        <w:jc w:val="both"/>
        <w:rPr>
          <w:bCs/>
          <w:szCs w:val="28"/>
          <w:lang w:val="pt-BR"/>
        </w:rPr>
      </w:pPr>
      <w:r w:rsidRPr="002D78EA">
        <w:rPr>
          <w:bCs/>
          <w:szCs w:val="28"/>
          <w:lang w:val="pt-BR"/>
        </w:rPr>
        <w:t>“i) Giáo dục mầm non, giáo dục phổ thông, giáo dục nghề nghiệp, giáo dục đại học;”</w:t>
      </w:r>
    </w:p>
    <w:p w:rsidR="00AA39FE" w:rsidRPr="002D78EA" w:rsidRDefault="009E1A49" w:rsidP="005841D4">
      <w:pPr>
        <w:spacing w:before="120" w:after="120" w:line="360" w:lineRule="exact"/>
        <w:ind w:firstLine="567"/>
        <w:jc w:val="both"/>
        <w:rPr>
          <w:bCs/>
          <w:szCs w:val="28"/>
          <w:lang w:val="pt-BR"/>
        </w:rPr>
      </w:pPr>
      <w:r w:rsidRPr="00062595">
        <w:rPr>
          <w:bCs/>
          <w:szCs w:val="28"/>
          <w:lang w:val="pt-BR"/>
        </w:rPr>
        <w:t>6</w:t>
      </w:r>
      <w:r w:rsidR="00067765" w:rsidRPr="002D78EA">
        <w:rPr>
          <w:bCs/>
          <w:szCs w:val="28"/>
          <w:lang w:val="pt-BR"/>
        </w:rPr>
        <w:t>. Sửa đổi</w:t>
      </w:r>
      <w:r w:rsidR="00FA3207" w:rsidRPr="00062595">
        <w:rPr>
          <w:bCs/>
          <w:szCs w:val="28"/>
          <w:lang w:val="pt-BR"/>
        </w:rPr>
        <w:t>, bổ sung</w:t>
      </w:r>
      <w:r w:rsidR="00067765" w:rsidRPr="002D78EA">
        <w:rPr>
          <w:bCs/>
          <w:szCs w:val="28"/>
          <w:lang w:val="pt-BR"/>
        </w:rPr>
        <w:t xml:space="preserve"> Điều 23</w:t>
      </w:r>
      <w:r w:rsidR="00D67E1A">
        <w:rPr>
          <w:bCs/>
          <w:szCs w:val="28"/>
          <w:lang w:val="pt-BR"/>
        </w:rPr>
        <w:t>:</w:t>
      </w:r>
    </w:p>
    <w:p w:rsidR="00067765" w:rsidRPr="002D78EA" w:rsidRDefault="00FA3207" w:rsidP="005841D4">
      <w:pPr>
        <w:spacing w:before="120" w:after="120" w:line="360" w:lineRule="exact"/>
        <w:ind w:firstLine="567"/>
        <w:jc w:val="both"/>
        <w:rPr>
          <w:bCs/>
          <w:szCs w:val="28"/>
          <w:lang w:val="pt-BR"/>
        </w:rPr>
      </w:pPr>
      <w:r w:rsidRPr="002D78EA">
        <w:rPr>
          <w:bCs/>
          <w:szCs w:val="28"/>
          <w:lang w:val="pt-BR"/>
        </w:rPr>
        <w:t>a) Sửa đổi khoản 1 và khoản 2 như sau:</w:t>
      </w:r>
    </w:p>
    <w:p w:rsidR="00E64823" w:rsidRPr="002D78EA" w:rsidRDefault="00067765">
      <w:pPr>
        <w:spacing w:before="120" w:after="120" w:line="360" w:lineRule="exact"/>
        <w:ind w:firstLine="567"/>
        <w:jc w:val="both"/>
        <w:rPr>
          <w:bCs/>
          <w:szCs w:val="28"/>
          <w:lang w:val="pt-BR"/>
        </w:rPr>
      </w:pPr>
      <w:r w:rsidRPr="002D78EA">
        <w:rPr>
          <w:bCs/>
          <w:szCs w:val="28"/>
          <w:lang w:val="pt-BR"/>
        </w:rPr>
        <w:t xml:space="preserve">1. </w:t>
      </w:r>
      <w:r w:rsidR="00DC4B44" w:rsidRPr="002D78EA">
        <w:rPr>
          <w:bCs/>
          <w:szCs w:val="28"/>
          <w:lang w:val="pt-BR"/>
        </w:rPr>
        <w:t>T</w:t>
      </w:r>
      <w:r w:rsidR="00E64823" w:rsidRPr="002D78EA">
        <w:rPr>
          <w:bCs/>
          <w:szCs w:val="28"/>
          <w:lang w:val="pt-BR"/>
        </w:rPr>
        <w:t>ổ chức kinh tế có sở hữu chi phối của nhà đầu tư nước ngoài phải đáp ứng điều kiện và thực hiện thủ tục đầu tư theo quy định đối với nhà đầu tư nước ngoài</w:t>
      </w:r>
      <w:r w:rsidR="00DC4B44" w:rsidRPr="002D78EA">
        <w:rPr>
          <w:bCs/>
          <w:szCs w:val="28"/>
          <w:lang w:val="pt-BR"/>
        </w:rPr>
        <w:t xml:space="preserve"> khi đầu tư thành lập tổ chức kinh tế; góp vốn, mua cổ phần, phần vốn góp vào tổ chức kinh tế khác; đầu tư theo hình thức hợp đồng BCC. </w:t>
      </w:r>
    </w:p>
    <w:p w:rsidR="00067765" w:rsidRPr="002D78EA" w:rsidRDefault="00AC393F" w:rsidP="005841D4">
      <w:pPr>
        <w:spacing w:before="120" w:after="120" w:line="360" w:lineRule="exact"/>
        <w:ind w:firstLine="567"/>
        <w:jc w:val="both"/>
        <w:rPr>
          <w:bCs/>
          <w:szCs w:val="28"/>
          <w:lang w:val="pt-BR"/>
        </w:rPr>
      </w:pPr>
      <w:r w:rsidRPr="002D78EA">
        <w:rPr>
          <w:bCs/>
          <w:szCs w:val="28"/>
          <w:lang w:val="pt-BR"/>
        </w:rPr>
        <w:t>2</w:t>
      </w:r>
      <w:r w:rsidR="00E64823" w:rsidRPr="002D78EA">
        <w:rPr>
          <w:bCs/>
          <w:szCs w:val="28"/>
          <w:lang w:val="pt-BR"/>
        </w:rPr>
        <w:t xml:space="preserve">. </w:t>
      </w:r>
      <w:r w:rsidR="00067765" w:rsidRPr="002D78EA">
        <w:rPr>
          <w:bCs/>
          <w:szCs w:val="28"/>
          <w:lang w:val="pt-BR"/>
        </w:rPr>
        <w:t xml:space="preserve">Tổ chức kinh tế có vốn đầu tư nước ngoài không thuộc trường hợp quy định tại </w:t>
      </w:r>
      <w:r w:rsidRPr="002D78EA">
        <w:rPr>
          <w:bCs/>
          <w:szCs w:val="28"/>
          <w:lang w:val="pt-BR"/>
        </w:rPr>
        <w:t>khoản 17a</w:t>
      </w:r>
      <w:r w:rsidR="00067765" w:rsidRPr="002D78EA">
        <w:rPr>
          <w:bCs/>
          <w:szCs w:val="28"/>
          <w:lang w:val="pt-BR"/>
        </w:rPr>
        <w:t xml:space="preserve"> </w:t>
      </w:r>
      <w:r w:rsidR="00D67E1A">
        <w:rPr>
          <w:bCs/>
          <w:szCs w:val="28"/>
          <w:lang w:val="pt-BR"/>
        </w:rPr>
        <w:t xml:space="preserve"> </w:t>
      </w:r>
      <w:r w:rsidR="00067765" w:rsidRPr="002D78EA">
        <w:rPr>
          <w:bCs/>
          <w:szCs w:val="28"/>
          <w:lang w:val="pt-BR"/>
        </w:rPr>
        <w:t xml:space="preserve">Điều </w:t>
      </w:r>
      <w:r w:rsidRPr="002D78EA">
        <w:rPr>
          <w:bCs/>
          <w:szCs w:val="28"/>
          <w:lang w:val="pt-BR"/>
        </w:rPr>
        <w:t xml:space="preserve">3 Luật </w:t>
      </w:r>
      <w:r w:rsidR="00067765" w:rsidRPr="002D78EA">
        <w:rPr>
          <w:bCs/>
          <w:szCs w:val="28"/>
          <w:lang w:val="pt-BR"/>
        </w:rPr>
        <w:t xml:space="preserve">này được áp dụng điều kiện và </w:t>
      </w:r>
      <w:r w:rsidR="00AE698A" w:rsidRPr="002D78EA">
        <w:rPr>
          <w:bCs/>
          <w:szCs w:val="28"/>
          <w:lang w:val="pt-BR"/>
        </w:rPr>
        <w:t xml:space="preserve">thực hiện </w:t>
      </w:r>
      <w:r w:rsidR="00067765" w:rsidRPr="002D78EA">
        <w:rPr>
          <w:bCs/>
          <w:szCs w:val="28"/>
          <w:lang w:val="pt-BR"/>
        </w:rPr>
        <w:t>thủ tục đầu tư theo quy định đối với nhà đầu tư trong nước.</w:t>
      </w:r>
    </w:p>
    <w:p w:rsidR="00FA3207" w:rsidRPr="002D78EA" w:rsidRDefault="00FA3207" w:rsidP="005841D4">
      <w:pPr>
        <w:spacing w:before="120" w:after="120" w:line="360" w:lineRule="exact"/>
        <w:ind w:firstLine="567"/>
        <w:jc w:val="both"/>
        <w:rPr>
          <w:bCs/>
          <w:szCs w:val="28"/>
          <w:lang w:val="pt-BR"/>
        </w:rPr>
      </w:pPr>
      <w:r w:rsidRPr="002D78EA">
        <w:rPr>
          <w:bCs/>
          <w:szCs w:val="28"/>
          <w:lang w:val="pt-BR"/>
        </w:rPr>
        <w:t>b) Bổ sung khoản 3a vào Điều 23 như sau:</w:t>
      </w:r>
    </w:p>
    <w:p w:rsidR="00920882" w:rsidRPr="00CF5305" w:rsidRDefault="00920882" w:rsidP="00CF5305">
      <w:pPr>
        <w:spacing w:before="120" w:after="120" w:line="360" w:lineRule="exact"/>
        <w:ind w:firstLine="567"/>
        <w:jc w:val="both"/>
        <w:rPr>
          <w:bCs/>
          <w:szCs w:val="28"/>
          <w:lang w:val="pt-BR"/>
        </w:rPr>
      </w:pPr>
      <w:r w:rsidRPr="003923F2">
        <w:rPr>
          <w:bCs/>
          <w:szCs w:val="28"/>
          <w:lang w:val="pt-BR"/>
        </w:rPr>
        <w:t>“</w:t>
      </w:r>
      <w:r w:rsidRPr="00CF5305">
        <w:rPr>
          <w:bCs/>
          <w:szCs w:val="28"/>
          <w:lang w:val="pt-BR"/>
        </w:rPr>
        <w:t>3a. Điều kiện và thủ tục mua, bán cổ phần, kinh doanh chứng khoán của tổ chức kinh doanh chứng khoán, quỹ đầu tư, công ty đầu tư chứng khoán thực hiện theo quy định của pháp luật về chứng khoán”.</w:t>
      </w:r>
    </w:p>
    <w:p w:rsidR="00B076F3" w:rsidRPr="00062595" w:rsidRDefault="009E1A49" w:rsidP="005841D4">
      <w:pPr>
        <w:spacing w:before="120" w:after="120" w:line="360" w:lineRule="exact"/>
        <w:ind w:firstLine="567"/>
        <w:jc w:val="both"/>
        <w:rPr>
          <w:bCs/>
          <w:szCs w:val="28"/>
          <w:lang w:val="pt-BR"/>
        </w:rPr>
      </w:pPr>
      <w:r w:rsidRPr="00062595">
        <w:rPr>
          <w:bCs/>
          <w:szCs w:val="28"/>
          <w:lang w:val="pt-BR"/>
        </w:rPr>
        <w:t>7</w:t>
      </w:r>
      <w:r w:rsidR="00756F25" w:rsidRPr="002D78EA">
        <w:rPr>
          <w:bCs/>
          <w:szCs w:val="28"/>
          <w:lang w:val="pt-BR"/>
        </w:rPr>
        <w:t xml:space="preserve">. </w:t>
      </w:r>
      <w:r w:rsidR="00B076F3" w:rsidRPr="00062595">
        <w:rPr>
          <w:bCs/>
          <w:szCs w:val="28"/>
          <w:lang w:val="pt-BR"/>
        </w:rPr>
        <w:t>Sửa đổi khoản 2 Điều 24 như sau:</w:t>
      </w:r>
    </w:p>
    <w:p w:rsidR="00B076F3" w:rsidRPr="00062595" w:rsidRDefault="00B076F3" w:rsidP="005841D4">
      <w:pPr>
        <w:spacing w:before="120" w:after="120" w:line="360" w:lineRule="exact"/>
        <w:ind w:firstLine="567"/>
        <w:jc w:val="both"/>
        <w:rPr>
          <w:bCs/>
          <w:szCs w:val="28"/>
          <w:lang w:val="pt-BR"/>
        </w:rPr>
      </w:pPr>
      <w:r w:rsidRPr="002D78EA">
        <w:rPr>
          <w:bCs/>
          <w:szCs w:val="28"/>
          <w:lang w:val="pt-BR"/>
        </w:rPr>
        <w:t>“2. Nhà đầu tư đầu tư theo hình thức góp vốn, mua cổ phần, phần vốn góp vào tổ chức kinh tế thực hiện theo quy định tại Điều 25 và Điều 26 của Luật này</w:t>
      </w:r>
      <w:r w:rsidR="00712EAC">
        <w:rPr>
          <w:bCs/>
          <w:szCs w:val="28"/>
          <w:lang w:val="pt-BR"/>
        </w:rPr>
        <w:t>,</w:t>
      </w:r>
      <w:r w:rsidR="00712EAC" w:rsidRPr="00712EAC">
        <w:rPr>
          <w:rFonts w:eastAsia="Times New Roman" w:cs="Times New Roman"/>
          <w:b/>
          <w:i/>
          <w:color w:val="000000"/>
          <w:sz w:val="24"/>
          <w:szCs w:val="24"/>
          <w:u w:val="single"/>
          <w:lang w:val="it-IT"/>
        </w:rPr>
        <w:t xml:space="preserve"> </w:t>
      </w:r>
      <w:r w:rsidR="00712EAC" w:rsidRPr="00CF5305">
        <w:rPr>
          <w:bCs/>
          <w:szCs w:val="28"/>
          <w:lang w:val="it-IT"/>
        </w:rPr>
        <w:t>trừ trường hợp mua bán cổ phần của tổ chức kinh tế là công ty đại chúng</w:t>
      </w:r>
      <w:r w:rsidRPr="003923F2">
        <w:rPr>
          <w:bCs/>
          <w:szCs w:val="28"/>
          <w:lang w:val="pt-BR"/>
        </w:rPr>
        <w:t>.”</w:t>
      </w:r>
    </w:p>
    <w:p w:rsidR="00B076F3" w:rsidRPr="00062595" w:rsidRDefault="00B076F3" w:rsidP="005841D4">
      <w:pPr>
        <w:spacing w:before="120" w:after="120" w:line="360" w:lineRule="exact"/>
        <w:ind w:firstLine="567"/>
        <w:jc w:val="both"/>
        <w:rPr>
          <w:bCs/>
          <w:szCs w:val="28"/>
          <w:lang w:val="pt-BR"/>
        </w:rPr>
      </w:pPr>
      <w:r w:rsidRPr="00062595">
        <w:rPr>
          <w:bCs/>
          <w:szCs w:val="28"/>
          <w:lang w:val="pt-BR"/>
        </w:rPr>
        <w:t xml:space="preserve">8. Sửa đổi </w:t>
      </w:r>
      <w:r w:rsidR="00D67E1A">
        <w:rPr>
          <w:bCs/>
          <w:szCs w:val="28"/>
          <w:lang w:val="pt-BR"/>
        </w:rPr>
        <w:t>các K</w:t>
      </w:r>
      <w:r w:rsidR="008402C8" w:rsidRPr="00062595">
        <w:rPr>
          <w:bCs/>
          <w:szCs w:val="28"/>
          <w:lang w:val="pt-BR"/>
        </w:rPr>
        <w:t xml:space="preserve">hoản 1 và 2 </w:t>
      </w:r>
      <w:r w:rsidRPr="00062595">
        <w:rPr>
          <w:bCs/>
          <w:szCs w:val="28"/>
          <w:lang w:val="pt-BR"/>
        </w:rPr>
        <w:t>Điều 25 như sau:</w:t>
      </w:r>
    </w:p>
    <w:p w:rsidR="00B076F3" w:rsidRPr="002D78EA" w:rsidRDefault="00B076F3" w:rsidP="002D78EA">
      <w:pPr>
        <w:spacing w:before="120" w:after="120" w:line="360" w:lineRule="exact"/>
        <w:ind w:firstLine="567"/>
        <w:jc w:val="both"/>
        <w:rPr>
          <w:bCs/>
          <w:szCs w:val="28"/>
          <w:lang w:val="sv-SE"/>
        </w:rPr>
      </w:pPr>
      <w:r w:rsidRPr="002D78EA">
        <w:rPr>
          <w:bCs/>
          <w:szCs w:val="28"/>
          <w:lang w:val="sv-SE"/>
        </w:rPr>
        <w:t>“1. Nhà đầu tư được góp vốn vào tổ chức kinh tế theo các hình thức sau đây:</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t>a) Mua cổ phần phát hành lần đầu hoặc cổ phần phát hành thêm của công ty cổ phần;</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t>b) Góp vốn vào công ty trách nhiệm hữu hạn, công ty hợp danh;</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t>c) Góp vốn vào tổ chức kinh tế khác không thuộc trường hợp quy định tại điểm a và điểm b khoản này.</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lastRenderedPageBreak/>
        <w:t>2. Nhà đầu tư mua cổ phần, phần vốn góp của tổ chức kinh tế theo các hình thức sau đây:</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t>a) Mua cổ phần của công ty cổ phần từ công ty hoặc cổ đông;</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t>b) Mua phần vốn góp của các thành viên công ty trách nhiệm hữu hạn để trở thành thành viên của công ty trách nhiệm hữu hạn;</w:t>
      </w:r>
    </w:p>
    <w:p w:rsidR="00B076F3" w:rsidRPr="002D78EA" w:rsidRDefault="00B076F3" w:rsidP="00B076F3">
      <w:pPr>
        <w:spacing w:before="120" w:after="120" w:line="360" w:lineRule="exact"/>
        <w:ind w:firstLine="567"/>
        <w:jc w:val="both"/>
        <w:rPr>
          <w:bCs/>
          <w:szCs w:val="28"/>
          <w:lang w:val="sv-SE"/>
        </w:rPr>
      </w:pPr>
      <w:r w:rsidRPr="002D78EA">
        <w:rPr>
          <w:bCs/>
          <w:szCs w:val="28"/>
          <w:lang w:val="sv-SE"/>
        </w:rPr>
        <w:t>c) Mua phần vốn góp của thành viên góp vốn trong công ty hợp danh để trở thành thành viên góp vốn của công ty hợp danh;</w:t>
      </w:r>
    </w:p>
    <w:p w:rsidR="00B076F3" w:rsidRPr="002D78EA" w:rsidRDefault="00B076F3" w:rsidP="005841D4">
      <w:pPr>
        <w:spacing w:before="120" w:after="120" w:line="360" w:lineRule="exact"/>
        <w:ind w:firstLine="567"/>
        <w:jc w:val="both"/>
        <w:rPr>
          <w:bCs/>
          <w:szCs w:val="28"/>
          <w:lang w:val="sv-SE"/>
        </w:rPr>
      </w:pPr>
      <w:r w:rsidRPr="002D78EA">
        <w:rPr>
          <w:bCs/>
          <w:szCs w:val="28"/>
          <w:lang w:val="sv-SE"/>
        </w:rPr>
        <w:t>d) Mua phần vốn góp của thành viên tổ chức kinh tế khác không thuộc trường hợp quy định tại các điểm a, b và c khoản này.”</w:t>
      </w:r>
    </w:p>
    <w:p w:rsidR="00067765" w:rsidRPr="002D78EA" w:rsidRDefault="003F4E5B" w:rsidP="005841D4">
      <w:pPr>
        <w:spacing w:before="120" w:after="120" w:line="360" w:lineRule="exact"/>
        <w:ind w:firstLine="567"/>
        <w:jc w:val="both"/>
        <w:rPr>
          <w:bCs/>
          <w:szCs w:val="28"/>
          <w:lang w:val="pt-BR"/>
        </w:rPr>
      </w:pPr>
      <w:r w:rsidRPr="00062595">
        <w:rPr>
          <w:bCs/>
          <w:szCs w:val="28"/>
          <w:lang w:val="pt-BR"/>
        </w:rPr>
        <w:t xml:space="preserve">9. </w:t>
      </w:r>
      <w:r w:rsidR="00756F25" w:rsidRPr="002D78EA">
        <w:rPr>
          <w:bCs/>
          <w:szCs w:val="28"/>
          <w:lang w:val="pt-BR"/>
        </w:rPr>
        <w:t>Sửa đổi Điều 26 như sau:</w:t>
      </w:r>
    </w:p>
    <w:p w:rsidR="00756F25" w:rsidRPr="002D78EA" w:rsidRDefault="00756F25" w:rsidP="005841D4">
      <w:pPr>
        <w:spacing w:before="120" w:after="120" w:line="360" w:lineRule="exact"/>
        <w:ind w:firstLine="567"/>
        <w:jc w:val="both"/>
        <w:rPr>
          <w:bCs/>
          <w:szCs w:val="28"/>
          <w:lang w:val="sv-SE"/>
        </w:rPr>
      </w:pPr>
      <w:r w:rsidRPr="002D78EA">
        <w:rPr>
          <w:bCs/>
          <w:szCs w:val="28"/>
          <w:lang w:val="pt-BR"/>
        </w:rPr>
        <w:t>“</w:t>
      </w:r>
      <w:r w:rsidRPr="002D78EA">
        <w:rPr>
          <w:bCs/>
          <w:szCs w:val="28"/>
          <w:lang w:val="sv-SE"/>
        </w:rPr>
        <w:t xml:space="preserve">Điều 26. Thủ tục đầu tư theo hình thức góp vốn, mua cổ phần, phần vốn góp </w:t>
      </w:r>
    </w:p>
    <w:p w:rsidR="00756F25" w:rsidRPr="002D78EA" w:rsidRDefault="00756F25" w:rsidP="005841D4">
      <w:pPr>
        <w:spacing w:before="120" w:after="120" w:line="360" w:lineRule="exact"/>
        <w:ind w:firstLine="567"/>
        <w:jc w:val="both"/>
        <w:rPr>
          <w:bCs/>
          <w:szCs w:val="28"/>
          <w:lang w:val="sv-SE"/>
        </w:rPr>
      </w:pPr>
      <w:r w:rsidRPr="002D78EA">
        <w:rPr>
          <w:bCs/>
          <w:szCs w:val="28"/>
          <w:lang w:val="sv-SE"/>
        </w:rPr>
        <w:t xml:space="preserve">1. </w:t>
      </w:r>
      <w:r w:rsidR="001A099E" w:rsidRPr="002D78EA">
        <w:rPr>
          <w:bCs/>
          <w:szCs w:val="28"/>
          <w:lang w:val="sv-SE"/>
        </w:rPr>
        <w:t xml:space="preserve">Nhà đầu tư </w:t>
      </w:r>
      <w:r w:rsidR="00383AD8" w:rsidRPr="002D78EA">
        <w:rPr>
          <w:bCs/>
          <w:szCs w:val="28"/>
          <w:lang w:val="sv-SE"/>
        </w:rPr>
        <w:t xml:space="preserve">góp vốn, mua cổ phần, phần vốn góp vào tổ chức kinh tế thực hiện các điều kiện và thủ tục về thay đổi thành viên, cổ đông theo quy định của </w:t>
      </w:r>
      <w:r w:rsidRPr="002D78EA">
        <w:rPr>
          <w:bCs/>
          <w:szCs w:val="28"/>
          <w:lang w:val="sv-SE"/>
        </w:rPr>
        <w:t>pháp luật tương ứng với từng loại hình tổ chức kinh tế.</w:t>
      </w:r>
      <w:r w:rsidR="00B94075" w:rsidRPr="002D78EA">
        <w:rPr>
          <w:bCs/>
          <w:szCs w:val="28"/>
          <w:lang w:val="sv-SE"/>
        </w:rPr>
        <w:t xml:space="preserve"> </w:t>
      </w:r>
      <w:r w:rsidR="00627BE5" w:rsidRPr="002D78EA">
        <w:rPr>
          <w:bCs/>
          <w:szCs w:val="28"/>
          <w:lang w:val="sv-SE"/>
        </w:rPr>
        <w:t>Việc góp vốn, mua cổ phần, phần vốn góp vào tổ chức kinh tế không thực hiện theo quy định về chuyển nhượng dự án đầu tư.</w:t>
      </w:r>
    </w:p>
    <w:p w:rsidR="00756F25" w:rsidRPr="002D78EA" w:rsidRDefault="00756F25" w:rsidP="005841D4">
      <w:pPr>
        <w:spacing w:before="120" w:after="120" w:line="360" w:lineRule="exact"/>
        <w:ind w:firstLine="567"/>
        <w:jc w:val="both"/>
        <w:rPr>
          <w:bCs/>
          <w:szCs w:val="28"/>
          <w:lang w:val="sv-SE"/>
        </w:rPr>
      </w:pPr>
      <w:r w:rsidRPr="002D78EA">
        <w:rPr>
          <w:bCs/>
          <w:szCs w:val="28"/>
          <w:lang w:val="sv-SE"/>
        </w:rPr>
        <w:t xml:space="preserve">2. </w:t>
      </w:r>
      <w:r w:rsidR="00922DDD" w:rsidRPr="002D78EA">
        <w:rPr>
          <w:bCs/>
          <w:szCs w:val="28"/>
          <w:lang w:val="sv-SE"/>
        </w:rPr>
        <w:t>Ngoài quy định tại khoản 1 Điều này, v</w:t>
      </w:r>
      <w:r w:rsidR="00181DE3" w:rsidRPr="002D78EA">
        <w:rPr>
          <w:bCs/>
          <w:szCs w:val="28"/>
          <w:lang w:val="sv-SE"/>
        </w:rPr>
        <w:t>iệc sử dụng vốn nhà nước, vốn của doanh nghiệp nhà nước để góp vốn, mua cổ phần, phần vốn góp</w:t>
      </w:r>
      <w:r w:rsidR="0084407A" w:rsidRPr="002D78EA">
        <w:rPr>
          <w:bCs/>
          <w:szCs w:val="28"/>
          <w:lang w:val="sv-SE"/>
        </w:rPr>
        <w:t xml:space="preserve">, </w:t>
      </w:r>
      <w:r w:rsidR="00922DDD" w:rsidRPr="002D78EA">
        <w:rPr>
          <w:bCs/>
          <w:szCs w:val="28"/>
          <w:lang w:val="sv-SE"/>
        </w:rPr>
        <w:t xml:space="preserve">chuyển nhượng cổ phần, phần vốn góp của doanh nghiệp nhà nước </w:t>
      </w:r>
      <w:r w:rsidRPr="002D78EA">
        <w:rPr>
          <w:bCs/>
          <w:szCs w:val="28"/>
          <w:lang w:val="sv-SE"/>
        </w:rPr>
        <w:t>thực hiện theo quy định của pháp luật về quản lý, sử dụng vốn nhà nước đầu tư vào sản xuất, kinh doanh tại doanh nghiệp</w:t>
      </w:r>
      <w:r w:rsidR="0084407A" w:rsidRPr="002D78EA">
        <w:rPr>
          <w:bCs/>
          <w:szCs w:val="28"/>
          <w:lang w:val="sv-SE"/>
        </w:rPr>
        <w:t>,</w:t>
      </w:r>
      <w:r w:rsidR="00D72954" w:rsidRPr="002D78EA">
        <w:rPr>
          <w:bCs/>
          <w:szCs w:val="28"/>
          <w:lang w:val="sv-SE"/>
        </w:rPr>
        <w:t xml:space="preserve"> pháp luật về quản lý và sử dụng tài sản công</w:t>
      </w:r>
      <w:r w:rsidR="0084407A" w:rsidRPr="002D78EA">
        <w:rPr>
          <w:bCs/>
          <w:szCs w:val="28"/>
          <w:lang w:val="sv-SE"/>
        </w:rPr>
        <w:t xml:space="preserve"> và pháp luật có liên quan</w:t>
      </w:r>
      <w:r w:rsidRPr="002D78EA">
        <w:rPr>
          <w:bCs/>
          <w:szCs w:val="28"/>
          <w:lang w:val="sv-SE"/>
        </w:rPr>
        <w:t>.</w:t>
      </w:r>
    </w:p>
    <w:p w:rsidR="00756F25" w:rsidRPr="002D78EA" w:rsidRDefault="00756F25" w:rsidP="005841D4">
      <w:pPr>
        <w:spacing w:before="120" w:after="120" w:line="360" w:lineRule="exact"/>
        <w:ind w:firstLine="567"/>
        <w:jc w:val="both"/>
        <w:rPr>
          <w:bCs/>
          <w:szCs w:val="28"/>
          <w:lang w:val="sv-SE"/>
        </w:rPr>
      </w:pPr>
      <w:r w:rsidRPr="002D78EA">
        <w:rPr>
          <w:bCs/>
          <w:szCs w:val="28"/>
          <w:lang w:val="sv-SE"/>
        </w:rPr>
        <w:t xml:space="preserve">3. </w:t>
      </w:r>
      <w:r w:rsidR="00F41C25" w:rsidRPr="002D78EA">
        <w:rPr>
          <w:bCs/>
          <w:szCs w:val="28"/>
          <w:lang w:val="sv-SE"/>
        </w:rPr>
        <w:t>Ngoài quy định tại khoản 1 Điều này, n</w:t>
      </w:r>
      <w:r w:rsidRPr="002D78EA">
        <w:rPr>
          <w:bCs/>
          <w:szCs w:val="28"/>
          <w:lang w:val="sv-SE"/>
        </w:rPr>
        <w:t>hà đầu tư nước ngoài thực hiện thủ tục đăng ký góp vốn, mua cổ phần, phần vốn góp vào tổ chức kinh tế nếu thuộc một trong các trường hợp sau:</w:t>
      </w:r>
    </w:p>
    <w:p w:rsidR="00756F25" w:rsidRPr="002D78EA" w:rsidRDefault="00756F25" w:rsidP="005841D4">
      <w:pPr>
        <w:spacing w:before="120" w:after="120" w:line="360" w:lineRule="exact"/>
        <w:ind w:firstLine="567"/>
        <w:jc w:val="both"/>
        <w:rPr>
          <w:bCs/>
          <w:szCs w:val="28"/>
          <w:lang w:val="sv-SE"/>
        </w:rPr>
      </w:pPr>
      <w:r w:rsidRPr="003923F2">
        <w:rPr>
          <w:bCs/>
          <w:szCs w:val="28"/>
          <w:lang w:val="sv-SE"/>
        </w:rPr>
        <w:t xml:space="preserve">a) </w:t>
      </w:r>
      <w:r w:rsidR="00397C3C" w:rsidRPr="003923F2">
        <w:rPr>
          <w:bCs/>
          <w:szCs w:val="28"/>
          <w:lang w:val="sv-SE"/>
        </w:rPr>
        <w:t xml:space="preserve">Việc góp vốn, mua cổ phần, phần vốn góp </w:t>
      </w:r>
      <w:r w:rsidR="00803C29" w:rsidRPr="003923F2">
        <w:rPr>
          <w:bCs/>
          <w:szCs w:val="28"/>
          <w:lang w:val="sv-SE"/>
        </w:rPr>
        <w:t xml:space="preserve">của nhà đầu tư nước ngoài vào tổ chức kinh tế dẫn đến tổ chức kinh tế </w:t>
      </w:r>
      <w:r w:rsidR="0029016F" w:rsidRPr="003923F2">
        <w:rPr>
          <w:bCs/>
          <w:szCs w:val="28"/>
          <w:lang w:val="sv-SE"/>
        </w:rPr>
        <w:t xml:space="preserve">đó </w:t>
      </w:r>
      <w:r w:rsidR="00215C83" w:rsidRPr="00CF5305">
        <w:rPr>
          <w:color w:val="000000"/>
        </w:rPr>
        <w:t>trở thành tổ chức kinh tế có sở hữu chi phối của nhà đầu tư nước ngoài</w:t>
      </w:r>
      <w:r w:rsidRPr="003923F2">
        <w:rPr>
          <w:bCs/>
          <w:szCs w:val="28"/>
          <w:lang w:val="sv-SE"/>
        </w:rPr>
        <w:t>;</w:t>
      </w:r>
    </w:p>
    <w:p w:rsidR="00756F25" w:rsidRPr="002D78EA" w:rsidRDefault="008E7D7A">
      <w:pPr>
        <w:spacing w:before="120" w:after="120" w:line="360" w:lineRule="exact"/>
        <w:ind w:firstLine="567"/>
        <w:jc w:val="both"/>
        <w:rPr>
          <w:bCs/>
          <w:szCs w:val="28"/>
          <w:lang w:val="sv-SE"/>
        </w:rPr>
      </w:pPr>
      <w:r w:rsidRPr="002D78EA">
        <w:rPr>
          <w:bCs/>
          <w:szCs w:val="28"/>
          <w:lang w:val="sv-SE"/>
        </w:rPr>
        <w:t xml:space="preserve">b) </w:t>
      </w:r>
      <w:r w:rsidR="00756F25" w:rsidRPr="002D78EA">
        <w:rPr>
          <w:bCs/>
          <w:szCs w:val="28"/>
          <w:lang w:val="sv-SE"/>
        </w:rPr>
        <w:t>Nhà đầu tư nước ngoài góp vốn, mua cổ phần, phần vốn góp trong tổ chức kinh tế sử dụng đất tại đảo và xã, phường, thị trấn biên giới, ven biển hoặc khu vực khác có ảnh hưởng đến an ninh, quốc phòng.</w:t>
      </w:r>
    </w:p>
    <w:p w:rsidR="00AA39FE" w:rsidRPr="002D78EA" w:rsidRDefault="00F05D31" w:rsidP="005841D4">
      <w:pPr>
        <w:spacing w:before="120" w:after="120" w:line="360" w:lineRule="exact"/>
        <w:ind w:firstLine="567"/>
        <w:jc w:val="both"/>
        <w:rPr>
          <w:bCs/>
          <w:szCs w:val="28"/>
          <w:lang w:val="sv-SE"/>
        </w:rPr>
      </w:pPr>
      <w:r w:rsidRPr="002D78EA">
        <w:rPr>
          <w:bCs/>
          <w:szCs w:val="28"/>
          <w:lang w:val="sv-SE"/>
        </w:rPr>
        <w:t>4</w:t>
      </w:r>
      <w:r w:rsidR="00756F25" w:rsidRPr="002D78EA">
        <w:rPr>
          <w:bCs/>
          <w:szCs w:val="28"/>
          <w:lang w:val="sv-SE"/>
        </w:rPr>
        <w:t>. Chính phủ quy định chi tiết Điều này.</w:t>
      </w:r>
      <w:r w:rsidR="00734640" w:rsidRPr="002D78EA">
        <w:rPr>
          <w:bCs/>
          <w:szCs w:val="28"/>
          <w:lang w:val="sv-SE"/>
        </w:rPr>
        <w:t>”</w:t>
      </w:r>
    </w:p>
    <w:p w:rsidR="00756F25" w:rsidRPr="00062595" w:rsidRDefault="002223A0" w:rsidP="005841D4">
      <w:pPr>
        <w:spacing w:before="120" w:after="120" w:line="360" w:lineRule="exact"/>
        <w:ind w:firstLine="567"/>
        <w:jc w:val="both"/>
        <w:rPr>
          <w:szCs w:val="28"/>
          <w:lang w:val="pt-BR"/>
        </w:rPr>
      </w:pPr>
      <w:r w:rsidRPr="00062595">
        <w:rPr>
          <w:szCs w:val="28"/>
          <w:lang w:val="pt-BR"/>
        </w:rPr>
        <w:t>10</w:t>
      </w:r>
      <w:r w:rsidR="00734640" w:rsidRPr="00062595">
        <w:rPr>
          <w:szCs w:val="28"/>
          <w:lang w:val="pt-BR"/>
        </w:rPr>
        <w:t>. Bổ sung Điều 26b như sau:</w:t>
      </w:r>
    </w:p>
    <w:p w:rsidR="005A5C24" w:rsidRPr="005A5C24" w:rsidRDefault="005A5C24" w:rsidP="005A5C24">
      <w:pPr>
        <w:spacing w:before="120" w:after="120" w:line="360" w:lineRule="exact"/>
        <w:ind w:firstLine="567"/>
        <w:jc w:val="both"/>
        <w:rPr>
          <w:bCs/>
          <w:szCs w:val="28"/>
          <w:lang w:val="sv-SE"/>
        </w:rPr>
      </w:pPr>
      <w:r w:rsidRPr="005A5C24">
        <w:rPr>
          <w:bCs/>
          <w:szCs w:val="28"/>
          <w:lang w:val="pt-BR"/>
        </w:rPr>
        <w:t>“</w:t>
      </w:r>
      <w:r w:rsidRPr="005A5C24">
        <w:rPr>
          <w:bCs/>
          <w:szCs w:val="28"/>
          <w:lang w:val="sv-SE"/>
        </w:rPr>
        <w:t>Điều 26b. Thủ tục đầu tư đối với dự án có sử dụng đất</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lastRenderedPageBreak/>
        <w:t>1. Nhà đầu tư được thực hiện dự án đầu tư tại địa điểm nơi nhà đầu tư có quyền sử dụng hợp pháp. Trong trường hợp này nhà đầu tư thực hiện thủ tục đầu tư như sau:</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a) Thực hiện thủ tục cấp Giấy chứng nhận đăng ký đầu tư nếu dự án thuộc diện cấp Giấy chứng nhận đăng ký đầu tư theo quy định tại Luật này;</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b) Thực hiện thủ tục chấp thuận chủ trương đầu tư nếu dự án thuộc diện chấp thuận chủ trương đầu tư theo quy định tại Luật này;</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c) Đối với dự án không thuộc diện cấp Giấy chứng nhận đăng ký đầu tư hoặc không thuộc diện chấp thuận chủ trương đầu tư thì nhà đầu không phải thực hiện thủ tục cấp Giấy chứng nhận đăng ký đầu tư, chấp thuận chủ trương đầu tư theo quy định tại Luật này.</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2. Trường hợp không có quyền sử dụng địa điểm đầu tư và nhà đầu tư đề nghị nhà nước giao đất, cho thuê đất để đầu tư thì việc lựa chọn nhà đầu tư thực hiện theo một trong các hình thức sau:</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a) Đấu giá quyền sử dụng đất theo quy định của pháp luật về đất đai nếu đáp ứng điều kiện theo quy định của pháp luật về đất đai, pháp luật về đấu giá tài sản và pháp luật có liên quan;</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b) Đấu thầu lựa chọn nhà đầu tư trong trường hợp có từ 02 nhà đầu tư quan tâm thực hiện dự án đầu tư có sử dụng đất tại một địa điểm và các trường hợp khác mà pháp luật yêu cầu phải tổ chức đấu thầu lựa chọn nhà đầu tư;</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c) Chấp thuận chủ trương đầu tư theo quy định tại Luật này.</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3. Cơ quan có thẩm quyền chấp thuận chủ trương đầu tư được xác định nhà đầu tư không thông qua các hình thức quy định tại các Điểm a và b Khoản 1 Điều này trong các trường hợp sau:</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 xml:space="preserve">a) Dự án </w:t>
      </w:r>
      <w:r w:rsidR="00E00773">
        <w:rPr>
          <w:bCs/>
          <w:szCs w:val="28"/>
          <w:lang w:val="sv-SE"/>
        </w:rPr>
        <w:t>thuộc đối tượng hưởng ưu đãi đầu</w:t>
      </w:r>
      <w:r w:rsidRPr="005A5C24">
        <w:rPr>
          <w:bCs/>
          <w:szCs w:val="28"/>
          <w:lang w:val="sv-SE"/>
        </w:rPr>
        <w:t xml:space="preserve"> tư;</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b) Theo quyết định của Thủ tướng Chính phủ;</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c) Trường hợp khác theo quy định của pháp luật.</w:t>
      </w:r>
    </w:p>
    <w:p w:rsidR="005A5C24" w:rsidRPr="005A5C24" w:rsidRDefault="005A5C24" w:rsidP="005A5C24">
      <w:pPr>
        <w:spacing w:before="120" w:after="120" w:line="360" w:lineRule="exact"/>
        <w:ind w:firstLine="567"/>
        <w:jc w:val="both"/>
        <w:rPr>
          <w:bCs/>
          <w:szCs w:val="28"/>
          <w:lang w:val="sv-SE"/>
        </w:rPr>
      </w:pPr>
      <w:r w:rsidRPr="005A5C24">
        <w:rPr>
          <w:bCs/>
          <w:szCs w:val="28"/>
          <w:lang w:val="sv-SE"/>
        </w:rPr>
        <w:t>4. Hồ sơ, trình tự, thủ tục chấp thuận chủ trương đầu tư, cấp Giấy chứng nhận đăng ký đầu tư được quy định tại các Điều 33, 34, 35 và 37 Luật này.</w:t>
      </w:r>
    </w:p>
    <w:p w:rsidR="00734640" w:rsidRPr="002D78EA" w:rsidRDefault="005A5C24" w:rsidP="005841D4">
      <w:pPr>
        <w:spacing w:before="120" w:after="120" w:line="360" w:lineRule="exact"/>
        <w:ind w:firstLine="567"/>
        <w:jc w:val="both"/>
        <w:rPr>
          <w:szCs w:val="28"/>
          <w:lang w:val="pt-BR"/>
        </w:rPr>
      </w:pPr>
      <w:r w:rsidRPr="005A5C24">
        <w:rPr>
          <w:bCs/>
          <w:szCs w:val="28"/>
          <w:lang w:val="sv-SE"/>
        </w:rPr>
        <w:t>5. Chính phủ quy định chi tiết Điều này.”</w:t>
      </w:r>
      <w:r w:rsidRPr="005A5C24" w:rsidDel="005A5C24">
        <w:rPr>
          <w:bCs/>
          <w:szCs w:val="28"/>
          <w:lang w:val="pt-BR"/>
        </w:rPr>
        <w:t xml:space="preserve"> </w:t>
      </w:r>
    </w:p>
    <w:p w:rsidR="00734640" w:rsidRPr="00062595" w:rsidRDefault="002223A0" w:rsidP="005841D4">
      <w:pPr>
        <w:spacing w:before="120" w:after="120" w:line="360" w:lineRule="exact"/>
        <w:ind w:firstLine="567"/>
        <w:jc w:val="both"/>
        <w:rPr>
          <w:szCs w:val="28"/>
          <w:lang w:val="pt-BR"/>
        </w:rPr>
      </w:pPr>
      <w:r w:rsidRPr="00062595">
        <w:rPr>
          <w:szCs w:val="28"/>
          <w:lang w:val="pt-BR"/>
        </w:rPr>
        <w:t>11</w:t>
      </w:r>
      <w:r w:rsidR="002F57E5" w:rsidRPr="00062595">
        <w:rPr>
          <w:szCs w:val="28"/>
          <w:lang w:val="pt-BR"/>
        </w:rPr>
        <w:t>.</w:t>
      </w:r>
      <w:r w:rsidR="0070742C" w:rsidRPr="00062595">
        <w:rPr>
          <w:szCs w:val="28"/>
          <w:lang w:val="pt-BR"/>
        </w:rPr>
        <w:t xml:space="preserve"> Sửa đổi Điều 31 như sau:</w:t>
      </w:r>
    </w:p>
    <w:p w:rsidR="00D0321D" w:rsidRPr="002D78EA" w:rsidRDefault="00D0321D" w:rsidP="005841D4">
      <w:pPr>
        <w:spacing w:before="120" w:after="120" w:line="360" w:lineRule="exact"/>
        <w:ind w:firstLine="567"/>
        <w:jc w:val="both"/>
        <w:rPr>
          <w:bCs/>
          <w:szCs w:val="28"/>
          <w:lang w:val="sv-SE"/>
        </w:rPr>
      </w:pPr>
      <w:r w:rsidRPr="002D78EA">
        <w:rPr>
          <w:bCs/>
          <w:szCs w:val="28"/>
          <w:lang w:val="pt-BR"/>
        </w:rPr>
        <w:t xml:space="preserve">“Điều 31. Thẩm quyền </w:t>
      </w:r>
      <w:r w:rsidR="00DD521A" w:rsidRPr="002D78EA">
        <w:rPr>
          <w:bCs/>
          <w:szCs w:val="28"/>
          <w:lang w:val="pt-BR"/>
        </w:rPr>
        <w:t>chấp thuận</w:t>
      </w:r>
      <w:r w:rsidRPr="002D78EA">
        <w:rPr>
          <w:bCs/>
          <w:szCs w:val="28"/>
          <w:lang w:val="pt-BR"/>
        </w:rPr>
        <w:t xml:space="preserve"> chủ trương đầu tư của Thủ tướng Chính phủ</w:t>
      </w:r>
    </w:p>
    <w:p w:rsidR="00D0321D" w:rsidRPr="002D78EA" w:rsidRDefault="00D0321D" w:rsidP="005841D4">
      <w:pPr>
        <w:spacing w:before="120" w:after="120" w:line="360" w:lineRule="exact"/>
        <w:ind w:firstLine="567"/>
        <w:jc w:val="both"/>
        <w:rPr>
          <w:bCs/>
          <w:szCs w:val="28"/>
          <w:lang w:val="sv-SE"/>
        </w:rPr>
      </w:pPr>
      <w:r w:rsidRPr="002D78EA">
        <w:rPr>
          <w:bCs/>
          <w:szCs w:val="28"/>
          <w:lang w:val="sv-SE"/>
        </w:rPr>
        <w:lastRenderedPageBreak/>
        <w:t xml:space="preserve">Trừ những dự án quy định tại Điều 30 của Luật này, Thủ tướng Chính phủ </w:t>
      </w:r>
      <w:r w:rsidR="00DD521A" w:rsidRPr="002D78EA">
        <w:rPr>
          <w:bCs/>
          <w:szCs w:val="28"/>
          <w:lang w:val="sv-SE"/>
        </w:rPr>
        <w:t>chấp thuận</w:t>
      </w:r>
      <w:r w:rsidRPr="002D78EA">
        <w:rPr>
          <w:bCs/>
          <w:szCs w:val="28"/>
          <w:lang w:val="sv-SE"/>
        </w:rPr>
        <w:t xml:space="preserve"> chủ trương đầu tư đối với các dự án sau đây:</w:t>
      </w:r>
    </w:p>
    <w:p w:rsidR="00D0321D" w:rsidRPr="002D78EA" w:rsidRDefault="00D0321D" w:rsidP="005841D4">
      <w:pPr>
        <w:spacing w:before="120" w:after="120" w:line="360" w:lineRule="exact"/>
        <w:ind w:firstLine="567"/>
        <w:jc w:val="both"/>
        <w:rPr>
          <w:bCs/>
          <w:szCs w:val="28"/>
          <w:lang w:val="sv-SE"/>
        </w:rPr>
      </w:pPr>
      <w:r w:rsidRPr="002D78EA">
        <w:rPr>
          <w:bCs/>
          <w:szCs w:val="28"/>
          <w:lang w:val="sv-SE"/>
        </w:rPr>
        <w:t xml:space="preserve">1. Dự án không phân biệt nguồn vốn thuộc một trong các trường hợp sau: </w:t>
      </w:r>
    </w:p>
    <w:p w:rsidR="00D0321D" w:rsidRPr="002D78EA" w:rsidRDefault="00D0321D" w:rsidP="005841D4">
      <w:pPr>
        <w:spacing w:before="120" w:after="120" w:line="360" w:lineRule="exact"/>
        <w:ind w:firstLine="567"/>
        <w:jc w:val="both"/>
        <w:rPr>
          <w:bCs/>
          <w:szCs w:val="28"/>
          <w:lang w:val="sv-SE"/>
        </w:rPr>
      </w:pPr>
      <w:r w:rsidRPr="002D78EA">
        <w:rPr>
          <w:bCs/>
          <w:szCs w:val="28"/>
          <w:lang w:val="sv-SE"/>
        </w:rPr>
        <w:t xml:space="preserve">a) Di dân tái định cư từ 10.000 người trở lên ở miền núi, từ 20.000 người trở lên ở vùng khác; </w:t>
      </w:r>
    </w:p>
    <w:p w:rsidR="00005C47" w:rsidRPr="002D78EA" w:rsidRDefault="00005C47" w:rsidP="00005C47">
      <w:pPr>
        <w:spacing w:before="120" w:after="120" w:line="360" w:lineRule="exact"/>
        <w:ind w:firstLine="567"/>
        <w:jc w:val="both"/>
        <w:rPr>
          <w:bCs/>
          <w:szCs w:val="28"/>
        </w:rPr>
      </w:pPr>
      <w:r w:rsidRPr="002D78EA">
        <w:rPr>
          <w:bCs/>
          <w:szCs w:val="28"/>
        </w:rPr>
        <w:t>b</w:t>
      </w:r>
      <w:r w:rsidR="00DF07D1" w:rsidRPr="002D78EA">
        <w:rPr>
          <w:bCs/>
          <w:szCs w:val="28"/>
        </w:rPr>
        <w:t>) Đầu tư xây dựng sân bay mới</w:t>
      </w:r>
      <w:r w:rsidRPr="002D78EA">
        <w:rPr>
          <w:bCs/>
          <w:szCs w:val="28"/>
        </w:rPr>
        <w:t xml:space="preserve">; </w:t>
      </w:r>
      <w:r w:rsidR="00DF07D1" w:rsidRPr="002D78EA">
        <w:rPr>
          <w:bCs/>
          <w:szCs w:val="28"/>
        </w:rPr>
        <w:t>kinh doanh vận chuyển hành khách bằng đường</w:t>
      </w:r>
      <w:r w:rsidRPr="002D78EA">
        <w:rPr>
          <w:bCs/>
          <w:szCs w:val="28"/>
        </w:rPr>
        <w:t xml:space="preserve"> hàng không;</w:t>
      </w:r>
    </w:p>
    <w:p w:rsidR="00005C47" w:rsidRPr="002D78EA" w:rsidRDefault="00005C47" w:rsidP="00005C47">
      <w:pPr>
        <w:spacing w:before="120" w:after="120" w:line="360" w:lineRule="exact"/>
        <w:ind w:firstLine="567"/>
        <w:jc w:val="both"/>
        <w:rPr>
          <w:bCs/>
          <w:szCs w:val="28"/>
        </w:rPr>
      </w:pPr>
      <w:r w:rsidRPr="002D78EA">
        <w:rPr>
          <w:bCs/>
          <w:szCs w:val="28"/>
        </w:rPr>
        <w:t xml:space="preserve">c) Xây dựng và kinh doanh cảng biển </w:t>
      </w:r>
      <w:r w:rsidR="00251215" w:rsidRPr="002D78EA">
        <w:rPr>
          <w:bCs/>
          <w:szCs w:val="28"/>
        </w:rPr>
        <w:t>loại đặc biệt</w:t>
      </w:r>
      <w:r w:rsidR="00000C97" w:rsidRPr="002D78EA">
        <w:rPr>
          <w:bCs/>
          <w:szCs w:val="28"/>
        </w:rPr>
        <w:t xml:space="preserve"> và cảng biển loại I</w:t>
      </w:r>
      <w:r w:rsidRPr="002D78EA">
        <w:rPr>
          <w:bCs/>
          <w:szCs w:val="28"/>
        </w:rPr>
        <w:t>;</w:t>
      </w:r>
    </w:p>
    <w:p w:rsidR="00005C47" w:rsidRPr="002D78EA" w:rsidRDefault="00005C47" w:rsidP="00005C47">
      <w:pPr>
        <w:spacing w:before="120" w:after="120" w:line="360" w:lineRule="exact"/>
        <w:ind w:firstLine="567"/>
        <w:jc w:val="both"/>
        <w:rPr>
          <w:bCs/>
          <w:szCs w:val="28"/>
        </w:rPr>
      </w:pPr>
      <w:r w:rsidRPr="002D78EA">
        <w:rPr>
          <w:bCs/>
          <w:szCs w:val="28"/>
        </w:rPr>
        <w:t xml:space="preserve">d) </w:t>
      </w:r>
      <w:r w:rsidR="00B81405" w:rsidRPr="002D78EA">
        <w:rPr>
          <w:bCs/>
          <w:szCs w:val="28"/>
        </w:rPr>
        <w:t xml:space="preserve">Chế biến dầu </w:t>
      </w:r>
      <w:r w:rsidR="005A7339">
        <w:rPr>
          <w:bCs/>
          <w:szCs w:val="28"/>
        </w:rPr>
        <w:t>khí</w:t>
      </w:r>
      <w:r w:rsidRPr="002D78EA">
        <w:rPr>
          <w:bCs/>
          <w:szCs w:val="28"/>
        </w:rPr>
        <w:t>;</w:t>
      </w:r>
    </w:p>
    <w:p w:rsidR="00005C47" w:rsidRPr="002D78EA" w:rsidRDefault="00005C47" w:rsidP="00005C47">
      <w:pPr>
        <w:spacing w:before="120" w:after="120" w:line="360" w:lineRule="exact"/>
        <w:ind w:firstLine="567"/>
        <w:jc w:val="both"/>
        <w:rPr>
          <w:bCs/>
          <w:szCs w:val="28"/>
        </w:rPr>
      </w:pPr>
      <w:r w:rsidRPr="002D78EA">
        <w:rPr>
          <w:bCs/>
          <w:szCs w:val="28"/>
        </w:rPr>
        <w:t xml:space="preserve">đ) </w:t>
      </w:r>
      <w:r w:rsidR="00C015EC" w:rsidRPr="002D78EA">
        <w:rPr>
          <w:bCs/>
          <w:szCs w:val="28"/>
        </w:rPr>
        <w:t>K</w:t>
      </w:r>
      <w:r w:rsidRPr="002D78EA">
        <w:rPr>
          <w:bCs/>
          <w:szCs w:val="28"/>
        </w:rPr>
        <w:t>inh doanh đặt cược, casino</w:t>
      </w:r>
      <w:r w:rsidR="009A192E" w:rsidRPr="002D78EA">
        <w:rPr>
          <w:bCs/>
          <w:szCs w:val="28"/>
        </w:rPr>
        <w:t xml:space="preserve">, </w:t>
      </w:r>
      <w:r w:rsidR="009A192E" w:rsidRPr="002D78EA">
        <w:rPr>
          <w:bCs/>
          <w:szCs w:val="28"/>
          <w:lang w:val="sv-SE"/>
        </w:rPr>
        <w:t xml:space="preserve">trừ kinh doanh trò chơi </w:t>
      </w:r>
      <w:r w:rsidR="005A7339" w:rsidRPr="003923F2">
        <w:rPr>
          <w:bCs/>
          <w:szCs w:val="28"/>
          <w:lang w:val="sv-SE"/>
        </w:rPr>
        <w:t>điện tử</w:t>
      </w:r>
      <w:r w:rsidR="005A7339">
        <w:rPr>
          <w:bCs/>
          <w:szCs w:val="28"/>
          <w:lang w:val="sv-SE"/>
        </w:rPr>
        <w:t xml:space="preserve"> </w:t>
      </w:r>
      <w:r w:rsidR="009A192E" w:rsidRPr="002D78EA">
        <w:rPr>
          <w:bCs/>
          <w:szCs w:val="28"/>
          <w:lang w:val="sv-SE"/>
        </w:rPr>
        <w:t>có thưởng dành cho nhà đầu tư nước ngoài</w:t>
      </w:r>
      <w:r w:rsidRPr="002D78EA">
        <w:rPr>
          <w:bCs/>
          <w:szCs w:val="28"/>
        </w:rPr>
        <w:t>;</w:t>
      </w:r>
    </w:p>
    <w:p w:rsidR="00005C47" w:rsidRPr="002D78EA" w:rsidRDefault="00005C47" w:rsidP="00005C47">
      <w:pPr>
        <w:spacing w:before="120" w:after="120" w:line="360" w:lineRule="exact"/>
        <w:ind w:firstLine="567"/>
        <w:jc w:val="both"/>
        <w:rPr>
          <w:bCs/>
          <w:szCs w:val="28"/>
        </w:rPr>
      </w:pPr>
      <w:r w:rsidRPr="002D78EA">
        <w:rPr>
          <w:bCs/>
          <w:szCs w:val="28"/>
        </w:rPr>
        <w:t xml:space="preserve">g) </w:t>
      </w:r>
      <w:r w:rsidR="00646002" w:rsidRPr="002D78EA">
        <w:rPr>
          <w:bCs/>
          <w:szCs w:val="28"/>
        </w:rPr>
        <w:t>Đầu tư p</w:t>
      </w:r>
      <w:r w:rsidRPr="002D78EA">
        <w:rPr>
          <w:bCs/>
          <w:szCs w:val="28"/>
        </w:rPr>
        <w:t xml:space="preserve">hát triển </w:t>
      </w:r>
      <w:r w:rsidR="004C4433" w:rsidRPr="002D78EA">
        <w:rPr>
          <w:bCs/>
          <w:szCs w:val="28"/>
        </w:rPr>
        <w:t xml:space="preserve">đồng bộ </w:t>
      </w:r>
      <w:r w:rsidRPr="002D78EA">
        <w:rPr>
          <w:bCs/>
          <w:szCs w:val="28"/>
        </w:rPr>
        <w:t>kết cấu hạ tầng khu công nghiệp, khu chế xuất, khu chức năng trong khu kinh tế;</w:t>
      </w:r>
    </w:p>
    <w:p w:rsidR="00005C47" w:rsidRPr="002D78EA" w:rsidRDefault="00005C47" w:rsidP="00005C47">
      <w:pPr>
        <w:spacing w:before="120" w:after="120" w:line="360" w:lineRule="exact"/>
        <w:ind w:firstLine="567"/>
        <w:jc w:val="both"/>
        <w:rPr>
          <w:bCs/>
          <w:szCs w:val="28"/>
        </w:rPr>
      </w:pPr>
      <w:r w:rsidRPr="002D78EA">
        <w:rPr>
          <w:bCs/>
          <w:szCs w:val="28"/>
        </w:rPr>
        <w:t>h) Xây dựng và kinh doanh sân gôn;</w:t>
      </w:r>
    </w:p>
    <w:p w:rsidR="00EE3777" w:rsidRPr="002D78EA" w:rsidRDefault="00EE3777" w:rsidP="00EE3777">
      <w:pPr>
        <w:spacing w:before="120" w:after="120" w:line="360" w:lineRule="exact"/>
        <w:ind w:firstLine="567"/>
        <w:jc w:val="both"/>
        <w:rPr>
          <w:bCs/>
          <w:szCs w:val="28"/>
          <w:lang w:val="sv-SE"/>
        </w:rPr>
      </w:pPr>
      <w:r w:rsidRPr="002D78EA">
        <w:rPr>
          <w:bCs/>
          <w:szCs w:val="28"/>
          <w:lang w:val="sv-SE"/>
        </w:rPr>
        <w:t>i) Dự án có quy mô sử dụng đất từ 100 ha trở lên;</w:t>
      </w:r>
    </w:p>
    <w:p w:rsidR="00EE3777" w:rsidRPr="002D78EA" w:rsidRDefault="00EE3777" w:rsidP="00EE3777">
      <w:pPr>
        <w:spacing w:before="120" w:after="120" w:line="360" w:lineRule="exact"/>
        <w:ind w:firstLine="567"/>
        <w:jc w:val="both"/>
        <w:rPr>
          <w:bCs/>
          <w:szCs w:val="28"/>
          <w:lang w:val="sv-SE"/>
        </w:rPr>
      </w:pPr>
      <w:r w:rsidRPr="002D78EA">
        <w:rPr>
          <w:bCs/>
          <w:szCs w:val="28"/>
          <w:lang w:val="sv-SE"/>
        </w:rPr>
        <w:t>k) Dự án xây dựng nhà ở có số lượng nhà ở từ 2.500 căn trở lên (bao gồm nhà biệt thự, nhà ở riêng lẻ, căn hộ chung cư) tại khu vực không phải là đô thị;</w:t>
      </w:r>
    </w:p>
    <w:p w:rsidR="00EE3777" w:rsidRPr="002D78EA" w:rsidRDefault="00EE3777" w:rsidP="00EE3777">
      <w:pPr>
        <w:spacing w:before="120" w:after="120" w:line="360" w:lineRule="exact"/>
        <w:ind w:firstLine="567"/>
        <w:jc w:val="both"/>
        <w:rPr>
          <w:bCs/>
          <w:szCs w:val="28"/>
        </w:rPr>
      </w:pPr>
      <w:r w:rsidRPr="002D78EA">
        <w:rPr>
          <w:bCs/>
          <w:szCs w:val="28"/>
          <w:lang w:val="sv-SE"/>
        </w:rPr>
        <w:t>l) Dự án xây dựng nhà ở có quy mô sử dụng đất từ 50 ha trở lên hoặc có quy mô dưới 50 ha nhưng có số lượng nhà ở từ 2.500 căn trở lên tại khu vực đô thị.</w:t>
      </w:r>
    </w:p>
    <w:p w:rsidR="00E431C9" w:rsidRDefault="001B7909" w:rsidP="005841D4">
      <w:pPr>
        <w:spacing w:before="120" w:after="120" w:line="360" w:lineRule="exact"/>
        <w:ind w:firstLine="567"/>
        <w:jc w:val="both"/>
        <w:rPr>
          <w:bCs/>
          <w:szCs w:val="28"/>
          <w:lang w:val="sv-SE"/>
        </w:rPr>
      </w:pPr>
      <w:r w:rsidRPr="002D78EA">
        <w:rPr>
          <w:bCs/>
          <w:szCs w:val="28"/>
          <w:lang w:val="sv-SE"/>
        </w:rPr>
        <w:t xml:space="preserve">2. </w:t>
      </w:r>
      <w:r w:rsidR="00646002" w:rsidRPr="002D78EA">
        <w:rPr>
          <w:bCs/>
          <w:szCs w:val="28"/>
          <w:lang w:val="sv-SE"/>
        </w:rPr>
        <w:t xml:space="preserve"> Dự án thuộc diện </w:t>
      </w:r>
      <w:r w:rsidR="00DD521A" w:rsidRPr="002D78EA">
        <w:rPr>
          <w:bCs/>
          <w:szCs w:val="28"/>
          <w:lang w:val="sv-SE"/>
        </w:rPr>
        <w:t>chấp thuận</w:t>
      </w:r>
      <w:r w:rsidR="00646002" w:rsidRPr="002D78EA">
        <w:rPr>
          <w:bCs/>
          <w:szCs w:val="28"/>
          <w:lang w:val="sv-SE"/>
        </w:rPr>
        <w:t xml:space="preserve"> chủ trương đầu tư thực hiện tại địa bàn từ hai tỉnh, thành phố trực thuộc trung ương trở lên</w:t>
      </w:r>
      <w:r w:rsidR="00A02284" w:rsidRPr="002D78EA">
        <w:rPr>
          <w:bCs/>
          <w:szCs w:val="28"/>
          <w:lang w:val="sv-SE"/>
        </w:rPr>
        <w:t>.</w:t>
      </w:r>
    </w:p>
    <w:p w:rsidR="00D0321D" w:rsidRPr="002D78EA" w:rsidRDefault="00C73647" w:rsidP="005841D4">
      <w:pPr>
        <w:spacing w:before="120" w:after="120" w:line="360" w:lineRule="exact"/>
        <w:ind w:firstLine="567"/>
        <w:jc w:val="both"/>
        <w:rPr>
          <w:bCs/>
          <w:szCs w:val="28"/>
          <w:lang w:val="sv-SE"/>
        </w:rPr>
      </w:pPr>
      <w:r w:rsidRPr="002D78EA">
        <w:rPr>
          <w:bCs/>
          <w:szCs w:val="28"/>
          <w:lang w:val="sv-SE"/>
        </w:rPr>
        <w:t>3</w:t>
      </w:r>
      <w:r w:rsidR="00D0321D" w:rsidRPr="002D78EA">
        <w:rPr>
          <w:bCs/>
          <w:szCs w:val="28"/>
          <w:lang w:val="sv-SE"/>
        </w:rPr>
        <w:t xml:space="preserve">. Dự án của nhà </w:t>
      </w:r>
      <w:r w:rsidR="00D0321D" w:rsidRPr="002D78EA">
        <w:rPr>
          <w:rFonts w:hint="eastAsia"/>
          <w:bCs/>
          <w:szCs w:val="28"/>
          <w:lang w:val="sv-SE"/>
        </w:rPr>
        <w:t>đ</w:t>
      </w:r>
      <w:r w:rsidR="00D0321D" w:rsidRPr="002D78EA">
        <w:rPr>
          <w:bCs/>
          <w:szCs w:val="28"/>
          <w:lang w:val="sv-SE"/>
        </w:rPr>
        <w:t>ầu t</w:t>
      </w:r>
      <w:r w:rsidR="00D0321D" w:rsidRPr="002D78EA">
        <w:rPr>
          <w:rFonts w:hint="eastAsia"/>
          <w:bCs/>
          <w:szCs w:val="28"/>
          <w:lang w:val="sv-SE"/>
        </w:rPr>
        <w:t>ư</w:t>
      </w:r>
      <w:r w:rsidR="00D0321D" w:rsidRPr="002D78EA">
        <w:rPr>
          <w:bCs/>
          <w:szCs w:val="28"/>
          <w:lang w:val="sv-SE"/>
        </w:rPr>
        <w:t xml:space="preserve"> n</w:t>
      </w:r>
      <w:r w:rsidR="00D0321D" w:rsidRPr="002D78EA">
        <w:rPr>
          <w:rFonts w:hint="eastAsia"/>
          <w:bCs/>
          <w:szCs w:val="28"/>
          <w:lang w:val="sv-SE"/>
        </w:rPr>
        <w:t>ư</w:t>
      </w:r>
      <w:r w:rsidR="00D0321D" w:rsidRPr="002D78EA">
        <w:rPr>
          <w:bCs/>
          <w:szCs w:val="28"/>
          <w:lang w:val="sv-SE"/>
        </w:rPr>
        <w:t>ớc ngoài trong lĩnh vực trồng rừng, xuất bản.</w:t>
      </w:r>
    </w:p>
    <w:p w:rsidR="00A02284" w:rsidRPr="002D78EA" w:rsidRDefault="00C73647" w:rsidP="005841D4">
      <w:pPr>
        <w:spacing w:before="120" w:after="120" w:line="360" w:lineRule="exact"/>
        <w:ind w:firstLine="567"/>
        <w:jc w:val="both"/>
        <w:rPr>
          <w:bCs/>
          <w:szCs w:val="28"/>
          <w:lang w:val="sv-SE"/>
        </w:rPr>
      </w:pPr>
      <w:r w:rsidRPr="002D78EA">
        <w:rPr>
          <w:bCs/>
          <w:szCs w:val="28"/>
          <w:lang w:val="sv-SE"/>
        </w:rPr>
        <w:t>4</w:t>
      </w:r>
      <w:r w:rsidR="00D0321D" w:rsidRPr="002D78EA">
        <w:rPr>
          <w:bCs/>
          <w:szCs w:val="28"/>
          <w:lang w:val="sv-SE"/>
        </w:rPr>
        <w:t xml:space="preserve">. </w:t>
      </w:r>
      <w:r w:rsidR="00A02284" w:rsidRPr="002D78EA">
        <w:rPr>
          <w:bCs/>
          <w:szCs w:val="28"/>
          <w:lang w:val="sv-SE"/>
        </w:rPr>
        <w:t xml:space="preserve">Dự án khác thuộc thẩm quyền </w:t>
      </w:r>
      <w:r w:rsidR="000C3673" w:rsidRPr="002D78EA">
        <w:rPr>
          <w:bCs/>
          <w:szCs w:val="28"/>
          <w:lang w:val="sv-SE"/>
        </w:rPr>
        <w:t>chấp thuận</w:t>
      </w:r>
      <w:r w:rsidR="00A02284" w:rsidRPr="002D78EA">
        <w:rPr>
          <w:bCs/>
          <w:szCs w:val="28"/>
          <w:lang w:val="sv-SE"/>
        </w:rPr>
        <w:t xml:space="preserve"> chủ trương đầu tư </w:t>
      </w:r>
      <w:r w:rsidR="0067719F" w:rsidRPr="002D78EA">
        <w:rPr>
          <w:bCs/>
          <w:szCs w:val="28"/>
          <w:lang w:val="sv-SE"/>
        </w:rPr>
        <w:t>hoặc quyết định đầu tư của Thủ tướng Chính phủ theo quy định của pháp luật.</w:t>
      </w:r>
      <w:r w:rsidR="00A02284" w:rsidRPr="002D78EA">
        <w:rPr>
          <w:bCs/>
          <w:szCs w:val="28"/>
          <w:lang w:val="sv-SE"/>
        </w:rPr>
        <w:t xml:space="preserve"> </w:t>
      </w:r>
    </w:p>
    <w:p w:rsidR="0070742C" w:rsidRPr="002D78EA" w:rsidRDefault="0067719F" w:rsidP="005841D4">
      <w:pPr>
        <w:spacing w:before="120" w:after="120" w:line="360" w:lineRule="exact"/>
        <w:ind w:firstLine="567"/>
        <w:jc w:val="both"/>
        <w:rPr>
          <w:szCs w:val="28"/>
          <w:lang w:val="pt-BR"/>
        </w:rPr>
      </w:pPr>
      <w:r w:rsidRPr="002D78EA">
        <w:rPr>
          <w:bCs/>
          <w:szCs w:val="28"/>
          <w:lang w:val="sv-SE"/>
        </w:rPr>
        <w:t>5</w:t>
      </w:r>
      <w:r w:rsidR="00A02284" w:rsidRPr="002D78EA">
        <w:rPr>
          <w:bCs/>
          <w:szCs w:val="28"/>
          <w:lang w:val="sv-SE"/>
        </w:rPr>
        <w:t>.</w:t>
      </w:r>
      <w:r w:rsidR="00646002" w:rsidRPr="002D78EA">
        <w:rPr>
          <w:bCs/>
          <w:szCs w:val="28"/>
          <w:lang w:val="sv-SE"/>
        </w:rPr>
        <w:t xml:space="preserve"> </w:t>
      </w:r>
      <w:r w:rsidR="00D0321D" w:rsidRPr="002D78EA">
        <w:rPr>
          <w:bCs/>
          <w:szCs w:val="28"/>
          <w:lang w:val="sv-SE"/>
        </w:rPr>
        <w:t>Tùy thuộc</w:t>
      </w:r>
      <w:r w:rsidR="00361E1F" w:rsidRPr="002D78EA">
        <w:rPr>
          <w:bCs/>
          <w:szCs w:val="28"/>
          <w:lang w:val="sv-SE"/>
        </w:rPr>
        <w:t xml:space="preserve"> mục tiêu,</w:t>
      </w:r>
      <w:r w:rsidR="00D0321D" w:rsidRPr="002D78EA">
        <w:rPr>
          <w:bCs/>
          <w:szCs w:val="28"/>
          <w:lang w:val="sv-SE"/>
        </w:rPr>
        <w:t xml:space="preserve"> tính chất, quy mô của dự án và điều kiện kinh tế, xã hội trong từng thời kỳ, Thủ tướng Chính phủ phân cấp cho Bộ, ngành, địa phương </w:t>
      </w:r>
      <w:r w:rsidR="000C3673" w:rsidRPr="002D78EA">
        <w:rPr>
          <w:bCs/>
          <w:szCs w:val="28"/>
          <w:lang w:val="sv-SE"/>
        </w:rPr>
        <w:t>chấp thuận</w:t>
      </w:r>
      <w:r w:rsidR="00D0321D" w:rsidRPr="002D78EA">
        <w:rPr>
          <w:bCs/>
          <w:szCs w:val="28"/>
          <w:lang w:val="sv-SE"/>
        </w:rPr>
        <w:t xml:space="preserve"> chủ trương đầu tư đối với dự án quy định tại Điều này.”</w:t>
      </w:r>
    </w:p>
    <w:p w:rsidR="0070742C" w:rsidRPr="00062595" w:rsidRDefault="00F43D22" w:rsidP="005841D4">
      <w:pPr>
        <w:spacing w:before="120" w:after="120" w:line="360" w:lineRule="exact"/>
        <w:ind w:firstLine="567"/>
        <w:jc w:val="both"/>
        <w:rPr>
          <w:szCs w:val="28"/>
          <w:lang w:val="pt-BR"/>
        </w:rPr>
      </w:pPr>
      <w:r w:rsidRPr="00062595">
        <w:rPr>
          <w:szCs w:val="28"/>
          <w:lang w:val="pt-BR"/>
        </w:rPr>
        <w:t>1</w:t>
      </w:r>
      <w:r w:rsidR="002223A0" w:rsidRPr="00062595">
        <w:rPr>
          <w:szCs w:val="28"/>
          <w:lang w:val="pt-BR"/>
        </w:rPr>
        <w:t>2</w:t>
      </w:r>
      <w:r w:rsidR="004E3813" w:rsidRPr="00062595">
        <w:rPr>
          <w:szCs w:val="28"/>
          <w:lang w:val="pt-BR"/>
        </w:rPr>
        <w:t>. Sửa đổi Điều 32 như sau:</w:t>
      </w:r>
    </w:p>
    <w:p w:rsidR="00BD494B" w:rsidRPr="002D78EA" w:rsidRDefault="00A41AFD" w:rsidP="005841D4">
      <w:pPr>
        <w:spacing w:before="120" w:after="120" w:line="360" w:lineRule="exact"/>
        <w:ind w:firstLine="567"/>
        <w:jc w:val="both"/>
        <w:rPr>
          <w:bCs/>
          <w:szCs w:val="28"/>
          <w:lang w:val="sv-SE"/>
        </w:rPr>
      </w:pPr>
      <w:r w:rsidRPr="002D78EA">
        <w:rPr>
          <w:bCs/>
          <w:szCs w:val="28"/>
          <w:lang w:val="pt-BR"/>
        </w:rPr>
        <w:t>“</w:t>
      </w:r>
      <w:r w:rsidR="00BD494B" w:rsidRPr="002D78EA">
        <w:rPr>
          <w:bCs/>
          <w:szCs w:val="28"/>
          <w:lang w:val="sv-SE"/>
        </w:rPr>
        <w:t xml:space="preserve">Điều 32. Thẩm quyền </w:t>
      </w:r>
      <w:r w:rsidR="000C3673" w:rsidRPr="002D78EA">
        <w:rPr>
          <w:bCs/>
          <w:szCs w:val="28"/>
          <w:lang w:val="sv-SE"/>
        </w:rPr>
        <w:t>chấp thuận chủ trương đầu tư</w:t>
      </w:r>
      <w:r w:rsidR="00BD494B" w:rsidRPr="002D78EA">
        <w:rPr>
          <w:bCs/>
          <w:szCs w:val="28"/>
          <w:lang w:val="sv-SE"/>
        </w:rPr>
        <w:t xml:space="preserve"> của Ủy ban nhân dân cấp tỉnh</w:t>
      </w:r>
    </w:p>
    <w:p w:rsidR="00BD494B" w:rsidRPr="002D78EA" w:rsidRDefault="00BD494B" w:rsidP="005841D4">
      <w:pPr>
        <w:spacing w:before="120" w:after="120" w:line="360" w:lineRule="exact"/>
        <w:ind w:firstLine="567"/>
        <w:jc w:val="both"/>
        <w:rPr>
          <w:bCs/>
          <w:szCs w:val="28"/>
          <w:lang w:val="sv-SE"/>
        </w:rPr>
      </w:pPr>
      <w:r w:rsidRPr="002D78EA">
        <w:rPr>
          <w:bCs/>
          <w:szCs w:val="28"/>
          <w:lang w:val="sv-SE"/>
        </w:rPr>
        <w:t xml:space="preserve">1. Trừ những dự án quy định tại Điều 30 và Điều 31 của Luật này, Ủy ban nhân dân cấp tỉnh </w:t>
      </w:r>
      <w:r w:rsidR="00FD461F" w:rsidRPr="002D78EA">
        <w:rPr>
          <w:bCs/>
          <w:szCs w:val="28"/>
          <w:lang w:val="sv-SE"/>
        </w:rPr>
        <w:t>chấp thuận</w:t>
      </w:r>
      <w:r w:rsidRPr="002D78EA">
        <w:rPr>
          <w:bCs/>
          <w:szCs w:val="28"/>
          <w:lang w:val="sv-SE"/>
        </w:rPr>
        <w:t xml:space="preserve"> chủ trương đầu tư đối với các dự án sau đây:</w:t>
      </w:r>
    </w:p>
    <w:p w:rsidR="00CC21B4" w:rsidRPr="002D78EA" w:rsidRDefault="00BD494B" w:rsidP="005841D4">
      <w:pPr>
        <w:spacing w:before="120" w:after="120" w:line="360" w:lineRule="exact"/>
        <w:ind w:firstLine="567"/>
        <w:jc w:val="both"/>
        <w:rPr>
          <w:bCs/>
          <w:szCs w:val="28"/>
          <w:lang w:val="sv-SE"/>
        </w:rPr>
      </w:pPr>
      <w:r w:rsidRPr="002D78EA">
        <w:rPr>
          <w:bCs/>
          <w:szCs w:val="28"/>
          <w:lang w:val="sv-SE"/>
        </w:rPr>
        <w:lastRenderedPageBreak/>
        <w:t xml:space="preserve">a) Dự án </w:t>
      </w:r>
      <w:r w:rsidR="004C1077" w:rsidRPr="002D78EA">
        <w:rPr>
          <w:bCs/>
          <w:szCs w:val="28"/>
          <w:lang w:val="sv-SE"/>
        </w:rPr>
        <w:t xml:space="preserve">mà nhà đầu tư </w:t>
      </w:r>
      <w:r w:rsidRPr="002D78EA">
        <w:rPr>
          <w:bCs/>
          <w:szCs w:val="28"/>
          <w:lang w:val="sv-SE"/>
        </w:rPr>
        <w:t>được Nhà nước giao đất, cho thuê đất</w:t>
      </w:r>
      <w:r w:rsidR="008A6195" w:rsidRPr="002D78EA">
        <w:rPr>
          <w:bCs/>
          <w:szCs w:val="28"/>
          <w:lang w:val="sv-SE"/>
        </w:rPr>
        <w:t xml:space="preserve"> không thông qua </w:t>
      </w:r>
      <w:r w:rsidR="00A61282" w:rsidRPr="002D78EA">
        <w:rPr>
          <w:bCs/>
          <w:szCs w:val="28"/>
          <w:lang w:val="sv-SE"/>
        </w:rPr>
        <w:t>một trong các hình thức quy định tại điểm a, b khoản 1</w:t>
      </w:r>
      <w:r w:rsidR="008C4DC0" w:rsidRPr="002D78EA">
        <w:rPr>
          <w:bCs/>
          <w:szCs w:val="28"/>
          <w:lang w:val="sv-SE"/>
        </w:rPr>
        <w:t xml:space="preserve"> và điểm b khoản 2</w:t>
      </w:r>
      <w:r w:rsidR="00A61282" w:rsidRPr="002D78EA">
        <w:rPr>
          <w:bCs/>
          <w:szCs w:val="28"/>
          <w:lang w:val="sv-SE"/>
        </w:rPr>
        <w:t xml:space="preserve"> Điều 26 b</w:t>
      </w:r>
      <w:r w:rsidR="008C4DC0" w:rsidRPr="002D78EA">
        <w:rPr>
          <w:bCs/>
          <w:szCs w:val="28"/>
          <w:lang w:val="sv-SE"/>
        </w:rPr>
        <w:t xml:space="preserve"> </w:t>
      </w:r>
      <w:r w:rsidR="00A61282" w:rsidRPr="002D78EA">
        <w:rPr>
          <w:bCs/>
          <w:szCs w:val="28"/>
          <w:lang w:val="sv-SE"/>
        </w:rPr>
        <w:t>Luật này</w:t>
      </w:r>
      <w:r w:rsidRPr="002D78EA">
        <w:rPr>
          <w:bCs/>
          <w:szCs w:val="28"/>
          <w:lang w:val="sv-SE"/>
        </w:rPr>
        <w:t>;</w:t>
      </w:r>
      <w:r w:rsidR="004C1077" w:rsidRPr="002D78EA">
        <w:rPr>
          <w:bCs/>
          <w:szCs w:val="28"/>
          <w:lang w:val="sv-SE"/>
        </w:rPr>
        <w:t xml:space="preserve"> </w:t>
      </w:r>
    </w:p>
    <w:p w:rsidR="00BD494B" w:rsidRPr="002D78EA" w:rsidRDefault="00CC21B4" w:rsidP="005841D4">
      <w:pPr>
        <w:spacing w:before="120" w:after="120" w:line="360" w:lineRule="exact"/>
        <w:ind w:firstLine="567"/>
        <w:jc w:val="both"/>
        <w:rPr>
          <w:bCs/>
          <w:szCs w:val="28"/>
          <w:lang w:val="sv-SE"/>
        </w:rPr>
      </w:pPr>
      <w:r w:rsidRPr="002D78EA">
        <w:rPr>
          <w:bCs/>
          <w:szCs w:val="28"/>
          <w:lang w:val="sv-SE"/>
        </w:rPr>
        <w:t>b) D</w:t>
      </w:r>
      <w:r w:rsidR="00BD494B" w:rsidRPr="002D78EA">
        <w:rPr>
          <w:bCs/>
          <w:szCs w:val="28"/>
          <w:lang w:val="sv-SE"/>
        </w:rPr>
        <w:t>ự án có yêu cầu chuyển mục đích sử dụng đất</w:t>
      </w:r>
      <w:r w:rsidR="004C1077" w:rsidRPr="002D78EA">
        <w:rPr>
          <w:bCs/>
          <w:szCs w:val="28"/>
          <w:lang w:val="sv-SE"/>
        </w:rPr>
        <w:t xml:space="preserve"> thuộc trường hợp phải được cơ quan nhà nước có thẩm quyền chấp thuận theo quy định của pháp luật về đất đai</w:t>
      </w:r>
      <w:r w:rsidR="00BD494B" w:rsidRPr="002D78EA">
        <w:rPr>
          <w:bCs/>
          <w:szCs w:val="28"/>
          <w:lang w:val="sv-SE"/>
        </w:rPr>
        <w:t>;</w:t>
      </w:r>
    </w:p>
    <w:p w:rsidR="00745438" w:rsidRPr="003923F2" w:rsidRDefault="00CC21B4" w:rsidP="005841D4">
      <w:pPr>
        <w:spacing w:before="120" w:after="120" w:line="360" w:lineRule="exact"/>
        <w:ind w:firstLine="567"/>
        <w:jc w:val="both"/>
        <w:rPr>
          <w:bCs/>
          <w:szCs w:val="28"/>
          <w:lang w:val="sv-SE"/>
        </w:rPr>
      </w:pPr>
      <w:r w:rsidRPr="003923F2">
        <w:rPr>
          <w:bCs/>
          <w:szCs w:val="28"/>
          <w:lang w:val="sv-SE"/>
        </w:rPr>
        <w:t>c</w:t>
      </w:r>
      <w:r w:rsidR="00BD494B" w:rsidRPr="003923F2">
        <w:rPr>
          <w:bCs/>
          <w:szCs w:val="28"/>
          <w:lang w:val="sv-SE"/>
        </w:rPr>
        <w:t xml:space="preserve">) </w:t>
      </w:r>
      <w:r w:rsidR="00745438" w:rsidRPr="00CF5305">
        <w:t>Dự án có sử dụng công nghệ thuộc Danh mục công nghệ hạn chế chuyển giao theo quy định của pháp luật về chuyển giao công nghệ;</w:t>
      </w:r>
    </w:p>
    <w:p w:rsidR="00BD494B" w:rsidRPr="002D78EA" w:rsidRDefault="00745438" w:rsidP="005841D4">
      <w:pPr>
        <w:spacing w:before="120" w:after="120" w:line="360" w:lineRule="exact"/>
        <w:ind w:firstLine="567"/>
        <w:jc w:val="both"/>
        <w:rPr>
          <w:bCs/>
          <w:szCs w:val="28"/>
          <w:lang w:val="sv-SE"/>
        </w:rPr>
      </w:pPr>
      <w:r>
        <w:rPr>
          <w:bCs/>
          <w:szCs w:val="28"/>
          <w:lang w:val="sv-SE"/>
        </w:rPr>
        <w:t xml:space="preserve">d) </w:t>
      </w:r>
      <w:r w:rsidR="00BD494B" w:rsidRPr="002D78EA">
        <w:rPr>
          <w:bCs/>
          <w:szCs w:val="28"/>
          <w:lang w:val="sv-SE"/>
        </w:rPr>
        <w:t>Dự án nhà ở thuộc một trong các trường  hợp: Dự án có quy mô sử dụng đất từ 20 ha đến dưới 100 ha và có số lượng nhà ở dưới 2.500 căn tại khu vực không phải là đô thị; Dự án có quy mô sử dụng đất từ 10 ha đến dưới 50 ha và có số lượng nhà ở dưới 2.500 căn tại khu vực đô thị; Dự án không phân biệt quy mô diện tích đất, số lượng nhà ở nhưng thuộc khu vực hạn chế phát triển hoặc nội đô lịch sử (được xác định trong các đồ án quy hoạch) của đô thị loại đặc biệt.</w:t>
      </w:r>
    </w:p>
    <w:p w:rsidR="00BD494B" w:rsidRPr="002D78EA" w:rsidRDefault="00745438" w:rsidP="005841D4">
      <w:pPr>
        <w:spacing w:before="120" w:after="120" w:line="360" w:lineRule="exact"/>
        <w:ind w:firstLine="567"/>
        <w:jc w:val="both"/>
        <w:rPr>
          <w:bCs/>
          <w:szCs w:val="28"/>
          <w:lang w:val="sv-SE"/>
        </w:rPr>
      </w:pPr>
      <w:r>
        <w:rPr>
          <w:bCs/>
          <w:szCs w:val="28"/>
          <w:lang w:val="sv-SE"/>
        </w:rPr>
        <w:t>đ</w:t>
      </w:r>
      <w:r w:rsidR="00BD494B" w:rsidRPr="002D78EA">
        <w:rPr>
          <w:bCs/>
          <w:szCs w:val="28"/>
          <w:lang w:val="sv-SE"/>
        </w:rPr>
        <w:t>) Dự án của nhà đầu tư nước ngoài, tổ chức kinh tế có vốn đầu tư nước ngoài thực hiện tại đảo và xã, phường, thị trấn biên giới, ven biển và khu vực khác có ảnh hưởng đến quốc phòng</w:t>
      </w:r>
      <w:r w:rsidR="00C36892" w:rsidRPr="002D78EA">
        <w:rPr>
          <w:bCs/>
          <w:szCs w:val="28"/>
          <w:lang w:val="sv-SE"/>
        </w:rPr>
        <w:t>, an ninh</w:t>
      </w:r>
      <w:r w:rsidR="00BD494B" w:rsidRPr="002D78EA">
        <w:rPr>
          <w:bCs/>
          <w:szCs w:val="28"/>
          <w:lang w:val="sv-SE"/>
        </w:rPr>
        <w:t>.</w:t>
      </w:r>
    </w:p>
    <w:p w:rsidR="00BD494B" w:rsidRPr="002D78EA" w:rsidRDefault="00BD494B" w:rsidP="005841D4">
      <w:pPr>
        <w:spacing w:before="120" w:after="120" w:line="360" w:lineRule="exact"/>
        <w:ind w:firstLine="567"/>
        <w:jc w:val="both"/>
        <w:rPr>
          <w:szCs w:val="28"/>
          <w:lang w:val="pt-BR"/>
        </w:rPr>
      </w:pPr>
      <w:r w:rsidRPr="002D78EA">
        <w:rPr>
          <w:bCs/>
          <w:szCs w:val="28"/>
          <w:lang w:val="sv-SE"/>
        </w:rPr>
        <w:t xml:space="preserve">3. Tùy thuộc điều kiện kinh tế, xã hội từng địa phương, </w:t>
      </w:r>
      <w:r w:rsidR="00D17575" w:rsidRPr="002D78EA">
        <w:rPr>
          <w:bCs/>
          <w:szCs w:val="28"/>
          <w:lang w:val="sv-SE"/>
        </w:rPr>
        <w:t xml:space="preserve">Ủy ban nhân dân </w:t>
      </w:r>
      <w:r w:rsidRPr="002D78EA">
        <w:rPr>
          <w:bCs/>
          <w:szCs w:val="28"/>
          <w:lang w:val="sv-SE"/>
        </w:rPr>
        <w:t xml:space="preserve">cấp tỉnh được phân cấp cho </w:t>
      </w:r>
      <w:r w:rsidR="00D17575" w:rsidRPr="002D78EA">
        <w:rPr>
          <w:bCs/>
          <w:szCs w:val="28"/>
          <w:lang w:val="sv-SE"/>
        </w:rPr>
        <w:t xml:space="preserve">Ủy ban nhân dân </w:t>
      </w:r>
      <w:r w:rsidRPr="002D78EA">
        <w:rPr>
          <w:bCs/>
          <w:szCs w:val="28"/>
          <w:lang w:val="sv-SE"/>
        </w:rPr>
        <w:t xml:space="preserve">cấp huyện </w:t>
      </w:r>
      <w:r w:rsidR="000C3673" w:rsidRPr="002D78EA">
        <w:rPr>
          <w:bCs/>
          <w:szCs w:val="28"/>
          <w:lang w:val="sv-SE"/>
        </w:rPr>
        <w:t>chấp thuận chủ trương đầu tư</w:t>
      </w:r>
      <w:r w:rsidRPr="002D78EA">
        <w:rPr>
          <w:bCs/>
          <w:szCs w:val="28"/>
          <w:lang w:val="sv-SE"/>
        </w:rPr>
        <w:t xml:space="preserve"> đối với dự án đầu tư quy định tại điểm a Khoản 1 Điều này do hộ gia đình, cá nhân trong nước thực hiện ngoài khu công nghiệp, khu chế xuất, khu công nghệ cao, khu kinh tế.</w:t>
      </w:r>
      <w:r w:rsidR="00A41AFD" w:rsidRPr="002D78EA">
        <w:rPr>
          <w:bCs/>
          <w:szCs w:val="28"/>
          <w:lang w:val="sv-SE"/>
        </w:rPr>
        <w:t>”</w:t>
      </w:r>
    </w:p>
    <w:p w:rsidR="00BD494B" w:rsidRPr="00062595" w:rsidRDefault="002223A0" w:rsidP="005841D4">
      <w:pPr>
        <w:spacing w:before="120" w:after="120" w:line="360" w:lineRule="exact"/>
        <w:ind w:firstLine="567"/>
        <w:jc w:val="both"/>
        <w:rPr>
          <w:szCs w:val="28"/>
          <w:lang w:val="pt-BR"/>
        </w:rPr>
      </w:pPr>
      <w:r w:rsidRPr="00062595">
        <w:rPr>
          <w:szCs w:val="28"/>
          <w:lang w:val="pt-BR"/>
        </w:rPr>
        <w:t>13</w:t>
      </w:r>
      <w:r w:rsidR="00A62CF1" w:rsidRPr="00062595">
        <w:rPr>
          <w:szCs w:val="28"/>
          <w:lang w:val="pt-BR"/>
        </w:rPr>
        <w:t xml:space="preserve">. </w:t>
      </w:r>
      <w:r w:rsidR="00C9112A" w:rsidRPr="00062595">
        <w:rPr>
          <w:szCs w:val="28"/>
          <w:lang w:val="pt-BR"/>
        </w:rPr>
        <w:t>Sửa đổi khoản 8 Điều 33 như sau:</w:t>
      </w:r>
    </w:p>
    <w:p w:rsidR="00251B91" w:rsidRPr="002D78EA" w:rsidRDefault="00C9112A" w:rsidP="005841D4">
      <w:pPr>
        <w:spacing w:before="120" w:after="120" w:line="360" w:lineRule="exact"/>
        <w:ind w:firstLine="567"/>
        <w:jc w:val="both"/>
        <w:rPr>
          <w:bCs/>
          <w:szCs w:val="28"/>
          <w:lang w:val="sv-SE"/>
        </w:rPr>
      </w:pPr>
      <w:r w:rsidRPr="002D78EA">
        <w:rPr>
          <w:bCs/>
          <w:szCs w:val="28"/>
          <w:lang w:val="sv-SE"/>
        </w:rPr>
        <w:t xml:space="preserve">“8. </w:t>
      </w:r>
      <w:r w:rsidR="000C3673" w:rsidRPr="002D78EA">
        <w:rPr>
          <w:bCs/>
          <w:szCs w:val="28"/>
          <w:lang w:val="sv-SE"/>
        </w:rPr>
        <w:t>Chấp thuận chủ trương đầu tư</w:t>
      </w:r>
      <w:r w:rsidR="00251B91" w:rsidRPr="002D78EA">
        <w:rPr>
          <w:bCs/>
          <w:szCs w:val="28"/>
          <w:lang w:val="sv-SE"/>
        </w:rPr>
        <w:t xml:space="preserve"> của </w:t>
      </w:r>
      <w:r w:rsidRPr="002D78EA">
        <w:rPr>
          <w:bCs/>
          <w:szCs w:val="28"/>
          <w:lang w:val="sv-SE"/>
        </w:rPr>
        <w:t>Ủy ban nhân dân cấp tỉnh gồm</w:t>
      </w:r>
      <w:r w:rsidR="00251B91" w:rsidRPr="002D78EA">
        <w:rPr>
          <w:bCs/>
          <w:szCs w:val="28"/>
          <w:lang w:val="sv-SE"/>
        </w:rPr>
        <w:t xml:space="preserve"> các nội dung theo quy định tại</w:t>
      </w:r>
      <w:r w:rsidR="00147F48" w:rsidRPr="002D78EA">
        <w:rPr>
          <w:bCs/>
          <w:szCs w:val="28"/>
          <w:lang w:val="sv-SE"/>
        </w:rPr>
        <w:t xml:space="preserve"> khoản 15a Điều 3 Luật này”</w:t>
      </w:r>
    </w:p>
    <w:p w:rsidR="00C9112A" w:rsidRPr="00062595" w:rsidRDefault="002223A0" w:rsidP="005841D4">
      <w:pPr>
        <w:spacing w:before="120" w:after="120" w:line="360" w:lineRule="exact"/>
        <w:ind w:firstLine="567"/>
        <w:jc w:val="both"/>
        <w:rPr>
          <w:szCs w:val="28"/>
          <w:lang w:val="pt-BR"/>
        </w:rPr>
      </w:pPr>
      <w:r w:rsidRPr="00062595">
        <w:rPr>
          <w:szCs w:val="28"/>
          <w:lang w:val="pt-BR"/>
        </w:rPr>
        <w:t>14</w:t>
      </w:r>
      <w:r w:rsidR="00F00F7A" w:rsidRPr="00062595">
        <w:rPr>
          <w:szCs w:val="28"/>
          <w:lang w:val="pt-BR"/>
        </w:rPr>
        <w:t>. Sửa đổi Điều 34 như sau:</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 xml:space="preserve">“Điều 34. Hồ sơ, trình tự, thủ tục </w:t>
      </w:r>
      <w:r w:rsidR="000C3673" w:rsidRPr="002D78EA">
        <w:rPr>
          <w:bCs/>
          <w:szCs w:val="28"/>
          <w:lang w:val="sv-SE"/>
        </w:rPr>
        <w:t>chấp thuận chủ trương đầu tư</w:t>
      </w:r>
      <w:r w:rsidRPr="002D78EA">
        <w:rPr>
          <w:bCs/>
          <w:szCs w:val="28"/>
          <w:lang w:val="sv-SE"/>
        </w:rPr>
        <w:t xml:space="preserve"> của Thủ tướng Chính phủ </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 xml:space="preserve">1. Nhà đầu tư nộp hồ sơ dự án đầu tư cho </w:t>
      </w:r>
      <w:r w:rsidR="00F43D22" w:rsidRPr="002D78EA">
        <w:rPr>
          <w:b/>
          <w:bCs/>
          <w:szCs w:val="28"/>
          <w:lang w:val="sv-SE"/>
        </w:rPr>
        <w:t>Bộ Kế hoạch và Đầu tư</w:t>
      </w:r>
      <w:r w:rsidR="00C36892" w:rsidRPr="002D78EA">
        <w:rPr>
          <w:bCs/>
          <w:szCs w:val="28"/>
          <w:lang w:val="sv-SE"/>
        </w:rPr>
        <w:t>,</w:t>
      </w:r>
      <w:r w:rsidRPr="002D78EA">
        <w:rPr>
          <w:bCs/>
          <w:szCs w:val="28"/>
          <w:lang w:val="sv-SE"/>
        </w:rPr>
        <w:t xml:space="preserve"> gồm</w:t>
      </w:r>
      <w:r w:rsidR="00C36892" w:rsidRPr="002D78EA">
        <w:rPr>
          <w:bCs/>
          <w:szCs w:val="28"/>
          <w:lang w:val="sv-SE"/>
        </w:rPr>
        <w:t xml:space="preserve"> những nội dung sau</w:t>
      </w:r>
      <w:r w:rsidRPr="002D78EA">
        <w:rPr>
          <w:bCs/>
          <w:szCs w:val="28"/>
          <w:lang w:val="sv-SE"/>
        </w:rPr>
        <w:t>:</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a) Hồ sơ theo quy định tại khoản 1 Điều 33 của Luật này;</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b) Phương án giải phóng mặt bằng, di dân, tái định cư (nếu có).</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2. Trong thời hạn 03 ngày làm việc kể từ ngày nhận đủ hồ sơ dự án đầu tư theo quy định tại khoản 1 Điều này</w:t>
      </w:r>
      <w:r w:rsidR="00C36892" w:rsidRPr="002D78EA">
        <w:rPr>
          <w:bCs/>
          <w:szCs w:val="28"/>
          <w:lang w:val="sv-SE"/>
        </w:rPr>
        <w:t xml:space="preserve"> (sau đây gọi là hồ sơ dự án đầu tư)</w:t>
      </w:r>
      <w:r w:rsidRPr="002D78EA">
        <w:rPr>
          <w:bCs/>
          <w:szCs w:val="28"/>
          <w:lang w:val="sv-SE"/>
        </w:rPr>
        <w:t xml:space="preserve">, </w:t>
      </w:r>
      <w:r w:rsidR="00B53E51" w:rsidRPr="002D78EA">
        <w:rPr>
          <w:bCs/>
          <w:szCs w:val="28"/>
          <w:lang w:val="sv-SE"/>
        </w:rPr>
        <w:t xml:space="preserve">Bộ Kế </w:t>
      </w:r>
      <w:r w:rsidR="00B53E51" w:rsidRPr="002D78EA">
        <w:rPr>
          <w:bCs/>
          <w:szCs w:val="28"/>
          <w:lang w:val="sv-SE"/>
        </w:rPr>
        <w:lastRenderedPageBreak/>
        <w:t>hoạch và Đầu tư</w:t>
      </w:r>
      <w:r w:rsidRPr="002D78EA">
        <w:rPr>
          <w:bCs/>
          <w:szCs w:val="28"/>
          <w:lang w:val="sv-SE"/>
        </w:rPr>
        <w:t xml:space="preserve"> gửi hồ sơ lấy ý kiến các cơ quan nhà nước có liên quan đến nội dung quy định tại Khoản 6 Điều 33 của Luật này.</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 xml:space="preserve">3. Trong thời hạn 15 ngày kể từ ngày nhận được hồ sơ </w:t>
      </w:r>
      <w:r w:rsidR="00C65595" w:rsidRPr="002D78EA">
        <w:rPr>
          <w:bCs/>
          <w:szCs w:val="28"/>
          <w:lang w:val="sv-SE"/>
        </w:rPr>
        <w:t>dự án đầu tư</w:t>
      </w:r>
      <w:r w:rsidRPr="002D78EA">
        <w:rPr>
          <w:bCs/>
          <w:szCs w:val="28"/>
          <w:lang w:val="sv-SE"/>
        </w:rPr>
        <w:t xml:space="preserve">, cơ quan được lấy ý kiến có ý kiến về những nội dung thuộc phạm vi quản lý nhà nước, gửi </w:t>
      </w:r>
      <w:r w:rsidR="00963C07" w:rsidRPr="002D78EA">
        <w:rPr>
          <w:bCs/>
          <w:szCs w:val="28"/>
          <w:lang w:val="sv-SE"/>
        </w:rPr>
        <w:t>Bộ Kế hoạch và Đầu tư</w:t>
      </w:r>
      <w:r w:rsidRPr="002D78EA">
        <w:rPr>
          <w:bCs/>
          <w:szCs w:val="28"/>
          <w:lang w:val="sv-SE"/>
        </w:rPr>
        <w:t>.</w:t>
      </w:r>
    </w:p>
    <w:p w:rsidR="00F00F7A" w:rsidRPr="002D78EA" w:rsidRDefault="00F00F7A">
      <w:pPr>
        <w:spacing w:before="120" w:after="120" w:line="360" w:lineRule="exact"/>
        <w:ind w:firstLine="567"/>
        <w:jc w:val="both"/>
        <w:rPr>
          <w:bCs/>
          <w:szCs w:val="28"/>
          <w:lang w:val="sv-SE"/>
        </w:rPr>
      </w:pPr>
      <w:r w:rsidRPr="002D78EA">
        <w:rPr>
          <w:bCs/>
          <w:szCs w:val="28"/>
          <w:lang w:val="sv-SE"/>
        </w:rPr>
        <w:t xml:space="preserve">4. Trong thời hạn </w:t>
      </w:r>
      <w:r w:rsidR="00B53E51" w:rsidRPr="002D78EA">
        <w:rPr>
          <w:bCs/>
          <w:szCs w:val="28"/>
          <w:lang w:val="sv-SE"/>
        </w:rPr>
        <w:t>45</w:t>
      </w:r>
      <w:r w:rsidRPr="002D78EA">
        <w:rPr>
          <w:bCs/>
          <w:szCs w:val="28"/>
          <w:lang w:val="sv-SE"/>
        </w:rPr>
        <w:t xml:space="preserve"> ngày kể từ ngày nhận được hồ sơ dự án đầu tư, Bộ Kế hoạch và Đầu tư</w:t>
      </w:r>
      <w:r w:rsidR="00D44647" w:rsidRPr="002D78EA">
        <w:rPr>
          <w:bCs/>
          <w:szCs w:val="28"/>
          <w:lang w:val="sv-SE"/>
        </w:rPr>
        <w:t xml:space="preserve"> lập báo cáo thẩm định</w:t>
      </w:r>
      <w:r w:rsidRPr="002D78EA">
        <w:rPr>
          <w:bCs/>
          <w:szCs w:val="28"/>
          <w:lang w:val="sv-SE"/>
        </w:rPr>
        <w:t xml:space="preserve"> trình Thủ tướng Chính phủ xem xét, </w:t>
      </w:r>
      <w:r w:rsidR="000C3673" w:rsidRPr="002D78EA">
        <w:rPr>
          <w:bCs/>
          <w:szCs w:val="28"/>
          <w:lang w:val="sv-SE"/>
        </w:rPr>
        <w:t>chấp thuận chủ trương đầu tư</w:t>
      </w:r>
      <w:r w:rsidRPr="002D78EA">
        <w:rPr>
          <w:bCs/>
          <w:szCs w:val="28"/>
          <w:lang w:val="sv-SE"/>
        </w:rPr>
        <w:t>.</w:t>
      </w:r>
    </w:p>
    <w:p w:rsidR="00F00F7A" w:rsidRPr="002D78EA" w:rsidRDefault="00F00F7A" w:rsidP="005841D4">
      <w:pPr>
        <w:spacing w:before="120" w:after="120" w:line="360" w:lineRule="exact"/>
        <w:ind w:firstLine="567"/>
        <w:jc w:val="both"/>
        <w:rPr>
          <w:bCs/>
          <w:szCs w:val="28"/>
          <w:lang w:val="sv-SE"/>
        </w:rPr>
      </w:pPr>
      <w:r w:rsidRPr="002D78EA" w:rsidDel="00281750">
        <w:rPr>
          <w:bCs/>
          <w:szCs w:val="28"/>
          <w:lang w:val="sv-SE"/>
        </w:rPr>
        <w:t xml:space="preserve"> </w:t>
      </w:r>
      <w:r w:rsidRPr="002D78EA">
        <w:rPr>
          <w:bCs/>
          <w:szCs w:val="28"/>
          <w:lang w:val="sv-SE"/>
        </w:rPr>
        <w:t xml:space="preserve">7. Thủ tướng Chính phủ </w:t>
      </w:r>
      <w:r w:rsidR="000C3673" w:rsidRPr="002D78EA">
        <w:rPr>
          <w:bCs/>
          <w:szCs w:val="28"/>
          <w:lang w:val="sv-SE"/>
        </w:rPr>
        <w:t>chấp thuận chủ trương đầu tư</w:t>
      </w:r>
      <w:r w:rsidRPr="002D78EA">
        <w:rPr>
          <w:bCs/>
          <w:szCs w:val="28"/>
          <w:lang w:val="sv-SE"/>
        </w:rPr>
        <w:t xml:space="preserve"> gồm các nội dung quy định tại khoản </w:t>
      </w:r>
      <w:r w:rsidR="00147F48" w:rsidRPr="002D78EA">
        <w:rPr>
          <w:bCs/>
          <w:szCs w:val="28"/>
          <w:lang w:val="sv-SE"/>
        </w:rPr>
        <w:t>15a</w:t>
      </w:r>
      <w:r w:rsidRPr="002D78EA">
        <w:rPr>
          <w:bCs/>
          <w:szCs w:val="28"/>
          <w:lang w:val="sv-SE"/>
        </w:rPr>
        <w:t xml:space="preserve"> Điều 3 của Luật này.</w:t>
      </w:r>
    </w:p>
    <w:p w:rsidR="00F00F7A" w:rsidRPr="002D78EA" w:rsidRDefault="00F00F7A" w:rsidP="005841D4">
      <w:pPr>
        <w:spacing w:before="120" w:after="120" w:line="360" w:lineRule="exact"/>
        <w:ind w:firstLine="567"/>
        <w:jc w:val="both"/>
        <w:rPr>
          <w:bCs/>
          <w:szCs w:val="28"/>
          <w:lang w:val="sv-SE"/>
        </w:rPr>
      </w:pPr>
      <w:r w:rsidRPr="002D78EA">
        <w:rPr>
          <w:bCs/>
          <w:szCs w:val="28"/>
          <w:lang w:val="sv-SE"/>
        </w:rPr>
        <w:t xml:space="preserve">8. Chính phủ quy định chi tiết </w:t>
      </w:r>
      <w:r w:rsidR="00910EE0" w:rsidRPr="002D78EA">
        <w:rPr>
          <w:bCs/>
          <w:szCs w:val="28"/>
          <w:lang w:val="sv-SE"/>
        </w:rPr>
        <w:t xml:space="preserve">hồ sơ, </w:t>
      </w:r>
      <w:r w:rsidRPr="002D78EA">
        <w:rPr>
          <w:bCs/>
          <w:szCs w:val="28"/>
          <w:lang w:val="sv-SE"/>
        </w:rPr>
        <w:t xml:space="preserve">trình tự, thủ tục </w:t>
      </w:r>
      <w:r w:rsidR="000C3673" w:rsidRPr="002D78EA">
        <w:rPr>
          <w:bCs/>
          <w:szCs w:val="28"/>
          <w:lang w:val="sv-SE"/>
        </w:rPr>
        <w:t>chấp thuận chủ trương đầu tư</w:t>
      </w:r>
      <w:r w:rsidR="00910EE0" w:rsidRPr="002D78EA">
        <w:rPr>
          <w:bCs/>
          <w:szCs w:val="28"/>
          <w:lang w:val="sv-SE"/>
        </w:rPr>
        <w:t xml:space="preserve"> quy định tại Điều này</w:t>
      </w:r>
      <w:r w:rsidRPr="002D78EA">
        <w:rPr>
          <w:bCs/>
          <w:szCs w:val="28"/>
          <w:lang w:val="sv-SE"/>
        </w:rPr>
        <w:t>.”</w:t>
      </w:r>
    </w:p>
    <w:p w:rsidR="0072628F" w:rsidRPr="00062595" w:rsidRDefault="002223A0" w:rsidP="005841D4">
      <w:pPr>
        <w:spacing w:before="120" w:after="120" w:line="360" w:lineRule="exact"/>
        <w:ind w:firstLine="567"/>
        <w:jc w:val="both"/>
        <w:rPr>
          <w:szCs w:val="28"/>
          <w:lang w:val="pt-BR"/>
        </w:rPr>
      </w:pPr>
      <w:r w:rsidRPr="002D78EA">
        <w:rPr>
          <w:szCs w:val="28"/>
          <w:lang w:val="pt-BR"/>
        </w:rPr>
        <w:t>15</w:t>
      </w:r>
      <w:r w:rsidR="00E96C53" w:rsidRPr="002D78EA">
        <w:rPr>
          <w:szCs w:val="28"/>
          <w:lang w:val="pt-BR"/>
        </w:rPr>
        <w:t xml:space="preserve">. </w:t>
      </w:r>
      <w:r w:rsidR="0072628F" w:rsidRPr="00062595">
        <w:rPr>
          <w:szCs w:val="28"/>
          <w:lang w:val="pt-BR"/>
        </w:rPr>
        <w:t>Sửa đổi khoản 1 và 2 Điều 35 như sau:</w:t>
      </w:r>
    </w:p>
    <w:p w:rsidR="006A5C0E" w:rsidRPr="002D78EA" w:rsidRDefault="0072628F" w:rsidP="006A5C0E">
      <w:pPr>
        <w:spacing w:before="120" w:after="120" w:line="360" w:lineRule="exact"/>
        <w:ind w:firstLine="567"/>
        <w:jc w:val="both"/>
        <w:rPr>
          <w:bCs/>
          <w:szCs w:val="28"/>
          <w:lang w:val="sv-SE"/>
        </w:rPr>
      </w:pPr>
      <w:r w:rsidRPr="00062595">
        <w:rPr>
          <w:szCs w:val="28"/>
          <w:lang w:val="pt-BR"/>
        </w:rPr>
        <w:t>“</w:t>
      </w:r>
      <w:r w:rsidR="006A5C0E" w:rsidRPr="002D78EA">
        <w:rPr>
          <w:bCs/>
          <w:szCs w:val="28"/>
          <w:lang w:val="sv-SE"/>
        </w:rPr>
        <w:t>1. Nhà đầu tư nộp hồ sơ dự án đầu tư cho Bộ Kế hoạch và Đầu tư, gồm những nội dung sau:</w:t>
      </w:r>
    </w:p>
    <w:p w:rsidR="006A5C0E" w:rsidRPr="002D78EA" w:rsidRDefault="006A5C0E" w:rsidP="006A5C0E">
      <w:pPr>
        <w:spacing w:before="120" w:after="120" w:line="360" w:lineRule="exact"/>
        <w:ind w:firstLine="567"/>
        <w:jc w:val="both"/>
        <w:rPr>
          <w:bCs/>
          <w:szCs w:val="28"/>
          <w:lang w:val="sv-SE"/>
        </w:rPr>
      </w:pPr>
      <w:r w:rsidRPr="002D78EA">
        <w:rPr>
          <w:bCs/>
          <w:szCs w:val="28"/>
          <w:lang w:val="sv-SE"/>
        </w:rPr>
        <w:t>a) Hồ sơ theo quy định tại khoản 1 Điều 33 của Luật này;</w:t>
      </w:r>
    </w:p>
    <w:p w:rsidR="006A5C0E" w:rsidRPr="002D78EA" w:rsidRDefault="006A5C0E" w:rsidP="006A5C0E">
      <w:pPr>
        <w:spacing w:before="120" w:after="120" w:line="360" w:lineRule="exact"/>
        <w:ind w:firstLine="567"/>
        <w:jc w:val="both"/>
        <w:rPr>
          <w:bCs/>
          <w:szCs w:val="28"/>
          <w:lang w:val="sv-SE"/>
        </w:rPr>
      </w:pPr>
      <w:r w:rsidRPr="002D78EA">
        <w:rPr>
          <w:bCs/>
          <w:szCs w:val="28"/>
          <w:lang w:val="sv-SE"/>
        </w:rPr>
        <w:t>b) Phương án giải phóng mặt bằng, di dân, tái định cư (nếu có);</w:t>
      </w:r>
    </w:p>
    <w:p w:rsidR="006A5C0E" w:rsidRPr="002D78EA" w:rsidRDefault="006A5C0E" w:rsidP="006A5C0E">
      <w:pPr>
        <w:spacing w:before="120" w:after="120" w:line="360" w:lineRule="exact"/>
        <w:ind w:firstLine="567"/>
        <w:jc w:val="both"/>
        <w:rPr>
          <w:bCs/>
          <w:szCs w:val="28"/>
          <w:lang w:val="sv-SE"/>
        </w:rPr>
      </w:pPr>
      <w:r w:rsidRPr="002D78EA">
        <w:rPr>
          <w:bCs/>
          <w:szCs w:val="28"/>
          <w:lang w:val="sv-SE"/>
        </w:rPr>
        <w:t>c) Đánh giá tác động, hiệu quả kinh tế - xã hội của dự án;</w:t>
      </w:r>
    </w:p>
    <w:p w:rsidR="006A5C0E" w:rsidRPr="002D78EA" w:rsidRDefault="006A5C0E" w:rsidP="006A5C0E">
      <w:pPr>
        <w:spacing w:before="120" w:after="120" w:line="360" w:lineRule="exact"/>
        <w:ind w:firstLine="567"/>
        <w:jc w:val="both"/>
        <w:rPr>
          <w:bCs/>
          <w:szCs w:val="28"/>
          <w:lang w:val="sv-SE"/>
        </w:rPr>
      </w:pPr>
      <w:r w:rsidRPr="002D78EA">
        <w:rPr>
          <w:bCs/>
          <w:szCs w:val="28"/>
          <w:lang w:val="sv-SE"/>
        </w:rPr>
        <w:t>d) Đề xuất cơ chế, chính sách đặc thù (nếu có).</w:t>
      </w:r>
    </w:p>
    <w:p w:rsidR="0072628F" w:rsidRPr="00062595" w:rsidRDefault="006A5C0E" w:rsidP="006A5C0E">
      <w:pPr>
        <w:spacing w:before="120" w:after="120" w:line="360" w:lineRule="exact"/>
        <w:ind w:firstLine="567"/>
        <w:jc w:val="both"/>
        <w:rPr>
          <w:szCs w:val="28"/>
          <w:lang w:val="pt-BR"/>
        </w:rPr>
      </w:pPr>
      <w:r w:rsidRPr="002D78EA">
        <w:rPr>
          <w:bCs/>
          <w:szCs w:val="28"/>
          <w:lang w:val="sv-SE"/>
        </w:rPr>
        <w:t xml:space="preserve">2. Trong thời hạn 03 ngày làm việc kể từ ngày nhận đủ hồ sơ dự án đầu tư theo quy định tại khoản 1 Điều này, Bộ Kế hoạch và Đầu tư </w:t>
      </w:r>
      <w:r w:rsidR="00593A3E" w:rsidRPr="002D78EA">
        <w:rPr>
          <w:bCs/>
          <w:szCs w:val="28"/>
          <w:lang w:val="sv-SE"/>
        </w:rPr>
        <w:t>báo cáo Thủ tướng Chính phủ thành lập Hội đồng thẩm định nhà nước</w:t>
      </w:r>
      <w:r w:rsidRPr="002D78EA">
        <w:rPr>
          <w:bCs/>
          <w:szCs w:val="28"/>
          <w:lang w:val="sv-SE"/>
        </w:rPr>
        <w:t>.</w:t>
      </w:r>
      <w:r w:rsidR="0072628F" w:rsidRPr="00062595">
        <w:rPr>
          <w:szCs w:val="28"/>
          <w:lang w:val="pt-BR"/>
        </w:rPr>
        <w:t>”</w:t>
      </w:r>
    </w:p>
    <w:p w:rsidR="00F00F7A" w:rsidRPr="00062595" w:rsidRDefault="00E45110" w:rsidP="005841D4">
      <w:pPr>
        <w:spacing w:before="120" w:after="120" w:line="360" w:lineRule="exact"/>
        <w:ind w:firstLine="567"/>
        <w:jc w:val="both"/>
        <w:rPr>
          <w:szCs w:val="28"/>
          <w:lang w:val="pt-BR"/>
        </w:rPr>
      </w:pPr>
      <w:r w:rsidRPr="00062595">
        <w:rPr>
          <w:szCs w:val="28"/>
          <w:lang w:val="pt-BR"/>
        </w:rPr>
        <w:t>1</w:t>
      </w:r>
      <w:r w:rsidR="002223A0" w:rsidRPr="00062595">
        <w:rPr>
          <w:szCs w:val="28"/>
          <w:lang w:val="pt-BR"/>
        </w:rPr>
        <w:t>6</w:t>
      </w:r>
      <w:r w:rsidR="00426E46" w:rsidRPr="00062595">
        <w:rPr>
          <w:szCs w:val="28"/>
          <w:lang w:val="pt-BR"/>
        </w:rPr>
        <w:t>. Sửa đổi Điều 40 như sau:</w:t>
      </w:r>
    </w:p>
    <w:p w:rsidR="00426E46" w:rsidRPr="002D78EA" w:rsidRDefault="00426E46" w:rsidP="005841D4">
      <w:pPr>
        <w:spacing w:before="120" w:after="120" w:line="360" w:lineRule="exact"/>
        <w:ind w:firstLine="567"/>
        <w:jc w:val="both"/>
        <w:rPr>
          <w:bCs/>
          <w:szCs w:val="28"/>
          <w:lang w:val="sv-SE"/>
        </w:rPr>
      </w:pPr>
      <w:r w:rsidRPr="002D78EA">
        <w:rPr>
          <w:bCs/>
          <w:szCs w:val="28"/>
          <w:lang w:val="sv-SE"/>
        </w:rPr>
        <w:t xml:space="preserve">“Điều 40. </w:t>
      </w:r>
      <w:r w:rsidRPr="002D78EA">
        <w:rPr>
          <w:rFonts w:hint="eastAsia"/>
          <w:bCs/>
          <w:szCs w:val="28"/>
          <w:lang w:val="sv-SE"/>
        </w:rPr>
        <w:t>Đ</w:t>
      </w:r>
      <w:r w:rsidRPr="002D78EA">
        <w:rPr>
          <w:bCs/>
          <w:szCs w:val="28"/>
          <w:lang w:val="sv-SE"/>
        </w:rPr>
        <w:t xml:space="preserve">iều chỉnh dự án đầu tư  </w:t>
      </w:r>
    </w:p>
    <w:p w:rsidR="00A856B0" w:rsidRPr="002D78EA" w:rsidRDefault="00426E46" w:rsidP="005841D4">
      <w:pPr>
        <w:spacing w:before="120" w:after="120" w:line="360" w:lineRule="exact"/>
        <w:ind w:firstLine="567"/>
        <w:jc w:val="both"/>
        <w:rPr>
          <w:bCs/>
          <w:szCs w:val="28"/>
          <w:lang w:val="sv-SE"/>
        </w:rPr>
      </w:pPr>
      <w:r w:rsidRPr="002D78EA">
        <w:rPr>
          <w:bCs/>
          <w:szCs w:val="28"/>
          <w:lang w:val="sv-SE"/>
        </w:rPr>
        <w:t xml:space="preserve">1. Nhà đầu tư </w:t>
      </w:r>
      <w:r w:rsidR="00A856B0" w:rsidRPr="002D78EA">
        <w:rPr>
          <w:bCs/>
          <w:szCs w:val="28"/>
          <w:lang w:val="sv-SE"/>
        </w:rPr>
        <w:t>được điều chỉnh dự án đầu tư trong quá trình thực hiện dự án đầu tư</w:t>
      </w:r>
      <w:r w:rsidR="00D53C2E" w:rsidRPr="002D78EA">
        <w:rPr>
          <w:bCs/>
          <w:szCs w:val="28"/>
          <w:lang w:val="sv-SE"/>
        </w:rPr>
        <w:t>.</w:t>
      </w:r>
    </w:p>
    <w:p w:rsidR="00D53C2E" w:rsidRPr="002D78EA" w:rsidRDefault="00A856B0" w:rsidP="005841D4">
      <w:pPr>
        <w:spacing w:before="120" w:after="120" w:line="360" w:lineRule="exact"/>
        <w:ind w:firstLine="567"/>
        <w:jc w:val="both"/>
        <w:rPr>
          <w:bCs/>
          <w:szCs w:val="28"/>
          <w:lang w:val="sv-SE"/>
        </w:rPr>
      </w:pPr>
      <w:r w:rsidRPr="002D78EA">
        <w:rPr>
          <w:bCs/>
          <w:szCs w:val="28"/>
          <w:lang w:val="sv-SE"/>
        </w:rPr>
        <w:t xml:space="preserve">2. </w:t>
      </w:r>
      <w:r w:rsidR="000E12D8" w:rsidRPr="002D78EA">
        <w:rPr>
          <w:bCs/>
          <w:szCs w:val="28"/>
          <w:lang w:val="sv-SE"/>
        </w:rPr>
        <w:t>Đối với dự án được cấp Giấy chứng nhận đăng ký đầu tư</w:t>
      </w:r>
      <w:r w:rsidR="00943D5A" w:rsidRPr="002D78EA">
        <w:rPr>
          <w:bCs/>
          <w:szCs w:val="28"/>
          <w:lang w:val="sv-SE"/>
        </w:rPr>
        <w:t>,</w:t>
      </w:r>
      <w:r w:rsidR="000E12D8" w:rsidRPr="002D78EA">
        <w:rPr>
          <w:bCs/>
          <w:szCs w:val="28"/>
          <w:lang w:val="sv-SE"/>
        </w:rPr>
        <w:t xml:space="preserve"> dự án thuộc diện </w:t>
      </w:r>
      <w:r w:rsidR="000C3673" w:rsidRPr="002D78EA">
        <w:rPr>
          <w:bCs/>
          <w:szCs w:val="28"/>
          <w:lang w:val="sv-SE"/>
        </w:rPr>
        <w:t>chấp thuận chủ trương đầu tư</w:t>
      </w:r>
      <w:r w:rsidR="000E12D8" w:rsidRPr="002D78EA">
        <w:rPr>
          <w:bCs/>
          <w:szCs w:val="28"/>
          <w:lang w:val="sv-SE"/>
        </w:rPr>
        <w:t>, n</w:t>
      </w:r>
      <w:r w:rsidR="00D53C2E" w:rsidRPr="002D78EA">
        <w:rPr>
          <w:bCs/>
          <w:szCs w:val="28"/>
          <w:lang w:val="sv-SE"/>
        </w:rPr>
        <w:t>hà đầu tư thực hiện thủ tục điều chỉnh</w:t>
      </w:r>
      <w:r w:rsidR="00C424FC" w:rsidRPr="002D78EA">
        <w:rPr>
          <w:bCs/>
          <w:szCs w:val="28"/>
          <w:lang w:val="sv-SE"/>
        </w:rPr>
        <w:t xml:space="preserve"> Giấy chứng nhận đăng ký đầu tư, chủ trương đầu tư </w:t>
      </w:r>
      <w:r w:rsidR="00BE1BE3" w:rsidRPr="002D78EA">
        <w:rPr>
          <w:bCs/>
          <w:szCs w:val="28"/>
          <w:lang w:val="sv-SE"/>
        </w:rPr>
        <w:t>khi điều chỉnh dự án đầu tư.</w:t>
      </w:r>
    </w:p>
    <w:p w:rsidR="00C9112A" w:rsidRPr="002D78EA" w:rsidRDefault="00FF62B9" w:rsidP="005841D4">
      <w:pPr>
        <w:spacing w:before="120" w:after="120" w:line="360" w:lineRule="exact"/>
        <w:ind w:firstLine="567"/>
        <w:jc w:val="both"/>
        <w:rPr>
          <w:bCs/>
          <w:szCs w:val="28"/>
          <w:lang w:val="sv-SE"/>
        </w:rPr>
      </w:pPr>
      <w:r w:rsidRPr="002D78EA">
        <w:rPr>
          <w:bCs/>
          <w:szCs w:val="28"/>
          <w:lang w:val="sv-SE"/>
        </w:rPr>
        <w:t>3</w:t>
      </w:r>
      <w:r w:rsidR="00426E46" w:rsidRPr="002D78EA">
        <w:rPr>
          <w:bCs/>
          <w:szCs w:val="28"/>
          <w:lang w:val="sv-SE"/>
        </w:rPr>
        <w:t xml:space="preserve">. Chính phủ quy định </w:t>
      </w:r>
      <w:r w:rsidR="00BE1BE3" w:rsidRPr="002D78EA">
        <w:rPr>
          <w:bCs/>
          <w:szCs w:val="28"/>
          <w:lang w:val="sv-SE"/>
        </w:rPr>
        <w:t>chi tiết</w:t>
      </w:r>
      <w:r w:rsidR="0098425D" w:rsidRPr="002D78EA">
        <w:rPr>
          <w:bCs/>
          <w:szCs w:val="28"/>
          <w:lang w:val="sv-SE"/>
        </w:rPr>
        <w:t xml:space="preserve"> </w:t>
      </w:r>
      <w:r w:rsidR="00E96C53" w:rsidRPr="002D78EA">
        <w:rPr>
          <w:bCs/>
          <w:szCs w:val="28"/>
          <w:lang w:val="sv-SE"/>
        </w:rPr>
        <w:t>Điều này</w:t>
      </w:r>
      <w:r w:rsidR="00426E46" w:rsidRPr="002D78EA">
        <w:rPr>
          <w:bCs/>
          <w:szCs w:val="28"/>
          <w:lang w:val="sv-SE"/>
        </w:rPr>
        <w:t>.”</w:t>
      </w:r>
    </w:p>
    <w:p w:rsidR="00426E46" w:rsidRPr="00062595" w:rsidRDefault="00E45110" w:rsidP="005841D4">
      <w:pPr>
        <w:spacing w:before="120" w:after="120" w:line="360" w:lineRule="exact"/>
        <w:ind w:firstLine="567"/>
        <w:jc w:val="both"/>
        <w:rPr>
          <w:bCs/>
          <w:szCs w:val="28"/>
          <w:lang w:val="sv-SE"/>
        </w:rPr>
      </w:pPr>
      <w:r w:rsidRPr="00062595">
        <w:rPr>
          <w:bCs/>
          <w:szCs w:val="28"/>
          <w:lang w:val="sv-SE"/>
        </w:rPr>
        <w:t>1</w:t>
      </w:r>
      <w:r w:rsidR="002223A0" w:rsidRPr="00062595">
        <w:rPr>
          <w:bCs/>
          <w:szCs w:val="28"/>
          <w:lang w:val="sv-SE"/>
        </w:rPr>
        <w:t>7</w:t>
      </w:r>
      <w:r w:rsidR="00572CC0" w:rsidRPr="00062595">
        <w:rPr>
          <w:bCs/>
          <w:szCs w:val="28"/>
          <w:lang w:val="sv-SE"/>
        </w:rPr>
        <w:t>. Sửa đổi khoản 1</w:t>
      </w:r>
      <w:r w:rsidR="00312BD3" w:rsidRPr="00062595">
        <w:rPr>
          <w:bCs/>
          <w:szCs w:val="28"/>
          <w:lang w:val="sv-SE"/>
        </w:rPr>
        <w:t xml:space="preserve"> và khoản 4</w:t>
      </w:r>
      <w:r w:rsidR="00572CC0" w:rsidRPr="00062595">
        <w:rPr>
          <w:bCs/>
          <w:szCs w:val="28"/>
          <w:lang w:val="sv-SE"/>
        </w:rPr>
        <w:t xml:space="preserve"> Đi</w:t>
      </w:r>
      <w:r w:rsidR="00312BD3" w:rsidRPr="00062595">
        <w:rPr>
          <w:bCs/>
          <w:szCs w:val="28"/>
          <w:lang w:val="sv-SE"/>
        </w:rPr>
        <w:t>ề</w:t>
      </w:r>
      <w:r w:rsidR="00572CC0" w:rsidRPr="00062595">
        <w:rPr>
          <w:bCs/>
          <w:szCs w:val="28"/>
          <w:lang w:val="sv-SE"/>
        </w:rPr>
        <w:t>u 42 như sau:</w:t>
      </w:r>
    </w:p>
    <w:p w:rsidR="00312BD3" w:rsidRPr="002D78EA" w:rsidRDefault="005A7DFC" w:rsidP="00BD2D72">
      <w:pPr>
        <w:spacing w:before="120" w:after="120" w:line="360" w:lineRule="exact"/>
        <w:ind w:firstLine="567"/>
        <w:jc w:val="both"/>
        <w:rPr>
          <w:bCs/>
          <w:szCs w:val="28"/>
          <w:lang w:val="sv-SE"/>
        </w:rPr>
      </w:pPr>
      <w:r w:rsidRPr="002D78EA">
        <w:rPr>
          <w:bCs/>
          <w:szCs w:val="28"/>
          <w:lang w:val="sv-SE"/>
        </w:rPr>
        <w:lastRenderedPageBreak/>
        <w:t>“1. Nhà đầu tư phải ký quỹ hoặc bảo lãnh nghĩa vụ ký quỹ để bảo đảm thực hiện dự án được Nhà nước giao đất, cho thuê đất, cho phép chuyển mục đích sử dụng đất</w:t>
      </w:r>
      <w:r w:rsidR="00317F7B" w:rsidRPr="002D78EA">
        <w:rPr>
          <w:bCs/>
          <w:szCs w:val="28"/>
          <w:lang w:val="sv-SE"/>
        </w:rPr>
        <w:t xml:space="preserve"> theo quy định tại Điều này</w:t>
      </w:r>
      <w:r w:rsidRPr="002D78EA">
        <w:rPr>
          <w:bCs/>
          <w:szCs w:val="28"/>
          <w:lang w:val="sv-SE"/>
        </w:rPr>
        <w:t>.”</w:t>
      </w:r>
    </w:p>
    <w:p w:rsidR="009F681D" w:rsidRPr="00062595" w:rsidRDefault="002223A0" w:rsidP="005841D4">
      <w:pPr>
        <w:spacing w:before="120" w:after="120" w:line="360" w:lineRule="exact"/>
        <w:ind w:firstLine="567"/>
        <w:jc w:val="both"/>
        <w:rPr>
          <w:bCs/>
          <w:szCs w:val="28"/>
          <w:lang w:val="sv-SE"/>
        </w:rPr>
      </w:pPr>
      <w:r w:rsidRPr="00062595">
        <w:rPr>
          <w:bCs/>
          <w:szCs w:val="28"/>
          <w:lang w:val="sv-SE"/>
        </w:rPr>
        <w:t>18</w:t>
      </w:r>
      <w:r w:rsidR="005A7DFC" w:rsidRPr="00062595">
        <w:rPr>
          <w:bCs/>
          <w:szCs w:val="28"/>
          <w:lang w:val="sv-SE"/>
        </w:rPr>
        <w:t xml:space="preserve">. </w:t>
      </w:r>
      <w:r w:rsidR="009F681D" w:rsidRPr="00062595">
        <w:rPr>
          <w:bCs/>
          <w:szCs w:val="28"/>
          <w:lang w:val="sv-SE"/>
        </w:rPr>
        <w:t>Bổ sung khoản 4 Điều 43 như sau:</w:t>
      </w:r>
    </w:p>
    <w:p w:rsidR="009F681D" w:rsidRPr="00062595" w:rsidRDefault="009F681D" w:rsidP="005841D4">
      <w:pPr>
        <w:spacing w:before="120" w:after="120" w:line="360" w:lineRule="exact"/>
        <w:ind w:firstLine="567"/>
        <w:jc w:val="both"/>
        <w:rPr>
          <w:bCs/>
          <w:szCs w:val="28"/>
          <w:lang w:val="sv-SE"/>
        </w:rPr>
      </w:pPr>
      <w:r w:rsidRPr="002D78EA">
        <w:rPr>
          <w:bCs/>
          <w:szCs w:val="28"/>
          <w:lang w:val="sv-SE"/>
        </w:rPr>
        <w:t xml:space="preserve">“4. </w:t>
      </w:r>
      <w:r w:rsidR="00C742A1" w:rsidRPr="002D78EA">
        <w:rPr>
          <w:bCs/>
          <w:szCs w:val="28"/>
          <w:lang w:val="sv-SE"/>
        </w:rPr>
        <w:t xml:space="preserve">Chính phủ quy định chi tiết </w:t>
      </w:r>
      <w:r w:rsidR="003E5EA9" w:rsidRPr="002D78EA">
        <w:rPr>
          <w:bCs/>
          <w:szCs w:val="28"/>
          <w:lang w:val="sv-SE"/>
        </w:rPr>
        <w:t>thời hạn của dự án đầu tư.</w:t>
      </w:r>
      <w:r w:rsidRPr="002D78EA">
        <w:rPr>
          <w:bCs/>
          <w:szCs w:val="28"/>
          <w:lang w:val="sv-SE"/>
        </w:rPr>
        <w:t>”</w:t>
      </w:r>
    </w:p>
    <w:p w:rsidR="00B25828" w:rsidRPr="00062595" w:rsidRDefault="003B1108" w:rsidP="005841D4">
      <w:pPr>
        <w:spacing w:before="120" w:after="120" w:line="360" w:lineRule="exact"/>
        <w:ind w:firstLine="567"/>
        <w:jc w:val="both"/>
        <w:rPr>
          <w:szCs w:val="28"/>
          <w:lang w:val="pt-BR"/>
        </w:rPr>
      </w:pPr>
      <w:r w:rsidRPr="00062595">
        <w:rPr>
          <w:szCs w:val="28"/>
          <w:lang w:val="pt-BR"/>
        </w:rPr>
        <w:t>1</w:t>
      </w:r>
      <w:r w:rsidR="002223A0" w:rsidRPr="00062595">
        <w:rPr>
          <w:szCs w:val="28"/>
          <w:lang w:val="pt-BR"/>
        </w:rPr>
        <w:t>9</w:t>
      </w:r>
      <w:r w:rsidR="00087C4F" w:rsidRPr="00062595">
        <w:rPr>
          <w:szCs w:val="28"/>
          <w:lang w:val="pt-BR"/>
        </w:rPr>
        <w:t xml:space="preserve">. </w:t>
      </w:r>
      <w:r w:rsidR="00F4337D" w:rsidRPr="00062595">
        <w:rPr>
          <w:szCs w:val="28"/>
          <w:lang w:val="pt-BR"/>
        </w:rPr>
        <w:t>Sửa đổi</w:t>
      </w:r>
      <w:r w:rsidR="00510D08" w:rsidRPr="00062595">
        <w:rPr>
          <w:szCs w:val="28"/>
          <w:lang w:val="pt-BR"/>
        </w:rPr>
        <w:t>, bổ sung Điều 48 như sau:</w:t>
      </w:r>
    </w:p>
    <w:p w:rsidR="00C9112A" w:rsidRPr="00062595" w:rsidRDefault="00B25828">
      <w:pPr>
        <w:spacing w:before="120" w:after="120" w:line="360" w:lineRule="exact"/>
        <w:ind w:firstLine="567"/>
        <w:jc w:val="both"/>
        <w:rPr>
          <w:szCs w:val="28"/>
          <w:lang w:val="pt-BR"/>
        </w:rPr>
      </w:pPr>
      <w:r w:rsidRPr="00062595">
        <w:rPr>
          <w:szCs w:val="28"/>
          <w:lang w:val="pt-BR"/>
        </w:rPr>
        <w:t xml:space="preserve">a) Sửa đổi điểm </w:t>
      </w:r>
      <w:r w:rsidR="002A72A8" w:rsidRPr="00062595">
        <w:rPr>
          <w:szCs w:val="28"/>
          <w:lang w:val="pt-BR"/>
        </w:rPr>
        <w:t xml:space="preserve">d, </w:t>
      </w:r>
      <w:r w:rsidRPr="00062595">
        <w:rPr>
          <w:szCs w:val="28"/>
          <w:lang w:val="pt-BR"/>
        </w:rPr>
        <w:t xml:space="preserve">g, </w:t>
      </w:r>
      <w:r w:rsidR="00F4337D" w:rsidRPr="00062595">
        <w:rPr>
          <w:szCs w:val="28"/>
          <w:lang w:val="pt-BR"/>
        </w:rPr>
        <w:t xml:space="preserve">bổ sung điểm g1, g2 </w:t>
      </w:r>
      <w:r w:rsidR="006E52E6" w:rsidRPr="00062595">
        <w:rPr>
          <w:szCs w:val="28"/>
          <w:lang w:val="pt-BR"/>
        </w:rPr>
        <w:t>khoản 1</w:t>
      </w:r>
      <w:r w:rsidR="002A72A8" w:rsidRPr="00062595">
        <w:rPr>
          <w:szCs w:val="28"/>
          <w:lang w:val="pt-BR"/>
        </w:rPr>
        <w:t xml:space="preserve"> </w:t>
      </w:r>
      <w:r w:rsidR="006E52E6" w:rsidRPr="00062595">
        <w:rPr>
          <w:szCs w:val="28"/>
          <w:lang w:val="pt-BR"/>
        </w:rPr>
        <w:t>như sau:</w:t>
      </w:r>
    </w:p>
    <w:p w:rsidR="006E52E6" w:rsidRPr="002D78EA" w:rsidRDefault="006E52E6" w:rsidP="005841D4">
      <w:pPr>
        <w:spacing w:before="120" w:after="120" w:line="360" w:lineRule="exact"/>
        <w:ind w:firstLine="567"/>
        <w:jc w:val="both"/>
        <w:rPr>
          <w:szCs w:val="28"/>
          <w:lang w:val="pt-BR"/>
        </w:rPr>
      </w:pPr>
      <w:r w:rsidRPr="002D78EA">
        <w:rPr>
          <w:bCs/>
          <w:szCs w:val="28"/>
          <w:lang w:val="sv-SE"/>
        </w:rPr>
        <w:t>“d) Dự án đầu tư thuộc một trong các trường hợp quy định tại khoản 2 và khoản 3 Điều 47 của Luật này mà nhà đầu tư không có khả năng khắc phục điều kiện đình chỉ hoạt động, trừ trường hợp bất khả kháng;</w:t>
      </w:r>
      <w:r w:rsidRPr="002D78EA">
        <w:rPr>
          <w:szCs w:val="28"/>
          <w:lang w:val="pt-BR"/>
        </w:rPr>
        <w:t>”</w:t>
      </w:r>
    </w:p>
    <w:p w:rsidR="00B46332" w:rsidRPr="002D78EA" w:rsidRDefault="006E52E6" w:rsidP="005841D4">
      <w:pPr>
        <w:spacing w:before="120" w:after="120" w:line="360" w:lineRule="exact"/>
        <w:ind w:firstLine="567"/>
        <w:jc w:val="both"/>
        <w:rPr>
          <w:bCs/>
          <w:szCs w:val="28"/>
          <w:lang w:val="sv-SE"/>
        </w:rPr>
      </w:pPr>
      <w:r w:rsidRPr="002D78EA">
        <w:rPr>
          <w:bCs/>
          <w:szCs w:val="28"/>
          <w:lang w:val="sv-SE"/>
        </w:rPr>
        <w:t>“</w:t>
      </w:r>
      <w:r w:rsidR="00B46332" w:rsidRPr="002D78EA">
        <w:rPr>
          <w:bCs/>
          <w:szCs w:val="28"/>
          <w:lang w:val="sv-SE"/>
        </w:rPr>
        <w:t>g) Sau 12 tháng mà nhà đầu tư không thực hiện</w:t>
      </w:r>
      <w:r w:rsidR="00485A6C" w:rsidRPr="002D78EA">
        <w:rPr>
          <w:bCs/>
          <w:szCs w:val="28"/>
          <w:lang w:val="sv-SE"/>
        </w:rPr>
        <w:t xml:space="preserve"> đầu tư</w:t>
      </w:r>
      <w:r w:rsidR="00B46332" w:rsidRPr="002D78EA">
        <w:rPr>
          <w:bCs/>
          <w:szCs w:val="28"/>
          <w:lang w:val="sv-SE"/>
        </w:rPr>
        <w:t>;</w:t>
      </w:r>
    </w:p>
    <w:p w:rsidR="00B46332" w:rsidRPr="002D78EA" w:rsidRDefault="00B46332" w:rsidP="005841D4">
      <w:pPr>
        <w:spacing w:before="120" w:after="120" w:line="360" w:lineRule="exact"/>
        <w:ind w:firstLine="567"/>
        <w:jc w:val="both"/>
        <w:rPr>
          <w:bCs/>
          <w:szCs w:val="28"/>
          <w:lang w:val="sv-SE"/>
        </w:rPr>
      </w:pPr>
      <w:r w:rsidRPr="002D78EA">
        <w:rPr>
          <w:bCs/>
          <w:szCs w:val="28"/>
          <w:lang w:val="sv-SE"/>
        </w:rPr>
        <w:t>g1) Nhà đầu tư không ký quỹ đối với dự án đầu tư thuộc diện ký quỹ;</w:t>
      </w:r>
    </w:p>
    <w:p w:rsidR="006E52E6" w:rsidRPr="002D78EA" w:rsidRDefault="00B46332" w:rsidP="005841D4">
      <w:pPr>
        <w:spacing w:before="120" w:after="120" w:line="360" w:lineRule="exact"/>
        <w:ind w:firstLine="567"/>
        <w:jc w:val="both"/>
        <w:rPr>
          <w:szCs w:val="28"/>
          <w:lang w:val="pt-BR"/>
        </w:rPr>
      </w:pPr>
      <w:r w:rsidRPr="002D78EA">
        <w:rPr>
          <w:bCs/>
          <w:szCs w:val="28"/>
          <w:lang w:val="sv-SE"/>
        </w:rPr>
        <w:t xml:space="preserve">g2) Dự án chậm tiến độ, không thuộc trường hợp được giãn tiến độ thực hiện dự án đầu tư theo quy định tại Điều 46 của Luật này và nhà đầu tư không có khả năng thực hiện dự án theo tiến độ đăng ký quy định tại Giấy chứng nhận đăng ký đầu tư, </w:t>
      </w:r>
      <w:r w:rsidR="000C3673" w:rsidRPr="002D78EA">
        <w:rPr>
          <w:bCs/>
          <w:szCs w:val="28"/>
          <w:lang w:val="sv-SE"/>
        </w:rPr>
        <w:t>chấp thuận chủ trương đầu tư</w:t>
      </w:r>
      <w:r w:rsidRPr="002D78EA">
        <w:rPr>
          <w:bCs/>
          <w:szCs w:val="28"/>
          <w:lang w:val="sv-SE"/>
        </w:rPr>
        <w:t>;</w:t>
      </w:r>
      <w:r w:rsidR="006E52E6" w:rsidRPr="002D78EA">
        <w:rPr>
          <w:szCs w:val="28"/>
          <w:lang w:val="pt-BR"/>
        </w:rPr>
        <w:t>”</w:t>
      </w:r>
    </w:p>
    <w:p w:rsidR="008228CB" w:rsidRDefault="002A72A8" w:rsidP="005841D4">
      <w:pPr>
        <w:spacing w:before="120" w:after="120" w:line="360" w:lineRule="exact"/>
        <w:ind w:firstLine="567"/>
        <w:jc w:val="both"/>
        <w:rPr>
          <w:bCs/>
          <w:szCs w:val="28"/>
          <w:lang w:val="sv-SE"/>
        </w:rPr>
      </w:pPr>
      <w:r w:rsidRPr="002D78EA">
        <w:rPr>
          <w:bCs/>
          <w:szCs w:val="28"/>
          <w:lang w:val="sv-SE"/>
        </w:rPr>
        <w:t xml:space="preserve">b) </w:t>
      </w:r>
      <w:r w:rsidR="008228CB">
        <w:rPr>
          <w:bCs/>
          <w:szCs w:val="28"/>
          <w:lang w:val="sv-SE"/>
        </w:rPr>
        <w:t>Sửa đổi khoản 2 như sau:</w:t>
      </w:r>
    </w:p>
    <w:p w:rsidR="008228CB" w:rsidRDefault="008228CB" w:rsidP="005841D4">
      <w:pPr>
        <w:spacing w:before="120" w:after="120" w:line="360" w:lineRule="exact"/>
        <w:ind w:firstLine="567"/>
        <w:jc w:val="both"/>
        <w:rPr>
          <w:bCs/>
          <w:szCs w:val="28"/>
          <w:lang w:val="sv-SE"/>
        </w:rPr>
      </w:pPr>
      <w:r w:rsidRPr="002D78EA">
        <w:rPr>
          <w:bCs/>
          <w:szCs w:val="28"/>
          <w:lang w:val="sv-SE"/>
        </w:rPr>
        <w:t>“</w:t>
      </w:r>
      <w:r w:rsidRPr="008228CB">
        <w:rPr>
          <w:bCs/>
          <w:szCs w:val="28"/>
        </w:rPr>
        <w:t>2. Cơ quan đăng ký đầu tư quyết định chấm dứt hoạt động của dự án đầu tư trong các trường hợp quy định tại các điểm d, đ, e, g</w:t>
      </w:r>
      <w:r w:rsidR="00A31C9A">
        <w:rPr>
          <w:bCs/>
          <w:szCs w:val="28"/>
        </w:rPr>
        <w:t>, g1, g2</w:t>
      </w:r>
      <w:r w:rsidRPr="008228CB">
        <w:rPr>
          <w:bCs/>
          <w:szCs w:val="28"/>
        </w:rPr>
        <w:t xml:space="preserve"> và h khoản 1 Điều này.</w:t>
      </w:r>
      <w:r>
        <w:rPr>
          <w:bCs/>
          <w:szCs w:val="28"/>
          <w:lang w:val="sv-SE"/>
        </w:rPr>
        <w:t>”</w:t>
      </w:r>
    </w:p>
    <w:p w:rsidR="002A72A8" w:rsidRPr="002D78EA" w:rsidRDefault="008228CB" w:rsidP="005841D4">
      <w:pPr>
        <w:spacing w:before="120" w:after="120" w:line="360" w:lineRule="exact"/>
        <w:ind w:firstLine="567"/>
        <w:jc w:val="both"/>
        <w:rPr>
          <w:bCs/>
          <w:szCs w:val="28"/>
          <w:lang w:val="sv-SE"/>
        </w:rPr>
      </w:pPr>
      <w:r>
        <w:rPr>
          <w:bCs/>
          <w:szCs w:val="28"/>
          <w:lang w:val="sv-SE"/>
        </w:rPr>
        <w:t xml:space="preserve">c) </w:t>
      </w:r>
      <w:r w:rsidR="002A72A8" w:rsidRPr="002D78EA">
        <w:rPr>
          <w:bCs/>
          <w:szCs w:val="28"/>
          <w:lang w:val="sv-SE"/>
        </w:rPr>
        <w:t>Sửa đổi khoản 4 như sau:</w:t>
      </w:r>
    </w:p>
    <w:p w:rsidR="00485A6C" w:rsidRPr="002D78EA" w:rsidRDefault="006E52E6" w:rsidP="005841D4">
      <w:pPr>
        <w:spacing w:before="120" w:after="120" w:line="360" w:lineRule="exact"/>
        <w:ind w:firstLine="567"/>
        <w:jc w:val="both"/>
        <w:rPr>
          <w:bCs/>
          <w:szCs w:val="28"/>
          <w:lang w:val="sv-SE"/>
        </w:rPr>
      </w:pPr>
      <w:r w:rsidRPr="002D78EA">
        <w:rPr>
          <w:bCs/>
          <w:szCs w:val="28"/>
          <w:lang w:val="sv-SE"/>
        </w:rPr>
        <w:t>“</w:t>
      </w:r>
      <w:r w:rsidR="00B46332" w:rsidRPr="002D78EA">
        <w:rPr>
          <w:bCs/>
          <w:szCs w:val="28"/>
          <w:lang w:val="sv-SE"/>
        </w:rPr>
        <w:t>4. Việc thanh lý quyền sử dụng đất, tài sản gắn liền với đất thực hiện theo quy định của pháp luật về đất đai.</w:t>
      </w:r>
    </w:p>
    <w:p w:rsidR="002A72A8" w:rsidRPr="002D78EA" w:rsidRDefault="008228CB" w:rsidP="005841D4">
      <w:pPr>
        <w:spacing w:before="120" w:after="120" w:line="360" w:lineRule="exact"/>
        <w:ind w:firstLine="567"/>
        <w:jc w:val="both"/>
        <w:rPr>
          <w:bCs/>
          <w:szCs w:val="28"/>
          <w:lang w:val="sv-SE"/>
        </w:rPr>
      </w:pPr>
      <w:r>
        <w:rPr>
          <w:bCs/>
          <w:szCs w:val="28"/>
          <w:lang w:val="sv-SE"/>
        </w:rPr>
        <w:t>đ</w:t>
      </w:r>
      <w:r w:rsidR="002A72A8" w:rsidRPr="002D78EA">
        <w:rPr>
          <w:bCs/>
          <w:szCs w:val="28"/>
          <w:lang w:val="sv-SE"/>
        </w:rPr>
        <w:t>) Bổ sung khoản 5 như sau:</w:t>
      </w:r>
    </w:p>
    <w:p w:rsidR="006E52E6" w:rsidRPr="002D78EA" w:rsidRDefault="006F5D5C" w:rsidP="005841D4">
      <w:pPr>
        <w:spacing w:before="120" w:after="120" w:line="360" w:lineRule="exact"/>
        <w:ind w:firstLine="567"/>
        <w:jc w:val="both"/>
        <w:rPr>
          <w:bCs/>
          <w:szCs w:val="28"/>
          <w:lang w:val="sv-SE"/>
        </w:rPr>
      </w:pPr>
      <w:r w:rsidRPr="002D78EA">
        <w:rPr>
          <w:bCs/>
          <w:szCs w:val="28"/>
          <w:lang w:val="sv-SE"/>
        </w:rPr>
        <w:t>“</w:t>
      </w:r>
      <w:r w:rsidR="00485A6C" w:rsidRPr="002D78EA">
        <w:rPr>
          <w:bCs/>
          <w:szCs w:val="28"/>
          <w:lang w:val="sv-SE"/>
        </w:rPr>
        <w:t>5. Chính phủ quy định chi tiết điều này.</w:t>
      </w:r>
      <w:r w:rsidR="006E52E6" w:rsidRPr="002D78EA">
        <w:rPr>
          <w:bCs/>
          <w:szCs w:val="28"/>
          <w:lang w:val="sv-SE"/>
        </w:rPr>
        <w:t>”</w:t>
      </w:r>
    </w:p>
    <w:p w:rsidR="0054114C" w:rsidRPr="002D78EA" w:rsidRDefault="002223A0" w:rsidP="005841D4">
      <w:pPr>
        <w:spacing w:before="120" w:after="120" w:line="360" w:lineRule="exact"/>
        <w:ind w:firstLine="567"/>
        <w:jc w:val="both"/>
        <w:rPr>
          <w:szCs w:val="28"/>
          <w:lang w:val="pt-BR"/>
        </w:rPr>
      </w:pPr>
      <w:r w:rsidRPr="002D78EA">
        <w:rPr>
          <w:szCs w:val="28"/>
          <w:lang w:val="pt-BR"/>
        </w:rPr>
        <w:t>20</w:t>
      </w:r>
      <w:r w:rsidR="00F216DB" w:rsidRPr="002D78EA">
        <w:rPr>
          <w:szCs w:val="28"/>
          <w:lang w:val="pt-BR"/>
        </w:rPr>
        <w:t xml:space="preserve">. </w:t>
      </w:r>
      <w:r w:rsidR="0054114C" w:rsidRPr="002D78EA">
        <w:rPr>
          <w:szCs w:val="28"/>
          <w:lang w:val="pt-BR"/>
        </w:rPr>
        <w:t>Sửa đổi Điều 52 như sau:</w:t>
      </w:r>
    </w:p>
    <w:p w:rsidR="0054114C" w:rsidRPr="002D78EA" w:rsidRDefault="0054114C" w:rsidP="005841D4">
      <w:pPr>
        <w:spacing w:before="120" w:after="120" w:line="360" w:lineRule="exact"/>
        <w:ind w:firstLine="567"/>
        <w:jc w:val="both"/>
        <w:rPr>
          <w:szCs w:val="28"/>
          <w:lang w:val="pt-BR"/>
        </w:rPr>
      </w:pPr>
      <w:r w:rsidRPr="002D78EA">
        <w:rPr>
          <w:szCs w:val="28"/>
          <w:lang w:val="pt-BR"/>
        </w:rPr>
        <w:t xml:space="preserve">a) Sửa đổi điểm </w:t>
      </w:r>
      <w:r w:rsidR="00C06B79" w:rsidRPr="002D78EA">
        <w:rPr>
          <w:szCs w:val="28"/>
          <w:lang w:val="pt-BR"/>
        </w:rPr>
        <w:t>đ</w:t>
      </w:r>
      <w:r w:rsidRPr="002D78EA">
        <w:rPr>
          <w:szCs w:val="28"/>
          <w:lang w:val="pt-BR"/>
        </w:rPr>
        <w:t xml:space="preserve"> </w:t>
      </w:r>
      <w:r w:rsidR="00CE507C">
        <w:rPr>
          <w:szCs w:val="28"/>
          <w:lang w:val="pt-BR"/>
        </w:rPr>
        <w:t xml:space="preserve">khoản 1 </w:t>
      </w:r>
      <w:r w:rsidRPr="002D78EA">
        <w:rPr>
          <w:szCs w:val="28"/>
          <w:lang w:val="pt-BR"/>
        </w:rPr>
        <w:t>như sau:</w:t>
      </w:r>
    </w:p>
    <w:p w:rsidR="0054114C" w:rsidRPr="002D78EA" w:rsidRDefault="0054114C" w:rsidP="005841D4">
      <w:pPr>
        <w:spacing w:before="120" w:after="120" w:line="360" w:lineRule="exact"/>
        <w:ind w:firstLine="567"/>
        <w:jc w:val="both"/>
        <w:rPr>
          <w:szCs w:val="28"/>
          <w:lang w:val="pt-BR"/>
        </w:rPr>
      </w:pPr>
      <w:r w:rsidRPr="002D78EA">
        <w:rPr>
          <w:szCs w:val="28"/>
          <w:lang w:val="pt-BR"/>
        </w:rPr>
        <w:t>“</w:t>
      </w:r>
      <w:r w:rsidR="00C06B79" w:rsidRPr="002D78EA">
        <w:rPr>
          <w:szCs w:val="28"/>
          <w:lang w:val="pt-BR"/>
        </w:rPr>
        <w:t>đ) C</w:t>
      </w:r>
      <w:r w:rsidRPr="002D78EA">
        <w:rPr>
          <w:szCs w:val="28"/>
          <w:lang w:val="sv-SE"/>
        </w:rPr>
        <w:t xml:space="preserve">ác hình thức đầu tư ra nước ngoài khác theo quy định của pháp luật Việt Nam và pháp luật nước </w:t>
      </w:r>
      <w:r w:rsidR="00C06B79" w:rsidRPr="002D78EA">
        <w:rPr>
          <w:szCs w:val="28"/>
          <w:lang w:val="sv-SE"/>
        </w:rPr>
        <w:t>tiếp nhận đầu tư.</w:t>
      </w:r>
      <w:r w:rsidRPr="002D78EA">
        <w:rPr>
          <w:szCs w:val="28"/>
          <w:lang w:val="pt-BR"/>
        </w:rPr>
        <w:t>”</w:t>
      </w:r>
    </w:p>
    <w:p w:rsidR="0054114C" w:rsidRPr="002D78EA" w:rsidRDefault="00C06B79" w:rsidP="005841D4">
      <w:pPr>
        <w:spacing w:before="120" w:after="120" w:line="360" w:lineRule="exact"/>
        <w:ind w:firstLine="567"/>
        <w:jc w:val="both"/>
        <w:rPr>
          <w:szCs w:val="28"/>
          <w:lang w:val="pt-BR"/>
        </w:rPr>
      </w:pPr>
      <w:r w:rsidRPr="002D78EA">
        <w:rPr>
          <w:szCs w:val="28"/>
          <w:lang w:val="pt-BR"/>
        </w:rPr>
        <w:t>b) Sửa đổi khoản 2 như sau:</w:t>
      </w:r>
    </w:p>
    <w:p w:rsidR="00C06B79" w:rsidRPr="002D78EA" w:rsidRDefault="00C06B79" w:rsidP="005841D4">
      <w:pPr>
        <w:spacing w:before="120" w:after="120" w:line="360" w:lineRule="exact"/>
        <w:ind w:firstLine="567"/>
        <w:jc w:val="both"/>
        <w:rPr>
          <w:szCs w:val="28"/>
          <w:lang w:val="pt-BR"/>
        </w:rPr>
      </w:pPr>
      <w:r w:rsidRPr="002D78EA">
        <w:rPr>
          <w:szCs w:val="28"/>
          <w:lang w:val="pt-BR"/>
        </w:rPr>
        <w:t>“Chính phủ quy định chi tiết việc thực hiện</w:t>
      </w:r>
      <w:r w:rsidR="00667840" w:rsidRPr="002D78EA">
        <w:rPr>
          <w:szCs w:val="28"/>
          <w:lang w:val="pt-BR"/>
        </w:rPr>
        <w:t xml:space="preserve"> hình thức đầu tư quy định tại Điều này.</w:t>
      </w:r>
      <w:r w:rsidRPr="002D78EA">
        <w:rPr>
          <w:szCs w:val="28"/>
          <w:lang w:val="pt-BR"/>
        </w:rPr>
        <w:t>”</w:t>
      </w:r>
    </w:p>
    <w:p w:rsidR="00C06B79" w:rsidRPr="002D78EA" w:rsidRDefault="002223A0" w:rsidP="005841D4">
      <w:pPr>
        <w:spacing w:before="120" w:after="120" w:line="360" w:lineRule="exact"/>
        <w:ind w:firstLine="567"/>
        <w:jc w:val="both"/>
        <w:rPr>
          <w:szCs w:val="28"/>
          <w:lang w:val="pt-BR"/>
        </w:rPr>
      </w:pPr>
      <w:r w:rsidRPr="002D78EA">
        <w:rPr>
          <w:szCs w:val="28"/>
          <w:lang w:val="pt-BR"/>
        </w:rPr>
        <w:t>21</w:t>
      </w:r>
      <w:r w:rsidR="00667840" w:rsidRPr="002D78EA">
        <w:rPr>
          <w:szCs w:val="28"/>
          <w:lang w:val="pt-BR"/>
        </w:rPr>
        <w:t xml:space="preserve">. </w:t>
      </w:r>
      <w:r w:rsidR="004D7745" w:rsidRPr="002D78EA">
        <w:rPr>
          <w:szCs w:val="28"/>
          <w:lang w:val="pt-BR"/>
        </w:rPr>
        <w:t>Sửa đổi khoản 4 Điều 59 như sau:</w:t>
      </w:r>
    </w:p>
    <w:p w:rsidR="004D7745" w:rsidRPr="002D78EA" w:rsidRDefault="004D7745" w:rsidP="005841D4">
      <w:pPr>
        <w:spacing w:before="120" w:after="120" w:line="360" w:lineRule="exact"/>
        <w:ind w:firstLine="567"/>
        <w:jc w:val="both"/>
        <w:rPr>
          <w:szCs w:val="28"/>
          <w:lang w:val="pt-BR"/>
        </w:rPr>
      </w:pPr>
      <w:r w:rsidRPr="002D78EA">
        <w:rPr>
          <w:szCs w:val="28"/>
          <w:lang w:val="pt-BR"/>
        </w:rPr>
        <w:lastRenderedPageBreak/>
        <w:t>“4. Chính phủ quy định chi tiết thủ tục</w:t>
      </w:r>
      <w:r w:rsidR="00223F24" w:rsidRPr="002D78EA">
        <w:rPr>
          <w:szCs w:val="28"/>
          <w:lang w:val="pt-BR"/>
        </w:rPr>
        <w:t xml:space="preserve"> đăng ký dự án đầu tư ra nước ngoài;</w:t>
      </w:r>
      <w:r w:rsidRPr="002D78EA">
        <w:rPr>
          <w:szCs w:val="28"/>
          <w:lang w:val="pt-BR"/>
        </w:rPr>
        <w:t xml:space="preserve"> cấp, điều </w:t>
      </w:r>
      <w:r w:rsidR="00223F24" w:rsidRPr="002D78EA">
        <w:rPr>
          <w:szCs w:val="28"/>
          <w:lang w:val="pt-BR"/>
        </w:rPr>
        <w:t>chỉnh, chấm dứt hiệu lực của Giấy chứng nhận đăng ký đầu tư ra nước ngoài.</w:t>
      </w:r>
      <w:r w:rsidRPr="002D78EA">
        <w:rPr>
          <w:szCs w:val="28"/>
          <w:lang w:val="pt-BR"/>
        </w:rPr>
        <w:t>”</w:t>
      </w:r>
    </w:p>
    <w:p w:rsidR="002067DC" w:rsidRPr="002D78EA" w:rsidRDefault="002223A0" w:rsidP="002D78EA">
      <w:pPr>
        <w:spacing w:before="120" w:after="120" w:line="360" w:lineRule="exact"/>
        <w:ind w:firstLine="567"/>
        <w:jc w:val="both"/>
        <w:rPr>
          <w:szCs w:val="28"/>
          <w:lang w:val="pt-BR"/>
        </w:rPr>
      </w:pPr>
      <w:r w:rsidRPr="002D78EA">
        <w:rPr>
          <w:szCs w:val="28"/>
          <w:lang w:val="pt-BR"/>
        </w:rPr>
        <w:t>22</w:t>
      </w:r>
      <w:r w:rsidR="00223F24" w:rsidRPr="002D78EA">
        <w:rPr>
          <w:szCs w:val="28"/>
          <w:lang w:val="pt-BR"/>
        </w:rPr>
        <w:t xml:space="preserve">. </w:t>
      </w:r>
      <w:r w:rsidR="0063627D" w:rsidRPr="002D78EA">
        <w:rPr>
          <w:szCs w:val="28"/>
          <w:lang w:val="pt-BR"/>
        </w:rPr>
        <w:t>Sửa đổi khoản 1 Điều 66 như sau:</w:t>
      </w:r>
    </w:p>
    <w:p w:rsidR="001644B6" w:rsidRPr="002D78EA" w:rsidRDefault="0063627D" w:rsidP="002D78EA">
      <w:pPr>
        <w:spacing w:before="120" w:after="120" w:line="360" w:lineRule="exact"/>
        <w:ind w:firstLine="567"/>
        <w:jc w:val="both"/>
        <w:rPr>
          <w:szCs w:val="28"/>
          <w:lang w:val="pt-BR"/>
        </w:rPr>
      </w:pPr>
      <w:r w:rsidRPr="002D78EA">
        <w:rPr>
          <w:szCs w:val="28"/>
          <w:lang w:val="pt-BR"/>
        </w:rPr>
        <w:t xml:space="preserve">“1. </w:t>
      </w:r>
      <w:r w:rsidR="00EE3293" w:rsidRPr="002D78EA">
        <w:rPr>
          <w:szCs w:val="28"/>
          <w:lang w:val="pt-BR"/>
        </w:rPr>
        <w:t>Nhà đầu tư sử dụng lợi nhuận</w:t>
      </w:r>
      <w:r w:rsidR="00E9680C" w:rsidRPr="002D78EA">
        <w:rPr>
          <w:szCs w:val="28"/>
          <w:lang w:val="pt-BR"/>
        </w:rPr>
        <w:t xml:space="preserve"> thu được từ hoạt động đầu tư ở nước ngoài để góp vốn, </w:t>
      </w:r>
      <w:r w:rsidR="001644B6" w:rsidRPr="002D78EA">
        <w:rPr>
          <w:szCs w:val="28"/>
          <w:lang w:val="pt-BR"/>
        </w:rPr>
        <w:t xml:space="preserve">mở rộng, tăng vốn đầu tư ở nước ngoài </w:t>
      </w:r>
      <w:r w:rsidRPr="002D78EA">
        <w:rPr>
          <w:szCs w:val="28"/>
          <w:lang w:val="pt-BR"/>
        </w:rPr>
        <w:t>thực hiện thủ tục điều chỉnh Giấy chứng nhận đăng ký đầu tư ra nước ngoài và báo cáo Ngân hàng nhà nước</w:t>
      </w:r>
      <w:r w:rsidR="001644B6" w:rsidRPr="002D78EA">
        <w:rPr>
          <w:szCs w:val="28"/>
          <w:lang w:val="pt-BR"/>
        </w:rPr>
        <w:t xml:space="preserve"> Việt Nam.”</w:t>
      </w:r>
      <w:r w:rsidRPr="002D78EA">
        <w:rPr>
          <w:szCs w:val="28"/>
          <w:lang w:val="pt-BR"/>
        </w:rPr>
        <w:t xml:space="preserve"> </w:t>
      </w:r>
    </w:p>
    <w:p w:rsidR="00D6205C" w:rsidRPr="002D78EA" w:rsidRDefault="002223A0" w:rsidP="002D78EA">
      <w:pPr>
        <w:spacing w:before="120" w:after="120" w:line="360" w:lineRule="exact"/>
        <w:ind w:firstLine="567"/>
        <w:jc w:val="both"/>
        <w:rPr>
          <w:szCs w:val="28"/>
          <w:lang w:val="sv-SE"/>
        </w:rPr>
      </w:pPr>
      <w:r w:rsidRPr="002D78EA">
        <w:rPr>
          <w:szCs w:val="28"/>
          <w:lang w:val="pt-BR"/>
        </w:rPr>
        <w:t>23</w:t>
      </w:r>
      <w:r w:rsidR="00131238" w:rsidRPr="002D78EA">
        <w:rPr>
          <w:szCs w:val="28"/>
          <w:lang w:val="sv-SE"/>
        </w:rPr>
        <w:t xml:space="preserve">. Sửa đổi </w:t>
      </w:r>
      <w:r w:rsidR="00F960D0" w:rsidRPr="002D78EA">
        <w:rPr>
          <w:szCs w:val="28"/>
          <w:lang w:val="sv-SE"/>
        </w:rPr>
        <w:t>điểm a, b khoản 2 Điều 71 như sau:</w:t>
      </w:r>
    </w:p>
    <w:p w:rsidR="00131238" w:rsidRPr="002D78EA" w:rsidRDefault="00131238" w:rsidP="005841D4">
      <w:pPr>
        <w:spacing w:before="120" w:after="120" w:line="360" w:lineRule="exact"/>
        <w:ind w:firstLine="567"/>
        <w:jc w:val="both"/>
        <w:rPr>
          <w:bCs/>
          <w:szCs w:val="28"/>
          <w:lang w:val="sv-SE"/>
        </w:rPr>
      </w:pPr>
      <w:r w:rsidRPr="002D78EA">
        <w:rPr>
          <w:bCs/>
          <w:szCs w:val="28"/>
          <w:lang w:val="sv-SE"/>
        </w:rPr>
        <w:t xml:space="preserve">“a) </w:t>
      </w:r>
      <w:r w:rsidR="00476D9B" w:rsidRPr="002D78EA">
        <w:rPr>
          <w:bCs/>
          <w:szCs w:val="28"/>
          <w:lang w:val="sv-SE"/>
        </w:rPr>
        <w:t>H</w:t>
      </w:r>
      <w:r w:rsidRPr="002D78EA">
        <w:rPr>
          <w:bCs/>
          <w:szCs w:val="28"/>
          <w:lang w:val="sv-SE"/>
        </w:rPr>
        <w:t>ằng quý, hằng năm, nhà đầu tư, tổ chức kinh tế thực hiện dự án đầu tư báo cáo cơ quan đăng ký đầu tư và cơ quan thống kê trên địa bàn về tình hình thực hiện dự án đầu tư, gồm các nội dung: vốn đầu tư thực hiện, kết quả hoạt động đầu tư kinh doanh, thông tin về lao động, nộp ngân sách nhà nước, đầu tư cho nghiên cứu và phát triển, xử lý và bảo vệ môi trường và các chỉ tiêu chuyên ngành theo lĩnh vực hoạt động;</w:t>
      </w:r>
    </w:p>
    <w:p w:rsidR="00131238" w:rsidRPr="002D78EA" w:rsidRDefault="00131238" w:rsidP="005841D4">
      <w:pPr>
        <w:spacing w:before="120" w:after="120" w:line="360" w:lineRule="exact"/>
        <w:ind w:firstLine="567"/>
        <w:jc w:val="both"/>
        <w:rPr>
          <w:bCs/>
          <w:szCs w:val="28"/>
          <w:lang w:val="sv-SE"/>
        </w:rPr>
      </w:pPr>
      <w:r w:rsidRPr="002D78EA">
        <w:rPr>
          <w:bCs/>
          <w:szCs w:val="28"/>
          <w:lang w:val="sv-SE"/>
        </w:rPr>
        <w:t>b</w:t>
      </w:r>
      <w:r w:rsidR="00476D9B" w:rsidRPr="002D78EA">
        <w:rPr>
          <w:bCs/>
          <w:szCs w:val="28"/>
          <w:lang w:val="sv-SE"/>
        </w:rPr>
        <w:t>)</w:t>
      </w:r>
      <w:r w:rsidR="00476D9B" w:rsidRPr="002D78EA">
        <w:rPr>
          <w:bCs/>
          <w:strike/>
          <w:szCs w:val="28"/>
          <w:lang w:val="sv-SE"/>
        </w:rPr>
        <w:t xml:space="preserve"> </w:t>
      </w:r>
      <w:r w:rsidR="00476D9B" w:rsidRPr="002D78EA">
        <w:rPr>
          <w:bCs/>
          <w:szCs w:val="28"/>
          <w:lang w:val="sv-SE"/>
        </w:rPr>
        <w:t>H</w:t>
      </w:r>
      <w:r w:rsidRPr="002D78EA">
        <w:rPr>
          <w:bCs/>
          <w:szCs w:val="28"/>
          <w:lang w:val="sv-SE"/>
        </w:rPr>
        <w:t>ằng quý, hằng năm, cơ quan đăng ký đầu tư báo cáo Bộ Kế hoạch và Đầu tư và Ủy ban nhân dân cấp tỉnh về tình hình tiếp nhận, cấp, điều chỉnh, thu hồi Giấy chứng nhận đăng ký đầu tư và tình hình hoạt động của các dự án đầu tư thuộc phạm vi quản lý;”</w:t>
      </w:r>
    </w:p>
    <w:p w:rsidR="001644B6" w:rsidRPr="002D78EA" w:rsidRDefault="002223A0" w:rsidP="001644B6">
      <w:pPr>
        <w:spacing w:before="120" w:after="120" w:line="360" w:lineRule="exact"/>
        <w:ind w:firstLine="567"/>
        <w:jc w:val="both"/>
        <w:rPr>
          <w:szCs w:val="28"/>
          <w:lang w:val="pt-BR"/>
        </w:rPr>
      </w:pPr>
      <w:r w:rsidRPr="002D78EA">
        <w:rPr>
          <w:szCs w:val="28"/>
          <w:lang w:val="pt-BR"/>
        </w:rPr>
        <w:t>24</w:t>
      </w:r>
      <w:r w:rsidR="001644B6" w:rsidRPr="002D78EA">
        <w:rPr>
          <w:szCs w:val="28"/>
          <w:lang w:val="pt-BR"/>
        </w:rPr>
        <w:t>. Sửa đổi Điều 72 như sau:</w:t>
      </w:r>
    </w:p>
    <w:p w:rsidR="001644B6" w:rsidRPr="002D78EA" w:rsidRDefault="001644B6" w:rsidP="001644B6">
      <w:pPr>
        <w:spacing w:before="120" w:after="120" w:line="360" w:lineRule="exact"/>
        <w:ind w:firstLine="567"/>
        <w:jc w:val="both"/>
        <w:rPr>
          <w:szCs w:val="28"/>
          <w:lang w:val="pt-BR"/>
        </w:rPr>
      </w:pPr>
      <w:r w:rsidRPr="002D78EA">
        <w:rPr>
          <w:szCs w:val="28"/>
          <w:lang w:val="pt-BR"/>
        </w:rPr>
        <w:t>a) Sửa đổi điểm a khoản 1 như sau:</w:t>
      </w:r>
    </w:p>
    <w:p w:rsidR="001644B6" w:rsidRPr="002D78EA" w:rsidRDefault="001644B6" w:rsidP="001644B6">
      <w:pPr>
        <w:spacing w:before="120" w:after="120" w:line="360" w:lineRule="exact"/>
        <w:ind w:firstLine="567"/>
        <w:jc w:val="both"/>
        <w:rPr>
          <w:szCs w:val="28"/>
          <w:lang w:val="pt-BR"/>
        </w:rPr>
      </w:pPr>
      <w:r w:rsidRPr="002D78EA">
        <w:rPr>
          <w:szCs w:val="28"/>
          <w:lang w:val="pt-BR"/>
        </w:rPr>
        <w:t>“a. Bộ, cơ quan ngang bộ thực hiện quản lý chuyên môn về đầu tư ra nước ngoài; cơ quan đại diện chủ sở hữu đối với doanh nghiệp nhà nước;”</w:t>
      </w:r>
    </w:p>
    <w:p w:rsidR="001644B6" w:rsidRPr="002D78EA" w:rsidRDefault="001644B6" w:rsidP="001644B6">
      <w:pPr>
        <w:spacing w:before="120" w:after="120" w:line="360" w:lineRule="exact"/>
        <w:ind w:firstLine="567"/>
        <w:jc w:val="both"/>
        <w:rPr>
          <w:szCs w:val="28"/>
          <w:lang w:val="pt-BR"/>
        </w:rPr>
      </w:pPr>
      <w:r w:rsidRPr="002D78EA">
        <w:rPr>
          <w:szCs w:val="28"/>
          <w:lang w:val="pt-BR"/>
        </w:rPr>
        <w:t>b) Sửa đổi tiêu đề khoản 2 như sau:</w:t>
      </w:r>
    </w:p>
    <w:p w:rsidR="001644B6" w:rsidRPr="002D78EA" w:rsidRDefault="001644B6" w:rsidP="001644B6">
      <w:pPr>
        <w:spacing w:before="120" w:after="120" w:line="360" w:lineRule="exact"/>
        <w:ind w:firstLine="567"/>
        <w:jc w:val="both"/>
        <w:rPr>
          <w:szCs w:val="28"/>
          <w:lang w:val="pt-BR"/>
        </w:rPr>
      </w:pPr>
      <w:r w:rsidRPr="002D78EA">
        <w:rPr>
          <w:szCs w:val="28"/>
          <w:lang w:val="pt-BR"/>
        </w:rPr>
        <w:t>“2. Chế độ báo cáo của các bộ, cơ quan ngang bộ thực hiện quản lý chuyên môn về đầu tư ra nước ngoài; cơ quan đại diện chủ sở hữu đối với doanh nghiệp nhà nước: ”</w:t>
      </w:r>
    </w:p>
    <w:p w:rsidR="001644B6" w:rsidRPr="002D78EA" w:rsidRDefault="001644B6" w:rsidP="001644B6">
      <w:pPr>
        <w:spacing w:before="120" w:after="120" w:line="360" w:lineRule="exact"/>
        <w:ind w:firstLine="567"/>
        <w:jc w:val="both"/>
        <w:rPr>
          <w:szCs w:val="28"/>
          <w:lang w:val="pt-BR"/>
        </w:rPr>
      </w:pPr>
      <w:r w:rsidRPr="002D78EA">
        <w:rPr>
          <w:szCs w:val="28"/>
          <w:lang w:val="pt-BR"/>
        </w:rPr>
        <w:t>c) Sửa đổi điểm b khoản 3 như sau:</w:t>
      </w:r>
    </w:p>
    <w:p w:rsidR="001644B6" w:rsidRPr="002D78EA" w:rsidRDefault="001644B6" w:rsidP="001644B6">
      <w:pPr>
        <w:spacing w:before="120" w:after="120" w:line="360" w:lineRule="exact"/>
        <w:ind w:firstLine="567"/>
        <w:jc w:val="both"/>
        <w:rPr>
          <w:bCs/>
          <w:szCs w:val="28"/>
          <w:lang w:val="sv-SE"/>
        </w:rPr>
      </w:pPr>
      <w:r w:rsidRPr="002D78EA">
        <w:rPr>
          <w:szCs w:val="28"/>
          <w:lang w:val="pt-BR"/>
        </w:rPr>
        <w:t>“b) Định kỳ hằng năm, nhà đầu tư gửi báo cáo tình hình hoạt động của dự án đầu tư cho Bộ Kế hoạch và Đầu tư, Ngân hàng Nhà nước Việt Nam, Cơ quan đại diện ngoại giao Việt Nam tại nước tiếp nhận đầu tư.”</w:t>
      </w:r>
    </w:p>
    <w:p w:rsidR="00FC12D7" w:rsidRPr="00062595" w:rsidRDefault="002223A0" w:rsidP="005841D4">
      <w:pPr>
        <w:spacing w:before="120" w:after="120" w:line="360" w:lineRule="exact"/>
        <w:ind w:firstLine="567"/>
        <w:jc w:val="both"/>
        <w:rPr>
          <w:bCs/>
          <w:szCs w:val="28"/>
          <w:lang w:val="sv-SE"/>
        </w:rPr>
      </w:pPr>
      <w:r w:rsidRPr="002D78EA">
        <w:rPr>
          <w:bCs/>
          <w:szCs w:val="28"/>
          <w:lang w:val="sv-SE"/>
        </w:rPr>
        <w:t>25</w:t>
      </w:r>
      <w:r w:rsidR="00EF60C5" w:rsidRPr="00062595">
        <w:rPr>
          <w:bCs/>
          <w:szCs w:val="28"/>
          <w:lang w:val="sv-SE"/>
        </w:rPr>
        <w:t xml:space="preserve">. </w:t>
      </w:r>
      <w:r w:rsidR="00FC12D7" w:rsidRPr="00062595">
        <w:rPr>
          <w:bCs/>
          <w:szCs w:val="28"/>
          <w:lang w:val="sv-SE"/>
        </w:rPr>
        <w:t>Thay thế cụm từ “quyết định chủ trương đầu tư” bằng cụm từ “chấp thuận chủ trương đầu tư” tạ</w:t>
      </w:r>
      <w:r w:rsidR="00ED56D7" w:rsidRPr="00062595">
        <w:rPr>
          <w:bCs/>
          <w:szCs w:val="28"/>
          <w:lang w:val="sv-SE"/>
        </w:rPr>
        <w:t xml:space="preserve">i khoản 2 Điều 10, </w:t>
      </w:r>
      <w:r w:rsidR="001F16CF" w:rsidRPr="00062595">
        <w:rPr>
          <w:bCs/>
          <w:szCs w:val="28"/>
          <w:lang w:val="sv-SE"/>
        </w:rPr>
        <w:t xml:space="preserve">Điều 12, điểm c khoản 2 Điều 15, </w:t>
      </w:r>
      <w:r w:rsidR="002A5BB2" w:rsidRPr="00062595">
        <w:rPr>
          <w:bCs/>
          <w:szCs w:val="28"/>
          <w:lang w:val="sv-SE"/>
        </w:rPr>
        <w:t xml:space="preserve">tiêu đề Mục 2 Chương IV, Điều 30, Điều 31, </w:t>
      </w:r>
      <w:r w:rsidR="00123D20" w:rsidRPr="00062595">
        <w:rPr>
          <w:bCs/>
          <w:szCs w:val="28"/>
          <w:lang w:val="sv-SE"/>
        </w:rPr>
        <w:t xml:space="preserve">32, 33, 34, 35, </w:t>
      </w:r>
      <w:r w:rsidR="00662E74" w:rsidRPr="00062595">
        <w:rPr>
          <w:bCs/>
          <w:szCs w:val="28"/>
          <w:lang w:val="sv-SE"/>
        </w:rPr>
        <w:t xml:space="preserve">37, 46, </w:t>
      </w:r>
      <w:r w:rsidR="00113A13" w:rsidRPr="00062595">
        <w:rPr>
          <w:bCs/>
          <w:szCs w:val="28"/>
          <w:lang w:val="sv-SE"/>
        </w:rPr>
        <w:t xml:space="preserve">tiêu đề mục </w:t>
      </w:r>
      <w:r w:rsidR="00113A13" w:rsidRPr="00062595">
        <w:rPr>
          <w:bCs/>
          <w:szCs w:val="28"/>
          <w:lang w:val="sv-SE"/>
        </w:rPr>
        <w:lastRenderedPageBreak/>
        <w:t xml:space="preserve">2 Chương V, Điều 54, 55, 56, 59, 61, 67, điểm đ khoản 4 Điều 68, </w:t>
      </w:r>
      <w:r w:rsidR="00512A47" w:rsidRPr="00062595">
        <w:rPr>
          <w:bCs/>
          <w:szCs w:val="28"/>
          <w:lang w:val="sv-SE"/>
        </w:rPr>
        <w:t>điểm c khoản 3 Điều 69 và khoản 2 Điều 74.</w:t>
      </w:r>
    </w:p>
    <w:p w:rsidR="00AC1332" w:rsidRPr="00062595" w:rsidRDefault="002223A0" w:rsidP="005841D4">
      <w:pPr>
        <w:spacing w:before="120" w:after="120" w:line="360" w:lineRule="exact"/>
        <w:ind w:firstLine="567"/>
        <w:jc w:val="both"/>
        <w:rPr>
          <w:bCs/>
          <w:szCs w:val="28"/>
          <w:lang w:val="sv-SE"/>
        </w:rPr>
      </w:pPr>
      <w:r w:rsidRPr="00062595">
        <w:rPr>
          <w:bCs/>
          <w:szCs w:val="28"/>
          <w:lang w:val="sv-SE"/>
        </w:rPr>
        <w:t>26</w:t>
      </w:r>
      <w:r w:rsidR="00FC12D7" w:rsidRPr="00062595">
        <w:rPr>
          <w:bCs/>
          <w:szCs w:val="28"/>
          <w:lang w:val="sv-SE"/>
        </w:rPr>
        <w:t xml:space="preserve">. </w:t>
      </w:r>
      <w:r w:rsidR="00EF60C5" w:rsidRPr="00062595">
        <w:rPr>
          <w:bCs/>
          <w:szCs w:val="28"/>
          <w:lang w:val="sv-SE"/>
        </w:rPr>
        <w:t xml:space="preserve">Bãi bỏ, sửa đổi, bổ sung </w:t>
      </w:r>
      <w:r w:rsidR="00A969AA" w:rsidRPr="00062595">
        <w:rPr>
          <w:bCs/>
          <w:szCs w:val="28"/>
          <w:lang w:val="sv-SE"/>
        </w:rPr>
        <w:t xml:space="preserve">một số ngành, nghề trong </w:t>
      </w:r>
      <w:r w:rsidR="00EF60C5" w:rsidRPr="00062595">
        <w:rPr>
          <w:bCs/>
          <w:szCs w:val="28"/>
          <w:lang w:val="sv-SE"/>
        </w:rPr>
        <w:t xml:space="preserve">Danh mục ngành, nghề đầu tư kinh doanh có điều kiện quy định tại Phụ lục 4 Luật Đầu tư </w:t>
      </w:r>
      <w:r w:rsidR="00A969AA" w:rsidRPr="00062595">
        <w:rPr>
          <w:bCs/>
          <w:szCs w:val="28"/>
          <w:lang w:val="sv-SE"/>
        </w:rPr>
        <w:t>(</w:t>
      </w:r>
      <w:r w:rsidR="00EF60C5" w:rsidRPr="00062595">
        <w:rPr>
          <w:bCs/>
          <w:szCs w:val="28"/>
          <w:lang w:val="sv-SE"/>
        </w:rPr>
        <w:t xml:space="preserve">được sửa đổi, bổ sung </w:t>
      </w:r>
      <w:r w:rsidR="00A969AA" w:rsidRPr="00062595">
        <w:rPr>
          <w:bCs/>
          <w:szCs w:val="28"/>
          <w:lang w:val="sv-SE"/>
        </w:rPr>
        <w:t>theo</w:t>
      </w:r>
      <w:r w:rsidR="00D56B47" w:rsidRPr="00062595">
        <w:rPr>
          <w:bCs/>
          <w:szCs w:val="28"/>
          <w:lang w:val="sv-SE"/>
        </w:rPr>
        <w:t xml:space="preserve"> Luật sửa đổi, bổ sung Điều 6 và Phụ lục 4 về Danh mục ngành, nghề đầu tư kinh doanh có điều kiện</w:t>
      </w:r>
      <w:r w:rsidR="00A969AA" w:rsidRPr="00062595">
        <w:rPr>
          <w:bCs/>
          <w:szCs w:val="28"/>
          <w:lang w:val="sv-SE"/>
        </w:rPr>
        <w:t>)</w:t>
      </w:r>
      <w:r w:rsidR="00D56B47" w:rsidRPr="00062595">
        <w:rPr>
          <w:bCs/>
          <w:szCs w:val="28"/>
          <w:lang w:val="sv-SE"/>
        </w:rPr>
        <w:t xml:space="preserve"> theo Phụ lục ban hành kèm theo Luật này.</w:t>
      </w:r>
    </w:p>
    <w:p w:rsidR="00AC65FC" w:rsidRPr="002D78EA" w:rsidRDefault="00AC65FC" w:rsidP="002D78EA">
      <w:pPr>
        <w:spacing w:after="120"/>
        <w:ind w:firstLine="567"/>
        <w:rPr>
          <w:szCs w:val="28"/>
          <w:lang w:val="sv-SE"/>
        </w:rPr>
      </w:pPr>
      <w:r w:rsidRPr="002D78EA">
        <w:rPr>
          <w:b/>
          <w:szCs w:val="28"/>
          <w:lang w:val="sv-SE"/>
        </w:rPr>
        <w:t>Điều 2</w:t>
      </w:r>
      <w:r w:rsidR="00EB5616" w:rsidRPr="00062595">
        <w:rPr>
          <w:b/>
          <w:szCs w:val="28"/>
          <w:lang w:val="sv-SE"/>
        </w:rPr>
        <w:t>.</w:t>
      </w:r>
      <w:r w:rsidR="00963DA3" w:rsidRPr="002D78EA">
        <w:rPr>
          <w:b/>
          <w:szCs w:val="28"/>
          <w:lang w:val="sv-SE"/>
        </w:rPr>
        <w:t xml:space="preserve"> </w:t>
      </w:r>
      <w:r w:rsidRPr="002D78EA">
        <w:rPr>
          <w:b/>
          <w:szCs w:val="28"/>
          <w:lang w:val="sv-SE"/>
        </w:rPr>
        <w:t xml:space="preserve">Sửa đổi, bổ sung </w:t>
      </w:r>
      <w:r w:rsidR="00A969AA" w:rsidRPr="002D78EA">
        <w:rPr>
          <w:b/>
          <w:szCs w:val="28"/>
          <w:lang w:val="sv-SE"/>
        </w:rPr>
        <w:t xml:space="preserve">một số điều của </w:t>
      </w:r>
      <w:r w:rsidRPr="002D78EA">
        <w:rPr>
          <w:b/>
          <w:szCs w:val="28"/>
          <w:lang w:val="sv-SE"/>
        </w:rPr>
        <w:t>Luật Doanh nghiệp</w:t>
      </w:r>
    </w:p>
    <w:p w:rsidR="002870EC" w:rsidRPr="002D78EA" w:rsidRDefault="009F071D" w:rsidP="002870EC">
      <w:pPr>
        <w:spacing w:before="120" w:after="120" w:line="360" w:lineRule="exact"/>
        <w:ind w:firstLine="567"/>
        <w:rPr>
          <w:szCs w:val="28"/>
          <w:lang w:val="sv-SE"/>
        </w:rPr>
      </w:pPr>
      <w:r w:rsidRPr="002D78EA">
        <w:rPr>
          <w:szCs w:val="28"/>
          <w:lang w:val="sv-SE"/>
        </w:rPr>
        <w:t xml:space="preserve">1. </w:t>
      </w:r>
      <w:r w:rsidR="002870EC" w:rsidRPr="002D78EA">
        <w:rPr>
          <w:szCs w:val="28"/>
          <w:lang w:val="sv-SE"/>
        </w:rPr>
        <w:t>Sửa đổi Điều 3 như sau:</w:t>
      </w:r>
    </w:p>
    <w:p w:rsidR="002870EC" w:rsidRPr="002D78EA" w:rsidRDefault="002870EC" w:rsidP="002870EC">
      <w:pPr>
        <w:spacing w:before="120" w:after="120" w:line="360" w:lineRule="exact"/>
        <w:ind w:firstLine="567"/>
        <w:rPr>
          <w:bCs/>
          <w:szCs w:val="28"/>
          <w:lang w:val="sv-SE"/>
        </w:rPr>
      </w:pPr>
      <w:r w:rsidRPr="002D78EA">
        <w:rPr>
          <w:szCs w:val="28"/>
          <w:lang w:val="sv-SE"/>
        </w:rPr>
        <w:t>“</w:t>
      </w:r>
      <w:r w:rsidRPr="002D78EA">
        <w:rPr>
          <w:bCs/>
          <w:szCs w:val="28"/>
          <w:lang w:val="sv-SE"/>
        </w:rPr>
        <w:t>Điều 3. Áp dụng Luật doanh nghiệp và các luật chuyên ngành</w:t>
      </w:r>
    </w:p>
    <w:p w:rsidR="00804665" w:rsidRPr="002D78EA" w:rsidRDefault="00804665" w:rsidP="002870EC">
      <w:pPr>
        <w:spacing w:before="120" w:after="120" w:line="360" w:lineRule="exact"/>
        <w:ind w:firstLine="567"/>
        <w:jc w:val="both"/>
        <w:rPr>
          <w:bCs/>
          <w:szCs w:val="28"/>
          <w:lang w:val="sv-SE"/>
        </w:rPr>
      </w:pPr>
      <w:r w:rsidRPr="002D78EA">
        <w:rPr>
          <w:bCs/>
          <w:szCs w:val="28"/>
          <w:lang w:val="sv-SE"/>
        </w:rPr>
        <w:t>1. Trình tự, thủ tục đăng ký doanh nghiệp thực hiện theo quy định của Luật này.</w:t>
      </w:r>
    </w:p>
    <w:p w:rsidR="002870EC" w:rsidRPr="002D78EA" w:rsidRDefault="00804665" w:rsidP="002870EC">
      <w:pPr>
        <w:spacing w:before="120" w:after="120" w:line="360" w:lineRule="exact"/>
        <w:ind w:firstLine="567"/>
        <w:jc w:val="both"/>
        <w:rPr>
          <w:szCs w:val="28"/>
          <w:lang w:val="sv-SE"/>
        </w:rPr>
      </w:pPr>
      <w:r w:rsidRPr="002D78EA">
        <w:rPr>
          <w:bCs/>
          <w:szCs w:val="28"/>
          <w:lang w:val="sv-SE"/>
        </w:rPr>
        <w:t xml:space="preserve">2. </w:t>
      </w:r>
      <w:r w:rsidR="002870EC" w:rsidRPr="002D78EA">
        <w:rPr>
          <w:bCs/>
          <w:szCs w:val="28"/>
          <w:lang w:val="sv-SE"/>
        </w:rPr>
        <w:t>Trường hợp luật chuyên ngành có quy định đặc thù về việc thành lập, tổ chức quản lý, tổ chức lại, giải thể và hoạt động có liên quan của doanh nghiệp thì áp dụng quy định của Luật đó, trừ trình tự, thủ tục đăng ký doanh nghiệp.</w:t>
      </w:r>
      <w:r w:rsidR="002870EC" w:rsidRPr="002D78EA">
        <w:rPr>
          <w:szCs w:val="28"/>
          <w:lang w:val="sv-SE"/>
        </w:rPr>
        <w:t>”</w:t>
      </w:r>
    </w:p>
    <w:p w:rsidR="009F071D" w:rsidRPr="002D78EA" w:rsidRDefault="002870EC" w:rsidP="003D5ACF">
      <w:pPr>
        <w:spacing w:before="120" w:after="120" w:line="360" w:lineRule="exact"/>
        <w:ind w:firstLine="567"/>
        <w:rPr>
          <w:szCs w:val="28"/>
          <w:lang w:val="sv-SE"/>
        </w:rPr>
      </w:pPr>
      <w:r w:rsidRPr="002D78EA">
        <w:rPr>
          <w:szCs w:val="28"/>
          <w:lang w:val="sv-SE"/>
        </w:rPr>
        <w:t>2</w:t>
      </w:r>
      <w:r w:rsidR="00DC06BF" w:rsidRPr="002D78EA">
        <w:rPr>
          <w:szCs w:val="28"/>
          <w:lang w:val="sv-SE"/>
        </w:rPr>
        <w:t>.</w:t>
      </w:r>
      <w:r w:rsidR="00EF6274" w:rsidRPr="002D78EA">
        <w:rPr>
          <w:szCs w:val="28"/>
          <w:lang w:val="sv-SE"/>
        </w:rPr>
        <w:t xml:space="preserve"> Sửa đổi khoản </w:t>
      </w:r>
      <w:r w:rsidR="005034A5" w:rsidRPr="00062595">
        <w:rPr>
          <w:szCs w:val="28"/>
          <w:lang w:val="sv-SE"/>
        </w:rPr>
        <w:t>8</w:t>
      </w:r>
      <w:r w:rsidR="00EF6274" w:rsidRPr="002D78EA">
        <w:rPr>
          <w:szCs w:val="28"/>
          <w:lang w:val="sv-SE"/>
        </w:rPr>
        <w:t xml:space="preserve"> Điều 4 như sau:</w:t>
      </w:r>
    </w:p>
    <w:p w:rsidR="000C583D" w:rsidRPr="002D78EA" w:rsidRDefault="005034A5" w:rsidP="003D5ACF">
      <w:pPr>
        <w:spacing w:before="120" w:after="120" w:line="360" w:lineRule="exact"/>
        <w:ind w:firstLine="567"/>
        <w:jc w:val="both"/>
        <w:rPr>
          <w:bCs/>
          <w:iCs/>
          <w:szCs w:val="28"/>
          <w:lang w:val="sv-SE"/>
        </w:rPr>
      </w:pPr>
      <w:r w:rsidRPr="002D78EA">
        <w:rPr>
          <w:bCs/>
          <w:iCs/>
          <w:szCs w:val="28"/>
        </w:rPr>
        <w:t>“8. Doanh nghiệp nhà nước là doanh nghiệp do Nhà nước nắm giữ 100% vốn điều lệ hoặc cổ phần, vốn góp chi phối; được tổ chức và hoạt động dưới hình thức công ty cổ phần hoặc công ty trách nhiệm hữu hạn.”</w:t>
      </w:r>
    </w:p>
    <w:p w:rsidR="005720B7" w:rsidRPr="00062595" w:rsidRDefault="00CB758E" w:rsidP="003D5ACF">
      <w:pPr>
        <w:spacing w:before="120" w:after="120" w:line="360" w:lineRule="exact"/>
        <w:ind w:firstLine="567"/>
        <w:rPr>
          <w:szCs w:val="28"/>
          <w:lang w:val="sv-SE"/>
        </w:rPr>
      </w:pPr>
      <w:r w:rsidRPr="00062595">
        <w:rPr>
          <w:szCs w:val="28"/>
          <w:lang w:val="sv-SE"/>
        </w:rPr>
        <w:t>3. Sửa đổi khoản 2 Điều 13 như sau:</w:t>
      </w:r>
    </w:p>
    <w:p w:rsidR="00CB758E" w:rsidRPr="00062595" w:rsidRDefault="005B649B" w:rsidP="002D78EA">
      <w:pPr>
        <w:spacing w:before="120" w:after="120" w:line="360" w:lineRule="exact"/>
        <w:ind w:firstLine="567"/>
        <w:jc w:val="both"/>
        <w:rPr>
          <w:szCs w:val="28"/>
          <w:lang w:val="sv-SE"/>
        </w:rPr>
      </w:pPr>
      <w:r w:rsidRPr="00062595">
        <w:rPr>
          <w:szCs w:val="28"/>
        </w:rPr>
        <w:t>“2. Công ty trách nhiệm hữu hạn và công ty cổ phần có thể có một hoặc nhiều người đại diện theo pháp luật. Điều lệ công ty quy định cụ thể số lượng, và quyền, nghĩa vụ của người đại diện theo pháp luật của doanh nghiệp.</w:t>
      </w:r>
      <w:r w:rsidRPr="00062595">
        <w:rPr>
          <w:szCs w:val="28"/>
          <w:lang w:val="vi-VN"/>
        </w:rPr>
        <w:t xml:space="preserve"> Trường hợp công ty có nhiều hơn một người đại diện theo pháp luật và Điều lệ công ty không quy định về quyền, nghĩa vụ của người đại diện theo pháp luật thì</w:t>
      </w:r>
      <w:r w:rsidRPr="00062595">
        <w:rPr>
          <w:szCs w:val="28"/>
        </w:rPr>
        <w:t xml:space="preserve"> những người đại diện theo pháp luật của công ty </w:t>
      </w:r>
      <w:r w:rsidR="00A27824" w:rsidRPr="002D78EA">
        <w:rPr>
          <w:szCs w:val="28"/>
        </w:rPr>
        <w:t>có quyền và nghĩa vụ như nhau</w:t>
      </w:r>
      <w:r w:rsidRPr="00062595">
        <w:rPr>
          <w:szCs w:val="28"/>
        </w:rPr>
        <w:t>.”</w:t>
      </w:r>
    </w:p>
    <w:p w:rsidR="00370C9C" w:rsidRPr="002D78EA" w:rsidRDefault="00DE2505" w:rsidP="003D5ACF">
      <w:pPr>
        <w:spacing w:before="120" w:after="120" w:line="360" w:lineRule="exact"/>
        <w:ind w:firstLine="567"/>
        <w:rPr>
          <w:szCs w:val="28"/>
          <w:lang w:val="sv-SE"/>
        </w:rPr>
      </w:pPr>
      <w:r w:rsidRPr="00062595">
        <w:rPr>
          <w:szCs w:val="28"/>
          <w:lang w:val="sv-SE"/>
        </w:rPr>
        <w:t>4</w:t>
      </w:r>
      <w:r w:rsidR="00A20B9C" w:rsidRPr="002D78EA">
        <w:rPr>
          <w:szCs w:val="28"/>
          <w:lang w:val="sv-SE"/>
        </w:rPr>
        <w:t>. Sửa đổi khoản 3 Điều 36 như sau:</w:t>
      </w:r>
    </w:p>
    <w:p w:rsidR="00A20B9C" w:rsidRPr="002D78EA" w:rsidRDefault="00A20B9C" w:rsidP="003D5ACF">
      <w:pPr>
        <w:spacing w:before="120" w:after="120" w:line="360" w:lineRule="exact"/>
        <w:ind w:firstLine="567"/>
        <w:jc w:val="both"/>
        <w:rPr>
          <w:szCs w:val="28"/>
          <w:lang w:val="sv-SE"/>
        </w:rPr>
      </w:pPr>
      <w:r w:rsidRPr="002D78EA">
        <w:rPr>
          <w:szCs w:val="28"/>
          <w:lang w:val="sv-SE"/>
        </w:rPr>
        <w:t>“3. Việc thanh toán hoạt động mua, bán, chuyển nhượng cổ phần, phần vốn góp và nhận cổ tức của nhà đầu tư nước ngoài được thực hiện thông qua tài khoản theo quy định của pháp luật về ngoại hối, trừ trường hợp thanh toán bằng tài sản.”</w:t>
      </w:r>
    </w:p>
    <w:p w:rsidR="00305807" w:rsidRPr="00062595" w:rsidRDefault="00C131DA">
      <w:pPr>
        <w:spacing w:before="120" w:after="120" w:line="360" w:lineRule="exact"/>
        <w:ind w:firstLine="567"/>
        <w:jc w:val="both"/>
        <w:rPr>
          <w:szCs w:val="28"/>
          <w:lang w:val="sv-SE"/>
        </w:rPr>
      </w:pPr>
      <w:r w:rsidRPr="002D78EA">
        <w:rPr>
          <w:szCs w:val="28"/>
          <w:lang w:val="sv-SE"/>
        </w:rPr>
        <w:t xml:space="preserve">5. </w:t>
      </w:r>
      <w:r w:rsidR="00305807" w:rsidRPr="00062595">
        <w:rPr>
          <w:szCs w:val="28"/>
          <w:lang w:val="sv-SE"/>
        </w:rPr>
        <w:t>Bổ sung khoản 4 Điều 78 như sau:</w:t>
      </w:r>
    </w:p>
    <w:p w:rsidR="0052135C" w:rsidRPr="002D78EA" w:rsidRDefault="0052135C" w:rsidP="003D5ACF">
      <w:pPr>
        <w:spacing w:before="120" w:after="120" w:line="360" w:lineRule="exact"/>
        <w:ind w:firstLine="567"/>
        <w:jc w:val="both"/>
        <w:rPr>
          <w:szCs w:val="28"/>
          <w:lang w:val="sv-SE"/>
        </w:rPr>
      </w:pPr>
      <w:r w:rsidRPr="002D78EA">
        <w:rPr>
          <w:szCs w:val="28"/>
          <w:lang w:val="sv-SE"/>
        </w:rPr>
        <w:t>“4. Công ty phải có ít nhất một người đại diện theo pháp luật là người giữ một trong các chức danh sau:</w:t>
      </w:r>
    </w:p>
    <w:p w:rsidR="001309A8" w:rsidRPr="002D78EA" w:rsidRDefault="0052135C" w:rsidP="003D5ACF">
      <w:pPr>
        <w:spacing w:before="120" w:after="120" w:line="360" w:lineRule="exact"/>
        <w:ind w:firstLine="567"/>
        <w:jc w:val="both"/>
        <w:rPr>
          <w:szCs w:val="28"/>
          <w:lang w:val="sv-SE"/>
        </w:rPr>
      </w:pPr>
      <w:r w:rsidRPr="002D78EA">
        <w:rPr>
          <w:szCs w:val="28"/>
          <w:lang w:val="sv-SE"/>
        </w:rPr>
        <w:lastRenderedPageBreak/>
        <w:t xml:space="preserve">a) </w:t>
      </w:r>
      <w:r w:rsidR="001309A8" w:rsidRPr="002D78EA">
        <w:rPr>
          <w:szCs w:val="28"/>
          <w:lang w:val="sv-SE"/>
        </w:rPr>
        <w:t>Chủ tịch Hội đồng thành viên hoặc chủ tịch công ty;</w:t>
      </w:r>
    </w:p>
    <w:p w:rsidR="0052135C" w:rsidRPr="002D78EA" w:rsidRDefault="001309A8" w:rsidP="003D5ACF">
      <w:pPr>
        <w:spacing w:before="120" w:after="120" w:line="360" w:lineRule="exact"/>
        <w:ind w:firstLine="567"/>
        <w:jc w:val="both"/>
        <w:rPr>
          <w:szCs w:val="28"/>
          <w:lang w:val="sv-SE"/>
        </w:rPr>
      </w:pPr>
      <w:r w:rsidRPr="002D78EA">
        <w:rPr>
          <w:szCs w:val="28"/>
          <w:lang w:val="sv-SE"/>
        </w:rPr>
        <w:t>b) Tổng giám đốc hoặc giám đốc.</w:t>
      </w:r>
      <w:r w:rsidR="0052135C" w:rsidRPr="002D78EA">
        <w:rPr>
          <w:szCs w:val="28"/>
          <w:lang w:val="sv-SE"/>
        </w:rPr>
        <w:t>”</w:t>
      </w:r>
    </w:p>
    <w:p w:rsidR="007A7B5D" w:rsidRPr="002D78EA" w:rsidRDefault="00EA53A3" w:rsidP="003D5ACF">
      <w:pPr>
        <w:spacing w:before="120" w:after="120" w:line="360" w:lineRule="exact"/>
        <w:ind w:firstLine="567"/>
        <w:rPr>
          <w:szCs w:val="28"/>
          <w:lang w:val="sv-SE"/>
        </w:rPr>
      </w:pPr>
      <w:r w:rsidRPr="00062595">
        <w:rPr>
          <w:szCs w:val="28"/>
          <w:lang w:val="sv-SE"/>
        </w:rPr>
        <w:t>6</w:t>
      </w:r>
      <w:r w:rsidR="007A7B5D" w:rsidRPr="002D78EA">
        <w:rPr>
          <w:szCs w:val="28"/>
          <w:lang w:val="sv-SE"/>
        </w:rPr>
        <w:t xml:space="preserve">. Sửa đổi </w:t>
      </w:r>
      <w:r w:rsidR="00916748" w:rsidRPr="002D78EA">
        <w:rPr>
          <w:szCs w:val="28"/>
          <w:lang w:val="sv-SE"/>
        </w:rPr>
        <w:t xml:space="preserve">tên Chương IV và </w:t>
      </w:r>
      <w:r w:rsidR="007A7B5D" w:rsidRPr="002D78EA">
        <w:rPr>
          <w:szCs w:val="28"/>
          <w:lang w:val="sv-SE"/>
        </w:rPr>
        <w:t>Điều 88 như sau:</w:t>
      </w:r>
    </w:p>
    <w:p w:rsidR="00916748" w:rsidRPr="002D78EA" w:rsidRDefault="0059107E" w:rsidP="003D5ACF">
      <w:pPr>
        <w:spacing w:before="120" w:after="120" w:line="360" w:lineRule="exact"/>
        <w:ind w:firstLine="567"/>
        <w:jc w:val="both"/>
        <w:rPr>
          <w:szCs w:val="28"/>
          <w:lang w:val="vi-VN"/>
        </w:rPr>
      </w:pPr>
      <w:r w:rsidRPr="002D78EA">
        <w:rPr>
          <w:szCs w:val="28"/>
          <w:lang w:val="sv-SE"/>
        </w:rPr>
        <w:t>“</w:t>
      </w:r>
      <w:r w:rsidR="00916748" w:rsidRPr="002D78EA">
        <w:rPr>
          <w:b/>
          <w:bCs/>
          <w:szCs w:val="28"/>
          <w:lang w:val="sv-SE"/>
        </w:rPr>
        <w:t xml:space="preserve">CHƯƠNG IV. DOANH NGHIỆP </w:t>
      </w:r>
      <w:r w:rsidR="00916748" w:rsidRPr="002D78EA">
        <w:rPr>
          <w:b/>
          <w:bCs/>
          <w:szCs w:val="28"/>
          <w:lang w:val="vi-VN"/>
        </w:rPr>
        <w:t xml:space="preserve">DO </w:t>
      </w:r>
      <w:r w:rsidR="00916748" w:rsidRPr="002D78EA">
        <w:rPr>
          <w:b/>
          <w:bCs/>
          <w:szCs w:val="28"/>
          <w:lang w:val="sv-SE"/>
        </w:rPr>
        <w:t>NHÀ NƯỚC</w:t>
      </w:r>
      <w:r w:rsidR="00916748" w:rsidRPr="002D78EA">
        <w:rPr>
          <w:b/>
          <w:bCs/>
          <w:szCs w:val="28"/>
          <w:lang w:val="vi-VN"/>
        </w:rPr>
        <w:t xml:space="preserve"> NẮM GIỮ 100% VỐN ĐIỀU LỆ</w:t>
      </w:r>
    </w:p>
    <w:p w:rsidR="0059107E" w:rsidRPr="002D78EA" w:rsidRDefault="0059107E" w:rsidP="003D5ACF">
      <w:pPr>
        <w:spacing w:before="120" w:after="120" w:line="360" w:lineRule="exact"/>
        <w:ind w:firstLine="567"/>
        <w:jc w:val="both"/>
        <w:rPr>
          <w:szCs w:val="28"/>
          <w:lang w:val="vi-VN"/>
        </w:rPr>
      </w:pPr>
      <w:r w:rsidRPr="002D78EA">
        <w:rPr>
          <w:szCs w:val="28"/>
          <w:lang w:val="vi-VN"/>
        </w:rPr>
        <w:t>Điều 88. Áp dụng quy định đối với doanh nghiệp do nhà nước nắm giữ 100% vốn điều lệ</w:t>
      </w:r>
    </w:p>
    <w:p w:rsidR="0059107E" w:rsidRPr="002D78EA" w:rsidRDefault="0059107E" w:rsidP="003D5ACF">
      <w:pPr>
        <w:spacing w:before="120" w:after="120" w:line="360" w:lineRule="exact"/>
        <w:ind w:firstLine="567"/>
        <w:jc w:val="both"/>
        <w:rPr>
          <w:szCs w:val="28"/>
          <w:lang w:val="vi-VN"/>
        </w:rPr>
      </w:pPr>
      <w:r w:rsidRPr="002D78EA">
        <w:rPr>
          <w:szCs w:val="28"/>
          <w:lang w:val="vi-VN"/>
        </w:rPr>
        <w:t>1. Doanh nghiệp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59107E" w:rsidRPr="002D78EA" w:rsidRDefault="0059107E" w:rsidP="003D5ACF">
      <w:pPr>
        <w:spacing w:before="120" w:after="120" w:line="360" w:lineRule="exact"/>
        <w:ind w:firstLine="567"/>
        <w:jc w:val="both"/>
        <w:rPr>
          <w:szCs w:val="28"/>
          <w:lang w:val="vi-VN"/>
        </w:rPr>
      </w:pPr>
      <w:r w:rsidRPr="002D78EA">
        <w:rPr>
          <w:szCs w:val="28"/>
          <w:lang w:val="vi-VN"/>
        </w:rPr>
        <w:t>2. Việc tổ chức quản lý doanh nghiệp do Nhà nước nắm giữ dưới 100% vốn điều lệ thực hiện theo các quy định tương ứng tại mục 1 Chương III và Chương V của Luật này.”</w:t>
      </w:r>
    </w:p>
    <w:p w:rsidR="004A5C4C" w:rsidRPr="002D78EA" w:rsidRDefault="00EA53A3" w:rsidP="003D5ACF">
      <w:pPr>
        <w:spacing w:before="120" w:after="120" w:line="360" w:lineRule="exact"/>
        <w:ind w:firstLine="567"/>
        <w:rPr>
          <w:szCs w:val="28"/>
          <w:lang w:val="vi-VN"/>
        </w:rPr>
      </w:pPr>
      <w:r w:rsidRPr="00062595">
        <w:rPr>
          <w:szCs w:val="28"/>
        </w:rPr>
        <w:t>7</w:t>
      </w:r>
      <w:r w:rsidR="004A5C4C" w:rsidRPr="002D78EA">
        <w:rPr>
          <w:szCs w:val="28"/>
          <w:lang w:val="vi-VN"/>
        </w:rPr>
        <w:t>. Sửa đổi Điều 8</w:t>
      </w:r>
      <w:r w:rsidR="007B6DBC" w:rsidRPr="002D78EA">
        <w:rPr>
          <w:szCs w:val="28"/>
          <w:lang w:val="vi-VN"/>
        </w:rPr>
        <w:t>9</w:t>
      </w:r>
      <w:r w:rsidR="004A5C4C" w:rsidRPr="002D78EA">
        <w:rPr>
          <w:szCs w:val="28"/>
          <w:lang w:val="vi-VN"/>
        </w:rPr>
        <w:t xml:space="preserve"> như sau:</w:t>
      </w:r>
    </w:p>
    <w:p w:rsidR="004A5C4C" w:rsidRPr="002D78EA" w:rsidRDefault="004A5C4C" w:rsidP="003D5ACF">
      <w:pPr>
        <w:spacing w:before="120" w:after="120" w:line="360" w:lineRule="exact"/>
        <w:ind w:firstLine="567"/>
        <w:jc w:val="both"/>
        <w:rPr>
          <w:szCs w:val="28"/>
          <w:lang w:val="vi-VN"/>
        </w:rPr>
      </w:pPr>
      <w:r w:rsidRPr="002D78EA">
        <w:rPr>
          <w:bCs/>
          <w:szCs w:val="28"/>
          <w:lang w:val="vi-VN"/>
        </w:rPr>
        <w:t>“Điều 89. Cơ cấu tổ chức quản lý</w:t>
      </w:r>
    </w:p>
    <w:p w:rsidR="004A5C4C" w:rsidRPr="002D78EA" w:rsidRDefault="004A5C4C" w:rsidP="003D5ACF">
      <w:pPr>
        <w:spacing w:before="120" w:after="120" w:line="360" w:lineRule="exact"/>
        <w:ind w:firstLine="567"/>
        <w:jc w:val="both"/>
        <w:rPr>
          <w:szCs w:val="28"/>
          <w:lang w:val="vi-VN"/>
        </w:rPr>
      </w:pPr>
      <w:r w:rsidRPr="002D78EA">
        <w:rPr>
          <w:szCs w:val="28"/>
          <w:lang w:val="vi-VN"/>
        </w:rPr>
        <w:t>Cơ quan đại diện chủ sở hữu quyết định tổ chức quản lý doanh nghiệp theo một trong hai mô hình quy định tại khoản 1 Điều 78 của Luật này.”</w:t>
      </w:r>
    </w:p>
    <w:p w:rsidR="00370C9C" w:rsidRPr="002D78EA" w:rsidRDefault="00EA53A3" w:rsidP="003D5ACF">
      <w:pPr>
        <w:spacing w:before="120" w:after="120" w:line="360" w:lineRule="exact"/>
        <w:ind w:firstLine="567"/>
        <w:rPr>
          <w:szCs w:val="28"/>
          <w:lang w:val="vi-VN"/>
        </w:rPr>
      </w:pPr>
      <w:r w:rsidRPr="00062595">
        <w:rPr>
          <w:szCs w:val="28"/>
        </w:rPr>
        <w:t>8</w:t>
      </w:r>
      <w:r w:rsidR="00D02E04" w:rsidRPr="002D78EA">
        <w:rPr>
          <w:szCs w:val="28"/>
          <w:lang w:val="vi-VN"/>
        </w:rPr>
        <w:t xml:space="preserve">. </w:t>
      </w:r>
      <w:r w:rsidR="00D277D8" w:rsidRPr="002D78EA">
        <w:rPr>
          <w:szCs w:val="28"/>
          <w:lang w:val="vi-VN"/>
        </w:rPr>
        <w:t>Sửa đổi khoản 2 Điều 90 như sau:</w:t>
      </w:r>
    </w:p>
    <w:p w:rsidR="00D277D8" w:rsidRPr="002D78EA" w:rsidRDefault="00C20BB6" w:rsidP="003D5ACF">
      <w:pPr>
        <w:spacing w:before="120" w:after="120" w:line="360" w:lineRule="exact"/>
        <w:ind w:firstLine="567"/>
        <w:jc w:val="both"/>
        <w:rPr>
          <w:szCs w:val="28"/>
          <w:lang w:val="vi-VN"/>
        </w:rPr>
      </w:pPr>
      <w:r w:rsidRPr="002D78EA">
        <w:rPr>
          <w:szCs w:val="28"/>
          <w:lang w:val="vi-VN"/>
        </w:rPr>
        <w:t xml:space="preserve">“2. Hội đồng thành viên bao gồm Chủ tịch và các thành viên khác, số lượng không quá 07 người. Thành viên Hội đồng thành viên do cơ quan đại diện chủ sở hữu quyết định, bổ nhiệm, miễn nhiệm, cách chức hoặc khen thưởng, kỷ luật. Thành viên Hội đồng thành viên </w:t>
      </w:r>
      <w:r w:rsidR="001C2329" w:rsidRPr="002D78EA">
        <w:rPr>
          <w:szCs w:val="28"/>
        </w:rPr>
        <w:t>không được giữ chức danh khác</w:t>
      </w:r>
      <w:r w:rsidR="008775AE" w:rsidRPr="002D78EA">
        <w:rPr>
          <w:szCs w:val="28"/>
        </w:rPr>
        <w:t xml:space="preserve"> trong công ty</w:t>
      </w:r>
      <w:r w:rsidRPr="002D78EA">
        <w:rPr>
          <w:szCs w:val="28"/>
          <w:lang w:val="vi-VN"/>
        </w:rPr>
        <w:t xml:space="preserve">, trừ </w:t>
      </w:r>
      <w:r w:rsidR="008775AE" w:rsidRPr="002D78EA">
        <w:rPr>
          <w:szCs w:val="28"/>
        </w:rPr>
        <w:t>chức danh</w:t>
      </w:r>
      <w:r w:rsidRPr="002D78EA">
        <w:rPr>
          <w:szCs w:val="28"/>
          <w:lang w:val="vi-VN"/>
        </w:rPr>
        <w:t xml:space="preserve"> Giám đốc</w:t>
      </w:r>
      <w:r w:rsidR="008775AE" w:rsidRPr="002D78EA">
        <w:rPr>
          <w:szCs w:val="28"/>
        </w:rPr>
        <w:t>,</w:t>
      </w:r>
      <w:r w:rsidRPr="002D78EA">
        <w:rPr>
          <w:szCs w:val="28"/>
          <w:lang w:val="vi-VN"/>
        </w:rPr>
        <w:t xml:space="preserve"> Tổng giám đốc công ty.”</w:t>
      </w:r>
    </w:p>
    <w:p w:rsidR="00177B37" w:rsidRPr="002D78EA" w:rsidRDefault="00AE768F">
      <w:pPr>
        <w:spacing w:before="120" w:after="120" w:line="360" w:lineRule="exact"/>
        <w:ind w:firstLine="567"/>
        <w:rPr>
          <w:szCs w:val="28"/>
          <w:lang w:val="vi-VN"/>
        </w:rPr>
      </w:pPr>
      <w:r w:rsidRPr="00062595">
        <w:rPr>
          <w:szCs w:val="28"/>
        </w:rPr>
        <w:t>9</w:t>
      </w:r>
      <w:r w:rsidR="00177B37" w:rsidRPr="002D78EA">
        <w:rPr>
          <w:szCs w:val="28"/>
          <w:lang w:val="vi-VN"/>
        </w:rPr>
        <w:t xml:space="preserve">. </w:t>
      </w:r>
      <w:r w:rsidR="00C34104" w:rsidRPr="002D78EA">
        <w:rPr>
          <w:szCs w:val="28"/>
          <w:lang w:val="vi-VN"/>
        </w:rPr>
        <w:t>Sửa đổi khoản 1 Điều 105 như sau:</w:t>
      </w:r>
    </w:p>
    <w:p w:rsidR="00C34104" w:rsidRPr="002D78EA" w:rsidRDefault="00C34104" w:rsidP="002D78EA">
      <w:pPr>
        <w:spacing w:before="120" w:after="120" w:line="360" w:lineRule="exact"/>
        <w:ind w:firstLine="567"/>
        <w:jc w:val="both"/>
        <w:rPr>
          <w:szCs w:val="28"/>
          <w:lang w:val="vi-VN"/>
        </w:rPr>
      </w:pPr>
      <w:r w:rsidRPr="002D78EA">
        <w:rPr>
          <w:szCs w:val="28"/>
          <w:lang w:val="vi-VN"/>
        </w:rPr>
        <w:t>“</w:t>
      </w:r>
      <w:r w:rsidR="008C2BC8" w:rsidRPr="002D78EA">
        <w:rPr>
          <w:szCs w:val="28"/>
          <w:lang w:val="vi-VN"/>
        </w:rPr>
        <w:t xml:space="preserve">1. Trưởng Ban kiểm soát </w:t>
      </w:r>
      <w:r w:rsidR="008C2BC8" w:rsidRPr="00F941F8">
        <w:rPr>
          <w:szCs w:val="28"/>
          <w:lang w:val="vi-VN"/>
        </w:rPr>
        <w:t>không đư</w:t>
      </w:r>
      <w:r w:rsidR="008C2BC8" w:rsidRPr="002D78EA">
        <w:rPr>
          <w:szCs w:val="28"/>
          <w:lang w:val="vi-VN"/>
        </w:rPr>
        <w:t xml:space="preserve">ợc </w:t>
      </w:r>
      <w:r w:rsidR="00594B34" w:rsidRPr="002D78EA">
        <w:rPr>
          <w:szCs w:val="28"/>
        </w:rPr>
        <w:t>giữ chức danh khác tại công ty</w:t>
      </w:r>
      <w:r w:rsidR="008C2BC8" w:rsidRPr="002D78EA">
        <w:rPr>
          <w:szCs w:val="28"/>
          <w:lang w:val="vi-VN"/>
        </w:rPr>
        <w:t>.</w:t>
      </w:r>
      <w:r w:rsidRPr="002D78EA">
        <w:rPr>
          <w:szCs w:val="28"/>
          <w:lang w:val="vi-VN"/>
        </w:rPr>
        <w:t>”</w:t>
      </w:r>
    </w:p>
    <w:p w:rsidR="00D61C65" w:rsidRPr="002D78EA" w:rsidRDefault="00D61C65" w:rsidP="008C2BC8">
      <w:pPr>
        <w:spacing w:before="120" w:after="120" w:line="360" w:lineRule="exact"/>
        <w:ind w:firstLine="567"/>
        <w:rPr>
          <w:szCs w:val="28"/>
          <w:lang w:val="sv-SE"/>
        </w:rPr>
      </w:pPr>
      <w:r w:rsidRPr="002D78EA">
        <w:rPr>
          <w:szCs w:val="28"/>
          <w:lang w:val="vi-VN"/>
        </w:rPr>
        <w:t>10.</w:t>
      </w:r>
      <w:r w:rsidRPr="002D78EA">
        <w:rPr>
          <w:szCs w:val="28"/>
          <w:lang w:val="sv-SE"/>
        </w:rPr>
        <w:t xml:space="preserve"> Sửa đổi khoản 2 Điều </w:t>
      </w:r>
      <w:r w:rsidR="00A04860" w:rsidRPr="002D78EA">
        <w:rPr>
          <w:szCs w:val="28"/>
          <w:lang w:val="sv-SE"/>
        </w:rPr>
        <w:t>114 như sau:</w:t>
      </w:r>
    </w:p>
    <w:p w:rsidR="00D61C65" w:rsidRPr="002D78EA" w:rsidRDefault="00D61C65" w:rsidP="002D78EA">
      <w:pPr>
        <w:spacing w:before="120" w:after="120" w:line="360" w:lineRule="exact"/>
        <w:ind w:firstLine="567"/>
        <w:jc w:val="both"/>
        <w:rPr>
          <w:szCs w:val="28"/>
        </w:rPr>
      </w:pPr>
      <w:r w:rsidRPr="002D78EA">
        <w:rPr>
          <w:szCs w:val="28"/>
        </w:rPr>
        <w:t>“2. Cổ đông hoặc nhóm cổ đông sở hữu từ 10% tổng số cổ phần phổ thông trở lên hoặc một tỷ lệ khác nhỏ hơn quy định tại Điều lệ công ty có các quyền sau đây:”</w:t>
      </w:r>
    </w:p>
    <w:p w:rsidR="00DD610C" w:rsidRPr="002D78EA" w:rsidRDefault="004A5C4C" w:rsidP="003D5ACF">
      <w:pPr>
        <w:spacing w:before="120" w:after="120" w:line="360" w:lineRule="exact"/>
        <w:ind w:firstLine="567"/>
        <w:rPr>
          <w:szCs w:val="28"/>
          <w:lang w:val="nl-NL"/>
        </w:rPr>
      </w:pPr>
      <w:r w:rsidRPr="002D78EA">
        <w:rPr>
          <w:szCs w:val="28"/>
          <w:lang w:val="nl-NL"/>
        </w:rPr>
        <w:t>1</w:t>
      </w:r>
      <w:r w:rsidR="00BD2D72" w:rsidRPr="002D78EA">
        <w:rPr>
          <w:szCs w:val="28"/>
          <w:lang w:val="nl-NL"/>
        </w:rPr>
        <w:t>1</w:t>
      </w:r>
      <w:r w:rsidR="00DC3F82" w:rsidRPr="002D78EA">
        <w:rPr>
          <w:szCs w:val="28"/>
          <w:lang w:val="nl-NL"/>
        </w:rPr>
        <w:t xml:space="preserve">. </w:t>
      </w:r>
      <w:r w:rsidR="00DD610C" w:rsidRPr="002D78EA">
        <w:rPr>
          <w:szCs w:val="28"/>
          <w:lang w:val="nl-NL"/>
        </w:rPr>
        <w:t>Sửa đổi</w:t>
      </w:r>
      <w:r w:rsidR="009902A0" w:rsidRPr="00062595">
        <w:rPr>
          <w:szCs w:val="28"/>
          <w:lang w:val="nl-NL"/>
        </w:rPr>
        <w:t xml:space="preserve"> điểm b khoản 1</w:t>
      </w:r>
      <w:r w:rsidR="00DD610C" w:rsidRPr="002D78EA">
        <w:rPr>
          <w:szCs w:val="28"/>
          <w:lang w:val="nl-NL"/>
        </w:rPr>
        <w:t xml:space="preserve"> Điều 134 như sau:</w:t>
      </w:r>
    </w:p>
    <w:p w:rsidR="00DD610C" w:rsidRPr="002D78EA" w:rsidRDefault="00DD610C" w:rsidP="002D78EA">
      <w:pPr>
        <w:spacing w:before="120" w:after="120" w:line="360" w:lineRule="exact"/>
        <w:ind w:firstLine="567"/>
        <w:jc w:val="both"/>
        <w:rPr>
          <w:bCs/>
          <w:szCs w:val="28"/>
          <w:lang w:val="nl-NL"/>
        </w:rPr>
      </w:pPr>
      <w:r w:rsidRPr="002D78EA">
        <w:rPr>
          <w:bCs/>
          <w:szCs w:val="28"/>
          <w:lang w:val="nl-NL"/>
        </w:rPr>
        <w:t>“</w:t>
      </w:r>
      <w:r w:rsidR="00E049FE" w:rsidRPr="002D78EA">
        <w:rPr>
          <w:bCs/>
          <w:szCs w:val="28"/>
          <w:lang w:val="nl-NL"/>
        </w:rPr>
        <w:t xml:space="preserve">b. </w:t>
      </w:r>
      <w:r w:rsidR="009902A0" w:rsidRPr="002D78EA">
        <w:rPr>
          <w:bCs/>
          <w:szCs w:val="28"/>
        </w:rPr>
        <w:t xml:space="preserve">Đại hội đồng cổ đông, Hội đồng quản trị và Giám đốc hoặc Tổng giám đốc. Trường hợp này ít nhất 20% số thành viên Hội đồng quản trị phải là thành </w:t>
      </w:r>
      <w:r w:rsidR="009902A0" w:rsidRPr="002D78EA">
        <w:rPr>
          <w:bCs/>
          <w:szCs w:val="28"/>
        </w:rPr>
        <w:lastRenderedPageBreak/>
        <w:t xml:space="preserve">viên độc lập và có </w:t>
      </w:r>
      <w:r w:rsidR="009902A0" w:rsidRPr="002D78EA">
        <w:rPr>
          <w:bCs/>
          <w:szCs w:val="28"/>
          <w:lang w:val="vi-VN"/>
        </w:rPr>
        <w:t>Uỷ ban</w:t>
      </w:r>
      <w:r w:rsidR="009902A0" w:rsidRPr="002D78EA">
        <w:rPr>
          <w:bCs/>
          <w:szCs w:val="28"/>
        </w:rPr>
        <w:t xml:space="preserve"> kiểm toán trực thuộc Hội đồng quản trị. </w:t>
      </w:r>
      <w:r w:rsidR="009902A0" w:rsidRPr="002D78EA">
        <w:rPr>
          <w:bCs/>
          <w:szCs w:val="28"/>
          <w:lang w:val="vi-VN"/>
        </w:rPr>
        <w:t>Cơ cấu tổ chức, chức năng, nhiệm vụ của Ủy ban kiểm toán quy định tại Điều lệ công ty hoặc quy chế hoạt động của Ủy ban kiểm toán.</w:t>
      </w:r>
      <w:r w:rsidRPr="002D78EA">
        <w:rPr>
          <w:bCs/>
          <w:szCs w:val="28"/>
          <w:lang w:val="nl-NL"/>
        </w:rPr>
        <w:t>”.</w:t>
      </w:r>
    </w:p>
    <w:p w:rsidR="00DC3F82" w:rsidRPr="002D78EA" w:rsidRDefault="00BD2D72" w:rsidP="003D5ACF">
      <w:pPr>
        <w:spacing w:before="120" w:after="120" w:line="360" w:lineRule="exact"/>
        <w:ind w:firstLine="567"/>
        <w:rPr>
          <w:szCs w:val="28"/>
          <w:lang w:val="sv-SE"/>
        </w:rPr>
      </w:pPr>
      <w:r w:rsidRPr="002D78EA">
        <w:rPr>
          <w:szCs w:val="28"/>
          <w:lang w:val="nl-NL"/>
        </w:rPr>
        <w:t>12</w:t>
      </w:r>
      <w:r w:rsidR="00D4326B" w:rsidRPr="002D78EA">
        <w:rPr>
          <w:szCs w:val="28"/>
          <w:lang w:val="nl-NL"/>
        </w:rPr>
        <w:t xml:space="preserve">. </w:t>
      </w:r>
      <w:r w:rsidR="00EB74BB" w:rsidRPr="002D78EA">
        <w:rPr>
          <w:szCs w:val="28"/>
          <w:lang w:val="sv-SE"/>
        </w:rPr>
        <w:t xml:space="preserve">Sửa đổi khoản </w:t>
      </w:r>
      <w:r w:rsidR="00976F8E" w:rsidRPr="00062595">
        <w:rPr>
          <w:szCs w:val="28"/>
          <w:lang w:val="sv-SE"/>
        </w:rPr>
        <w:t>2</w:t>
      </w:r>
      <w:r w:rsidR="00EB74BB" w:rsidRPr="002D78EA">
        <w:rPr>
          <w:szCs w:val="28"/>
          <w:lang w:val="sv-SE"/>
        </w:rPr>
        <w:t xml:space="preserve"> Điều 140 như sau:</w:t>
      </w:r>
    </w:p>
    <w:p w:rsidR="00EB74BB" w:rsidRPr="002D78EA" w:rsidRDefault="00EB74BB">
      <w:pPr>
        <w:spacing w:before="120" w:after="120" w:line="360" w:lineRule="exact"/>
        <w:ind w:firstLine="567"/>
        <w:jc w:val="both"/>
        <w:rPr>
          <w:szCs w:val="28"/>
          <w:lang w:val="sv-SE"/>
        </w:rPr>
      </w:pPr>
      <w:r w:rsidRPr="002D78EA">
        <w:rPr>
          <w:szCs w:val="28"/>
          <w:lang w:val="sv-SE"/>
        </w:rPr>
        <w:t>“</w:t>
      </w:r>
      <w:r w:rsidR="00976F8E" w:rsidRPr="002D78EA">
        <w:rPr>
          <w:szCs w:val="28"/>
          <w:lang w:val="sv-SE"/>
        </w:rPr>
        <w:t xml:space="preserve">2. </w:t>
      </w:r>
      <w:r w:rsidR="00976F8E" w:rsidRPr="002D78EA">
        <w:rPr>
          <w:szCs w:val="28"/>
        </w:rPr>
        <w:t>Việc ủy quyền cho người đại diện dự họp Đại hội đồng cổ đông phải lập thành văn bản. Người được ủy quyền dự họp Đại hội đồng cổ đông phải xuất trình văn bản ủy quyền khi đăng ký dự họp trước khi vào phòng họp.</w:t>
      </w:r>
      <w:r w:rsidR="00976F8E" w:rsidRPr="002D78EA">
        <w:rPr>
          <w:szCs w:val="28"/>
          <w:lang w:val="vi-VN"/>
        </w:rPr>
        <w:t xml:space="preserve"> Văn bản ủy quyền được lập theo quy định của Luật dân sự và phải nêu rõ số lượng cổ phần được ủy quyền.</w:t>
      </w:r>
      <w:r w:rsidRPr="002D78EA">
        <w:rPr>
          <w:szCs w:val="28"/>
          <w:lang w:val="sv-SE"/>
        </w:rPr>
        <w:t>”</w:t>
      </w:r>
    </w:p>
    <w:p w:rsidR="00844ABE" w:rsidRPr="00062595" w:rsidRDefault="00C35C32" w:rsidP="003D5ACF">
      <w:pPr>
        <w:spacing w:before="120" w:after="120" w:line="360" w:lineRule="exact"/>
        <w:ind w:firstLine="567"/>
        <w:jc w:val="both"/>
        <w:rPr>
          <w:szCs w:val="28"/>
          <w:lang w:val="sv-SE"/>
        </w:rPr>
      </w:pPr>
      <w:r w:rsidRPr="002D78EA">
        <w:rPr>
          <w:szCs w:val="28"/>
          <w:lang w:val="sv-SE"/>
        </w:rPr>
        <w:t>1</w:t>
      </w:r>
      <w:r w:rsidR="00844ABE" w:rsidRPr="00062595">
        <w:rPr>
          <w:szCs w:val="28"/>
          <w:lang w:val="sv-SE"/>
        </w:rPr>
        <w:t>3</w:t>
      </w:r>
      <w:r w:rsidRPr="002D78EA">
        <w:rPr>
          <w:szCs w:val="28"/>
          <w:lang w:val="sv-SE"/>
        </w:rPr>
        <w:t>.</w:t>
      </w:r>
      <w:r w:rsidR="00844ABE" w:rsidRPr="00062595">
        <w:rPr>
          <w:szCs w:val="28"/>
          <w:lang w:val="sv-SE"/>
        </w:rPr>
        <w:t xml:space="preserve"> Sửa đổi khoản 4 Điều 149 như sau:</w:t>
      </w:r>
    </w:p>
    <w:p w:rsidR="00844ABE" w:rsidRPr="00062595" w:rsidRDefault="00844ABE" w:rsidP="003D5ACF">
      <w:pPr>
        <w:spacing w:before="120" w:after="120" w:line="360" w:lineRule="exact"/>
        <w:ind w:firstLine="567"/>
        <w:jc w:val="both"/>
        <w:rPr>
          <w:szCs w:val="28"/>
          <w:lang w:val="sv-SE"/>
        </w:rPr>
      </w:pPr>
      <w:r w:rsidRPr="002D78EA">
        <w:rPr>
          <w:szCs w:val="28"/>
          <w:lang w:val="sv-SE"/>
        </w:rPr>
        <w:t>“</w:t>
      </w:r>
      <w:r w:rsidRPr="002D78EA">
        <w:rPr>
          <w:szCs w:val="28"/>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của công ty có quyền yêu cầu Hội đồng quản trị đình chỉ thực hiện nghị quyết nói trên.</w:t>
      </w:r>
      <w:r w:rsidRPr="002D78EA">
        <w:rPr>
          <w:szCs w:val="28"/>
          <w:lang w:val="sv-SE"/>
        </w:rPr>
        <w:t>”</w:t>
      </w:r>
    </w:p>
    <w:p w:rsidR="00844ABE" w:rsidRPr="00062595" w:rsidRDefault="001B32E0" w:rsidP="003D5ACF">
      <w:pPr>
        <w:spacing w:before="120" w:after="120" w:line="360" w:lineRule="exact"/>
        <w:ind w:firstLine="567"/>
        <w:jc w:val="both"/>
        <w:rPr>
          <w:szCs w:val="28"/>
          <w:lang w:val="sv-SE"/>
        </w:rPr>
      </w:pPr>
      <w:r w:rsidRPr="00062595">
        <w:rPr>
          <w:szCs w:val="28"/>
          <w:lang w:val="sv-SE"/>
        </w:rPr>
        <w:t>14. Sửa đổi khoản 1 Điều 161 như sau:</w:t>
      </w:r>
    </w:p>
    <w:p w:rsidR="001B32E0" w:rsidRPr="00062595" w:rsidRDefault="001B32E0" w:rsidP="003D5ACF">
      <w:pPr>
        <w:spacing w:before="120" w:after="120" w:line="360" w:lineRule="exact"/>
        <w:ind w:firstLine="567"/>
        <w:jc w:val="both"/>
        <w:rPr>
          <w:szCs w:val="28"/>
          <w:lang w:val="sv-SE"/>
        </w:rPr>
      </w:pPr>
      <w:r w:rsidRPr="002D78EA">
        <w:rPr>
          <w:szCs w:val="28"/>
          <w:lang w:val="sv-SE"/>
        </w:rPr>
        <w:t xml:space="preserve">“1. </w:t>
      </w:r>
      <w:r w:rsidRPr="002D78EA">
        <w:rPr>
          <w:szCs w:val="28"/>
        </w:rPr>
        <w:t>Cổ đông, nhóm cổ đông sở hữu ít nhất 1% số cổ phần phổ thông có quyền tự mình hoặc nhân danh công ty khởi kiện trách nhiệm dân sự đối với thành viên Hội đồng quản trị, Giám đốc hoặc Tổng giám đốc trong các trường hợp sau đây:</w:t>
      </w:r>
      <w:r w:rsidRPr="002D78EA">
        <w:rPr>
          <w:szCs w:val="28"/>
          <w:lang w:val="sv-SE"/>
        </w:rPr>
        <w:t>”</w:t>
      </w:r>
    </w:p>
    <w:p w:rsidR="002E4531" w:rsidRPr="002D78EA" w:rsidRDefault="0079778B" w:rsidP="003D5ACF">
      <w:pPr>
        <w:spacing w:before="120" w:after="120" w:line="360" w:lineRule="exact"/>
        <w:ind w:firstLine="567"/>
        <w:rPr>
          <w:szCs w:val="28"/>
          <w:lang w:val="nl-NL"/>
        </w:rPr>
      </w:pPr>
      <w:r w:rsidRPr="00062595">
        <w:rPr>
          <w:szCs w:val="28"/>
          <w:lang w:val="nl-NL"/>
        </w:rPr>
        <w:t>15</w:t>
      </w:r>
      <w:r w:rsidR="001F6222" w:rsidRPr="002D78EA">
        <w:rPr>
          <w:szCs w:val="28"/>
          <w:lang w:val="nl-NL"/>
        </w:rPr>
        <w:t>. Sửa đổi khoản 2 Điều 163 như sau:</w:t>
      </w:r>
    </w:p>
    <w:p w:rsidR="001F6222" w:rsidRPr="00062595" w:rsidRDefault="001F6222" w:rsidP="002D78EA">
      <w:pPr>
        <w:spacing w:before="120" w:after="120" w:line="360" w:lineRule="exact"/>
        <w:ind w:firstLine="567"/>
        <w:jc w:val="both"/>
        <w:rPr>
          <w:szCs w:val="28"/>
        </w:rPr>
      </w:pPr>
      <w:r w:rsidRPr="002D78EA">
        <w:rPr>
          <w:szCs w:val="28"/>
        </w:rPr>
        <w:t>“</w:t>
      </w:r>
      <w:r w:rsidR="0079778B" w:rsidRPr="00F941F8">
        <w:rPr>
          <w:szCs w:val="28"/>
        </w:rPr>
        <w:t>2. Các Ki</w:t>
      </w:r>
      <w:r w:rsidR="0079778B" w:rsidRPr="002D78EA">
        <w:rPr>
          <w:szCs w:val="28"/>
        </w:rPr>
        <w:t xml:space="preserve">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và không được đảm nhiệm </w:t>
      </w:r>
      <w:r w:rsidR="004A57C4" w:rsidRPr="002D78EA">
        <w:rPr>
          <w:szCs w:val="28"/>
        </w:rPr>
        <w:t>chức danh</w:t>
      </w:r>
      <w:r w:rsidR="0079778B" w:rsidRPr="002D78EA">
        <w:rPr>
          <w:szCs w:val="28"/>
        </w:rPr>
        <w:t xml:space="preserve"> khác tại công ty, trừ trường hợp Điều lệ công ty quy định tiêu chuẩn khác cao hơn.</w:t>
      </w:r>
      <w:r w:rsidRPr="002D78EA">
        <w:rPr>
          <w:szCs w:val="28"/>
        </w:rPr>
        <w:t>”</w:t>
      </w:r>
    </w:p>
    <w:p w:rsidR="00EC7274" w:rsidRPr="00062595" w:rsidRDefault="006046CD" w:rsidP="003D5ACF">
      <w:pPr>
        <w:spacing w:before="120" w:after="120" w:line="360" w:lineRule="exact"/>
        <w:ind w:firstLine="567"/>
        <w:rPr>
          <w:szCs w:val="28"/>
          <w:lang w:val="sv-SE"/>
        </w:rPr>
      </w:pPr>
      <w:r w:rsidRPr="00062595">
        <w:rPr>
          <w:szCs w:val="28"/>
          <w:lang w:val="sv-SE"/>
        </w:rPr>
        <w:t>16. Bổ sung điểm d khoản 1 Điều 192 như sau:</w:t>
      </w:r>
    </w:p>
    <w:p w:rsidR="006046CD" w:rsidRPr="002D78EA" w:rsidRDefault="006046CD" w:rsidP="002D78EA">
      <w:pPr>
        <w:spacing w:before="120" w:after="120" w:line="360" w:lineRule="exact"/>
        <w:ind w:firstLine="567"/>
        <w:jc w:val="both"/>
        <w:rPr>
          <w:szCs w:val="28"/>
        </w:rPr>
      </w:pPr>
      <w:r w:rsidRPr="002D78EA">
        <w:rPr>
          <w:szCs w:val="28"/>
        </w:rPr>
        <w:t>“d. Trường hợp khác theo quyết định của công ty”.</w:t>
      </w:r>
    </w:p>
    <w:p w:rsidR="00EC7274" w:rsidRPr="00062595" w:rsidRDefault="006046CD" w:rsidP="003D5ACF">
      <w:pPr>
        <w:spacing w:before="120" w:after="120" w:line="360" w:lineRule="exact"/>
        <w:ind w:firstLine="567"/>
        <w:rPr>
          <w:szCs w:val="28"/>
          <w:lang w:val="sv-SE"/>
        </w:rPr>
      </w:pPr>
      <w:r w:rsidRPr="00062595">
        <w:rPr>
          <w:szCs w:val="28"/>
          <w:lang w:val="sv-SE"/>
        </w:rPr>
        <w:t xml:space="preserve">17. </w:t>
      </w:r>
      <w:r w:rsidR="00394E38" w:rsidRPr="00062595">
        <w:rPr>
          <w:szCs w:val="28"/>
          <w:lang w:val="sv-SE"/>
        </w:rPr>
        <w:t>Bổ sung điểm d khoản 2 Điều 193 như sau:</w:t>
      </w:r>
    </w:p>
    <w:p w:rsidR="00394E38" w:rsidRPr="00062595" w:rsidRDefault="00394E38" w:rsidP="003D5ACF">
      <w:pPr>
        <w:spacing w:before="120" w:after="120" w:line="360" w:lineRule="exact"/>
        <w:ind w:firstLine="567"/>
        <w:rPr>
          <w:szCs w:val="28"/>
          <w:lang w:val="sv-SE"/>
        </w:rPr>
      </w:pPr>
      <w:r w:rsidRPr="002D78EA">
        <w:rPr>
          <w:szCs w:val="28"/>
        </w:rPr>
        <w:t>“d. Trường hợp khác theo quyết định của công ty”.</w:t>
      </w:r>
    </w:p>
    <w:p w:rsidR="00EC7274" w:rsidRPr="00062595" w:rsidRDefault="00394E38" w:rsidP="003D5ACF">
      <w:pPr>
        <w:spacing w:before="120" w:after="120" w:line="360" w:lineRule="exact"/>
        <w:ind w:firstLine="567"/>
        <w:rPr>
          <w:szCs w:val="28"/>
          <w:lang w:val="sv-SE"/>
        </w:rPr>
      </w:pPr>
      <w:r w:rsidRPr="00062595">
        <w:rPr>
          <w:szCs w:val="28"/>
          <w:lang w:val="sv-SE"/>
        </w:rPr>
        <w:lastRenderedPageBreak/>
        <w:t xml:space="preserve">18. Sửa đổi khoản 3 Điều </w:t>
      </w:r>
      <w:r w:rsidR="00563005" w:rsidRPr="00062595">
        <w:rPr>
          <w:szCs w:val="28"/>
          <w:lang w:val="sv-SE"/>
        </w:rPr>
        <w:t>194 như sau:</w:t>
      </w:r>
    </w:p>
    <w:p w:rsidR="00563005" w:rsidRPr="00F941F8" w:rsidRDefault="00563005" w:rsidP="002D78EA">
      <w:pPr>
        <w:spacing w:before="120" w:after="120" w:line="360" w:lineRule="exact"/>
        <w:ind w:firstLine="567"/>
        <w:jc w:val="both"/>
        <w:rPr>
          <w:bCs/>
          <w:szCs w:val="28"/>
          <w:lang w:val="sv-SE"/>
        </w:rPr>
      </w:pPr>
      <w:r w:rsidRPr="002D78EA">
        <w:rPr>
          <w:bCs/>
          <w:szCs w:val="28"/>
          <w:lang w:val="sv-SE"/>
        </w:rPr>
        <w:t xml:space="preserve">“3. Các công ty bị hợp nhất chịu trách nhiệm thực hiện các quy định của Luật cạnh tranh </w:t>
      </w:r>
      <w:r w:rsidR="00840DC4" w:rsidRPr="002D78EA">
        <w:rPr>
          <w:bCs/>
          <w:szCs w:val="28"/>
          <w:lang w:val="sv-SE"/>
        </w:rPr>
        <w:t>liên quan đến</w:t>
      </w:r>
      <w:r w:rsidRPr="002D78EA">
        <w:rPr>
          <w:bCs/>
          <w:szCs w:val="28"/>
          <w:lang w:val="sv-SE"/>
        </w:rPr>
        <w:t xml:space="preserve"> hợp nhất công ty”.</w:t>
      </w:r>
    </w:p>
    <w:p w:rsidR="004F04B2" w:rsidRPr="00062595" w:rsidRDefault="00C14FDF" w:rsidP="004F04B2">
      <w:pPr>
        <w:spacing w:before="120" w:after="120" w:line="360" w:lineRule="exact"/>
        <w:ind w:firstLine="567"/>
        <w:rPr>
          <w:szCs w:val="28"/>
          <w:lang w:val="sv-SE"/>
        </w:rPr>
      </w:pPr>
      <w:r w:rsidRPr="00062595">
        <w:rPr>
          <w:szCs w:val="28"/>
          <w:lang w:val="sv-SE"/>
        </w:rPr>
        <w:t xml:space="preserve">19. </w:t>
      </w:r>
      <w:r w:rsidR="004F04B2" w:rsidRPr="00062595">
        <w:rPr>
          <w:szCs w:val="28"/>
          <w:lang w:val="sv-SE"/>
        </w:rPr>
        <w:t>Sửa đổi khoản 3 Điều 195 như sau:</w:t>
      </w:r>
    </w:p>
    <w:p w:rsidR="00C14FDF" w:rsidRPr="00062595" w:rsidRDefault="004F04B2" w:rsidP="002D78EA">
      <w:pPr>
        <w:spacing w:before="120" w:after="120" w:line="360" w:lineRule="exact"/>
        <w:ind w:firstLine="567"/>
        <w:jc w:val="both"/>
        <w:rPr>
          <w:szCs w:val="28"/>
          <w:lang w:val="sv-SE"/>
        </w:rPr>
      </w:pPr>
      <w:r w:rsidRPr="002D78EA">
        <w:rPr>
          <w:bCs/>
          <w:szCs w:val="28"/>
          <w:lang w:val="sv-SE"/>
        </w:rPr>
        <w:t>“3. Các công ty chịu trách nhiệm thực hiện các quy định của Luật cạnh tranh liên quan đến hợp nhất công ty”.</w:t>
      </w:r>
    </w:p>
    <w:p w:rsidR="00E83B0C" w:rsidRPr="002D78EA" w:rsidRDefault="00AE76A1" w:rsidP="003D5ACF">
      <w:pPr>
        <w:spacing w:before="120" w:after="120" w:line="360" w:lineRule="exact"/>
        <w:ind w:firstLine="567"/>
        <w:rPr>
          <w:szCs w:val="28"/>
          <w:lang w:val="sv-SE"/>
        </w:rPr>
      </w:pPr>
      <w:r w:rsidRPr="002D78EA">
        <w:rPr>
          <w:szCs w:val="28"/>
          <w:lang w:val="sv-SE"/>
        </w:rPr>
        <w:t>2</w:t>
      </w:r>
      <w:r w:rsidR="00FF2319">
        <w:rPr>
          <w:szCs w:val="28"/>
          <w:lang w:val="sv-SE"/>
        </w:rPr>
        <w:t>0</w:t>
      </w:r>
      <w:r w:rsidR="00E83B0C" w:rsidRPr="002D78EA">
        <w:rPr>
          <w:szCs w:val="28"/>
          <w:lang w:val="sv-SE"/>
        </w:rPr>
        <w:t xml:space="preserve">. Bãi bỏ </w:t>
      </w:r>
      <w:r w:rsidR="009A531B" w:rsidRPr="00062595">
        <w:t>Khoản 16 Điều 4, Điều 12, khoản 1 Điều 34, khoản 2 và khoản 5 Điều 44, khoản 4 Điều 46, khoản 2 Điều 65, điểm c khoản 3 Điều 139</w:t>
      </w:r>
      <w:r w:rsidR="00E83B0C" w:rsidRPr="002D78EA">
        <w:rPr>
          <w:szCs w:val="28"/>
          <w:lang w:val="sv-SE"/>
        </w:rPr>
        <w:t>.</w:t>
      </w:r>
    </w:p>
    <w:p w:rsidR="00CE4939" w:rsidRPr="002D78EA" w:rsidRDefault="00CE4939" w:rsidP="003D5ACF">
      <w:pPr>
        <w:spacing w:before="120" w:after="120" w:line="360" w:lineRule="exact"/>
        <w:ind w:firstLine="567"/>
        <w:rPr>
          <w:b/>
          <w:szCs w:val="28"/>
          <w:lang w:val="sv-SE"/>
        </w:rPr>
      </w:pPr>
      <w:r w:rsidRPr="002D78EA">
        <w:rPr>
          <w:b/>
          <w:szCs w:val="28"/>
          <w:lang w:val="sv-SE"/>
        </w:rPr>
        <w:t>Điều 3</w:t>
      </w:r>
    </w:p>
    <w:p w:rsidR="00CE4939" w:rsidRPr="002D78EA" w:rsidRDefault="00CE4939" w:rsidP="003D5ACF">
      <w:pPr>
        <w:spacing w:before="120" w:after="120" w:line="360" w:lineRule="exact"/>
        <w:ind w:firstLine="567"/>
        <w:rPr>
          <w:szCs w:val="28"/>
          <w:lang w:val="sv-SE"/>
        </w:rPr>
      </w:pPr>
      <w:r w:rsidRPr="002D78EA">
        <w:rPr>
          <w:szCs w:val="28"/>
          <w:lang w:val="sv-SE"/>
        </w:rPr>
        <w:t>1. Luật này có hiệu lực thi hành kể từ ngày 01 tháng 7 năm 2020.</w:t>
      </w:r>
    </w:p>
    <w:p w:rsidR="00676B23" w:rsidRPr="002D78EA" w:rsidRDefault="001967F2" w:rsidP="003D5ACF">
      <w:pPr>
        <w:spacing w:before="120" w:after="120" w:line="360" w:lineRule="exact"/>
        <w:ind w:firstLine="567"/>
        <w:jc w:val="both"/>
        <w:rPr>
          <w:szCs w:val="28"/>
          <w:lang w:val="sv-SE"/>
        </w:rPr>
      </w:pPr>
      <w:r w:rsidRPr="002D78EA">
        <w:rPr>
          <w:szCs w:val="28"/>
          <w:lang w:val="sv-SE"/>
        </w:rPr>
        <w:t>2</w:t>
      </w:r>
      <w:r w:rsidR="007066A2" w:rsidRPr="002D78EA">
        <w:rPr>
          <w:szCs w:val="28"/>
          <w:lang w:val="sv-SE"/>
        </w:rPr>
        <w:t xml:space="preserve">. </w:t>
      </w:r>
      <w:r w:rsidR="007874D4" w:rsidRPr="002D78EA">
        <w:rPr>
          <w:szCs w:val="28"/>
          <w:lang w:val="sv-SE"/>
        </w:rPr>
        <w:t xml:space="preserve">Cá nhân </w:t>
      </w:r>
      <w:r w:rsidR="00CE507C">
        <w:rPr>
          <w:szCs w:val="28"/>
          <w:lang w:val="sv-SE"/>
        </w:rPr>
        <w:t xml:space="preserve">là công dân Việt Nam </w:t>
      </w:r>
      <w:r w:rsidR="007874D4" w:rsidRPr="002D78EA">
        <w:rPr>
          <w:szCs w:val="28"/>
          <w:lang w:val="sv-SE"/>
        </w:rPr>
        <w:t xml:space="preserve">được sử dụng số định danh </w:t>
      </w:r>
      <w:r w:rsidR="00A0728A" w:rsidRPr="002D78EA">
        <w:rPr>
          <w:szCs w:val="28"/>
          <w:lang w:val="sv-SE"/>
        </w:rPr>
        <w:t xml:space="preserve">cá nhân thay thế cho bản sao thẻ căn cước công dân, chứng minh nhân dân, hộ chiếu và các giấy tờ chứng thực cá nhân khác </w:t>
      </w:r>
      <w:r w:rsidR="001D03F5" w:rsidRPr="002D78EA">
        <w:rPr>
          <w:szCs w:val="28"/>
          <w:lang w:val="sv-SE"/>
        </w:rPr>
        <w:t>khi thực hiện thủ tục hành chính quy định tại Luật Đầu tư và Luật Doanh nghiệp.</w:t>
      </w:r>
    </w:p>
    <w:p w:rsidR="00BB47CD" w:rsidRPr="002D78EA" w:rsidRDefault="00676B23" w:rsidP="003D5ACF">
      <w:pPr>
        <w:spacing w:before="120" w:after="120" w:line="360" w:lineRule="exact"/>
        <w:ind w:firstLine="567"/>
        <w:jc w:val="both"/>
        <w:rPr>
          <w:szCs w:val="28"/>
          <w:lang w:val="sv-SE"/>
        </w:rPr>
      </w:pPr>
      <w:r w:rsidRPr="002D78EA">
        <w:rPr>
          <w:szCs w:val="28"/>
          <w:lang w:val="sv-SE"/>
        </w:rPr>
        <w:t xml:space="preserve">3. </w:t>
      </w:r>
      <w:r w:rsidR="00F8309D" w:rsidRPr="002D78EA">
        <w:rPr>
          <w:szCs w:val="28"/>
          <w:lang w:val="sv-SE"/>
        </w:rPr>
        <w:t>Sửa đổi</w:t>
      </w:r>
      <w:r w:rsidR="00BB47CD" w:rsidRPr="002D78EA">
        <w:rPr>
          <w:szCs w:val="28"/>
          <w:lang w:val="sv-SE"/>
        </w:rPr>
        <w:t xml:space="preserve">, bổ sung </w:t>
      </w:r>
      <w:r w:rsidR="00E60370" w:rsidRPr="002D78EA">
        <w:rPr>
          <w:szCs w:val="28"/>
          <w:lang w:val="sv-SE"/>
        </w:rPr>
        <w:t xml:space="preserve">một số điều tại </w:t>
      </w:r>
      <w:r w:rsidR="00BB47CD" w:rsidRPr="002D78EA">
        <w:rPr>
          <w:szCs w:val="28"/>
          <w:lang w:val="sv-SE"/>
        </w:rPr>
        <w:t>các luật như sau:</w:t>
      </w:r>
      <w:r w:rsidR="004361E0" w:rsidRPr="002D78EA">
        <w:rPr>
          <w:szCs w:val="28"/>
          <w:lang w:val="sv-SE"/>
        </w:rPr>
        <w:t xml:space="preserve"> </w:t>
      </w:r>
    </w:p>
    <w:p w:rsidR="00131BE9" w:rsidRPr="002D78EA" w:rsidRDefault="00BB47CD" w:rsidP="003D5ACF">
      <w:pPr>
        <w:spacing w:before="120" w:after="120" w:line="360" w:lineRule="exact"/>
        <w:ind w:firstLine="567"/>
        <w:jc w:val="both"/>
        <w:rPr>
          <w:szCs w:val="28"/>
          <w:lang w:val="sv-SE"/>
        </w:rPr>
      </w:pPr>
      <w:r w:rsidRPr="002D78EA">
        <w:rPr>
          <w:szCs w:val="28"/>
          <w:lang w:val="sv-SE"/>
        </w:rPr>
        <w:t xml:space="preserve">a) Sửa đổi </w:t>
      </w:r>
      <w:r w:rsidR="00BF52F1" w:rsidRPr="002D78EA">
        <w:rPr>
          <w:szCs w:val="28"/>
          <w:lang w:val="sv-SE"/>
        </w:rPr>
        <w:t xml:space="preserve">khoản </w:t>
      </w:r>
      <w:r w:rsidR="001D6FC9" w:rsidRPr="002D78EA">
        <w:rPr>
          <w:szCs w:val="28"/>
          <w:lang w:val="sv-SE"/>
        </w:rPr>
        <w:t>7</w:t>
      </w:r>
      <w:r w:rsidR="00BF52F1" w:rsidRPr="002D78EA">
        <w:rPr>
          <w:szCs w:val="28"/>
          <w:lang w:val="sv-SE"/>
        </w:rPr>
        <w:t xml:space="preserve"> Điều </w:t>
      </w:r>
      <w:r w:rsidR="001D6FC9" w:rsidRPr="002D78EA">
        <w:rPr>
          <w:szCs w:val="28"/>
          <w:lang w:val="sv-SE"/>
        </w:rPr>
        <w:t>8</w:t>
      </w:r>
      <w:r w:rsidR="00BF52F1" w:rsidRPr="002D78EA">
        <w:rPr>
          <w:szCs w:val="28"/>
          <w:lang w:val="sv-SE"/>
        </w:rPr>
        <w:t xml:space="preserve"> </w:t>
      </w:r>
      <w:r w:rsidR="00F8309D" w:rsidRPr="002D78EA">
        <w:rPr>
          <w:szCs w:val="28"/>
          <w:lang w:val="sv-SE"/>
        </w:rPr>
        <w:t xml:space="preserve">Luật nhập cảnh, </w:t>
      </w:r>
      <w:r w:rsidR="001E712C" w:rsidRPr="002D78EA">
        <w:rPr>
          <w:szCs w:val="28"/>
          <w:lang w:val="sv-SE"/>
        </w:rPr>
        <w:t>xuất cảnh, quá cảnh, cư trú của người nước ngoài tại Việt Nam</w:t>
      </w:r>
      <w:r w:rsidR="00131BE9" w:rsidRPr="002D78EA">
        <w:rPr>
          <w:szCs w:val="28"/>
          <w:lang w:val="sv-SE"/>
        </w:rPr>
        <w:t xml:space="preserve"> như sau:</w:t>
      </w:r>
    </w:p>
    <w:p w:rsidR="00F8309D" w:rsidRPr="002D78EA" w:rsidRDefault="00131BE9" w:rsidP="003D5ACF">
      <w:pPr>
        <w:spacing w:before="120" w:after="120" w:line="360" w:lineRule="exact"/>
        <w:ind w:firstLine="567"/>
        <w:jc w:val="both"/>
        <w:rPr>
          <w:szCs w:val="28"/>
          <w:lang w:val="sv-SE"/>
        </w:rPr>
      </w:pPr>
      <w:r w:rsidRPr="002D78EA">
        <w:rPr>
          <w:szCs w:val="28"/>
          <w:lang w:val="sv-SE"/>
        </w:rPr>
        <w:t>“</w:t>
      </w:r>
      <w:r w:rsidR="001D6FC9" w:rsidRPr="002D78EA">
        <w:rPr>
          <w:szCs w:val="28"/>
          <w:lang w:val="sv-SE"/>
        </w:rPr>
        <w:t>7</w:t>
      </w:r>
      <w:r w:rsidRPr="002D78EA">
        <w:rPr>
          <w:szCs w:val="28"/>
          <w:lang w:val="sv-SE"/>
        </w:rPr>
        <w:t xml:space="preserve">. </w:t>
      </w:r>
      <w:r w:rsidR="00C441C6" w:rsidRPr="002D78EA">
        <w:rPr>
          <w:szCs w:val="28"/>
          <w:lang w:val="sv-SE"/>
        </w:rPr>
        <w:t>ĐT</w:t>
      </w:r>
      <w:r w:rsidR="00B36CF0" w:rsidRPr="002D78EA">
        <w:rPr>
          <w:szCs w:val="28"/>
          <w:lang w:val="sv-SE"/>
        </w:rPr>
        <w:t xml:space="preserve"> - Cấp cho nhà đầu tư nước ngoài </w:t>
      </w:r>
      <w:r w:rsidR="00732C16" w:rsidRPr="002D78EA">
        <w:rPr>
          <w:szCs w:val="28"/>
          <w:lang w:val="sv-SE"/>
        </w:rPr>
        <w:t>có vốn đầu tư lớn hoặc đã đầu tư ở Việt Nam từ 3 năm trở lên và luật sư nước ngoài hành nghề tại Việt Nam</w:t>
      </w:r>
      <w:r w:rsidR="004361E0" w:rsidRPr="002D78EA">
        <w:rPr>
          <w:szCs w:val="28"/>
          <w:lang w:val="sv-SE"/>
        </w:rPr>
        <w:t>.</w:t>
      </w:r>
      <w:r w:rsidRPr="002D78EA">
        <w:rPr>
          <w:szCs w:val="28"/>
          <w:lang w:val="sv-SE"/>
        </w:rPr>
        <w:t>”</w:t>
      </w:r>
      <w:r w:rsidR="001E712C" w:rsidRPr="002D78EA">
        <w:rPr>
          <w:szCs w:val="28"/>
          <w:lang w:val="sv-SE"/>
        </w:rPr>
        <w:t>;</w:t>
      </w:r>
    </w:p>
    <w:p w:rsidR="00BB47CD" w:rsidRPr="002D78EA" w:rsidRDefault="00BB47CD" w:rsidP="003D5ACF">
      <w:pPr>
        <w:spacing w:before="120" w:after="120" w:line="360" w:lineRule="exact"/>
        <w:ind w:firstLine="567"/>
        <w:jc w:val="both"/>
        <w:rPr>
          <w:szCs w:val="28"/>
          <w:lang w:val="sv-SE"/>
        </w:rPr>
      </w:pPr>
      <w:r w:rsidRPr="002D78EA">
        <w:rPr>
          <w:szCs w:val="28"/>
          <w:lang w:val="sv-SE"/>
        </w:rPr>
        <w:t>b) Sửa đổi Điều 65 Luật Kinh doanh bảo hiểm như sau:</w:t>
      </w:r>
    </w:p>
    <w:p w:rsidR="00BB47CD" w:rsidRPr="002D78EA" w:rsidRDefault="00BB47CD" w:rsidP="003D5ACF">
      <w:pPr>
        <w:spacing w:before="120" w:after="120" w:line="360" w:lineRule="exact"/>
        <w:ind w:firstLine="567"/>
        <w:rPr>
          <w:szCs w:val="28"/>
          <w:lang w:val="sv-SE"/>
        </w:rPr>
      </w:pPr>
      <w:r w:rsidRPr="002D78EA">
        <w:rPr>
          <w:szCs w:val="28"/>
          <w:lang w:val="sv-SE"/>
        </w:rPr>
        <w:t>“</w:t>
      </w:r>
      <w:r w:rsidRPr="002D78EA">
        <w:rPr>
          <w:bCs/>
          <w:szCs w:val="28"/>
          <w:lang w:val="sv-SE"/>
        </w:rPr>
        <w:t>Điều 65</w:t>
      </w:r>
      <w:r w:rsidRPr="002D78EA">
        <w:rPr>
          <w:szCs w:val="28"/>
          <w:lang w:val="sv-SE"/>
        </w:rPr>
        <w:t>.</w:t>
      </w:r>
      <w:r w:rsidR="00CB23F7" w:rsidRPr="002D78EA">
        <w:rPr>
          <w:szCs w:val="28"/>
          <w:lang w:val="sv-SE"/>
        </w:rPr>
        <w:t xml:space="preserve"> </w:t>
      </w:r>
      <w:r w:rsidRPr="002D78EA">
        <w:rPr>
          <w:szCs w:val="28"/>
          <w:lang w:val="sv-SE"/>
        </w:rPr>
        <w:t>Thời hạn cấp giấy phép.</w:t>
      </w:r>
    </w:p>
    <w:p w:rsidR="00BB47CD" w:rsidRPr="002D78EA" w:rsidRDefault="00BB47CD" w:rsidP="003D5ACF">
      <w:pPr>
        <w:spacing w:before="120" w:after="120" w:line="360" w:lineRule="exact"/>
        <w:ind w:firstLine="567"/>
        <w:jc w:val="both"/>
        <w:rPr>
          <w:szCs w:val="28"/>
          <w:lang w:val="sv-SE"/>
        </w:rPr>
      </w:pPr>
      <w:r w:rsidRPr="002D78EA">
        <w:rPr>
          <w:szCs w:val="28"/>
          <w:lang w:val="sv-SE"/>
        </w:rPr>
        <w:t>Trong</w:t>
      </w:r>
      <w:r w:rsidR="00042BC3" w:rsidRPr="002D78EA">
        <w:rPr>
          <w:szCs w:val="28"/>
          <w:lang w:val="sv-SE"/>
        </w:rPr>
        <w:t xml:space="preserve"> </w:t>
      </w:r>
      <w:r w:rsidRPr="002D78EA">
        <w:rPr>
          <w:szCs w:val="28"/>
          <w:lang w:val="sv-SE"/>
        </w:rPr>
        <w:t>thời hạn 60 ngày, kể từ ngày nhận đủ hồ sơ xin cấp giấy phép thành lập và hoạt</w:t>
      </w:r>
      <w:r w:rsidR="009F5DEC" w:rsidRPr="002D78EA">
        <w:rPr>
          <w:szCs w:val="28"/>
          <w:lang w:val="sv-SE"/>
        </w:rPr>
        <w:t xml:space="preserve"> </w:t>
      </w:r>
      <w:r w:rsidRPr="002D78EA">
        <w:rPr>
          <w:szCs w:val="28"/>
          <w:lang w:val="sv-SE"/>
        </w:rPr>
        <w:t>động, Bộ Tài chính phải cấp hoặc từ chối cấp giấy phép.</w:t>
      </w:r>
    </w:p>
    <w:p w:rsidR="00BB47CD" w:rsidRPr="002D78EA" w:rsidRDefault="00BB47CD" w:rsidP="003D5ACF">
      <w:pPr>
        <w:spacing w:before="120" w:after="120" w:line="360" w:lineRule="exact"/>
        <w:ind w:firstLine="567"/>
        <w:jc w:val="both"/>
        <w:rPr>
          <w:szCs w:val="28"/>
          <w:lang w:val="sv-SE"/>
        </w:rPr>
      </w:pPr>
      <w:r w:rsidRPr="002D78EA">
        <w:rPr>
          <w:szCs w:val="28"/>
          <w:lang w:val="sv-SE"/>
        </w:rPr>
        <w:t>Trong</w:t>
      </w:r>
      <w:r w:rsidR="00033755" w:rsidRPr="002D78EA">
        <w:rPr>
          <w:szCs w:val="28"/>
          <w:lang w:val="sv-SE"/>
        </w:rPr>
        <w:t xml:space="preserve"> </w:t>
      </w:r>
      <w:r w:rsidRPr="002D78EA">
        <w:rPr>
          <w:szCs w:val="28"/>
          <w:lang w:val="sv-SE"/>
        </w:rPr>
        <w:t>trường hợp từ chối cấp giấy phép, Bộ Tài chính phải có văn bản giải thích lý</w:t>
      </w:r>
      <w:r w:rsidR="009F5DEC" w:rsidRPr="002D78EA">
        <w:rPr>
          <w:szCs w:val="28"/>
          <w:lang w:val="sv-SE"/>
        </w:rPr>
        <w:t xml:space="preserve"> </w:t>
      </w:r>
      <w:r w:rsidRPr="002D78EA">
        <w:rPr>
          <w:szCs w:val="28"/>
          <w:lang w:val="sv-SE"/>
        </w:rPr>
        <w:t>do.</w:t>
      </w:r>
    </w:p>
    <w:p w:rsidR="00BB47CD" w:rsidRPr="002D78EA" w:rsidRDefault="00BB47CD" w:rsidP="003D5ACF">
      <w:pPr>
        <w:spacing w:before="120" w:after="120" w:line="360" w:lineRule="exact"/>
        <w:ind w:firstLine="567"/>
        <w:jc w:val="both"/>
        <w:rPr>
          <w:szCs w:val="28"/>
          <w:lang w:val="sv-SE"/>
        </w:rPr>
      </w:pPr>
      <w:r w:rsidRPr="002D78EA">
        <w:rPr>
          <w:strike/>
          <w:szCs w:val="28"/>
          <w:lang w:val="sv-SE"/>
        </w:rPr>
        <w:t>Giấy</w:t>
      </w:r>
      <w:r w:rsidR="00CB23F7" w:rsidRPr="002D78EA">
        <w:rPr>
          <w:strike/>
          <w:szCs w:val="28"/>
          <w:lang w:val="sv-SE"/>
        </w:rPr>
        <w:t xml:space="preserve"> </w:t>
      </w:r>
      <w:r w:rsidRPr="002D78EA">
        <w:rPr>
          <w:strike/>
          <w:szCs w:val="28"/>
          <w:lang w:val="sv-SE"/>
        </w:rPr>
        <w:t>phép thành lập và hoạt động đồng thời là giấy chứng nhận đăng ký kinh doanh.</w:t>
      </w:r>
      <w:r w:rsidRPr="002D78EA">
        <w:rPr>
          <w:szCs w:val="28"/>
          <w:lang w:val="sv-SE"/>
        </w:rPr>
        <w:t>”</w:t>
      </w:r>
    </w:p>
    <w:p w:rsidR="004B2725" w:rsidRPr="00062595" w:rsidRDefault="004B2725" w:rsidP="003D5ACF">
      <w:pPr>
        <w:spacing w:before="120" w:after="120" w:line="360" w:lineRule="exact"/>
        <w:ind w:firstLine="567"/>
        <w:jc w:val="both"/>
        <w:rPr>
          <w:spacing w:val="2"/>
          <w:szCs w:val="28"/>
          <w:lang w:val="sv-SE"/>
        </w:rPr>
      </w:pPr>
      <w:r w:rsidRPr="002D78EA">
        <w:rPr>
          <w:szCs w:val="28"/>
          <w:lang w:val="sv-SE"/>
        </w:rPr>
        <w:t>c) Sửa đổi k</w:t>
      </w:r>
      <w:r w:rsidR="002A3CAD" w:rsidRPr="00062595">
        <w:rPr>
          <w:spacing w:val="2"/>
          <w:szCs w:val="28"/>
          <w:lang w:val="sv-SE"/>
        </w:rPr>
        <w:t xml:space="preserve">hoản 2 Điều 30 </w:t>
      </w:r>
      <w:r w:rsidRPr="00062595">
        <w:rPr>
          <w:spacing w:val="2"/>
          <w:szCs w:val="28"/>
          <w:lang w:val="sv-SE"/>
        </w:rPr>
        <w:t xml:space="preserve">Luật Điện ảnh </w:t>
      </w:r>
      <w:r w:rsidR="002A3CAD" w:rsidRPr="00062595">
        <w:rPr>
          <w:spacing w:val="2"/>
          <w:szCs w:val="28"/>
          <w:lang w:val="sv-SE"/>
        </w:rPr>
        <w:t>như sau:</w:t>
      </w:r>
    </w:p>
    <w:p w:rsidR="002A3CAD" w:rsidRPr="00062595" w:rsidRDefault="002A3CAD" w:rsidP="003D5ACF">
      <w:pPr>
        <w:spacing w:before="120" w:after="120" w:line="360" w:lineRule="exact"/>
        <w:ind w:firstLine="567"/>
        <w:jc w:val="both"/>
        <w:rPr>
          <w:spacing w:val="2"/>
          <w:szCs w:val="28"/>
          <w:lang w:val="sv-SE"/>
        </w:rPr>
      </w:pPr>
      <w:r w:rsidRPr="002D78EA">
        <w:rPr>
          <w:szCs w:val="28"/>
          <w:lang w:val="sv-SE"/>
        </w:rPr>
        <w:t>“2. Doanh nghiệp nhập khẩu phim phải có rạp chiếu phim hoặc có hợp đồng với đơn vị sở hữu rạp chiếu phim để tham gia phổ biến phim.”</w:t>
      </w:r>
    </w:p>
    <w:p w:rsidR="00B377EF" w:rsidRPr="002D78EA" w:rsidRDefault="00B377EF" w:rsidP="002D78EA">
      <w:pPr>
        <w:spacing w:before="120" w:after="120" w:line="360" w:lineRule="exact"/>
        <w:ind w:firstLine="567"/>
        <w:jc w:val="both"/>
        <w:rPr>
          <w:szCs w:val="28"/>
          <w:lang w:val="sv-SE"/>
        </w:rPr>
      </w:pPr>
      <w:r w:rsidRPr="002D78EA">
        <w:rPr>
          <w:szCs w:val="28"/>
          <w:lang w:val="sv-SE"/>
        </w:rPr>
        <w:t xml:space="preserve">d) Sửa đổi khoản 3 Điều 110 Luật hàng không dân dụng Việt Nam số 66/2006/QH11 ngày 29/6/2006, được sửa đổi, bổ sung bởi Luật sửa đổi, bổ sung </w:t>
      </w:r>
      <w:r w:rsidRPr="002D78EA">
        <w:rPr>
          <w:szCs w:val="28"/>
          <w:lang w:val="sv-SE"/>
        </w:rPr>
        <w:lastRenderedPageBreak/>
        <w:t>một số điều của Luật hàng không dân dụng Việt Nam số 61/2014/QH13 ngày 21/11/2014 như sau:</w:t>
      </w:r>
    </w:p>
    <w:p w:rsidR="00B377EF" w:rsidRPr="002D78EA" w:rsidRDefault="00B377EF" w:rsidP="002D78EA">
      <w:pPr>
        <w:spacing w:line="360" w:lineRule="exact"/>
        <w:ind w:firstLine="567"/>
        <w:jc w:val="both"/>
        <w:rPr>
          <w:szCs w:val="28"/>
          <w:lang w:val="sv-SE"/>
        </w:rPr>
      </w:pPr>
      <w:r w:rsidRPr="002D78EA">
        <w:rPr>
          <w:szCs w:val="28"/>
          <w:lang w:val="sv-SE"/>
        </w:rPr>
        <w:t>“</w:t>
      </w:r>
      <w:r w:rsidRPr="002D78EA">
        <w:rPr>
          <w:szCs w:val="28"/>
        </w:rPr>
        <w:t xml:space="preserve">3. </w:t>
      </w:r>
      <w:proofErr w:type="gramStart"/>
      <w:r w:rsidRPr="002D78EA">
        <w:rPr>
          <w:szCs w:val="28"/>
        </w:rPr>
        <w:t>Bộ trưởng Bộ Giao thông vận tải cấp Giấy phép kinh doanh vận chuyển hàng không</w:t>
      </w:r>
      <w:r w:rsidRPr="002D78EA">
        <w:rPr>
          <w:strike/>
          <w:szCs w:val="28"/>
        </w:rPr>
        <w:t xml:space="preserve"> sau khi được Thủ tướng Chính phủ cho phép</w:t>
      </w:r>
      <w:r w:rsidRPr="002D78EA">
        <w:rPr>
          <w:szCs w:val="28"/>
        </w:rPr>
        <w:t>.</w:t>
      </w:r>
      <w:proofErr w:type="gramEnd"/>
      <w:r w:rsidRPr="002D78EA">
        <w:rPr>
          <w:szCs w:val="28"/>
          <w:lang w:val="sv-SE"/>
        </w:rPr>
        <w:t xml:space="preserve"> ”</w:t>
      </w:r>
    </w:p>
    <w:p w:rsidR="00E05997" w:rsidRPr="00062595" w:rsidRDefault="00E05997" w:rsidP="003D5ACF">
      <w:pPr>
        <w:spacing w:before="120" w:after="120" w:line="360" w:lineRule="exact"/>
        <w:ind w:firstLine="567"/>
        <w:rPr>
          <w:szCs w:val="28"/>
          <w:lang w:val="sv-SE"/>
        </w:rPr>
      </w:pPr>
      <w:r w:rsidRPr="00062595">
        <w:rPr>
          <w:szCs w:val="28"/>
          <w:lang w:val="sv-SE"/>
        </w:rPr>
        <w:t xml:space="preserve">d) Sửa đổi khoản 1 Điều 172 </w:t>
      </w:r>
      <w:r w:rsidR="00B56F6B" w:rsidRPr="00062595">
        <w:rPr>
          <w:szCs w:val="28"/>
          <w:lang w:val="sv-SE"/>
        </w:rPr>
        <w:t xml:space="preserve">Bộ luật Lao động </w:t>
      </w:r>
      <w:r w:rsidRPr="00062595">
        <w:rPr>
          <w:szCs w:val="28"/>
          <w:lang w:val="sv-SE"/>
        </w:rPr>
        <w:t>như sau:</w:t>
      </w:r>
    </w:p>
    <w:p w:rsidR="00E05997" w:rsidRDefault="00B56F6B" w:rsidP="002D78EA">
      <w:pPr>
        <w:spacing w:before="120" w:after="120" w:line="360" w:lineRule="exact"/>
        <w:ind w:firstLine="567"/>
        <w:jc w:val="both"/>
        <w:rPr>
          <w:szCs w:val="28"/>
          <w:lang w:val="sv-SE"/>
        </w:rPr>
      </w:pPr>
      <w:r w:rsidRPr="002D78EA">
        <w:rPr>
          <w:szCs w:val="28"/>
          <w:lang w:val="sv-SE"/>
        </w:rPr>
        <w:t>“1</w:t>
      </w:r>
      <w:r w:rsidR="00E05997" w:rsidRPr="002D78EA">
        <w:rPr>
          <w:szCs w:val="28"/>
          <w:lang w:val="sv-SE"/>
        </w:rPr>
        <w:t xml:space="preserve">. </w:t>
      </w:r>
      <w:r w:rsidRPr="002D78EA">
        <w:rPr>
          <w:szCs w:val="28"/>
          <w:lang w:val="sv-SE"/>
        </w:rPr>
        <w:t>Là người đại diện theo pháp luật của doanh nghiệp</w:t>
      </w:r>
      <w:r w:rsidR="00E05997" w:rsidRPr="002D78EA">
        <w:rPr>
          <w:szCs w:val="28"/>
          <w:lang w:val="sv-SE"/>
        </w:rPr>
        <w:t>.”</w:t>
      </w:r>
    </w:p>
    <w:p w:rsidR="000F7F26" w:rsidRDefault="000F7F26" w:rsidP="002D78EA">
      <w:pPr>
        <w:spacing w:before="120" w:after="120" w:line="360" w:lineRule="exact"/>
        <w:ind w:firstLine="567"/>
        <w:jc w:val="both"/>
        <w:rPr>
          <w:szCs w:val="28"/>
          <w:lang w:val="sv-SE"/>
        </w:rPr>
      </w:pPr>
      <w:r>
        <w:rPr>
          <w:szCs w:val="28"/>
          <w:lang w:val="sv-SE"/>
        </w:rPr>
        <w:t>e) Sửa đổi khoản 7 Điều 175 Luật Nhà ở như sau:</w:t>
      </w:r>
    </w:p>
    <w:p w:rsidR="000F7F26" w:rsidRDefault="000F7F26" w:rsidP="000F7F26">
      <w:pPr>
        <w:spacing w:before="120" w:after="120" w:line="320" w:lineRule="exact"/>
        <w:ind w:firstLine="567"/>
        <w:jc w:val="both"/>
      </w:pPr>
      <w:r>
        <w:t>“</w:t>
      </w:r>
      <w:r w:rsidRPr="00C530FF">
        <w:t xml:space="preserve">7. Tổ chức đào tạo, bồi dưỡng chuyên môn, nghiệp vụ về phát triển và quản lý nhà ở; công nhận cơ sở đào tạo, bồi dưỡng chuyên môn, nghiệp vụ quản lý vận hành nhà chung cư; </w:t>
      </w:r>
      <w:r w:rsidRPr="00CF5305">
        <w:rPr>
          <w:strike/>
        </w:rPr>
        <w:t>quy định việc cấp giấy chứng nhận hoàn thành khóa đào tạo về quản lý vận hành nhà chung cư;</w:t>
      </w:r>
      <w:r w:rsidRPr="00C530FF">
        <w:t xml:space="preserve"> quy định và công nhận việc phân hạng nhà chung cư.</w:t>
      </w:r>
      <w:r>
        <w:t>”</w:t>
      </w:r>
    </w:p>
    <w:p w:rsidR="00543D0D" w:rsidRDefault="00543D0D" w:rsidP="00543D0D">
      <w:pPr>
        <w:spacing w:before="120" w:after="120" w:line="320" w:lineRule="exact"/>
        <w:ind w:firstLine="567"/>
        <w:jc w:val="both"/>
      </w:pPr>
      <w:r>
        <w:t>g) Sửa đổi khoản 1 Điều 10 Luật Kinh doanh bất động sản như sau:</w:t>
      </w:r>
    </w:p>
    <w:p w:rsidR="00543D0D" w:rsidRPr="00C530FF" w:rsidRDefault="00543D0D" w:rsidP="000F7F26">
      <w:pPr>
        <w:spacing w:before="120" w:after="120" w:line="320" w:lineRule="exact"/>
        <w:ind w:firstLine="567"/>
        <w:jc w:val="both"/>
      </w:pPr>
      <w:r>
        <w:t>“</w:t>
      </w:r>
      <w:r w:rsidRPr="00543D0D">
        <w:t xml:space="preserve">1. Tổ chức, cá nhân kinh doanh bất động sản phải thành lập doanh nghiệp hoặc hợp tác xã (sau đây gọi chung là doanh nghiệp) </w:t>
      </w:r>
      <w:r w:rsidRPr="00CF5305">
        <w:rPr>
          <w:strike/>
        </w:rPr>
        <w:t>và có vốn pháp định không được thấp hơn 20 tỷ đồng</w:t>
      </w:r>
      <w:r w:rsidRPr="00543D0D">
        <w:t>, trừ trường hợp quy định tại khoản 2 Điều này.</w:t>
      </w:r>
      <w:r>
        <w:t>”</w:t>
      </w:r>
    </w:p>
    <w:p w:rsidR="00CE4939" w:rsidRPr="002D78EA" w:rsidRDefault="00F8309D" w:rsidP="003D5ACF">
      <w:pPr>
        <w:spacing w:before="120" w:after="120" w:line="360" w:lineRule="exact"/>
        <w:ind w:firstLine="567"/>
        <w:rPr>
          <w:szCs w:val="28"/>
          <w:lang w:val="sv-SE"/>
        </w:rPr>
      </w:pPr>
      <w:r w:rsidRPr="002D78EA">
        <w:rPr>
          <w:szCs w:val="28"/>
          <w:lang w:val="sv-SE"/>
        </w:rPr>
        <w:t xml:space="preserve">4. </w:t>
      </w:r>
      <w:r w:rsidR="00CE4939" w:rsidRPr="002D78EA">
        <w:rPr>
          <w:szCs w:val="28"/>
          <w:lang w:val="sv-SE"/>
        </w:rPr>
        <w:t xml:space="preserve">Bãi bỏ một số điều, khoản của </w:t>
      </w:r>
      <w:r w:rsidR="00C56547" w:rsidRPr="002D78EA">
        <w:rPr>
          <w:szCs w:val="28"/>
          <w:lang w:val="sv-SE"/>
        </w:rPr>
        <w:t>các Luật sau đây:</w:t>
      </w:r>
    </w:p>
    <w:p w:rsidR="002A3CAD" w:rsidRPr="002D78EA" w:rsidRDefault="00E431C9" w:rsidP="003D5ACF">
      <w:pPr>
        <w:spacing w:before="120" w:after="120" w:line="360" w:lineRule="exact"/>
        <w:ind w:firstLine="567"/>
        <w:rPr>
          <w:szCs w:val="28"/>
          <w:lang w:val="sv-SE"/>
        </w:rPr>
      </w:pPr>
      <w:r>
        <w:rPr>
          <w:szCs w:val="28"/>
          <w:lang w:val="sv-SE"/>
        </w:rPr>
        <w:t>a</w:t>
      </w:r>
      <w:r w:rsidR="00C56547" w:rsidRPr="002D78EA">
        <w:rPr>
          <w:szCs w:val="28"/>
          <w:lang w:val="sv-SE"/>
        </w:rPr>
        <w:t xml:space="preserve">) </w:t>
      </w:r>
      <w:r w:rsidR="00D60166" w:rsidRPr="002D78EA">
        <w:rPr>
          <w:szCs w:val="28"/>
          <w:lang w:val="sv-SE"/>
        </w:rPr>
        <w:t xml:space="preserve">Điểm a và Điểm đ Khoản 2 </w:t>
      </w:r>
      <w:r w:rsidR="00C56547" w:rsidRPr="002D78EA">
        <w:rPr>
          <w:szCs w:val="28"/>
          <w:lang w:val="sv-SE"/>
        </w:rPr>
        <w:t>Điều 25 Luật Bảo vệ môi trường</w:t>
      </w:r>
      <w:r w:rsidR="002A3CAD" w:rsidRPr="002D78EA">
        <w:rPr>
          <w:szCs w:val="28"/>
          <w:lang w:val="sv-SE"/>
        </w:rPr>
        <w:t>;</w:t>
      </w:r>
    </w:p>
    <w:p w:rsidR="00ED60A4" w:rsidRPr="00062595" w:rsidRDefault="00E431C9" w:rsidP="003D5ACF">
      <w:pPr>
        <w:spacing w:before="120" w:after="120" w:line="360" w:lineRule="exact"/>
        <w:ind w:firstLine="567"/>
        <w:jc w:val="both"/>
        <w:rPr>
          <w:spacing w:val="2"/>
          <w:szCs w:val="28"/>
          <w:lang w:val="sv-SE"/>
        </w:rPr>
      </w:pPr>
      <w:r>
        <w:rPr>
          <w:szCs w:val="28"/>
          <w:lang w:val="sv-SE"/>
        </w:rPr>
        <w:t>b</w:t>
      </w:r>
      <w:r w:rsidR="002A3CAD" w:rsidRPr="002D78EA">
        <w:rPr>
          <w:szCs w:val="28"/>
          <w:lang w:val="sv-SE"/>
        </w:rPr>
        <w:t xml:space="preserve">) </w:t>
      </w:r>
      <w:r w:rsidR="002A3CAD" w:rsidRPr="00062595">
        <w:rPr>
          <w:spacing w:val="2"/>
          <w:szCs w:val="28"/>
          <w:lang w:val="sv-SE"/>
        </w:rPr>
        <w:t>Điều 14, Điều 15</w:t>
      </w:r>
      <w:r w:rsidR="00ED60A4" w:rsidRPr="00062595">
        <w:rPr>
          <w:spacing w:val="2"/>
          <w:szCs w:val="28"/>
          <w:lang w:val="sv-SE"/>
        </w:rPr>
        <w:t xml:space="preserve"> và</w:t>
      </w:r>
      <w:r w:rsidR="002A3CAD" w:rsidRPr="00062595">
        <w:rPr>
          <w:spacing w:val="2"/>
          <w:szCs w:val="28"/>
          <w:lang w:val="sv-SE"/>
        </w:rPr>
        <w:t xml:space="preserve"> Khoản 3 Điều 30 Luật Điện ảnh số 62/2006/QH11</w:t>
      </w:r>
      <w:r w:rsidR="000F7F26">
        <w:rPr>
          <w:spacing w:val="2"/>
          <w:szCs w:val="28"/>
          <w:lang w:val="sv-SE"/>
        </w:rPr>
        <w:t>;</w:t>
      </w:r>
    </w:p>
    <w:p w:rsidR="000F7F26" w:rsidRDefault="00E431C9" w:rsidP="003D5ACF">
      <w:pPr>
        <w:spacing w:before="120" w:after="120" w:line="360" w:lineRule="exact"/>
        <w:ind w:firstLine="567"/>
        <w:jc w:val="both"/>
        <w:rPr>
          <w:spacing w:val="2"/>
          <w:szCs w:val="28"/>
          <w:lang w:val="sv-SE"/>
        </w:rPr>
      </w:pPr>
      <w:r>
        <w:rPr>
          <w:spacing w:val="2"/>
          <w:szCs w:val="28"/>
          <w:lang w:val="sv-SE"/>
        </w:rPr>
        <w:t>c</w:t>
      </w:r>
      <w:r w:rsidR="00ED60A4" w:rsidRPr="00062595">
        <w:rPr>
          <w:spacing w:val="2"/>
          <w:szCs w:val="28"/>
          <w:lang w:val="sv-SE"/>
        </w:rPr>
        <w:t>) Điều 10 Luật Quy hoạch đô thị số 30/2009/QH12</w:t>
      </w:r>
      <w:r w:rsidR="000F7F26">
        <w:rPr>
          <w:spacing w:val="2"/>
          <w:szCs w:val="28"/>
          <w:lang w:val="sv-SE"/>
        </w:rPr>
        <w:t>;</w:t>
      </w:r>
    </w:p>
    <w:p w:rsidR="002A3CAD" w:rsidRPr="00062595" w:rsidRDefault="000F7F26" w:rsidP="003D5ACF">
      <w:pPr>
        <w:spacing w:before="120" w:after="120" w:line="360" w:lineRule="exact"/>
        <w:ind w:firstLine="567"/>
        <w:jc w:val="both"/>
        <w:rPr>
          <w:spacing w:val="2"/>
          <w:szCs w:val="28"/>
          <w:lang w:val="sv-SE"/>
        </w:rPr>
      </w:pPr>
      <w:r>
        <w:rPr>
          <w:spacing w:val="2"/>
          <w:szCs w:val="28"/>
          <w:lang w:val="sv-SE"/>
        </w:rPr>
        <w:t>d) Điều 171 Luật Nhà ở</w:t>
      </w:r>
      <w:r w:rsidR="002A3CAD" w:rsidRPr="00062595">
        <w:rPr>
          <w:spacing w:val="2"/>
          <w:szCs w:val="28"/>
          <w:lang w:val="sv-SE"/>
        </w:rPr>
        <w:t>.</w:t>
      </w:r>
    </w:p>
    <w:p w:rsidR="00D60166" w:rsidRPr="002D78EA" w:rsidRDefault="00D60166" w:rsidP="003D5ACF">
      <w:pPr>
        <w:spacing w:before="120" w:after="120" w:line="360" w:lineRule="exact"/>
        <w:ind w:firstLine="567"/>
        <w:rPr>
          <w:i/>
          <w:szCs w:val="28"/>
          <w:lang w:val="sv-SE"/>
        </w:rPr>
      </w:pPr>
      <w:r w:rsidRPr="002D78EA">
        <w:rPr>
          <w:i/>
          <w:szCs w:val="28"/>
          <w:lang w:val="sv-SE"/>
        </w:rPr>
        <w:t xml:space="preserve">Luật này đã được Quốc hội nước Cộng hòa xã hội chủ nghĩa Việt Nam </w:t>
      </w:r>
      <w:r w:rsidR="00AD1A7B" w:rsidRPr="002D78EA">
        <w:rPr>
          <w:i/>
          <w:szCs w:val="28"/>
          <w:lang w:val="sv-SE"/>
        </w:rPr>
        <w:t xml:space="preserve">khóa XIV, kỳ họp thứ 8 </w:t>
      </w:r>
      <w:r w:rsidRPr="002D78EA">
        <w:rPr>
          <w:i/>
          <w:szCs w:val="28"/>
          <w:lang w:val="sv-SE"/>
        </w:rPr>
        <w:t>thông qua</w:t>
      </w:r>
      <w:r w:rsidR="00AD1A7B" w:rsidRPr="002D78EA">
        <w:rPr>
          <w:i/>
          <w:szCs w:val="28"/>
          <w:lang w:val="sv-SE"/>
        </w:rPr>
        <w:t xml:space="preserve"> ngày ……. tháng …….. năm 2019.</w:t>
      </w:r>
    </w:p>
    <w:p w:rsidR="00D72F16" w:rsidRPr="002D78EA" w:rsidRDefault="00D72F16" w:rsidP="007066A2">
      <w:pPr>
        <w:spacing w:after="120"/>
        <w:ind w:firstLine="748"/>
        <w:rPr>
          <w:szCs w:val="28"/>
          <w:lang w:val="sv-SE"/>
        </w:rPr>
      </w:pPr>
    </w:p>
    <w:p w:rsidR="00AD1A7B" w:rsidRPr="002D78EA" w:rsidRDefault="00AD1A7B" w:rsidP="00AD1A7B">
      <w:pPr>
        <w:spacing w:after="120"/>
        <w:ind w:firstLine="5103"/>
        <w:jc w:val="center"/>
        <w:rPr>
          <w:b/>
          <w:szCs w:val="28"/>
          <w:lang w:val="sv-SE"/>
        </w:rPr>
      </w:pPr>
      <w:r w:rsidRPr="002D78EA">
        <w:rPr>
          <w:b/>
          <w:szCs w:val="28"/>
          <w:lang w:val="sv-SE"/>
        </w:rPr>
        <w:t>CHỦ TỊCH QUỐC HỘI</w:t>
      </w:r>
    </w:p>
    <w:p w:rsidR="00AD1A7B" w:rsidRPr="002D78EA" w:rsidRDefault="00AD1A7B" w:rsidP="00AD1A7B">
      <w:pPr>
        <w:spacing w:after="120"/>
        <w:ind w:firstLine="5103"/>
        <w:jc w:val="center"/>
        <w:rPr>
          <w:b/>
          <w:szCs w:val="28"/>
          <w:lang w:val="sv-SE"/>
        </w:rPr>
      </w:pPr>
    </w:p>
    <w:p w:rsidR="00D72F16" w:rsidRPr="002D78EA" w:rsidRDefault="00D72F16" w:rsidP="00AD1A7B">
      <w:pPr>
        <w:spacing w:after="120"/>
        <w:ind w:firstLine="5103"/>
        <w:jc w:val="center"/>
        <w:rPr>
          <w:b/>
          <w:szCs w:val="28"/>
          <w:lang w:val="sv-SE"/>
        </w:rPr>
      </w:pPr>
    </w:p>
    <w:p w:rsidR="00AD1A7B" w:rsidRPr="002D78EA" w:rsidRDefault="00AD1A7B" w:rsidP="00AD1A7B">
      <w:pPr>
        <w:spacing w:after="120"/>
        <w:ind w:firstLine="5103"/>
        <w:jc w:val="center"/>
        <w:rPr>
          <w:b/>
          <w:szCs w:val="28"/>
          <w:lang w:val="sv-SE"/>
        </w:rPr>
      </w:pPr>
    </w:p>
    <w:p w:rsidR="00E13AA9" w:rsidRPr="002D78EA" w:rsidRDefault="00AD1A7B" w:rsidP="00AD1A7B">
      <w:pPr>
        <w:spacing w:after="120"/>
        <w:ind w:firstLine="5103"/>
        <w:jc w:val="center"/>
        <w:rPr>
          <w:b/>
          <w:szCs w:val="28"/>
          <w:lang w:val="sv-SE"/>
        </w:rPr>
      </w:pPr>
      <w:r w:rsidRPr="002D78EA">
        <w:rPr>
          <w:b/>
          <w:szCs w:val="28"/>
          <w:lang w:val="sv-SE"/>
        </w:rPr>
        <w:t>Nguyễn Thị Kim Ngân</w:t>
      </w:r>
    </w:p>
    <w:p w:rsidR="001967F2" w:rsidRPr="002D78EA" w:rsidRDefault="001967F2">
      <w:pPr>
        <w:rPr>
          <w:szCs w:val="28"/>
          <w:lang w:val="sv-SE"/>
        </w:rPr>
      </w:pPr>
      <w:r w:rsidRPr="002D78EA">
        <w:rPr>
          <w:szCs w:val="28"/>
          <w:lang w:val="sv-SE"/>
        </w:rPr>
        <w:br w:type="page"/>
      </w:r>
    </w:p>
    <w:p w:rsidR="001967F2" w:rsidRPr="002D78EA" w:rsidRDefault="001967F2" w:rsidP="001967F2">
      <w:pPr>
        <w:spacing w:after="120"/>
        <w:ind w:firstLine="567"/>
        <w:rPr>
          <w:lang w:val="sv-SE"/>
        </w:rPr>
        <w:sectPr w:rsidR="001967F2" w:rsidRPr="002D78EA" w:rsidSect="00BE7CF9">
          <w:footerReference w:type="default" r:id="rId8"/>
          <w:pgSz w:w="11907" w:h="16840" w:code="9"/>
          <w:pgMar w:top="1134" w:right="1134" w:bottom="1134" w:left="1701" w:header="720" w:footer="720" w:gutter="0"/>
          <w:cols w:space="720"/>
          <w:titlePg/>
          <w:docGrid w:linePitch="381"/>
        </w:sectPr>
      </w:pPr>
    </w:p>
    <w:p w:rsidR="001D0EEA" w:rsidRDefault="005617CB" w:rsidP="000736EA">
      <w:pPr>
        <w:spacing w:before="120" w:after="120" w:line="240" w:lineRule="auto"/>
        <w:ind w:firstLine="709"/>
        <w:jc w:val="center"/>
        <w:rPr>
          <w:rFonts w:eastAsia="Times New Roman" w:cs="Times New Roman"/>
          <w:b/>
          <w:szCs w:val="28"/>
          <w:lang w:val="nl-NL"/>
        </w:rPr>
      </w:pPr>
      <w:r w:rsidRPr="00476D9B">
        <w:rPr>
          <w:rFonts w:eastAsia="Times New Roman" w:cs="Times New Roman"/>
          <w:b/>
          <w:szCs w:val="28"/>
          <w:lang w:val="nl-NL"/>
        </w:rPr>
        <w:lastRenderedPageBreak/>
        <w:t>PHỤ LỤC</w:t>
      </w:r>
      <w:r w:rsidR="001D0EEA">
        <w:rPr>
          <w:rFonts w:eastAsia="Times New Roman" w:cs="Times New Roman"/>
          <w:b/>
          <w:szCs w:val="28"/>
          <w:lang w:val="nl-NL"/>
        </w:rPr>
        <w:t xml:space="preserve"> </w:t>
      </w:r>
      <w:r w:rsidR="00EA16A8" w:rsidRPr="00476D9B">
        <w:rPr>
          <w:rFonts w:eastAsia="Times New Roman" w:cs="Times New Roman"/>
          <w:b/>
          <w:szCs w:val="28"/>
          <w:lang w:val="nl-NL"/>
        </w:rPr>
        <w:t>DANH MỤC</w:t>
      </w:r>
      <w:r w:rsidR="000736EA" w:rsidRPr="00476D9B">
        <w:rPr>
          <w:rFonts w:eastAsia="Times New Roman" w:cs="Times New Roman"/>
          <w:b/>
          <w:szCs w:val="28"/>
          <w:lang w:val="nl-NL"/>
        </w:rPr>
        <w:t xml:space="preserve"> NGÀNH, NGHỀ </w:t>
      </w:r>
    </w:p>
    <w:p w:rsidR="000736EA" w:rsidRPr="00476D9B" w:rsidRDefault="000736EA" w:rsidP="000736EA">
      <w:pPr>
        <w:spacing w:before="120" w:after="120" w:line="240" w:lineRule="auto"/>
        <w:ind w:firstLine="709"/>
        <w:jc w:val="center"/>
        <w:rPr>
          <w:rFonts w:eastAsia="Times New Roman" w:cs="Times New Roman"/>
          <w:b/>
          <w:szCs w:val="28"/>
          <w:lang w:val="nl-NL"/>
        </w:rPr>
      </w:pPr>
      <w:r w:rsidRPr="00476D9B">
        <w:rPr>
          <w:rFonts w:eastAsia="Times New Roman" w:cs="Times New Roman"/>
          <w:b/>
          <w:szCs w:val="28"/>
          <w:lang w:val="nl-NL"/>
        </w:rPr>
        <w:t xml:space="preserve">ĐẦU TƯ KINH DOANH CÓ ĐIỀU KIỆN </w:t>
      </w:r>
      <w:r w:rsidR="001D0EEA">
        <w:rPr>
          <w:rFonts w:eastAsia="Times New Roman" w:cs="Times New Roman"/>
          <w:b/>
          <w:szCs w:val="28"/>
          <w:lang w:val="nl-NL"/>
        </w:rPr>
        <w:t xml:space="preserve">ĐỀ XUẤT </w:t>
      </w:r>
      <w:r w:rsidR="00EA16A8" w:rsidRPr="00476D9B">
        <w:rPr>
          <w:rFonts w:eastAsia="Times New Roman" w:cs="Times New Roman"/>
          <w:b/>
          <w:szCs w:val="28"/>
          <w:lang w:val="nl-NL"/>
        </w:rPr>
        <w:t xml:space="preserve">BÃI BỎ, </w:t>
      </w:r>
      <w:r w:rsidR="001D0EEA">
        <w:rPr>
          <w:rFonts w:eastAsia="Times New Roman" w:cs="Times New Roman"/>
          <w:b/>
          <w:szCs w:val="28"/>
          <w:lang w:val="nl-NL"/>
        </w:rPr>
        <w:t xml:space="preserve">SỬA ĐỔI, </w:t>
      </w:r>
      <w:r w:rsidR="00EA16A8" w:rsidRPr="00476D9B">
        <w:rPr>
          <w:rFonts w:eastAsia="Times New Roman" w:cs="Times New Roman"/>
          <w:b/>
          <w:szCs w:val="28"/>
          <w:lang w:val="nl-NL"/>
        </w:rPr>
        <w:t>BỔ SUNG</w:t>
      </w:r>
    </w:p>
    <w:p w:rsidR="000736EA" w:rsidRPr="00C6742C" w:rsidRDefault="000736EA" w:rsidP="000736EA">
      <w:pPr>
        <w:spacing w:before="120" w:after="120" w:line="240" w:lineRule="auto"/>
        <w:rPr>
          <w:rFonts w:eastAsia="Times New Roman" w:cs="Times New Roman"/>
          <w:b/>
          <w:sz w:val="12"/>
          <w:szCs w:val="24"/>
          <w:lang w:val="nl-NL"/>
        </w:rPr>
      </w:pPr>
    </w:p>
    <w:p w:rsidR="000736EA" w:rsidRPr="00476D9B" w:rsidRDefault="000736EA" w:rsidP="000736EA">
      <w:pPr>
        <w:spacing w:before="120" w:after="120" w:line="240" w:lineRule="auto"/>
        <w:ind w:left="567"/>
        <w:rPr>
          <w:rFonts w:eastAsia="Times New Roman" w:cs="Times New Roman"/>
          <w:b/>
          <w:sz w:val="24"/>
          <w:szCs w:val="24"/>
          <w:lang w:val="nl-NL"/>
        </w:rPr>
      </w:pPr>
      <w:r w:rsidRPr="00476D9B">
        <w:rPr>
          <w:rFonts w:eastAsia="Times New Roman" w:cs="Times New Roman"/>
          <w:b/>
          <w:sz w:val="24"/>
          <w:szCs w:val="24"/>
          <w:lang w:val="nl-NL"/>
        </w:rPr>
        <w:t xml:space="preserve">I. </w:t>
      </w:r>
      <w:r w:rsidR="00E64740" w:rsidRPr="00476D9B">
        <w:rPr>
          <w:rFonts w:eastAsia="Times New Roman" w:cs="Times New Roman"/>
          <w:b/>
          <w:sz w:val="24"/>
          <w:szCs w:val="24"/>
          <w:lang w:val="nl-NL"/>
        </w:rPr>
        <w:t xml:space="preserve">DANH MỤC CÁC </w:t>
      </w:r>
      <w:r w:rsidRPr="00476D9B">
        <w:rPr>
          <w:rFonts w:eastAsia="Times New Roman" w:cs="Times New Roman"/>
          <w:b/>
          <w:sz w:val="24"/>
          <w:szCs w:val="24"/>
          <w:lang w:val="nl-NL"/>
        </w:rPr>
        <w:t>NGÀNH, NGHỀ ĐẦU TƯ KINH DOANH CÓ ĐIỀU KIỆN BÃI BỎ</w:t>
      </w:r>
    </w:p>
    <w:tbl>
      <w:tblPr>
        <w:tblStyle w:val="TableGrid1"/>
        <w:tblW w:w="14034" w:type="dxa"/>
        <w:tblInd w:w="562" w:type="dxa"/>
        <w:tblLayout w:type="fixed"/>
        <w:tblLook w:val="04A0"/>
      </w:tblPr>
      <w:tblGrid>
        <w:gridCol w:w="851"/>
        <w:gridCol w:w="4961"/>
        <w:gridCol w:w="887"/>
        <w:gridCol w:w="7335"/>
      </w:tblGrid>
      <w:tr w:rsidR="000736EA" w:rsidRPr="00476D9B" w:rsidTr="00BB47CD">
        <w:tc>
          <w:tcPr>
            <w:tcW w:w="851" w:type="dxa"/>
          </w:tcPr>
          <w:p w:rsidR="000736EA" w:rsidRPr="00F941F8" w:rsidRDefault="000736EA" w:rsidP="00BB47CD">
            <w:pPr>
              <w:spacing w:before="120" w:after="120" w:line="259" w:lineRule="auto"/>
              <w:jc w:val="center"/>
              <w:rPr>
                <w:rFonts w:eastAsia="Times New Roman"/>
                <w:b/>
                <w:sz w:val="24"/>
                <w:szCs w:val="24"/>
                <w:lang w:val="nl-NL"/>
              </w:rPr>
            </w:pPr>
            <w:r w:rsidRPr="00476D9B">
              <w:rPr>
                <w:rFonts w:eastAsia="Times New Roman"/>
                <w:b/>
                <w:sz w:val="24"/>
                <w:szCs w:val="24"/>
                <w:lang w:val="nl-NL"/>
              </w:rPr>
              <w:t>STT</w:t>
            </w:r>
          </w:p>
        </w:tc>
        <w:tc>
          <w:tcPr>
            <w:tcW w:w="4961" w:type="dxa"/>
          </w:tcPr>
          <w:p w:rsidR="000736EA" w:rsidRPr="00F941F8" w:rsidRDefault="000736EA" w:rsidP="00BB47CD">
            <w:pPr>
              <w:spacing w:before="120" w:after="120" w:line="259" w:lineRule="auto"/>
              <w:jc w:val="center"/>
              <w:rPr>
                <w:rFonts w:eastAsia="Times New Roman"/>
                <w:b/>
                <w:sz w:val="24"/>
                <w:szCs w:val="24"/>
                <w:lang w:val="nl-NL"/>
              </w:rPr>
            </w:pPr>
            <w:r w:rsidRPr="00476D9B">
              <w:rPr>
                <w:rFonts w:eastAsia="Times New Roman"/>
                <w:b/>
                <w:sz w:val="24"/>
                <w:szCs w:val="24"/>
                <w:lang w:val="nl-NL"/>
              </w:rPr>
              <w:t>Ngành, nghề đề xuất bãi bỏ</w:t>
            </w:r>
          </w:p>
        </w:tc>
        <w:tc>
          <w:tcPr>
            <w:tcW w:w="887" w:type="dxa"/>
          </w:tcPr>
          <w:p w:rsidR="000736EA" w:rsidRPr="00F941F8" w:rsidRDefault="000736EA" w:rsidP="00BB47CD">
            <w:pPr>
              <w:spacing w:before="120" w:after="120" w:line="259" w:lineRule="auto"/>
              <w:jc w:val="center"/>
              <w:rPr>
                <w:rFonts w:eastAsia="Times New Roman"/>
                <w:b/>
                <w:sz w:val="24"/>
                <w:szCs w:val="24"/>
                <w:lang w:val="nl-NL"/>
              </w:rPr>
            </w:pPr>
            <w:r w:rsidRPr="00476D9B">
              <w:rPr>
                <w:rFonts w:eastAsia="Times New Roman"/>
                <w:b/>
                <w:sz w:val="24"/>
                <w:szCs w:val="24"/>
                <w:lang w:val="nl-NL"/>
              </w:rPr>
              <w:t>Mục</w:t>
            </w:r>
          </w:p>
        </w:tc>
        <w:tc>
          <w:tcPr>
            <w:tcW w:w="7335" w:type="dxa"/>
          </w:tcPr>
          <w:p w:rsidR="000736EA" w:rsidRPr="00F941F8" w:rsidRDefault="000736EA" w:rsidP="00BB47CD">
            <w:pPr>
              <w:spacing w:before="120" w:after="120" w:line="259" w:lineRule="auto"/>
              <w:jc w:val="center"/>
              <w:rPr>
                <w:rFonts w:eastAsia="Times New Roman"/>
                <w:b/>
                <w:sz w:val="24"/>
                <w:szCs w:val="24"/>
                <w:lang w:val="nl-NL"/>
              </w:rPr>
            </w:pPr>
            <w:r w:rsidRPr="00476D9B">
              <w:rPr>
                <w:rFonts w:eastAsia="Times New Roman"/>
                <w:b/>
                <w:sz w:val="24"/>
                <w:szCs w:val="24"/>
                <w:lang w:val="nl-NL"/>
              </w:rPr>
              <w:t>Lý do, căn cứ</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60" w:after="60" w:line="259" w:lineRule="auto"/>
              <w:jc w:val="both"/>
              <w:rPr>
                <w:rFonts w:eastAsia="Times New Roman"/>
                <w:sz w:val="26"/>
                <w:szCs w:val="26"/>
                <w:lang w:val="nl-NL"/>
              </w:rPr>
            </w:pPr>
            <w:r w:rsidRPr="00476D9B">
              <w:rPr>
                <w:rFonts w:eastAsia="Times New Roman"/>
                <w:sz w:val="26"/>
                <w:szCs w:val="26"/>
                <w:lang w:val="nl-NL"/>
              </w:rPr>
              <w:t>Kinh doanh dịch vụ xoa bóp</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8</w:t>
            </w:r>
          </w:p>
        </w:tc>
        <w:tc>
          <w:tcPr>
            <w:tcW w:w="7335" w:type="dxa"/>
          </w:tcPr>
          <w:p w:rsidR="000736EA" w:rsidRPr="00F941F8" w:rsidRDefault="000736EA">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Bãi bỏ vì ngành này đã được quản lý bằng điều kiện an ninh, trật tự theo Nghị định 96/2016/NĐ-CP. </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60" w:after="60" w:line="259" w:lineRule="auto"/>
              <w:jc w:val="both"/>
              <w:rPr>
                <w:rFonts w:eastAsia="Times New Roman"/>
                <w:sz w:val="26"/>
                <w:szCs w:val="26"/>
                <w:lang w:val="nl-NL"/>
              </w:rPr>
            </w:pPr>
            <w:r w:rsidRPr="00476D9B">
              <w:rPr>
                <w:rFonts w:eastAsia="Times New Roman"/>
                <w:sz w:val="26"/>
                <w:szCs w:val="26"/>
                <w:lang w:val="nl-NL"/>
              </w:rPr>
              <w:br/>
              <w:t>Hoạt động dịch vụ của tổ chức trọng tài thương mại</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17</w:t>
            </w:r>
          </w:p>
        </w:tc>
        <w:tc>
          <w:tcPr>
            <w:tcW w:w="7335" w:type="dxa"/>
          </w:tcPr>
          <w:p w:rsidR="000736EA" w:rsidRPr="002D78EA"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Danh mục ngành, nghề đầu tư kinh doanh có điều kiện được quy định và áp dụng cho các hoạt động đầu tư kinh doanh nhằm mục đích sinh lợi theo quy định tại khoản 16 Điều 2 Luật Doanh nghiệp, khoản 5 Điều 3 Luật Đầu tư. </w:t>
            </w:r>
          </w:p>
          <w:p w:rsidR="000736EA" w:rsidRPr="00F941F8"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Trong khi đó, hoạt động dịch vụ của tổ chức trọng tài thương mại (Mục 17) không phản ánh bản chất của một ngành, nghề kinh doanh, bởi “Trung tâm trọng tài hoạt động không vì mục đích lợi nhuận” (khoản 2 Điều 27 Luật Trọng tài thương mại). Hơn nữa, đây là cơ quan tài phán, được thành lập với mục đích xét xử. </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60" w:after="60" w:line="259" w:lineRule="auto"/>
              <w:jc w:val="both"/>
              <w:rPr>
                <w:rFonts w:eastAsia="Times New Roman"/>
                <w:sz w:val="26"/>
                <w:szCs w:val="26"/>
                <w:lang w:val="nl-NL"/>
              </w:rPr>
            </w:pPr>
            <w:r w:rsidRPr="00476D9B">
              <w:rPr>
                <w:rFonts w:eastAsia="Times New Roman"/>
                <w:sz w:val="26"/>
                <w:szCs w:val="26"/>
                <w:lang w:val="nl-NL"/>
              </w:rPr>
              <w:t>Kinh doanh dịch vụ mua bán nợ</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36</w:t>
            </w:r>
          </w:p>
        </w:tc>
        <w:tc>
          <w:tcPr>
            <w:tcW w:w="7335" w:type="dxa"/>
          </w:tcPr>
          <w:p w:rsidR="000736EA" w:rsidRPr="002D78EA"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Về bản chất, mua bán nợ là giao dịch trong đó một khoản nợ (cùng với các quyền và nghĩa vụ gắn với khoản nợ đó) được chuyển từ chủ thể này sang chủ thể khác. “Nợ” – đối tượng của giao dịch này - bao gồm có thể là bất kỳ khoản nợ nào hình thành trong các giao dịch dân sự, thương mại bình thường (các khoản nợ có tính nhạy cảm, của một nhóm đối tượng đặc thù đã thuộc phạm vi điều chỉnh của các văn bản khác). Chủ thể của giao dịch mua bán nợ có thể là bất kỳ chủ thể kinh doanh nào (trừ các chủ thể chuyên nghiệp như các tổ chức tín dụng, các công ty chứng khoán…đã được kiểm </w:t>
            </w:r>
            <w:r w:rsidRPr="002D78EA">
              <w:rPr>
                <w:rFonts w:eastAsia="Times New Roman"/>
                <w:sz w:val="26"/>
                <w:szCs w:val="26"/>
                <w:lang w:val="nl-NL"/>
              </w:rPr>
              <w:lastRenderedPageBreak/>
              <w:t>soát bằng các văn bản pháp luật khác).</w:t>
            </w:r>
          </w:p>
          <w:p w:rsidR="000736EA" w:rsidRPr="002D78EA"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Dịch vụ mua bán nợ chỉ là dịch vụ hỗ trợ, thúc đẩy các giao dịch mua bán nợ nói trên. Kết quả của giao dịch mua bán nợ không làm thay đổi nghĩa vụ trả nợ hay khoản nợ, mà chỉ thay đổi chủ thể thực hiện nghĩa vụ đó.</w:t>
            </w:r>
          </w:p>
          <w:p w:rsidR="000736EA" w:rsidRPr="002D78EA"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Như vậy, việc thực hiện giao dịch mua bán nợ cũng như kinh doanh dịch vụ mua bán nợ chỉ liên quan tới các chủ thể tham gia; không phù hợp với mục đích quy định tại khoản 1 Điều 7 Luật Đầu tư 2014.</w:t>
            </w:r>
          </w:p>
          <w:p w:rsidR="000736EA" w:rsidRPr="00F941F8"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Hơn nữa, theo quy định của pháp luật dân sự, “nợ” được xem là một loại hàng hóa, được giao dịch trên thị trường (những khoản nợ “đặc thù”, “nhiều nguy cơ” – ví dụ các khoản nợ xấu của các ngân hàng, các tổng công ty nhất định … - đã được điều chỉnh bới các văn bản riêng). Hệ thống pháp luật về dân sự, thương mại liên quan tới hoạt động mua bán hiện tại đã đủ cơ sở pháp lý để điều chỉnh giao dịch mua bán nợ cũng như các giao dịch hỗ trợ mua bán nợ.</w:t>
            </w:r>
          </w:p>
        </w:tc>
      </w:tr>
      <w:tr w:rsidR="007915E4" w:rsidRPr="00476D9B" w:rsidTr="00BB47CD">
        <w:tc>
          <w:tcPr>
            <w:tcW w:w="851" w:type="dxa"/>
          </w:tcPr>
          <w:p w:rsidR="007915E4" w:rsidRPr="00F941F8" w:rsidRDefault="007915E4"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7915E4" w:rsidRPr="00F941F8" w:rsidRDefault="007915E4" w:rsidP="00BB47CD">
            <w:pPr>
              <w:spacing w:before="120" w:after="120" w:line="259" w:lineRule="auto"/>
              <w:rPr>
                <w:rFonts w:eastAsia="Times New Roman"/>
                <w:sz w:val="26"/>
                <w:szCs w:val="26"/>
                <w:lang w:val="nl-NL"/>
              </w:rPr>
            </w:pPr>
            <w:r w:rsidRPr="00476D9B">
              <w:rPr>
                <w:rFonts w:eastAsia="Times New Roman"/>
                <w:sz w:val="26"/>
                <w:szCs w:val="26"/>
                <w:lang w:val="nl-NL"/>
              </w:rPr>
              <w:t>Kinh doanh dịch vụ xếp hạng tín nhiệm</w:t>
            </w:r>
          </w:p>
        </w:tc>
        <w:tc>
          <w:tcPr>
            <w:tcW w:w="887" w:type="dxa"/>
          </w:tcPr>
          <w:p w:rsidR="007915E4" w:rsidRPr="00F941F8" w:rsidRDefault="007915E4"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37</w:t>
            </w:r>
          </w:p>
        </w:tc>
        <w:tc>
          <w:tcPr>
            <w:tcW w:w="7335" w:type="dxa"/>
          </w:tcPr>
          <w:p w:rsidR="007915E4" w:rsidRPr="002D78EA" w:rsidRDefault="00BD28EA" w:rsidP="00DB03D6">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Bãi bỏ vì không phù hợp với mục đích quy định về ngành đầu tư kinh doanh có điều kiện theo Khoản 1 Điều 7 Luật Đầu tư. </w:t>
            </w:r>
            <w:r w:rsidR="007915E4" w:rsidRPr="002D78EA">
              <w:rPr>
                <w:rFonts w:eastAsia="Times New Roman"/>
                <w:sz w:val="26"/>
                <w:szCs w:val="26"/>
                <w:lang w:val="nl-NL"/>
              </w:rPr>
              <w:t xml:space="preserve">Ngoài ra, </w:t>
            </w:r>
            <w:r w:rsidRPr="002D78EA">
              <w:rPr>
                <w:rFonts w:eastAsia="Times New Roman"/>
                <w:sz w:val="26"/>
                <w:szCs w:val="26"/>
                <w:lang w:val="nl-NL"/>
              </w:rPr>
              <w:t>kết quả xếp hạng, tín nhiệm của các tổ chức, cá nhân</w:t>
            </w:r>
            <w:r w:rsidR="007915E4" w:rsidRPr="002D78EA">
              <w:rPr>
                <w:rFonts w:eastAsia="Times New Roman"/>
                <w:sz w:val="26"/>
                <w:szCs w:val="26"/>
                <w:lang w:val="nl-NL"/>
              </w:rPr>
              <w:t xml:space="preserve"> chỉ mang tính tham khảo, do thị trường</w:t>
            </w:r>
            <w:r w:rsidR="00DB03D6" w:rsidRPr="002D78EA">
              <w:rPr>
                <w:rFonts w:eastAsia="Times New Roman"/>
                <w:sz w:val="26"/>
                <w:szCs w:val="26"/>
                <w:lang w:val="nl-NL"/>
              </w:rPr>
              <w:t>,</w:t>
            </w:r>
            <w:r w:rsidR="007915E4" w:rsidRPr="002D78EA">
              <w:rPr>
                <w:rFonts w:eastAsia="Times New Roman"/>
                <w:sz w:val="26"/>
                <w:szCs w:val="26"/>
                <w:lang w:val="nl-NL"/>
              </w:rPr>
              <w:t xml:space="preserve"> khách hàng lựa chọn, sàng lọc và quyết định.</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 xml:space="preserve">Sản xuất, sửa chữa chai chứa khí dầu mỏ hóa lỏng (chai LGP) </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43</w:t>
            </w:r>
          </w:p>
        </w:tc>
        <w:tc>
          <w:tcPr>
            <w:tcW w:w="7335" w:type="dxa"/>
          </w:tcPr>
          <w:p w:rsidR="000736EA" w:rsidRPr="002D78EA"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Chai chứa khí dầu mỏ hóa lỏng (chai LPG) là sản phẩm chứa đựng nguy cơ gây mất an toàn cho người sử dụng, tác động đến môi trường, cần được kiểm soát. Trên thực tế, chai LPG đã được quản lý theo quy chuẩn kỹ thuật. Bất kì chủ thể sản xuất, nhập khẩu, sửa chữa, kiểm định đều phải tuân thủ các quy chuẩn kỹ thuật này.</w:t>
            </w:r>
          </w:p>
          <w:p w:rsidR="000736EA" w:rsidRPr="002D78EA"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lastRenderedPageBreak/>
              <w:t>Chai chứa LPG muốn lưu thông trên thị trường thì đều phải được kiểm định, bảo đảm phù hợp với quy chuẩn kỹ thuật mà không phụ thuộc vào sản phẩm do ai làm ra, bằng dây chuyền, thiết bị, công nghệ nào.</w:t>
            </w:r>
          </w:p>
          <w:p w:rsidR="000736EA" w:rsidRPr="00F941F8"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Do đó, không cần thiết phải quản lý chủ thể sản xuất, sửa chữa chai LPG bằng điều kiện đầu tư kinh doanh.</w:t>
            </w:r>
          </w:p>
        </w:tc>
      </w:tr>
      <w:tr w:rsidR="00C83F11" w:rsidRPr="00476D9B" w:rsidTr="00BB47CD">
        <w:tc>
          <w:tcPr>
            <w:tcW w:w="851" w:type="dxa"/>
          </w:tcPr>
          <w:p w:rsidR="00C83F11" w:rsidRPr="00F941F8" w:rsidRDefault="00C83F11"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C83F11" w:rsidRPr="00F941F8" w:rsidRDefault="00E41656" w:rsidP="00BB47CD">
            <w:pPr>
              <w:spacing w:before="120" w:after="120" w:line="259" w:lineRule="auto"/>
              <w:rPr>
                <w:rFonts w:eastAsia="Times New Roman"/>
                <w:sz w:val="26"/>
                <w:szCs w:val="26"/>
                <w:lang w:val="nl-NL"/>
              </w:rPr>
            </w:pPr>
            <w:r w:rsidRPr="002D78EA">
              <w:rPr>
                <w:rFonts w:eastAsia="Times New Roman"/>
                <w:sz w:val="26"/>
                <w:szCs w:val="26"/>
                <w:lang w:val="nl-NL"/>
              </w:rPr>
              <w:t>Kinh doanh dịch vụ giám định thương mại</w:t>
            </w:r>
          </w:p>
        </w:tc>
        <w:tc>
          <w:tcPr>
            <w:tcW w:w="887" w:type="dxa"/>
          </w:tcPr>
          <w:p w:rsidR="00C83F11" w:rsidRPr="00F941F8" w:rsidRDefault="00E41656"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44</w:t>
            </w:r>
          </w:p>
        </w:tc>
        <w:tc>
          <w:tcPr>
            <w:tcW w:w="7335" w:type="dxa"/>
          </w:tcPr>
          <w:p w:rsidR="00C83F11" w:rsidRPr="002D78EA" w:rsidRDefault="00B43683">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Bãi bỏ vì </w:t>
            </w:r>
            <w:r w:rsidR="00DD540A" w:rsidRPr="002D78EA">
              <w:rPr>
                <w:rFonts w:eastAsia="Times New Roman"/>
                <w:sz w:val="26"/>
                <w:szCs w:val="26"/>
                <w:lang w:val="nl-NL"/>
              </w:rPr>
              <w:t>kết quả giám định mang tính tham khảo giữa các bên và c</w:t>
            </w:r>
            <w:r w:rsidRPr="002D78EA">
              <w:rPr>
                <w:rFonts w:eastAsia="Times New Roman"/>
                <w:sz w:val="26"/>
                <w:szCs w:val="26"/>
                <w:lang w:val="nl-NL"/>
              </w:rPr>
              <w:t xml:space="preserve">hất lượng dịch vụ nên do khách hàng và thị trường quyết định. </w:t>
            </w:r>
          </w:p>
        </w:tc>
      </w:tr>
      <w:tr w:rsidR="000736EA" w:rsidRPr="001D0EEA" w:rsidTr="00BB47CD">
        <w:tc>
          <w:tcPr>
            <w:tcW w:w="851" w:type="dxa"/>
          </w:tcPr>
          <w:p w:rsidR="000736EA" w:rsidRPr="00CF5305" w:rsidRDefault="000736EA" w:rsidP="00BB47CD">
            <w:pPr>
              <w:numPr>
                <w:ilvl w:val="0"/>
                <w:numId w:val="3"/>
              </w:numPr>
              <w:spacing w:before="120" w:after="120" w:line="259" w:lineRule="auto"/>
              <w:ind w:hanging="737"/>
              <w:contextualSpacing/>
              <w:jc w:val="center"/>
              <w:rPr>
                <w:rFonts w:eastAsia="Times New Roman"/>
                <w:strike/>
                <w:sz w:val="26"/>
                <w:szCs w:val="26"/>
                <w:lang w:val="nl-NL"/>
              </w:rPr>
            </w:pPr>
          </w:p>
        </w:tc>
        <w:tc>
          <w:tcPr>
            <w:tcW w:w="4961" w:type="dxa"/>
          </w:tcPr>
          <w:p w:rsidR="000736EA" w:rsidRPr="00CF5305" w:rsidRDefault="000736EA" w:rsidP="00BB47CD">
            <w:pPr>
              <w:spacing w:before="120" w:after="120" w:line="259" w:lineRule="auto"/>
              <w:rPr>
                <w:rFonts w:eastAsia="Times New Roman"/>
                <w:strike/>
                <w:sz w:val="26"/>
                <w:szCs w:val="26"/>
                <w:lang w:val="nl-NL"/>
              </w:rPr>
            </w:pPr>
            <w:r w:rsidRPr="00CF5305">
              <w:rPr>
                <w:rFonts w:eastAsia="Times New Roman"/>
                <w:strike/>
                <w:sz w:val="26"/>
                <w:szCs w:val="26"/>
                <w:lang w:val="nl-NL"/>
              </w:rPr>
              <w:t xml:space="preserve">Xuất khẩu gạo </w:t>
            </w:r>
          </w:p>
        </w:tc>
        <w:tc>
          <w:tcPr>
            <w:tcW w:w="887" w:type="dxa"/>
          </w:tcPr>
          <w:p w:rsidR="000736EA" w:rsidRPr="00CF5305" w:rsidRDefault="000736EA" w:rsidP="00BB47CD">
            <w:pPr>
              <w:spacing w:before="120" w:after="120" w:line="259" w:lineRule="auto"/>
              <w:jc w:val="center"/>
              <w:rPr>
                <w:rFonts w:eastAsia="Times New Roman"/>
                <w:strike/>
                <w:sz w:val="26"/>
                <w:szCs w:val="26"/>
                <w:lang w:val="nl-NL"/>
              </w:rPr>
            </w:pPr>
            <w:r w:rsidRPr="00CF5305">
              <w:rPr>
                <w:rFonts w:eastAsia="Times New Roman"/>
                <w:strike/>
                <w:sz w:val="26"/>
                <w:szCs w:val="26"/>
                <w:lang w:val="nl-NL"/>
              </w:rPr>
              <w:t>55</w:t>
            </w:r>
          </w:p>
        </w:tc>
        <w:tc>
          <w:tcPr>
            <w:tcW w:w="7335" w:type="dxa"/>
          </w:tcPr>
          <w:p w:rsidR="000736EA" w:rsidRPr="00CF5305" w:rsidRDefault="000736EA" w:rsidP="00BB47CD">
            <w:pPr>
              <w:spacing w:before="60" w:after="60" w:line="259" w:lineRule="auto"/>
              <w:ind w:firstLine="241"/>
              <w:jc w:val="both"/>
              <w:rPr>
                <w:rFonts w:eastAsia="Times New Roman"/>
                <w:strike/>
                <w:sz w:val="26"/>
                <w:szCs w:val="26"/>
                <w:lang w:val="nl-NL"/>
              </w:rPr>
            </w:pPr>
            <w:r w:rsidRPr="00CF5305">
              <w:rPr>
                <w:rFonts w:eastAsia="Times New Roman"/>
                <w:strike/>
                <w:sz w:val="26"/>
                <w:szCs w:val="26"/>
                <w:lang w:val="nl-NL"/>
              </w:rPr>
              <w:t>Gạo là hàng hóa liên quan đến an ninh lương thực quốc gia và việc dự trữ gạo để bảo đảm an ninh lương thực đã được quy định tại Luật dự trữ quốc gia.</w:t>
            </w:r>
          </w:p>
          <w:p w:rsidR="000736EA" w:rsidRPr="00CF5305" w:rsidRDefault="000736EA" w:rsidP="00BB47CD">
            <w:pPr>
              <w:spacing w:before="60" w:after="60" w:line="259" w:lineRule="auto"/>
              <w:ind w:firstLine="241"/>
              <w:jc w:val="both"/>
              <w:rPr>
                <w:rFonts w:eastAsia="Times New Roman"/>
                <w:strike/>
                <w:sz w:val="26"/>
                <w:szCs w:val="26"/>
                <w:lang w:val="nl-NL"/>
              </w:rPr>
            </w:pPr>
            <w:r w:rsidRPr="00CF5305">
              <w:rPr>
                <w:rFonts w:eastAsia="Times New Roman"/>
                <w:strike/>
                <w:sz w:val="26"/>
                <w:szCs w:val="26"/>
                <w:lang w:val="nl-NL"/>
              </w:rPr>
              <w:t>Ngoài nội dung về dự trữ gạo nêu trên, ngành, nghề xuất khẩu gạo không phù hợp với mục đích quy định về ngành đầu tư kinh doanh có điều kiện theo Khoản 1 Điều 7 Luật Đầu tư.</w:t>
            </w:r>
          </w:p>
          <w:p w:rsidR="000736EA" w:rsidRPr="00CF5305" w:rsidRDefault="000736EA">
            <w:pPr>
              <w:spacing w:before="60" w:after="60" w:line="259" w:lineRule="auto"/>
              <w:ind w:firstLine="241"/>
              <w:jc w:val="both"/>
              <w:rPr>
                <w:rFonts w:eastAsia="Times New Roman"/>
                <w:strike/>
                <w:sz w:val="26"/>
                <w:szCs w:val="26"/>
                <w:lang w:val="nl-NL"/>
              </w:rPr>
            </w:pPr>
            <w:r w:rsidRPr="00CF5305">
              <w:rPr>
                <w:rFonts w:eastAsia="Times New Roman"/>
                <w:strike/>
                <w:sz w:val="26"/>
                <w:szCs w:val="26"/>
                <w:lang w:val="nl-NL"/>
              </w:rPr>
              <w:t>Đối với yêu cầu về chất lượng mặt hàng gạo xuất khẩu</w:t>
            </w:r>
            <w:r w:rsidR="00D57F80" w:rsidRPr="00CF5305">
              <w:rPr>
                <w:rFonts w:eastAsia="Times New Roman"/>
                <w:strike/>
                <w:sz w:val="26"/>
                <w:szCs w:val="26"/>
                <w:lang w:val="nl-NL"/>
              </w:rPr>
              <w:t xml:space="preserve"> thì cần</w:t>
            </w:r>
            <w:r w:rsidRPr="00CF5305">
              <w:rPr>
                <w:rFonts w:eastAsia="Times New Roman"/>
                <w:strike/>
                <w:sz w:val="26"/>
                <w:szCs w:val="26"/>
                <w:lang w:val="nl-NL"/>
              </w:rPr>
              <w:t xml:space="preserve"> thực hiện quản lý nhà nước theo tiêu chuẩn, quy chuẩn.</w:t>
            </w:r>
          </w:p>
        </w:tc>
      </w:tr>
      <w:tr w:rsidR="000736EA" w:rsidRPr="001D0EEA" w:rsidTr="00BB47CD">
        <w:tc>
          <w:tcPr>
            <w:tcW w:w="851" w:type="dxa"/>
          </w:tcPr>
          <w:p w:rsidR="000736EA" w:rsidRPr="00CF5305" w:rsidRDefault="000736EA" w:rsidP="00BB47CD">
            <w:pPr>
              <w:numPr>
                <w:ilvl w:val="0"/>
                <w:numId w:val="3"/>
              </w:numPr>
              <w:spacing w:before="120" w:after="120" w:line="259" w:lineRule="auto"/>
              <w:ind w:hanging="737"/>
              <w:contextualSpacing/>
              <w:jc w:val="center"/>
              <w:rPr>
                <w:rFonts w:eastAsia="Times New Roman"/>
                <w:strike/>
                <w:sz w:val="26"/>
                <w:szCs w:val="26"/>
                <w:lang w:val="nl-NL"/>
              </w:rPr>
            </w:pPr>
          </w:p>
        </w:tc>
        <w:tc>
          <w:tcPr>
            <w:tcW w:w="4961" w:type="dxa"/>
          </w:tcPr>
          <w:p w:rsidR="000736EA" w:rsidRPr="00CF5305" w:rsidRDefault="000736EA" w:rsidP="00BB47CD">
            <w:pPr>
              <w:spacing w:before="120" w:after="120" w:line="259" w:lineRule="auto"/>
              <w:rPr>
                <w:rFonts w:eastAsia="Times New Roman"/>
                <w:strike/>
                <w:sz w:val="26"/>
                <w:szCs w:val="26"/>
                <w:lang w:val="nl-NL"/>
              </w:rPr>
            </w:pPr>
            <w:r w:rsidRPr="00CF5305">
              <w:rPr>
                <w:rFonts w:eastAsia="Times New Roman"/>
                <w:strike/>
                <w:sz w:val="26"/>
                <w:szCs w:val="26"/>
                <w:lang w:val="nl-NL"/>
              </w:rPr>
              <w:t xml:space="preserve">Kinh doanh tạm nhập, tái xuất hàng thực phẩm đông lạnh </w:t>
            </w:r>
          </w:p>
        </w:tc>
        <w:tc>
          <w:tcPr>
            <w:tcW w:w="887" w:type="dxa"/>
          </w:tcPr>
          <w:p w:rsidR="000736EA" w:rsidRPr="00CF5305" w:rsidRDefault="000736EA" w:rsidP="00BB47CD">
            <w:pPr>
              <w:spacing w:before="120" w:after="120" w:line="259" w:lineRule="auto"/>
              <w:jc w:val="center"/>
              <w:rPr>
                <w:rFonts w:eastAsia="Times New Roman"/>
                <w:strike/>
                <w:sz w:val="26"/>
                <w:szCs w:val="26"/>
                <w:lang w:val="nl-NL"/>
              </w:rPr>
            </w:pPr>
            <w:r w:rsidRPr="00CF5305">
              <w:rPr>
                <w:rFonts w:eastAsia="Times New Roman"/>
                <w:strike/>
                <w:sz w:val="26"/>
                <w:szCs w:val="26"/>
                <w:lang w:val="nl-NL"/>
              </w:rPr>
              <w:t>57</w:t>
            </w:r>
          </w:p>
        </w:tc>
        <w:tc>
          <w:tcPr>
            <w:tcW w:w="7335" w:type="dxa"/>
          </w:tcPr>
          <w:p w:rsidR="000736EA" w:rsidRPr="00CF5305" w:rsidRDefault="007637E8">
            <w:pPr>
              <w:spacing w:before="60" w:after="60" w:line="259" w:lineRule="auto"/>
              <w:ind w:firstLine="241"/>
              <w:jc w:val="both"/>
              <w:rPr>
                <w:rFonts w:eastAsia="Times New Roman"/>
                <w:strike/>
                <w:sz w:val="26"/>
                <w:szCs w:val="26"/>
                <w:lang w:val="nl-NL"/>
              </w:rPr>
            </w:pPr>
            <w:r w:rsidRPr="00CF5305">
              <w:rPr>
                <w:rFonts w:eastAsia="Times New Roman"/>
                <w:strike/>
                <w:sz w:val="26"/>
                <w:szCs w:val="26"/>
              </w:rPr>
              <w:t>Bãi bỏ vì h</w:t>
            </w:r>
            <w:r w:rsidR="00807D93" w:rsidRPr="00CF5305">
              <w:rPr>
                <w:rFonts w:eastAsia="Times New Roman"/>
                <w:strike/>
                <w:sz w:val="26"/>
                <w:szCs w:val="26"/>
              </w:rPr>
              <w:t>oạt động tạm nhập, tái xuất hàng hóa, trong đó có thực phẩm đông lạnh là một loại hoạt động của quá trình kinh doanh chứ không phải là một ngành, nghề kinh doanh. Đối tượng kiểm soát là hàng hóa được tạm nhập, tái xuất mà không phải là bản thân doanh nghiệp. Biện pháp thực hiện là kiểm soát (qua thủ tục hải quan, vận chuyển chuyển khẩu) đối với từng lô hàng thực phẩm đông lạnh tạm nhập tái xuất chứ không phải là điều kiện kinh doanh đối với chủ thể thực hiện hoạt động tạm nhập tái xuất thực phẩm đông lạnh</w:t>
            </w:r>
            <w:r w:rsidRPr="00CF5305">
              <w:rPr>
                <w:rFonts w:eastAsia="Times New Roman"/>
                <w:strike/>
                <w:sz w:val="26"/>
                <w:szCs w:val="26"/>
              </w:rPr>
              <w:t>.</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Nhượng quyền thương mại</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59</w:t>
            </w:r>
          </w:p>
        </w:tc>
        <w:tc>
          <w:tcPr>
            <w:tcW w:w="7335" w:type="dxa"/>
          </w:tcPr>
          <w:p w:rsidR="000736EA" w:rsidRPr="00F941F8" w:rsidRDefault="000736EA"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 xml:space="preserve">Nhượng quyền thương mại là phương thức kinh doanh và không </w:t>
            </w:r>
            <w:r w:rsidRPr="002D78EA">
              <w:rPr>
                <w:rFonts w:eastAsia="Times New Roman"/>
                <w:sz w:val="26"/>
                <w:szCs w:val="26"/>
                <w:lang w:val="nl-NL"/>
              </w:rPr>
              <w:lastRenderedPageBreak/>
              <w:t xml:space="preserve">phải ngành, nghề đầu tư kinh doanh. </w:t>
            </w:r>
          </w:p>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Trường hợp nhượng quyền kinh doanh để kinh doanh trong các ngành, nghề đầu tư kinh doanh có điều kiện thì chủ thể thực hiện hoạt động đầu tư kinh doanh phải đáp ứng điều kiện đầu tư kinh doanh trong ngành, nghề đó và không áp dụng đối với bên nhượng quyền.</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Kinh doanh dịch vụ Logistic</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60</w:t>
            </w:r>
          </w:p>
        </w:tc>
        <w:tc>
          <w:tcPr>
            <w:tcW w:w="7335" w:type="dxa"/>
          </w:tcPr>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w:t>
            </w:r>
          </w:p>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 xml:space="preserve">Theo quy định trên, dịch vụ logistic bao gồm nhiều hoạt động, liên quan đến nhiều ngành, nghề khác nhau. Trường hợp cần quản lý theo điều kiện đầu tư kinh doanh thì các ngành, nghề đã có quy định cụ thể. </w:t>
            </w:r>
          </w:p>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 xml:space="preserve">Do đó, bãi bỏ Logistic khỏi danh mục ngành, nghề đầu tư kinh doanh có điều kiện để tránh chồng chéo, trùng lặp về điều kiện đầu tư kinh doanh. </w:t>
            </w:r>
          </w:p>
        </w:tc>
      </w:tr>
      <w:tr w:rsidR="004043F2" w:rsidRPr="00476D9B" w:rsidTr="00BB47CD">
        <w:tc>
          <w:tcPr>
            <w:tcW w:w="851" w:type="dxa"/>
          </w:tcPr>
          <w:p w:rsidR="004043F2" w:rsidRPr="00F941F8" w:rsidRDefault="004043F2"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4043F2" w:rsidRPr="00F941F8" w:rsidRDefault="004043F2" w:rsidP="00BB47CD">
            <w:pPr>
              <w:spacing w:before="100" w:beforeAutospacing="1" w:after="120" w:afterAutospacing="1" w:line="234" w:lineRule="atLeast"/>
              <w:rPr>
                <w:rFonts w:eastAsia="Times New Roman"/>
                <w:sz w:val="26"/>
                <w:szCs w:val="26"/>
                <w:lang w:val="nl-NL"/>
              </w:rPr>
            </w:pPr>
            <w:r w:rsidRPr="002D78EA">
              <w:rPr>
                <w:rFonts w:eastAsia="Times New Roman"/>
                <w:sz w:val="26"/>
                <w:szCs w:val="26"/>
                <w:lang w:val="nl-NL"/>
              </w:rPr>
              <w:t>Kinh doanh dịch vụ bảo đảm an toàn hàng hải</w:t>
            </w:r>
          </w:p>
        </w:tc>
        <w:tc>
          <w:tcPr>
            <w:tcW w:w="887" w:type="dxa"/>
          </w:tcPr>
          <w:p w:rsidR="004043F2" w:rsidRPr="00F941F8" w:rsidRDefault="004043F2"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89</w:t>
            </w:r>
          </w:p>
        </w:tc>
        <w:tc>
          <w:tcPr>
            <w:tcW w:w="7335" w:type="dxa"/>
          </w:tcPr>
          <w:p w:rsidR="004043F2" w:rsidRPr="00F941F8" w:rsidRDefault="004043F2" w:rsidP="00BB47CD">
            <w:pPr>
              <w:spacing w:before="60" w:after="60" w:line="259" w:lineRule="auto"/>
              <w:ind w:firstLine="241"/>
              <w:jc w:val="both"/>
              <w:rPr>
                <w:rFonts w:eastAsia="Times New Roman"/>
                <w:sz w:val="26"/>
                <w:szCs w:val="26"/>
                <w:lang w:val="nl-NL"/>
              </w:rPr>
            </w:pPr>
            <w:r w:rsidRPr="002D78EA">
              <w:rPr>
                <w:rFonts w:eastAsia="Times New Roman"/>
                <w:sz w:val="26"/>
                <w:szCs w:val="26"/>
                <w:lang w:val="nl-NL"/>
              </w:rPr>
              <w:t>Theo Danh mục A ban hành kèm theo Nghị định số 130/2013/NĐ-CP ngày 16/10/2013 của Chính  phủ về sản xuất và cung ứng sản phẩm, dịch vụ công ích thì dịch vụ bảo đảm hàng hải gồm: hoa tiêu, thông tin duyên hải, bảo đảm an toàn hàng hải thuộc sản phẩm, dịch vụ công ích thực hiện theo phương thức đặt hàng; trường hợp không đáp ứng các điều kiện đặt hàng thì thực hiện theo phương thức giao kế hoạch, không phải mục đích kinh doanh.</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Kinh doanh dịch vụ đại lý tàu biển</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90</w:t>
            </w:r>
          </w:p>
        </w:tc>
        <w:tc>
          <w:tcPr>
            <w:tcW w:w="7335" w:type="dxa"/>
          </w:tcPr>
          <w:p w:rsidR="00A9217E" w:rsidRPr="00F941F8" w:rsidRDefault="00A9217E"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Bãi bỏ vì:</w:t>
            </w:r>
          </w:p>
          <w:p w:rsidR="00CC3734" w:rsidRPr="00F941F8" w:rsidRDefault="00CC3734"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Theo quy định tại Điều 166 Luật Thương mại thì đ</w:t>
            </w:r>
            <w:r w:rsidRPr="002D78EA">
              <w:rPr>
                <w:rFonts w:eastAsia="Times New Roman" w:cstheme="minorBidi"/>
                <w:sz w:val="26"/>
                <w:szCs w:val="26"/>
                <w:lang w:val="nl-NL"/>
              </w:rPr>
              <w:t xml:space="preserve">ạheo quy định tại Điều 166 Luật Thương mại thì đinh doanh.-CP ngày 16/10/2013 của Chính  phủ về sản xuất và cung ứng sản phẩm, dịch vheo quy định tại Điều 166 Luật Thương mại thì đ30/2013/NĐ-CP ngày 16/10/2013 của Chính  phủ về sản xuất và </w:t>
            </w:r>
          </w:p>
          <w:p w:rsidR="00CC3734" w:rsidRPr="00F941F8" w:rsidRDefault="00A9217E">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 xml:space="preserve">Theo quy định nêu trên, đại lý tàu biển là quan hệ dân sự, thương mại giữa bên kinh doanh tàu biển và bên nhận đại lý. </w:t>
            </w:r>
            <w:r w:rsidR="00CC3734" w:rsidRPr="002D78EA">
              <w:rPr>
                <w:rFonts w:eastAsia="Times New Roman"/>
                <w:sz w:val="26"/>
                <w:szCs w:val="26"/>
                <w:lang w:val="nl-NL"/>
              </w:rPr>
              <w:t>Viều kiện đối với ngành, nghề này không đáp ứng mục tiêu theo quy định tại Khoản 1 Điều 7 Luật Đầu tư. t và cung ứng sản phẩm, dịch vheo quy định tại Điều 166 Luật Thương mạiồm: hoa tiêu, thông tin duyên hải, bảo nếu có, sẽ chỉ ảnh hưởng trực tiếp tới quyền và lợi ích của chủ tàu hoặc người khai thác tàu biển (người đã ủy quyền cho đại lý tàu biển thực hiện các công việc thay mình).</w:t>
            </w:r>
            <w:r w:rsidR="00CC3734" w:rsidRPr="00476D9B">
              <w:t xml:space="preserve"> </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196365" w:rsidP="00BB47CD">
            <w:pPr>
              <w:spacing w:before="120" w:after="120" w:line="259" w:lineRule="auto"/>
              <w:rPr>
                <w:rFonts w:eastAsia="Times New Roman"/>
                <w:sz w:val="26"/>
                <w:szCs w:val="26"/>
                <w:lang w:val="nl-NL"/>
              </w:rPr>
            </w:pPr>
            <w:r w:rsidRPr="00476D9B">
              <w:rPr>
                <w:rFonts w:eastAsia="Times New Roman"/>
                <w:sz w:val="26"/>
                <w:szCs w:val="26"/>
                <w:lang w:val="it-IT"/>
              </w:rPr>
              <w:t>Kinh doanh dịch vụ đào tạo, bồi dưỡng kiến thức về môi giới bất động sản, điều hành sàn giao dịch bất động sản.</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108</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 xml:space="preserve">Điều kiện đối với ngành, nghề này không đáp ứng mục tiêu theo quy định tại Khoản 1 Điều 7 Luật Đầu tư. </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Kinh doanh dịch vụ đào tạo, bồi dưỡng kiến thức chuyên môn, nghiệp vụ quản lý, vận hành nhà chung cư</w:t>
            </w:r>
            <w:r w:rsidR="002C36BB" w:rsidRPr="00476D9B">
              <w:rPr>
                <w:rFonts w:eastAsia="Times New Roman"/>
                <w:sz w:val="26"/>
                <w:szCs w:val="26"/>
                <w:lang w:val="nl-NL"/>
              </w:rPr>
              <w:t>.</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109</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 xml:space="preserve">Điều kiện đối với ngành, nghề này không đáp ứng mục tiêu theo quy định tại Khoản 1 Điều 7 Luật Đầu tư. </w:t>
            </w:r>
          </w:p>
        </w:tc>
      </w:tr>
      <w:tr w:rsidR="00580AFF" w:rsidRPr="008954E1" w:rsidTr="00BB47CD">
        <w:tc>
          <w:tcPr>
            <w:tcW w:w="851" w:type="dxa"/>
          </w:tcPr>
          <w:p w:rsidR="00580AFF" w:rsidRPr="00CF5305" w:rsidRDefault="00580AFF" w:rsidP="00BB47CD">
            <w:pPr>
              <w:numPr>
                <w:ilvl w:val="0"/>
                <w:numId w:val="3"/>
              </w:numPr>
              <w:spacing w:before="120" w:after="120" w:line="259" w:lineRule="auto"/>
              <w:ind w:hanging="737"/>
              <w:contextualSpacing/>
              <w:jc w:val="center"/>
              <w:rPr>
                <w:rFonts w:eastAsia="Times New Roman"/>
                <w:strike/>
                <w:sz w:val="26"/>
                <w:szCs w:val="26"/>
                <w:lang w:val="nl-NL"/>
              </w:rPr>
            </w:pPr>
          </w:p>
        </w:tc>
        <w:tc>
          <w:tcPr>
            <w:tcW w:w="4961" w:type="dxa"/>
          </w:tcPr>
          <w:p w:rsidR="00580AFF" w:rsidRPr="00CF5305" w:rsidRDefault="00580AFF" w:rsidP="00BB47CD">
            <w:pPr>
              <w:spacing w:before="120" w:after="120" w:line="259" w:lineRule="auto"/>
              <w:rPr>
                <w:rFonts w:eastAsia="Times New Roman"/>
                <w:strike/>
                <w:sz w:val="26"/>
                <w:szCs w:val="26"/>
                <w:lang w:val="nl-NL"/>
              </w:rPr>
            </w:pPr>
            <w:r w:rsidRPr="00CF5305">
              <w:rPr>
                <w:rFonts w:eastAsia="Times New Roman"/>
                <w:strike/>
                <w:sz w:val="26"/>
                <w:szCs w:val="26"/>
                <w:lang w:val="nl-NL"/>
              </w:rPr>
              <w:t>Kinh doanh dịch vụ tư vấn quản lý dự án đầu tư xây dựng</w:t>
            </w:r>
          </w:p>
        </w:tc>
        <w:tc>
          <w:tcPr>
            <w:tcW w:w="887" w:type="dxa"/>
          </w:tcPr>
          <w:p w:rsidR="00580AFF" w:rsidRPr="00CF5305" w:rsidRDefault="00580AFF" w:rsidP="00BB47CD">
            <w:pPr>
              <w:spacing w:before="120" w:after="120" w:line="259" w:lineRule="auto"/>
              <w:jc w:val="center"/>
              <w:rPr>
                <w:rFonts w:eastAsia="Times New Roman"/>
                <w:strike/>
                <w:sz w:val="26"/>
                <w:szCs w:val="26"/>
                <w:lang w:val="nl-NL"/>
              </w:rPr>
            </w:pPr>
            <w:r w:rsidRPr="00CF5305">
              <w:rPr>
                <w:rFonts w:eastAsia="Times New Roman"/>
                <w:strike/>
                <w:sz w:val="26"/>
                <w:szCs w:val="26"/>
                <w:lang w:val="nl-NL"/>
              </w:rPr>
              <w:t>110</w:t>
            </w:r>
          </w:p>
        </w:tc>
        <w:tc>
          <w:tcPr>
            <w:tcW w:w="7335" w:type="dxa"/>
          </w:tcPr>
          <w:p w:rsidR="00580AFF" w:rsidRPr="00CF5305" w:rsidRDefault="00580AFF">
            <w:pPr>
              <w:spacing w:before="60" w:after="60" w:line="259" w:lineRule="auto"/>
              <w:ind w:firstLine="241"/>
              <w:jc w:val="both"/>
              <w:rPr>
                <w:rFonts w:eastAsia="Times New Roman"/>
                <w:strike/>
                <w:sz w:val="26"/>
                <w:szCs w:val="26"/>
                <w:lang w:val="nl-NL"/>
              </w:rPr>
            </w:pPr>
            <w:r w:rsidRPr="00CF5305">
              <w:rPr>
                <w:rFonts w:eastAsia="Times New Roman"/>
                <w:strike/>
                <w:sz w:val="26"/>
                <w:szCs w:val="26"/>
                <w:lang w:val="nl-NL"/>
              </w:rPr>
              <w:t xml:space="preserve">Bãi bỏ vì </w:t>
            </w:r>
            <w:r w:rsidR="00E631C9" w:rsidRPr="00CF5305">
              <w:rPr>
                <w:rFonts w:eastAsia="Times New Roman"/>
                <w:strike/>
                <w:sz w:val="26"/>
                <w:szCs w:val="26"/>
                <w:lang w:val="nl-NL"/>
              </w:rPr>
              <w:t xml:space="preserve">quan hệ giữa tư vấn với người được tư vấn là quan hệ dân sự và </w:t>
            </w:r>
            <w:r w:rsidRPr="00CF5305">
              <w:rPr>
                <w:rFonts w:eastAsia="Times New Roman"/>
                <w:strike/>
                <w:sz w:val="26"/>
                <w:szCs w:val="26"/>
                <w:lang w:val="nl-NL"/>
              </w:rPr>
              <w:t xml:space="preserve">chất lượng dịch vụ </w:t>
            </w:r>
            <w:r w:rsidR="002E1979" w:rsidRPr="00CF5305">
              <w:rPr>
                <w:rFonts w:eastAsia="Times New Roman"/>
                <w:strike/>
                <w:sz w:val="26"/>
                <w:szCs w:val="26"/>
                <w:lang w:val="nl-NL"/>
              </w:rPr>
              <w:t xml:space="preserve">tư vấn quản lý </w:t>
            </w:r>
            <w:r w:rsidRPr="00CF5305">
              <w:rPr>
                <w:rFonts w:eastAsia="Times New Roman"/>
                <w:strike/>
                <w:sz w:val="26"/>
                <w:szCs w:val="26"/>
                <w:lang w:val="nl-NL"/>
              </w:rPr>
              <w:t xml:space="preserve">do khách hàng và thị trường quyết định. </w:t>
            </w:r>
          </w:p>
        </w:tc>
      </w:tr>
      <w:tr w:rsidR="000736EA" w:rsidRPr="008954E1" w:rsidTr="00BB47CD">
        <w:tc>
          <w:tcPr>
            <w:tcW w:w="851" w:type="dxa"/>
          </w:tcPr>
          <w:p w:rsidR="000736EA" w:rsidRPr="00CF5305" w:rsidRDefault="000736EA" w:rsidP="00BB47CD">
            <w:pPr>
              <w:numPr>
                <w:ilvl w:val="0"/>
                <w:numId w:val="3"/>
              </w:numPr>
              <w:spacing w:before="120" w:after="120" w:line="259" w:lineRule="auto"/>
              <w:ind w:hanging="737"/>
              <w:contextualSpacing/>
              <w:jc w:val="center"/>
              <w:rPr>
                <w:rFonts w:eastAsia="Times New Roman"/>
                <w:strike/>
                <w:sz w:val="26"/>
                <w:szCs w:val="26"/>
                <w:lang w:val="nl-NL"/>
              </w:rPr>
            </w:pPr>
          </w:p>
        </w:tc>
        <w:tc>
          <w:tcPr>
            <w:tcW w:w="4961" w:type="dxa"/>
          </w:tcPr>
          <w:p w:rsidR="000736EA" w:rsidRPr="00CF5305" w:rsidRDefault="000736EA" w:rsidP="00BB47CD">
            <w:pPr>
              <w:spacing w:before="120" w:after="120" w:line="259" w:lineRule="auto"/>
              <w:rPr>
                <w:rFonts w:eastAsia="Times New Roman"/>
                <w:strike/>
                <w:sz w:val="26"/>
                <w:szCs w:val="26"/>
                <w:lang w:val="nl-NL"/>
              </w:rPr>
            </w:pPr>
            <w:r w:rsidRPr="00CF5305">
              <w:rPr>
                <w:rFonts w:eastAsia="Times New Roman"/>
                <w:strike/>
                <w:sz w:val="26"/>
                <w:szCs w:val="26"/>
                <w:lang w:val="nl-NL"/>
              </w:rPr>
              <w:t xml:space="preserve">Kinh doanh dịch vụ quản lý, vận hành nhà </w:t>
            </w:r>
            <w:r w:rsidRPr="00CF5305">
              <w:rPr>
                <w:rFonts w:eastAsia="Times New Roman"/>
                <w:strike/>
                <w:sz w:val="26"/>
                <w:szCs w:val="26"/>
                <w:lang w:val="nl-NL"/>
              </w:rPr>
              <w:lastRenderedPageBreak/>
              <w:t>chung cư</w:t>
            </w:r>
          </w:p>
        </w:tc>
        <w:tc>
          <w:tcPr>
            <w:tcW w:w="887" w:type="dxa"/>
          </w:tcPr>
          <w:p w:rsidR="000736EA" w:rsidRPr="00CF5305" w:rsidRDefault="000736EA" w:rsidP="00BB47CD">
            <w:pPr>
              <w:spacing w:before="120" w:after="120" w:line="259" w:lineRule="auto"/>
              <w:jc w:val="center"/>
              <w:rPr>
                <w:rFonts w:eastAsia="Times New Roman"/>
                <w:strike/>
                <w:sz w:val="26"/>
                <w:szCs w:val="26"/>
                <w:lang w:val="nl-NL"/>
              </w:rPr>
            </w:pPr>
            <w:r w:rsidRPr="00CF5305">
              <w:rPr>
                <w:rFonts w:eastAsia="Times New Roman"/>
                <w:strike/>
                <w:sz w:val="26"/>
                <w:szCs w:val="26"/>
                <w:lang w:val="nl-NL"/>
              </w:rPr>
              <w:lastRenderedPageBreak/>
              <w:t>119</w:t>
            </w:r>
          </w:p>
        </w:tc>
        <w:tc>
          <w:tcPr>
            <w:tcW w:w="7335" w:type="dxa"/>
          </w:tcPr>
          <w:p w:rsidR="000736EA" w:rsidRPr="00CF5305" w:rsidRDefault="00E631C9">
            <w:pPr>
              <w:spacing w:before="60" w:after="60" w:line="259" w:lineRule="auto"/>
              <w:ind w:firstLine="241"/>
              <w:jc w:val="both"/>
              <w:rPr>
                <w:rFonts w:eastAsia="Times New Roman"/>
                <w:strike/>
                <w:sz w:val="26"/>
                <w:szCs w:val="26"/>
                <w:lang w:val="nl-NL"/>
              </w:rPr>
            </w:pPr>
            <w:r w:rsidRPr="00CF5305">
              <w:rPr>
                <w:rFonts w:eastAsia="Times New Roman"/>
                <w:strike/>
                <w:sz w:val="26"/>
                <w:szCs w:val="26"/>
                <w:lang w:val="nl-NL"/>
              </w:rPr>
              <w:t xml:space="preserve">Bãi bỏ vì đây là quan hệ dân sự và chất lượng dịch vụ quản lý, </w:t>
            </w:r>
            <w:r w:rsidRPr="00CF5305">
              <w:rPr>
                <w:rFonts w:eastAsia="Times New Roman"/>
                <w:strike/>
                <w:sz w:val="26"/>
                <w:szCs w:val="26"/>
                <w:lang w:val="nl-NL"/>
              </w:rPr>
              <w:lastRenderedPageBreak/>
              <w:t>vận hành nhà chung cư do cư dân và thị trường quyết định.</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Kinh doanh dịch vụ quản lý, vận hành cơ sở hỏa táng</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120</w:t>
            </w:r>
          </w:p>
        </w:tc>
        <w:tc>
          <w:tcPr>
            <w:tcW w:w="7335" w:type="dxa"/>
          </w:tcPr>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Ngành này không cần thiết phải quy định điều kiện kinh doanh và có thể quản lý thông qua tiêu chuẩn kỹ thuật khi vận hành cơ sở hỏa táng, các quy định về môi trường.</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Kinh doanh dịch vụ lập quy hoạch đô thị do tổ chức, cá nhân nước ngoài thực hiện</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122</w:t>
            </w:r>
          </w:p>
        </w:tc>
        <w:tc>
          <w:tcPr>
            <w:tcW w:w="7335" w:type="dxa"/>
          </w:tcPr>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Hoạt động đầu tư kinh doanh trong ngành, nghề này đã được quản lý theo điều kiện về hoạt động xây dựng của nhà thầu nước ngoài tại ngành, nghề số 115.</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20" w:after="120" w:line="259" w:lineRule="auto"/>
              <w:rPr>
                <w:rFonts w:eastAsia="Times New Roman"/>
                <w:sz w:val="26"/>
                <w:szCs w:val="26"/>
                <w:lang w:val="nl-NL"/>
              </w:rPr>
            </w:pPr>
            <w:r w:rsidRPr="00476D9B">
              <w:rPr>
                <w:rFonts w:eastAsia="Times New Roman"/>
                <w:sz w:val="26"/>
                <w:szCs w:val="26"/>
                <w:lang w:val="nl-NL"/>
              </w:rPr>
              <w:t>Kinh doanh dịch vụ in, trừ in bao bì</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128</w:t>
            </w:r>
          </w:p>
        </w:tc>
        <w:tc>
          <w:tcPr>
            <w:tcW w:w="7335" w:type="dxa"/>
          </w:tcPr>
          <w:p w:rsidR="000736EA" w:rsidRPr="00F941F8" w:rsidRDefault="000736EA" w:rsidP="00790EAF">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Nội dung của ấn phẩm in đã được kiểm soát bởi pháp luật về xuất bản – hoạt động do nhà nước độc quyền thực hiện. Theo quy định của pháp luật hiện hành, cơ sở in không phải là chủ thể chịu trách nhiệm đối với các s</w:t>
            </w:r>
            <w:r w:rsidR="0048720C" w:rsidRPr="00476D9B">
              <w:rPr>
                <w:rFonts w:eastAsia="Times New Roman"/>
                <w:sz w:val="26"/>
                <w:szCs w:val="26"/>
                <w:lang w:val="nl-NL"/>
              </w:rPr>
              <w:t>ản phẩm đặt in mà là các chủ th</w:t>
            </w:r>
            <w:r w:rsidRPr="00476D9B">
              <w:rPr>
                <w:rFonts w:eastAsia="Times New Roman"/>
                <w:sz w:val="26"/>
                <w:szCs w:val="26"/>
                <w:lang w:val="nl-NL"/>
              </w:rPr>
              <w:t>ể thuê dịch vụ in, sở hữu sản phẩm cần in.</w:t>
            </w:r>
            <w:r w:rsidR="0048720C" w:rsidRPr="00476D9B">
              <w:rPr>
                <w:rFonts w:eastAsia="Times New Roman"/>
                <w:sz w:val="26"/>
                <w:szCs w:val="26"/>
                <w:lang w:val="nl-NL"/>
              </w:rPr>
              <w:t xml:space="preserve"> </w:t>
            </w:r>
            <w:r w:rsidR="00790EAF" w:rsidRPr="00476D9B">
              <w:rPr>
                <w:rFonts w:eastAsia="Times New Roman"/>
                <w:sz w:val="26"/>
                <w:szCs w:val="26"/>
                <w:lang w:val="nl-NL"/>
              </w:rPr>
              <w:t>Do đó, cần bãi bỏ ngành, nghề này để tránh trùng lặp về điều kiện đầu tư kinh doanh.</w:t>
            </w:r>
          </w:p>
        </w:tc>
      </w:tr>
      <w:tr w:rsidR="00D80F19" w:rsidRPr="00D45980" w:rsidTr="00BB47CD">
        <w:tc>
          <w:tcPr>
            <w:tcW w:w="851" w:type="dxa"/>
          </w:tcPr>
          <w:p w:rsidR="00D80F19" w:rsidRPr="00CF5305" w:rsidRDefault="00D80F19" w:rsidP="00BB47CD">
            <w:pPr>
              <w:numPr>
                <w:ilvl w:val="0"/>
                <w:numId w:val="3"/>
              </w:numPr>
              <w:spacing w:before="120" w:after="120" w:line="259" w:lineRule="auto"/>
              <w:ind w:hanging="737"/>
              <w:contextualSpacing/>
              <w:jc w:val="center"/>
              <w:rPr>
                <w:rFonts w:eastAsia="Times New Roman"/>
                <w:strike/>
                <w:sz w:val="26"/>
                <w:szCs w:val="26"/>
                <w:lang w:val="nl-NL"/>
              </w:rPr>
            </w:pPr>
          </w:p>
        </w:tc>
        <w:tc>
          <w:tcPr>
            <w:tcW w:w="4961" w:type="dxa"/>
          </w:tcPr>
          <w:p w:rsidR="00D80F19" w:rsidRPr="00CF5305" w:rsidRDefault="00D80F19" w:rsidP="00BB47CD">
            <w:pPr>
              <w:spacing w:before="100" w:beforeAutospacing="1" w:after="120" w:afterAutospacing="1" w:line="234" w:lineRule="atLeast"/>
              <w:rPr>
                <w:rFonts w:eastAsia="Times New Roman"/>
                <w:strike/>
                <w:sz w:val="26"/>
                <w:szCs w:val="26"/>
                <w:lang w:val="nl-NL"/>
              </w:rPr>
            </w:pPr>
            <w:r w:rsidRPr="00CF5305">
              <w:rPr>
                <w:rFonts w:eastAsia="Times New Roman"/>
                <w:strike/>
                <w:sz w:val="26"/>
                <w:szCs w:val="26"/>
                <w:lang w:val="nl-NL"/>
              </w:rPr>
              <w:t>Kinh doanh đóng mới, cải hoán tàu cá</w:t>
            </w:r>
          </w:p>
        </w:tc>
        <w:tc>
          <w:tcPr>
            <w:tcW w:w="887" w:type="dxa"/>
          </w:tcPr>
          <w:p w:rsidR="00D80F19" w:rsidRPr="00CF5305" w:rsidRDefault="00D80F19" w:rsidP="00BB47CD">
            <w:pPr>
              <w:spacing w:before="120" w:after="120" w:line="259" w:lineRule="auto"/>
              <w:jc w:val="center"/>
              <w:rPr>
                <w:rFonts w:eastAsia="Times New Roman"/>
                <w:strike/>
                <w:sz w:val="26"/>
                <w:szCs w:val="26"/>
                <w:lang w:val="nl-NL"/>
              </w:rPr>
            </w:pPr>
            <w:r w:rsidRPr="00CF5305">
              <w:rPr>
                <w:rFonts w:eastAsia="Times New Roman"/>
                <w:strike/>
                <w:sz w:val="26"/>
                <w:szCs w:val="26"/>
                <w:lang w:val="nl-NL"/>
              </w:rPr>
              <w:t>154</w:t>
            </w:r>
          </w:p>
        </w:tc>
        <w:tc>
          <w:tcPr>
            <w:tcW w:w="7335" w:type="dxa"/>
          </w:tcPr>
          <w:p w:rsidR="00D80F19" w:rsidRPr="00CF5305" w:rsidRDefault="00D80F19" w:rsidP="00D80F19">
            <w:pPr>
              <w:spacing w:before="120" w:after="120" w:line="259" w:lineRule="auto"/>
              <w:ind w:firstLine="139"/>
              <w:jc w:val="both"/>
              <w:rPr>
                <w:rFonts w:eastAsia="Times New Roman"/>
                <w:strike/>
                <w:sz w:val="26"/>
                <w:szCs w:val="26"/>
                <w:lang w:val="nl-NL"/>
              </w:rPr>
            </w:pPr>
            <w:r w:rsidRPr="00CF5305">
              <w:rPr>
                <w:rFonts w:eastAsia="Times New Roman"/>
                <w:strike/>
                <w:sz w:val="26"/>
                <w:szCs w:val="26"/>
                <w:lang w:val="nl-NL"/>
              </w:rPr>
              <w:t>Ngành này không cần thiết phải quy định điều kiện kinh doanh và có thể quản lý thông qua quy chuẩn kỹ thuật về tàu cá và hoạt động đăng kiểm tàu cá.</w:t>
            </w:r>
          </w:p>
        </w:tc>
      </w:tr>
      <w:tr w:rsidR="00EA683C" w:rsidRPr="00476D9B" w:rsidTr="00BB47CD">
        <w:tc>
          <w:tcPr>
            <w:tcW w:w="851" w:type="dxa"/>
          </w:tcPr>
          <w:p w:rsidR="00EA683C" w:rsidRPr="00F941F8" w:rsidRDefault="00EA683C" w:rsidP="00BB47CD">
            <w:pPr>
              <w:numPr>
                <w:ilvl w:val="0"/>
                <w:numId w:val="3"/>
              </w:numPr>
              <w:spacing w:before="120" w:after="120"/>
              <w:ind w:hanging="737"/>
              <w:contextualSpacing/>
              <w:jc w:val="center"/>
              <w:rPr>
                <w:rFonts w:eastAsia="Times New Roman"/>
                <w:sz w:val="26"/>
                <w:szCs w:val="26"/>
                <w:lang w:val="nl-NL"/>
              </w:rPr>
            </w:pPr>
          </w:p>
        </w:tc>
        <w:tc>
          <w:tcPr>
            <w:tcW w:w="4961" w:type="dxa"/>
          </w:tcPr>
          <w:p w:rsidR="00EA683C" w:rsidRPr="00476D9B" w:rsidRDefault="00EA683C">
            <w:pPr>
              <w:spacing w:before="100" w:beforeAutospacing="1" w:after="120" w:afterAutospacing="1" w:line="234" w:lineRule="atLeast"/>
              <w:rPr>
                <w:rFonts w:eastAsia="Times New Roman"/>
                <w:sz w:val="26"/>
                <w:szCs w:val="26"/>
                <w:lang w:val="nl-NL"/>
              </w:rPr>
            </w:pPr>
            <w:r w:rsidRPr="00CF5305">
              <w:rPr>
                <w:rFonts w:eastAsia="Times New Roman"/>
                <w:sz w:val="26"/>
                <w:szCs w:val="26"/>
                <w:lang w:val="nl-NL"/>
              </w:rPr>
              <w:t xml:space="preserve">Kinh doanh thực phẩm thuộc lĩnh vực quản lý chuyên ngành của Bộ Y tế </w:t>
            </w:r>
          </w:p>
        </w:tc>
        <w:tc>
          <w:tcPr>
            <w:tcW w:w="887" w:type="dxa"/>
          </w:tcPr>
          <w:p w:rsidR="00EA683C" w:rsidRPr="00476D9B" w:rsidRDefault="006978EE" w:rsidP="00BB47CD">
            <w:pPr>
              <w:spacing w:before="120" w:after="120"/>
              <w:jc w:val="center"/>
              <w:rPr>
                <w:rFonts w:eastAsia="Times New Roman"/>
                <w:sz w:val="26"/>
                <w:szCs w:val="26"/>
                <w:lang w:val="nl-NL"/>
              </w:rPr>
            </w:pPr>
            <w:r>
              <w:rPr>
                <w:rFonts w:eastAsia="Times New Roman"/>
                <w:sz w:val="26"/>
                <w:szCs w:val="26"/>
                <w:lang w:val="nl-NL"/>
              </w:rPr>
              <w:t>194</w:t>
            </w:r>
          </w:p>
        </w:tc>
        <w:tc>
          <w:tcPr>
            <w:tcW w:w="7335" w:type="dxa"/>
          </w:tcPr>
          <w:p w:rsidR="00EA683C" w:rsidRPr="00476D9B" w:rsidRDefault="006978EE" w:rsidP="00BB47CD">
            <w:pPr>
              <w:spacing w:before="120" w:after="120"/>
              <w:jc w:val="both"/>
              <w:rPr>
                <w:rFonts w:eastAsia="Times New Roman"/>
                <w:sz w:val="26"/>
                <w:szCs w:val="26"/>
                <w:lang w:val="nl-NL"/>
              </w:rPr>
            </w:pPr>
            <w:r>
              <w:rPr>
                <w:rFonts w:eastAsia="Times New Roman"/>
                <w:sz w:val="26"/>
                <w:szCs w:val="26"/>
                <w:lang w:val="it-IT"/>
              </w:rPr>
              <w:t>B</w:t>
            </w:r>
            <w:r w:rsidRPr="006978EE">
              <w:rPr>
                <w:rFonts w:eastAsia="Times New Roman"/>
                <w:sz w:val="26"/>
                <w:szCs w:val="26"/>
                <w:lang w:val="it-IT"/>
              </w:rPr>
              <w:t>ãi bỏ vì theo quy định của Luật an toàn thực phẩm thì các cơ sở kinh doanh thực phẩm phải đáp ứng các điều kiện để bảo đảm an toàn đối với thực phẩm chứ không quy định các điều kiện để một cơ sở được phép kinh doanh thực phẩm</w:t>
            </w:r>
            <w:r w:rsidR="00DE0951">
              <w:rPr>
                <w:rFonts w:eastAsia="Times New Roman"/>
                <w:sz w:val="26"/>
                <w:szCs w:val="26"/>
                <w:lang w:val="it-IT"/>
              </w:rPr>
              <w:t>.</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2D78EA" w:rsidRDefault="000736EA">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Sản xuất mũ bảo hiểm cho người đi mô tô, xe gắn máy</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203</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Không cần thiết quy định ngành này là ngành đầu tư kinh doanh có điều kiện; thay vào đó có thể quản lý thông qua các quy định về tiêu chuẩn chất lượng đối với mũ bảo hiểm.</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Kinh doanh dịch vụ sản xuất, phát hành và phổ biến phim</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206</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Ngành này không cần thiết phải quy định điều kiện kinh doanh vì từng sản phẩm phim đã được kiểm soát trong quá trình sản xuất, lưu hành bởi cơ quan nhà nước có thẩm quyền. Ngoài ra, các điều kiện kinh doanh đối với doanh nghiệp sản xuất phim cũng không hướng tới mục tiêu quy định tại Khoản 1 Điều 7 Luật Đầu tư</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Kinh doanh dịch vụ lữ hành</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210</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 xml:space="preserve">Điều kiện đối với ngành, nghề này không đáp ứng mục tiêu </w:t>
            </w:r>
            <w:r w:rsidR="0057394E" w:rsidRPr="00476D9B">
              <w:rPr>
                <w:rFonts w:eastAsia="Times New Roman"/>
                <w:sz w:val="26"/>
                <w:szCs w:val="26"/>
                <w:lang w:val="nl-NL"/>
              </w:rPr>
              <w:t>quy định tại Khoản 1 Điều 7 Luật Đầu tư</w:t>
            </w:r>
            <w:r w:rsidRPr="00476D9B">
              <w:rPr>
                <w:rFonts w:eastAsia="Times New Roman"/>
                <w:sz w:val="26"/>
                <w:szCs w:val="26"/>
                <w:lang w:val="nl-NL"/>
              </w:rPr>
              <w:t xml:space="preserve"> và hoạt động này đã được quản lý theo các điều kiện về trật tự, an toàn xã hội. Do đó, không cần thiết phải quy định ngành, nghề này là ngành, nghề đầu tư kinh doanh có điều kiện.</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Kinh doanh dịch vụ biểu diễn nghệ thuật, trình diễn thời trang, tổ chức thi người đẹp, người mẫu</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212</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Không cần thiết phải quy định điều kiện đầu tư kinh doanh đối với ngành này vì cơ chế quản lý đối với hoạt động biểu diễn nghệ thuật, trình diễn thời trang, thi người đẹp và người mẫu là cấp phép cho từng hoạt động. Cơ quan nhà nước sẽ xem xét nội dung cũng như hình thức tổ chức để quyết định cho phép hay không. Như vậy, mỗi khi doanh nghiệp tổ chức hoạt động cụ thể nào sẽ phải thực hiện thủ tục cấp phép cho hoạt động đó.</w:t>
            </w:r>
          </w:p>
        </w:tc>
      </w:tr>
      <w:tr w:rsidR="007C7CC2" w:rsidRPr="00476D9B" w:rsidTr="00BB47CD">
        <w:tc>
          <w:tcPr>
            <w:tcW w:w="851" w:type="dxa"/>
          </w:tcPr>
          <w:p w:rsidR="007C7CC2" w:rsidRPr="00F941F8" w:rsidRDefault="007C7CC2"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7C7CC2" w:rsidRPr="00F941F8" w:rsidRDefault="007C7CC2" w:rsidP="00BB47CD">
            <w:pPr>
              <w:spacing w:before="100" w:beforeAutospacing="1" w:after="120" w:afterAutospacing="1" w:line="234" w:lineRule="atLeast"/>
              <w:rPr>
                <w:rFonts w:eastAsia="Times New Roman"/>
                <w:sz w:val="26"/>
                <w:szCs w:val="26"/>
                <w:lang w:val="nl-NL"/>
              </w:rPr>
            </w:pPr>
            <w:r w:rsidRPr="002D78EA">
              <w:rPr>
                <w:rFonts w:eastAsia="Times New Roman"/>
                <w:sz w:val="26"/>
                <w:szCs w:val="26"/>
                <w:lang w:val="nl-NL"/>
              </w:rPr>
              <w:t>Kinh doanh dịch vụ lưu trú</w:t>
            </w:r>
          </w:p>
        </w:tc>
        <w:tc>
          <w:tcPr>
            <w:tcW w:w="887" w:type="dxa"/>
          </w:tcPr>
          <w:p w:rsidR="007C7CC2" w:rsidRPr="00F941F8" w:rsidRDefault="007C7CC2"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214</w:t>
            </w:r>
          </w:p>
        </w:tc>
        <w:tc>
          <w:tcPr>
            <w:tcW w:w="7335" w:type="dxa"/>
          </w:tcPr>
          <w:p w:rsidR="007C7CC2" w:rsidRPr="00F941F8" w:rsidRDefault="0060716B" w:rsidP="007C7CC2">
            <w:pPr>
              <w:spacing w:before="120" w:after="120" w:line="259" w:lineRule="auto"/>
              <w:jc w:val="both"/>
              <w:rPr>
                <w:rFonts w:eastAsia="Times New Roman"/>
                <w:sz w:val="26"/>
                <w:szCs w:val="26"/>
                <w:lang w:val="nl-NL"/>
              </w:rPr>
            </w:pPr>
            <w:r w:rsidRPr="00476D9B">
              <w:rPr>
                <w:rFonts w:eastAsia="Times New Roman"/>
                <w:sz w:val="26"/>
                <w:szCs w:val="26"/>
                <w:lang w:val="nl-NL"/>
              </w:rPr>
              <w:t>Việc</w:t>
            </w:r>
            <w:r w:rsidR="007C7CC2" w:rsidRPr="00476D9B">
              <w:rPr>
                <w:rFonts w:eastAsia="Times New Roman"/>
                <w:sz w:val="26"/>
                <w:szCs w:val="26"/>
                <w:lang w:val="nl-NL"/>
              </w:rPr>
              <w:t xml:space="preserve"> xây dựng </w:t>
            </w:r>
            <w:r w:rsidRPr="00476D9B">
              <w:rPr>
                <w:rFonts w:eastAsia="Times New Roman"/>
                <w:sz w:val="26"/>
                <w:szCs w:val="26"/>
                <w:lang w:val="nl-NL"/>
              </w:rPr>
              <w:t xml:space="preserve">cơ sở lưu trú </w:t>
            </w:r>
            <w:r w:rsidR="007C7CC2" w:rsidRPr="00476D9B">
              <w:rPr>
                <w:rFonts w:eastAsia="Times New Roman"/>
                <w:sz w:val="26"/>
                <w:szCs w:val="26"/>
                <w:lang w:val="nl-NL"/>
              </w:rPr>
              <w:t xml:space="preserve">đã có sự kiểm tra, kiểm soát thiết kế, chất lượng xây dựng theo pháp luật về xây dựng. </w:t>
            </w:r>
            <w:r w:rsidRPr="00476D9B">
              <w:rPr>
                <w:rFonts w:eastAsia="Times New Roman"/>
                <w:sz w:val="26"/>
                <w:szCs w:val="26"/>
                <w:lang w:val="nl-NL"/>
              </w:rPr>
              <w:t>Q</w:t>
            </w:r>
            <w:r w:rsidR="007C7CC2" w:rsidRPr="00476D9B">
              <w:rPr>
                <w:rFonts w:eastAsia="Times New Roman"/>
                <w:sz w:val="26"/>
                <w:szCs w:val="26"/>
                <w:lang w:val="nl-NL"/>
              </w:rPr>
              <w:t xml:space="preserve">uá trình hoạt động, </w:t>
            </w:r>
            <w:r w:rsidRPr="00476D9B">
              <w:rPr>
                <w:rFonts w:eastAsia="Times New Roman"/>
                <w:sz w:val="26"/>
                <w:szCs w:val="26"/>
                <w:lang w:val="nl-NL"/>
              </w:rPr>
              <w:t xml:space="preserve">cơ sở lưu trú </w:t>
            </w:r>
            <w:r w:rsidR="007C7CC2" w:rsidRPr="00476D9B">
              <w:rPr>
                <w:rFonts w:eastAsia="Times New Roman"/>
                <w:sz w:val="26"/>
                <w:szCs w:val="26"/>
                <w:lang w:val="nl-NL"/>
              </w:rPr>
              <w:t xml:space="preserve">được cơ quan có thẩm quyền quản lý theo </w:t>
            </w:r>
            <w:r w:rsidR="00267AB9" w:rsidRPr="00476D9B">
              <w:rPr>
                <w:rFonts w:eastAsia="Times New Roman"/>
                <w:sz w:val="26"/>
                <w:szCs w:val="26"/>
                <w:lang w:val="nl-NL"/>
              </w:rPr>
              <w:t>quy định</w:t>
            </w:r>
            <w:r w:rsidR="007C7CC2" w:rsidRPr="00476D9B">
              <w:rPr>
                <w:rFonts w:eastAsia="Times New Roman"/>
                <w:sz w:val="26"/>
                <w:szCs w:val="26"/>
                <w:lang w:val="nl-NL"/>
              </w:rPr>
              <w:t xml:space="preserve"> về an ninh trật tự, môi trường...và được phân loại xếp hạng theo quy định pháp luật.</w:t>
            </w:r>
            <w:r w:rsidR="00267AB9" w:rsidRPr="00476D9B">
              <w:rPr>
                <w:rFonts w:eastAsia="Times New Roman"/>
                <w:sz w:val="26"/>
                <w:szCs w:val="26"/>
                <w:lang w:val="nl-NL"/>
              </w:rPr>
              <w:t xml:space="preserve"> Khách lưu trú được quản lý </w:t>
            </w:r>
            <w:r w:rsidR="008A0F57" w:rsidRPr="00476D9B">
              <w:rPr>
                <w:rFonts w:eastAsia="Times New Roman"/>
                <w:sz w:val="26"/>
                <w:szCs w:val="26"/>
                <w:lang w:val="nl-NL"/>
              </w:rPr>
              <w:t>theo quy định của Luật Cư trú.</w:t>
            </w:r>
            <w:r w:rsidR="007C7CC2" w:rsidRPr="00476D9B">
              <w:rPr>
                <w:rFonts w:eastAsia="Times New Roman"/>
                <w:sz w:val="26"/>
                <w:szCs w:val="26"/>
                <w:lang w:val="nl-NL"/>
              </w:rPr>
              <w:t xml:space="preserve"> </w:t>
            </w:r>
          </w:p>
          <w:p w:rsidR="007C7CC2" w:rsidRPr="00F941F8" w:rsidRDefault="008A0F57" w:rsidP="0057394E">
            <w:pPr>
              <w:spacing w:before="120" w:after="120" w:line="259" w:lineRule="auto"/>
              <w:jc w:val="both"/>
              <w:rPr>
                <w:rFonts w:eastAsia="Times New Roman"/>
                <w:sz w:val="26"/>
                <w:szCs w:val="26"/>
                <w:lang w:val="nl-NL"/>
              </w:rPr>
            </w:pPr>
            <w:r w:rsidRPr="00476D9B">
              <w:rPr>
                <w:rFonts w:eastAsia="Times New Roman"/>
                <w:sz w:val="26"/>
                <w:szCs w:val="26"/>
                <w:lang w:val="nl-NL"/>
              </w:rPr>
              <w:t>Ngoài ra</w:t>
            </w:r>
            <w:r w:rsidR="007C7CC2" w:rsidRPr="00476D9B">
              <w:rPr>
                <w:rFonts w:eastAsia="Times New Roman"/>
                <w:sz w:val="26"/>
                <w:szCs w:val="26"/>
                <w:lang w:val="nl-NL"/>
              </w:rPr>
              <w:t xml:space="preserve">, </w:t>
            </w:r>
            <w:r w:rsidR="0057394E" w:rsidRPr="00476D9B">
              <w:rPr>
                <w:rFonts w:eastAsia="Times New Roman"/>
                <w:sz w:val="26"/>
                <w:szCs w:val="26"/>
                <w:lang w:val="nl-NL"/>
              </w:rPr>
              <w:t xml:space="preserve">điều kiện đối với ngành, nghề này không đáp ứng mục </w:t>
            </w:r>
            <w:r w:rsidR="0057394E" w:rsidRPr="00476D9B">
              <w:rPr>
                <w:rFonts w:eastAsia="Times New Roman"/>
                <w:sz w:val="26"/>
                <w:szCs w:val="26"/>
                <w:lang w:val="nl-NL"/>
              </w:rPr>
              <w:lastRenderedPageBreak/>
              <w:t>tiêu quy định tại Khoản 1 Điều 7 Luật Đầu tư.</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Kinh doanh dịch vụ giới thiệu sản phẩm quảng cáo đến công chúng</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215</w:t>
            </w:r>
          </w:p>
        </w:tc>
        <w:tc>
          <w:tcPr>
            <w:tcW w:w="7335" w:type="dxa"/>
          </w:tcPr>
          <w:p w:rsidR="000736EA" w:rsidRPr="00F941F8" w:rsidRDefault="000736EA" w:rsidP="00BB47CD">
            <w:pPr>
              <w:spacing w:before="120" w:after="120" w:line="259" w:lineRule="auto"/>
              <w:jc w:val="both"/>
              <w:rPr>
                <w:rFonts w:eastAsia="Times New Roman"/>
                <w:sz w:val="26"/>
                <w:szCs w:val="26"/>
                <w:lang w:val="nl-NL"/>
              </w:rPr>
            </w:pPr>
            <w:r w:rsidRPr="00476D9B">
              <w:rPr>
                <w:rFonts w:eastAsia="Times New Roman"/>
                <w:sz w:val="26"/>
                <w:szCs w:val="26"/>
                <w:lang w:val="nl-NL"/>
              </w:rPr>
              <w:t xml:space="preserve">Bãi bỏ ngành này vì: hoạt động quảng cáo quản lý nội dung từng sản phẩm quảng cáo. Dịch vụ giới thiệu sản phẩm quảng cáo đến công chúng chỉ đơn thuần là việc giới thiệu sản phẩm quảng cáo đã được chấp thuận đến công chúng. </w:t>
            </w:r>
          </w:p>
        </w:tc>
      </w:tr>
    </w:tbl>
    <w:p w:rsidR="000736EA" w:rsidRPr="00476D9B" w:rsidRDefault="000736EA" w:rsidP="000736EA">
      <w:pPr>
        <w:spacing w:before="120" w:after="120" w:line="240" w:lineRule="auto"/>
        <w:ind w:left="567"/>
        <w:rPr>
          <w:rFonts w:eastAsia="Times New Roman" w:cs="Times New Roman"/>
          <w:b/>
          <w:sz w:val="24"/>
          <w:szCs w:val="24"/>
          <w:lang w:val="nl-NL"/>
        </w:rPr>
      </w:pPr>
      <w:r w:rsidRPr="00476D9B">
        <w:rPr>
          <w:rFonts w:eastAsia="Times New Roman" w:cs="Times New Roman"/>
          <w:b/>
          <w:sz w:val="24"/>
          <w:szCs w:val="24"/>
          <w:lang w:val="nl-NL"/>
        </w:rPr>
        <w:t xml:space="preserve">II. </w:t>
      </w:r>
      <w:r w:rsidR="007C7CC2" w:rsidRPr="00476D9B">
        <w:rPr>
          <w:rFonts w:eastAsia="Times New Roman" w:cs="Times New Roman"/>
          <w:b/>
          <w:sz w:val="24"/>
          <w:szCs w:val="24"/>
          <w:lang w:val="nl-NL"/>
        </w:rPr>
        <w:t xml:space="preserve">SỬA ĐỔI CÁC </w:t>
      </w:r>
      <w:r w:rsidRPr="00476D9B">
        <w:rPr>
          <w:rFonts w:eastAsia="Times New Roman" w:cs="Times New Roman"/>
          <w:b/>
          <w:sz w:val="24"/>
          <w:szCs w:val="24"/>
          <w:lang w:val="nl-NL"/>
        </w:rPr>
        <w:t xml:space="preserve">NGÀNH, NGHỀ ĐẦU TƯ </w:t>
      </w:r>
      <w:r w:rsidR="007C7CC2" w:rsidRPr="00476D9B">
        <w:rPr>
          <w:rFonts w:eastAsia="Times New Roman" w:cs="Times New Roman"/>
          <w:b/>
          <w:sz w:val="24"/>
          <w:szCs w:val="24"/>
          <w:lang w:val="nl-NL"/>
        </w:rPr>
        <w:t>KINH DOANH CÓ ĐIỀU KIỆN SAU:</w:t>
      </w:r>
    </w:p>
    <w:tbl>
      <w:tblPr>
        <w:tblStyle w:val="TableGrid1"/>
        <w:tblW w:w="14034" w:type="dxa"/>
        <w:tblInd w:w="562" w:type="dxa"/>
        <w:tblLayout w:type="fixed"/>
        <w:tblLook w:val="04A0"/>
      </w:tblPr>
      <w:tblGrid>
        <w:gridCol w:w="851"/>
        <w:gridCol w:w="4961"/>
        <w:gridCol w:w="887"/>
        <w:gridCol w:w="7335"/>
      </w:tblGrid>
      <w:tr w:rsidR="000736EA" w:rsidRPr="00476D9B" w:rsidTr="00BB47CD">
        <w:tc>
          <w:tcPr>
            <w:tcW w:w="851"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STT</w:t>
            </w:r>
          </w:p>
        </w:tc>
        <w:tc>
          <w:tcPr>
            <w:tcW w:w="4961"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Ngành, nghề đề xuất bổ sung</w:t>
            </w:r>
          </w:p>
        </w:tc>
        <w:tc>
          <w:tcPr>
            <w:tcW w:w="887"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Mục</w:t>
            </w:r>
          </w:p>
        </w:tc>
        <w:tc>
          <w:tcPr>
            <w:tcW w:w="7335"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Lý do, căn cứ</w:t>
            </w:r>
          </w:p>
        </w:tc>
      </w:tr>
      <w:tr w:rsidR="000E2A46" w:rsidRPr="00476D9B" w:rsidTr="00BB47CD">
        <w:tc>
          <w:tcPr>
            <w:tcW w:w="851" w:type="dxa"/>
          </w:tcPr>
          <w:p w:rsidR="000E2A46" w:rsidRPr="00F941F8" w:rsidRDefault="000E2A46" w:rsidP="00BB47CD">
            <w:pPr>
              <w:numPr>
                <w:ilvl w:val="0"/>
                <w:numId w:val="3"/>
              </w:numPr>
              <w:spacing w:before="120" w:after="120"/>
              <w:ind w:hanging="737"/>
              <w:contextualSpacing/>
              <w:jc w:val="center"/>
              <w:rPr>
                <w:rFonts w:eastAsia="Times New Roman"/>
                <w:sz w:val="26"/>
                <w:szCs w:val="26"/>
                <w:lang w:val="nl-NL"/>
              </w:rPr>
            </w:pPr>
          </w:p>
        </w:tc>
        <w:tc>
          <w:tcPr>
            <w:tcW w:w="4961" w:type="dxa"/>
          </w:tcPr>
          <w:p w:rsidR="000E2A46" w:rsidRPr="002D78EA" w:rsidRDefault="000E2A46" w:rsidP="00BB47CD">
            <w:pPr>
              <w:spacing w:before="100" w:beforeAutospacing="1" w:after="120" w:afterAutospacing="1" w:line="234" w:lineRule="atLeast"/>
              <w:rPr>
                <w:rFonts w:eastAsia="Times New Roman"/>
                <w:sz w:val="26"/>
                <w:szCs w:val="26"/>
                <w:lang w:val="nl-NL"/>
              </w:rPr>
            </w:pPr>
            <w:r w:rsidRPr="000E2A46">
              <w:rPr>
                <w:rFonts w:eastAsia="Times New Roman"/>
                <w:sz w:val="26"/>
                <w:szCs w:val="26"/>
              </w:rPr>
              <w:t xml:space="preserve">Hoạt động phát điện, truyền tải, phân phối, bán buôn, bán lẻ, </w:t>
            </w:r>
            <w:r w:rsidRPr="00CF5305">
              <w:rPr>
                <w:rFonts w:eastAsia="Times New Roman"/>
                <w:strike/>
                <w:sz w:val="26"/>
                <w:szCs w:val="26"/>
              </w:rPr>
              <w:t>xuất khẩu, nhập khẩu điện,</w:t>
            </w:r>
            <w:r w:rsidRPr="000E2A46">
              <w:rPr>
                <w:rFonts w:eastAsia="Times New Roman"/>
                <w:sz w:val="26"/>
                <w:szCs w:val="26"/>
              </w:rPr>
              <w:t xml:space="preserve"> tư vấn chuyên ngành điện lực</w:t>
            </w:r>
          </w:p>
        </w:tc>
        <w:tc>
          <w:tcPr>
            <w:tcW w:w="887" w:type="dxa"/>
          </w:tcPr>
          <w:p w:rsidR="000E2A46" w:rsidRPr="00476D9B" w:rsidRDefault="000E2A46" w:rsidP="00BB47CD">
            <w:pPr>
              <w:spacing w:before="100" w:beforeAutospacing="1" w:after="120" w:afterAutospacing="1" w:line="234" w:lineRule="atLeast"/>
              <w:jc w:val="center"/>
              <w:rPr>
                <w:rFonts w:eastAsia="Times New Roman"/>
                <w:sz w:val="26"/>
                <w:szCs w:val="26"/>
                <w:lang w:val="nl-NL"/>
              </w:rPr>
            </w:pPr>
            <w:r>
              <w:rPr>
                <w:rFonts w:eastAsia="Times New Roman"/>
                <w:sz w:val="26"/>
                <w:szCs w:val="26"/>
                <w:lang w:val="nl-NL"/>
              </w:rPr>
              <w:t>54</w:t>
            </w:r>
          </w:p>
        </w:tc>
        <w:tc>
          <w:tcPr>
            <w:tcW w:w="7335" w:type="dxa"/>
          </w:tcPr>
          <w:p w:rsidR="000E2A46" w:rsidRPr="00C6742C" w:rsidRDefault="000E2A46" w:rsidP="00CF5305">
            <w:pPr>
              <w:spacing w:before="100" w:beforeAutospacing="1" w:after="120" w:afterAutospacing="1" w:line="234" w:lineRule="atLeast"/>
              <w:ind w:firstLine="241"/>
              <w:jc w:val="both"/>
              <w:rPr>
                <w:rFonts w:eastAsia="Times New Roman"/>
                <w:spacing w:val="-10"/>
                <w:sz w:val="26"/>
                <w:szCs w:val="26"/>
                <w:lang w:val="nl-NL"/>
              </w:rPr>
            </w:pPr>
            <w:r w:rsidRPr="00C6742C">
              <w:rPr>
                <w:rFonts w:eastAsia="Times New Roman"/>
                <w:spacing w:val="-10"/>
                <w:sz w:val="26"/>
                <w:szCs w:val="26"/>
                <w:lang w:val="nl-NL"/>
              </w:rPr>
              <w:t xml:space="preserve">Sửa đổi để bãi bỏ ngành “xuất khẩu, nhập khẩu điện” vì ngành, nghề này không cần thiết phải quy định điều kiện đầu tư kinh doanh. Trên thực tế, </w:t>
            </w:r>
            <w:r w:rsidR="00187404" w:rsidRPr="00C6742C">
              <w:rPr>
                <w:rFonts w:eastAsia="Times New Roman"/>
                <w:spacing w:val="-10"/>
                <w:sz w:val="26"/>
                <w:szCs w:val="26"/>
                <w:lang w:val="nl-NL"/>
              </w:rPr>
              <w:t>Nghị định số 08/2018/NĐ-CP đã bãi bỏ toàn bộ điều kiện đầu tư kinh doanh đối với ngành, nghề này</w:t>
            </w:r>
            <w:r w:rsidRPr="00C6742C">
              <w:rPr>
                <w:rFonts w:eastAsia="Times New Roman"/>
                <w:spacing w:val="-10"/>
                <w:sz w:val="26"/>
                <w:szCs w:val="26"/>
                <w:lang w:val="nl-NL"/>
              </w:rPr>
              <w:t xml:space="preserve"> (Bộ Công Thương đề xuất).</w:t>
            </w:r>
          </w:p>
        </w:tc>
      </w:tr>
      <w:tr w:rsidR="00FF75AD" w:rsidRPr="00476D9B" w:rsidTr="00BB47CD">
        <w:tc>
          <w:tcPr>
            <w:tcW w:w="851" w:type="dxa"/>
          </w:tcPr>
          <w:p w:rsidR="00FF75AD" w:rsidRPr="00F941F8" w:rsidRDefault="00FF75AD" w:rsidP="00BB47CD">
            <w:pPr>
              <w:numPr>
                <w:ilvl w:val="0"/>
                <w:numId w:val="3"/>
              </w:numPr>
              <w:spacing w:before="120" w:after="120"/>
              <w:ind w:hanging="737"/>
              <w:contextualSpacing/>
              <w:jc w:val="center"/>
              <w:rPr>
                <w:rFonts w:eastAsia="Times New Roman"/>
                <w:sz w:val="26"/>
                <w:szCs w:val="26"/>
                <w:lang w:val="nl-NL"/>
              </w:rPr>
            </w:pPr>
          </w:p>
        </w:tc>
        <w:tc>
          <w:tcPr>
            <w:tcW w:w="4961" w:type="dxa"/>
          </w:tcPr>
          <w:p w:rsidR="00FF75AD" w:rsidRPr="003F76DE" w:rsidRDefault="00FF75AD" w:rsidP="00BB47CD">
            <w:pPr>
              <w:spacing w:before="100" w:beforeAutospacing="1" w:after="120" w:afterAutospacing="1" w:line="234" w:lineRule="atLeast"/>
              <w:rPr>
                <w:rFonts w:eastAsia="Times New Roman"/>
                <w:sz w:val="26"/>
                <w:szCs w:val="26"/>
                <w:lang w:val="it-IT"/>
              </w:rPr>
            </w:pPr>
            <w:r>
              <w:rPr>
                <w:rFonts w:eastAsia="Times New Roman"/>
                <w:sz w:val="26"/>
                <w:szCs w:val="26"/>
                <w:lang w:val="it-IT"/>
              </w:rPr>
              <w:t>Kinh doanh mỹ phẩm</w:t>
            </w:r>
          </w:p>
        </w:tc>
        <w:tc>
          <w:tcPr>
            <w:tcW w:w="887" w:type="dxa"/>
          </w:tcPr>
          <w:p w:rsidR="00FF75AD" w:rsidRDefault="00FF75AD" w:rsidP="00BB47CD">
            <w:pPr>
              <w:spacing w:before="100" w:beforeAutospacing="1" w:after="120" w:afterAutospacing="1" w:line="234" w:lineRule="atLeast"/>
              <w:jc w:val="center"/>
              <w:rPr>
                <w:rFonts w:eastAsia="Times New Roman"/>
                <w:sz w:val="26"/>
                <w:szCs w:val="26"/>
                <w:lang w:val="nl-NL"/>
              </w:rPr>
            </w:pPr>
            <w:r>
              <w:rPr>
                <w:rFonts w:eastAsia="Times New Roman"/>
                <w:sz w:val="26"/>
                <w:szCs w:val="26"/>
                <w:lang w:val="nl-NL"/>
              </w:rPr>
              <w:t>192</w:t>
            </w:r>
          </w:p>
        </w:tc>
        <w:tc>
          <w:tcPr>
            <w:tcW w:w="7335" w:type="dxa"/>
          </w:tcPr>
          <w:p w:rsidR="00FF75AD" w:rsidRPr="003F76DE" w:rsidRDefault="00FF75AD">
            <w:pPr>
              <w:spacing w:before="100" w:beforeAutospacing="1" w:after="120" w:afterAutospacing="1" w:line="234" w:lineRule="atLeast"/>
              <w:ind w:firstLine="241"/>
              <w:jc w:val="both"/>
              <w:rPr>
                <w:rFonts w:eastAsia="Times New Roman"/>
                <w:sz w:val="26"/>
                <w:szCs w:val="26"/>
                <w:lang w:val="it-IT"/>
              </w:rPr>
            </w:pPr>
            <w:r>
              <w:rPr>
                <w:rFonts w:eastAsia="Times New Roman"/>
                <w:sz w:val="26"/>
                <w:szCs w:val="26"/>
                <w:lang w:val="it-IT"/>
              </w:rPr>
              <w:t>Sửa đổi “sản xuất mỹ phẩm” thành “kinh doanh mỹ phẩm”</w:t>
            </w:r>
          </w:p>
        </w:tc>
      </w:tr>
      <w:tr w:rsidR="00D45980" w:rsidRPr="00476D9B" w:rsidTr="00BB47CD">
        <w:tc>
          <w:tcPr>
            <w:tcW w:w="851" w:type="dxa"/>
          </w:tcPr>
          <w:p w:rsidR="00D45980" w:rsidRPr="00F941F8" w:rsidRDefault="00D45980" w:rsidP="00BB47CD">
            <w:pPr>
              <w:numPr>
                <w:ilvl w:val="0"/>
                <w:numId w:val="3"/>
              </w:numPr>
              <w:spacing w:before="120" w:after="120"/>
              <w:ind w:hanging="737"/>
              <w:contextualSpacing/>
              <w:jc w:val="center"/>
              <w:rPr>
                <w:rFonts w:eastAsia="Times New Roman"/>
                <w:sz w:val="26"/>
                <w:szCs w:val="26"/>
                <w:lang w:val="nl-NL"/>
              </w:rPr>
            </w:pPr>
          </w:p>
        </w:tc>
        <w:tc>
          <w:tcPr>
            <w:tcW w:w="4961" w:type="dxa"/>
          </w:tcPr>
          <w:p w:rsidR="00D45980" w:rsidRPr="002D78EA" w:rsidRDefault="003F76DE" w:rsidP="00BB47CD">
            <w:pPr>
              <w:spacing w:before="100" w:beforeAutospacing="1" w:after="120" w:afterAutospacing="1" w:line="234" w:lineRule="atLeast"/>
              <w:rPr>
                <w:rFonts w:eastAsia="Times New Roman"/>
                <w:sz w:val="26"/>
                <w:szCs w:val="26"/>
                <w:lang w:val="nl-NL"/>
              </w:rPr>
            </w:pPr>
            <w:r w:rsidRPr="003F76DE">
              <w:rPr>
                <w:rFonts w:eastAsia="Times New Roman"/>
                <w:sz w:val="26"/>
                <w:szCs w:val="26"/>
                <w:lang w:val="it-IT"/>
              </w:rPr>
              <w:t>Kinh doanh dịch vụ đánh giá, thẩ</w:t>
            </w:r>
            <w:r>
              <w:rPr>
                <w:rFonts w:eastAsia="Times New Roman"/>
                <w:sz w:val="26"/>
                <w:szCs w:val="26"/>
                <w:lang w:val="it-IT"/>
              </w:rPr>
              <w:t>m định giá, giám định công nghệ</w:t>
            </w:r>
            <w:r w:rsidRPr="003F76DE">
              <w:rPr>
                <w:rFonts w:eastAsia="Times New Roman"/>
                <w:sz w:val="26"/>
                <w:szCs w:val="26"/>
                <w:lang w:val="it-IT"/>
              </w:rPr>
              <w:t xml:space="preserve">.    </w:t>
            </w:r>
          </w:p>
        </w:tc>
        <w:tc>
          <w:tcPr>
            <w:tcW w:w="887" w:type="dxa"/>
          </w:tcPr>
          <w:p w:rsidR="00D45980" w:rsidRPr="00476D9B" w:rsidRDefault="003F76DE" w:rsidP="00BB47CD">
            <w:pPr>
              <w:spacing w:before="100" w:beforeAutospacing="1" w:after="120" w:afterAutospacing="1" w:line="234" w:lineRule="atLeast"/>
              <w:jc w:val="center"/>
              <w:rPr>
                <w:rFonts w:eastAsia="Times New Roman"/>
                <w:sz w:val="26"/>
                <w:szCs w:val="26"/>
                <w:lang w:val="nl-NL"/>
              </w:rPr>
            </w:pPr>
            <w:r>
              <w:rPr>
                <w:rFonts w:eastAsia="Times New Roman"/>
                <w:sz w:val="26"/>
                <w:szCs w:val="26"/>
                <w:lang w:val="nl-NL"/>
              </w:rPr>
              <w:t>204</w:t>
            </w:r>
          </w:p>
        </w:tc>
        <w:tc>
          <w:tcPr>
            <w:tcW w:w="7335" w:type="dxa"/>
          </w:tcPr>
          <w:p w:rsidR="00D45980" w:rsidRPr="002D78EA" w:rsidRDefault="003F76DE" w:rsidP="00CF5305">
            <w:pPr>
              <w:spacing w:before="100" w:beforeAutospacing="1" w:after="120" w:afterAutospacing="1" w:line="234" w:lineRule="atLeast"/>
              <w:ind w:firstLine="241"/>
              <w:jc w:val="both"/>
              <w:rPr>
                <w:rFonts w:eastAsia="Times New Roman"/>
                <w:sz w:val="26"/>
                <w:szCs w:val="26"/>
                <w:lang w:val="nl-NL"/>
              </w:rPr>
            </w:pPr>
            <w:r w:rsidRPr="003F76DE">
              <w:rPr>
                <w:rFonts w:eastAsia="Times New Roman"/>
                <w:sz w:val="26"/>
                <w:szCs w:val="26"/>
                <w:lang w:val="it-IT"/>
              </w:rPr>
              <w:t>Để thống nhất với quy định của Luật Giá năm 2012 và Luật Chuyển giao công nghệ năm 2017</w:t>
            </w:r>
            <w:r>
              <w:rPr>
                <w:rFonts w:eastAsia="Times New Roman"/>
                <w:sz w:val="26"/>
                <w:szCs w:val="26"/>
                <w:lang w:val="it-IT"/>
              </w:rPr>
              <w:t>.</w:t>
            </w:r>
            <w:r w:rsidRPr="003F76DE">
              <w:rPr>
                <w:rFonts w:eastAsia="Times New Roman"/>
                <w:sz w:val="26"/>
                <w:szCs w:val="26"/>
                <w:lang w:val="it-IT"/>
              </w:rPr>
              <w:t xml:space="preserve"> </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2D78EA">
              <w:rPr>
                <w:rFonts w:eastAsia="Times New Roman"/>
                <w:sz w:val="26"/>
                <w:szCs w:val="26"/>
                <w:lang w:val="nl-NL"/>
              </w:rPr>
              <w:t>Cung ứng dịch vụ trung gian thanh toán, cung ứng dịch vụ thanh toán không qua tài khoản thanh toán của khách hàng.</w:t>
            </w:r>
          </w:p>
        </w:tc>
        <w:tc>
          <w:tcPr>
            <w:tcW w:w="887" w:type="dxa"/>
          </w:tcPr>
          <w:p w:rsidR="000736EA" w:rsidRPr="00F941F8" w:rsidRDefault="000736EA" w:rsidP="00BB47CD">
            <w:pPr>
              <w:spacing w:before="100" w:beforeAutospacing="1" w:after="120" w:afterAutospacing="1" w:line="234" w:lineRule="atLeast"/>
              <w:jc w:val="center"/>
              <w:rPr>
                <w:rFonts w:eastAsia="Times New Roman"/>
                <w:sz w:val="26"/>
                <w:szCs w:val="26"/>
                <w:lang w:val="nl-NL"/>
              </w:rPr>
            </w:pPr>
            <w:r w:rsidRPr="00476D9B">
              <w:rPr>
                <w:rFonts w:eastAsia="Times New Roman"/>
                <w:sz w:val="26"/>
                <w:szCs w:val="26"/>
                <w:lang w:val="nl-NL"/>
              </w:rPr>
              <w:t>244</w:t>
            </w:r>
          </w:p>
        </w:tc>
        <w:tc>
          <w:tcPr>
            <w:tcW w:w="7335" w:type="dxa"/>
          </w:tcPr>
          <w:p w:rsidR="000736EA" w:rsidRPr="00F941F8" w:rsidRDefault="000736EA" w:rsidP="00BB47CD">
            <w:pPr>
              <w:spacing w:before="100" w:beforeAutospacing="1" w:after="120" w:afterAutospacing="1" w:line="234" w:lineRule="atLeast"/>
              <w:ind w:firstLine="241"/>
              <w:rPr>
                <w:rFonts w:eastAsia="Times New Roman"/>
                <w:sz w:val="26"/>
                <w:szCs w:val="26"/>
                <w:lang w:val="nl-NL"/>
              </w:rPr>
            </w:pPr>
            <w:r w:rsidRPr="002D78EA">
              <w:rPr>
                <w:rFonts w:eastAsia="Times New Roman"/>
                <w:sz w:val="26"/>
                <w:szCs w:val="26"/>
                <w:lang w:val="nl-NL"/>
              </w:rPr>
              <w:t>Sửa đổi ngành, nghề “Cung ứng dịch vụ trung gian thanh toán” thành “Cung ứng dịch vụ trung gian thanh toán, cung ứng dịch vụ thanh toán không qua tài khoản thanh toán của khách hàng”.</w:t>
            </w:r>
          </w:p>
        </w:tc>
      </w:tr>
    </w:tbl>
    <w:p w:rsidR="000736EA" w:rsidRPr="00476D9B" w:rsidRDefault="000736EA" w:rsidP="000736EA">
      <w:pPr>
        <w:spacing w:before="120" w:after="120" w:line="240" w:lineRule="auto"/>
        <w:ind w:left="567"/>
        <w:rPr>
          <w:rFonts w:eastAsia="Times New Roman" w:cs="Times New Roman"/>
          <w:b/>
          <w:sz w:val="24"/>
          <w:szCs w:val="24"/>
          <w:lang w:val="nl-NL"/>
        </w:rPr>
      </w:pPr>
      <w:r w:rsidRPr="00476D9B">
        <w:rPr>
          <w:rFonts w:eastAsia="Times New Roman" w:cs="Times New Roman"/>
          <w:b/>
          <w:sz w:val="24"/>
          <w:szCs w:val="24"/>
          <w:lang w:val="nl-NL"/>
        </w:rPr>
        <w:t xml:space="preserve">II. </w:t>
      </w:r>
      <w:r w:rsidR="007C7CC2" w:rsidRPr="00476D9B">
        <w:rPr>
          <w:rFonts w:eastAsia="Times New Roman" w:cs="Times New Roman"/>
          <w:b/>
          <w:sz w:val="24"/>
          <w:szCs w:val="24"/>
          <w:lang w:val="nl-NL"/>
        </w:rPr>
        <w:t xml:space="preserve">BỔ SUNG </w:t>
      </w:r>
      <w:r w:rsidRPr="00476D9B">
        <w:rPr>
          <w:rFonts w:eastAsia="Times New Roman" w:cs="Times New Roman"/>
          <w:b/>
          <w:sz w:val="24"/>
          <w:szCs w:val="24"/>
          <w:lang w:val="nl-NL"/>
        </w:rPr>
        <w:t>NGÀNH, NGHỀ ĐẦU TƯ KINH DO</w:t>
      </w:r>
      <w:r w:rsidR="007C7CC2" w:rsidRPr="00476D9B">
        <w:rPr>
          <w:rFonts w:eastAsia="Times New Roman" w:cs="Times New Roman"/>
          <w:b/>
          <w:sz w:val="24"/>
          <w:szCs w:val="24"/>
          <w:lang w:val="nl-NL"/>
        </w:rPr>
        <w:t>ANH CÓ ĐIỀU KIỆN SAU:</w:t>
      </w:r>
    </w:p>
    <w:tbl>
      <w:tblPr>
        <w:tblStyle w:val="TableGrid1"/>
        <w:tblW w:w="14034" w:type="dxa"/>
        <w:tblInd w:w="562" w:type="dxa"/>
        <w:tblLayout w:type="fixed"/>
        <w:tblLook w:val="04A0"/>
      </w:tblPr>
      <w:tblGrid>
        <w:gridCol w:w="851"/>
        <w:gridCol w:w="4961"/>
        <w:gridCol w:w="887"/>
        <w:gridCol w:w="7335"/>
      </w:tblGrid>
      <w:tr w:rsidR="000736EA" w:rsidRPr="00476D9B" w:rsidTr="00BB47CD">
        <w:tc>
          <w:tcPr>
            <w:tcW w:w="851"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STT</w:t>
            </w:r>
          </w:p>
        </w:tc>
        <w:tc>
          <w:tcPr>
            <w:tcW w:w="4961"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Ngành, nghề đề xuất bổ sung</w:t>
            </w:r>
          </w:p>
        </w:tc>
        <w:tc>
          <w:tcPr>
            <w:tcW w:w="887"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Mục</w:t>
            </w:r>
          </w:p>
        </w:tc>
        <w:tc>
          <w:tcPr>
            <w:tcW w:w="7335" w:type="dxa"/>
          </w:tcPr>
          <w:p w:rsidR="000736EA" w:rsidRPr="00F941F8" w:rsidRDefault="000736EA" w:rsidP="00BB47CD">
            <w:pPr>
              <w:spacing w:before="120" w:after="120" w:line="259" w:lineRule="auto"/>
              <w:jc w:val="center"/>
              <w:rPr>
                <w:rFonts w:eastAsia="Times New Roman"/>
                <w:b/>
                <w:sz w:val="28"/>
                <w:szCs w:val="28"/>
                <w:lang w:val="nl-NL"/>
              </w:rPr>
            </w:pPr>
            <w:r w:rsidRPr="00476D9B">
              <w:rPr>
                <w:rFonts w:eastAsia="Times New Roman"/>
                <w:b/>
                <w:szCs w:val="28"/>
                <w:lang w:val="nl-NL"/>
              </w:rPr>
              <w:t>Lý do, căn cứ</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Tư vấn lập quy hoạch lâm nghiệp</w:t>
            </w:r>
          </w:p>
        </w:tc>
        <w:tc>
          <w:tcPr>
            <w:tcW w:w="887" w:type="dxa"/>
          </w:tcPr>
          <w:p w:rsidR="000736EA" w:rsidRPr="00F941F8" w:rsidRDefault="000736EA" w:rsidP="00BB47CD">
            <w:pPr>
              <w:spacing w:before="100" w:beforeAutospacing="1" w:after="120" w:afterAutospacing="1" w:line="234" w:lineRule="atLeast"/>
              <w:jc w:val="center"/>
              <w:rPr>
                <w:rFonts w:eastAsia="Times New Roman"/>
                <w:sz w:val="26"/>
                <w:szCs w:val="26"/>
                <w:lang w:val="nl-NL"/>
              </w:rPr>
            </w:pPr>
            <w:r w:rsidRPr="00476D9B">
              <w:rPr>
                <w:rFonts w:eastAsia="Times New Roman"/>
                <w:sz w:val="26"/>
                <w:szCs w:val="26"/>
                <w:lang w:val="nl-NL"/>
              </w:rPr>
              <w:t>244</w:t>
            </w:r>
          </w:p>
        </w:tc>
        <w:tc>
          <w:tcPr>
            <w:tcW w:w="7335" w:type="dxa"/>
          </w:tcPr>
          <w:p w:rsidR="000736EA" w:rsidRPr="00F941F8" w:rsidRDefault="000736EA" w:rsidP="00BB47CD">
            <w:pPr>
              <w:spacing w:before="100" w:beforeAutospacing="1" w:after="120" w:afterAutospacing="1" w:line="234" w:lineRule="atLeast"/>
              <w:ind w:firstLine="241"/>
              <w:rPr>
                <w:rFonts w:eastAsia="Times New Roman"/>
                <w:sz w:val="26"/>
                <w:szCs w:val="26"/>
                <w:lang w:val="nl-NL"/>
              </w:rPr>
            </w:pPr>
            <w:r w:rsidRPr="00476D9B">
              <w:rPr>
                <w:rFonts w:eastAsia="Times New Roman"/>
                <w:sz w:val="26"/>
                <w:szCs w:val="26"/>
                <w:lang w:val="nl-NL"/>
              </w:rPr>
              <w:t>Để thống nhất với Luật Lâm nghiệp</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F941F8" w:rsidRDefault="000736EA" w:rsidP="00BB47CD">
            <w:pPr>
              <w:spacing w:before="100" w:beforeAutospacing="1" w:after="120" w:afterAutospacing="1" w:line="234" w:lineRule="atLeast"/>
              <w:rPr>
                <w:rFonts w:eastAsia="Times New Roman"/>
                <w:sz w:val="26"/>
                <w:szCs w:val="26"/>
                <w:lang w:val="nl-NL"/>
              </w:rPr>
            </w:pPr>
            <w:r w:rsidRPr="00476D9B">
              <w:rPr>
                <w:rFonts w:eastAsia="Times New Roman"/>
                <w:sz w:val="26"/>
                <w:szCs w:val="26"/>
                <w:lang w:val="nl-NL"/>
              </w:rPr>
              <w:t>Đăng kiểm tàu cá</w:t>
            </w:r>
          </w:p>
        </w:tc>
        <w:tc>
          <w:tcPr>
            <w:tcW w:w="887" w:type="dxa"/>
          </w:tcPr>
          <w:p w:rsidR="000736EA" w:rsidRPr="00F941F8" w:rsidRDefault="000736EA"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245</w:t>
            </w:r>
          </w:p>
        </w:tc>
        <w:tc>
          <w:tcPr>
            <w:tcW w:w="7335" w:type="dxa"/>
          </w:tcPr>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Để thống nhất với Luật Thủy sản</w:t>
            </w:r>
          </w:p>
        </w:tc>
      </w:tr>
      <w:tr w:rsidR="000736EA" w:rsidRPr="00476D9B" w:rsidTr="00BB47CD">
        <w:tc>
          <w:tcPr>
            <w:tcW w:w="851" w:type="dxa"/>
          </w:tcPr>
          <w:p w:rsidR="000736EA" w:rsidRPr="00F941F8" w:rsidRDefault="000736EA" w:rsidP="00BB47CD">
            <w:pPr>
              <w:numPr>
                <w:ilvl w:val="0"/>
                <w:numId w:val="3"/>
              </w:numPr>
              <w:spacing w:before="120" w:after="120" w:line="259" w:lineRule="auto"/>
              <w:ind w:hanging="737"/>
              <w:contextualSpacing/>
              <w:jc w:val="center"/>
              <w:rPr>
                <w:rFonts w:eastAsia="Times New Roman"/>
                <w:sz w:val="26"/>
                <w:szCs w:val="26"/>
                <w:lang w:val="nl-NL"/>
              </w:rPr>
            </w:pPr>
          </w:p>
        </w:tc>
        <w:tc>
          <w:tcPr>
            <w:tcW w:w="4961" w:type="dxa"/>
          </w:tcPr>
          <w:p w:rsidR="000736EA" w:rsidRPr="002D78EA" w:rsidRDefault="000736EA" w:rsidP="00BB47CD">
            <w:pPr>
              <w:spacing w:before="100" w:beforeAutospacing="1" w:after="120" w:afterAutospacing="1" w:line="234" w:lineRule="atLeast"/>
              <w:rPr>
                <w:rFonts w:eastAsia="Times New Roman"/>
                <w:sz w:val="26"/>
                <w:szCs w:val="26"/>
                <w:lang w:val="nl-NL"/>
              </w:rPr>
            </w:pPr>
            <w:r w:rsidRPr="002D78EA">
              <w:rPr>
                <w:rFonts w:eastAsia="Times New Roman"/>
                <w:sz w:val="26"/>
                <w:szCs w:val="26"/>
                <w:lang w:val="nl-NL"/>
              </w:rPr>
              <w:t>Kinh doanh sản phẩm báo chí</w:t>
            </w:r>
          </w:p>
        </w:tc>
        <w:tc>
          <w:tcPr>
            <w:tcW w:w="887" w:type="dxa"/>
          </w:tcPr>
          <w:p w:rsidR="000736EA" w:rsidRPr="00F941F8" w:rsidRDefault="00DD7933" w:rsidP="00BB47CD">
            <w:pPr>
              <w:spacing w:before="120" w:after="120" w:line="259" w:lineRule="auto"/>
              <w:jc w:val="center"/>
              <w:rPr>
                <w:rFonts w:eastAsia="Times New Roman"/>
                <w:sz w:val="26"/>
                <w:szCs w:val="26"/>
                <w:lang w:val="nl-NL"/>
              </w:rPr>
            </w:pPr>
            <w:r w:rsidRPr="00476D9B">
              <w:rPr>
                <w:rFonts w:eastAsia="Times New Roman"/>
                <w:sz w:val="26"/>
                <w:szCs w:val="26"/>
                <w:lang w:val="nl-NL"/>
              </w:rPr>
              <w:t>246</w:t>
            </w:r>
          </w:p>
        </w:tc>
        <w:tc>
          <w:tcPr>
            <w:tcW w:w="7335" w:type="dxa"/>
          </w:tcPr>
          <w:p w:rsidR="000736EA" w:rsidRPr="00F941F8" w:rsidRDefault="000736EA" w:rsidP="00BB47CD">
            <w:pPr>
              <w:spacing w:before="60" w:after="60" w:line="259" w:lineRule="auto"/>
              <w:ind w:firstLine="241"/>
              <w:jc w:val="both"/>
              <w:rPr>
                <w:rFonts w:eastAsia="Times New Roman"/>
                <w:sz w:val="26"/>
                <w:szCs w:val="26"/>
                <w:lang w:val="nl-NL"/>
              </w:rPr>
            </w:pPr>
            <w:r w:rsidRPr="00476D9B">
              <w:rPr>
                <w:rFonts w:eastAsia="Times New Roman"/>
                <w:sz w:val="26"/>
                <w:szCs w:val="26"/>
                <w:lang w:val="nl-NL"/>
              </w:rPr>
              <w:t>Để thống nhất với Luật báo chí</w:t>
            </w:r>
          </w:p>
        </w:tc>
      </w:tr>
    </w:tbl>
    <w:p w:rsidR="001967F2" w:rsidRPr="002D78EA" w:rsidRDefault="001967F2" w:rsidP="001967F2">
      <w:pPr>
        <w:spacing w:after="120"/>
        <w:ind w:firstLine="567"/>
        <w:rPr>
          <w:lang w:val="nl-NL"/>
        </w:rPr>
      </w:pPr>
    </w:p>
    <w:sectPr w:rsidR="001967F2" w:rsidRPr="002D78EA" w:rsidSect="001967F2">
      <w:pgSz w:w="16840" w:h="11907" w:orient="landscape" w:code="9"/>
      <w:pgMar w:top="1134" w:right="1134" w:bottom="1701"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0C1" w:rsidRDefault="000D20C1" w:rsidP="000D4E99">
      <w:pPr>
        <w:spacing w:after="0" w:line="240" w:lineRule="auto"/>
      </w:pPr>
      <w:r>
        <w:separator/>
      </w:r>
    </w:p>
  </w:endnote>
  <w:endnote w:type="continuationSeparator" w:id="0">
    <w:p w:rsidR="000D20C1" w:rsidRDefault="000D20C1" w:rsidP="000D4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004204"/>
      <w:docPartObj>
        <w:docPartGallery w:val="Page Numbers (Bottom of Page)"/>
        <w:docPartUnique/>
      </w:docPartObj>
    </w:sdtPr>
    <w:sdtEndPr>
      <w:rPr>
        <w:noProof/>
      </w:rPr>
    </w:sdtEndPr>
    <w:sdtContent>
      <w:p w:rsidR="00A97B68" w:rsidRDefault="003D150B">
        <w:pPr>
          <w:pStyle w:val="Footer"/>
          <w:jc w:val="right"/>
        </w:pPr>
        <w:r>
          <w:fldChar w:fldCharType="begin"/>
        </w:r>
        <w:r w:rsidR="00A97B68">
          <w:instrText xml:space="preserve"> PAGE   \* MERGEFORMAT </w:instrText>
        </w:r>
        <w:r>
          <w:fldChar w:fldCharType="separate"/>
        </w:r>
        <w:r w:rsidR="00B45964">
          <w:rPr>
            <w:noProof/>
          </w:rPr>
          <w:t>23</w:t>
        </w:r>
        <w:r>
          <w:rPr>
            <w:noProof/>
          </w:rPr>
          <w:fldChar w:fldCharType="end"/>
        </w:r>
      </w:p>
    </w:sdtContent>
  </w:sdt>
  <w:p w:rsidR="00A97B68" w:rsidRDefault="00A97B68" w:rsidP="00BE7CF9">
    <w:pPr>
      <w:pStyle w:val="Footer"/>
      <w:tabs>
        <w:tab w:val="clear" w:pos="4680"/>
        <w:tab w:val="clear" w:pos="9360"/>
        <w:tab w:val="left" w:pos="30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0C1" w:rsidRDefault="000D20C1" w:rsidP="000D4E99">
      <w:pPr>
        <w:spacing w:after="0" w:line="240" w:lineRule="auto"/>
      </w:pPr>
      <w:r>
        <w:separator/>
      </w:r>
    </w:p>
  </w:footnote>
  <w:footnote w:type="continuationSeparator" w:id="0">
    <w:p w:rsidR="000D20C1" w:rsidRDefault="000D20C1" w:rsidP="000D4E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02B"/>
    <w:multiLevelType w:val="hybridMultilevel"/>
    <w:tmpl w:val="57408B7C"/>
    <w:lvl w:ilvl="0" w:tplc="EA405A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A2F8E"/>
    <w:multiLevelType w:val="hybridMultilevel"/>
    <w:tmpl w:val="3228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trackRevisions/>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47FCD"/>
    <w:rsid w:val="00000C97"/>
    <w:rsid w:val="0000115C"/>
    <w:rsid w:val="00005C47"/>
    <w:rsid w:val="00006279"/>
    <w:rsid w:val="00022499"/>
    <w:rsid w:val="00022FC8"/>
    <w:rsid w:val="00033755"/>
    <w:rsid w:val="00034FC3"/>
    <w:rsid w:val="00035A7A"/>
    <w:rsid w:val="00042BC3"/>
    <w:rsid w:val="000478B4"/>
    <w:rsid w:val="00047F96"/>
    <w:rsid w:val="000512D8"/>
    <w:rsid w:val="00062595"/>
    <w:rsid w:val="00064639"/>
    <w:rsid w:val="00066E8B"/>
    <w:rsid w:val="00067765"/>
    <w:rsid w:val="000736EA"/>
    <w:rsid w:val="00073871"/>
    <w:rsid w:val="0007694F"/>
    <w:rsid w:val="00076D65"/>
    <w:rsid w:val="00080E83"/>
    <w:rsid w:val="00081558"/>
    <w:rsid w:val="00085AB6"/>
    <w:rsid w:val="0008722E"/>
    <w:rsid w:val="00087C4F"/>
    <w:rsid w:val="00087F17"/>
    <w:rsid w:val="0009763A"/>
    <w:rsid w:val="000A1FEB"/>
    <w:rsid w:val="000A3362"/>
    <w:rsid w:val="000B04F4"/>
    <w:rsid w:val="000B7861"/>
    <w:rsid w:val="000C0161"/>
    <w:rsid w:val="000C0DF3"/>
    <w:rsid w:val="000C0F57"/>
    <w:rsid w:val="000C3673"/>
    <w:rsid w:val="000C3EA4"/>
    <w:rsid w:val="000C583D"/>
    <w:rsid w:val="000D20C1"/>
    <w:rsid w:val="000D34AD"/>
    <w:rsid w:val="000D4E99"/>
    <w:rsid w:val="000E12D8"/>
    <w:rsid w:val="000E2A46"/>
    <w:rsid w:val="000F3E6B"/>
    <w:rsid w:val="000F7F26"/>
    <w:rsid w:val="00113A13"/>
    <w:rsid w:val="00113BF0"/>
    <w:rsid w:val="001163D7"/>
    <w:rsid w:val="00116D7E"/>
    <w:rsid w:val="00123D20"/>
    <w:rsid w:val="00126523"/>
    <w:rsid w:val="001309A8"/>
    <w:rsid w:val="00131238"/>
    <w:rsid w:val="00131BE9"/>
    <w:rsid w:val="00133716"/>
    <w:rsid w:val="0013683A"/>
    <w:rsid w:val="0014310E"/>
    <w:rsid w:val="00147F48"/>
    <w:rsid w:val="00155D79"/>
    <w:rsid w:val="00162557"/>
    <w:rsid w:val="001644B6"/>
    <w:rsid w:val="00166D5D"/>
    <w:rsid w:val="00172F81"/>
    <w:rsid w:val="00177B37"/>
    <w:rsid w:val="00181DE3"/>
    <w:rsid w:val="00187404"/>
    <w:rsid w:val="00193E78"/>
    <w:rsid w:val="00196365"/>
    <w:rsid w:val="001967F2"/>
    <w:rsid w:val="001A099E"/>
    <w:rsid w:val="001A1977"/>
    <w:rsid w:val="001A5444"/>
    <w:rsid w:val="001A65C9"/>
    <w:rsid w:val="001A7C53"/>
    <w:rsid w:val="001B12F6"/>
    <w:rsid w:val="001B32E0"/>
    <w:rsid w:val="001B7909"/>
    <w:rsid w:val="001C0D5B"/>
    <w:rsid w:val="001C2329"/>
    <w:rsid w:val="001C5533"/>
    <w:rsid w:val="001D03F5"/>
    <w:rsid w:val="001D0EEA"/>
    <w:rsid w:val="001D12B1"/>
    <w:rsid w:val="001D5C92"/>
    <w:rsid w:val="001D6FC9"/>
    <w:rsid w:val="001E712C"/>
    <w:rsid w:val="001F16CF"/>
    <w:rsid w:val="001F4C54"/>
    <w:rsid w:val="001F6222"/>
    <w:rsid w:val="001F6703"/>
    <w:rsid w:val="001F7631"/>
    <w:rsid w:val="002028F2"/>
    <w:rsid w:val="00202E0B"/>
    <w:rsid w:val="00204C8B"/>
    <w:rsid w:val="00206676"/>
    <w:rsid w:val="002067DC"/>
    <w:rsid w:val="002101AD"/>
    <w:rsid w:val="00211011"/>
    <w:rsid w:val="0021370A"/>
    <w:rsid w:val="00215C83"/>
    <w:rsid w:val="002223A0"/>
    <w:rsid w:val="00223F24"/>
    <w:rsid w:val="00227F56"/>
    <w:rsid w:val="00241726"/>
    <w:rsid w:val="00244CDC"/>
    <w:rsid w:val="00250616"/>
    <w:rsid w:val="00250F6D"/>
    <w:rsid w:val="00251215"/>
    <w:rsid w:val="00251B91"/>
    <w:rsid w:val="0025707C"/>
    <w:rsid w:val="00263B1D"/>
    <w:rsid w:val="00264AD5"/>
    <w:rsid w:val="00265E1C"/>
    <w:rsid w:val="00267AB9"/>
    <w:rsid w:val="0027070A"/>
    <w:rsid w:val="00270E2D"/>
    <w:rsid w:val="00271432"/>
    <w:rsid w:val="00273E4D"/>
    <w:rsid w:val="00276B74"/>
    <w:rsid w:val="00277285"/>
    <w:rsid w:val="0028249F"/>
    <w:rsid w:val="00283056"/>
    <w:rsid w:val="00287003"/>
    <w:rsid w:val="002870EC"/>
    <w:rsid w:val="00287C59"/>
    <w:rsid w:val="0029016F"/>
    <w:rsid w:val="00294508"/>
    <w:rsid w:val="002A3CAD"/>
    <w:rsid w:val="002A53A3"/>
    <w:rsid w:val="002A5BB2"/>
    <w:rsid w:val="002A72A8"/>
    <w:rsid w:val="002B2D24"/>
    <w:rsid w:val="002B661A"/>
    <w:rsid w:val="002C36BB"/>
    <w:rsid w:val="002C3ADE"/>
    <w:rsid w:val="002D78EA"/>
    <w:rsid w:val="002D7F15"/>
    <w:rsid w:val="002E1979"/>
    <w:rsid w:val="002E4531"/>
    <w:rsid w:val="002F04F9"/>
    <w:rsid w:val="002F4FCF"/>
    <w:rsid w:val="002F57E5"/>
    <w:rsid w:val="00305807"/>
    <w:rsid w:val="0031107D"/>
    <w:rsid w:val="00312BD3"/>
    <w:rsid w:val="00315FF3"/>
    <w:rsid w:val="00317412"/>
    <w:rsid w:val="00317F7B"/>
    <w:rsid w:val="00331092"/>
    <w:rsid w:val="00331E8F"/>
    <w:rsid w:val="00345D9B"/>
    <w:rsid w:val="00361E1F"/>
    <w:rsid w:val="00362CF1"/>
    <w:rsid w:val="003659B2"/>
    <w:rsid w:val="00366A33"/>
    <w:rsid w:val="00370C9C"/>
    <w:rsid w:val="003727C9"/>
    <w:rsid w:val="00376612"/>
    <w:rsid w:val="00376F24"/>
    <w:rsid w:val="00383AD8"/>
    <w:rsid w:val="00386CF4"/>
    <w:rsid w:val="00387322"/>
    <w:rsid w:val="00391A8B"/>
    <w:rsid w:val="003923F2"/>
    <w:rsid w:val="00393829"/>
    <w:rsid w:val="00394E38"/>
    <w:rsid w:val="00395487"/>
    <w:rsid w:val="003957A2"/>
    <w:rsid w:val="00395A55"/>
    <w:rsid w:val="00397C3C"/>
    <w:rsid w:val="003A03AF"/>
    <w:rsid w:val="003A1CBF"/>
    <w:rsid w:val="003A4C55"/>
    <w:rsid w:val="003A6895"/>
    <w:rsid w:val="003B1108"/>
    <w:rsid w:val="003B3D22"/>
    <w:rsid w:val="003B4E24"/>
    <w:rsid w:val="003C2361"/>
    <w:rsid w:val="003C7F4A"/>
    <w:rsid w:val="003C7F93"/>
    <w:rsid w:val="003D150B"/>
    <w:rsid w:val="003D5ACF"/>
    <w:rsid w:val="003E5EA9"/>
    <w:rsid w:val="003E5FCC"/>
    <w:rsid w:val="003F4E5B"/>
    <w:rsid w:val="003F7568"/>
    <w:rsid w:val="003F76DE"/>
    <w:rsid w:val="004043F2"/>
    <w:rsid w:val="004101D7"/>
    <w:rsid w:val="00413757"/>
    <w:rsid w:val="00417B36"/>
    <w:rsid w:val="0042031A"/>
    <w:rsid w:val="00426E46"/>
    <w:rsid w:val="00427D15"/>
    <w:rsid w:val="004323D6"/>
    <w:rsid w:val="004361E0"/>
    <w:rsid w:val="0044537A"/>
    <w:rsid w:val="00446F81"/>
    <w:rsid w:val="0044782A"/>
    <w:rsid w:val="00452118"/>
    <w:rsid w:val="004610C6"/>
    <w:rsid w:val="00461A31"/>
    <w:rsid w:val="0046777E"/>
    <w:rsid w:val="00470314"/>
    <w:rsid w:val="00476D9B"/>
    <w:rsid w:val="0048450E"/>
    <w:rsid w:val="00485A6C"/>
    <w:rsid w:val="004871A0"/>
    <w:rsid w:val="0048720C"/>
    <w:rsid w:val="004A00C5"/>
    <w:rsid w:val="004A388F"/>
    <w:rsid w:val="004A57C4"/>
    <w:rsid w:val="004A5C4C"/>
    <w:rsid w:val="004B1093"/>
    <w:rsid w:val="004B1605"/>
    <w:rsid w:val="004B2725"/>
    <w:rsid w:val="004B2B8E"/>
    <w:rsid w:val="004B344F"/>
    <w:rsid w:val="004B5A31"/>
    <w:rsid w:val="004C1077"/>
    <w:rsid w:val="004C4433"/>
    <w:rsid w:val="004C7B31"/>
    <w:rsid w:val="004D186D"/>
    <w:rsid w:val="004D2B55"/>
    <w:rsid w:val="004D340F"/>
    <w:rsid w:val="004D7745"/>
    <w:rsid w:val="004E3813"/>
    <w:rsid w:val="004E56BA"/>
    <w:rsid w:val="004E700D"/>
    <w:rsid w:val="004F04B2"/>
    <w:rsid w:val="005034A5"/>
    <w:rsid w:val="00503D89"/>
    <w:rsid w:val="0050682C"/>
    <w:rsid w:val="00510D08"/>
    <w:rsid w:val="00512A47"/>
    <w:rsid w:val="005133AC"/>
    <w:rsid w:val="0052048B"/>
    <w:rsid w:val="0052135C"/>
    <w:rsid w:val="0052275E"/>
    <w:rsid w:val="00523463"/>
    <w:rsid w:val="00527CF8"/>
    <w:rsid w:val="00532385"/>
    <w:rsid w:val="00532EC0"/>
    <w:rsid w:val="00532F7D"/>
    <w:rsid w:val="0054114C"/>
    <w:rsid w:val="00543861"/>
    <w:rsid w:val="00543D0D"/>
    <w:rsid w:val="005446A7"/>
    <w:rsid w:val="00544EA0"/>
    <w:rsid w:val="005567AB"/>
    <w:rsid w:val="00557AFE"/>
    <w:rsid w:val="00560B42"/>
    <w:rsid w:val="00560B90"/>
    <w:rsid w:val="00561342"/>
    <w:rsid w:val="005617CB"/>
    <w:rsid w:val="00563005"/>
    <w:rsid w:val="005660AC"/>
    <w:rsid w:val="005704AF"/>
    <w:rsid w:val="005720B7"/>
    <w:rsid w:val="00572CC0"/>
    <w:rsid w:val="0057394E"/>
    <w:rsid w:val="005748F7"/>
    <w:rsid w:val="00580517"/>
    <w:rsid w:val="00580AFF"/>
    <w:rsid w:val="005841D4"/>
    <w:rsid w:val="0059107E"/>
    <w:rsid w:val="00591762"/>
    <w:rsid w:val="00593A3E"/>
    <w:rsid w:val="00594B34"/>
    <w:rsid w:val="00595D98"/>
    <w:rsid w:val="005A5C24"/>
    <w:rsid w:val="005A7339"/>
    <w:rsid w:val="005A7DFC"/>
    <w:rsid w:val="005B649B"/>
    <w:rsid w:val="005C10D8"/>
    <w:rsid w:val="005C6B0B"/>
    <w:rsid w:val="005D215F"/>
    <w:rsid w:val="005E40C2"/>
    <w:rsid w:val="005E4ECD"/>
    <w:rsid w:val="005E6ECB"/>
    <w:rsid w:val="005F3884"/>
    <w:rsid w:val="005F7932"/>
    <w:rsid w:val="005F7E26"/>
    <w:rsid w:val="0060018C"/>
    <w:rsid w:val="0060200D"/>
    <w:rsid w:val="006033BE"/>
    <w:rsid w:val="006046CD"/>
    <w:rsid w:val="00606481"/>
    <w:rsid w:val="0060716B"/>
    <w:rsid w:val="006078AD"/>
    <w:rsid w:val="00611CA5"/>
    <w:rsid w:val="00616461"/>
    <w:rsid w:val="0062743A"/>
    <w:rsid w:val="00627515"/>
    <w:rsid w:val="00627BE5"/>
    <w:rsid w:val="00633F52"/>
    <w:rsid w:val="00634F1D"/>
    <w:rsid w:val="0063627D"/>
    <w:rsid w:val="00641BD1"/>
    <w:rsid w:val="00644B0A"/>
    <w:rsid w:val="00646002"/>
    <w:rsid w:val="006468C6"/>
    <w:rsid w:val="006553C0"/>
    <w:rsid w:val="00662E74"/>
    <w:rsid w:val="0066718A"/>
    <w:rsid w:val="00667840"/>
    <w:rsid w:val="00667DDF"/>
    <w:rsid w:val="00670049"/>
    <w:rsid w:val="00670764"/>
    <w:rsid w:val="006723B1"/>
    <w:rsid w:val="00674794"/>
    <w:rsid w:val="00676B23"/>
    <w:rsid w:val="00676BD4"/>
    <w:rsid w:val="0067719F"/>
    <w:rsid w:val="006938B8"/>
    <w:rsid w:val="00693E80"/>
    <w:rsid w:val="006978EE"/>
    <w:rsid w:val="006A0182"/>
    <w:rsid w:val="006A5C0E"/>
    <w:rsid w:val="006C3177"/>
    <w:rsid w:val="006C45DD"/>
    <w:rsid w:val="006C4A28"/>
    <w:rsid w:val="006D577D"/>
    <w:rsid w:val="006E0550"/>
    <w:rsid w:val="006E06D9"/>
    <w:rsid w:val="006E18FC"/>
    <w:rsid w:val="006E52E6"/>
    <w:rsid w:val="006F2EFC"/>
    <w:rsid w:val="006F484E"/>
    <w:rsid w:val="006F5C6E"/>
    <w:rsid w:val="006F5D5C"/>
    <w:rsid w:val="006F7125"/>
    <w:rsid w:val="007016E6"/>
    <w:rsid w:val="007066A2"/>
    <w:rsid w:val="0070742C"/>
    <w:rsid w:val="00712EAC"/>
    <w:rsid w:val="007139DD"/>
    <w:rsid w:val="00721476"/>
    <w:rsid w:val="00723C89"/>
    <w:rsid w:val="0072628F"/>
    <w:rsid w:val="00726820"/>
    <w:rsid w:val="0073146E"/>
    <w:rsid w:val="00731CDB"/>
    <w:rsid w:val="00732C16"/>
    <w:rsid w:val="00734640"/>
    <w:rsid w:val="00737F93"/>
    <w:rsid w:val="007407C9"/>
    <w:rsid w:val="00745438"/>
    <w:rsid w:val="0075314C"/>
    <w:rsid w:val="00756E0A"/>
    <w:rsid w:val="00756F25"/>
    <w:rsid w:val="007600C3"/>
    <w:rsid w:val="007637E8"/>
    <w:rsid w:val="007752E2"/>
    <w:rsid w:val="007874D4"/>
    <w:rsid w:val="00790EAF"/>
    <w:rsid w:val="007915E4"/>
    <w:rsid w:val="0079182F"/>
    <w:rsid w:val="00793693"/>
    <w:rsid w:val="0079778B"/>
    <w:rsid w:val="00797EB0"/>
    <w:rsid w:val="007A2D9E"/>
    <w:rsid w:val="007A7B5D"/>
    <w:rsid w:val="007A7CDB"/>
    <w:rsid w:val="007B0A3E"/>
    <w:rsid w:val="007B26F4"/>
    <w:rsid w:val="007B2ACD"/>
    <w:rsid w:val="007B60C2"/>
    <w:rsid w:val="007B6DBC"/>
    <w:rsid w:val="007C7CC2"/>
    <w:rsid w:val="007D1C0C"/>
    <w:rsid w:val="007D270F"/>
    <w:rsid w:val="007D69A8"/>
    <w:rsid w:val="007D76E8"/>
    <w:rsid w:val="007D7F88"/>
    <w:rsid w:val="007E0E82"/>
    <w:rsid w:val="00803C29"/>
    <w:rsid w:val="00804665"/>
    <w:rsid w:val="00806D0A"/>
    <w:rsid w:val="00807D93"/>
    <w:rsid w:val="00821391"/>
    <w:rsid w:val="008228CB"/>
    <w:rsid w:val="00833532"/>
    <w:rsid w:val="00833687"/>
    <w:rsid w:val="00835F1E"/>
    <w:rsid w:val="008402C8"/>
    <w:rsid w:val="00840DC4"/>
    <w:rsid w:val="00840F07"/>
    <w:rsid w:val="00841EE4"/>
    <w:rsid w:val="0084407A"/>
    <w:rsid w:val="00844ABE"/>
    <w:rsid w:val="00846911"/>
    <w:rsid w:val="0085518E"/>
    <w:rsid w:val="00861AA1"/>
    <w:rsid w:val="008729E8"/>
    <w:rsid w:val="00876F28"/>
    <w:rsid w:val="008775AE"/>
    <w:rsid w:val="008777EA"/>
    <w:rsid w:val="008779D4"/>
    <w:rsid w:val="008907D9"/>
    <w:rsid w:val="00891AB4"/>
    <w:rsid w:val="00893888"/>
    <w:rsid w:val="008954E1"/>
    <w:rsid w:val="008957CF"/>
    <w:rsid w:val="00896D62"/>
    <w:rsid w:val="008A0F57"/>
    <w:rsid w:val="008A104E"/>
    <w:rsid w:val="008A20CF"/>
    <w:rsid w:val="008A6195"/>
    <w:rsid w:val="008C01E4"/>
    <w:rsid w:val="008C2BC8"/>
    <w:rsid w:val="008C3678"/>
    <w:rsid w:val="008C3878"/>
    <w:rsid w:val="008C4DC0"/>
    <w:rsid w:val="008D34D8"/>
    <w:rsid w:val="008E6BDC"/>
    <w:rsid w:val="008E7306"/>
    <w:rsid w:val="008E7D7A"/>
    <w:rsid w:val="009076FA"/>
    <w:rsid w:val="00910EE0"/>
    <w:rsid w:val="0091230A"/>
    <w:rsid w:val="00916322"/>
    <w:rsid w:val="00916748"/>
    <w:rsid w:val="0092025A"/>
    <w:rsid w:val="00920882"/>
    <w:rsid w:val="00922DDD"/>
    <w:rsid w:val="00931222"/>
    <w:rsid w:val="0094095E"/>
    <w:rsid w:val="00943D5A"/>
    <w:rsid w:val="0096142D"/>
    <w:rsid w:val="00961DB8"/>
    <w:rsid w:val="00962B3C"/>
    <w:rsid w:val="00963C07"/>
    <w:rsid w:val="00963DA3"/>
    <w:rsid w:val="00976F05"/>
    <w:rsid w:val="00976F8E"/>
    <w:rsid w:val="00981453"/>
    <w:rsid w:val="0098425D"/>
    <w:rsid w:val="0098618C"/>
    <w:rsid w:val="009902A0"/>
    <w:rsid w:val="00991D32"/>
    <w:rsid w:val="00997B03"/>
    <w:rsid w:val="009A192E"/>
    <w:rsid w:val="009A531B"/>
    <w:rsid w:val="009A68EA"/>
    <w:rsid w:val="009B062E"/>
    <w:rsid w:val="009B7E34"/>
    <w:rsid w:val="009C283A"/>
    <w:rsid w:val="009C61DA"/>
    <w:rsid w:val="009D0E6E"/>
    <w:rsid w:val="009E0AE3"/>
    <w:rsid w:val="009E1A49"/>
    <w:rsid w:val="009E29F3"/>
    <w:rsid w:val="009F071D"/>
    <w:rsid w:val="009F5DEC"/>
    <w:rsid w:val="009F681D"/>
    <w:rsid w:val="009F730D"/>
    <w:rsid w:val="00A01198"/>
    <w:rsid w:val="00A02284"/>
    <w:rsid w:val="00A04860"/>
    <w:rsid w:val="00A0728A"/>
    <w:rsid w:val="00A07CE9"/>
    <w:rsid w:val="00A20B9C"/>
    <w:rsid w:val="00A26F35"/>
    <w:rsid w:val="00A27824"/>
    <w:rsid w:val="00A31C9A"/>
    <w:rsid w:val="00A41025"/>
    <w:rsid w:val="00A41AFD"/>
    <w:rsid w:val="00A44358"/>
    <w:rsid w:val="00A4561B"/>
    <w:rsid w:val="00A46E80"/>
    <w:rsid w:val="00A47FCD"/>
    <w:rsid w:val="00A50676"/>
    <w:rsid w:val="00A540B5"/>
    <w:rsid w:val="00A61282"/>
    <w:rsid w:val="00A62CF1"/>
    <w:rsid w:val="00A63F9B"/>
    <w:rsid w:val="00A81AEF"/>
    <w:rsid w:val="00A856B0"/>
    <w:rsid w:val="00A9217E"/>
    <w:rsid w:val="00A931A5"/>
    <w:rsid w:val="00A95D1C"/>
    <w:rsid w:val="00A969AA"/>
    <w:rsid w:val="00A97B68"/>
    <w:rsid w:val="00AA39FE"/>
    <w:rsid w:val="00AA551A"/>
    <w:rsid w:val="00AA669B"/>
    <w:rsid w:val="00AB1C54"/>
    <w:rsid w:val="00AB3A80"/>
    <w:rsid w:val="00AC1332"/>
    <w:rsid w:val="00AC2858"/>
    <w:rsid w:val="00AC3809"/>
    <w:rsid w:val="00AC393F"/>
    <w:rsid w:val="00AC65FC"/>
    <w:rsid w:val="00AC6797"/>
    <w:rsid w:val="00AC7DD5"/>
    <w:rsid w:val="00AD0D4A"/>
    <w:rsid w:val="00AD1A7B"/>
    <w:rsid w:val="00AD7946"/>
    <w:rsid w:val="00AE3367"/>
    <w:rsid w:val="00AE5B5B"/>
    <w:rsid w:val="00AE698A"/>
    <w:rsid w:val="00AE768F"/>
    <w:rsid w:val="00AE76A1"/>
    <w:rsid w:val="00AF28E9"/>
    <w:rsid w:val="00AF4FB8"/>
    <w:rsid w:val="00B018AE"/>
    <w:rsid w:val="00B047C9"/>
    <w:rsid w:val="00B076F3"/>
    <w:rsid w:val="00B10FF6"/>
    <w:rsid w:val="00B22D73"/>
    <w:rsid w:val="00B25828"/>
    <w:rsid w:val="00B277BA"/>
    <w:rsid w:val="00B36CF0"/>
    <w:rsid w:val="00B377EF"/>
    <w:rsid w:val="00B41326"/>
    <w:rsid w:val="00B43683"/>
    <w:rsid w:val="00B45964"/>
    <w:rsid w:val="00B4624E"/>
    <w:rsid w:val="00B46332"/>
    <w:rsid w:val="00B53E51"/>
    <w:rsid w:val="00B56F6B"/>
    <w:rsid w:val="00B60129"/>
    <w:rsid w:val="00B60906"/>
    <w:rsid w:val="00B756F9"/>
    <w:rsid w:val="00B76B0B"/>
    <w:rsid w:val="00B81405"/>
    <w:rsid w:val="00B94075"/>
    <w:rsid w:val="00B9780F"/>
    <w:rsid w:val="00B97E46"/>
    <w:rsid w:val="00BB41A1"/>
    <w:rsid w:val="00BB47CD"/>
    <w:rsid w:val="00BB6921"/>
    <w:rsid w:val="00BC56EE"/>
    <w:rsid w:val="00BD28EA"/>
    <w:rsid w:val="00BD2D72"/>
    <w:rsid w:val="00BD494B"/>
    <w:rsid w:val="00BD65C8"/>
    <w:rsid w:val="00BE1BE3"/>
    <w:rsid w:val="00BE5C60"/>
    <w:rsid w:val="00BE7CF9"/>
    <w:rsid w:val="00BF0CC3"/>
    <w:rsid w:val="00BF4705"/>
    <w:rsid w:val="00BF52F1"/>
    <w:rsid w:val="00C00310"/>
    <w:rsid w:val="00C015EC"/>
    <w:rsid w:val="00C06B79"/>
    <w:rsid w:val="00C131DA"/>
    <w:rsid w:val="00C14FDF"/>
    <w:rsid w:val="00C17AC7"/>
    <w:rsid w:val="00C20BB6"/>
    <w:rsid w:val="00C21B27"/>
    <w:rsid w:val="00C24969"/>
    <w:rsid w:val="00C24BF9"/>
    <w:rsid w:val="00C313E4"/>
    <w:rsid w:val="00C33867"/>
    <w:rsid w:val="00C34104"/>
    <w:rsid w:val="00C35C32"/>
    <w:rsid w:val="00C36892"/>
    <w:rsid w:val="00C424FC"/>
    <w:rsid w:val="00C437FE"/>
    <w:rsid w:val="00C441C6"/>
    <w:rsid w:val="00C56547"/>
    <w:rsid w:val="00C60D38"/>
    <w:rsid w:val="00C65595"/>
    <w:rsid w:val="00C6742C"/>
    <w:rsid w:val="00C73647"/>
    <w:rsid w:val="00C742A1"/>
    <w:rsid w:val="00C80C9E"/>
    <w:rsid w:val="00C830AB"/>
    <w:rsid w:val="00C83B22"/>
    <w:rsid w:val="00C83F11"/>
    <w:rsid w:val="00C84E78"/>
    <w:rsid w:val="00C9112A"/>
    <w:rsid w:val="00C92D8B"/>
    <w:rsid w:val="00C95534"/>
    <w:rsid w:val="00C9651A"/>
    <w:rsid w:val="00CA0CB3"/>
    <w:rsid w:val="00CA1B51"/>
    <w:rsid w:val="00CA5D79"/>
    <w:rsid w:val="00CB23F7"/>
    <w:rsid w:val="00CB2723"/>
    <w:rsid w:val="00CB667E"/>
    <w:rsid w:val="00CB758E"/>
    <w:rsid w:val="00CC21B4"/>
    <w:rsid w:val="00CC3576"/>
    <w:rsid w:val="00CC3734"/>
    <w:rsid w:val="00CD79FF"/>
    <w:rsid w:val="00CE4939"/>
    <w:rsid w:val="00CE507C"/>
    <w:rsid w:val="00CE5BD6"/>
    <w:rsid w:val="00CF1098"/>
    <w:rsid w:val="00CF393B"/>
    <w:rsid w:val="00CF5305"/>
    <w:rsid w:val="00CF5681"/>
    <w:rsid w:val="00D01F65"/>
    <w:rsid w:val="00D02E04"/>
    <w:rsid w:val="00D0321D"/>
    <w:rsid w:val="00D03A9A"/>
    <w:rsid w:val="00D04DE1"/>
    <w:rsid w:val="00D1449F"/>
    <w:rsid w:val="00D17575"/>
    <w:rsid w:val="00D277D8"/>
    <w:rsid w:val="00D27BF1"/>
    <w:rsid w:val="00D3103D"/>
    <w:rsid w:val="00D33135"/>
    <w:rsid w:val="00D34385"/>
    <w:rsid w:val="00D4326B"/>
    <w:rsid w:val="00D44647"/>
    <w:rsid w:val="00D45980"/>
    <w:rsid w:val="00D47476"/>
    <w:rsid w:val="00D53781"/>
    <w:rsid w:val="00D53C2E"/>
    <w:rsid w:val="00D56B47"/>
    <w:rsid w:val="00D57B36"/>
    <w:rsid w:val="00D57F80"/>
    <w:rsid w:val="00D60166"/>
    <w:rsid w:val="00D60C73"/>
    <w:rsid w:val="00D61C65"/>
    <w:rsid w:val="00D6205C"/>
    <w:rsid w:val="00D62567"/>
    <w:rsid w:val="00D66A3F"/>
    <w:rsid w:val="00D67E1A"/>
    <w:rsid w:val="00D72954"/>
    <w:rsid w:val="00D72F16"/>
    <w:rsid w:val="00D733FC"/>
    <w:rsid w:val="00D76F18"/>
    <w:rsid w:val="00D80F19"/>
    <w:rsid w:val="00D84C3C"/>
    <w:rsid w:val="00D85CEC"/>
    <w:rsid w:val="00D91FB9"/>
    <w:rsid w:val="00DA18DC"/>
    <w:rsid w:val="00DA221A"/>
    <w:rsid w:val="00DB03D6"/>
    <w:rsid w:val="00DB0828"/>
    <w:rsid w:val="00DC06BF"/>
    <w:rsid w:val="00DC3F82"/>
    <w:rsid w:val="00DC4B44"/>
    <w:rsid w:val="00DD4565"/>
    <w:rsid w:val="00DD521A"/>
    <w:rsid w:val="00DD540A"/>
    <w:rsid w:val="00DD610C"/>
    <w:rsid w:val="00DD6C8C"/>
    <w:rsid w:val="00DD6F46"/>
    <w:rsid w:val="00DD7933"/>
    <w:rsid w:val="00DE0951"/>
    <w:rsid w:val="00DE2505"/>
    <w:rsid w:val="00DE4C9D"/>
    <w:rsid w:val="00DF07D1"/>
    <w:rsid w:val="00DF1B43"/>
    <w:rsid w:val="00E00773"/>
    <w:rsid w:val="00E0324C"/>
    <w:rsid w:val="00E03F1B"/>
    <w:rsid w:val="00E049FE"/>
    <w:rsid w:val="00E05997"/>
    <w:rsid w:val="00E06A8F"/>
    <w:rsid w:val="00E13AA9"/>
    <w:rsid w:val="00E1413B"/>
    <w:rsid w:val="00E147EC"/>
    <w:rsid w:val="00E215AD"/>
    <w:rsid w:val="00E21C98"/>
    <w:rsid w:val="00E37890"/>
    <w:rsid w:val="00E41656"/>
    <w:rsid w:val="00E431C9"/>
    <w:rsid w:val="00E4404B"/>
    <w:rsid w:val="00E45110"/>
    <w:rsid w:val="00E50593"/>
    <w:rsid w:val="00E60370"/>
    <w:rsid w:val="00E631C9"/>
    <w:rsid w:val="00E64740"/>
    <w:rsid w:val="00E64823"/>
    <w:rsid w:val="00E661AD"/>
    <w:rsid w:val="00E75099"/>
    <w:rsid w:val="00E80FA0"/>
    <w:rsid w:val="00E83B0C"/>
    <w:rsid w:val="00E85AB1"/>
    <w:rsid w:val="00E865F8"/>
    <w:rsid w:val="00E900B3"/>
    <w:rsid w:val="00E95EDC"/>
    <w:rsid w:val="00E9680C"/>
    <w:rsid w:val="00E96C53"/>
    <w:rsid w:val="00EA0C92"/>
    <w:rsid w:val="00EA16A8"/>
    <w:rsid w:val="00EA53A3"/>
    <w:rsid w:val="00EA6072"/>
    <w:rsid w:val="00EA683C"/>
    <w:rsid w:val="00EB1EA7"/>
    <w:rsid w:val="00EB2869"/>
    <w:rsid w:val="00EB4184"/>
    <w:rsid w:val="00EB5616"/>
    <w:rsid w:val="00EB74BB"/>
    <w:rsid w:val="00EB782A"/>
    <w:rsid w:val="00EC05BC"/>
    <w:rsid w:val="00EC55F6"/>
    <w:rsid w:val="00EC7274"/>
    <w:rsid w:val="00ED5167"/>
    <w:rsid w:val="00ED56D7"/>
    <w:rsid w:val="00ED60A4"/>
    <w:rsid w:val="00EE3293"/>
    <w:rsid w:val="00EE3777"/>
    <w:rsid w:val="00EE49D7"/>
    <w:rsid w:val="00EF107A"/>
    <w:rsid w:val="00EF26A3"/>
    <w:rsid w:val="00EF3C61"/>
    <w:rsid w:val="00EF60C5"/>
    <w:rsid w:val="00EF6274"/>
    <w:rsid w:val="00EF639B"/>
    <w:rsid w:val="00F00F7A"/>
    <w:rsid w:val="00F05D31"/>
    <w:rsid w:val="00F13C09"/>
    <w:rsid w:val="00F216DB"/>
    <w:rsid w:val="00F228B8"/>
    <w:rsid w:val="00F23CFB"/>
    <w:rsid w:val="00F3247A"/>
    <w:rsid w:val="00F332F8"/>
    <w:rsid w:val="00F37A81"/>
    <w:rsid w:val="00F41C25"/>
    <w:rsid w:val="00F4337D"/>
    <w:rsid w:val="00F43D22"/>
    <w:rsid w:val="00F55177"/>
    <w:rsid w:val="00F5777B"/>
    <w:rsid w:val="00F578C0"/>
    <w:rsid w:val="00F74654"/>
    <w:rsid w:val="00F8309D"/>
    <w:rsid w:val="00F8567F"/>
    <w:rsid w:val="00F871B2"/>
    <w:rsid w:val="00F9108B"/>
    <w:rsid w:val="00F92969"/>
    <w:rsid w:val="00F933BC"/>
    <w:rsid w:val="00F941F8"/>
    <w:rsid w:val="00F950AF"/>
    <w:rsid w:val="00F960D0"/>
    <w:rsid w:val="00F96F1C"/>
    <w:rsid w:val="00FA3207"/>
    <w:rsid w:val="00FB43C8"/>
    <w:rsid w:val="00FB5A0C"/>
    <w:rsid w:val="00FC12D7"/>
    <w:rsid w:val="00FC5268"/>
    <w:rsid w:val="00FC759C"/>
    <w:rsid w:val="00FD461F"/>
    <w:rsid w:val="00FD5048"/>
    <w:rsid w:val="00FD6FFD"/>
    <w:rsid w:val="00FF16F9"/>
    <w:rsid w:val="00FF2190"/>
    <w:rsid w:val="00FF2319"/>
    <w:rsid w:val="00FF4622"/>
    <w:rsid w:val="00FF62B9"/>
    <w:rsid w:val="00FF62BB"/>
    <w:rsid w:val="00FF7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39"/>
    <w:pPr>
      <w:ind w:left="720"/>
      <w:contextualSpacing/>
    </w:pPr>
  </w:style>
  <w:style w:type="character" w:styleId="CommentReference">
    <w:name w:val="annotation reference"/>
    <w:basedOn w:val="DefaultParagraphFont"/>
    <w:uiPriority w:val="99"/>
    <w:semiHidden/>
    <w:unhideWhenUsed/>
    <w:rsid w:val="0044782A"/>
    <w:rPr>
      <w:sz w:val="16"/>
      <w:szCs w:val="16"/>
    </w:rPr>
  </w:style>
  <w:style w:type="paragraph" w:styleId="CommentText">
    <w:name w:val="annotation text"/>
    <w:basedOn w:val="Normal"/>
    <w:link w:val="CommentTextChar"/>
    <w:uiPriority w:val="99"/>
    <w:unhideWhenUsed/>
    <w:rsid w:val="0044782A"/>
    <w:pPr>
      <w:spacing w:line="240" w:lineRule="auto"/>
    </w:pPr>
    <w:rPr>
      <w:sz w:val="20"/>
      <w:szCs w:val="20"/>
    </w:rPr>
  </w:style>
  <w:style w:type="character" w:customStyle="1" w:styleId="CommentTextChar">
    <w:name w:val="Comment Text Char"/>
    <w:basedOn w:val="DefaultParagraphFont"/>
    <w:link w:val="CommentText"/>
    <w:uiPriority w:val="99"/>
    <w:rsid w:val="0044782A"/>
    <w:rPr>
      <w:sz w:val="20"/>
      <w:szCs w:val="20"/>
    </w:rPr>
  </w:style>
  <w:style w:type="paragraph" w:styleId="BalloonText">
    <w:name w:val="Balloon Text"/>
    <w:basedOn w:val="Normal"/>
    <w:link w:val="BalloonTextChar"/>
    <w:uiPriority w:val="99"/>
    <w:semiHidden/>
    <w:unhideWhenUsed/>
    <w:rsid w:val="00447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2A"/>
    <w:rPr>
      <w:rFonts w:ascii="Segoe UI" w:hAnsi="Segoe UI" w:cs="Segoe UI"/>
      <w:sz w:val="18"/>
      <w:szCs w:val="18"/>
    </w:rPr>
  </w:style>
  <w:style w:type="paragraph" w:styleId="Header">
    <w:name w:val="header"/>
    <w:basedOn w:val="Normal"/>
    <w:link w:val="HeaderChar"/>
    <w:uiPriority w:val="99"/>
    <w:unhideWhenUsed/>
    <w:rsid w:val="000D4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E99"/>
  </w:style>
  <w:style w:type="paragraph" w:styleId="Footer">
    <w:name w:val="footer"/>
    <w:basedOn w:val="Normal"/>
    <w:link w:val="FooterChar"/>
    <w:uiPriority w:val="99"/>
    <w:unhideWhenUsed/>
    <w:rsid w:val="000D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E99"/>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0736EA"/>
    <w:rPr>
      <w:vertAlign w:val="superscript"/>
    </w:rPr>
  </w:style>
  <w:style w:type="table" w:customStyle="1" w:styleId="TableGrid1">
    <w:name w:val="Table Grid1"/>
    <w:basedOn w:val="TableNormal"/>
    <w:next w:val="TableGrid"/>
    <w:uiPriority w:val="59"/>
    <w:rsid w:val="000736EA"/>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next w:val="FootnoteText"/>
    <w:link w:val="FootnoteTextChar"/>
    <w:uiPriority w:val="99"/>
    <w:unhideWhenUsed/>
    <w:rsid w:val="000736EA"/>
    <w:pPr>
      <w:spacing w:after="0" w:line="240" w:lineRule="auto"/>
    </w:pPr>
    <w:rPr>
      <w:rFonts w:eastAsia="Calibri"/>
    </w:rPr>
  </w:style>
  <w:style w:type="character" w:customStyle="1" w:styleId="FootnoteTextChar">
    <w:name w:val="Footnote Text Char"/>
    <w:basedOn w:val="DefaultParagraphFont"/>
    <w:link w:val="FootnoteText2"/>
    <w:uiPriority w:val="99"/>
    <w:rsid w:val="000736EA"/>
    <w:rPr>
      <w:rFonts w:eastAsia="Calibri"/>
    </w:rPr>
  </w:style>
  <w:style w:type="table" w:styleId="TableGrid">
    <w:name w:val="Table Grid"/>
    <w:basedOn w:val="TableNormal"/>
    <w:uiPriority w:val="39"/>
    <w:rsid w:val="00073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0736E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736EA"/>
    <w:rPr>
      <w:sz w:val="20"/>
      <w:szCs w:val="20"/>
    </w:rPr>
  </w:style>
  <w:style w:type="paragraph" w:styleId="NormalWeb">
    <w:name w:val="Normal (Web)"/>
    <w:basedOn w:val="Normal"/>
    <w:link w:val="NormalWebChar"/>
    <w:uiPriority w:val="99"/>
    <w:unhideWhenUsed/>
    <w:rsid w:val="00BB47CD"/>
    <w:rPr>
      <w:rFonts w:cs="Times New Roman"/>
      <w:sz w:val="24"/>
      <w:szCs w:val="24"/>
    </w:rPr>
  </w:style>
  <w:style w:type="paragraph" w:customStyle="1" w:styleId="Char">
    <w:name w:val="Char"/>
    <w:basedOn w:val="Normal"/>
    <w:rsid w:val="00DD610C"/>
    <w:pPr>
      <w:pageBreakBefore/>
      <w:spacing w:before="100" w:beforeAutospacing="1" w:after="100" w:afterAutospacing="1" w:line="240" w:lineRule="auto"/>
    </w:pPr>
    <w:rPr>
      <w:rFonts w:ascii="Tahoma" w:eastAsia="MS Mincho" w:hAnsi="Tahoma" w:cs="Tahoma"/>
      <w:sz w:val="20"/>
      <w:szCs w:val="20"/>
      <w:lang w:eastAsia="ja-JP"/>
    </w:rPr>
  </w:style>
  <w:style w:type="paragraph" w:styleId="CommentSubject">
    <w:name w:val="annotation subject"/>
    <w:basedOn w:val="CommentText"/>
    <w:next w:val="CommentText"/>
    <w:link w:val="CommentSubjectChar"/>
    <w:uiPriority w:val="99"/>
    <w:semiHidden/>
    <w:unhideWhenUsed/>
    <w:rsid w:val="0052275E"/>
    <w:rPr>
      <w:b/>
      <w:bCs/>
    </w:rPr>
  </w:style>
  <w:style w:type="character" w:customStyle="1" w:styleId="CommentSubjectChar">
    <w:name w:val="Comment Subject Char"/>
    <w:basedOn w:val="CommentTextChar"/>
    <w:link w:val="CommentSubject"/>
    <w:uiPriority w:val="99"/>
    <w:semiHidden/>
    <w:rsid w:val="0052275E"/>
    <w:rPr>
      <w:b/>
      <w:bCs/>
      <w:sz w:val="20"/>
      <w:szCs w:val="20"/>
    </w:rPr>
  </w:style>
  <w:style w:type="character" w:styleId="Hyperlink">
    <w:name w:val="Hyperlink"/>
    <w:basedOn w:val="DefaultParagraphFont"/>
    <w:uiPriority w:val="99"/>
    <w:unhideWhenUsed/>
    <w:rsid w:val="005F7932"/>
    <w:rPr>
      <w:color w:val="0000FF"/>
      <w:u w:val="single"/>
    </w:rPr>
  </w:style>
  <w:style w:type="paragraph" w:customStyle="1" w:styleId="Char0">
    <w:name w:val="Char"/>
    <w:basedOn w:val="Normal"/>
    <w:rsid w:val="008C2BC8"/>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NormalWebChar">
    <w:name w:val="Normal (Web) Char"/>
    <w:link w:val="NormalWeb"/>
    <w:uiPriority w:val="99"/>
    <w:locked/>
    <w:rsid w:val="00CC3734"/>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94340444">
      <w:bodyDiv w:val="1"/>
      <w:marLeft w:val="0"/>
      <w:marRight w:val="0"/>
      <w:marTop w:val="0"/>
      <w:marBottom w:val="0"/>
      <w:divBdr>
        <w:top w:val="none" w:sz="0" w:space="0" w:color="auto"/>
        <w:left w:val="none" w:sz="0" w:space="0" w:color="auto"/>
        <w:bottom w:val="none" w:sz="0" w:space="0" w:color="auto"/>
        <w:right w:val="none" w:sz="0" w:space="0" w:color="auto"/>
      </w:divBdr>
    </w:div>
    <w:div w:id="435977421">
      <w:bodyDiv w:val="1"/>
      <w:marLeft w:val="0"/>
      <w:marRight w:val="0"/>
      <w:marTop w:val="0"/>
      <w:marBottom w:val="0"/>
      <w:divBdr>
        <w:top w:val="none" w:sz="0" w:space="0" w:color="auto"/>
        <w:left w:val="none" w:sz="0" w:space="0" w:color="auto"/>
        <w:bottom w:val="none" w:sz="0" w:space="0" w:color="auto"/>
        <w:right w:val="none" w:sz="0" w:space="0" w:color="auto"/>
      </w:divBdr>
    </w:div>
    <w:div w:id="856233157">
      <w:bodyDiv w:val="1"/>
      <w:marLeft w:val="0"/>
      <w:marRight w:val="0"/>
      <w:marTop w:val="0"/>
      <w:marBottom w:val="0"/>
      <w:divBdr>
        <w:top w:val="none" w:sz="0" w:space="0" w:color="auto"/>
        <w:left w:val="none" w:sz="0" w:space="0" w:color="auto"/>
        <w:bottom w:val="none" w:sz="0" w:space="0" w:color="auto"/>
        <w:right w:val="none" w:sz="0" w:space="0" w:color="auto"/>
      </w:divBdr>
    </w:div>
    <w:div w:id="902715350">
      <w:bodyDiv w:val="1"/>
      <w:marLeft w:val="0"/>
      <w:marRight w:val="0"/>
      <w:marTop w:val="0"/>
      <w:marBottom w:val="0"/>
      <w:divBdr>
        <w:top w:val="none" w:sz="0" w:space="0" w:color="auto"/>
        <w:left w:val="none" w:sz="0" w:space="0" w:color="auto"/>
        <w:bottom w:val="none" w:sz="0" w:space="0" w:color="auto"/>
        <w:right w:val="none" w:sz="0" w:space="0" w:color="auto"/>
      </w:divBdr>
    </w:div>
    <w:div w:id="1259365918">
      <w:bodyDiv w:val="1"/>
      <w:marLeft w:val="0"/>
      <w:marRight w:val="0"/>
      <w:marTop w:val="0"/>
      <w:marBottom w:val="0"/>
      <w:divBdr>
        <w:top w:val="none" w:sz="0" w:space="0" w:color="auto"/>
        <w:left w:val="none" w:sz="0" w:space="0" w:color="auto"/>
        <w:bottom w:val="none" w:sz="0" w:space="0" w:color="auto"/>
        <w:right w:val="none" w:sz="0" w:space="0" w:color="auto"/>
      </w:divBdr>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401126166">
      <w:bodyDiv w:val="1"/>
      <w:marLeft w:val="0"/>
      <w:marRight w:val="0"/>
      <w:marTop w:val="0"/>
      <w:marBottom w:val="0"/>
      <w:divBdr>
        <w:top w:val="none" w:sz="0" w:space="0" w:color="auto"/>
        <w:left w:val="none" w:sz="0" w:space="0" w:color="auto"/>
        <w:bottom w:val="none" w:sz="0" w:space="0" w:color="auto"/>
        <w:right w:val="none" w:sz="0" w:space="0" w:color="auto"/>
      </w:divBdr>
    </w:div>
    <w:div w:id="18116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4A02-1589-4F94-9E04-813BD1B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6103</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phamchicong</cp:lastModifiedBy>
  <cp:revision>2</cp:revision>
  <cp:lastPrinted>2019-02-11T09:15:00Z</cp:lastPrinted>
  <dcterms:created xsi:type="dcterms:W3CDTF">2019-02-12T02:47:00Z</dcterms:created>
  <dcterms:modified xsi:type="dcterms:W3CDTF">2019-02-12T02:47:00Z</dcterms:modified>
</cp:coreProperties>
</file>