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6" w:type="dxa"/>
        <w:tblInd w:w="-252" w:type="dxa"/>
        <w:tblCellMar>
          <w:left w:w="0" w:type="dxa"/>
          <w:right w:w="0" w:type="dxa"/>
        </w:tblCellMar>
        <w:tblLook w:val="0000"/>
      </w:tblPr>
      <w:tblGrid>
        <w:gridCol w:w="2770"/>
        <w:gridCol w:w="6946"/>
      </w:tblGrid>
      <w:tr w:rsidR="00925843" w:rsidRPr="00C906D2" w:rsidTr="00E4714F">
        <w:trPr>
          <w:trHeight w:val="1460"/>
        </w:trPr>
        <w:tc>
          <w:tcPr>
            <w:tcW w:w="2770" w:type="dxa"/>
            <w:tcMar>
              <w:top w:w="0" w:type="dxa"/>
              <w:left w:w="108" w:type="dxa"/>
              <w:bottom w:w="0" w:type="dxa"/>
              <w:right w:w="108" w:type="dxa"/>
            </w:tcMar>
          </w:tcPr>
          <w:p w:rsidR="007E2996" w:rsidRPr="00C906D2" w:rsidRDefault="00925843" w:rsidP="00C74F41">
            <w:pPr>
              <w:pStyle w:val="NormalWeb"/>
              <w:spacing w:before="0" w:beforeAutospacing="0" w:after="0" w:afterAutospacing="0"/>
              <w:jc w:val="center"/>
              <w:rPr>
                <w:b/>
                <w:bCs/>
                <w:sz w:val="26"/>
                <w:szCs w:val="28"/>
              </w:rPr>
            </w:pPr>
            <w:r w:rsidRPr="00C906D2">
              <w:rPr>
                <w:b/>
                <w:bCs/>
                <w:sz w:val="26"/>
                <w:szCs w:val="28"/>
                <w:lang w:val="vi-VN"/>
              </w:rPr>
              <w:t>CHÍNH PHỦ</w:t>
            </w:r>
          </w:p>
          <w:p w:rsidR="00BB46FE" w:rsidRPr="00C906D2" w:rsidRDefault="007E2996" w:rsidP="00C74F41">
            <w:pPr>
              <w:pStyle w:val="NormalWeb"/>
              <w:spacing w:before="0" w:beforeAutospacing="0" w:after="0" w:afterAutospacing="0"/>
              <w:jc w:val="center"/>
              <w:rPr>
                <w:sz w:val="26"/>
                <w:szCs w:val="28"/>
              </w:rPr>
            </w:pPr>
            <w:r w:rsidRPr="00C906D2">
              <w:rPr>
                <w:bCs/>
                <w:sz w:val="12"/>
                <w:szCs w:val="12"/>
              </w:rPr>
              <w:t>___________</w:t>
            </w:r>
            <w:r w:rsidR="00925843" w:rsidRPr="00C906D2">
              <w:rPr>
                <w:b/>
                <w:bCs/>
                <w:sz w:val="26"/>
                <w:szCs w:val="28"/>
                <w:lang w:val="vi-VN"/>
              </w:rPr>
              <w:br/>
            </w:r>
          </w:p>
          <w:p w:rsidR="00BB46FE" w:rsidRPr="00C906D2" w:rsidRDefault="00BB46FE" w:rsidP="00C74F41">
            <w:pPr>
              <w:pStyle w:val="NormalWeb"/>
              <w:spacing w:before="0" w:beforeAutospacing="0" w:after="0" w:afterAutospacing="0"/>
              <w:jc w:val="center"/>
              <w:rPr>
                <w:sz w:val="26"/>
                <w:szCs w:val="28"/>
              </w:rPr>
            </w:pPr>
          </w:p>
          <w:p w:rsidR="00925843" w:rsidRPr="00C906D2" w:rsidRDefault="00925843" w:rsidP="00C8603D">
            <w:pPr>
              <w:pStyle w:val="NormalWeb"/>
              <w:spacing w:before="0" w:beforeAutospacing="0" w:after="0" w:afterAutospacing="0"/>
              <w:jc w:val="center"/>
              <w:rPr>
                <w:sz w:val="26"/>
                <w:szCs w:val="28"/>
              </w:rPr>
            </w:pPr>
            <w:r w:rsidRPr="00C906D2">
              <w:rPr>
                <w:sz w:val="26"/>
                <w:szCs w:val="28"/>
                <w:lang w:val="vi-VN"/>
              </w:rPr>
              <w:t xml:space="preserve">Số: </w:t>
            </w:r>
            <w:r w:rsidRPr="00C906D2">
              <w:rPr>
                <w:sz w:val="26"/>
                <w:szCs w:val="28"/>
              </w:rPr>
              <w:t xml:space="preserve">     </w:t>
            </w:r>
            <w:r w:rsidR="00BF0787" w:rsidRPr="00C906D2">
              <w:rPr>
                <w:sz w:val="26"/>
                <w:szCs w:val="28"/>
              </w:rPr>
              <w:t xml:space="preserve">   /201</w:t>
            </w:r>
            <w:r w:rsidR="00C8603D">
              <w:rPr>
                <w:sz w:val="26"/>
                <w:szCs w:val="28"/>
              </w:rPr>
              <w:t>8</w:t>
            </w:r>
            <w:r w:rsidRPr="00C906D2">
              <w:rPr>
                <w:sz w:val="26"/>
                <w:szCs w:val="28"/>
                <w:lang w:val="vi-VN"/>
              </w:rPr>
              <w:t>/NĐ-CP</w:t>
            </w:r>
          </w:p>
        </w:tc>
        <w:tc>
          <w:tcPr>
            <w:tcW w:w="6946" w:type="dxa"/>
            <w:tcMar>
              <w:top w:w="0" w:type="dxa"/>
              <w:left w:w="108" w:type="dxa"/>
              <w:bottom w:w="0" w:type="dxa"/>
              <w:right w:w="108" w:type="dxa"/>
            </w:tcMar>
          </w:tcPr>
          <w:p w:rsidR="007E2996" w:rsidRPr="00C906D2" w:rsidRDefault="00925843" w:rsidP="00C74F41">
            <w:pPr>
              <w:pStyle w:val="NormalWeb"/>
              <w:spacing w:before="0" w:beforeAutospacing="0" w:after="0" w:afterAutospacing="0"/>
              <w:jc w:val="center"/>
              <w:rPr>
                <w:b/>
                <w:bCs/>
                <w:sz w:val="28"/>
                <w:szCs w:val="28"/>
              </w:rPr>
            </w:pPr>
            <w:r w:rsidRPr="00C906D2">
              <w:rPr>
                <w:b/>
                <w:bCs/>
                <w:sz w:val="26"/>
                <w:szCs w:val="28"/>
                <w:lang w:val="vi-VN"/>
              </w:rPr>
              <w:t>CỘNG HÒA XÃ HỘI CHỦ NGHĨA VIỆT NAM</w:t>
            </w:r>
            <w:r w:rsidRPr="00C906D2">
              <w:rPr>
                <w:b/>
                <w:bCs/>
                <w:sz w:val="26"/>
                <w:szCs w:val="28"/>
                <w:lang w:val="vi-VN"/>
              </w:rPr>
              <w:br/>
            </w:r>
            <w:r w:rsidRPr="00C906D2">
              <w:rPr>
                <w:b/>
                <w:bCs/>
                <w:sz w:val="28"/>
                <w:szCs w:val="28"/>
                <w:lang w:val="vi-VN"/>
              </w:rPr>
              <w:t>Độc lập - Tự do - Hạnh phúc</w:t>
            </w:r>
          </w:p>
          <w:p w:rsidR="00BB46FE" w:rsidRPr="00C906D2" w:rsidRDefault="007E2996" w:rsidP="00C74F41">
            <w:pPr>
              <w:pStyle w:val="NormalWeb"/>
              <w:spacing w:before="0" w:beforeAutospacing="0" w:after="0" w:afterAutospacing="0"/>
              <w:jc w:val="center"/>
              <w:rPr>
                <w:i/>
                <w:iCs/>
                <w:sz w:val="28"/>
                <w:szCs w:val="28"/>
              </w:rPr>
            </w:pPr>
            <w:r w:rsidRPr="00C906D2">
              <w:rPr>
                <w:bCs/>
                <w:sz w:val="12"/>
                <w:szCs w:val="12"/>
              </w:rPr>
              <w:t>_________________________________________________________</w:t>
            </w:r>
            <w:r w:rsidR="00925843" w:rsidRPr="00C906D2">
              <w:rPr>
                <w:b/>
                <w:bCs/>
                <w:sz w:val="26"/>
                <w:szCs w:val="28"/>
                <w:lang w:val="vi-VN"/>
              </w:rPr>
              <w:br/>
            </w:r>
          </w:p>
          <w:p w:rsidR="00925843" w:rsidRPr="00C8603D" w:rsidRDefault="00925843" w:rsidP="00C8603D">
            <w:pPr>
              <w:pStyle w:val="NormalWeb"/>
              <w:spacing w:before="0" w:beforeAutospacing="0" w:after="0" w:afterAutospacing="0"/>
              <w:jc w:val="center"/>
              <w:rPr>
                <w:sz w:val="28"/>
                <w:szCs w:val="28"/>
              </w:rPr>
            </w:pPr>
            <w:r w:rsidRPr="00C906D2">
              <w:rPr>
                <w:i/>
                <w:iCs/>
                <w:sz w:val="28"/>
                <w:szCs w:val="28"/>
                <w:lang w:val="vi-VN"/>
              </w:rPr>
              <w:t xml:space="preserve">Hà Nội, ngày </w:t>
            </w:r>
            <w:r w:rsidRPr="00C906D2">
              <w:rPr>
                <w:i/>
                <w:iCs/>
                <w:sz w:val="28"/>
                <w:szCs w:val="28"/>
              </w:rPr>
              <w:t xml:space="preserve">    </w:t>
            </w:r>
            <w:r w:rsidR="007E2996" w:rsidRPr="00C906D2">
              <w:rPr>
                <w:i/>
                <w:iCs/>
                <w:sz w:val="28"/>
                <w:szCs w:val="28"/>
              </w:rPr>
              <w:t xml:space="preserve"> </w:t>
            </w:r>
            <w:r w:rsidRPr="00C906D2">
              <w:rPr>
                <w:i/>
                <w:iCs/>
                <w:sz w:val="28"/>
                <w:szCs w:val="28"/>
                <w:lang w:val="vi-VN"/>
              </w:rPr>
              <w:t xml:space="preserve"> tháng </w:t>
            </w:r>
            <w:r w:rsidRPr="00C906D2">
              <w:rPr>
                <w:i/>
                <w:iCs/>
                <w:sz w:val="28"/>
                <w:szCs w:val="28"/>
              </w:rPr>
              <w:t xml:space="preserve">    </w:t>
            </w:r>
            <w:r w:rsidRPr="00C906D2">
              <w:rPr>
                <w:i/>
                <w:iCs/>
                <w:sz w:val="28"/>
                <w:szCs w:val="28"/>
                <w:lang w:val="vi-VN"/>
              </w:rPr>
              <w:t xml:space="preserve"> năm 201</w:t>
            </w:r>
            <w:r w:rsidR="00C8603D">
              <w:rPr>
                <w:i/>
                <w:iCs/>
                <w:sz w:val="28"/>
                <w:szCs w:val="28"/>
              </w:rPr>
              <w:t>8</w:t>
            </w:r>
          </w:p>
        </w:tc>
      </w:tr>
      <w:tr w:rsidR="000C31FD" w:rsidRPr="00C906D2" w:rsidTr="00C74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6946" w:type="dxa"/>
          <w:trHeight w:val="605"/>
        </w:trPr>
        <w:tc>
          <w:tcPr>
            <w:tcW w:w="2770" w:type="dxa"/>
            <w:tcBorders>
              <w:top w:val="nil"/>
              <w:left w:val="nil"/>
              <w:bottom w:val="nil"/>
              <w:right w:val="nil"/>
            </w:tcBorders>
          </w:tcPr>
          <w:p w:rsidR="00D24613" w:rsidRDefault="00D24613" w:rsidP="00C74F41">
            <w:pPr>
              <w:jc w:val="center"/>
              <w:rPr>
                <w:b/>
                <w:sz w:val="24"/>
                <w:lang w:val="nl-NL"/>
              </w:rPr>
            </w:pPr>
          </w:p>
          <w:p w:rsidR="00AC48CC" w:rsidRDefault="000C31FD" w:rsidP="00C74F41">
            <w:pPr>
              <w:jc w:val="center"/>
              <w:rPr>
                <w:b/>
                <w:sz w:val="24"/>
                <w:lang w:val="nl-NL"/>
              </w:rPr>
            </w:pPr>
            <w:r w:rsidRPr="00C906D2">
              <w:rPr>
                <w:b/>
                <w:sz w:val="24"/>
                <w:lang w:val="nl-NL"/>
              </w:rPr>
              <w:t xml:space="preserve">DỰ </w:t>
            </w:r>
            <w:r w:rsidR="00E60D30">
              <w:rPr>
                <w:b/>
                <w:sz w:val="24"/>
                <w:lang w:val="nl-NL"/>
              </w:rPr>
              <w:t xml:space="preserve"> </w:t>
            </w:r>
            <w:r w:rsidRPr="00C906D2">
              <w:rPr>
                <w:b/>
                <w:sz w:val="24"/>
                <w:lang w:val="nl-NL"/>
              </w:rPr>
              <w:t>THẢO</w:t>
            </w:r>
          </w:p>
          <w:p w:rsidR="00CB2780" w:rsidRPr="00C906D2" w:rsidRDefault="00CB2780" w:rsidP="00C74F41">
            <w:pPr>
              <w:jc w:val="center"/>
              <w:rPr>
                <w:i/>
                <w:szCs w:val="28"/>
                <w:lang w:val="nl-NL"/>
              </w:rPr>
            </w:pPr>
          </w:p>
        </w:tc>
      </w:tr>
    </w:tbl>
    <w:p w:rsidR="00D04047" w:rsidRDefault="00D04047" w:rsidP="00C74F41">
      <w:pPr>
        <w:jc w:val="center"/>
        <w:rPr>
          <w:b/>
          <w:bCs/>
          <w:szCs w:val="28"/>
        </w:rPr>
      </w:pPr>
    </w:p>
    <w:p w:rsidR="003475F6" w:rsidRDefault="003475F6" w:rsidP="00FA3D23">
      <w:pPr>
        <w:jc w:val="center"/>
        <w:rPr>
          <w:b/>
          <w:bCs/>
          <w:szCs w:val="28"/>
        </w:rPr>
      </w:pPr>
    </w:p>
    <w:p w:rsidR="00FA3D23" w:rsidRPr="00C906D2" w:rsidRDefault="00FA3D23" w:rsidP="00FA3D23">
      <w:pPr>
        <w:jc w:val="center"/>
        <w:rPr>
          <w:b/>
          <w:bCs/>
          <w:szCs w:val="28"/>
          <w:lang w:val="nl-NL"/>
        </w:rPr>
      </w:pPr>
      <w:r w:rsidRPr="00C906D2">
        <w:rPr>
          <w:b/>
          <w:bCs/>
          <w:szCs w:val="28"/>
          <w:lang w:val="vi-VN"/>
        </w:rPr>
        <w:t>NGHỊ ĐỊNH</w:t>
      </w:r>
    </w:p>
    <w:p w:rsidR="00FA3D23" w:rsidRDefault="009C1869" w:rsidP="00FA3D23">
      <w:pPr>
        <w:jc w:val="center"/>
        <w:rPr>
          <w:b/>
          <w:szCs w:val="28"/>
          <w:lang w:val="nl-NL"/>
        </w:rPr>
      </w:pPr>
      <w:r>
        <w:rPr>
          <w:b/>
          <w:szCs w:val="28"/>
          <w:lang w:val="nl-NL"/>
        </w:rPr>
        <w:t>S</w:t>
      </w:r>
      <w:r w:rsidR="00FA3D23" w:rsidRPr="00C906D2">
        <w:rPr>
          <w:b/>
          <w:szCs w:val="28"/>
          <w:lang w:val="nl-NL"/>
        </w:rPr>
        <w:t xml:space="preserve">ửa đổi, bổ sung </w:t>
      </w:r>
      <w:r w:rsidR="00F26B34">
        <w:rPr>
          <w:b/>
          <w:szCs w:val="28"/>
          <w:lang w:val="nl-NL"/>
        </w:rPr>
        <w:t>m</w:t>
      </w:r>
      <w:r w:rsidR="00F26B34" w:rsidRPr="00F26B34">
        <w:rPr>
          <w:b/>
          <w:szCs w:val="28"/>
          <w:lang w:val="nl-NL"/>
        </w:rPr>
        <w:t>ột</w:t>
      </w:r>
      <w:r w:rsidR="00F26B34">
        <w:rPr>
          <w:b/>
          <w:szCs w:val="28"/>
          <w:lang w:val="nl-NL"/>
        </w:rPr>
        <w:t xml:space="preserve"> s</w:t>
      </w:r>
      <w:r w:rsidR="00F26B34" w:rsidRPr="00F26B34">
        <w:rPr>
          <w:b/>
          <w:szCs w:val="28"/>
          <w:lang w:val="nl-NL"/>
        </w:rPr>
        <w:t>ố</w:t>
      </w:r>
      <w:r w:rsidR="00F26B34">
        <w:rPr>
          <w:b/>
          <w:szCs w:val="28"/>
          <w:lang w:val="nl-NL"/>
        </w:rPr>
        <w:t xml:space="preserve"> </w:t>
      </w:r>
      <w:r w:rsidR="00F26B34" w:rsidRPr="00F26B34">
        <w:rPr>
          <w:b/>
          <w:szCs w:val="28"/>
          <w:lang w:val="nl-NL"/>
        </w:rPr>
        <w:t>đ</w:t>
      </w:r>
      <w:r w:rsidR="00F26B34">
        <w:rPr>
          <w:b/>
          <w:szCs w:val="28"/>
          <w:lang w:val="nl-NL"/>
        </w:rPr>
        <w:t>i</w:t>
      </w:r>
      <w:r w:rsidR="00F26B34" w:rsidRPr="00F26B34">
        <w:rPr>
          <w:b/>
          <w:szCs w:val="28"/>
          <w:lang w:val="nl-NL"/>
        </w:rPr>
        <w:t>ều</w:t>
      </w:r>
      <w:r w:rsidR="00FA3D23" w:rsidRPr="00C906D2">
        <w:rPr>
          <w:b/>
          <w:szCs w:val="28"/>
          <w:lang w:val="nl-NL"/>
        </w:rPr>
        <w:t xml:space="preserve"> của </w:t>
      </w:r>
      <w:r w:rsidR="00FA3D23">
        <w:rPr>
          <w:b/>
          <w:szCs w:val="28"/>
          <w:lang w:val="nl-NL"/>
        </w:rPr>
        <w:t>Ngh</w:t>
      </w:r>
      <w:r w:rsidR="00FA3D23" w:rsidRPr="00980F19">
        <w:rPr>
          <w:b/>
          <w:szCs w:val="28"/>
          <w:lang w:val="nl-NL"/>
        </w:rPr>
        <w:t>ị</w:t>
      </w:r>
      <w:r w:rsidR="00FA3D23">
        <w:rPr>
          <w:b/>
          <w:szCs w:val="28"/>
          <w:lang w:val="nl-NL"/>
        </w:rPr>
        <w:t xml:space="preserve"> </w:t>
      </w:r>
      <w:r w:rsidR="00FA3D23" w:rsidRPr="00980F19">
        <w:rPr>
          <w:b/>
          <w:szCs w:val="28"/>
          <w:lang w:val="nl-NL"/>
        </w:rPr>
        <w:t>định</w:t>
      </w:r>
      <w:r w:rsidR="00FA3D23">
        <w:rPr>
          <w:b/>
          <w:szCs w:val="28"/>
          <w:lang w:val="nl-NL"/>
        </w:rPr>
        <w:t xml:space="preserve"> s</w:t>
      </w:r>
      <w:r w:rsidR="00FA3D23" w:rsidRPr="00980F19">
        <w:rPr>
          <w:b/>
          <w:szCs w:val="28"/>
          <w:lang w:val="nl-NL"/>
        </w:rPr>
        <w:t>ố</w:t>
      </w:r>
      <w:r w:rsidR="00FA3D23">
        <w:rPr>
          <w:b/>
          <w:szCs w:val="28"/>
          <w:lang w:val="nl-NL"/>
        </w:rPr>
        <w:t xml:space="preserve"> 10</w:t>
      </w:r>
      <w:r w:rsidR="00C8603D">
        <w:rPr>
          <w:b/>
          <w:szCs w:val="28"/>
          <w:lang w:val="nl-NL"/>
        </w:rPr>
        <w:t>8/2015</w:t>
      </w:r>
      <w:r w:rsidR="00FA3D23">
        <w:rPr>
          <w:b/>
          <w:szCs w:val="28"/>
          <w:lang w:val="nl-NL"/>
        </w:rPr>
        <w:t>/N</w:t>
      </w:r>
      <w:r w:rsidR="00FA3D23" w:rsidRPr="00980F19">
        <w:rPr>
          <w:b/>
          <w:szCs w:val="28"/>
          <w:lang w:val="nl-NL"/>
        </w:rPr>
        <w:t>Đ</w:t>
      </w:r>
      <w:r w:rsidR="00FA3D23">
        <w:rPr>
          <w:b/>
          <w:szCs w:val="28"/>
          <w:lang w:val="nl-NL"/>
        </w:rPr>
        <w:t xml:space="preserve">-CP </w:t>
      </w:r>
    </w:p>
    <w:p w:rsidR="00FA3D23" w:rsidRPr="00C906D2" w:rsidRDefault="00FA3D23" w:rsidP="00EC18B2">
      <w:pPr>
        <w:jc w:val="center"/>
        <w:rPr>
          <w:b/>
          <w:szCs w:val="28"/>
          <w:lang w:val="nl-NL"/>
        </w:rPr>
      </w:pPr>
      <w:r>
        <w:rPr>
          <w:b/>
          <w:szCs w:val="28"/>
          <w:lang w:val="nl-NL"/>
        </w:rPr>
        <w:t>ng</w:t>
      </w:r>
      <w:r w:rsidRPr="00980F19">
        <w:rPr>
          <w:b/>
          <w:szCs w:val="28"/>
          <w:lang w:val="nl-NL"/>
        </w:rPr>
        <w:t>ày</w:t>
      </w:r>
      <w:r>
        <w:rPr>
          <w:b/>
          <w:szCs w:val="28"/>
          <w:lang w:val="nl-NL"/>
        </w:rPr>
        <w:t xml:space="preserve"> </w:t>
      </w:r>
      <w:r w:rsidR="00C8603D">
        <w:rPr>
          <w:b/>
          <w:szCs w:val="28"/>
          <w:lang w:val="nl-NL"/>
        </w:rPr>
        <w:t>28</w:t>
      </w:r>
      <w:r>
        <w:rPr>
          <w:b/>
          <w:szCs w:val="28"/>
          <w:lang w:val="nl-NL"/>
        </w:rPr>
        <w:t xml:space="preserve"> th</w:t>
      </w:r>
      <w:r w:rsidRPr="00E6530D">
        <w:rPr>
          <w:b/>
          <w:szCs w:val="28"/>
          <w:lang w:val="nl-NL"/>
        </w:rPr>
        <w:t>áng</w:t>
      </w:r>
      <w:r>
        <w:rPr>
          <w:b/>
          <w:szCs w:val="28"/>
          <w:lang w:val="nl-NL"/>
        </w:rPr>
        <w:t xml:space="preserve"> </w:t>
      </w:r>
      <w:r w:rsidR="00C8603D">
        <w:rPr>
          <w:b/>
          <w:szCs w:val="28"/>
          <w:lang w:val="nl-NL"/>
        </w:rPr>
        <w:t>10</w:t>
      </w:r>
      <w:r>
        <w:rPr>
          <w:b/>
          <w:szCs w:val="28"/>
          <w:lang w:val="nl-NL"/>
        </w:rPr>
        <w:t xml:space="preserve"> n</w:t>
      </w:r>
      <w:r w:rsidRPr="00E6530D">
        <w:rPr>
          <w:b/>
          <w:szCs w:val="28"/>
          <w:lang w:val="nl-NL"/>
        </w:rPr>
        <w:t>ă</w:t>
      </w:r>
      <w:r>
        <w:rPr>
          <w:b/>
          <w:szCs w:val="28"/>
          <w:lang w:val="nl-NL"/>
        </w:rPr>
        <w:t>m 201</w:t>
      </w:r>
      <w:r w:rsidR="00C8603D">
        <w:rPr>
          <w:b/>
          <w:szCs w:val="28"/>
          <w:lang w:val="nl-NL"/>
        </w:rPr>
        <w:t>5</w:t>
      </w:r>
      <w:r>
        <w:rPr>
          <w:b/>
          <w:szCs w:val="28"/>
          <w:lang w:val="nl-NL"/>
        </w:rPr>
        <w:t xml:space="preserve"> </w:t>
      </w:r>
      <w:r w:rsidR="009B2C48">
        <w:rPr>
          <w:b/>
          <w:szCs w:val="28"/>
          <w:lang w:val="nl-NL"/>
        </w:rPr>
        <w:t>c</w:t>
      </w:r>
      <w:r w:rsidR="009B2C48" w:rsidRPr="00980F19">
        <w:rPr>
          <w:b/>
          <w:szCs w:val="28"/>
          <w:lang w:val="nl-NL"/>
        </w:rPr>
        <w:t>ủa</w:t>
      </w:r>
      <w:r w:rsidR="009B2C48">
        <w:rPr>
          <w:b/>
          <w:szCs w:val="28"/>
          <w:lang w:val="nl-NL"/>
        </w:rPr>
        <w:t xml:space="preserve"> Ch</w:t>
      </w:r>
      <w:r w:rsidR="009B2C48" w:rsidRPr="00980F19">
        <w:rPr>
          <w:b/>
          <w:szCs w:val="28"/>
          <w:lang w:val="nl-NL"/>
        </w:rPr>
        <w:t>ính</w:t>
      </w:r>
      <w:r w:rsidR="009B2C48">
        <w:rPr>
          <w:b/>
          <w:szCs w:val="28"/>
          <w:lang w:val="nl-NL"/>
        </w:rPr>
        <w:t xml:space="preserve"> ph</w:t>
      </w:r>
      <w:r w:rsidR="009B2C48" w:rsidRPr="00980F19">
        <w:rPr>
          <w:b/>
          <w:szCs w:val="28"/>
          <w:lang w:val="nl-NL"/>
        </w:rPr>
        <w:t>ủ</w:t>
      </w:r>
      <w:r w:rsidR="009B2C48">
        <w:rPr>
          <w:b/>
          <w:szCs w:val="28"/>
          <w:lang w:val="nl-NL"/>
        </w:rPr>
        <w:t xml:space="preserve"> </w:t>
      </w:r>
    </w:p>
    <w:p w:rsidR="007A1AFC" w:rsidRPr="00233F87" w:rsidRDefault="007A1AFC" w:rsidP="00A00DA3">
      <w:pPr>
        <w:spacing w:before="120" w:after="120"/>
        <w:jc w:val="center"/>
        <w:rPr>
          <w:b/>
          <w:szCs w:val="28"/>
          <w:lang w:val="nl-NL"/>
        </w:rPr>
      </w:pPr>
    </w:p>
    <w:p w:rsidR="009B1704" w:rsidRPr="00233F87" w:rsidRDefault="00D65E1A" w:rsidP="009B1704">
      <w:pPr>
        <w:spacing w:before="120" w:after="120"/>
        <w:jc w:val="both"/>
        <w:rPr>
          <w:i/>
          <w:szCs w:val="28"/>
          <w:lang w:val="nl-NL"/>
        </w:rPr>
      </w:pPr>
      <w:r w:rsidRPr="00233F87">
        <w:rPr>
          <w:szCs w:val="28"/>
          <w:lang w:val="nl-NL"/>
        </w:rPr>
        <w:tab/>
      </w:r>
      <w:r w:rsidR="009B1704" w:rsidRPr="00233F87">
        <w:rPr>
          <w:i/>
          <w:szCs w:val="28"/>
          <w:lang w:val="nl-NL"/>
        </w:rPr>
        <w:t xml:space="preserve">Căn cứ Luật </w:t>
      </w:r>
      <w:r w:rsidR="0047403F">
        <w:rPr>
          <w:i/>
          <w:szCs w:val="28"/>
          <w:lang w:val="nl-NL"/>
        </w:rPr>
        <w:t>t</w:t>
      </w:r>
      <w:r w:rsidR="009B1704" w:rsidRPr="00233F87">
        <w:rPr>
          <w:i/>
          <w:szCs w:val="28"/>
          <w:lang w:val="nl-NL"/>
        </w:rPr>
        <w:t>ổ chức Chính phủ số 76/2015/QH13 ngày 19 tháng 6 năm 2015;</w:t>
      </w:r>
    </w:p>
    <w:p w:rsidR="00C8603D" w:rsidRDefault="00D65E1A" w:rsidP="00C8603D">
      <w:pPr>
        <w:shd w:val="clear" w:color="auto" w:fill="FFFFFF"/>
        <w:spacing w:before="120" w:line="312" w:lineRule="atLeast"/>
        <w:ind w:firstLine="709"/>
        <w:jc w:val="both"/>
        <w:rPr>
          <w:rFonts w:asciiTheme="majorHAnsi" w:hAnsiTheme="majorHAnsi" w:cstheme="majorHAnsi"/>
          <w:i/>
          <w:iCs/>
          <w:szCs w:val="28"/>
          <w:lang w:val="nl-NL" w:eastAsia="vi-VN"/>
        </w:rPr>
      </w:pPr>
      <w:r w:rsidRPr="00233F87">
        <w:rPr>
          <w:i/>
          <w:szCs w:val="28"/>
          <w:lang w:val="nl-NL"/>
        </w:rPr>
        <w:tab/>
      </w:r>
      <w:r w:rsidR="00C8603D" w:rsidRPr="00C8603D">
        <w:rPr>
          <w:rFonts w:asciiTheme="majorHAnsi" w:hAnsiTheme="majorHAnsi" w:cstheme="majorHAnsi"/>
          <w:i/>
          <w:iCs/>
          <w:szCs w:val="28"/>
          <w:lang w:val="nl-NL" w:eastAsia="vi-VN"/>
        </w:rPr>
        <w:t>Căn cứ Luật thuế tiêu thụ đặc biệt số 27/2008/QH12 ngày 14 tháng 11 năm 2008; Luật số 70/2014/QH13 ngày 26 tháng 11 năm 2014 sửa đổi, bổ sung một số điều của Luật thuế tiêu thụ đặc biệt;</w:t>
      </w:r>
    </w:p>
    <w:p w:rsidR="00344729" w:rsidRPr="00B84DAB" w:rsidRDefault="00344729" w:rsidP="00344729">
      <w:pPr>
        <w:widowControl w:val="0"/>
        <w:spacing w:before="120"/>
        <w:ind w:firstLine="720"/>
        <w:jc w:val="both"/>
        <w:rPr>
          <w:i/>
          <w:szCs w:val="28"/>
          <w:lang w:val="nl-NL"/>
        </w:rPr>
      </w:pPr>
      <w:r w:rsidRPr="00B84DAB">
        <w:rPr>
          <w:i/>
          <w:szCs w:val="28"/>
          <w:lang w:val="nl-NL"/>
        </w:rPr>
        <w:t xml:space="preserve">Căn cứ Luật </w:t>
      </w:r>
      <w:r>
        <w:rPr>
          <w:i/>
          <w:szCs w:val="28"/>
          <w:lang w:val="nl-NL"/>
        </w:rPr>
        <w:t>q</w:t>
      </w:r>
      <w:r w:rsidRPr="00B84DAB">
        <w:rPr>
          <w:i/>
          <w:szCs w:val="28"/>
          <w:lang w:val="nl-NL"/>
        </w:rPr>
        <w:t xml:space="preserve">uản lý thuế số 78/2006/QH11 ngày 29 tháng 11 năm 2006 và Luật </w:t>
      </w:r>
      <w:r>
        <w:rPr>
          <w:i/>
          <w:szCs w:val="28"/>
          <w:lang w:val="nl-NL"/>
        </w:rPr>
        <w:t>sửa đổi, bổ sung một số điều của Luật q</w:t>
      </w:r>
      <w:r w:rsidRPr="00B84DAB">
        <w:rPr>
          <w:i/>
          <w:szCs w:val="28"/>
          <w:lang w:val="nl-NL"/>
        </w:rPr>
        <w:t xml:space="preserve">uản lý thuế </w:t>
      </w:r>
      <w:r>
        <w:rPr>
          <w:i/>
          <w:szCs w:val="28"/>
          <w:lang w:val="nl-NL"/>
        </w:rPr>
        <w:t xml:space="preserve">số </w:t>
      </w:r>
      <w:r w:rsidRPr="00B84DAB">
        <w:rPr>
          <w:i/>
          <w:szCs w:val="28"/>
          <w:lang w:val="nl-NL"/>
        </w:rPr>
        <w:t>21/2012/QH13</w:t>
      </w:r>
      <w:r>
        <w:rPr>
          <w:i/>
          <w:szCs w:val="28"/>
          <w:lang w:val="nl-NL"/>
        </w:rPr>
        <w:t xml:space="preserve"> </w:t>
      </w:r>
      <w:r w:rsidRPr="00B84DAB">
        <w:rPr>
          <w:i/>
          <w:szCs w:val="28"/>
          <w:lang w:val="nl-NL"/>
        </w:rPr>
        <w:t>ngày 2</w:t>
      </w:r>
      <w:r>
        <w:rPr>
          <w:i/>
          <w:szCs w:val="28"/>
          <w:lang w:val="nl-NL"/>
        </w:rPr>
        <w:t>0</w:t>
      </w:r>
      <w:r w:rsidRPr="00B84DAB">
        <w:rPr>
          <w:i/>
          <w:szCs w:val="28"/>
          <w:lang w:val="nl-NL"/>
        </w:rPr>
        <w:t xml:space="preserve"> tháng 11 năm 20</w:t>
      </w:r>
      <w:r>
        <w:rPr>
          <w:i/>
          <w:szCs w:val="28"/>
          <w:lang w:val="nl-NL"/>
        </w:rPr>
        <w:t>12</w:t>
      </w:r>
      <w:r w:rsidRPr="00B84DAB">
        <w:rPr>
          <w:i/>
          <w:szCs w:val="28"/>
          <w:lang w:val="nl-NL"/>
        </w:rPr>
        <w:t>;</w:t>
      </w:r>
    </w:p>
    <w:p w:rsidR="00C8603D" w:rsidRPr="00C8603D" w:rsidRDefault="00C8603D" w:rsidP="00C8603D">
      <w:pPr>
        <w:shd w:val="clear" w:color="auto" w:fill="FFFFFF"/>
        <w:spacing w:before="120" w:line="312" w:lineRule="atLeast"/>
        <w:ind w:firstLine="709"/>
        <w:jc w:val="both"/>
        <w:rPr>
          <w:rFonts w:asciiTheme="majorHAnsi" w:hAnsiTheme="majorHAnsi" w:cstheme="majorHAnsi"/>
          <w:szCs w:val="28"/>
          <w:lang w:val="nl-NL" w:eastAsia="vi-VN"/>
        </w:rPr>
      </w:pPr>
      <w:r w:rsidRPr="00C8603D">
        <w:rPr>
          <w:rFonts w:asciiTheme="majorHAnsi" w:hAnsiTheme="majorHAnsi" w:cstheme="majorHAnsi"/>
          <w:i/>
          <w:iCs/>
          <w:szCs w:val="28"/>
          <w:lang w:val="nl-NL" w:eastAsia="vi-VN"/>
        </w:rPr>
        <w:t>Căn cứ Luật số 106/2016/QH13 ngày 06 tháng 4 năm 2016 sửa đổi, bổ sung một số điều của Luật thuế giá trị gia tăng, Luật thuế tiêu thụ đặc biệt và Luật quản lý thuế;</w:t>
      </w:r>
    </w:p>
    <w:p w:rsidR="00D65E1A" w:rsidRPr="00233F87" w:rsidRDefault="00D65E1A" w:rsidP="00A00DA3">
      <w:pPr>
        <w:spacing w:before="120" w:after="120"/>
        <w:jc w:val="both"/>
        <w:rPr>
          <w:i/>
          <w:szCs w:val="28"/>
          <w:lang w:val="nl-NL"/>
        </w:rPr>
      </w:pPr>
      <w:r w:rsidRPr="00233F87">
        <w:rPr>
          <w:i/>
          <w:szCs w:val="28"/>
          <w:lang w:val="nl-NL"/>
        </w:rPr>
        <w:tab/>
        <w:t>Theo đề nghị của Bộ trưởng Bộ Tài chính,</w:t>
      </w:r>
    </w:p>
    <w:p w:rsidR="00FA3D23" w:rsidRPr="00C906D2" w:rsidRDefault="0018596B" w:rsidP="00C8603D">
      <w:pPr>
        <w:jc w:val="both"/>
        <w:rPr>
          <w:i/>
          <w:szCs w:val="28"/>
          <w:lang w:val="nl-NL"/>
        </w:rPr>
      </w:pPr>
      <w:r w:rsidRPr="00233F87">
        <w:rPr>
          <w:i/>
          <w:szCs w:val="28"/>
          <w:lang w:val="nl-NL"/>
        </w:rPr>
        <w:tab/>
      </w:r>
      <w:r w:rsidR="00FA3D23" w:rsidRPr="00C906D2">
        <w:rPr>
          <w:i/>
          <w:szCs w:val="28"/>
          <w:lang w:val="nl-NL"/>
        </w:rPr>
        <w:t xml:space="preserve">Chính phủ ban hành Nghị định </w:t>
      </w:r>
      <w:r w:rsidR="00FA3D23">
        <w:rPr>
          <w:i/>
          <w:szCs w:val="28"/>
          <w:lang w:val="nl-NL"/>
        </w:rPr>
        <w:t>s</w:t>
      </w:r>
      <w:r w:rsidR="00FA3D23" w:rsidRPr="006C34E8">
        <w:rPr>
          <w:i/>
          <w:szCs w:val="28"/>
          <w:lang w:val="nl-NL"/>
        </w:rPr>
        <w:t>ửa</w:t>
      </w:r>
      <w:r w:rsidR="00FA3D23">
        <w:rPr>
          <w:i/>
          <w:szCs w:val="28"/>
          <w:lang w:val="nl-NL"/>
        </w:rPr>
        <w:t xml:space="preserve"> đ</w:t>
      </w:r>
      <w:r w:rsidR="00FA3D23" w:rsidRPr="006C34E8">
        <w:rPr>
          <w:i/>
          <w:szCs w:val="28"/>
          <w:lang w:val="nl-NL"/>
        </w:rPr>
        <w:t>ổi</w:t>
      </w:r>
      <w:r w:rsidR="00FA3D23">
        <w:rPr>
          <w:i/>
          <w:szCs w:val="28"/>
          <w:lang w:val="nl-NL"/>
        </w:rPr>
        <w:t>, b</w:t>
      </w:r>
      <w:r w:rsidR="00FA3D23" w:rsidRPr="006C34E8">
        <w:rPr>
          <w:i/>
          <w:szCs w:val="28"/>
          <w:lang w:val="nl-NL"/>
        </w:rPr>
        <w:t>ổ</w:t>
      </w:r>
      <w:r w:rsidR="00FA3D23">
        <w:rPr>
          <w:i/>
          <w:szCs w:val="28"/>
          <w:lang w:val="nl-NL"/>
        </w:rPr>
        <w:t xml:space="preserve"> sung </w:t>
      </w:r>
      <w:r w:rsidR="00F26B34">
        <w:rPr>
          <w:i/>
          <w:szCs w:val="28"/>
          <w:lang w:val="nl-NL"/>
        </w:rPr>
        <w:t>m</w:t>
      </w:r>
      <w:r w:rsidR="00F26B34" w:rsidRPr="00F26B34">
        <w:rPr>
          <w:i/>
          <w:szCs w:val="28"/>
          <w:lang w:val="nl-NL"/>
        </w:rPr>
        <w:t>ột</w:t>
      </w:r>
      <w:r w:rsidR="00F26B34">
        <w:rPr>
          <w:i/>
          <w:szCs w:val="28"/>
          <w:lang w:val="nl-NL"/>
        </w:rPr>
        <w:t xml:space="preserve"> s</w:t>
      </w:r>
      <w:r w:rsidR="00F26B34" w:rsidRPr="00F26B34">
        <w:rPr>
          <w:i/>
          <w:szCs w:val="28"/>
          <w:lang w:val="nl-NL"/>
        </w:rPr>
        <w:t>ố</w:t>
      </w:r>
      <w:r w:rsidR="00F26B34">
        <w:rPr>
          <w:i/>
          <w:szCs w:val="28"/>
          <w:lang w:val="nl-NL"/>
        </w:rPr>
        <w:t xml:space="preserve"> </w:t>
      </w:r>
      <w:r w:rsidR="00F26B34" w:rsidRPr="00F26B34">
        <w:rPr>
          <w:i/>
          <w:szCs w:val="28"/>
          <w:lang w:val="nl-NL"/>
        </w:rPr>
        <w:t>đ</w:t>
      </w:r>
      <w:r w:rsidR="00F26B34">
        <w:rPr>
          <w:i/>
          <w:szCs w:val="28"/>
          <w:lang w:val="nl-NL"/>
        </w:rPr>
        <w:t>i</w:t>
      </w:r>
      <w:r w:rsidR="00F26B34" w:rsidRPr="00F26B34">
        <w:rPr>
          <w:i/>
          <w:szCs w:val="28"/>
          <w:lang w:val="nl-NL"/>
        </w:rPr>
        <w:t>ều</w:t>
      </w:r>
      <w:r w:rsidR="00FA3D23" w:rsidRPr="006C34E8">
        <w:rPr>
          <w:i/>
          <w:szCs w:val="28"/>
          <w:lang w:val="nl-NL"/>
        </w:rPr>
        <w:t xml:space="preserve"> của Nghị định số </w:t>
      </w:r>
      <w:r w:rsidR="00C8603D" w:rsidRPr="00C8603D">
        <w:rPr>
          <w:i/>
          <w:szCs w:val="28"/>
          <w:lang w:val="nl-NL"/>
        </w:rPr>
        <w:t>108/2015/NĐ-CP</w:t>
      </w:r>
      <w:r w:rsidR="00C8603D">
        <w:rPr>
          <w:i/>
          <w:szCs w:val="28"/>
          <w:lang w:val="nl-NL"/>
        </w:rPr>
        <w:t xml:space="preserve"> </w:t>
      </w:r>
      <w:r w:rsidR="00C8603D" w:rsidRPr="00C8603D">
        <w:rPr>
          <w:i/>
          <w:szCs w:val="28"/>
          <w:lang w:val="nl-NL"/>
        </w:rPr>
        <w:t xml:space="preserve">ngày 28 tháng 10 năm 2015 </w:t>
      </w:r>
      <w:r w:rsidR="009B2C48" w:rsidRPr="009B2C48">
        <w:rPr>
          <w:i/>
          <w:szCs w:val="28"/>
          <w:lang w:val="nl-NL"/>
        </w:rPr>
        <w:t xml:space="preserve">của Chính phủ </w:t>
      </w:r>
      <w:r w:rsidR="00FA3D23" w:rsidRPr="00C906D2">
        <w:rPr>
          <w:i/>
          <w:szCs w:val="28"/>
          <w:lang w:val="nl-NL"/>
        </w:rPr>
        <w:t>như sau:</w:t>
      </w:r>
    </w:p>
    <w:p w:rsidR="006C420D" w:rsidRPr="00DD4CBE" w:rsidRDefault="0066399C" w:rsidP="00FA3D23">
      <w:pPr>
        <w:spacing w:before="120" w:after="120"/>
        <w:ind w:firstLine="720"/>
        <w:jc w:val="both"/>
        <w:rPr>
          <w:b/>
          <w:szCs w:val="28"/>
          <w:lang w:val="nl-NL"/>
        </w:rPr>
      </w:pPr>
      <w:r w:rsidRPr="00DD4CBE">
        <w:rPr>
          <w:b/>
          <w:bCs/>
          <w:szCs w:val="28"/>
          <w:lang w:val="nl-NL"/>
        </w:rPr>
        <w:t xml:space="preserve">Điều </w:t>
      </w:r>
      <w:bookmarkStart w:id="0" w:name="Dieu_1"/>
      <w:bookmarkEnd w:id="0"/>
      <w:r w:rsidRPr="00DD4CBE">
        <w:rPr>
          <w:b/>
          <w:bCs/>
          <w:szCs w:val="28"/>
          <w:lang w:val="nl-NL"/>
        </w:rPr>
        <w:t xml:space="preserve">1. </w:t>
      </w:r>
      <w:r w:rsidR="00F26B34" w:rsidRPr="00DD4CBE">
        <w:rPr>
          <w:b/>
          <w:bCs/>
          <w:szCs w:val="28"/>
          <w:lang w:val="nl-NL"/>
        </w:rPr>
        <w:t>Sửa đổi, b</w:t>
      </w:r>
      <w:r w:rsidR="00EF4FD6" w:rsidRPr="00DD4CBE">
        <w:rPr>
          <w:b/>
          <w:bCs/>
          <w:szCs w:val="28"/>
          <w:lang w:val="nl-NL"/>
        </w:rPr>
        <w:t xml:space="preserve">ổ sung </w:t>
      </w:r>
      <w:r w:rsidR="00220E9E" w:rsidRPr="00DD4CBE">
        <w:rPr>
          <w:b/>
          <w:bCs/>
          <w:szCs w:val="28"/>
          <w:lang w:val="nl-NL"/>
        </w:rPr>
        <w:t>một số điều</w:t>
      </w:r>
      <w:r w:rsidR="00C8603D" w:rsidRPr="00DD4CBE">
        <w:rPr>
          <w:b/>
          <w:szCs w:val="28"/>
          <w:lang w:val="nl-NL"/>
        </w:rPr>
        <w:t xml:space="preserve"> của Nghị định số 108/2015/NĐ-CP ngày 28 tháng 10 năm 2015 của Chính phủ</w:t>
      </w:r>
      <w:r w:rsidR="006C420D" w:rsidRPr="00DD4CBE">
        <w:rPr>
          <w:b/>
          <w:szCs w:val="28"/>
          <w:lang w:val="nl-NL"/>
        </w:rPr>
        <w:t>:</w:t>
      </w:r>
    </w:p>
    <w:p w:rsidR="00412AEF" w:rsidRDefault="00412AEF" w:rsidP="00412AEF">
      <w:pPr>
        <w:spacing w:before="120" w:after="120"/>
        <w:ind w:firstLine="720"/>
        <w:jc w:val="both"/>
        <w:rPr>
          <w:szCs w:val="28"/>
          <w:lang w:val="nl-NL"/>
        </w:rPr>
      </w:pPr>
      <w:r>
        <w:rPr>
          <w:bCs/>
          <w:szCs w:val="28"/>
          <w:lang w:val="nl-NL"/>
        </w:rPr>
        <w:t>1</w:t>
      </w:r>
      <w:r w:rsidRPr="00D56BF1">
        <w:rPr>
          <w:bCs/>
          <w:szCs w:val="28"/>
          <w:lang w:val="nl-NL"/>
        </w:rPr>
        <w:t xml:space="preserve">. </w:t>
      </w:r>
      <w:r w:rsidRPr="00D56BF1">
        <w:rPr>
          <w:szCs w:val="28"/>
          <w:lang w:val="nl-NL"/>
        </w:rPr>
        <w:t xml:space="preserve">Điều 6 </w:t>
      </w:r>
      <w:r w:rsidR="008B64F0">
        <w:rPr>
          <w:szCs w:val="28"/>
          <w:lang w:val="nl-NL"/>
        </w:rPr>
        <w:t>đư</w:t>
      </w:r>
      <w:r w:rsidR="008B64F0" w:rsidRPr="008B64F0">
        <w:rPr>
          <w:szCs w:val="28"/>
          <w:lang w:val="nl-NL"/>
        </w:rPr>
        <w:t>ợc</w:t>
      </w:r>
      <w:r w:rsidR="008B64F0">
        <w:rPr>
          <w:szCs w:val="28"/>
          <w:lang w:val="nl-NL"/>
        </w:rPr>
        <w:t xml:space="preserve"> s</w:t>
      </w:r>
      <w:r w:rsidR="008B64F0" w:rsidRPr="008B64F0">
        <w:rPr>
          <w:szCs w:val="28"/>
          <w:lang w:val="nl-NL"/>
        </w:rPr>
        <w:t>ửa</w:t>
      </w:r>
      <w:r w:rsidR="008B64F0">
        <w:rPr>
          <w:szCs w:val="28"/>
          <w:lang w:val="nl-NL"/>
        </w:rPr>
        <w:t xml:space="preserve"> đ</w:t>
      </w:r>
      <w:r w:rsidR="008B64F0" w:rsidRPr="008B64F0">
        <w:rPr>
          <w:szCs w:val="28"/>
          <w:lang w:val="nl-NL"/>
        </w:rPr>
        <w:t>ổi</w:t>
      </w:r>
      <w:r w:rsidR="008B64F0">
        <w:rPr>
          <w:szCs w:val="28"/>
          <w:lang w:val="nl-NL"/>
        </w:rPr>
        <w:t>, b</w:t>
      </w:r>
      <w:r w:rsidR="008B64F0" w:rsidRPr="008B64F0">
        <w:rPr>
          <w:szCs w:val="28"/>
          <w:lang w:val="nl-NL"/>
        </w:rPr>
        <w:t>ổ</w:t>
      </w:r>
      <w:r w:rsidR="008B64F0">
        <w:rPr>
          <w:szCs w:val="28"/>
          <w:lang w:val="nl-NL"/>
        </w:rPr>
        <w:t xml:space="preserve"> sung </w:t>
      </w:r>
      <w:r w:rsidRPr="00D56BF1">
        <w:rPr>
          <w:szCs w:val="28"/>
          <w:lang w:val="nl-NL"/>
        </w:rPr>
        <w:t>như sau:</w:t>
      </w:r>
    </w:p>
    <w:p w:rsidR="00F91174" w:rsidRPr="00F91174" w:rsidRDefault="00074C33" w:rsidP="00066EFE">
      <w:pPr>
        <w:spacing w:before="120" w:after="280" w:afterAutospacing="1"/>
        <w:ind w:firstLine="720"/>
        <w:rPr>
          <w:lang w:val="nl-NL"/>
        </w:rPr>
      </w:pPr>
      <w:r w:rsidRPr="002C0F28">
        <w:rPr>
          <w:bCs/>
          <w:lang w:val="vi-VN"/>
        </w:rPr>
        <w:t>“</w:t>
      </w:r>
      <w:bookmarkStart w:id="1" w:name="dieu_6"/>
      <w:r w:rsidR="00F91174">
        <w:rPr>
          <w:b/>
          <w:bCs/>
          <w:lang w:val="vi-VN"/>
        </w:rPr>
        <w:t>Điều 6. Hoàn thuế</w:t>
      </w:r>
      <w:bookmarkEnd w:id="1"/>
    </w:p>
    <w:p w:rsidR="00F91174" w:rsidRPr="00F91174" w:rsidRDefault="00F91174" w:rsidP="00F91174">
      <w:pPr>
        <w:spacing w:before="120" w:after="280" w:afterAutospacing="1"/>
        <w:ind w:firstLine="720"/>
        <w:rPr>
          <w:lang w:val="nl-NL"/>
        </w:rPr>
      </w:pPr>
      <w:r>
        <w:rPr>
          <w:lang w:val="vi-VN"/>
        </w:rPr>
        <w:t xml:space="preserve">Việc hoàn thuế tiêu thụ đặc biệt thực hiện theo quy định tại </w:t>
      </w:r>
      <w:bookmarkStart w:id="2" w:name="dc_13"/>
      <w:r>
        <w:rPr>
          <w:lang w:val="vi-VN"/>
        </w:rPr>
        <w:t>Điều 8 của Luật thuế tiêu thụ đặc biệt</w:t>
      </w:r>
      <w:bookmarkEnd w:id="2"/>
      <w:r>
        <w:rPr>
          <w:lang w:val="vi-VN"/>
        </w:rPr>
        <w:t>.</w:t>
      </w:r>
    </w:p>
    <w:p w:rsidR="00F91174" w:rsidRPr="00F91174" w:rsidRDefault="00F91174" w:rsidP="00F91174">
      <w:pPr>
        <w:spacing w:before="120" w:after="280" w:afterAutospacing="1"/>
        <w:ind w:firstLine="720"/>
        <w:jc w:val="both"/>
        <w:rPr>
          <w:lang w:val="nl-NL"/>
        </w:rPr>
      </w:pPr>
      <w:r w:rsidRPr="00F91174">
        <w:rPr>
          <w:lang w:val="nl-NL"/>
        </w:rPr>
        <w:t xml:space="preserve">1. </w:t>
      </w:r>
      <w:r>
        <w:rPr>
          <w:lang w:val="vi-VN"/>
        </w:rPr>
        <w:t xml:space="preserve">Đối với hàng hóa tạm nhập khẩu, tái xuất khẩu quy định tại </w:t>
      </w:r>
      <w:bookmarkStart w:id="3" w:name="dc_14"/>
      <w:r>
        <w:rPr>
          <w:lang w:val="vi-VN"/>
        </w:rPr>
        <w:t>Điểm a Khoản 1 Điều 8 của Luật Thuế tiêu thụ đặc biệt</w:t>
      </w:r>
      <w:bookmarkEnd w:id="3"/>
      <w:r>
        <w:rPr>
          <w:lang w:val="vi-VN"/>
        </w:rPr>
        <w:t xml:space="preserve"> gồm:</w:t>
      </w:r>
    </w:p>
    <w:p w:rsidR="00F91174" w:rsidRPr="00F91174" w:rsidRDefault="00F91174" w:rsidP="00F91174">
      <w:pPr>
        <w:spacing w:before="120" w:after="280" w:afterAutospacing="1"/>
        <w:ind w:firstLine="720"/>
        <w:jc w:val="both"/>
        <w:rPr>
          <w:lang w:val="nl-NL"/>
        </w:rPr>
      </w:pPr>
      <w:r w:rsidRPr="00F91174">
        <w:rPr>
          <w:lang w:val="nl-NL"/>
        </w:rPr>
        <w:t xml:space="preserve">a) </w:t>
      </w:r>
      <w:r>
        <w:rPr>
          <w:lang w:val="vi-VN"/>
        </w:rPr>
        <w:t>Hàng hóa nhập khẩu đã nộp thuế tiêu thụ đặc biệt nhưng còn lưu kho, lưu bãi tại cửa khẩu và đang chịu sự giám sát của cơ quan Hải quan, được tái xuất ra nước ngoài;</w:t>
      </w:r>
    </w:p>
    <w:p w:rsidR="00F91174" w:rsidRPr="00F91174" w:rsidRDefault="00F91174" w:rsidP="00F91174">
      <w:pPr>
        <w:spacing w:before="120" w:after="280" w:afterAutospacing="1"/>
        <w:ind w:firstLine="720"/>
        <w:jc w:val="both"/>
        <w:rPr>
          <w:lang w:val="nl-NL"/>
        </w:rPr>
      </w:pPr>
      <w:r w:rsidRPr="00F91174">
        <w:rPr>
          <w:lang w:val="nl-NL"/>
        </w:rPr>
        <w:lastRenderedPageBreak/>
        <w:t xml:space="preserve">b) </w:t>
      </w:r>
      <w:r>
        <w:rPr>
          <w:lang w:val="vi-VN"/>
        </w:rPr>
        <w:t>Hàng hóa nhập khẩu đã nộp thuế tiêu thụ đặc biệt để giao, bán hàng cho nước ngoài thông qua các đại lý tại Việt Nam; hàng hóa nhập khẩu để bán cho các phương tiện của các hãng nước ngoài trên các tuyến đường qua cảng Việt Nam hoặc các phương tiện của Việt Nam trên các tuyến đường vận tải quốc tế theo quy định của pháp luật;</w:t>
      </w:r>
    </w:p>
    <w:p w:rsidR="00F91174" w:rsidRPr="00E07EB1" w:rsidRDefault="00F91174" w:rsidP="00F91174">
      <w:pPr>
        <w:spacing w:before="120" w:after="280" w:afterAutospacing="1"/>
        <w:ind w:firstLine="720"/>
        <w:jc w:val="both"/>
        <w:rPr>
          <w:lang w:val="nl-NL"/>
        </w:rPr>
      </w:pPr>
      <w:r w:rsidRPr="00E07EB1">
        <w:rPr>
          <w:lang w:val="nl-NL"/>
        </w:rPr>
        <w:t xml:space="preserve">c) </w:t>
      </w:r>
      <w:r>
        <w:rPr>
          <w:lang w:val="vi-VN"/>
        </w:rPr>
        <w:t>Hàng tạm nhập khẩu để tái xuất khẩu theo phương thức kinh doanh hàng tạm nhập, tái xuất khi tái xuất khẩu được hoàn lại số thuế tiêu thụ đặc biệt đã nộp tương ứng với số hàng thực tế tái xuất khẩu;</w:t>
      </w:r>
    </w:p>
    <w:p w:rsidR="00F91174" w:rsidRPr="00E07EB1" w:rsidRDefault="00F91174" w:rsidP="00F91174">
      <w:pPr>
        <w:spacing w:before="120" w:after="280" w:afterAutospacing="1"/>
        <w:ind w:firstLine="720"/>
        <w:jc w:val="both"/>
        <w:rPr>
          <w:lang w:val="nl-NL"/>
        </w:rPr>
      </w:pPr>
      <w:r w:rsidRPr="00E07EB1">
        <w:rPr>
          <w:lang w:val="nl-NL"/>
        </w:rPr>
        <w:t xml:space="preserve">d) </w:t>
      </w:r>
      <w:r>
        <w:rPr>
          <w:lang w:val="vi-VN"/>
        </w:rPr>
        <w:t>Hàng nhập khẩu đã nộp thuế tiêu thụ đặc biệt nhưng tái xuất khẩu ra nước ngoài được hoàn lại số thuế tiêu thụ đặc biệt đã nộp đối với s</w:t>
      </w:r>
      <w:r w:rsidRPr="00E07EB1">
        <w:rPr>
          <w:lang w:val="nl-NL"/>
        </w:rPr>
        <w:t xml:space="preserve">ố </w:t>
      </w:r>
      <w:r>
        <w:rPr>
          <w:lang w:val="vi-VN"/>
        </w:rPr>
        <w:t>hàng xuất trả lại nước ngoài;</w:t>
      </w:r>
    </w:p>
    <w:p w:rsidR="00F91174" w:rsidRPr="00E07EB1" w:rsidRDefault="00F91174" w:rsidP="00F91174">
      <w:pPr>
        <w:spacing w:before="120" w:after="280" w:afterAutospacing="1"/>
        <w:ind w:firstLine="720"/>
        <w:jc w:val="both"/>
        <w:rPr>
          <w:lang w:val="nl-NL"/>
        </w:rPr>
      </w:pPr>
      <w:r>
        <w:rPr>
          <w:lang w:val="vi-VN"/>
        </w:rPr>
        <w:t>đ) Hàng tạm nhập khẩu để dự hội chợ, triển lãm, giới thiệu sản phẩm hoặc để phục vụ công việc khác trong thời hạn nhất định theo quy định của pháp luật và đã nộp thuế tiêu thụ đặc biệt, khi tái xuất khẩu được hoàn thuế.</w:t>
      </w:r>
    </w:p>
    <w:p w:rsidR="00F91174" w:rsidRPr="00E07EB1" w:rsidRDefault="00F91174" w:rsidP="00F91174">
      <w:pPr>
        <w:spacing w:before="120" w:after="280" w:afterAutospacing="1"/>
        <w:ind w:firstLine="720"/>
        <w:jc w:val="both"/>
        <w:rPr>
          <w:lang w:val="nl-NL"/>
        </w:rPr>
      </w:pPr>
      <w:r>
        <w:rPr>
          <w:lang w:val="vi-VN"/>
        </w:rPr>
        <w:t>Trường hợp hàng tạm nhập khẩu để tái xuất khẩu, nếu đã thực tái xuất khẩu trong thời hạn nộp thuế theo quy định của pháp luật về thuế xuất khẩu, thuế nhập khẩu thì không phải nộp thuế tiêu thụ đặc biệt tương ứng với số hàng thực tế đã tái xuất.</w:t>
      </w:r>
    </w:p>
    <w:p w:rsidR="00E07EB1" w:rsidRPr="006705FF" w:rsidRDefault="00E07EB1" w:rsidP="00E07EB1">
      <w:pPr>
        <w:widowControl w:val="0"/>
        <w:spacing w:before="60" w:after="60"/>
        <w:ind w:firstLine="720"/>
        <w:jc w:val="both"/>
        <w:rPr>
          <w:b/>
          <w:i/>
          <w:szCs w:val="28"/>
          <w:lang w:val="vi-VN"/>
        </w:rPr>
      </w:pPr>
      <w:r w:rsidRPr="006705FF">
        <w:rPr>
          <w:b/>
          <w:i/>
          <w:szCs w:val="28"/>
          <w:lang w:val="vi-VN"/>
        </w:rPr>
        <w:t xml:space="preserve">Thủ tục, hồ sơ, trình tự và thẩm quyền giải quyết hoàn thuế tiêu thụ đặc biệt đối với hàng </w:t>
      </w:r>
      <w:r w:rsidRPr="006705FF">
        <w:rPr>
          <w:b/>
          <w:i/>
          <w:szCs w:val="28"/>
          <w:lang w:val="nl-NL"/>
        </w:rPr>
        <w:t xml:space="preserve">tạm nhập khẩu, tái xuất khẩu </w:t>
      </w:r>
      <w:r w:rsidRPr="006705FF">
        <w:rPr>
          <w:b/>
          <w:i/>
          <w:szCs w:val="28"/>
          <w:lang w:val="vi-VN"/>
        </w:rPr>
        <w:t xml:space="preserve">quy định tại </w:t>
      </w:r>
      <w:r w:rsidR="00F2392E" w:rsidRPr="00F2392E">
        <w:rPr>
          <w:b/>
          <w:i/>
          <w:szCs w:val="28"/>
          <w:lang w:val="nl-NL"/>
        </w:rPr>
        <w:t>k</w:t>
      </w:r>
      <w:r w:rsidRPr="006705FF">
        <w:rPr>
          <w:b/>
          <w:i/>
          <w:szCs w:val="28"/>
          <w:lang w:val="vi-VN"/>
        </w:rPr>
        <w:t xml:space="preserve">hoản </w:t>
      </w:r>
      <w:r w:rsidRPr="006705FF">
        <w:rPr>
          <w:b/>
          <w:i/>
          <w:szCs w:val="28"/>
          <w:lang w:val="nl-NL"/>
        </w:rPr>
        <w:t>này</w:t>
      </w:r>
      <w:r w:rsidRPr="006705FF">
        <w:rPr>
          <w:szCs w:val="28"/>
          <w:lang w:val="vi-VN"/>
        </w:rPr>
        <w:t xml:space="preserve"> </w:t>
      </w:r>
      <w:r w:rsidRPr="006705FF">
        <w:rPr>
          <w:b/>
          <w:i/>
          <w:szCs w:val="28"/>
          <w:lang w:val="vi-VN"/>
        </w:rPr>
        <w:t>như sau:</w:t>
      </w:r>
    </w:p>
    <w:p w:rsidR="00E07EB1" w:rsidRPr="006705FF" w:rsidRDefault="00E07EB1" w:rsidP="00E07EB1">
      <w:pPr>
        <w:spacing w:before="60" w:after="60"/>
        <w:ind w:firstLine="720"/>
        <w:jc w:val="both"/>
        <w:rPr>
          <w:b/>
          <w:i/>
          <w:szCs w:val="28"/>
          <w:lang w:val="vi-VN"/>
        </w:rPr>
      </w:pPr>
      <w:r w:rsidRPr="006705FF">
        <w:rPr>
          <w:b/>
          <w:i/>
          <w:szCs w:val="28"/>
          <w:lang w:val="vi-VN"/>
        </w:rPr>
        <w:t>- Công văn yêu cầu hoàn thuế theo Mẫu số 01 ban hành kèm theo Nghị định này: 01 bản chính;</w:t>
      </w:r>
    </w:p>
    <w:p w:rsidR="00E07EB1" w:rsidRPr="006705FF" w:rsidRDefault="00E07EB1" w:rsidP="00E07EB1">
      <w:pPr>
        <w:spacing w:before="60" w:after="60"/>
        <w:ind w:firstLine="720"/>
        <w:jc w:val="both"/>
        <w:rPr>
          <w:b/>
          <w:i/>
          <w:szCs w:val="28"/>
          <w:lang w:val="vi-VN"/>
        </w:rPr>
      </w:pPr>
      <w:r w:rsidRPr="006705FF">
        <w:rPr>
          <w:b/>
          <w:i/>
          <w:szCs w:val="28"/>
          <w:lang w:val="vi-VN"/>
        </w:rPr>
        <w:t>- Chứng từ nộp thuế tiêu thụ đặc biệt khâu nhập khẩu;</w:t>
      </w:r>
    </w:p>
    <w:p w:rsidR="00E07EB1" w:rsidRPr="006705FF" w:rsidRDefault="00E07EB1" w:rsidP="00E07EB1">
      <w:pPr>
        <w:spacing w:before="60" w:after="60"/>
        <w:ind w:firstLine="720"/>
        <w:jc w:val="both"/>
        <w:rPr>
          <w:b/>
          <w:i/>
          <w:szCs w:val="28"/>
          <w:lang w:val="vi-VN"/>
        </w:rPr>
      </w:pPr>
      <w:r w:rsidRPr="006705FF">
        <w:rPr>
          <w:b/>
          <w:i/>
          <w:szCs w:val="28"/>
          <w:lang w:val="vi-VN"/>
        </w:rPr>
        <w:t xml:space="preserve">- Chứng từ thanh toán hàng hóa xuất khẩu, nhập khẩu đối với trường hợp đã thanh toán: 01 bản chụp có đóng dấu sao y bản chính của </w:t>
      </w:r>
      <w:r w:rsidRPr="006A0FE4">
        <w:rPr>
          <w:b/>
          <w:i/>
          <w:szCs w:val="28"/>
          <w:lang w:val="vi-VN"/>
        </w:rPr>
        <w:t>cơ sở sản xuất kinh doanh</w:t>
      </w:r>
      <w:r w:rsidRPr="006705FF">
        <w:rPr>
          <w:b/>
          <w:i/>
          <w:szCs w:val="28"/>
          <w:lang w:val="vi-VN"/>
        </w:rPr>
        <w:t>;</w:t>
      </w:r>
    </w:p>
    <w:p w:rsidR="00E07EB1" w:rsidRPr="006705FF" w:rsidRDefault="00E07EB1" w:rsidP="00E07EB1">
      <w:pPr>
        <w:spacing w:before="60" w:after="60"/>
        <w:ind w:firstLine="720"/>
        <w:jc w:val="both"/>
        <w:rPr>
          <w:b/>
          <w:i/>
          <w:szCs w:val="28"/>
          <w:lang w:val="vi-VN"/>
        </w:rPr>
      </w:pPr>
      <w:r w:rsidRPr="006705FF">
        <w:rPr>
          <w:b/>
          <w:i/>
          <w:szCs w:val="28"/>
          <w:lang w:val="vi-VN"/>
        </w:rPr>
        <w:t xml:space="preserve">- Hợp đồng xuất khẩu, nhập khẩu và hóa đơn theo hợp đồng xuất khẩu, nhập khẩu đối với trường hợp mua, bán hàng hóa; hợp đồng ủy thác xuất khẩu, nhập khẩu nếu là hình thức xuất khẩu, nhập khẩu ủy thác: 01 bản chụp có đóng dấu sao y bản chính của </w:t>
      </w:r>
      <w:r w:rsidRPr="006A0FE4">
        <w:rPr>
          <w:b/>
          <w:i/>
          <w:szCs w:val="28"/>
          <w:lang w:val="vi-VN"/>
        </w:rPr>
        <w:t>cơ sở sản xuất kinh doanh</w:t>
      </w:r>
      <w:r w:rsidRPr="006705FF">
        <w:rPr>
          <w:b/>
          <w:i/>
          <w:szCs w:val="28"/>
          <w:lang w:val="vi-VN"/>
        </w:rPr>
        <w:t>;</w:t>
      </w:r>
    </w:p>
    <w:p w:rsidR="00E07EB1" w:rsidRPr="00D642A0" w:rsidRDefault="00E07EB1" w:rsidP="00E07EB1">
      <w:pPr>
        <w:spacing w:before="60" w:after="60"/>
        <w:ind w:firstLine="720"/>
        <w:jc w:val="both"/>
        <w:rPr>
          <w:b/>
          <w:i/>
          <w:szCs w:val="28"/>
          <w:lang w:val="vi-VN"/>
        </w:rPr>
      </w:pPr>
      <w:r w:rsidRPr="006705FF">
        <w:rPr>
          <w:b/>
          <w:i/>
          <w:szCs w:val="28"/>
          <w:lang w:val="vi-VN"/>
        </w:rPr>
        <w:t>- Thủ tục nộp, tiếp nhận, xử lý hồ sơ hoàn thuế thực hiện theo quy định của pháp luật về quản lý thuế</w:t>
      </w:r>
      <w:r w:rsidR="0047403F" w:rsidRPr="00D642A0">
        <w:rPr>
          <w:b/>
          <w:i/>
          <w:szCs w:val="28"/>
          <w:lang w:val="vi-VN"/>
        </w:rPr>
        <w:t>;</w:t>
      </w:r>
    </w:p>
    <w:p w:rsidR="00E07EB1" w:rsidRPr="008430AD" w:rsidRDefault="00E07EB1" w:rsidP="00E07EB1">
      <w:pPr>
        <w:spacing w:before="60" w:after="60"/>
        <w:ind w:firstLine="720"/>
        <w:jc w:val="both"/>
        <w:rPr>
          <w:b/>
          <w:i/>
          <w:szCs w:val="28"/>
          <w:lang w:val="vi-VN"/>
        </w:rPr>
      </w:pPr>
      <w:r w:rsidRPr="006705FF">
        <w:rPr>
          <w:b/>
          <w:i/>
          <w:szCs w:val="28"/>
          <w:lang w:val="vi-VN"/>
        </w:rPr>
        <w:t>- Cơ quan hải quan nơi phát sinh khoản tiền thuế tiêu thụ đặc biệt được hoàn chịu trách nhiệm hoàn thuế cho người nộp thuế theo quy định.</w:t>
      </w:r>
    </w:p>
    <w:p w:rsidR="00F91174" w:rsidRPr="00E07EB1" w:rsidRDefault="00F91174" w:rsidP="00F91174">
      <w:pPr>
        <w:spacing w:before="120" w:after="280" w:afterAutospacing="1"/>
        <w:ind w:firstLine="720"/>
        <w:jc w:val="both"/>
        <w:rPr>
          <w:lang w:val="vi-VN"/>
        </w:rPr>
      </w:pPr>
      <w:r w:rsidRPr="00E07EB1">
        <w:rPr>
          <w:lang w:val="vi-VN"/>
        </w:rPr>
        <w:t xml:space="preserve">2. </w:t>
      </w:r>
      <w:r>
        <w:rPr>
          <w:lang w:val="vi-VN"/>
        </w:rPr>
        <w:t>Hàng hóa là nguyên liệu nhập khẩu để sản xuất, gia công hàng xuất khẩu được hoàn lại số thuế tiêu thụ đặc biệt đã nộp tương ứng với số nguyên liệu dùng để sản xuất hàng hóa thực tế xuất khẩu.</w:t>
      </w:r>
    </w:p>
    <w:p w:rsidR="00E07EB1" w:rsidRPr="008430AD" w:rsidRDefault="00E07EB1" w:rsidP="00E07EB1">
      <w:pPr>
        <w:widowControl w:val="0"/>
        <w:spacing w:before="60" w:after="60"/>
        <w:ind w:firstLine="720"/>
        <w:jc w:val="both"/>
        <w:rPr>
          <w:b/>
          <w:i/>
          <w:szCs w:val="28"/>
          <w:lang w:val="vi-VN"/>
        </w:rPr>
      </w:pPr>
      <w:r w:rsidRPr="008430AD">
        <w:rPr>
          <w:b/>
          <w:i/>
          <w:szCs w:val="28"/>
          <w:lang w:val="vi-VN"/>
        </w:rPr>
        <w:lastRenderedPageBreak/>
        <w:t xml:space="preserve">Thủ tục, hồ sơ, trình tự và thẩm quyền giải quyết hoàn thuế tiêu thụ đặc biệt đối với hàng nhập khẩu quy định tại </w:t>
      </w:r>
      <w:r w:rsidR="00F2392E" w:rsidRPr="00F2392E">
        <w:rPr>
          <w:b/>
          <w:i/>
          <w:szCs w:val="28"/>
          <w:lang w:val="vi-VN"/>
        </w:rPr>
        <w:t>k</w:t>
      </w:r>
      <w:r w:rsidRPr="008430AD">
        <w:rPr>
          <w:b/>
          <w:i/>
          <w:szCs w:val="28"/>
          <w:lang w:val="vi-VN"/>
        </w:rPr>
        <w:t>hoản này</w:t>
      </w:r>
      <w:r w:rsidRPr="008430AD">
        <w:rPr>
          <w:szCs w:val="28"/>
          <w:lang w:val="vi-VN"/>
        </w:rPr>
        <w:t xml:space="preserve"> </w:t>
      </w:r>
      <w:r w:rsidRPr="008430AD">
        <w:rPr>
          <w:b/>
          <w:i/>
          <w:szCs w:val="28"/>
          <w:lang w:val="vi-VN"/>
        </w:rPr>
        <w:t>như sau:</w:t>
      </w:r>
    </w:p>
    <w:p w:rsidR="00E07EB1" w:rsidRPr="008430AD" w:rsidRDefault="00E07EB1" w:rsidP="00E07EB1">
      <w:pPr>
        <w:spacing w:before="60" w:after="60"/>
        <w:ind w:firstLine="720"/>
        <w:jc w:val="both"/>
        <w:rPr>
          <w:b/>
          <w:i/>
          <w:szCs w:val="28"/>
          <w:lang w:val="vi-VN"/>
        </w:rPr>
      </w:pPr>
      <w:r w:rsidRPr="008430AD">
        <w:rPr>
          <w:b/>
          <w:i/>
          <w:szCs w:val="28"/>
          <w:lang w:val="vi-VN"/>
        </w:rPr>
        <w:t>- Công văn yêu cầu hoàn thuế theo Mẫu số 01 ban hành kèm theo Nghị định này: 01 bản chính;</w:t>
      </w:r>
    </w:p>
    <w:p w:rsidR="00E07EB1" w:rsidRPr="008430AD" w:rsidRDefault="00E07EB1" w:rsidP="00E07EB1">
      <w:pPr>
        <w:spacing w:before="60" w:after="60"/>
        <w:ind w:firstLine="720"/>
        <w:jc w:val="both"/>
        <w:rPr>
          <w:b/>
          <w:i/>
          <w:szCs w:val="28"/>
          <w:lang w:val="vi-VN"/>
        </w:rPr>
      </w:pPr>
      <w:r w:rsidRPr="008430AD">
        <w:rPr>
          <w:b/>
          <w:i/>
          <w:szCs w:val="28"/>
          <w:lang w:val="vi-VN"/>
        </w:rPr>
        <w:t xml:space="preserve">- Chứng từ thanh toán hàng hóa xuất khẩu, nhập khẩu đối với trường hợp đã thanh toán: 01 bản chụp có đóng dấu sao y bản chính của </w:t>
      </w:r>
      <w:r w:rsidRPr="006A0FE4">
        <w:rPr>
          <w:b/>
          <w:i/>
          <w:szCs w:val="28"/>
          <w:lang w:val="vi-VN"/>
        </w:rPr>
        <w:t>cơ sở sản xuất kinh doanh</w:t>
      </w:r>
      <w:r w:rsidRPr="008430AD">
        <w:rPr>
          <w:b/>
          <w:i/>
          <w:szCs w:val="28"/>
          <w:lang w:val="vi-VN"/>
        </w:rPr>
        <w:t>;</w:t>
      </w:r>
    </w:p>
    <w:p w:rsidR="00E07EB1" w:rsidRPr="008430AD" w:rsidRDefault="00E07EB1" w:rsidP="00E07EB1">
      <w:pPr>
        <w:spacing w:before="60" w:after="60"/>
        <w:ind w:firstLine="720"/>
        <w:jc w:val="both"/>
        <w:rPr>
          <w:b/>
          <w:i/>
          <w:szCs w:val="28"/>
          <w:lang w:val="vi-VN"/>
        </w:rPr>
      </w:pPr>
      <w:r w:rsidRPr="008430AD">
        <w:rPr>
          <w:b/>
          <w:i/>
          <w:szCs w:val="28"/>
          <w:lang w:val="vi-VN"/>
        </w:rPr>
        <w:t xml:space="preserve">- Hợp đồng xuất khẩu, nhập khẩu và hóa đơn theo hợp đồng xuất khẩu, nhập khẩu đối với trường hợp mua, bán hàng hóa; hợp đồng ủy thác xuất khẩu, nhập khẩu nếu là hình thức xuất khẩu, nhập khẩu ủy thác: 01 bản chụp có đóng dấu sao y bản chính của </w:t>
      </w:r>
      <w:r w:rsidRPr="006A0FE4">
        <w:rPr>
          <w:b/>
          <w:i/>
          <w:szCs w:val="28"/>
          <w:lang w:val="vi-VN"/>
        </w:rPr>
        <w:t>cơ sở sản xuất kinh doanh</w:t>
      </w:r>
      <w:r w:rsidRPr="008430AD">
        <w:rPr>
          <w:b/>
          <w:i/>
          <w:szCs w:val="28"/>
          <w:lang w:val="vi-VN"/>
        </w:rPr>
        <w:t>;</w:t>
      </w:r>
    </w:p>
    <w:p w:rsidR="00E07EB1" w:rsidRPr="008430AD" w:rsidRDefault="00E07EB1" w:rsidP="00E07EB1">
      <w:pPr>
        <w:spacing w:before="60" w:after="60"/>
        <w:ind w:firstLine="720"/>
        <w:jc w:val="both"/>
        <w:rPr>
          <w:b/>
          <w:i/>
          <w:szCs w:val="28"/>
          <w:lang w:val="vi-VN"/>
        </w:rPr>
      </w:pPr>
      <w:r w:rsidRPr="008430AD">
        <w:rPr>
          <w:b/>
          <w:i/>
          <w:szCs w:val="28"/>
          <w:lang w:val="vi-VN"/>
        </w:rPr>
        <w:t>- Số tiền thuế tiêu thụ đặc biệt của nguyên liệu, vật tư, linh kiện được hoàn thuế phải tương ứng với sản phẩm thực tế đã xuất khẩu;</w:t>
      </w:r>
    </w:p>
    <w:p w:rsidR="00E07EB1" w:rsidRPr="008430AD" w:rsidRDefault="00E07EB1" w:rsidP="00E07EB1">
      <w:pPr>
        <w:spacing w:before="60" w:after="60"/>
        <w:ind w:firstLine="720"/>
        <w:jc w:val="both"/>
        <w:rPr>
          <w:b/>
          <w:i/>
          <w:szCs w:val="28"/>
          <w:lang w:val="nl-NL"/>
        </w:rPr>
      </w:pPr>
      <w:r w:rsidRPr="008430AD">
        <w:rPr>
          <w:b/>
          <w:i/>
          <w:szCs w:val="28"/>
          <w:lang w:val="vi-VN"/>
        </w:rPr>
        <w:t xml:space="preserve">- Hợp đồng gia công ký với khách hàng nước ngoài (đối với trường hợp </w:t>
      </w:r>
      <w:r w:rsidRPr="008430AD">
        <w:rPr>
          <w:b/>
          <w:i/>
          <w:szCs w:val="28"/>
          <w:lang w:val="nl-NL"/>
        </w:rPr>
        <w:t>hàng hóa nhập khẩu</w:t>
      </w:r>
      <w:r w:rsidRPr="008430AD">
        <w:rPr>
          <w:b/>
          <w:i/>
          <w:szCs w:val="28"/>
          <w:lang w:val="vi-VN"/>
        </w:rPr>
        <w:t xml:space="preserve"> để gia công hàng hóa xuất khẩu theo hợp đồng gia công với nước ngoài): </w:t>
      </w:r>
      <w:r w:rsidRPr="008430AD">
        <w:rPr>
          <w:b/>
          <w:i/>
          <w:szCs w:val="28"/>
          <w:lang w:val="nl-NL"/>
        </w:rPr>
        <w:t>N</w:t>
      </w:r>
      <w:r w:rsidRPr="008430AD">
        <w:rPr>
          <w:b/>
          <w:i/>
          <w:szCs w:val="28"/>
          <w:lang w:val="vi-VN"/>
        </w:rPr>
        <w:t xml:space="preserve">ộp 01 bản chụp có đóng dấu sao y bản chính của </w:t>
      </w:r>
      <w:r w:rsidRPr="006A0FE4">
        <w:rPr>
          <w:b/>
          <w:i/>
          <w:szCs w:val="28"/>
          <w:lang w:val="vi-VN"/>
        </w:rPr>
        <w:t>cơ sở sản xuất kinh doanh</w:t>
      </w:r>
      <w:r w:rsidRPr="008430AD">
        <w:rPr>
          <w:b/>
          <w:i/>
          <w:szCs w:val="28"/>
          <w:lang w:val="vi-VN"/>
        </w:rPr>
        <w:t>;</w:t>
      </w:r>
    </w:p>
    <w:p w:rsidR="00E07EB1" w:rsidRPr="00994BB5" w:rsidRDefault="00E07EB1" w:rsidP="00E07EB1">
      <w:pPr>
        <w:spacing w:before="60" w:after="60"/>
        <w:ind w:firstLine="720"/>
        <w:jc w:val="both"/>
        <w:rPr>
          <w:b/>
          <w:i/>
          <w:szCs w:val="28"/>
          <w:lang w:val="nl-NL"/>
        </w:rPr>
      </w:pPr>
      <w:r w:rsidRPr="008430AD">
        <w:rPr>
          <w:b/>
          <w:i/>
          <w:szCs w:val="28"/>
          <w:lang w:val="vi-VN"/>
        </w:rPr>
        <w:t>- Thủ tục nộp, tiếp nhận, xử lý hồ sơ hoàn thuế thực hiện theo quy định của pháp luật về quản lý thuế</w:t>
      </w:r>
      <w:r w:rsidR="00D642A0" w:rsidRPr="00994BB5">
        <w:rPr>
          <w:b/>
          <w:i/>
          <w:szCs w:val="28"/>
          <w:lang w:val="nl-NL"/>
        </w:rPr>
        <w:t>;</w:t>
      </w:r>
    </w:p>
    <w:p w:rsidR="00E07EB1" w:rsidRPr="00E07EB1" w:rsidRDefault="00E07EB1" w:rsidP="00E07EB1">
      <w:pPr>
        <w:spacing w:before="120" w:after="120"/>
        <w:ind w:firstLine="720"/>
        <w:jc w:val="both"/>
        <w:rPr>
          <w:b/>
          <w:i/>
          <w:szCs w:val="28"/>
          <w:lang w:val="vi-VN"/>
        </w:rPr>
      </w:pPr>
      <w:r w:rsidRPr="008430AD">
        <w:rPr>
          <w:b/>
          <w:i/>
          <w:szCs w:val="28"/>
          <w:lang w:val="vi-VN"/>
        </w:rPr>
        <w:t>- Cơ quan hải quan nơi phát sinh khoản tiền thuế tiêu thụ đặc biệt được hoàn chịu trách nhiệm hoàn thuế cho người nộp thuế theo quy định.</w:t>
      </w:r>
    </w:p>
    <w:p w:rsidR="00666085" w:rsidRPr="00666085" w:rsidRDefault="00666085" w:rsidP="00E07EB1">
      <w:pPr>
        <w:spacing w:before="120" w:after="120"/>
        <w:ind w:firstLine="720"/>
        <w:jc w:val="both"/>
        <w:rPr>
          <w:bCs/>
          <w:strike/>
          <w:szCs w:val="28"/>
          <w:lang w:val="nl-NL"/>
        </w:rPr>
      </w:pPr>
      <w:r w:rsidRPr="00666085">
        <w:rPr>
          <w:bCs/>
          <w:strike/>
          <w:szCs w:val="28"/>
          <w:lang w:val="nl-NL"/>
        </w:rPr>
        <w:t>3. Thủ tục, hồ sơ, trình tự và thẩm quyền giải quyết hoàn thuế tiêu thụ đặc biệt đối với hàng nhập khẩu của các trường hợp quy định tại Khoản 1 và Khoản 2 Điều này được thực hiện theo quy định như đối với việc giải quyết hoàn thuế nhập khẩu của pháp luật thuế xuất khẩu, thuế nhập khẩu.</w:t>
      </w:r>
    </w:p>
    <w:p w:rsidR="00666085" w:rsidRPr="00666085" w:rsidRDefault="00666085" w:rsidP="00666085">
      <w:pPr>
        <w:spacing w:before="120" w:after="120"/>
        <w:ind w:firstLine="720"/>
        <w:jc w:val="both"/>
        <w:rPr>
          <w:bCs/>
          <w:szCs w:val="28"/>
          <w:lang w:val="nl-NL"/>
        </w:rPr>
      </w:pPr>
      <w:r>
        <w:rPr>
          <w:bCs/>
          <w:szCs w:val="28"/>
          <w:lang w:val="nl-NL"/>
        </w:rPr>
        <w:t>3</w:t>
      </w:r>
      <w:r w:rsidRPr="00666085">
        <w:rPr>
          <w:bCs/>
          <w:strike/>
          <w:szCs w:val="28"/>
          <w:lang w:val="nl-NL"/>
        </w:rPr>
        <w:t>4</w:t>
      </w:r>
      <w:r w:rsidRPr="00666085">
        <w:rPr>
          <w:bCs/>
          <w:szCs w:val="28"/>
          <w:lang w:val="nl-NL"/>
        </w:rPr>
        <w:t>. Cơ sở sản xuất, kinh doanh quyết toán thuế khi sáp nhập, chia, tách, giải thể, phá sản, chuyển đổi hình thức sở hữu, giao, bán, khoán, cho thuê doanh nghiệp nhà nước có số thuế tiêu thụ đặc biệt nộp thừa.</w:t>
      </w:r>
    </w:p>
    <w:p w:rsidR="00666085" w:rsidRPr="00666085" w:rsidRDefault="00666085" w:rsidP="00666085">
      <w:pPr>
        <w:spacing w:before="120" w:after="120"/>
        <w:ind w:firstLine="720"/>
        <w:jc w:val="both"/>
        <w:rPr>
          <w:bCs/>
          <w:szCs w:val="28"/>
          <w:lang w:val="nl-NL"/>
        </w:rPr>
      </w:pPr>
      <w:r>
        <w:rPr>
          <w:bCs/>
          <w:szCs w:val="28"/>
          <w:lang w:val="nl-NL"/>
        </w:rPr>
        <w:t>4</w:t>
      </w:r>
      <w:r w:rsidRPr="00666085">
        <w:rPr>
          <w:bCs/>
          <w:strike/>
          <w:szCs w:val="28"/>
          <w:lang w:val="nl-NL"/>
        </w:rPr>
        <w:t>5</w:t>
      </w:r>
      <w:r w:rsidRPr="00666085">
        <w:rPr>
          <w:bCs/>
          <w:szCs w:val="28"/>
          <w:lang w:val="nl-NL"/>
        </w:rPr>
        <w:t xml:space="preserve">. Việc hoàn thuế quy định tại </w:t>
      </w:r>
      <w:bookmarkStart w:id="4" w:name="dc_15"/>
      <w:r w:rsidRPr="00666085">
        <w:rPr>
          <w:bCs/>
          <w:szCs w:val="28"/>
          <w:lang w:val="nl-NL"/>
        </w:rPr>
        <w:t>Điểm d Khoản 1 Điều 8 Luật Thuế tiêu thụ đặc biệt</w:t>
      </w:r>
      <w:bookmarkEnd w:id="4"/>
      <w:r w:rsidRPr="00666085">
        <w:rPr>
          <w:bCs/>
          <w:szCs w:val="28"/>
          <w:lang w:val="nl-NL"/>
        </w:rPr>
        <w:t xml:space="preserve"> gồm:</w:t>
      </w:r>
    </w:p>
    <w:p w:rsidR="00666085" w:rsidRPr="00666085" w:rsidRDefault="00666085" w:rsidP="00666085">
      <w:pPr>
        <w:spacing w:before="120" w:after="120"/>
        <w:ind w:firstLine="720"/>
        <w:jc w:val="both"/>
        <w:rPr>
          <w:bCs/>
          <w:szCs w:val="28"/>
          <w:lang w:val="nl-NL"/>
        </w:rPr>
      </w:pPr>
      <w:r w:rsidRPr="00666085">
        <w:rPr>
          <w:bCs/>
          <w:szCs w:val="28"/>
          <w:lang w:val="nl-NL"/>
        </w:rPr>
        <w:t>a) Hoàn thuế theo quyết định của cơ quan có thẩm quyền theo quy định của pháp luật;</w:t>
      </w:r>
    </w:p>
    <w:p w:rsidR="00666085" w:rsidRPr="00666085" w:rsidRDefault="00666085" w:rsidP="00666085">
      <w:pPr>
        <w:spacing w:before="120" w:after="120"/>
        <w:ind w:firstLine="720"/>
        <w:jc w:val="both"/>
        <w:rPr>
          <w:bCs/>
          <w:szCs w:val="28"/>
          <w:lang w:val="nl-NL"/>
        </w:rPr>
      </w:pPr>
      <w:r w:rsidRPr="00666085">
        <w:rPr>
          <w:bCs/>
          <w:szCs w:val="28"/>
          <w:lang w:val="nl-NL"/>
        </w:rPr>
        <w:t>b) Hoàn thuế theo điều ước quốc tế mà Cộng hòa xã hội chủ nghĩa Việt Nam là thành viên;</w:t>
      </w:r>
    </w:p>
    <w:p w:rsidR="00666085" w:rsidRPr="00666085" w:rsidRDefault="00666085" w:rsidP="00666085">
      <w:pPr>
        <w:spacing w:before="120" w:after="120"/>
        <w:ind w:firstLine="720"/>
        <w:jc w:val="both"/>
        <w:rPr>
          <w:bCs/>
          <w:szCs w:val="28"/>
          <w:lang w:val="nl-NL"/>
        </w:rPr>
      </w:pPr>
      <w:r w:rsidRPr="00666085">
        <w:rPr>
          <w:bCs/>
          <w:szCs w:val="28"/>
          <w:lang w:val="nl-NL"/>
        </w:rPr>
        <w:t>c) Hoàn thuế trong trường hợp số tiền thuế tiêu thụ đặc biệt đã nộp lớn hơn số tiền thuế tiêu thụ đặc biệt phải nộp theo quy định của pháp luật</w:t>
      </w:r>
      <w:r>
        <w:rPr>
          <w:bCs/>
          <w:szCs w:val="28"/>
          <w:lang w:val="nl-NL"/>
        </w:rPr>
        <w:t>;</w:t>
      </w:r>
    </w:p>
    <w:p w:rsidR="00344729" w:rsidRDefault="004D4610" w:rsidP="00AA0150">
      <w:pPr>
        <w:spacing w:before="120"/>
        <w:ind w:firstLine="709"/>
        <w:jc w:val="both"/>
        <w:rPr>
          <w:b/>
          <w:i/>
          <w:szCs w:val="28"/>
          <w:lang w:val="nl-NL"/>
        </w:rPr>
      </w:pPr>
      <w:r w:rsidRPr="00AA0150">
        <w:rPr>
          <w:b/>
          <w:i/>
          <w:szCs w:val="28"/>
          <w:lang w:val="nl-NL"/>
        </w:rPr>
        <w:t xml:space="preserve">d) </w:t>
      </w:r>
      <w:r w:rsidR="00AA0150">
        <w:rPr>
          <w:b/>
          <w:i/>
          <w:szCs w:val="28"/>
          <w:lang w:val="nl-NL"/>
        </w:rPr>
        <w:t>T</w:t>
      </w:r>
      <w:r w:rsidR="00AA0150" w:rsidRPr="00AA0150">
        <w:rPr>
          <w:b/>
          <w:i/>
          <w:szCs w:val="28"/>
          <w:lang w:val="nl-NL"/>
        </w:rPr>
        <w:t xml:space="preserve">rường hợp số thuế </w:t>
      </w:r>
      <w:r w:rsidR="00F2392E">
        <w:rPr>
          <w:b/>
          <w:i/>
          <w:szCs w:val="28"/>
          <w:lang w:val="nl-NL"/>
        </w:rPr>
        <w:t>ti</w:t>
      </w:r>
      <w:r w:rsidR="00F2392E" w:rsidRPr="00F2392E">
        <w:rPr>
          <w:b/>
          <w:i/>
          <w:szCs w:val="28"/>
          <w:lang w:val="nl-NL"/>
        </w:rPr>
        <w:t>ê</w:t>
      </w:r>
      <w:r w:rsidR="00F2392E">
        <w:rPr>
          <w:b/>
          <w:i/>
          <w:szCs w:val="28"/>
          <w:lang w:val="nl-NL"/>
        </w:rPr>
        <w:t>u th</w:t>
      </w:r>
      <w:r w:rsidR="00F2392E" w:rsidRPr="00F2392E">
        <w:rPr>
          <w:b/>
          <w:i/>
          <w:szCs w:val="28"/>
          <w:lang w:val="nl-NL"/>
        </w:rPr>
        <w:t>ụ</w:t>
      </w:r>
      <w:r w:rsidR="00F2392E">
        <w:rPr>
          <w:b/>
          <w:i/>
          <w:szCs w:val="28"/>
          <w:lang w:val="nl-NL"/>
        </w:rPr>
        <w:t xml:space="preserve"> đ</w:t>
      </w:r>
      <w:r w:rsidR="00F2392E" w:rsidRPr="00F2392E">
        <w:rPr>
          <w:b/>
          <w:i/>
          <w:szCs w:val="28"/>
          <w:lang w:val="nl-NL"/>
        </w:rPr>
        <w:t>ặc</w:t>
      </w:r>
      <w:r w:rsidR="00F2392E">
        <w:rPr>
          <w:b/>
          <w:i/>
          <w:szCs w:val="28"/>
          <w:lang w:val="nl-NL"/>
        </w:rPr>
        <w:t xml:space="preserve"> bi</w:t>
      </w:r>
      <w:r w:rsidR="00F2392E" w:rsidRPr="00F2392E">
        <w:rPr>
          <w:b/>
          <w:i/>
          <w:szCs w:val="28"/>
          <w:lang w:val="nl-NL"/>
        </w:rPr>
        <w:t>ệt</w:t>
      </w:r>
      <w:r w:rsidR="00AA0150" w:rsidRPr="00AA0150">
        <w:rPr>
          <w:b/>
          <w:i/>
          <w:szCs w:val="28"/>
          <w:lang w:val="nl-NL"/>
        </w:rPr>
        <w:t xml:space="preserve"> chưa khấu trừ hết của xăng khoáng nguyên liệu dùng để sản xuất, pha chế xăng </w:t>
      </w:r>
      <w:r w:rsidR="00EF4FD6">
        <w:rPr>
          <w:b/>
          <w:i/>
          <w:szCs w:val="28"/>
          <w:lang w:val="nl-NL"/>
        </w:rPr>
        <w:t>sinh h</w:t>
      </w:r>
      <w:r w:rsidR="00EF4FD6" w:rsidRPr="00EF4FD6">
        <w:rPr>
          <w:b/>
          <w:i/>
          <w:szCs w:val="28"/>
          <w:lang w:val="nl-NL"/>
        </w:rPr>
        <w:t>ọc</w:t>
      </w:r>
      <w:r w:rsidR="00AA0150" w:rsidRPr="00AA0150">
        <w:rPr>
          <w:b/>
          <w:i/>
          <w:szCs w:val="28"/>
          <w:lang w:val="nl-NL"/>
        </w:rPr>
        <w:t xml:space="preserve"> </w:t>
      </w:r>
      <w:r w:rsidR="00EF4FD6" w:rsidRPr="00EF4FD6">
        <w:rPr>
          <w:rFonts w:asciiTheme="majorHAnsi" w:hAnsiTheme="majorHAnsi" w:cstheme="majorHAnsi"/>
          <w:b/>
          <w:i/>
          <w:lang w:val="nl-NL"/>
        </w:rPr>
        <w:t xml:space="preserve">sau khi bù trừ với số thuế </w:t>
      </w:r>
      <w:r w:rsidR="00F2392E">
        <w:rPr>
          <w:b/>
          <w:i/>
          <w:szCs w:val="28"/>
          <w:lang w:val="nl-NL"/>
        </w:rPr>
        <w:t>ti</w:t>
      </w:r>
      <w:r w:rsidR="00F2392E" w:rsidRPr="00F2392E">
        <w:rPr>
          <w:b/>
          <w:i/>
          <w:szCs w:val="28"/>
          <w:lang w:val="nl-NL"/>
        </w:rPr>
        <w:t>ê</w:t>
      </w:r>
      <w:r w:rsidR="00F2392E">
        <w:rPr>
          <w:b/>
          <w:i/>
          <w:szCs w:val="28"/>
          <w:lang w:val="nl-NL"/>
        </w:rPr>
        <w:t>u th</w:t>
      </w:r>
      <w:r w:rsidR="00F2392E" w:rsidRPr="00F2392E">
        <w:rPr>
          <w:b/>
          <w:i/>
          <w:szCs w:val="28"/>
          <w:lang w:val="nl-NL"/>
        </w:rPr>
        <w:t>ụ</w:t>
      </w:r>
      <w:r w:rsidR="00F2392E">
        <w:rPr>
          <w:b/>
          <w:i/>
          <w:szCs w:val="28"/>
          <w:lang w:val="nl-NL"/>
        </w:rPr>
        <w:t xml:space="preserve"> đ</w:t>
      </w:r>
      <w:r w:rsidR="00F2392E" w:rsidRPr="00F2392E">
        <w:rPr>
          <w:b/>
          <w:i/>
          <w:szCs w:val="28"/>
          <w:lang w:val="nl-NL"/>
        </w:rPr>
        <w:t>ặc</w:t>
      </w:r>
      <w:r w:rsidR="00F2392E">
        <w:rPr>
          <w:b/>
          <w:i/>
          <w:szCs w:val="28"/>
          <w:lang w:val="nl-NL"/>
        </w:rPr>
        <w:t xml:space="preserve"> bi</w:t>
      </w:r>
      <w:r w:rsidR="00F2392E" w:rsidRPr="00F2392E">
        <w:rPr>
          <w:b/>
          <w:i/>
          <w:szCs w:val="28"/>
          <w:lang w:val="nl-NL"/>
        </w:rPr>
        <w:t>ệt</w:t>
      </w:r>
      <w:r w:rsidR="00EF4FD6" w:rsidRPr="00EF4FD6">
        <w:rPr>
          <w:rFonts w:asciiTheme="majorHAnsi" w:hAnsiTheme="majorHAnsi" w:cstheme="majorHAnsi"/>
          <w:b/>
          <w:i/>
          <w:lang w:val="nl-NL"/>
        </w:rPr>
        <w:t xml:space="preserve"> phải nộp của hàng hóa, dịch vụ khác hoặc bù trừ giữa các loại thuế với nhau nếu đạt từ 300 triệu đồng trở lên thì được hoàn thuế </w:t>
      </w:r>
      <w:r w:rsidR="00F2392E">
        <w:rPr>
          <w:b/>
          <w:i/>
          <w:szCs w:val="28"/>
          <w:lang w:val="nl-NL"/>
        </w:rPr>
        <w:t>ti</w:t>
      </w:r>
      <w:r w:rsidR="00F2392E" w:rsidRPr="00F2392E">
        <w:rPr>
          <w:b/>
          <w:i/>
          <w:szCs w:val="28"/>
          <w:lang w:val="nl-NL"/>
        </w:rPr>
        <w:t>ê</w:t>
      </w:r>
      <w:r w:rsidR="00F2392E">
        <w:rPr>
          <w:b/>
          <w:i/>
          <w:szCs w:val="28"/>
          <w:lang w:val="nl-NL"/>
        </w:rPr>
        <w:t>u th</w:t>
      </w:r>
      <w:r w:rsidR="00F2392E" w:rsidRPr="00F2392E">
        <w:rPr>
          <w:b/>
          <w:i/>
          <w:szCs w:val="28"/>
          <w:lang w:val="nl-NL"/>
        </w:rPr>
        <w:t>ụ</w:t>
      </w:r>
      <w:r w:rsidR="00F2392E">
        <w:rPr>
          <w:b/>
          <w:i/>
          <w:szCs w:val="28"/>
          <w:lang w:val="nl-NL"/>
        </w:rPr>
        <w:t xml:space="preserve"> đ</w:t>
      </w:r>
      <w:r w:rsidR="00F2392E" w:rsidRPr="00F2392E">
        <w:rPr>
          <w:b/>
          <w:i/>
          <w:szCs w:val="28"/>
          <w:lang w:val="nl-NL"/>
        </w:rPr>
        <w:t>ặc</w:t>
      </w:r>
      <w:r w:rsidR="00F2392E">
        <w:rPr>
          <w:b/>
          <w:i/>
          <w:szCs w:val="28"/>
          <w:lang w:val="nl-NL"/>
        </w:rPr>
        <w:t xml:space="preserve"> bi</w:t>
      </w:r>
      <w:r w:rsidR="00F2392E" w:rsidRPr="00F2392E">
        <w:rPr>
          <w:b/>
          <w:i/>
          <w:szCs w:val="28"/>
          <w:lang w:val="nl-NL"/>
        </w:rPr>
        <w:t>ệt</w:t>
      </w:r>
      <w:r w:rsidR="00412AEF">
        <w:rPr>
          <w:rFonts w:asciiTheme="majorHAnsi" w:hAnsiTheme="majorHAnsi" w:cstheme="majorHAnsi"/>
          <w:b/>
          <w:i/>
          <w:lang w:val="nl-NL"/>
        </w:rPr>
        <w:t xml:space="preserve"> theo th</w:t>
      </w:r>
      <w:r w:rsidR="00412AEF" w:rsidRPr="00412AEF">
        <w:rPr>
          <w:rFonts w:asciiTheme="majorHAnsi" w:hAnsiTheme="majorHAnsi" w:cstheme="majorHAnsi"/>
          <w:b/>
          <w:i/>
          <w:lang w:val="nl-NL"/>
        </w:rPr>
        <w:t>áng</w:t>
      </w:r>
      <w:r w:rsidR="00AA0150" w:rsidRPr="00EF4FD6">
        <w:rPr>
          <w:b/>
          <w:i/>
          <w:szCs w:val="28"/>
          <w:lang w:val="nl-NL"/>
        </w:rPr>
        <w:t>.</w:t>
      </w:r>
    </w:p>
    <w:p w:rsidR="00263504" w:rsidRDefault="00AA0150" w:rsidP="00AA0150">
      <w:pPr>
        <w:spacing w:before="120"/>
        <w:ind w:firstLine="709"/>
        <w:jc w:val="both"/>
        <w:rPr>
          <w:b/>
          <w:i/>
          <w:szCs w:val="28"/>
          <w:lang w:val="nl-NL"/>
        </w:rPr>
      </w:pPr>
      <w:r w:rsidRPr="00AA0150">
        <w:rPr>
          <w:b/>
          <w:i/>
          <w:szCs w:val="28"/>
          <w:lang w:val="nl-NL"/>
        </w:rPr>
        <w:lastRenderedPageBreak/>
        <w:t xml:space="preserve">Thủ tục, hồ sơ, trình tự, thẩm quyền giải quyết hoàn thuế </w:t>
      </w:r>
      <w:r w:rsidR="00F2392E">
        <w:rPr>
          <w:b/>
          <w:i/>
          <w:szCs w:val="28"/>
          <w:lang w:val="nl-NL"/>
        </w:rPr>
        <w:t>ti</w:t>
      </w:r>
      <w:r w:rsidR="00F2392E" w:rsidRPr="00F2392E">
        <w:rPr>
          <w:b/>
          <w:i/>
          <w:szCs w:val="28"/>
          <w:lang w:val="nl-NL"/>
        </w:rPr>
        <w:t>ê</w:t>
      </w:r>
      <w:r w:rsidR="00F2392E">
        <w:rPr>
          <w:b/>
          <w:i/>
          <w:szCs w:val="28"/>
          <w:lang w:val="nl-NL"/>
        </w:rPr>
        <w:t>u th</w:t>
      </w:r>
      <w:r w:rsidR="00F2392E" w:rsidRPr="00F2392E">
        <w:rPr>
          <w:b/>
          <w:i/>
          <w:szCs w:val="28"/>
          <w:lang w:val="nl-NL"/>
        </w:rPr>
        <w:t>ụ</w:t>
      </w:r>
      <w:r w:rsidR="00F2392E">
        <w:rPr>
          <w:b/>
          <w:i/>
          <w:szCs w:val="28"/>
          <w:lang w:val="nl-NL"/>
        </w:rPr>
        <w:t xml:space="preserve"> đ</w:t>
      </w:r>
      <w:r w:rsidR="00F2392E" w:rsidRPr="00F2392E">
        <w:rPr>
          <w:b/>
          <w:i/>
          <w:szCs w:val="28"/>
          <w:lang w:val="nl-NL"/>
        </w:rPr>
        <w:t>ặc</w:t>
      </w:r>
      <w:r w:rsidR="00F2392E">
        <w:rPr>
          <w:b/>
          <w:i/>
          <w:szCs w:val="28"/>
          <w:lang w:val="nl-NL"/>
        </w:rPr>
        <w:t xml:space="preserve"> bi</w:t>
      </w:r>
      <w:r w:rsidR="00F2392E" w:rsidRPr="00F2392E">
        <w:rPr>
          <w:b/>
          <w:i/>
          <w:szCs w:val="28"/>
          <w:lang w:val="nl-NL"/>
        </w:rPr>
        <w:t>ệt</w:t>
      </w:r>
      <w:r w:rsidRPr="00AA0150">
        <w:rPr>
          <w:b/>
          <w:i/>
          <w:szCs w:val="28"/>
          <w:lang w:val="nl-NL"/>
        </w:rPr>
        <w:t xml:space="preserve"> theo quy định tại khoản này được thực hiện theo quy định </w:t>
      </w:r>
      <w:r w:rsidR="00EF4FD6">
        <w:rPr>
          <w:b/>
          <w:i/>
          <w:szCs w:val="28"/>
          <w:lang w:val="nl-NL"/>
        </w:rPr>
        <w:t>v</w:t>
      </w:r>
      <w:r w:rsidR="00EF4FD6" w:rsidRPr="00EF4FD6">
        <w:rPr>
          <w:b/>
          <w:i/>
          <w:szCs w:val="28"/>
          <w:lang w:val="nl-NL"/>
        </w:rPr>
        <w:t>ề</w:t>
      </w:r>
      <w:r w:rsidR="00EF4FD6">
        <w:rPr>
          <w:b/>
          <w:i/>
          <w:szCs w:val="28"/>
          <w:lang w:val="nl-NL"/>
        </w:rPr>
        <w:t xml:space="preserve"> h</w:t>
      </w:r>
      <w:r w:rsidR="00EF4FD6" w:rsidRPr="00EF4FD6">
        <w:rPr>
          <w:b/>
          <w:i/>
          <w:szCs w:val="28"/>
          <w:lang w:val="nl-NL"/>
        </w:rPr>
        <w:t>oàn</w:t>
      </w:r>
      <w:r w:rsidR="00EF4FD6">
        <w:rPr>
          <w:b/>
          <w:i/>
          <w:szCs w:val="28"/>
          <w:lang w:val="nl-NL"/>
        </w:rPr>
        <w:t xml:space="preserve"> thu</w:t>
      </w:r>
      <w:r w:rsidR="00EF4FD6" w:rsidRPr="00EF4FD6">
        <w:rPr>
          <w:b/>
          <w:i/>
          <w:szCs w:val="28"/>
          <w:lang w:val="nl-NL"/>
        </w:rPr>
        <w:t>ế</w:t>
      </w:r>
      <w:r w:rsidR="00EF4FD6">
        <w:rPr>
          <w:b/>
          <w:i/>
          <w:szCs w:val="28"/>
          <w:lang w:val="nl-NL"/>
        </w:rPr>
        <w:t xml:space="preserve"> đ</w:t>
      </w:r>
      <w:r w:rsidR="00EF4FD6" w:rsidRPr="00EF4FD6">
        <w:rPr>
          <w:b/>
          <w:i/>
          <w:szCs w:val="28"/>
          <w:lang w:val="nl-NL"/>
        </w:rPr>
        <w:t>ối</w:t>
      </w:r>
      <w:r w:rsidR="00EF4FD6">
        <w:rPr>
          <w:b/>
          <w:i/>
          <w:szCs w:val="28"/>
          <w:lang w:val="nl-NL"/>
        </w:rPr>
        <w:t xml:space="preserve"> v</w:t>
      </w:r>
      <w:r w:rsidR="00EF4FD6" w:rsidRPr="00EF4FD6">
        <w:rPr>
          <w:b/>
          <w:i/>
          <w:szCs w:val="28"/>
          <w:lang w:val="nl-NL"/>
        </w:rPr>
        <w:t>ới</w:t>
      </w:r>
      <w:r w:rsidR="00EF4FD6">
        <w:rPr>
          <w:b/>
          <w:i/>
          <w:szCs w:val="28"/>
          <w:lang w:val="nl-NL"/>
        </w:rPr>
        <w:t xml:space="preserve"> trư</w:t>
      </w:r>
      <w:r w:rsidR="00EF4FD6" w:rsidRPr="00EF4FD6">
        <w:rPr>
          <w:b/>
          <w:i/>
          <w:szCs w:val="28"/>
          <w:lang w:val="nl-NL"/>
        </w:rPr>
        <w:t>ờng</w:t>
      </w:r>
      <w:r w:rsidR="00EF4FD6">
        <w:rPr>
          <w:b/>
          <w:i/>
          <w:szCs w:val="28"/>
          <w:lang w:val="nl-NL"/>
        </w:rPr>
        <w:t xml:space="preserve"> h</w:t>
      </w:r>
      <w:r w:rsidR="00EF4FD6" w:rsidRPr="00EF4FD6">
        <w:rPr>
          <w:b/>
          <w:i/>
          <w:szCs w:val="28"/>
          <w:lang w:val="nl-NL"/>
        </w:rPr>
        <w:t>ợp</w:t>
      </w:r>
      <w:r w:rsidR="00EF4FD6">
        <w:rPr>
          <w:b/>
          <w:i/>
          <w:szCs w:val="28"/>
          <w:lang w:val="nl-NL"/>
        </w:rPr>
        <w:t xml:space="preserve"> n</w:t>
      </w:r>
      <w:r w:rsidR="00EF4FD6" w:rsidRPr="00EF4FD6">
        <w:rPr>
          <w:b/>
          <w:i/>
          <w:szCs w:val="28"/>
          <w:lang w:val="nl-NL"/>
        </w:rPr>
        <w:t>ộp</w:t>
      </w:r>
      <w:r w:rsidR="00EF4FD6">
        <w:rPr>
          <w:b/>
          <w:i/>
          <w:szCs w:val="28"/>
          <w:lang w:val="nl-NL"/>
        </w:rPr>
        <w:t xml:space="preserve"> th</w:t>
      </w:r>
      <w:r w:rsidR="00EF4FD6" w:rsidRPr="00EF4FD6">
        <w:rPr>
          <w:b/>
          <w:i/>
          <w:szCs w:val="28"/>
          <w:lang w:val="nl-NL"/>
        </w:rPr>
        <w:t>ừa</w:t>
      </w:r>
      <w:r w:rsidR="00EF4FD6">
        <w:rPr>
          <w:b/>
          <w:i/>
          <w:szCs w:val="28"/>
          <w:lang w:val="nl-NL"/>
        </w:rPr>
        <w:t xml:space="preserve"> </w:t>
      </w:r>
      <w:r w:rsidRPr="00AA0150">
        <w:rPr>
          <w:b/>
          <w:i/>
          <w:szCs w:val="28"/>
          <w:lang w:val="nl-NL"/>
        </w:rPr>
        <w:t>của Luật quản lý thuế v</w:t>
      </w:r>
      <w:r w:rsidR="006D54A9">
        <w:rPr>
          <w:b/>
          <w:i/>
          <w:szCs w:val="28"/>
          <w:lang w:val="nl-NL"/>
        </w:rPr>
        <w:t>à các</w:t>
      </w:r>
      <w:r w:rsidR="00073751">
        <w:rPr>
          <w:b/>
          <w:i/>
          <w:szCs w:val="28"/>
          <w:lang w:val="nl-NL"/>
        </w:rPr>
        <w:t xml:space="preserve"> văn bản hướng dẫn thi hành</w:t>
      </w:r>
      <w:r w:rsidR="00263504">
        <w:rPr>
          <w:b/>
          <w:i/>
          <w:szCs w:val="28"/>
          <w:lang w:val="nl-NL"/>
        </w:rPr>
        <w:t>.</w:t>
      </w:r>
    </w:p>
    <w:p w:rsidR="00186B9E" w:rsidRDefault="00263504" w:rsidP="00AA0150">
      <w:pPr>
        <w:spacing w:before="120"/>
        <w:ind w:firstLine="709"/>
        <w:jc w:val="both"/>
        <w:rPr>
          <w:b/>
          <w:i/>
          <w:szCs w:val="28"/>
          <w:lang w:val="nl-NL"/>
        </w:rPr>
      </w:pPr>
      <w:r>
        <w:rPr>
          <w:b/>
          <w:i/>
          <w:szCs w:val="28"/>
          <w:lang w:val="nl-NL"/>
        </w:rPr>
        <w:t>C</w:t>
      </w:r>
      <w:r w:rsidRPr="00263504">
        <w:rPr>
          <w:b/>
          <w:i/>
          <w:szCs w:val="28"/>
          <w:lang w:val="nl-NL"/>
        </w:rPr>
        <w:t>ơ</w:t>
      </w:r>
      <w:r>
        <w:rPr>
          <w:b/>
          <w:i/>
          <w:szCs w:val="28"/>
          <w:lang w:val="nl-NL"/>
        </w:rPr>
        <w:t xml:space="preserve"> s</w:t>
      </w:r>
      <w:r w:rsidRPr="00263504">
        <w:rPr>
          <w:b/>
          <w:i/>
          <w:szCs w:val="28"/>
          <w:lang w:val="nl-NL"/>
        </w:rPr>
        <w:t>ở</w:t>
      </w:r>
      <w:r>
        <w:rPr>
          <w:b/>
          <w:i/>
          <w:szCs w:val="28"/>
          <w:lang w:val="nl-NL"/>
        </w:rPr>
        <w:t xml:space="preserve"> </w:t>
      </w:r>
      <w:r w:rsidRPr="00AA0150">
        <w:rPr>
          <w:b/>
          <w:i/>
          <w:szCs w:val="28"/>
          <w:lang w:val="nl-NL"/>
        </w:rPr>
        <w:t xml:space="preserve">sản xuất, pha chế xăng </w:t>
      </w:r>
      <w:r>
        <w:rPr>
          <w:b/>
          <w:i/>
          <w:szCs w:val="28"/>
          <w:lang w:val="nl-NL"/>
        </w:rPr>
        <w:t>sinh h</w:t>
      </w:r>
      <w:r w:rsidRPr="00EF4FD6">
        <w:rPr>
          <w:b/>
          <w:i/>
          <w:szCs w:val="28"/>
          <w:lang w:val="nl-NL"/>
        </w:rPr>
        <w:t>ọc</w:t>
      </w:r>
      <w:r>
        <w:rPr>
          <w:b/>
          <w:i/>
          <w:szCs w:val="28"/>
          <w:lang w:val="nl-NL"/>
        </w:rPr>
        <w:t xml:space="preserve"> </w:t>
      </w:r>
      <w:r w:rsidR="004F77A0" w:rsidRPr="004F77A0">
        <w:rPr>
          <w:b/>
          <w:i/>
          <w:szCs w:val="28"/>
          <w:lang w:val="nl-NL"/>
        </w:rPr>
        <w:t>gửi hồ sơ đề nghị hoàn thuế đến cơ quan thuế trực tiếp quản lý để được giải quyết hoàn thuế</w:t>
      </w:r>
      <w:r>
        <w:rPr>
          <w:b/>
          <w:i/>
          <w:szCs w:val="28"/>
          <w:lang w:val="nl-NL"/>
        </w:rPr>
        <w:t xml:space="preserve"> </w:t>
      </w:r>
      <w:r w:rsidR="00186B9E">
        <w:rPr>
          <w:b/>
          <w:i/>
          <w:szCs w:val="28"/>
          <w:lang w:val="nl-NL"/>
        </w:rPr>
        <w:t xml:space="preserve">theo quy </w:t>
      </w:r>
      <w:r w:rsidR="00186B9E" w:rsidRPr="00186B9E">
        <w:rPr>
          <w:b/>
          <w:i/>
          <w:szCs w:val="28"/>
          <w:lang w:val="nl-NL"/>
        </w:rPr>
        <w:t>định</w:t>
      </w:r>
      <w:r w:rsidR="00186B9E">
        <w:rPr>
          <w:b/>
          <w:i/>
          <w:szCs w:val="28"/>
          <w:lang w:val="nl-NL"/>
        </w:rPr>
        <w:t>.</w:t>
      </w:r>
    </w:p>
    <w:p w:rsidR="00AA0150" w:rsidRPr="00AA0150" w:rsidRDefault="00867704" w:rsidP="00D56BF1">
      <w:pPr>
        <w:spacing w:before="120" w:after="120"/>
        <w:ind w:firstLine="709"/>
        <w:jc w:val="both"/>
        <w:rPr>
          <w:b/>
          <w:i/>
          <w:szCs w:val="28"/>
          <w:lang w:val="nl-NL"/>
        </w:rPr>
      </w:pPr>
      <w:r>
        <w:rPr>
          <w:rFonts w:eastAsia="Calibri"/>
          <w:b/>
          <w:i/>
          <w:szCs w:val="28"/>
          <w:lang w:val="nl-NL"/>
        </w:rPr>
        <w:t>K</w:t>
      </w:r>
      <w:r w:rsidR="00186B9E" w:rsidRPr="00D56BF1">
        <w:rPr>
          <w:rFonts w:eastAsia="Calibri"/>
          <w:b/>
          <w:i/>
          <w:szCs w:val="28"/>
          <w:lang w:val="nl-NL"/>
        </w:rPr>
        <w:t xml:space="preserve">inh phí hoàn thuế </w:t>
      </w:r>
      <w:r w:rsidR="00F2392E">
        <w:rPr>
          <w:b/>
          <w:i/>
          <w:szCs w:val="28"/>
          <w:lang w:val="nl-NL"/>
        </w:rPr>
        <w:t>ti</w:t>
      </w:r>
      <w:r w:rsidR="00F2392E" w:rsidRPr="00F2392E">
        <w:rPr>
          <w:b/>
          <w:i/>
          <w:szCs w:val="28"/>
          <w:lang w:val="nl-NL"/>
        </w:rPr>
        <w:t>ê</w:t>
      </w:r>
      <w:r w:rsidR="00F2392E">
        <w:rPr>
          <w:b/>
          <w:i/>
          <w:szCs w:val="28"/>
          <w:lang w:val="nl-NL"/>
        </w:rPr>
        <w:t>u th</w:t>
      </w:r>
      <w:r w:rsidR="00F2392E" w:rsidRPr="00F2392E">
        <w:rPr>
          <w:b/>
          <w:i/>
          <w:szCs w:val="28"/>
          <w:lang w:val="nl-NL"/>
        </w:rPr>
        <w:t>ụ</w:t>
      </w:r>
      <w:r w:rsidR="00F2392E">
        <w:rPr>
          <w:b/>
          <w:i/>
          <w:szCs w:val="28"/>
          <w:lang w:val="nl-NL"/>
        </w:rPr>
        <w:t xml:space="preserve"> đ</w:t>
      </w:r>
      <w:r w:rsidR="00F2392E" w:rsidRPr="00F2392E">
        <w:rPr>
          <w:b/>
          <w:i/>
          <w:szCs w:val="28"/>
          <w:lang w:val="nl-NL"/>
        </w:rPr>
        <w:t>ặc</w:t>
      </w:r>
      <w:r w:rsidR="00F2392E">
        <w:rPr>
          <w:b/>
          <w:i/>
          <w:szCs w:val="28"/>
          <w:lang w:val="nl-NL"/>
        </w:rPr>
        <w:t xml:space="preserve"> bi</w:t>
      </w:r>
      <w:r w:rsidR="00F2392E" w:rsidRPr="00F2392E">
        <w:rPr>
          <w:b/>
          <w:i/>
          <w:szCs w:val="28"/>
          <w:lang w:val="nl-NL"/>
        </w:rPr>
        <w:t>ệt</w:t>
      </w:r>
      <w:r w:rsidR="00186B9E" w:rsidRPr="00D56BF1">
        <w:rPr>
          <w:rFonts w:eastAsia="Calibri"/>
          <w:b/>
          <w:i/>
          <w:szCs w:val="28"/>
          <w:lang w:val="nl-NL"/>
        </w:rPr>
        <w:t xml:space="preserve"> đối với xăng sinh học</w:t>
      </w:r>
      <w:r w:rsidR="00D56BF1">
        <w:rPr>
          <w:rFonts w:eastAsia="Calibri"/>
          <w:b/>
          <w:i/>
          <w:szCs w:val="28"/>
          <w:lang w:val="nl-NL"/>
        </w:rPr>
        <w:t xml:space="preserve"> t</w:t>
      </w:r>
      <w:r w:rsidR="00D56BF1" w:rsidRPr="00D56BF1">
        <w:rPr>
          <w:rFonts w:eastAsia="Calibri"/>
          <w:b/>
          <w:i/>
          <w:szCs w:val="28"/>
          <w:lang w:val="nl-NL"/>
        </w:rPr>
        <w:t>ừ</w:t>
      </w:r>
      <w:r w:rsidR="00D56BF1">
        <w:rPr>
          <w:rFonts w:eastAsia="Calibri"/>
          <w:b/>
          <w:i/>
          <w:szCs w:val="28"/>
          <w:lang w:val="nl-NL"/>
        </w:rPr>
        <w:t xml:space="preserve"> ngu</w:t>
      </w:r>
      <w:r w:rsidR="00D56BF1" w:rsidRPr="00D56BF1">
        <w:rPr>
          <w:rFonts w:eastAsia="Calibri"/>
          <w:b/>
          <w:i/>
          <w:szCs w:val="28"/>
          <w:lang w:val="nl-NL"/>
        </w:rPr>
        <w:t>ồn</w:t>
      </w:r>
      <w:r w:rsidR="00D56BF1">
        <w:rPr>
          <w:rFonts w:eastAsia="Calibri"/>
          <w:b/>
          <w:i/>
          <w:szCs w:val="28"/>
          <w:lang w:val="nl-NL"/>
        </w:rPr>
        <w:t xml:space="preserve"> ng</w:t>
      </w:r>
      <w:r w:rsidR="00D56BF1" w:rsidRPr="00D56BF1">
        <w:rPr>
          <w:rFonts w:eastAsia="Calibri"/>
          <w:b/>
          <w:i/>
          <w:szCs w:val="28"/>
          <w:lang w:val="nl-NL"/>
        </w:rPr>
        <w:t>â</w:t>
      </w:r>
      <w:r w:rsidR="00D56BF1">
        <w:rPr>
          <w:rFonts w:eastAsia="Calibri"/>
          <w:b/>
          <w:i/>
          <w:szCs w:val="28"/>
          <w:lang w:val="nl-NL"/>
        </w:rPr>
        <w:t>n s</w:t>
      </w:r>
      <w:r w:rsidR="00D56BF1" w:rsidRPr="00D56BF1">
        <w:rPr>
          <w:rFonts w:eastAsia="Calibri"/>
          <w:b/>
          <w:i/>
          <w:szCs w:val="28"/>
          <w:lang w:val="nl-NL"/>
        </w:rPr>
        <w:t>ách</w:t>
      </w:r>
      <w:r w:rsidR="00D56BF1">
        <w:rPr>
          <w:rFonts w:eastAsia="Calibri"/>
          <w:b/>
          <w:i/>
          <w:szCs w:val="28"/>
          <w:lang w:val="nl-NL"/>
        </w:rPr>
        <w:t xml:space="preserve"> trung </w:t>
      </w:r>
      <w:r w:rsidR="00D56BF1" w:rsidRPr="00D56BF1">
        <w:rPr>
          <w:rFonts w:eastAsia="Calibri"/>
          <w:b/>
          <w:i/>
          <w:szCs w:val="28"/>
          <w:lang w:val="nl-NL"/>
        </w:rPr>
        <w:t>ươ</w:t>
      </w:r>
      <w:r w:rsidR="00D56BF1">
        <w:rPr>
          <w:rFonts w:eastAsia="Calibri"/>
          <w:b/>
          <w:i/>
          <w:szCs w:val="28"/>
          <w:lang w:val="nl-NL"/>
        </w:rPr>
        <w:t>ng</w:t>
      </w:r>
      <w:r w:rsidR="00073751">
        <w:rPr>
          <w:b/>
          <w:i/>
          <w:szCs w:val="28"/>
          <w:lang w:val="nl-NL"/>
        </w:rPr>
        <w:t>”</w:t>
      </w:r>
      <w:r w:rsidR="00AA0150" w:rsidRPr="00AA0150">
        <w:rPr>
          <w:b/>
          <w:i/>
          <w:szCs w:val="28"/>
          <w:lang w:val="nl-NL"/>
        </w:rPr>
        <w:t>.</w:t>
      </w:r>
    </w:p>
    <w:p w:rsidR="00073751" w:rsidRPr="00D56BF1" w:rsidRDefault="00666085" w:rsidP="00073751">
      <w:pPr>
        <w:spacing w:before="120" w:after="120"/>
        <w:ind w:firstLine="720"/>
        <w:jc w:val="both"/>
        <w:rPr>
          <w:szCs w:val="28"/>
          <w:lang w:val="nl-NL"/>
        </w:rPr>
      </w:pPr>
      <w:bookmarkStart w:id="5" w:name="dieu_12"/>
      <w:r>
        <w:rPr>
          <w:bCs/>
          <w:szCs w:val="28"/>
          <w:lang w:val="nl-NL"/>
        </w:rPr>
        <w:t>2</w:t>
      </w:r>
      <w:r w:rsidR="00073751" w:rsidRPr="00D56BF1">
        <w:rPr>
          <w:bCs/>
          <w:szCs w:val="28"/>
          <w:lang w:val="nl-NL"/>
        </w:rPr>
        <w:t xml:space="preserve">. </w:t>
      </w:r>
      <w:r w:rsidR="00073751" w:rsidRPr="00D56BF1">
        <w:rPr>
          <w:szCs w:val="28"/>
          <w:lang w:val="nl-NL"/>
        </w:rPr>
        <w:t xml:space="preserve">Khoản </w:t>
      </w:r>
      <w:r w:rsidR="00F154A5" w:rsidRPr="00D56BF1">
        <w:rPr>
          <w:szCs w:val="28"/>
          <w:lang w:val="nl-NL"/>
        </w:rPr>
        <w:t xml:space="preserve">1, </w:t>
      </w:r>
      <w:r w:rsidR="005B11F9">
        <w:rPr>
          <w:szCs w:val="28"/>
          <w:lang w:val="nl-NL"/>
        </w:rPr>
        <w:t>K</w:t>
      </w:r>
      <w:r w:rsidR="00F154A5" w:rsidRPr="00D56BF1">
        <w:rPr>
          <w:szCs w:val="28"/>
          <w:lang w:val="nl-NL"/>
        </w:rPr>
        <w:t>hoản 2</w:t>
      </w:r>
      <w:r w:rsidR="00073751" w:rsidRPr="00D56BF1">
        <w:rPr>
          <w:szCs w:val="28"/>
          <w:lang w:val="nl-NL"/>
        </w:rPr>
        <w:t xml:space="preserve"> Điều </w:t>
      </w:r>
      <w:r w:rsidR="00D56BF1">
        <w:rPr>
          <w:szCs w:val="28"/>
          <w:lang w:val="nl-NL"/>
        </w:rPr>
        <w:t>7</w:t>
      </w:r>
      <w:r w:rsidR="00073751" w:rsidRPr="00D56BF1">
        <w:rPr>
          <w:szCs w:val="28"/>
          <w:lang w:val="nl-NL"/>
        </w:rPr>
        <w:t xml:space="preserve"> </w:t>
      </w:r>
      <w:r w:rsidR="002F28FB">
        <w:rPr>
          <w:szCs w:val="28"/>
          <w:lang w:val="nl-NL"/>
        </w:rPr>
        <w:t>đư</w:t>
      </w:r>
      <w:r w:rsidR="002F28FB" w:rsidRPr="002F28FB">
        <w:rPr>
          <w:szCs w:val="28"/>
          <w:lang w:val="nl-NL"/>
        </w:rPr>
        <w:t>ợc</w:t>
      </w:r>
      <w:r w:rsidR="002F28FB">
        <w:rPr>
          <w:szCs w:val="28"/>
          <w:lang w:val="nl-NL"/>
        </w:rPr>
        <w:t xml:space="preserve"> s</w:t>
      </w:r>
      <w:r w:rsidR="002F28FB" w:rsidRPr="002F28FB">
        <w:rPr>
          <w:szCs w:val="28"/>
          <w:lang w:val="nl-NL"/>
        </w:rPr>
        <w:t>ửa</w:t>
      </w:r>
      <w:r w:rsidR="002F28FB">
        <w:rPr>
          <w:szCs w:val="28"/>
          <w:lang w:val="nl-NL"/>
        </w:rPr>
        <w:t xml:space="preserve"> đ</w:t>
      </w:r>
      <w:r w:rsidR="002F28FB" w:rsidRPr="002F28FB">
        <w:rPr>
          <w:szCs w:val="28"/>
          <w:lang w:val="nl-NL"/>
        </w:rPr>
        <w:t>ổi</w:t>
      </w:r>
      <w:r w:rsidR="002F28FB">
        <w:rPr>
          <w:szCs w:val="28"/>
          <w:lang w:val="nl-NL"/>
        </w:rPr>
        <w:t>, b</w:t>
      </w:r>
      <w:r w:rsidR="002F28FB" w:rsidRPr="002F28FB">
        <w:rPr>
          <w:szCs w:val="28"/>
          <w:lang w:val="nl-NL"/>
        </w:rPr>
        <w:t>ổ</w:t>
      </w:r>
      <w:r w:rsidR="002F28FB">
        <w:rPr>
          <w:szCs w:val="28"/>
          <w:lang w:val="nl-NL"/>
        </w:rPr>
        <w:t xml:space="preserve"> sung </w:t>
      </w:r>
      <w:r w:rsidR="00073751" w:rsidRPr="00D56BF1">
        <w:rPr>
          <w:szCs w:val="28"/>
          <w:lang w:val="nl-NL"/>
        </w:rPr>
        <w:t>như sau:</w:t>
      </w:r>
    </w:p>
    <w:p w:rsidR="00C14873" w:rsidRPr="00C14873" w:rsidRDefault="00C14873" w:rsidP="00C14873">
      <w:pPr>
        <w:spacing w:before="120"/>
        <w:ind w:firstLine="709"/>
        <w:jc w:val="both"/>
        <w:rPr>
          <w:i/>
          <w:szCs w:val="28"/>
          <w:lang w:val="nl-NL"/>
        </w:rPr>
      </w:pPr>
      <w:r w:rsidRPr="00C14873">
        <w:rPr>
          <w:b/>
          <w:bCs/>
          <w:i/>
          <w:szCs w:val="28"/>
          <w:lang w:val="nl-NL"/>
        </w:rPr>
        <w:t>“Điều 7. Khấu trừ thuế</w:t>
      </w:r>
    </w:p>
    <w:p w:rsidR="00C14873" w:rsidRPr="00C14873" w:rsidRDefault="00C14873" w:rsidP="00C14873">
      <w:pPr>
        <w:spacing w:before="120"/>
        <w:ind w:firstLine="720"/>
        <w:jc w:val="both"/>
        <w:rPr>
          <w:i/>
          <w:szCs w:val="28"/>
          <w:lang w:val="vi-VN"/>
        </w:rPr>
      </w:pPr>
      <w:r w:rsidRPr="00C14873">
        <w:rPr>
          <w:i/>
          <w:szCs w:val="28"/>
          <w:lang w:val="vi-VN"/>
        </w:rPr>
        <w:t>1. Người nộp thuế sản xuất hàng hóa thuộc đối tượng chịu thuế tiêu thụ đặc biệt bằ</w:t>
      </w:r>
      <w:r w:rsidRPr="00C14873">
        <w:rPr>
          <w:i/>
          <w:szCs w:val="28"/>
          <w:lang w:val="nl-NL"/>
        </w:rPr>
        <w:t>n</w:t>
      </w:r>
      <w:r w:rsidRPr="00C14873">
        <w:rPr>
          <w:i/>
          <w:szCs w:val="28"/>
          <w:lang w:val="vi-VN"/>
        </w:rPr>
        <w:t xml:space="preserve">g các nguyên liệu chịu thuế tiêu thụ đặc biệt được khấu trừ số thuế tiêu thụ </w:t>
      </w:r>
      <w:r w:rsidRPr="00C14873">
        <w:rPr>
          <w:i/>
          <w:szCs w:val="28"/>
          <w:lang w:val="nl-NL"/>
        </w:rPr>
        <w:t>đ</w:t>
      </w:r>
      <w:r w:rsidRPr="00C14873">
        <w:rPr>
          <w:i/>
          <w:szCs w:val="28"/>
          <w:lang w:val="vi-VN"/>
        </w:rPr>
        <w:t xml:space="preserve">ặc biệt đã nộp đối với nguyên liệu nhập khẩu </w:t>
      </w:r>
      <w:r w:rsidRPr="00C14873">
        <w:rPr>
          <w:b/>
          <w:i/>
          <w:szCs w:val="28"/>
          <w:lang w:val="nl-NL"/>
        </w:rPr>
        <w:t>bao gồm cả s</w:t>
      </w:r>
      <w:r w:rsidRPr="00C14873">
        <w:rPr>
          <w:b/>
          <w:i/>
          <w:szCs w:val="28"/>
          <w:lang w:val="vi-VN"/>
        </w:rPr>
        <w:t xml:space="preserve">ố thuế </w:t>
      </w:r>
      <w:r w:rsidRPr="00C14873">
        <w:rPr>
          <w:b/>
          <w:i/>
          <w:szCs w:val="28"/>
          <w:lang w:val="nl-NL"/>
        </w:rPr>
        <w:t>tiêu thụ đặc biệt</w:t>
      </w:r>
      <w:r w:rsidRPr="00C14873">
        <w:rPr>
          <w:b/>
          <w:i/>
          <w:szCs w:val="28"/>
          <w:lang w:val="vi-VN"/>
        </w:rPr>
        <w:t xml:space="preserve"> đã nộp theo Quyết định ấn định thuế của cơ quan hải quan</w:t>
      </w:r>
      <w:r w:rsidRPr="00C14873">
        <w:rPr>
          <w:b/>
          <w:i/>
          <w:szCs w:val="28"/>
          <w:lang w:val="nl-NL"/>
        </w:rPr>
        <w:t xml:space="preserve"> </w:t>
      </w:r>
      <w:r w:rsidRPr="00C14873">
        <w:rPr>
          <w:i/>
          <w:szCs w:val="28"/>
          <w:lang w:val="vi-VN"/>
        </w:rPr>
        <w:t>hoặc đã t</w:t>
      </w:r>
      <w:r w:rsidRPr="00C14873">
        <w:rPr>
          <w:i/>
          <w:szCs w:val="28"/>
          <w:lang w:val="nl-NL"/>
        </w:rPr>
        <w:t xml:space="preserve">rả </w:t>
      </w:r>
      <w:r w:rsidRPr="00C14873">
        <w:rPr>
          <w:i/>
          <w:szCs w:val="28"/>
          <w:lang w:val="vi-VN"/>
        </w:rPr>
        <w:t>đối với nguyên liệu mua trực tiếp từ cơ sở sản xuất trong nước khi xác định số thuế tiêu thụ đặc biệt phải nộp. Số thuế tiêu thụ đặc biệt được khấu trừ tương ứng với số thuế tiêu thụ đặc biệt của nguyên liệu đã sử dụng để sản xuất hàng hóa bán ra.</w:t>
      </w:r>
    </w:p>
    <w:p w:rsidR="00C14873" w:rsidRPr="003969F8" w:rsidRDefault="00C14873" w:rsidP="00C14873">
      <w:pPr>
        <w:spacing w:before="120"/>
        <w:ind w:firstLine="720"/>
        <w:jc w:val="both"/>
        <w:rPr>
          <w:i/>
          <w:szCs w:val="28"/>
          <w:lang w:val="vi-VN"/>
        </w:rPr>
      </w:pPr>
      <w:r w:rsidRPr="00C14873">
        <w:rPr>
          <w:i/>
          <w:szCs w:val="28"/>
          <w:lang w:val="vi-VN"/>
        </w:rPr>
        <w:t xml:space="preserve">2. Người nộp thuế tiêu thụ đặc biệt đối với hàng hóa chịu thuế tiêu thụ đặc biệt nhập khẩu được khấu trừ số thuế tiêu thụ đặc biệt đã nộp ở khâu nhập khẩu </w:t>
      </w:r>
      <w:r w:rsidRPr="00C14873">
        <w:rPr>
          <w:b/>
          <w:i/>
          <w:szCs w:val="28"/>
          <w:lang w:val="nl-NL"/>
        </w:rPr>
        <w:t>bao gồm cả s</w:t>
      </w:r>
      <w:r w:rsidRPr="00C14873">
        <w:rPr>
          <w:b/>
          <w:i/>
          <w:szCs w:val="28"/>
          <w:lang w:val="vi-VN"/>
        </w:rPr>
        <w:t xml:space="preserve">ố thuế </w:t>
      </w:r>
      <w:r w:rsidRPr="00C14873">
        <w:rPr>
          <w:b/>
          <w:i/>
          <w:szCs w:val="28"/>
          <w:lang w:val="nl-NL"/>
        </w:rPr>
        <w:t>tiêu thụ đặc biệt</w:t>
      </w:r>
      <w:r w:rsidRPr="00C14873">
        <w:rPr>
          <w:b/>
          <w:i/>
          <w:szCs w:val="28"/>
          <w:lang w:val="vi-VN"/>
        </w:rPr>
        <w:t xml:space="preserve"> đã nộp theo Quyết định ấn định thuế của cơ quan hải quan </w:t>
      </w:r>
      <w:r w:rsidRPr="00C14873">
        <w:rPr>
          <w:i/>
          <w:szCs w:val="28"/>
          <w:lang w:val="vi-VN"/>
        </w:rPr>
        <w:t>khi xác định số thuế tiêu thụ đặc biệt phải nộp bán ra trong nước, số thuế tiêu thụ đặc biệt được khấu trừ tương ứng với số thuế tiêu thụ đặc biệt của hàng hóa nhập khẩu chịu thuế tiêu thụ đặc biệt bán ra. Đối với số thuế tiêu thụ đặc biệt không được khấu trừ thuế, người nộp thuế được hạch toán vào chi phí để tính thuế thu nhập doanh nghiệp.”.</w:t>
      </w:r>
    </w:p>
    <w:p w:rsidR="00CD2070" w:rsidRPr="00243386" w:rsidRDefault="00C67E43" w:rsidP="00994BB5">
      <w:pPr>
        <w:spacing w:before="120" w:after="120"/>
        <w:ind w:firstLine="720"/>
        <w:jc w:val="both"/>
        <w:rPr>
          <w:b/>
          <w:szCs w:val="28"/>
          <w:lang w:val="nl-NL"/>
        </w:rPr>
      </w:pPr>
      <w:r w:rsidRPr="00243386">
        <w:rPr>
          <w:b/>
          <w:bCs/>
          <w:szCs w:val="28"/>
          <w:lang w:val="vi-VN"/>
        </w:rPr>
        <w:t>Đ</w:t>
      </w:r>
      <w:r w:rsidRPr="00243386">
        <w:rPr>
          <w:b/>
          <w:bCs/>
          <w:szCs w:val="28"/>
          <w:lang w:val="nl-NL"/>
        </w:rPr>
        <w:t xml:space="preserve">iều </w:t>
      </w:r>
      <w:r w:rsidR="004D4610" w:rsidRPr="00243386">
        <w:rPr>
          <w:b/>
          <w:bCs/>
          <w:szCs w:val="28"/>
          <w:lang w:val="nl-NL"/>
        </w:rPr>
        <w:t>2</w:t>
      </w:r>
      <w:r w:rsidRPr="00243386">
        <w:rPr>
          <w:b/>
          <w:bCs/>
          <w:szCs w:val="28"/>
          <w:lang w:val="nl-NL"/>
        </w:rPr>
        <w:t xml:space="preserve">. </w:t>
      </w:r>
      <w:r w:rsidR="00CD2070" w:rsidRPr="00243386">
        <w:rPr>
          <w:b/>
          <w:bCs/>
          <w:szCs w:val="28"/>
          <w:lang w:val="vi-VN"/>
        </w:rPr>
        <w:t>Hiệu lực và trách nhiệm thi hành</w:t>
      </w:r>
      <w:bookmarkEnd w:id="5"/>
      <w:r w:rsidR="004771C4" w:rsidRPr="00243386">
        <w:rPr>
          <w:b/>
          <w:bCs/>
          <w:szCs w:val="28"/>
          <w:lang w:val="nl-NL"/>
        </w:rPr>
        <w:t>:</w:t>
      </w:r>
    </w:p>
    <w:p w:rsidR="001F1AB3" w:rsidRDefault="00CD2070" w:rsidP="005B11F9">
      <w:pPr>
        <w:spacing w:before="120" w:after="120"/>
        <w:ind w:firstLine="720"/>
        <w:jc w:val="both"/>
        <w:rPr>
          <w:szCs w:val="28"/>
          <w:lang w:val="nl-NL"/>
        </w:rPr>
      </w:pPr>
      <w:r w:rsidRPr="006F5B0C">
        <w:rPr>
          <w:szCs w:val="28"/>
          <w:lang w:val="vi-VN"/>
        </w:rPr>
        <w:t xml:space="preserve">1. Nghị định này có hiệu lực thi hành </w:t>
      </w:r>
      <w:r w:rsidRPr="006F5B0C">
        <w:rPr>
          <w:szCs w:val="28"/>
          <w:lang w:val="pt-BR"/>
        </w:rPr>
        <w:t xml:space="preserve">kể </w:t>
      </w:r>
      <w:r w:rsidRPr="006F5B0C">
        <w:rPr>
          <w:szCs w:val="28"/>
          <w:lang w:val="vi-VN"/>
        </w:rPr>
        <w:t xml:space="preserve">từ ngày </w:t>
      </w:r>
      <w:r w:rsidR="00AD3412" w:rsidRPr="006F5B0C">
        <w:rPr>
          <w:szCs w:val="28"/>
          <w:lang w:val="vi-VN"/>
        </w:rPr>
        <w:t xml:space="preserve">  </w:t>
      </w:r>
      <w:r w:rsidR="00E9694D" w:rsidRPr="006F5B0C">
        <w:rPr>
          <w:szCs w:val="28"/>
          <w:lang w:val="pt-BR"/>
        </w:rPr>
        <w:t xml:space="preserve"> t</w:t>
      </w:r>
      <w:r w:rsidRPr="006F5B0C">
        <w:rPr>
          <w:szCs w:val="28"/>
          <w:lang w:val="vi-VN"/>
        </w:rPr>
        <w:t xml:space="preserve">háng </w:t>
      </w:r>
      <w:r w:rsidR="00AD3412" w:rsidRPr="006F5B0C">
        <w:rPr>
          <w:szCs w:val="28"/>
          <w:lang w:val="vi-VN"/>
        </w:rPr>
        <w:t xml:space="preserve"> </w:t>
      </w:r>
      <w:r w:rsidR="00E9694D" w:rsidRPr="006F5B0C">
        <w:rPr>
          <w:szCs w:val="28"/>
          <w:lang w:val="vi-VN"/>
        </w:rPr>
        <w:t xml:space="preserve"> năm 201</w:t>
      </w:r>
      <w:r w:rsidR="00C14873" w:rsidRPr="00C14873">
        <w:rPr>
          <w:szCs w:val="28"/>
          <w:lang w:val="nl-NL"/>
        </w:rPr>
        <w:t>9</w:t>
      </w:r>
      <w:r w:rsidR="001F1AB3" w:rsidRPr="001F1AB3">
        <w:rPr>
          <w:szCs w:val="28"/>
          <w:lang w:val="nl-NL"/>
        </w:rPr>
        <w:t>.</w:t>
      </w:r>
    </w:p>
    <w:p w:rsidR="00CD2070" w:rsidRPr="0028301E" w:rsidRDefault="00AD3412" w:rsidP="005B11F9">
      <w:pPr>
        <w:widowControl w:val="0"/>
        <w:spacing w:before="120" w:after="120"/>
        <w:ind w:firstLine="720"/>
        <w:jc w:val="both"/>
        <w:rPr>
          <w:szCs w:val="28"/>
          <w:lang w:val="vi-VN"/>
        </w:rPr>
      </w:pPr>
      <w:r w:rsidRPr="006F5B0C">
        <w:rPr>
          <w:szCs w:val="28"/>
          <w:lang w:val="vi-VN"/>
        </w:rPr>
        <w:t>2.</w:t>
      </w:r>
      <w:r w:rsidR="00CD2070" w:rsidRPr="006F5B0C">
        <w:rPr>
          <w:szCs w:val="28"/>
          <w:lang w:val="vi-VN"/>
        </w:rPr>
        <w:t xml:space="preserve"> </w:t>
      </w:r>
      <w:r w:rsidR="00CD2070" w:rsidRPr="00C906D2">
        <w:rPr>
          <w:szCs w:val="28"/>
          <w:lang w:val="vi-VN"/>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rsidR="00D04047" w:rsidRPr="0028301E" w:rsidRDefault="00D04047" w:rsidP="00A00DA3">
      <w:pPr>
        <w:spacing w:before="120" w:after="120"/>
        <w:ind w:firstLine="720"/>
        <w:jc w:val="both"/>
        <w:rPr>
          <w:szCs w:val="28"/>
          <w:lang w:val="vi-VN"/>
        </w:rPr>
      </w:pPr>
    </w:p>
    <w:tbl>
      <w:tblPr>
        <w:tblW w:w="0" w:type="auto"/>
        <w:jc w:val="center"/>
        <w:tblCellMar>
          <w:left w:w="0" w:type="dxa"/>
          <w:right w:w="0" w:type="dxa"/>
        </w:tblCellMar>
        <w:tblLook w:val="04A0"/>
      </w:tblPr>
      <w:tblGrid>
        <w:gridCol w:w="5148"/>
        <w:gridCol w:w="3708"/>
      </w:tblGrid>
      <w:tr w:rsidR="00CD2070" w:rsidRPr="004E5F82" w:rsidTr="00CE2786">
        <w:trPr>
          <w:jc w:val="center"/>
        </w:trPr>
        <w:tc>
          <w:tcPr>
            <w:tcW w:w="5148" w:type="dxa"/>
            <w:tcMar>
              <w:top w:w="0" w:type="dxa"/>
              <w:left w:w="108" w:type="dxa"/>
              <w:bottom w:w="0" w:type="dxa"/>
              <w:right w:w="108" w:type="dxa"/>
            </w:tcMar>
          </w:tcPr>
          <w:p w:rsidR="00FB6C3C" w:rsidRPr="00C906D2" w:rsidRDefault="00CD2070" w:rsidP="00A00DA3">
            <w:pPr>
              <w:spacing w:before="120" w:after="120"/>
              <w:rPr>
                <w:sz w:val="22"/>
                <w:szCs w:val="22"/>
                <w:lang w:val="vi-VN"/>
              </w:rPr>
            </w:pPr>
            <w:r w:rsidRPr="00C906D2">
              <w:rPr>
                <w:szCs w:val="28"/>
                <w:lang w:val="vi-VN"/>
              </w:rPr>
              <w:t> </w:t>
            </w:r>
            <w:r w:rsidRPr="00C906D2">
              <w:rPr>
                <w:b/>
                <w:bCs/>
                <w:i/>
                <w:iCs/>
                <w:sz w:val="24"/>
                <w:lang w:val="vi-VN"/>
              </w:rPr>
              <w:t>Nơi nhận:</w:t>
            </w:r>
            <w:r w:rsidRPr="00C906D2">
              <w:rPr>
                <w:sz w:val="24"/>
                <w:lang w:val="vi-VN"/>
              </w:rPr>
              <w:br/>
            </w:r>
            <w:r w:rsidRPr="00C906D2">
              <w:rPr>
                <w:sz w:val="22"/>
                <w:szCs w:val="22"/>
                <w:lang w:val="vi-VN"/>
              </w:rPr>
              <w:t>- Ban Bí thư Trung ương Đảng;</w:t>
            </w:r>
            <w:r w:rsidRPr="00C906D2">
              <w:rPr>
                <w:sz w:val="22"/>
                <w:szCs w:val="22"/>
                <w:lang w:val="vi-VN"/>
              </w:rPr>
              <w:br/>
              <w:t>- Thủ tướng, các Phó Thủ tướng Chính phủ;</w:t>
            </w:r>
            <w:r w:rsidRPr="00C906D2">
              <w:rPr>
                <w:sz w:val="22"/>
                <w:szCs w:val="22"/>
                <w:lang w:val="vi-VN"/>
              </w:rPr>
              <w:br/>
              <w:t>- Các Bộ, cơ quan ngang Bộ, cơ quan thuộc CP;</w:t>
            </w:r>
            <w:r w:rsidRPr="00C906D2">
              <w:rPr>
                <w:sz w:val="22"/>
                <w:szCs w:val="22"/>
                <w:lang w:val="vi-VN"/>
              </w:rPr>
              <w:br/>
              <w:t>- HĐND, UBND các tỉnh, TP trực thuộc TW;</w:t>
            </w:r>
            <w:r w:rsidRPr="00C906D2">
              <w:rPr>
                <w:sz w:val="22"/>
                <w:szCs w:val="22"/>
                <w:lang w:val="vi-VN"/>
              </w:rPr>
              <w:br/>
              <w:t>- Văn phòng Trung ương và các Ban của Đảng;</w:t>
            </w:r>
            <w:r w:rsidRPr="00C906D2">
              <w:rPr>
                <w:sz w:val="22"/>
                <w:szCs w:val="22"/>
                <w:lang w:val="vi-VN"/>
              </w:rPr>
              <w:br/>
              <w:t>- Văn phòng Tổng Bí thư;</w:t>
            </w:r>
            <w:r w:rsidRPr="00C906D2">
              <w:rPr>
                <w:sz w:val="22"/>
                <w:szCs w:val="22"/>
                <w:lang w:val="vi-VN"/>
              </w:rPr>
              <w:br/>
              <w:t>- Văn phòng Chủ tịch nước;</w:t>
            </w:r>
            <w:r w:rsidRPr="00C906D2">
              <w:rPr>
                <w:sz w:val="22"/>
                <w:szCs w:val="22"/>
                <w:lang w:val="vi-VN"/>
              </w:rPr>
              <w:br/>
              <w:t>- Hội đồng Dân tộc và các Ủy ban của Quốc hội;</w:t>
            </w:r>
            <w:r w:rsidRPr="00C906D2">
              <w:rPr>
                <w:sz w:val="22"/>
                <w:szCs w:val="22"/>
                <w:lang w:val="vi-VN"/>
              </w:rPr>
              <w:br/>
              <w:t>- Văn phòng Quốc hội;</w:t>
            </w:r>
            <w:r w:rsidRPr="00C906D2">
              <w:rPr>
                <w:sz w:val="22"/>
                <w:szCs w:val="22"/>
                <w:lang w:val="vi-VN"/>
              </w:rPr>
              <w:br/>
            </w:r>
            <w:r w:rsidRPr="00C906D2">
              <w:rPr>
                <w:sz w:val="22"/>
                <w:szCs w:val="22"/>
                <w:lang w:val="vi-VN"/>
              </w:rPr>
              <w:lastRenderedPageBreak/>
              <w:t>- Tòa án nhân dân tối cao;</w:t>
            </w:r>
            <w:r w:rsidRPr="00C906D2">
              <w:rPr>
                <w:sz w:val="22"/>
                <w:szCs w:val="22"/>
                <w:lang w:val="vi-VN"/>
              </w:rPr>
              <w:br/>
              <w:t>- Viện kiểm sát nhân dân tối cao;</w:t>
            </w:r>
            <w:r w:rsidRPr="00C906D2">
              <w:rPr>
                <w:sz w:val="22"/>
                <w:szCs w:val="22"/>
                <w:lang w:val="vi-VN"/>
              </w:rPr>
              <w:br/>
              <w:t>- Kiểm toán Nhà nước;</w:t>
            </w:r>
            <w:r w:rsidRPr="00C906D2">
              <w:rPr>
                <w:sz w:val="22"/>
                <w:szCs w:val="22"/>
                <w:lang w:val="vi-VN"/>
              </w:rPr>
              <w:br/>
              <w:t>- Ủy ban Giám sát tài chính Quốc gia;</w:t>
            </w:r>
            <w:r w:rsidRPr="00C906D2">
              <w:rPr>
                <w:sz w:val="22"/>
                <w:szCs w:val="22"/>
                <w:lang w:val="vi-VN"/>
              </w:rPr>
              <w:br/>
              <w:t>- Ngân hàng Chính sách Xã hội;</w:t>
            </w:r>
            <w:r w:rsidRPr="00C906D2">
              <w:rPr>
                <w:sz w:val="22"/>
                <w:szCs w:val="22"/>
                <w:lang w:val="vi-VN"/>
              </w:rPr>
              <w:br/>
              <w:t>- Ngân hàng Phát triển Việt Nam;</w:t>
            </w:r>
            <w:r w:rsidRPr="00C906D2">
              <w:rPr>
                <w:sz w:val="22"/>
                <w:szCs w:val="22"/>
                <w:lang w:val="vi-VN"/>
              </w:rPr>
              <w:br/>
              <w:t>- UBTW Mặt trận Tổ quốc Việt Nam;</w:t>
            </w:r>
            <w:r w:rsidRPr="00C906D2">
              <w:rPr>
                <w:sz w:val="22"/>
                <w:szCs w:val="22"/>
                <w:lang w:val="vi-VN"/>
              </w:rPr>
              <w:br/>
              <w:t>- Cơ quan Trung ương của các đoàn thể;</w:t>
            </w:r>
            <w:r w:rsidRPr="00C906D2">
              <w:rPr>
                <w:sz w:val="22"/>
                <w:szCs w:val="22"/>
                <w:lang w:val="vi-VN"/>
              </w:rPr>
              <w:br/>
              <w:t>- VPCP: BTCN, các PCN, Trợ lý TTCP, TGĐ Cổng TTĐT, các Vụ, Cục, đơn vị trực thuộc, Công báo;</w:t>
            </w:r>
            <w:r w:rsidRPr="00C906D2">
              <w:rPr>
                <w:sz w:val="22"/>
                <w:szCs w:val="22"/>
                <w:lang w:val="vi-VN"/>
              </w:rPr>
              <w:br/>
              <w:t>- Lưu: Văn thư,</w:t>
            </w:r>
            <w:r w:rsidR="00E27F53" w:rsidRPr="00C906D2">
              <w:rPr>
                <w:sz w:val="22"/>
                <w:szCs w:val="22"/>
                <w:lang w:val="vi-VN"/>
              </w:rPr>
              <w:t>….</w:t>
            </w:r>
            <w:r w:rsidRPr="00C906D2">
              <w:rPr>
                <w:sz w:val="22"/>
                <w:szCs w:val="22"/>
                <w:lang w:val="vi-VN"/>
              </w:rPr>
              <w:t xml:space="preserve"> </w:t>
            </w:r>
          </w:p>
        </w:tc>
        <w:tc>
          <w:tcPr>
            <w:tcW w:w="3708" w:type="dxa"/>
            <w:tcMar>
              <w:top w:w="0" w:type="dxa"/>
              <w:left w:w="108" w:type="dxa"/>
              <w:bottom w:w="0" w:type="dxa"/>
              <w:right w:w="108" w:type="dxa"/>
            </w:tcMar>
          </w:tcPr>
          <w:p w:rsidR="002E5A67" w:rsidRPr="00C906D2" w:rsidRDefault="00CD2070" w:rsidP="00A00DA3">
            <w:pPr>
              <w:spacing w:before="120" w:after="120"/>
              <w:jc w:val="center"/>
              <w:rPr>
                <w:b/>
                <w:bCs/>
                <w:szCs w:val="28"/>
                <w:lang w:val="vi-VN"/>
              </w:rPr>
            </w:pPr>
            <w:r w:rsidRPr="00C906D2">
              <w:rPr>
                <w:b/>
                <w:bCs/>
                <w:szCs w:val="28"/>
                <w:lang w:val="vi-VN"/>
              </w:rPr>
              <w:lastRenderedPageBreak/>
              <w:t>TM. CHÍNH PHỦ</w:t>
            </w:r>
            <w:r w:rsidRPr="00C906D2">
              <w:rPr>
                <w:b/>
                <w:bCs/>
                <w:szCs w:val="28"/>
                <w:lang w:val="vi-VN"/>
              </w:rPr>
              <w:br/>
              <w:t>THỦ TƯỚNG</w:t>
            </w:r>
            <w:r w:rsidRPr="00C906D2">
              <w:rPr>
                <w:b/>
                <w:bCs/>
                <w:szCs w:val="28"/>
                <w:lang w:val="vi-VN"/>
              </w:rPr>
              <w:br/>
            </w:r>
            <w:r w:rsidRPr="00C906D2">
              <w:rPr>
                <w:b/>
                <w:bCs/>
                <w:szCs w:val="28"/>
                <w:lang w:val="vi-VN"/>
              </w:rPr>
              <w:br/>
            </w:r>
            <w:r w:rsidRPr="00C906D2">
              <w:rPr>
                <w:b/>
                <w:bCs/>
                <w:szCs w:val="28"/>
                <w:lang w:val="vi-VN"/>
              </w:rPr>
              <w:br/>
            </w:r>
          </w:p>
          <w:p w:rsidR="00C24EF7" w:rsidRPr="00C906D2" w:rsidRDefault="00C24EF7" w:rsidP="00A00DA3">
            <w:pPr>
              <w:spacing w:before="120" w:after="120"/>
              <w:jc w:val="center"/>
              <w:rPr>
                <w:b/>
                <w:bCs/>
                <w:szCs w:val="28"/>
                <w:lang w:val="vi-VN"/>
              </w:rPr>
            </w:pPr>
          </w:p>
          <w:p w:rsidR="00FB6C3C" w:rsidRPr="004E5F82" w:rsidRDefault="002006D3" w:rsidP="002006D3">
            <w:pPr>
              <w:spacing w:before="120" w:after="120"/>
              <w:jc w:val="center"/>
              <w:rPr>
                <w:szCs w:val="28"/>
              </w:rPr>
            </w:pPr>
            <w:r w:rsidRPr="00C906D2">
              <w:rPr>
                <w:b/>
                <w:bCs/>
                <w:szCs w:val="28"/>
              </w:rPr>
              <w:t>Nguyễn Xuân Phúc</w:t>
            </w:r>
          </w:p>
        </w:tc>
      </w:tr>
    </w:tbl>
    <w:p w:rsidR="00855180" w:rsidRPr="004E5F82" w:rsidRDefault="00855180" w:rsidP="001168D7">
      <w:pPr>
        <w:spacing w:before="120" w:after="120" w:line="264" w:lineRule="auto"/>
        <w:jc w:val="both"/>
      </w:pPr>
    </w:p>
    <w:sectPr w:rsidR="00855180" w:rsidRPr="004E5F82" w:rsidSect="00C35CAA">
      <w:footerReference w:type="even" r:id="rId8"/>
      <w:footerReference w:type="default" r:id="rId9"/>
      <w:footerReference w:type="first" r:id="rId10"/>
      <w:pgSz w:w="11907" w:h="16840" w:code="9"/>
      <w:pgMar w:top="1134" w:right="992" w:bottom="1134" w:left="1644" w:header="567" w:footer="38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386" w:rsidRDefault="00243386">
      <w:r>
        <w:separator/>
      </w:r>
    </w:p>
  </w:endnote>
  <w:endnote w:type="continuationSeparator" w:id="1">
    <w:p w:rsidR="00243386" w:rsidRDefault="00243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20000287" w:usb1="00000000" w:usb2="00000000" w:usb3="00000000" w:csb0="0000019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86" w:rsidRDefault="0026214D" w:rsidP="007E2996">
    <w:pPr>
      <w:pStyle w:val="Footer"/>
      <w:framePr w:wrap="around" w:vAnchor="text" w:hAnchor="margin" w:xAlign="right" w:y="1"/>
      <w:rPr>
        <w:rStyle w:val="PageNumber"/>
      </w:rPr>
    </w:pPr>
    <w:r>
      <w:rPr>
        <w:rStyle w:val="PageNumber"/>
      </w:rPr>
      <w:fldChar w:fldCharType="begin"/>
    </w:r>
    <w:r w:rsidR="00243386">
      <w:rPr>
        <w:rStyle w:val="PageNumber"/>
      </w:rPr>
      <w:instrText xml:space="preserve">PAGE  </w:instrText>
    </w:r>
    <w:r>
      <w:rPr>
        <w:rStyle w:val="PageNumber"/>
      </w:rPr>
      <w:fldChar w:fldCharType="end"/>
    </w:r>
  </w:p>
  <w:p w:rsidR="00243386" w:rsidRDefault="00243386" w:rsidP="007E29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86" w:rsidRPr="00EC242F" w:rsidRDefault="0026214D">
    <w:pPr>
      <w:pStyle w:val="Footer"/>
      <w:jc w:val="right"/>
      <w:rPr>
        <w:sz w:val="22"/>
        <w:szCs w:val="22"/>
      </w:rPr>
    </w:pPr>
    <w:r w:rsidRPr="00EC242F">
      <w:rPr>
        <w:sz w:val="22"/>
        <w:szCs w:val="22"/>
      </w:rPr>
      <w:fldChar w:fldCharType="begin"/>
    </w:r>
    <w:r w:rsidR="00243386" w:rsidRPr="00EC242F">
      <w:rPr>
        <w:sz w:val="22"/>
        <w:szCs w:val="22"/>
      </w:rPr>
      <w:instrText xml:space="preserve"> PAGE   \* MERGEFORMAT </w:instrText>
    </w:r>
    <w:r w:rsidRPr="00EC242F">
      <w:rPr>
        <w:sz w:val="22"/>
        <w:szCs w:val="22"/>
      </w:rPr>
      <w:fldChar w:fldCharType="separate"/>
    </w:r>
    <w:r w:rsidR="00B131C8">
      <w:rPr>
        <w:noProof/>
        <w:sz w:val="22"/>
        <w:szCs w:val="22"/>
      </w:rPr>
      <w:t>4</w:t>
    </w:r>
    <w:r w:rsidRPr="00EC242F">
      <w:rPr>
        <w:sz w:val="22"/>
        <w:szCs w:val="22"/>
      </w:rPr>
      <w:fldChar w:fldCharType="end"/>
    </w:r>
  </w:p>
  <w:p w:rsidR="00243386" w:rsidRDefault="00243386" w:rsidP="007E299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86" w:rsidRPr="003F3F4E" w:rsidRDefault="0026214D">
    <w:pPr>
      <w:pStyle w:val="Footer"/>
      <w:jc w:val="right"/>
      <w:rPr>
        <w:sz w:val="22"/>
        <w:szCs w:val="22"/>
      </w:rPr>
    </w:pPr>
    <w:r w:rsidRPr="003F3F4E">
      <w:rPr>
        <w:sz w:val="22"/>
        <w:szCs w:val="22"/>
      </w:rPr>
      <w:fldChar w:fldCharType="begin"/>
    </w:r>
    <w:r w:rsidR="00243386" w:rsidRPr="003F3F4E">
      <w:rPr>
        <w:sz w:val="22"/>
        <w:szCs w:val="22"/>
      </w:rPr>
      <w:instrText xml:space="preserve"> PAGE   \* MERGEFORMAT </w:instrText>
    </w:r>
    <w:r w:rsidRPr="003F3F4E">
      <w:rPr>
        <w:sz w:val="22"/>
        <w:szCs w:val="22"/>
      </w:rPr>
      <w:fldChar w:fldCharType="separate"/>
    </w:r>
    <w:r w:rsidR="00521597">
      <w:rPr>
        <w:noProof/>
        <w:sz w:val="22"/>
        <w:szCs w:val="22"/>
      </w:rPr>
      <w:t>1</w:t>
    </w:r>
    <w:r w:rsidRPr="003F3F4E">
      <w:rPr>
        <w:sz w:val="22"/>
        <w:szCs w:val="22"/>
      </w:rPr>
      <w:fldChar w:fldCharType="end"/>
    </w:r>
  </w:p>
  <w:p w:rsidR="00243386" w:rsidRDefault="002433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386" w:rsidRDefault="00243386">
      <w:r>
        <w:separator/>
      </w:r>
    </w:p>
  </w:footnote>
  <w:footnote w:type="continuationSeparator" w:id="1">
    <w:p w:rsidR="00243386" w:rsidRDefault="002433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20F4"/>
    <w:multiLevelType w:val="hybridMultilevel"/>
    <w:tmpl w:val="A5BC9912"/>
    <w:lvl w:ilvl="0" w:tplc="62F0EA6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305C7622"/>
    <w:multiLevelType w:val="hybridMultilevel"/>
    <w:tmpl w:val="B81A3922"/>
    <w:lvl w:ilvl="0" w:tplc="FEA47B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4283093"/>
    <w:multiLevelType w:val="hybridMultilevel"/>
    <w:tmpl w:val="0F18847E"/>
    <w:lvl w:ilvl="0" w:tplc="DD2A453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3671751"/>
    <w:multiLevelType w:val="hybridMultilevel"/>
    <w:tmpl w:val="4E4C4AB2"/>
    <w:lvl w:ilvl="0" w:tplc="3BD2632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53FF274C"/>
    <w:multiLevelType w:val="hybridMultilevel"/>
    <w:tmpl w:val="4BC63A52"/>
    <w:lvl w:ilvl="0" w:tplc="CC405494">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7F8B5C81"/>
    <w:multiLevelType w:val="hybridMultilevel"/>
    <w:tmpl w:val="8DF8C9BA"/>
    <w:lvl w:ilvl="0" w:tplc="56848480">
      <w:start w:val="1"/>
      <w:numFmt w:val="decimal"/>
      <w:lvlText w:val="%1."/>
      <w:lvlJc w:val="left"/>
      <w:pPr>
        <w:ind w:left="1080" w:hanging="360"/>
      </w:pPr>
      <w:rPr>
        <w:rFonts w:eastAsia="MS Mincho"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925843"/>
    <w:rsid w:val="00002F25"/>
    <w:rsid w:val="00010A35"/>
    <w:rsid w:val="0001149F"/>
    <w:rsid w:val="00011C0E"/>
    <w:rsid w:val="000120D3"/>
    <w:rsid w:val="00021BF9"/>
    <w:rsid w:val="000229A2"/>
    <w:rsid w:val="00023079"/>
    <w:rsid w:val="00023A1E"/>
    <w:rsid w:val="00026A57"/>
    <w:rsid w:val="00027312"/>
    <w:rsid w:val="0003019A"/>
    <w:rsid w:val="000338F8"/>
    <w:rsid w:val="00033DE3"/>
    <w:rsid w:val="0003557A"/>
    <w:rsid w:val="000411EE"/>
    <w:rsid w:val="00044C41"/>
    <w:rsid w:val="0004556F"/>
    <w:rsid w:val="00054F63"/>
    <w:rsid w:val="00054FFD"/>
    <w:rsid w:val="00061E01"/>
    <w:rsid w:val="00062BB6"/>
    <w:rsid w:val="000648BC"/>
    <w:rsid w:val="00066231"/>
    <w:rsid w:val="00066EFE"/>
    <w:rsid w:val="000716E4"/>
    <w:rsid w:val="00071D5F"/>
    <w:rsid w:val="00073751"/>
    <w:rsid w:val="00073BEF"/>
    <w:rsid w:val="00074AD4"/>
    <w:rsid w:val="00074C33"/>
    <w:rsid w:val="0007649B"/>
    <w:rsid w:val="00077852"/>
    <w:rsid w:val="0008190A"/>
    <w:rsid w:val="00082E8C"/>
    <w:rsid w:val="00086366"/>
    <w:rsid w:val="00086BB8"/>
    <w:rsid w:val="00087CB9"/>
    <w:rsid w:val="000922EC"/>
    <w:rsid w:val="000961A3"/>
    <w:rsid w:val="000A0435"/>
    <w:rsid w:val="000A360A"/>
    <w:rsid w:val="000A61CE"/>
    <w:rsid w:val="000A6974"/>
    <w:rsid w:val="000B493E"/>
    <w:rsid w:val="000B5628"/>
    <w:rsid w:val="000B58AE"/>
    <w:rsid w:val="000C31FD"/>
    <w:rsid w:val="000C4AF1"/>
    <w:rsid w:val="000C5E16"/>
    <w:rsid w:val="000C7A04"/>
    <w:rsid w:val="000D22A4"/>
    <w:rsid w:val="000D61C5"/>
    <w:rsid w:val="000E133C"/>
    <w:rsid w:val="000E2238"/>
    <w:rsid w:val="000E304E"/>
    <w:rsid w:val="000E4D92"/>
    <w:rsid w:val="000E6DB0"/>
    <w:rsid w:val="000E7E60"/>
    <w:rsid w:val="000F2E16"/>
    <w:rsid w:val="000F3848"/>
    <w:rsid w:val="000F4078"/>
    <w:rsid w:val="000F7D30"/>
    <w:rsid w:val="00105A47"/>
    <w:rsid w:val="00106AE8"/>
    <w:rsid w:val="00110D7C"/>
    <w:rsid w:val="0011344C"/>
    <w:rsid w:val="001137EB"/>
    <w:rsid w:val="00114FB7"/>
    <w:rsid w:val="001153C0"/>
    <w:rsid w:val="001168D7"/>
    <w:rsid w:val="00116CBD"/>
    <w:rsid w:val="00116D50"/>
    <w:rsid w:val="00123535"/>
    <w:rsid w:val="00123551"/>
    <w:rsid w:val="00133BFB"/>
    <w:rsid w:val="00135A0C"/>
    <w:rsid w:val="00136271"/>
    <w:rsid w:val="00136B5D"/>
    <w:rsid w:val="001400A4"/>
    <w:rsid w:val="001420C3"/>
    <w:rsid w:val="001428AD"/>
    <w:rsid w:val="00144561"/>
    <w:rsid w:val="001466F3"/>
    <w:rsid w:val="001477F8"/>
    <w:rsid w:val="00151674"/>
    <w:rsid w:val="00152B04"/>
    <w:rsid w:val="00152DBA"/>
    <w:rsid w:val="00153462"/>
    <w:rsid w:val="00154E85"/>
    <w:rsid w:val="00156106"/>
    <w:rsid w:val="00156E49"/>
    <w:rsid w:val="0015770F"/>
    <w:rsid w:val="001578D9"/>
    <w:rsid w:val="001672F3"/>
    <w:rsid w:val="00170AF4"/>
    <w:rsid w:val="001719EB"/>
    <w:rsid w:val="00174BCB"/>
    <w:rsid w:val="00175BDC"/>
    <w:rsid w:val="00175E3C"/>
    <w:rsid w:val="00183957"/>
    <w:rsid w:val="00183A90"/>
    <w:rsid w:val="00184181"/>
    <w:rsid w:val="001853C9"/>
    <w:rsid w:val="0018596B"/>
    <w:rsid w:val="00186B9E"/>
    <w:rsid w:val="00191327"/>
    <w:rsid w:val="0019146D"/>
    <w:rsid w:val="00195770"/>
    <w:rsid w:val="0019719D"/>
    <w:rsid w:val="001A0D43"/>
    <w:rsid w:val="001A4EB0"/>
    <w:rsid w:val="001A51D4"/>
    <w:rsid w:val="001B2A12"/>
    <w:rsid w:val="001B40E3"/>
    <w:rsid w:val="001C17EA"/>
    <w:rsid w:val="001C1E13"/>
    <w:rsid w:val="001C62AA"/>
    <w:rsid w:val="001C6CF7"/>
    <w:rsid w:val="001C76DD"/>
    <w:rsid w:val="001D0089"/>
    <w:rsid w:val="001D34B4"/>
    <w:rsid w:val="001D487B"/>
    <w:rsid w:val="001D5034"/>
    <w:rsid w:val="001D614F"/>
    <w:rsid w:val="001E2537"/>
    <w:rsid w:val="001F1AB3"/>
    <w:rsid w:val="001F2558"/>
    <w:rsid w:val="001F36A5"/>
    <w:rsid w:val="001F6AD2"/>
    <w:rsid w:val="002006D3"/>
    <w:rsid w:val="00205EF5"/>
    <w:rsid w:val="00206261"/>
    <w:rsid w:val="00210EC6"/>
    <w:rsid w:val="00211D0C"/>
    <w:rsid w:val="00215F7C"/>
    <w:rsid w:val="00217DE0"/>
    <w:rsid w:val="00220E9E"/>
    <w:rsid w:val="00222B52"/>
    <w:rsid w:val="002252BF"/>
    <w:rsid w:val="00225E56"/>
    <w:rsid w:val="002265DE"/>
    <w:rsid w:val="00231F1E"/>
    <w:rsid w:val="0023296B"/>
    <w:rsid w:val="00233273"/>
    <w:rsid w:val="00233F87"/>
    <w:rsid w:val="00237AC8"/>
    <w:rsid w:val="00243386"/>
    <w:rsid w:val="00245B49"/>
    <w:rsid w:val="002463A4"/>
    <w:rsid w:val="0025090F"/>
    <w:rsid w:val="0025291A"/>
    <w:rsid w:val="00252E01"/>
    <w:rsid w:val="00255EAD"/>
    <w:rsid w:val="002601C4"/>
    <w:rsid w:val="002609A1"/>
    <w:rsid w:val="00261614"/>
    <w:rsid w:val="0026214D"/>
    <w:rsid w:val="0026345D"/>
    <w:rsid w:val="00263504"/>
    <w:rsid w:val="002677CC"/>
    <w:rsid w:val="0027389B"/>
    <w:rsid w:val="00280F6B"/>
    <w:rsid w:val="002815DD"/>
    <w:rsid w:val="00281A6D"/>
    <w:rsid w:val="0028301E"/>
    <w:rsid w:val="0028421B"/>
    <w:rsid w:val="00284EAC"/>
    <w:rsid w:val="00285975"/>
    <w:rsid w:val="00291946"/>
    <w:rsid w:val="00296796"/>
    <w:rsid w:val="00297ABF"/>
    <w:rsid w:val="002A3AB6"/>
    <w:rsid w:val="002A4A64"/>
    <w:rsid w:val="002A4BC6"/>
    <w:rsid w:val="002A7309"/>
    <w:rsid w:val="002B2186"/>
    <w:rsid w:val="002B28F2"/>
    <w:rsid w:val="002B29AE"/>
    <w:rsid w:val="002B4136"/>
    <w:rsid w:val="002B65C0"/>
    <w:rsid w:val="002B7CA8"/>
    <w:rsid w:val="002C3B09"/>
    <w:rsid w:val="002C3BB0"/>
    <w:rsid w:val="002C47AF"/>
    <w:rsid w:val="002C5796"/>
    <w:rsid w:val="002C6862"/>
    <w:rsid w:val="002D4028"/>
    <w:rsid w:val="002D76A3"/>
    <w:rsid w:val="002E0134"/>
    <w:rsid w:val="002E0855"/>
    <w:rsid w:val="002E2E40"/>
    <w:rsid w:val="002E587E"/>
    <w:rsid w:val="002E5A67"/>
    <w:rsid w:val="002E659B"/>
    <w:rsid w:val="002E7DEF"/>
    <w:rsid w:val="002F0CC8"/>
    <w:rsid w:val="002F18B4"/>
    <w:rsid w:val="002F28FB"/>
    <w:rsid w:val="002F66C6"/>
    <w:rsid w:val="002F6B41"/>
    <w:rsid w:val="002F78AD"/>
    <w:rsid w:val="00300C62"/>
    <w:rsid w:val="003023BF"/>
    <w:rsid w:val="003065EB"/>
    <w:rsid w:val="00316F65"/>
    <w:rsid w:val="00321937"/>
    <w:rsid w:val="00321D39"/>
    <w:rsid w:val="00324D7E"/>
    <w:rsid w:val="00324EC9"/>
    <w:rsid w:val="0032633C"/>
    <w:rsid w:val="003265D5"/>
    <w:rsid w:val="0033032D"/>
    <w:rsid w:val="0033199C"/>
    <w:rsid w:val="00331DAD"/>
    <w:rsid w:val="00335558"/>
    <w:rsid w:val="003409A8"/>
    <w:rsid w:val="00343992"/>
    <w:rsid w:val="00344656"/>
    <w:rsid w:val="00344729"/>
    <w:rsid w:val="003475F6"/>
    <w:rsid w:val="003521D5"/>
    <w:rsid w:val="0035550A"/>
    <w:rsid w:val="00356189"/>
    <w:rsid w:val="003570D4"/>
    <w:rsid w:val="003574AE"/>
    <w:rsid w:val="00357EFC"/>
    <w:rsid w:val="003621EC"/>
    <w:rsid w:val="00367555"/>
    <w:rsid w:val="00371641"/>
    <w:rsid w:val="00373CEF"/>
    <w:rsid w:val="003775F6"/>
    <w:rsid w:val="003776BB"/>
    <w:rsid w:val="00381E86"/>
    <w:rsid w:val="00383085"/>
    <w:rsid w:val="00393DA8"/>
    <w:rsid w:val="003947AE"/>
    <w:rsid w:val="003A2FF4"/>
    <w:rsid w:val="003A3E98"/>
    <w:rsid w:val="003A5A61"/>
    <w:rsid w:val="003B1626"/>
    <w:rsid w:val="003B3220"/>
    <w:rsid w:val="003B3BF8"/>
    <w:rsid w:val="003B68BD"/>
    <w:rsid w:val="003C2331"/>
    <w:rsid w:val="003C3B60"/>
    <w:rsid w:val="003C4296"/>
    <w:rsid w:val="003C6F99"/>
    <w:rsid w:val="003D0773"/>
    <w:rsid w:val="003D18A7"/>
    <w:rsid w:val="003D2E62"/>
    <w:rsid w:val="003D64CD"/>
    <w:rsid w:val="003D7D0E"/>
    <w:rsid w:val="003E20CB"/>
    <w:rsid w:val="003E51CD"/>
    <w:rsid w:val="003E6DCE"/>
    <w:rsid w:val="003E7307"/>
    <w:rsid w:val="003E764D"/>
    <w:rsid w:val="003F1537"/>
    <w:rsid w:val="003F229B"/>
    <w:rsid w:val="003F3F4E"/>
    <w:rsid w:val="003F5A74"/>
    <w:rsid w:val="003F6193"/>
    <w:rsid w:val="003F6929"/>
    <w:rsid w:val="003F78BF"/>
    <w:rsid w:val="0040074D"/>
    <w:rsid w:val="00403D8A"/>
    <w:rsid w:val="0041088B"/>
    <w:rsid w:val="00412AEF"/>
    <w:rsid w:val="00413BCE"/>
    <w:rsid w:val="0041491C"/>
    <w:rsid w:val="00416210"/>
    <w:rsid w:val="0041707C"/>
    <w:rsid w:val="00423682"/>
    <w:rsid w:val="00426355"/>
    <w:rsid w:val="004264A1"/>
    <w:rsid w:val="00426982"/>
    <w:rsid w:val="0042710E"/>
    <w:rsid w:val="00432018"/>
    <w:rsid w:val="00432849"/>
    <w:rsid w:val="00434154"/>
    <w:rsid w:val="00436DFB"/>
    <w:rsid w:val="00442210"/>
    <w:rsid w:val="00450D84"/>
    <w:rsid w:val="00450DBE"/>
    <w:rsid w:val="00453D3E"/>
    <w:rsid w:val="00453F5A"/>
    <w:rsid w:val="00455476"/>
    <w:rsid w:val="00456BC8"/>
    <w:rsid w:val="00457E79"/>
    <w:rsid w:val="00461C87"/>
    <w:rsid w:val="0046339E"/>
    <w:rsid w:val="00464662"/>
    <w:rsid w:val="004670AE"/>
    <w:rsid w:val="00473D7A"/>
    <w:rsid w:val="0047403F"/>
    <w:rsid w:val="00476D82"/>
    <w:rsid w:val="00476EC5"/>
    <w:rsid w:val="004771C4"/>
    <w:rsid w:val="00482A15"/>
    <w:rsid w:val="00490B6B"/>
    <w:rsid w:val="00491F75"/>
    <w:rsid w:val="00493CD3"/>
    <w:rsid w:val="00494713"/>
    <w:rsid w:val="004948E7"/>
    <w:rsid w:val="0049636E"/>
    <w:rsid w:val="004978BA"/>
    <w:rsid w:val="004A4DFF"/>
    <w:rsid w:val="004A56B9"/>
    <w:rsid w:val="004B501D"/>
    <w:rsid w:val="004B698E"/>
    <w:rsid w:val="004C297F"/>
    <w:rsid w:val="004C2B33"/>
    <w:rsid w:val="004C4A9D"/>
    <w:rsid w:val="004C4C0C"/>
    <w:rsid w:val="004C5493"/>
    <w:rsid w:val="004D4382"/>
    <w:rsid w:val="004D4610"/>
    <w:rsid w:val="004D59B2"/>
    <w:rsid w:val="004D6658"/>
    <w:rsid w:val="004D70C9"/>
    <w:rsid w:val="004D7BAC"/>
    <w:rsid w:val="004E1EA9"/>
    <w:rsid w:val="004E2429"/>
    <w:rsid w:val="004E2C4E"/>
    <w:rsid w:val="004E419C"/>
    <w:rsid w:val="004E4AD5"/>
    <w:rsid w:val="004E5F82"/>
    <w:rsid w:val="004F2D47"/>
    <w:rsid w:val="004F4F52"/>
    <w:rsid w:val="004F5F1F"/>
    <w:rsid w:val="004F6AA0"/>
    <w:rsid w:val="004F6C30"/>
    <w:rsid w:val="004F7632"/>
    <w:rsid w:val="004F7653"/>
    <w:rsid w:val="004F77A0"/>
    <w:rsid w:val="005005AC"/>
    <w:rsid w:val="005070E1"/>
    <w:rsid w:val="005156EF"/>
    <w:rsid w:val="00516CE4"/>
    <w:rsid w:val="00517EF5"/>
    <w:rsid w:val="00520201"/>
    <w:rsid w:val="00521597"/>
    <w:rsid w:val="00521B8F"/>
    <w:rsid w:val="0052226F"/>
    <w:rsid w:val="00522714"/>
    <w:rsid w:val="00522E7E"/>
    <w:rsid w:val="00523F7B"/>
    <w:rsid w:val="00524CBF"/>
    <w:rsid w:val="00527298"/>
    <w:rsid w:val="005310CB"/>
    <w:rsid w:val="00531C78"/>
    <w:rsid w:val="00533281"/>
    <w:rsid w:val="005333C2"/>
    <w:rsid w:val="00534656"/>
    <w:rsid w:val="00534E93"/>
    <w:rsid w:val="00534FB7"/>
    <w:rsid w:val="005362A4"/>
    <w:rsid w:val="00544600"/>
    <w:rsid w:val="0055098F"/>
    <w:rsid w:val="0055356B"/>
    <w:rsid w:val="00556AC5"/>
    <w:rsid w:val="005604F3"/>
    <w:rsid w:val="005666A1"/>
    <w:rsid w:val="005725E6"/>
    <w:rsid w:val="00574EBC"/>
    <w:rsid w:val="00582B22"/>
    <w:rsid w:val="00585E38"/>
    <w:rsid w:val="00586627"/>
    <w:rsid w:val="00592AEF"/>
    <w:rsid w:val="0059328C"/>
    <w:rsid w:val="00597F40"/>
    <w:rsid w:val="005A05CE"/>
    <w:rsid w:val="005A0F7E"/>
    <w:rsid w:val="005A137E"/>
    <w:rsid w:val="005A4077"/>
    <w:rsid w:val="005A514E"/>
    <w:rsid w:val="005B11F9"/>
    <w:rsid w:val="005B1614"/>
    <w:rsid w:val="005B38A5"/>
    <w:rsid w:val="005B49EE"/>
    <w:rsid w:val="005C5E4C"/>
    <w:rsid w:val="005C7DA8"/>
    <w:rsid w:val="005D7654"/>
    <w:rsid w:val="005E1B41"/>
    <w:rsid w:val="005F2BE5"/>
    <w:rsid w:val="005F4C71"/>
    <w:rsid w:val="005F6D51"/>
    <w:rsid w:val="005F6E6F"/>
    <w:rsid w:val="005F742B"/>
    <w:rsid w:val="00600032"/>
    <w:rsid w:val="0060258C"/>
    <w:rsid w:val="00602D2B"/>
    <w:rsid w:val="00603EC8"/>
    <w:rsid w:val="00605ECE"/>
    <w:rsid w:val="006074CA"/>
    <w:rsid w:val="00612D1C"/>
    <w:rsid w:val="006168AF"/>
    <w:rsid w:val="0061706D"/>
    <w:rsid w:val="00624B78"/>
    <w:rsid w:val="006262E8"/>
    <w:rsid w:val="006266F1"/>
    <w:rsid w:val="006309B6"/>
    <w:rsid w:val="00637844"/>
    <w:rsid w:val="00640B34"/>
    <w:rsid w:val="00641756"/>
    <w:rsid w:val="00642454"/>
    <w:rsid w:val="00642EED"/>
    <w:rsid w:val="00644B31"/>
    <w:rsid w:val="00645059"/>
    <w:rsid w:val="00645F51"/>
    <w:rsid w:val="006527F6"/>
    <w:rsid w:val="00655039"/>
    <w:rsid w:val="00657DC5"/>
    <w:rsid w:val="006602A1"/>
    <w:rsid w:val="00660E36"/>
    <w:rsid w:val="006630B7"/>
    <w:rsid w:val="0066399C"/>
    <w:rsid w:val="00666085"/>
    <w:rsid w:val="0066692D"/>
    <w:rsid w:val="00667CCA"/>
    <w:rsid w:val="00670BA6"/>
    <w:rsid w:val="00670DD3"/>
    <w:rsid w:val="00671299"/>
    <w:rsid w:val="006742CD"/>
    <w:rsid w:val="00680025"/>
    <w:rsid w:val="00680E47"/>
    <w:rsid w:val="00681405"/>
    <w:rsid w:val="0068245F"/>
    <w:rsid w:val="0068502E"/>
    <w:rsid w:val="00687C64"/>
    <w:rsid w:val="006A3D61"/>
    <w:rsid w:val="006A471C"/>
    <w:rsid w:val="006A5640"/>
    <w:rsid w:val="006A5C00"/>
    <w:rsid w:val="006B1B72"/>
    <w:rsid w:val="006B32CE"/>
    <w:rsid w:val="006B6E92"/>
    <w:rsid w:val="006C0ACB"/>
    <w:rsid w:val="006C34E8"/>
    <w:rsid w:val="006C420D"/>
    <w:rsid w:val="006C7239"/>
    <w:rsid w:val="006D21B9"/>
    <w:rsid w:val="006D54A9"/>
    <w:rsid w:val="006D5879"/>
    <w:rsid w:val="006D767D"/>
    <w:rsid w:val="006E1A92"/>
    <w:rsid w:val="006E3356"/>
    <w:rsid w:val="006E676A"/>
    <w:rsid w:val="006E7578"/>
    <w:rsid w:val="006F214B"/>
    <w:rsid w:val="006F34BF"/>
    <w:rsid w:val="006F5B0C"/>
    <w:rsid w:val="006F7EEA"/>
    <w:rsid w:val="00700834"/>
    <w:rsid w:val="007036CF"/>
    <w:rsid w:val="00705643"/>
    <w:rsid w:val="007060E5"/>
    <w:rsid w:val="007106CB"/>
    <w:rsid w:val="0071277D"/>
    <w:rsid w:val="0071339E"/>
    <w:rsid w:val="007137F6"/>
    <w:rsid w:val="00713BC8"/>
    <w:rsid w:val="00716D0C"/>
    <w:rsid w:val="00727F29"/>
    <w:rsid w:val="00731E31"/>
    <w:rsid w:val="00732846"/>
    <w:rsid w:val="00732FB8"/>
    <w:rsid w:val="00743380"/>
    <w:rsid w:val="007435BF"/>
    <w:rsid w:val="00743600"/>
    <w:rsid w:val="00745A52"/>
    <w:rsid w:val="00751BB6"/>
    <w:rsid w:val="007576EC"/>
    <w:rsid w:val="00772A81"/>
    <w:rsid w:val="00772DF5"/>
    <w:rsid w:val="00774074"/>
    <w:rsid w:val="0077617F"/>
    <w:rsid w:val="00781968"/>
    <w:rsid w:val="00782BB0"/>
    <w:rsid w:val="007845E1"/>
    <w:rsid w:val="00785622"/>
    <w:rsid w:val="00790512"/>
    <w:rsid w:val="00796771"/>
    <w:rsid w:val="007978C2"/>
    <w:rsid w:val="007A1AFC"/>
    <w:rsid w:val="007A3163"/>
    <w:rsid w:val="007A3D33"/>
    <w:rsid w:val="007A4D5D"/>
    <w:rsid w:val="007B2695"/>
    <w:rsid w:val="007C0E72"/>
    <w:rsid w:val="007C121C"/>
    <w:rsid w:val="007C27E8"/>
    <w:rsid w:val="007C2E7E"/>
    <w:rsid w:val="007C5702"/>
    <w:rsid w:val="007C5FDD"/>
    <w:rsid w:val="007C73A9"/>
    <w:rsid w:val="007D319D"/>
    <w:rsid w:val="007E04FE"/>
    <w:rsid w:val="007E0B17"/>
    <w:rsid w:val="007E25DA"/>
    <w:rsid w:val="007E2996"/>
    <w:rsid w:val="007E3D62"/>
    <w:rsid w:val="007E6B0A"/>
    <w:rsid w:val="007E7D7F"/>
    <w:rsid w:val="007F1326"/>
    <w:rsid w:val="007F26E1"/>
    <w:rsid w:val="007F2AB1"/>
    <w:rsid w:val="007F381A"/>
    <w:rsid w:val="007F4B77"/>
    <w:rsid w:val="007F511E"/>
    <w:rsid w:val="007F53E6"/>
    <w:rsid w:val="007F54D8"/>
    <w:rsid w:val="007F6120"/>
    <w:rsid w:val="007F6490"/>
    <w:rsid w:val="008046CD"/>
    <w:rsid w:val="00807BD3"/>
    <w:rsid w:val="0081048A"/>
    <w:rsid w:val="0081311A"/>
    <w:rsid w:val="008134C5"/>
    <w:rsid w:val="008146FC"/>
    <w:rsid w:val="00815A99"/>
    <w:rsid w:val="008160B4"/>
    <w:rsid w:val="00816E7A"/>
    <w:rsid w:val="00817E7E"/>
    <w:rsid w:val="00824A63"/>
    <w:rsid w:val="00830AF5"/>
    <w:rsid w:val="00832665"/>
    <w:rsid w:val="0083591D"/>
    <w:rsid w:val="00836CA1"/>
    <w:rsid w:val="00836CC2"/>
    <w:rsid w:val="00836D1B"/>
    <w:rsid w:val="0083736F"/>
    <w:rsid w:val="008375ED"/>
    <w:rsid w:val="00840146"/>
    <w:rsid w:val="008403F4"/>
    <w:rsid w:val="00840AE0"/>
    <w:rsid w:val="008415A0"/>
    <w:rsid w:val="00841D5B"/>
    <w:rsid w:val="00844C74"/>
    <w:rsid w:val="00844FA5"/>
    <w:rsid w:val="008478F4"/>
    <w:rsid w:val="008530E0"/>
    <w:rsid w:val="008542E8"/>
    <w:rsid w:val="00855180"/>
    <w:rsid w:val="008613F3"/>
    <w:rsid w:val="00862BCF"/>
    <w:rsid w:val="00863ED9"/>
    <w:rsid w:val="0086438F"/>
    <w:rsid w:val="00865ADB"/>
    <w:rsid w:val="008660F7"/>
    <w:rsid w:val="00867704"/>
    <w:rsid w:val="00867994"/>
    <w:rsid w:val="008707A0"/>
    <w:rsid w:val="00873650"/>
    <w:rsid w:val="00875202"/>
    <w:rsid w:val="00883908"/>
    <w:rsid w:val="0088568C"/>
    <w:rsid w:val="00891801"/>
    <w:rsid w:val="00893347"/>
    <w:rsid w:val="00895373"/>
    <w:rsid w:val="00897376"/>
    <w:rsid w:val="00897C68"/>
    <w:rsid w:val="008A2ECB"/>
    <w:rsid w:val="008A46EA"/>
    <w:rsid w:val="008A7FA9"/>
    <w:rsid w:val="008B64F0"/>
    <w:rsid w:val="008C031D"/>
    <w:rsid w:val="008C0B35"/>
    <w:rsid w:val="008C10A4"/>
    <w:rsid w:val="008C3031"/>
    <w:rsid w:val="008C3754"/>
    <w:rsid w:val="008C776B"/>
    <w:rsid w:val="008C78E6"/>
    <w:rsid w:val="008D01E8"/>
    <w:rsid w:val="008D3882"/>
    <w:rsid w:val="008E045E"/>
    <w:rsid w:val="008E1517"/>
    <w:rsid w:val="008E7D09"/>
    <w:rsid w:val="008E7D17"/>
    <w:rsid w:val="008F1BAA"/>
    <w:rsid w:val="008F269D"/>
    <w:rsid w:val="008F6AFC"/>
    <w:rsid w:val="008F7041"/>
    <w:rsid w:val="00903C21"/>
    <w:rsid w:val="00907833"/>
    <w:rsid w:val="00911A8C"/>
    <w:rsid w:val="00915EBB"/>
    <w:rsid w:val="00924754"/>
    <w:rsid w:val="00925843"/>
    <w:rsid w:val="00925D2B"/>
    <w:rsid w:val="009304BC"/>
    <w:rsid w:val="00931E72"/>
    <w:rsid w:val="00932055"/>
    <w:rsid w:val="0093239A"/>
    <w:rsid w:val="00934C55"/>
    <w:rsid w:val="0094040C"/>
    <w:rsid w:val="00942C7C"/>
    <w:rsid w:val="009472E4"/>
    <w:rsid w:val="00947765"/>
    <w:rsid w:val="00950041"/>
    <w:rsid w:val="009508DA"/>
    <w:rsid w:val="009516CB"/>
    <w:rsid w:val="0095306C"/>
    <w:rsid w:val="009535F7"/>
    <w:rsid w:val="00953603"/>
    <w:rsid w:val="009540EC"/>
    <w:rsid w:val="00954FFB"/>
    <w:rsid w:val="0095518C"/>
    <w:rsid w:val="00956EE9"/>
    <w:rsid w:val="00961C13"/>
    <w:rsid w:val="00962E6E"/>
    <w:rsid w:val="00963391"/>
    <w:rsid w:val="00965765"/>
    <w:rsid w:val="00966F3D"/>
    <w:rsid w:val="00967C00"/>
    <w:rsid w:val="00967DAC"/>
    <w:rsid w:val="009715C5"/>
    <w:rsid w:val="00974659"/>
    <w:rsid w:val="0098093E"/>
    <w:rsid w:val="00980F19"/>
    <w:rsid w:val="00982506"/>
    <w:rsid w:val="00982629"/>
    <w:rsid w:val="00983F92"/>
    <w:rsid w:val="009903B5"/>
    <w:rsid w:val="00991CD5"/>
    <w:rsid w:val="00994BB5"/>
    <w:rsid w:val="009961B4"/>
    <w:rsid w:val="009A3548"/>
    <w:rsid w:val="009A7C40"/>
    <w:rsid w:val="009B1704"/>
    <w:rsid w:val="009B1801"/>
    <w:rsid w:val="009B2C48"/>
    <w:rsid w:val="009B33CA"/>
    <w:rsid w:val="009B7537"/>
    <w:rsid w:val="009C09E4"/>
    <w:rsid w:val="009C1869"/>
    <w:rsid w:val="009C1B63"/>
    <w:rsid w:val="009C3BDF"/>
    <w:rsid w:val="009C4A0F"/>
    <w:rsid w:val="009C5758"/>
    <w:rsid w:val="009D35E8"/>
    <w:rsid w:val="009D49E1"/>
    <w:rsid w:val="009E1FFD"/>
    <w:rsid w:val="009E2A56"/>
    <w:rsid w:val="009E2C2C"/>
    <w:rsid w:val="009F062B"/>
    <w:rsid w:val="009F16CF"/>
    <w:rsid w:val="009F7F43"/>
    <w:rsid w:val="00A00DA3"/>
    <w:rsid w:val="00A02B8A"/>
    <w:rsid w:val="00A02C7A"/>
    <w:rsid w:val="00A03489"/>
    <w:rsid w:val="00A20EDA"/>
    <w:rsid w:val="00A21946"/>
    <w:rsid w:val="00A23D26"/>
    <w:rsid w:val="00A24A9D"/>
    <w:rsid w:val="00A261B9"/>
    <w:rsid w:val="00A44822"/>
    <w:rsid w:val="00A44E84"/>
    <w:rsid w:val="00A45CB1"/>
    <w:rsid w:val="00A470A5"/>
    <w:rsid w:val="00A47AF5"/>
    <w:rsid w:val="00A50065"/>
    <w:rsid w:val="00A506FE"/>
    <w:rsid w:val="00A52BC7"/>
    <w:rsid w:val="00A52E48"/>
    <w:rsid w:val="00A5453B"/>
    <w:rsid w:val="00A5476B"/>
    <w:rsid w:val="00A55B84"/>
    <w:rsid w:val="00A6380A"/>
    <w:rsid w:val="00A73482"/>
    <w:rsid w:val="00A76AB1"/>
    <w:rsid w:val="00A77BA2"/>
    <w:rsid w:val="00A81469"/>
    <w:rsid w:val="00A833A1"/>
    <w:rsid w:val="00A83C4E"/>
    <w:rsid w:val="00A849CA"/>
    <w:rsid w:val="00A84D1C"/>
    <w:rsid w:val="00A86079"/>
    <w:rsid w:val="00A9339F"/>
    <w:rsid w:val="00A942BC"/>
    <w:rsid w:val="00AA0150"/>
    <w:rsid w:val="00AA2499"/>
    <w:rsid w:val="00AA2EBF"/>
    <w:rsid w:val="00AA52A8"/>
    <w:rsid w:val="00AB08B9"/>
    <w:rsid w:val="00AB329A"/>
    <w:rsid w:val="00AB3939"/>
    <w:rsid w:val="00AB494E"/>
    <w:rsid w:val="00AB49FE"/>
    <w:rsid w:val="00AB741C"/>
    <w:rsid w:val="00AC48CC"/>
    <w:rsid w:val="00AC4D31"/>
    <w:rsid w:val="00AD1B0C"/>
    <w:rsid w:val="00AD3412"/>
    <w:rsid w:val="00AD5417"/>
    <w:rsid w:val="00AE5112"/>
    <w:rsid w:val="00AF2016"/>
    <w:rsid w:val="00AF387D"/>
    <w:rsid w:val="00AF47A2"/>
    <w:rsid w:val="00AF71E7"/>
    <w:rsid w:val="00B00839"/>
    <w:rsid w:val="00B00876"/>
    <w:rsid w:val="00B0514C"/>
    <w:rsid w:val="00B0569E"/>
    <w:rsid w:val="00B131C8"/>
    <w:rsid w:val="00B1386D"/>
    <w:rsid w:val="00B1644B"/>
    <w:rsid w:val="00B1670B"/>
    <w:rsid w:val="00B17DB0"/>
    <w:rsid w:val="00B276C8"/>
    <w:rsid w:val="00B31EF5"/>
    <w:rsid w:val="00B32446"/>
    <w:rsid w:val="00B32FF8"/>
    <w:rsid w:val="00B355C9"/>
    <w:rsid w:val="00B3717C"/>
    <w:rsid w:val="00B40B49"/>
    <w:rsid w:val="00B41CA0"/>
    <w:rsid w:val="00B4220A"/>
    <w:rsid w:val="00B42DC1"/>
    <w:rsid w:val="00B53DE7"/>
    <w:rsid w:val="00B5449F"/>
    <w:rsid w:val="00B5788C"/>
    <w:rsid w:val="00B60623"/>
    <w:rsid w:val="00B61D67"/>
    <w:rsid w:val="00B64921"/>
    <w:rsid w:val="00B65051"/>
    <w:rsid w:val="00B656D9"/>
    <w:rsid w:val="00B66A1C"/>
    <w:rsid w:val="00B70104"/>
    <w:rsid w:val="00B71264"/>
    <w:rsid w:val="00B71A0D"/>
    <w:rsid w:val="00B72AAE"/>
    <w:rsid w:val="00B76269"/>
    <w:rsid w:val="00B765FB"/>
    <w:rsid w:val="00B76CBA"/>
    <w:rsid w:val="00B76D3C"/>
    <w:rsid w:val="00B81B64"/>
    <w:rsid w:val="00B82B34"/>
    <w:rsid w:val="00B844F7"/>
    <w:rsid w:val="00B851D2"/>
    <w:rsid w:val="00B857BF"/>
    <w:rsid w:val="00B85E2E"/>
    <w:rsid w:val="00B86A83"/>
    <w:rsid w:val="00B870CC"/>
    <w:rsid w:val="00B87B95"/>
    <w:rsid w:val="00B92354"/>
    <w:rsid w:val="00B95D2F"/>
    <w:rsid w:val="00B963F4"/>
    <w:rsid w:val="00B975C0"/>
    <w:rsid w:val="00BA2291"/>
    <w:rsid w:val="00BA3524"/>
    <w:rsid w:val="00BA5C21"/>
    <w:rsid w:val="00BB2234"/>
    <w:rsid w:val="00BB2E50"/>
    <w:rsid w:val="00BB3B09"/>
    <w:rsid w:val="00BB46FE"/>
    <w:rsid w:val="00BB5D58"/>
    <w:rsid w:val="00BC5E46"/>
    <w:rsid w:val="00BD117F"/>
    <w:rsid w:val="00BD28B0"/>
    <w:rsid w:val="00BD403E"/>
    <w:rsid w:val="00BD4721"/>
    <w:rsid w:val="00BD50E8"/>
    <w:rsid w:val="00BD79E1"/>
    <w:rsid w:val="00BE602E"/>
    <w:rsid w:val="00BE63F2"/>
    <w:rsid w:val="00BE7CD6"/>
    <w:rsid w:val="00BF0787"/>
    <w:rsid w:val="00BF24E1"/>
    <w:rsid w:val="00BF2857"/>
    <w:rsid w:val="00BF30FA"/>
    <w:rsid w:val="00BF5602"/>
    <w:rsid w:val="00BF700E"/>
    <w:rsid w:val="00BF7C47"/>
    <w:rsid w:val="00C01BEE"/>
    <w:rsid w:val="00C03D8C"/>
    <w:rsid w:val="00C04550"/>
    <w:rsid w:val="00C05C7E"/>
    <w:rsid w:val="00C066E7"/>
    <w:rsid w:val="00C11A29"/>
    <w:rsid w:val="00C14873"/>
    <w:rsid w:val="00C14A79"/>
    <w:rsid w:val="00C15287"/>
    <w:rsid w:val="00C163FE"/>
    <w:rsid w:val="00C20257"/>
    <w:rsid w:val="00C21633"/>
    <w:rsid w:val="00C22AF8"/>
    <w:rsid w:val="00C2365E"/>
    <w:rsid w:val="00C24EF7"/>
    <w:rsid w:val="00C25EDC"/>
    <w:rsid w:val="00C26EDE"/>
    <w:rsid w:val="00C2758D"/>
    <w:rsid w:val="00C27979"/>
    <w:rsid w:val="00C318A5"/>
    <w:rsid w:val="00C320B6"/>
    <w:rsid w:val="00C3285B"/>
    <w:rsid w:val="00C35061"/>
    <w:rsid w:val="00C35CAA"/>
    <w:rsid w:val="00C405B1"/>
    <w:rsid w:val="00C40E44"/>
    <w:rsid w:val="00C414C6"/>
    <w:rsid w:val="00C4279D"/>
    <w:rsid w:val="00C44EE9"/>
    <w:rsid w:val="00C473E8"/>
    <w:rsid w:val="00C508DA"/>
    <w:rsid w:val="00C51267"/>
    <w:rsid w:val="00C53D42"/>
    <w:rsid w:val="00C561AE"/>
    <w:rsid w:val="00C62264"/>
    <w:rsid w:val="00C62CC9"/>
    <w:rsid w:val="00C6515A"/>
    <w:rsid w:val="00C66AC6"/>
    <w:rsid w:val="00C67E43"/>
    <w:rsid w:val="00C72264"/>
    <w:rsid w:val="00C74F41"/>
    <w:rsid w:val="00C753AC"/>
    <w:rsid w:val="00C75B82"/>
    <w:rsid w:val="00C8045D"/>
    <w:rsid w:val="00C82AA7"/>
    <w:rsid w:val="00C849DC"/>
    <w:rsid w:val="00C8603D"/>
    <w:rsid w:val="00C87201"/>
    <w:rsid w:val="00C8749E"/>
    <w:rsid w:val="00C906D2"/>
    <w:rsid w:val="00C90D5C"/>
    <w:rsid w:val="00C92ACF"/>
    <w:rsid w:val="00C9551E"/>
    <w:rsid w:val="00C96783"/>
    <w:rsid w:val="00C96F94"/>
    <w:rsid w:val="00C97C5A"/>
    <w:rsid w:val="00C97E9C"/>
    <w:rsid w:val="00CA5911"/>
    <w:rsid w:val="00CA59C0"/>
    <w:rsid w:val="00CB1D4A"/>
    <w:rsid w:val="00CB1DBB"/>
    <w:rsid w:val="00CB2780"/>
    <w:rsid w:val="00CB4CB8"/>
    <w:rsid w:val="00CC01D6"/>
    <w:rsid w:val="00CC12D9"/>
    <w:rsid w:val="00CC3E05"/>
    <w:rsid w:val="00CC4A37"/>
    <w:rsid w:val="00CC5EBD"/>
    <w:rsid w:val="00CC6B31"/>
    <w:rsid w:val="00CC6BF5"/>
    <w:rsid w:val="00CD09F4"/>
    <w:rsid w:val="00CD2070"/>
    <w:rsid w:val="00CD2B34"/>
    <w:rsid w:val="00CD3B84"/>
    <w:rsid w:val="00CD47FC"/>
    <w:rsid w:val="00CD7748"/>
    <w:rsid w:val="00CD7EE0"/>
    <w:rsid w:val="00CE0A32"/>
    <w:rsid w:val="00CE15F0"/>
    <w:rsid w:val="00CE2786"/>
    <w:rsid w:val="00CE52AA"/>
    <w:rsid w:val="00CF1221"/>
    <w:rsid w:val="00CF4116"/>
    <w:rsid w:val="00CF49EF"/>
    <w:rsid w:val="00CF569B"/>
    <w:rsid w:val="00D00B6F"/>
    <w:rsid w:val="00D04047"/>
    <w:rsid w:val="00D05996"/>
    <w:rsid w:val="00D05F7C"/>
    <w:rsid w:val="00D063E6"/>
    <w:rsid w:val="00D073D8"/>
    <w:rsid w:val="00D077A2"/>
    <w:rsid w:val="00D07CFF"/>
    <w:rsid w:val="00D124E5"/>
    <w:rsid w:val="00D154FF"/>
    <w:rsid w:val="00D1635F"/>
    <w:rsid w:val="00D24613"/>
    <w:rsid w:val="00D35E0C"/>
    <w:rsid w:val="00D36F17"/>
    <w:rsid w:val="00D42C2B"/>
    <w:rsid w:val="00D430E2"/>
    <w:rsid w:val="00D46061"/>
    <w:rsid w:val="00D506A1"/>
    <w:rsid w:val="00D5105D"/>
    <w:rsid w:val="00D52879"/>
    <w:rsid w:val="00D5363A"/>
    <w:rsid w:val="00D53C63"/>
    <w:rsid w:val="00D56BF1"/>
    <w:rsid w:val="00D60336"/>
    <w:rsid w:val="00D642A0"/>
    <w:rsid w:val="00D65080"/>
    <w:rsid w:val="00D65E1A"/>
    <w:rsid w:val="00D6748D"/>
    <w:rsid w:val="00D746FC"/>
    <w:rsid w:val="00D76689"/>
    <w:rsid w:val="00D82EE9"/>
    <w:rsid w:val="00D84952"/>
    <w:rsid w:val="00D93F00"/>
    <w:rsid w:val="00D94A49"/>
    <w:rsid w:val="00D94E71"/>
    <w:rsid w:val="00D95EAD"/>
    <w:rsid w:val="00D97695"/>
    <w:rsid w:val="00DA03C6"/>
    <w:rsid w:val="00DA25AB"/>
    <w:rsid w:val="00DA3A96"/>
    <w:rsid w:val="00DA5D16"/>
    <w:rsid w:val="00DA69C2"/>
    <w:rsid w:val="00DA71C5"/>
    <w:rsid w:val="00DB3621"/>
    <w:rsid w:val="00DB59C1"/>
    <w:rsid w:val="00DB68F5"/>
    <w:rsid w:val="00DB79CA"/>
    <w:rsid w:val="00DC1614"/>
    <w:rsid w:val="00DC20FD"/>
    <w:rsid w:val="00DC2A45"/>
    <w:rsid w:val="00DC4A9C"/>
    <w:rsid w:val="00DD11D7"/>
    <w:rsid w:val="00DD1C8C"/>
    <w:rsid w:val="00DD4CBE"/>
    <w:rsid w:val="00DD64F9"/>
    <w:rsid w:val="00DD668B"/>
    <w:rsid w:val="00DD671A"/>
    <w:rsid w:val="00DE2A86"/>
    <w:rsid w:val="00DE2B29"/>
    <w:rsid w:val="00DF07A0"/>
    <w:rsid w:val="00DF170D"/>
    <w:rsid w:val="00DF3106"/>
    <w:rsid w:val="00DF3B86"/>
    <w:rsid w:val="00DF536A"/>
    <w:rsid w:val="00DF71D4"/>
    <w:rsid w:val="00E033A5"/>
    <w:rsid w:val="00E05065"/>
    <w:rsid w:val="00E07EB1"/>
    <w:rsid w:val="00E10FC6"/>
    <w:rsid w:val="00E137C6"/>
    <w:rsid w:val="00E1411B"/>
    <w:rsid w:val="00E146A9"/>
    <w:rsid w:val="00E16685"/>
    <w:rsid w:val="00E203D5"/>
    <w:rsid w:val="00E23DD4"/>
    <w:rsid w:val="00E240C4"/>
    <w:rsid w:val="00E2512D"/>
    <w:rsid w:val="00E27F53"/>
    <w:rsid w:val="00E30357"/>
    <w:rsid w:val="00E33062"/>
    <w:rsid w:val="00E342F1"/>
    <w:rsid w:val="00E357FB"/>
    <w:rsid w:val="00E464DE"/>
    <w:rsid w:val="00E4663E"/>
    <w:rsid w:val="00E4714F"/>
    <w:rsid w:val="00E52655"/>
    <w:rsid w:val="00E55CB1"/>
    <w:rsid w:val="00E575FF"/>
    <w:rsid w:val="00E602C4"/>
    <w:rsid w:val="00E60D30"/>
    <w:rsid w:val="00E60DE6"/>
    <w:rsid w:val="00E61509"/>
    <w:rsid w:val="00E61EAF"/>
    <w:rsid w:val="00E6530D"/>
    <w:rsid w:val="00E72868"/>
    <w:rsid w:val="00E730B9"/>
    <w:rsid w:val="00E74092"/>
    <w:rsid w:val="00E74DA5"/>
    <w:rsid w:val="00E74FC7"/>
    <w:rsid w:val="00E75B10"/>
    <w:rsid w:val="00E76785"/>
    <w:rsid w:val="00E816D0"/>
    <w:rsid w:val="00E817DF"/>
    <w:rsid w:val="00E83419"/>
    <w:rsid w:val="00E84ECD"/>
    <w:rsid w:val="00E85B02"/>
    <w:rsid w:val="00E87F6A"/>
    <w:rsid w:val="00E90008"/>
    <w:rsid w:val="00E9133A"/>
    <w:rsid w:val="00E92B70"/>
    <w:rsid w:val="00E92E64"/>
    <w:rsid w:val="00E9433D"/>
    <w:rsid w:val="00E95BEB"/>
    <w:rsid w:val="00E9694D"/>
    <w:rsid w:val="00E97CD5"/>
    <w:rsid w:val="00EA19AF"/>
    <w:rsid w:val="00EA2034"/>
    <w:rsid w:val="00EA3E09"/>
    <w:rsid w:val="00EA5A7E"/>
    <w:rsid w:val="00EA6B31"/>
    <w:rsid w:val="00EB0601"/>
    <w:rsid w:val="00EB071E"/>
    <w:rsid w:val="00EB1550"/>
    <w:rsid w:val="00EB1713"/>
    <w:rsid w:val="00EB1E29"/>
    <w:rsid w:val="00EB50BC"/>
    <w:rsid w:val="00EB7BFC"/>
    <w:rsid w:val="00EC18B2"/>
    <w:rsid w:val="00EC242F"/>
    <w:rsid w:val="00EC382F"/>
    <w:rsid w:val="00EC4A42"/>
    <w:rsid w:val="00EC5219"/>
    <w:rsid w:val="00EC5DEA"/>
    <w:rsid w:val="00EC6FA4"/>
    <w:rsid w:val="00ED2562"/>
    <w:rsid w:val="00ED2B25"/>
    <w:rsid w:val="00ED31C8"/>
    <w:rsid w:val="00ED4E99"/>
    <w:rsid w:val="00ED6C3B"/>
    <w:rsid w:val="00ED6DBF"/>
    <w:rsid w:val="00EE0047"/>
    <w:rsid w:val="00EE4107"/>
    <w:rsid w:val="00EE56B3"/>
    <w:rsid w:val="00EE65F5"/>
    <w:rsid w:val="00EE7C81"/>
    <w:rsid w:val="00EF11AC"/>
    <w:rsid w:val="00EF1696"/>
    <w:rsid w:val="00EF4FD6"/>
    <w:rsid w:val="00F06BE6"/>
    <w:rsid w:val="00F06E2F"/>
    <w:rsid w:val="00F12652"/>
    <w:rsid w:val="00F136AC"/>
    <w:rsid w:val="00F154A5"/>
    <w:rsid w:val="00F202B1"/>
    <w:rsid w:val="00F2117B"/>
    <w:rsid w:val="00F2392E"/>
    <w:rsid w:val="00F245BD"/>
    <w:rsid w:val="00F256D6"/>
    <w:rsid w:val="00F26AF3"/>
    <w:rsid w:val="00F26B34"/>
    <w:rsid w:val="00F3188D"/>
    <w:rsid w:val="00F33534"/>
    <w:rsid w:val="00F36F97"/>
    <w:rsid w:val="00F411B8"/>
    <w:rsid w:val="00F427F8"/>
    <w:rsid w:val="00F44978"/>
    <w:rsid w:val="00F50F27"/>
    <w:rsid w:val="00F51970"/>
    <w:rsid w:val="00F51E5F"/>
    <w:rsid w:val="00F523E9"/>
    <w:rsid w:val="00F5744E"/>
    <w:rsid w:val="00F6167E"/>
    <w:rsid w:val="00F64142"/>
    <w:rsid w:val="00F6467F"/>
    <w:rsid w:val="00F676DE"/>
    <w:rsid w:val="00F67856"/>
    <w:rsid w:val="00F67CFA"/>
    <w:rsid w:val="00F76D6E"/>
    <w:rsid w:val="00F77EE2"/>
    <w:rsid w:val="00F80025"/>
    <w:rsid w:val="00F8065D"/>
    <w:rsid w:val="00F820A9"/>
    <w:rsid w:val="00F84796"/>
    <w:rsid w:val="00F85468"/>
    <w:rsid w:val="00F908C3"/>
    <w:rsid w:val="00F91174"/>
    <w:rsid w:val="00F9608F"/>
    <w:rsid w:val="00F96C7B"/>
    <w:rsid w:val="00FA0311"/>
    <w:rsid w:val="00FA3D23"/>
    <w:rsid w:val="00FA4E84"/>
    <w:rsid w:val="00FA6D05"/>
    <w:rsid w:val="00FB36EF"/>
    <w:rsid w:val="00FB49E3"/>
    <w:rsid w:val="00FB57E9"/>
    <w:rsid w:val="00FB6C3C"/>
    <w:rsid w:val="00FC3C87"/>
    <w:rsid w:val="00FC7B8A"/>
    <w:rsid w:val="00FD00BB"/>
    <w:rsid w:val="00FD03F5"/>
    <w:rsid w:val="00FD08E6"/>
    <w:rsid w:val="00FD1A34"/>
    <w:rsid w:val="00FD34DC"/>
    <w:rsid w:val="00FD3C27"/>
    <w:rsid w:val="00FD7E4D"/>
    <w:rsid w:val="00FE026B"/>
    <w:rsid w:val="00FE1BBA"/>
    <w:rsid w:val="00FE26C4"/>
    <w:rsid w:val="00FE2BC1"/>
    <w:rsid w:val="00FE316C"/>
    <w:rsid w:val="00FE4AC3"/>
    <w:rsid w:val="00FE5048"/>
    <w:rsid w:val="00FE535C"/>
    <w:rsid w:val="00FE77E0"/>
    <w:rsid w:val="00FF4089"/>
    <w:rsid w:val="00FF4C9B"/>
    <w:rsid w:val="00FF668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028"/>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5843"/>
    <w:pPr>
      <w:spacing w:before="100" w:beforeAutospacing="1" w:after="100" w:afterAutospacing="1"/>
    </w:pPr>
    <w:rPr>
      <w:sz w:val="24"/>
    </w:rPr>
  </w:style>
  <w:style w:type="paragraph" w:styleId="Footer">
    <w:name w:val="footer"/>
    <w:basedOn w:val="Normal"/>
    <w:link w:val="FooterChar"/>
    <w:uiPriority w:val="99"/>
    <w:rsid w:val="00745A52"/>
    <w:pPr>
      <w:tabs>
        <w:tab w:val="center" w:pos="4320"/>
        <w:tab w:val="right" w:pos="8640"/>
      </w:tabs>
    </w:pPr>
  </w:style>
  <w:style w:type="character" w:styleId="PageNumber">
    <w:name w:val="page number"/>
    <w:basedOn w:val="DefaultParagraphFont"/>
    <w:rsid w:val="00745A52"/>
  </w:style>
  <w:style w:type="table" w:styleId="TableGrid">
    <w:name w:val="Table Grid"/>
    <w:basedOn w:val="TableNormal"/>
    <w:rsid w:val="000C3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66399C"/>
    <w:pPr>
      <w:tabs>
        <w:tab w:val="left" w:pos="0"/>
        <w:tab w:val="left" w:pos="720"/>
        <w:tab w:val="left" w:pos="1080"/>
      </w:tabs>
      <w:spacing w:after="200" w:line="276" w:lineRule="auto"/>
      <w:contextualSpacing/>
      <w:jc w:val="both"/>
    </w:pPr>
    <w:rPr>
      <w:szCs w:val="28"/>
    </w:rPr>
  </w:style>
  <w:style w:type="character" w:customStyle="1" w:styleId="ListParagraphChar">
    <w:name w:val="List Paragraph Char"/>
    <w:basedOn w:val="DefaultParagraphFont"/>
    <w:link w:val="ListParagraph"/>
    <w:locked/>
    <w:rsid w:val="0066399C"/>
    <w:rPr>
      <w:sz w:val="28"/>
      <w:szCs w:val="28"/>
      <w:lang w:val="en-US" w:eastAsia="en-US"/>
    </w:rPr>
  </w:style>
  <w:style w:type="paragraph" w:styleId="BodyTextIndent">
    <w:name w:val="Body Text Indent"/>
    <w:aliases w:val="Body Text Indent Char1"/>
    <w:basedOn w:val="Normal"/>
    <w:link w:val="BodyTextIndentChar"/>
    <w:rsid w:val="00EC6FA4"/>
    <w:pPr>
      <w:jc w:val="both"/>
    </w:pPr>
    <w:rPr>
      <w:rFonts w:ascii=".VnTime" w:hAnsi=".VnTime"/>
      <w:sz w:val="26"/>
      <w:szCs w:val="20"/>
    </w:rPr>
  </w:style>
  <w:style w:type="character" w:customStyle="1" w:styleId="BodyTextIndentChar">
    <w:name w:val="Body Text Indent Char"/>
    <w:aliases w:val="Body Text Indent Char1 Char"/>
    <w:basedOn w:val="DefaultParagraphFont"/>
    <w:link w:val="BodyTextIndent"/>
    <w:rsid w:val="00EC6FA4"/>
    <w:rPr>
      <w:rFonts w:ascii=".VnTime" w:hAnsi=".VnTime"/>
      <w:sz w:val="26"/>
      <w:lang w:val="en-US" w:eastAsia="en-US"/>
    </w:rPr>
  </w:style>
  <w:style w:type="paragraph" w:styleId="Header">
    <w:name w:val="header"/>
    <w:basedOn w:val="Normal"/>
    <w:link w:val="HeaderChar"/>
    <w:rsid w:val="009C09E4"/>
    <w:pPr>
      <w:tabs>
        <w:tab w:val="center" w:pos="4513"/>
        <w:tab w:val="right" w:pos="9026"/>
      </w:tabs>
    </w:pPr>
  </w:style>
  <w:style w:type="character" w:customStyle="1" w:styleId="HeaderChar">
    <w:name w:val="Header Char"/>
    <w:basedOn w:val="DefaultParagraphFont"/>
    <w:link w:val="Header"/>
    <w:rsid w:val="009C09E4"/>
    <w:rPr>
      <w:sz w:val="28"/>
      <w:szCs w:val="24"/>
      <w:lang w:val="en-US" w:eastAsia="en-US"/>
    </w:rPr>
  </w:style>
  <w:style w:type="character" w:customStyle="1" w:styleId="FooterChar">
    <w:name w:val="Footer Char"/>
    <w:basedOn w:val="DefaultParagraphFont"/>
    <w:link w:val="Footer"/>
    <w:uiPriority w:val="99"/>
    <w:rsid w:val="009C09E4"/>
    <w:rPr>
      <w:sz w:val="28"/>
      <w:szCs w:val="24"/>
      <w:lang w:val="en-US" w:eastAsia="en-US"/>
    </w:rPr>
  </w:style>
  <w:style w:type="character" w:customStyle="1" w:styleId="normal-h1">
    <w:name w:val="normal-h1"/>
    <w:basedOn w:val="DefaultParagraphFont"/>
    <w:uiPriority w:val="99"/>
    <w:rsid w:val="00CD09F4"/>
    <w:rPr>
      <w:rFonts w:ascii=".VnTime" w:hAnsi=".VnTime" w:hint="default"/>
      <w:color w:val="0000FF"/>
      <w:sz w:val="24"/>
      <w:szCs w:val="24"/>
    </w:rPr>
  </w:style>
  <w:style w:type="paragraph" w:customStyle="1" w:styleId="CarCar">
    <w:name w:val="Car Car"/>
    <w:basedOn w:val="Normal"/>
    <w:autoRedefine/>
    <w:rsid w:val="009E2C2C"/>
    <w:pPr>
      <w:spacing w:after="160" w:line="240" w:lineRule="exact"/>
    </w:pPr>
    <w:rPr>
      <w:rFonts w:ascii="Verdana" w:hAnsi="Verdana" w:cs="Verdana"/>
      <w:sz w:val="20"/>
      <w:szCs w:val="20"/>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rsid w:val="00432018"/>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rsid w:val="00432018"/>
    <w:rPr>
      <w:lang w:val="en-US" w:eastAsia="en-US"/>
    </w:rPr>
  </w:style>
  <w:style w:type="character" w:styleId="FootnoteReference">
    <w:name w:val="footnote reference"/>
    <w:aliases w:val="Footnote,BearingPoint,Ref,de nota al pie,ftref,BVI fnr,Footnote text"/>
    <w:basedOn w:val="DefaultParagraphFont"/>
    <w:uiPriority w:val="99"/>
    <w:rsid w:val="00432018"/>
    <w:rPr>
      <w:vertAlign w:val="superscript"/>
    </w:rPr>
  </w:style>
  <w:style w:type="paragraph" w:styleId="BodyText">
    <w:name w:val="Body Text"/>
    <w:basedOn w:val="Normal"/>
    <w:link w:val="BodyTextChar"/>
    <w:rsid w:val="00EB7BFC"/>
    <w:pPr>
      <w:spacing w:after="120"/>
    </w:pPr>
    <w:rPr>
      <w:rFonts w:ascii=".VnTime" w:hAnsi=".VnTime"/>
    </w:rPr>
  </w:style>
  <w:style w:type="character" w:customStyle="1" w:styleId="BodyTextChar">
    <w:name w:val="Body Text Char"/>
    <w:basedOn w:val="DefaultParagraphFont"/>
    <w:link w:val="BodyText"/>
    <w:rsid w:val="00EB7BFC"/>
    <w:rPr>
      <w:rFonts w:ascii=".VnTime" w:hAnsi=".VnTime"/>
      <w:sz w:val="28"/>
      <w:szCs w:val="24"/>
      <w:lang w:val="en-US" w:eastAsia="en-US"/>
    </w:rPr>
  </w:style>
  <w:style w:type="paragraph" w:styleId="List">
    <w:name w:val="List"/>
    <w:basedOn w:val="Normal"/>
    <w:rsid w:val="003C4296"/>
    <w:pPr>
      <w:ind w:left="360" w:hanging="360"/>
      <w:contextualSpacing/>
    </w:pPr>
  </w:style>
  <w:style w:type="character" w:customStyle="1" w:styleId="apple-converted-space">
    <w:name w:val="apple-converted-space"/>
    <w:rsid w:val="00C51267"/>
  </w:style>
</w:styles>
</file>

<file path=word/webSettings.xml><?xml version="1.0" encoding="utf-8"?>
<w:webSettings xmlns:r="http://schemas.openxmlformats.org/officeDocument/2006/relationships" xmlns:w="http://schemas.openxmlformats.org/wordprocessingml/2006/main">
  <w:divs>
    <w:div w:id="17108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00ED7-F03E-4328-A1BD-B1B011C2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2018</Words>
  <Characters>7269</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CHÍNH PHỦ</vt:lpstr>
    </vt:vector>
  </TitlesOfParts>
  <Company>pc</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Nguyen Thu Thuy2</dc:creator>
  <cp:lastModifiedBy>tranthinguyettu</cp:lastModifiedBy>
  <cp:revision>75</cp:revision>
  <cp:lastPrinted>2018-08-31T09:25:00Z</cp:lastPrinted>
  <dcterms:created xsi:type="dcterms:W3CDTF">2017-06-20T10:02:00Z</dcterms:created>
  <dcterms:modified xsi:type="dcterms:W3CDTF">2018-08-31T09:26:00Z</dcterms:modified>
</cp:coreProperties>
</file>