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CellMar>
          <w:left w:w="0" w:type="dxa"/>
          <w:right w:w="0" w:type="dxa"/>
        </w:tblCellMar>
        <w:tblLook w:val="04A0" w:firstRow="1" w:lastRow="0" w:firstColumn="1" w:lastColumn="0" w:noHBand="0" w:noVBand="1"/>
      </w:tblPr>
      <w:tblGrid>
        <w:gridCol w:w="3332"/>
        <w:gridCol w:w="5835"/>
      </w:tblGrid>
      <w:tr w:rsidR="00EC529C" w:rsidRPr="00EC529C" w:rsidTr="004B7373">
        <w:tc>
          <w:tcPr>
            <w:tcW w:w="3332" w:type="dxa"/>
            <w:tcMar>
              <w:top w:w="0" w:type="dxa"/>
              <w:left w:w="108" w:type="dxa"/>
              <w:bottom w:w="0" w:type="dxa"/>
              <w:right w:w="108" w:type="dxa"/>
            </w:tcMar>
            <w:hideMark/>
          </w:tcPr>
          <w:p w:rsidR="004B7373" w:rsidRPr="00EC529C" w:rsidRDefault="004B7373" w:rsidP="004B7373">
            <w:pPr>
              <w:spacing w:before="120" w:after="100" w:afterAutospacing="1" w:line="240" w:lineRule="auto"/>
              <w:jc w:val="center"/>
              <w:rPr>
                <w:rFonts w:ascii="Times New Roman" w:eastAsiaTheme="minorEastAsia" w:hAnsi="Times New Roman" w:cs="Times New Roman"/>
                <w:sz w:val="24"/>
                <w:szCs w:val="24"/>
              </w:rPr>
            </w:pPr>
            <w:r w:rsidRPr="00EC529C">
              <w:rPr>
                <w:rFonts w:ascii="Times New Roman" w:eastAsiaTheme="minorEastAsia" w:hAnsi="Times New Roman" w:cs="Times New Roman"/>
                <w:b/>
                <w:bCs/>
                <w:sz w:val="28"/>
                <w:szCs w:val="26"/>
                <w:lang w:val="vi-VN"/>
              </w:rPr>
              <w:t>CHÍNH PHỦ</w:t>
            </w:r>
            <w:r w:rsidRPr="00EC529C">
              <w:rPr>
                <w:rFonts w:ascii="Times New Roman" w:eastAsiaTheme="minorEastAsia" w:hAnsi="Times New Roman" w:cs="Times New Roman"/>
                <w:b/>
                <w:bCs/>
                <w:sz w:val="24"/>
                <w:szCs w:val="24"/>
                <w:lang w:val="vi-VN"/>
              </w:rPr>
              <w:br/>
              <w:t>-------</w:t>
            </w:r>
          </w:p>
        </w:tc>
        <w:tc>
          <w:tcPr>
            <w:tcW w:w="5835" w:type="dxa"/>
            <w:tcMar>
              <w:top w:w="0" w:type="dxa"/>
              <w:left w:w="108" w:type="dxa"/>
              <w:bottom w:w="0" w:type="dxa"/>
              <w:right w:w="108" w:type="dxa"/>
            </w:tcMar>
            <w:hideMark/>
          </w:tcPr>
          <w:p w:rsidR="004B7373" w:rsidRPr="00EC529C" w:rsidRDefault="004B7373" w:rsidP="004B7373">
            <w:pPr>
              <w:spacing w:before="120" w:after="100" w:afterAutospacing="1" w:line="240" w:lineRule="auto"/>
              <w:jc w:val="center"/>
              <w:rPr>
                <w:rFonts w:ascii="Times New Roman" w:eastAsiaTheme="minorEastAsia" w:hAnsi="Times New Roman" w:cs="Times New Roman"/>
                <w:sz w:val="24"/>
                <w:szCs w:val="24"/>
              </w:rPr>
            </w:pPr>
            <w:r w:rsidRPr="00EC529C">
              <w:rPr>
                <w:rFonts w:ascii="Times New Roman" w:eastAsiaTheme="minorEastAsia" w:hAnsi="Times New Roman" w:cs="Times New Roman"/>
                <w:b/>
                <w:bCs/>
                <w:sz w:val="26"/>
                <w:szCs w:val="24"/>
                <w:lang w:val="vi-VN"/>
              </w:rPr>
              <w:t>CỘNG HÒA XÃ HỘI CHỦ NGHĨA VIỆT NAM</w:t>
            </w:r>
            <w:r w:rsidRPr="00EC529C">
              <w:rPr>
                <w:rFonts w:ascii="Times New Roman" w:eastAsiaTheme="minorEastAsia" w:hAnsi="Times New Roman" w:cs="Times New Roman"/>
                <w:b/>
                <w:bCs/>
                <w:sz w:val="24"/>
                <w:szCs w:val="24"/>
                <w:lang w:val="vi-VN"/>
              </w:rPr>
              <w:br/>
            </w:r>
            <w:r w:rsidRPr="00EC529C">
              <w:rPr>
                <w:rFonts w:ascii="Times New Roman" w:eastAsiaTheme="minorEastAsia" w:hAnsi="Times New Roman" w:cs="Times New Roman"/>
                <w:b/>
                <w:bCs/>
                <w:sz w:val="28"/>
                <w:szCs w:val="28"/>
                <w:lang w:val="vi-VN"/>
              </w:rPr>
              <w:t>Độc lập - Tự do - Hạnh phúc</w:t>
            </w:r>
            <w:r w:rsidRPr="00EC529C">
              <w:rPr>
                <w:rFonts w:ascii="Times New Roman" w:eastAsiaTheme="minorEastAsia" w:hAnsi="Times New Roman" w:cs="Times New Roman"/>
                <w:b/>
                <w:bCs/>
                <w:sz w:val="24"/>
                <w:szCs w:val="24"/>
                <w:lang w:val="vi-VN"/>
              </w:rPr>
              <w:t xml:space="preserve"> </w:t>
            </w:r>
            <w:r w:rsidRPr="00EC529C">
              <w:rPr>
                <w:rFonts w:ascii="Times New Roman" w:eastAsiaTheme="minorEastAsia" w:hAnsi="Times New Roman" w:cs="Times New Roman"/>
                <w:b/>
                <w:bCs/>
                <w:sz w:val="24"/>
                <w:szCs w:val="24"/>
                <w:lang w:val="vi-VN"/>
              </w:rPr>
              <w:br/>
              <w:t>---------------</w:t>
            </w:r>
            <w:r w:rsidRPr="00EC529C">
              <w:rPr>
                <w:rFonts w:ascii="Times New Roman" w:eastAsiaTheme="minorEastAsia" w:hAnsi="Times New Roman" w:cs="Times New Roman"/>
                <w:b/>
                <w:bCs/>
                <w:sz w:val="24"/>
                <w:szCs w:val="24"/>
              </w:rPr>
              <w:t>----------------------</w:t>
            </w:r>
            <w:r w:rsidR="007A7ABA" w:rsidRPr="00EC529C">
              <w:rPr>
                <w:rFonts w:ascii="Times New Roman" w:eastAsiaTheme="minorEastAsia" w:hAnsi="Times New Roman" w:cs="Times New Roman"/>
                <w:b/>
                <w:bCs/>
                <w:sz w:val="24"/>
                <w:szCs w:val="24"/>
              </w:rPr>
              <w:t>-----</w:t>
            </w:r>
          </w:p>
        </w:tc>
      </w:tr>
      <w:tr w:rsidR="00EC529C" w:rsidRPr="00EC529C" w:rsidTr="004B7373">
        <w:tc>
          <w:tcPr>
            <w:tcW w:w="3332" w:type="dxa"/>
            <w:tcMar>
              <w:top w:w="0" w:type="dxa"/>
              <w:left w:w="108" w:type="dxa"/>
              <w:bottom w:w="0" w:type="dxa"/>
              <w:right w:w="108" w:type="dxa"/>
            </w:tcMar>
            <w:hideMark/>
          </w:tcPr>
          <w:p w:rsidR="004B7373" w:rsidRPr="00EC529C" w:rsidRDefault="004B7373" w:rsidP="004B7373">
            <w:pPr>
              <w:spacing w:before="120" w:after="100" w:afterAutospacing="1" w:line="240" w:lineRule="auto"/>
              <w:jc w:val="center"/>
              <w:rPr>
                <w:rFonts w:ascii="Times New Roman" w:eastAsiaTheme="minorEastAsia" w:hAnsi="Times New Roman" w:cs="Times New Roman"/>
                <w:sz w:val="24"/>
                <w:szCs w:val="24"/>
              </w:rPr>
            </w:pPr>
            <w:r w:rsidRPr="00EC529C">
              <w:rPr>
                <w:rFonts w:ascii="Times New Roman" w:eastAsiaTheme="minorEastAsia" w:hAnsi="Times New Roman" w:cs="Times New Roman"/>
                <w:sz w:val="26"/>
                <w:szCs w:val="24"/>
                <w:lang w:val="vi-VN"/>
              </w:rPr>
              <w:t xml:space="preserve">Số: </w:t>
            </w:r>
            <w:r w:rsidR="007A7ABA" w:rsidRPr="00EC529C">
              <w:rPr>
                <w:rFonts w:ascii="Times New Roman" w:eastAsiaTheme="minorEastAsia" w:hAnsi="Times New Roman" w:cs="Times New Roman"/>
                <w:sz w:val="26"/>
                <w:szCs w:val="24"/>
              </w:rPr>
              <w:t xml:space="preserve">   </w:t>
            </w:r>
            <w:r w:rsidR="00BB0C42">
              <w:rPr>
                <w:rFonts w:ascii="Times New Roman" w:eastAsiaTheme="minorEastAsia" w:hAnsi="Times New Roman" w:cs="Times New Roman"/>
                <w:sz w:val="26"/>
                <w:szCs w:val="24"/>
              </w:rPr>
              <w:t xml:space="preserve"> </w:t>
            </w:r>
            <w:r w:rsidR="007A7ABA" w:rsidRPr="00EC529C">
              <w:rPr>
                <w:rFonts w:ascii="Times New Roman" w:eastAsiaTheme="minorEastAsia" w:hAnsi="Times New Roman" w:cs="Times New Roman"/>
                <w:sz w:val="26"/>
                <w:szCs w:val="24"/>
              </w:rPr>
              <w:t xml:space="preserve">   </w:t>
            </w:r>
            <w:r w:rsidRPr="00EC529C">
              <w:rPr>
                <w:rFonts w:ascii="Times New Roman" w:eastAsiaTheme="minorEastAsia" w:hAnsi="Times New Roman" w:cs="Times New Roman"/>
                <w:sz w:val="26"/>
                <w:szCs w:val="24"/>
                <w:lang w:val="vi-VN"/>
              </w:rPr>
              <w:t>/201</w:t>
            </w:r>
            <w:r w:rsidRPr="00EC529C">
              <w:rPr>
                <w:rFonts w:ascii="Times New Roman" w:eastAsiaTheme="minorEastAsia" w:hAnsi="Times New Roman" w:cs="Times New Roman"/>
                <w:sz w:val="26"/>
                <w:szCs w:val="24"/>
              </w:rPr>
              <w:t>8</w:t>
            </w:r>
            <w:r w:rsidRPr="00EC529C">
              <w:rPr>
                <w:rFonts w:ascii="Times New Roman" w:eastAsiaTheme="minorEastAsia" w:hAnsi="Times New Roman" w:cs="Times New Roman"/>
                <w:sz w:val="26"/>
                <w:szCs w:val="24"/>
                <w:lang w:val="vi-VN"/>
              </w:rPr>
              <w:t>/NĐ-CP</w:t>
            </w:r>
          </w:p>
        </w:tc>
        <w:tc>
          <w:tcPr>
            <w:tcW w:w="5835" w:type="dxa"/>
            <w:tcMar>
              <w:top w:w="0" w:type="dxa"/>
              <w:left w:w="108" w:type="dxa"/>
              <w:bottom w:w="0" w:type="dxa"/>
              <w:right w:w="108" w:type="dxa"/>
            </w:tcMar>
            <w:hideMark/>
          </w:tcPr>
          <w:p w:rsidR="004B7373" w:rsidRPr="00EC529C" w:rsidRDefault="004B7373" w:rsidP="007A7ABA">
            <w:pPr>
              <w:spacing w:before="120" w:after="100" w:afterAutospacing="1" w:line="240" w:lineRule="auto"/>
              <w:jc w:val="center"/>
              <w:rPr>
                <w:rFonts w:ascii="Times New Roman" w:eastAsiaTheme="minorEastAsia" w:hAnsi="Times New Roman" w:cs="Times New Roman"/>
                <w:sz w:val="28"/>
                <w:szCs w:val="28"/>
              </w:rPr>
            </w:pPr>
            <w:r w:rsidRPr="00EC529C">
              <w:rPr>
                <w:rFonts w:ascii="Times New Roman" w:eastAsiaTheme="minorEastAsia" w:hAnsi="Times New Roman" w:cs="Times New Roman"/>
                <w:i/>
                <w:iCs/>
                <w:sz w:val="28"/>
                <w:szCs w:val="28"/>
                <w:lang w:val="vi-VN"/>
              </w:rPr>
              <w:t xml:space="preserve">Hà Nội, ngày </w:t>
            </w:r>
            <w:r w:rsidR="007A7ABA" w:rsidRPr="00EC529C">
              <w:rPr>
                <w:rFonts w:ascii="Times New Roman" w:eastAsiaTheme="minorEastAsia" w:hAnsi="Times New Roman" w:cs="Times New Roman"/>
                <w:i/>
                <w:iCs/>
                <w:sz w:val="28"/>
                <w:szCs w:val="28"/>
              </w:rPr>
              <w:t xml:space="preserve">    </w:t>
            </w:r>
            <w:r w:rsidRPr="00EC529C">
              <w:rPr>
                <w:rFonts w:ascii="Times New Roman" w:eastAsiaTheme="minorEastAsia" w:hAnsi="Times New Roman" w:cs="Times New Roman"/>
                <w:i/>
                <w:iCs/>
                <w:sz w:val="28"/>
                <w:szCs w:val="28"/>
                <w:lang w:val="vi-VN"/>
              </w:rPr>
              <w:t xml:space="preserve"> tháng </w:t>
            </w:r>
            <w:r w:rsidR="007A7ABA" w:rsidRPr="00EC529C">
              <w:rPr>
                <w:rFonts w:ascii="Times New Roman" w:eastAsiaTheme="minorEastAsia" w:hAnsi="Times New Roman" w:cs="Times New Roman"/>
                <w:i/>
                <w:iCs/>
                <w:sz w:val="28"/>
                <w:szCs w:val="28"/>
              </w:rPr>
              <w:t xml:space="preserve"> </w:t>
            </w:r>
            <w:r w:rsidRPr="00EC529C">
              <w:rPr>
                <w:rFonts w:ascii="Times New Roman" w:eastAsiaTheme="minorEastAsia" w:hAnsi="Times New Roman" w:cs="Times New Roman"/>
                <w:i/>
                <w:iCs/>
                <w:sz w:val="28"/>
                <w:szCs w:val="28"/>
                <w:lang w:val="vi-VN"/>
              </w:rPr>
              <w:t xml:space="preserve"> </w:t>
            </w:r>
            <w:r w:rsidR="007A7ABA" w:rsidRPr="00EC529C">
              <w:rPr>
                <w:rFonts w:ascii="Times New Roman" w:eastAsiaTheme="minorEastAsia" w:hAnsi="Times New Roman" w:cs="Times New Roman"/>
                <w:i/>
                <w:iCs/>
                <w:sz w:val="28"/>
                <w:szCs w:val="28"/>
              </w:rPr>
              <w:t xml:space="preserve">   </w:t>
            </w:r>
            <w:r w:rsidRPr="00EC529C">
              <w:rPr>
                <w:rFonts w:ascii="Times New Roman" w:eastAsiaTheme="minorEastAsia" w:hAnsi="Times New Roman" w:cs="Times New Roman"/>
                <w:i/>
                <w:iCs/>
                <w:sz w:val="28"/>
                <w:szCs w:val="28"/>
                <w:lang w:val="vi-VN"/>
              </w:rPr>
              <w:t>năm 201</w:t>
            </w:r>
            <w:r w:rsidRPr="00EC529C">
              <w:rPr>
                <w:rFonts w:ascii="Times New Roman" w:eastAsiaTheme="minorEastAsia" w:hAnsi="Times New Roman" w:cs="Times New Roman"/>
                <w:i/>
                <w:iCs/>
                <w:sz w:val="28"/>
                <w:szCs w:val="28"/>
              </w:rPr>
              <w:t>8</w:t>
            </w:r>
          </w:p>
        </w:tc>
      </w:tr>
    </w:tbl>
    <w:p w:rsidR="004B7373" w:rsidRPr="00EC529C" w:rsidRDefault="004B7373" w:rsidP="00BB0C42">
      <w:pPr>
        <w:spacing w:before="480" w:after="120" w:line="240" w:lineRule="auto"/>
        <w:rPr>
          <w:rFonts w:ascii="Times New Roman" w:eastAsiaTheme="minorEastAsia" w:hAnsi="Times New Roman" w:cs="Times New Roman"/>
          <w:sz w:val="28"/>
          <w:szCs w:val="28"/>
        </w:rPr>
      </w:pPr>
      <w:r w:rsidRPr="00EC529C">
        <w:rPr>
          <w:rFonts w:ascii="Times New Roman" w:eastAsiaTheme="minorEastAsia" w:hAnsi="Times New Roman" w:cs="Times New Roman"/>
          <w:sz w:val="28"/>
          <w:szCs w:val="28"/>
          <w:lang w:val="vi-VN"/>
        </w:rPr>
        <w:t> </w:t>
      </w:r>
      <w:r w:rsidR="005B4317" w:rsidRPr="00EC529C">
        <w:rPr>
          <w:rFonts w:ascii="Times New Roman" w:eastAsia="Calibri" w:hAnsi="Times New Roman" w:cs="Times New Roman"/>
          <w:b/>
          <w:sz w:val="28"/>
          <w:szCs w:val="28"/>
        </w:rPr>
        <w:t>DỰ THẢO</w:t>
      </w:r>
    </w:p>
    <w:p w:rsidR="00010D32" w:rsidRPr="00EC529C" w:rsidRDefault="00010D32" w:rsidP="00EC529C">
      <w:pPr>
        <w:spacing w:after="0" w:line="240" w:lineRule="auto"/>
        <w:rPr>
          <w:rFonts w:ascii="Times New Roman" w:eastAsiaTheme="minorEastAsia" w:hAnsi="Times New Roman" w:cs="Times New Roman"/>
          <w:b/>
          <w:bCs/>
          <w:sz w:val="10"/>
          <w:szCs w:val="28"/>
        </w:rPr>
      </w:pPr>
    </w:p>
    <w:p w:rsidR="004B7373" w:rsidRPr="00EC529C" w:rsidRDefault="004B7373" w:rsidP="00BB0C42">
      <w:pPr>
        <w:spacing w:before="120" w:after="0" w:line="240" w:lineRule="auto"/>
        <w:jc w:val="center"/>
        <w:rPr>
          <w:rFonts w:ascii="Times New Roman" w:eastAsiaTheme="minorEastAsia" w:hAnsi="Times New Roman" w:cs="Times New Roman"/>
          <w:b/>
          <w:sz w:val="28"/>
          <w:szCs w:val="28"/>
        </w:rPr>
      </w:pPr>
      <w:r w:rsidRPr="00EC529C">
        <w:rPr>
          <w:rFonts w:ascii="Times New Roman" w:eastAsiaTheme="minorEastAsia" w:hAnsi="Times New Roman" w:cs="Times New Roman"/>
          <w:b/>
          <w:bCs/>
          <w:sz w:val="28"/>
          <w:szCs w:val="28"/>
          <w:lang w:val="vi-VN"/>
        </w:rPr>
        <w:t>NGHỊ ĐỊNH</w:t>
      </w:r>
    </w:p>
    <w:p w:rsidR="004B7373" w:rsidRPr="00EC529C" w:rsidRDefault="004B7373" w:rsidP="004B7373">
      <w:pPr>
        <w:spacing w:after="0" w:line="240" w:lineRule="auto"/>
        <w:jc w:val="center"/>
        <w:rPr>
          <w:rFonts w:ascii="Times New Roman" w:eastAsiaTheme="minorEastAsia" w:hAnsi="Times New Roman" w:cs="Times New Roman"/>
          <w:b/>
          <w:sz w:val="28"/>
          <w:szCs w:val="28"/>
        </w:rPr>
      </w:pPr>
      <w:r w:rsidRPr="00EC529C">
        <w:rPr>
          <w:rFonts w:ascii="Times New Roman" w:eastAsiaTheme="minorEastAsia" w:hAnsi="Times New Roman" w:cs="Times New Roman"/>
          <w:b/>
          <w:sz w:val="28"/>
          <w:szCs w:val="28"/>
        </w:rPr>
        <w:t>Sửa đổi, bổ sung một số điều có quy định, thủ tục hành chính</w:t>
      </w:r>
      <w:r w:rsidRPr="00EC529C">
        <w:rPr>
          <w:rFonts w:ascii="Times New Roman" w:eastAsiaTheme="minorEastAsia" w:hAnsi="Times New Roman" w:cs="Times New Roman"/>
          <w:b/>
          <w:sz w:val="28"/>
          <w:szCs w:val="28"/>
        </w:rPr>
        <w:br/>
        <w:t>liên quan đến yêu cầu nộp bản sao giấy tờ có công chứng, chứng thực</w:t>
      </w:r>
      <w:r w:rsidRPr="00EC529C">
        <w:rPr>
          <w:rFonts w:ascii="Times New Roman" w:eastAsiaTheme="minorEastAsia" w:hAnsi="Times New Roman" w:cs="Times New Roman"/>
          <w:b/>
          <w:sz w:val="28"/>
          <w:szCs w:val="28"/>
        </w:rPr>
        <w:br/>
        <w:t>thuộc phạm vi chức năng quản lý của Bộ Văn hóa, Thể thao và Du lịch</w:t>
      </w:r>
    </w:p>
    <w:p w:rsidR="004B7373" w:rsidRPr="00EC529C" w:rsidRDefault="004B7373" w:rsidP="004B7373">
      <w:pPr>
        <w:spacing w:after="0" w:line="240" w:lineRule="auto"/>
        <w:jc w:val="center"/>
        <w:rPr>
          <w:rFonts w:ascii="Times New Roman" w:eastAsiaTheme="minorEastAsia" w:hAnsi="Times New Roman" w:cs="Times New Roman"/>
          <w:b/>
          <w:sz w:val="12"/>
          <w:szCs w:val="12"/>
        </w:rPr>
      </w:pPr>
      <w:r w:rsidRPr="00EC529C">
        <w:rPr>
          <w:rFonts w:ascii="Times New Roman" w:eastAsiaTheme="minorEastAsia" w:hAnsi="Times New Roman" w:cs="Times New Roman"/>
          <w:b/>
          <w:sz w:val="12"/>
          <w:szCs w:val="12"/>
        </w:rPr>
        <w:t>_______________________________</w:t>
      </w:r>
    </w:p>
    <w:p w:rsidR="004B7373" w:rsidRPr="00EC529C" w:rsidRDefault="004B7373" w:rsidP="004B7373">
      <w:pPr>
        <w:spacing w:after="0" w:line="240" w:lineRule="auto"/>
        <w:jc w:val="center"/>
        <w:rPr>
          <w:rFonts w:ascii="Times New Roman" w:eastAsiaTheme="minorEastAsia" w:hAnsi="Times New Roman" w:cs="Times New Roman"/>
          <w:b/>
          <w:sz w:val="26"/>
          <w:szCs w:val="26"/>
        </w:rPr>
      </w:pPr>
    </w:p>
    <w:p w:rsidR="004B7373" w:rsidRPr="001F5CE7" w:rsidRDefault="004B7373" w:rsidP="00BB0C42">
      <w:pPr>
        <w:spacing w:before="240" w:after="0" w:line="240" w:lineRule="auto"/>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i/>
          <w:iCs/>
          <w:sz w:val="28"/>
          <w:szCs w:val="28"/>
          <w:lang w:val="vi-VN"/>
        </w:rPr>
        <w:t>Căn cứ Luật tổ chức Chính phủ ngày 19 tháng 6 năm 2015;</w:t>
      </w:r>
    </w:p>
    <w:p w:rsidR="004B7373" w:rsidRPr="001F5CE7" w:rsidRDefault="004B7373" w:rsidP="004B7373">
      <w:pPr>
        <w:spacing w:before="120" w:after="0" w:line="240" w:lineRule="auto"/>
        <w:ind w:firstLine="720"/>
        <w:jc w:val="both"/>
        <w:rPr>
          <w:rFonts w:ascii="Times New Roman" w:eastAsiaTheme="minorEastAsia" w:hAnsi="Times New Roman" w:cs="Times New Roman"/>
          <w:i/>
          <w:iCs/>
          <w:sz w:val="28"/>
          <w:szCs w:val="28"/>
        </w:rPr>
      </w:pPr>
      <w:r w:rsidRPr="001F5CE7">
        <w:rPr>
          <w:rFonts w:ascii="Times New Roman" w:eastAsiaTheme="minorEastAsia" w:hAnsi="Times New Roman" w:cs="Times New Roman"/>
          <w:i/>
          <w:iCs/>
          <w:sz w:val="28"/>
          <w:szCs w:val="28"/>
        </w:rPr>
        <w:t>Căn cứ Nghị định số 79/2017/NĐ-CP ngày 17 tháng 7 năm 2017 của Chính phủ quy định chức năng, nhiệm vụ, quyền hạn và cơ cấu tổ chức của Bộ Văn hóa, Thể thao và Du lịch;</w:t>
      </w:r>
    </w:p>
    <w:p w:rsidR="004B7373" w:rsidRPr="001F5CE7" w:rsidRDefault="004B7373" w:rsidP="004B7373">
      <w:pPr>
        <w:spacing w:before="120" w:after="0" w:line="240" w:lineRule="auto"/>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i/>
          <w:iCs/>
          <w:sz w:val="28"/>
          <w:szCs w:val="28"/>
          <w:lang w:val="vi-VN"/>
        </w:rPr>
        <w:t>Theo đề nghị của Bộ trưởng Bộ Văn hóa, Thể thao và Du lịch;</w:t>
      </w:r>
    </w:p>
    <w:p w:rsidR="004B7373" w:rsidRPr="001F5CE7" w:rsidRDefault="004B7373" w:rsidP="004B7373">
      <w:pPr>
        <w:spacing w:before="120" w:after="0" w:line="240" w:lineRule="auto"/>
        <w:ind w:firstLine="720"/>
        <w:jc w:val="both"/>
        <w:rPr>
          <w:rFonts w:ascii="Times New Roman" w:eastAsiaTheme="minorEastAsia" w:hAnsi="Times New Roman" w:cs="Times New Roman"/>
          <w:i/>
          <w:sz w:val="28"/>
          <w:szCs w:val="28"/>
        </w:rPr>
      </w:pPr>
      <w:r w:rsidRPr="001F5CE7">
        <w:rPr>
          <w:rFonts w:ascii="Times New Roman" w:eastAsiaTheme="minorEastAsia" w:hAnsi="Times New Roman" w:cs="Times New Roman"/>
          <w:i/>
          <w:iCs/>
          <w:sz w:val="28"/>
          <w:szCs w:val="28"/>
          <w:lang w:val="vi-VN"/>
        </w:rPr>
        <w:t xml:space="preserve">Chính phủ ban hành Nghị định </w:t>
      </w:r>
      <w:r w:rsidR="006077C7" w:rsidRPr="001F5CE7">
        <w:rPr>
          <w:rFonts w:ascii="Times New Roman" w:eastAsiaTheme="minorEastAsia" w:hAnsi="Times New Roman" w:cs="Times New Roman"/>
          <w:i/>
          <w:sz w:val="28"/>
          <w:szCs w:val="28"/>
        </w:rPr>
        <w:t>s</w:t>
      </w:r>
      <w:r w:rsidRPr="001F5CE7">
        <w:rPr>
          <w:rFonts w:ascii="Times New Roman" w:eastAsiaTheme="minorEastAsia" w:hAnsi="Times New Roman" w:cs="Times New Roman"/>
          <w:i/>
          <w:sz w:val="28"/>
          <w:szCs w:val="28"/>
        </w:rPr>
        <w:t>ửa đổi, bổ sung một số điều có quy định, thủ tục hành chính liên quan đến yêu cầu nộp bản sao giấy tờ có công chứng, chứng thực thuộc phạm vi chức năng quản lý của Bộ Văn hóa, Thể thao và</w:t>
      </w:r>
      <w:r w:rsidRPr="001F5CE7">
        <w:rPr>
          <w:rFonts w:ascii="Times New Roman" w:eastAsiaTheme="minorEastAsia" w:hAnsi="Times New Roman" w:cs="Times New Roman"/>
          <w:i/>
          <w:sz w:val="28"/>
          <w:szCs w:val="28"/>
        </w:rPr>
        <w:br/>
        <w:t>Du lịch.</w:t>
      </w:r>
    </w:p>
    <w:p w:rsidR="00A826E1" w:rsidRPr="001F5CE7" w:rsidRDefault="00A826E1" w:rsidP="00F53C60">
      <w:pPr>
        <w:spacing w:before="120" w:after="120" w:line="340" w:lineRule="exact"/>
        <w:ind w:firstLine="720"/>
        <w:jc w:val="both"/>
        <w:rPr>
          <w:rFonts w:ascii="Times New Roman" w:eastAsiaTheme="minorEastAsia" w:hAnsi="Times New Roman" w:cs="Times New Roman"/>
          <w:b/>
          <w:sz w:val="28"/>
          <w:szCs w:val="28"/>
          <w:lang w:val="nl-NL"/>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1</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Nghị định số 181/2013/NĐ-CP ngày 14 tháng 11 năm 2013 của Chính phủ quy định chi tiết thi hành một số điều của Luật Quảng cáo</w:t>
      </w:r>
    </w:p>
    <w:p w:rsidR="00A826E1" w:rsidRPr="001F5CE7" w:rsidRDefault="00A826E1" w:rsidP="00F53C60">
      <w:pPr>
        <w:spacing w:before="120" w:after="120" w:line="340" w:lineRule="exact"/>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1. Điểm b khoản 2 Điều 22 được sửa đổi, bổ sung sau:</w:t>
      </w:r>
    </w:p>
    <w:p w:rsidR="00A826E1" w:rsidRPr="001F5CE7" w:rsidRDefault="00A826E1" w:rsidP="00F53C60">
      <w:pPr>
        <w:spacing w:before="120" w:after="120" w:line="340" w:lineRule="exact"/>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“b) Bản sao Giấy phép thành lập Văn phòng đại diện</w:t>
      </w:r>
      <w:r w:rsidR="0007467A" w:rsidRPr="001F5CE7">
        <w:rPr>
          <w:rFonts w:ascii="Times New Roman" w:eastAsiaTheme="minorEastAsia" w:hAnsi="Times New Roman" w:cs="Times New Roman"/>
          <w:sz w:val="28"/>
          <w:szCs w:val="28"/>
        </w:rPr>
        <w:t>.”.</w:t>
      </w:r>
    </w:p>
    <w:p w:rsidR="00A826E1" w:rsidRPr="001F5CE7" w:rsidRDefault="00A826E1" w:rsidP="00F53C60">
      <w:pPr>
        <w:spacing w:before="120" w:after="120" w:line="340" w:lineRule="exact"/>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2. Điểm b khoản 3 Điều 23 được sửa đổi như sau:</w:t>
      </w:r>
    </w:p>
    <w:p w:rsidR="00A826E1" w:rsidRPr="001F5CE7" w:rsidRDefault="00A826E1" w:rsidP="00F53C60">
      <w:pPr>
        <w:spacing w:before="120" w:after="120" w:line="340" w:lineRule="exact"/>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w:t>
      </w:r>
      <w:r w:rsidRPr="001F5CE7">
        <w:rPr>
          <w:rFonts w:ascii="Times New Roman" w:eastAsia="Times New Roman" w:hAnsi="Times New Roman" w:cs="Times New Roman"/>
          <w:sz w:val="28"/>
          <w:szCs w:val="28"/>
        </w:rPr>
        <w:t>b) Bản gốc Giấy phép thành lập Văn phòng đại diện đã được cấp.</w:t>
      </w:r>
      <w:r w:rsidRPr="001F5CE7">
        <w:rPr>
          <w:rFonts w:ascii="Times New Roman" w:eastAsiaTheme="minorEastAsia" w:hAnsi="Times New Roman" w:cs="Times New Roman"/>
          <w:sz w:val="28"/>
          <w:szCs w:val="28"/>
        </w:rPr>
        <w:t>”</w:t>
      </w:r>
      <w:r w:rsidR="006C25D3" w:rsidRPr="001F5CE7">
        <w:rPr>
          <w:rFonts w:ascii="Times New Roman" w:eastAsiaTheme="minorEastAsia" w:hAnsi="Times New Roman" w:cs="Times New Roman"/>
          <w:sz w:val="28"/>
          <w:szCs w:val="28"/>
        </w:rPr>
        <w:t>.</w:t>
      </w:r>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2</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Nghị định số 62/2014/NĐ-CP ngày 25 tháng 6 năm 2014 của Chính phủ quy định về xét tặng danh hiệ</w:t>
      </w:r>
      <w:r w:rsidR="00F04FE8" w:rsidRPr="001F5CE7">
        <w:rPr>
          <w:rFonts w:ascii="Times New Roman" w:eastAsiaTheme="minorEastAsia" w:hAnsi="Times New Roman" w:cs="Times New Roman"/>
          <w:b/>
          <w:sz w:val="28"/>
          <w:szCs w:val="28"/>
        </w:rPr>
        <w:t>u “N</w:t>
      </w:r>
      <w:r w:rsidRPr="001F5CE7">
        <w:rPr>
          <w:rFonts w:ascii="Times New Roman" w:eastAsiaTheme="minorEastAsia" w:hAnsi="Times New Roman" w:cs="Times New Roman"/>
          <w:b/>
          <w:sz w:val="28"/>
          <w:szCs w:val="28"/>
        </w:rPr>
        <w:t>ghệ nhân nhân dân”, “</w:t>
      </w:r>
      <w:r w:rsidR="00F04FE8" w:rsidRPr="001F5CE7">
        <w:rPr>
          <w:rFonts w:ascii="Times New Roman" w:eastAsiaTheme="minorEastAsia" w:hAnsi="Times New Roman" w:cs="Times New Roman"/>
          <w:b/>
          <w:sz w:val="28"/>
          <w:szCs w:val="28"/>
        </w:rPr>
        <w:t>N</w:t>
      </w:r>
      <w:r w:rsidRPr="001F5CE7">
        <w:rPr>
          <w:rFonts w:ascii="Times New Roman" w:eastAsiaTheme="minorEastAsia" w:hAnsi="Times New Roman" w:cs="Times New Roman"/>
          <w:b/>
          <w:sz w:val="28"/>
          <w:szCs w:val="28"/>
        </w:rPr>
        <w:t>ghệ nhân ưu tú” trong lĩnh vực di sản văn hóa phi vật thể</w:t>
      </w:r>
    </w:p>
    <w:p w:rsidR="004B7373" w:rsidRPr="001F5CE7" w:rsidRDefault="004B7373" w:rsidP="00F53C60">
      <w:pPr>
        <w:pStyle w:val="ListParagraph"/>
        <w:numPr>
          <w:ilvl w:val="0"/>
          <w:numId w:val="2"/>
        </w:numPr>
        <w:tabs>
          <w:tab w:val="left" w:pos="993"/>
        </w:tabs>
        <w:spacing w:before="120" w:after="120" w:line="340" w:lineRule="exact"/>
        <w:ind w:left="0" w:firstLine="709"/>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Điểm b khoản 1 Điều 11 được sửa đổi, bổ sung sau:</w:t>
      </w:r>
    </w:p>
    <w:p w:rsidR="00294ED9"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xml:space="preserve">“b) Các tài liệu chứng minh tri thức, kỹ năng và những đóng góp đối với sự nghiệp bảo vệ di sản </w:t>
      </w:r>
      <w:r w:rsidRPr="001F5CE7">
        <w:rPr>
          <w:rFonts w:ascii="Times New Roman" w:eastAsiaTheme="minorEastAsia" w:hAnsi="Times New Roman" w:cs="Times New Roman"/>
          <w:sz w:val="28"/>
          <w:szCs w:val="28"/>
          <w:shd w:val="clear" w:color="auto" w:fill="FFFFFF"/>
        </w:rPr>
        <w:t>văn</w:t>
      </w:r>
      <w:r w:rsidRPr="001F5CE7">
        <w:rPr>
          <w:rFonts w:ascii="Times New Roman" w:eastAsiaTheme="minorEastAsia" w:hAnsi="Times New Roman" w:cs="Times New Roman"/>
          <w:sz w:val="28"/>
          <w:szCs w:val="28"/>
        </w:rPr>
        <w:t xml:space="preserve"> hóa phi vật thể gồm: </w:t>
      </w:r>
    </w:p>
    <w:p w:rsidR="00294ED9"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xml:space="preserve">Băng, đĩa hình, ảnh mô tả tri thức và kỹ năng đang nắm giữ; </w:t>
      </w:r>
    </w:p>
    <w:p w:rsidR="004B7373" w:rsidRPr="001F5CE7" w:rsidRDefault="00DF3183" w:rsidP="00F53C60">
      <w:pPr>
        <w:pStyle w:val="NormalWeb"/>
        <w:spacing w:before="120" w:beforeAutospacing="0" w:after="120" w:afterAutospacing="0" w:line="340" w:lineRule="exact"/>
        <w:ind w:firstLine="720"/>
        <w:jc w:val="both"/>
        <w:rPr>
          <w:sz w:val="28"/>
          <w:szCs w:val="28"/>
        </w:rPr>
      </w:pPr>
      <w:r w:rsidRPr="001F5CE7">
        <w:rPr>
          <w:sz w:val="28"/>
          <w:szCs w:val="28"/>
        </w:rPr>
        <w:t>G</w:t>
      </w:r>
      <w:r w:rsidR="004B7373" w:rsidRPr="001F5CE7">
        <w:rPr>
          <w:sz w:val="28"/>
          <w:szCs w:val="28"/>
        </w:rPr>
        <w:t>iấy chứng nhận hoặc quyết định tặng thưởng huân chương, huy chương, giải thưởng, bằng khen</w:t>
      </w:r>
      <w:r w:rsidR="0075206C" w:rsidRPr="001F5CE7">
        <w:rPr>
          <w:sz w:val="28"/>
          <w:szCs w:val="28"/>
        </w:rPr>
        <w:t xml:space="preserve">: </w:t>
      </w:r>
      <w:r w:rsidR="00AD28DE" w:rsidRPr="001F5CE7">
        <w:rPr>
          <w:sz w:val="28"/>
          <w:szCs w:val="28"/>
        </w:rPr>
        <w:t xml:space="preserve">Nộp bản sao từ sổ gốc hoặc bản sao và xuất trình bản </w:t>
      </w:r>
      <w:r w:rsidR="00AD28DE" w:rsidRPr="001F5CE7">
        <w:rPr>
          <w:sz w:val="28"/>
          <w:szCs w:val="28"/>
        </w:rPr>
        <w:lastRenderedPageBreak/>
        <w:t>chính để đối chiếu hoặc bản sao có chứng thực (trường hợp nộp hồ sơ trực tiếp); nộp bản sao từ sổ gốc hoặc bản sao có chứng thực (trường hợp nộp hồ sơ qua bưu điện).”.</w:t>
      </w:r>
    </w:p>
    <w:p w:rsidR="00011CE6" w:rsidRPr="001F5CE7" w:rsidRDefault="00011CE6" w:rsidP="00F53C60">
      <w:pPr>
        <w:spacing w:before="120" w:after="120" w:line="340" w:lineRule="exact"/>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ab/>
        <w:t xml:space="preserve">2. </w:t>
      </w:r>
      <w:r w:rsidR="00A90DA4" w:rsidRPr="001F5CE7">
        <w:rPr>
          <w:rFonts w:ascii="Times New Roman" w:eastAsiaTheme="minorEastAsia" w:hAnsi="Times New Roman" w:cs="Times New Roman"/>
          <w:sz w:val="28"/>
          <w:szCs w:val="28"/>
        </w:rPr>
        <w:t xml:space="preserve">Khoản 1 </w:t>
      </w:r>
      <w:r w:rsidRPr="001F5CE7">
        <w:rPr>
          <w:rFonts w:ascii="Times New Roman" w:eastAsiaTheme="minorEastAsia" w:hAnsi="Times New Roman" w:cs="Times New Roman"/>
          <w:sz w:val="28"/>
          <w:szCs w:val="28"/>
        </w:rPr>
        <w:t>Điều 12</w:t>
      </w:r>
      <w:r w:rsidR="00EC07B9" w:rsidRPr="001F5CE7">
        <w:rPr>
          <w:rFonts w:ascii="Times New Roman" w:eastAsiaTheme="minorEastAsia" w:hAnsi="Times New Roman" w:cs="Times New Roman"/>
          <w:sz w:val="28"/>
          <w:szCs w:val="28"/>
        </w:rPr>
        <w:t xml:space="preserve"> được sửa đổi, bổ sung như sau:</w:t>
      </w:r>
    </w:p>
    <w:p w:rsidR="00FE2EB3" w:rsidRPr="001F5CE7" w:rsidRDefault="00A90DA4"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“1. Cá nhân đề nghị xét tặng tự mình hoặc ủy quyền (bằng văn bản) cho cá nhân, tổ chức khác lập hồ sơ đề nghị xét tặng và gửi trực tiếp hoặc qua đường bưu điện 01 (một) bộ hồ sơ tới Sở Văn hóa, Thể thao và Du lịch</w:t>
      </w:r>
      <w:r w:rsidR="001B468D" w:rsidRPr="001F5CE7">
        <w:rPr>
          <w:rFonts w:ascii="Times New Roman" w:eastAsiaTheme="minorEastAsia" w:hAnsi="Times New Roman" w:cs="Times New Roman"/>
          <w:sz w:val="28"/>
          <w:szCs w:val="28"/>
        </w:rPr>
        <w:t>/Sở Văn hóa và Thể thao</w:t>
      </w:r>
      <w:r w:rsidRPr="001F5CE7">
        <w:rPr>
          <w:rFonts w:ascii="Times New Roman" w:eastAsiaTheme="minorEastAsia" w:hAnsi="Times New Roman" w:cs="Times New Roman"/>
          <w:sz w:val="28"/>
          <w:szCs w:val="28"/>
        </w:rPr>
        <w:t xml:space="preserve"> nơi cá nhân đề nghị xét tặng đang cư trú.”.</w:t>
      </w:r>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b/>
          <w:bCs/>
          <w:sz w:val="28"/>
          <w:szCs w:val="28"/>
          <w:lang w:val="vi-VN"/>
        </w:rPr>
        <w:t xml:space="preserve">Điều </w:t>
      </w:r>
      <w:r w:rsidR="005259AF" w:rsidRPr="001F5CE7">
        <w:rPr>
          <w:rFonts w:ascii="Times New Roman" w:eastAsiaTheme="minorEastAsia" w:hAnsi="Times New Roman" w:cs="Times New Roman"/>
          <w:b/>
          <w:bCs/>
          <w:sz w:val="28"/>
          <w:szCs w:val="28"/>
        </w:rPr>
        <w:t>3</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Nghị định số 89/2014/NĐ-CP ngày 29 tháng 9 năm 2014 của Chính phủ quy định về xét tặng danh hiệu “</w:t>
      </w:r>
      <w:r w:rsidR="00F04FE8" w:rsidRPr="001F5CE7">
        <w:rPr>
          <w:rFonts w:ascii="Times New Roman" w:eastAsiaTheme="minorEastAsia" w:hAnsi="Times New Roman" w:cs="Times New Roman"/>
          <w:b/>
          <w:sz w:val="28"/>
          <w:szCs w:val="28"/>
        </w:rPr>
        <w:t>N</w:t>
      </w:r>
      <w:r w:rsidRPr="001F5CE7">
        <w:rPr>
          <w:rFonts w:ascii="Times New Roman" w:eastAsiaTheme="minorEastAsia" w:hAnsi="Times New Roman" w:cs="Times New Roman"/>
          <w:b/>
          <w:sz w:val="28"/>
          <w:szCs w:val="28"/>
        </w:rPr>
        <w:t>ghệ</w:t>
      </w:r>
      <w:r w:rsidR="00F04FE8" w:rsidRPr="001F5CE7">
        <w:rPr>
          <w:rFonts w:ascii="Times New Roman" w:eastAsiaTheme="minorEastAsia" w:hAnsi="Times New Roman" w:cs="Times New Roman"/>
          <w:b/>
          <w:sz w:val="28"/>
          <w:szCs w:val="28"/>
        </w:rPr>
        <w:t xml:space="preserve"> sĩ nhân dân”, “N</w:t>
      </w:r>
      <w:r w:rsidRPr="001F5CE7">
        <w:rPr>
          <w:rFonts w:ascii="Times New Roman" w:eastAsiaTheme="minorEastAsia" w:hAnsi="Times New Roman" w:cs="Times New Roman"/>
          <w:b/>
          <w:sz w:val="28"/>
          <w:szCs w:val="28"/>
        </w:rPr>
        <w:t>ghệ sĩ ưu tú”</w:t>
      </w:r>
    </w:p>
    <w:p w:rsidR="004B7373" w:rsidRPr="001F5CE7" w:rsidRDefault="004B7373" w:rsidP="00F53C60">
      <w:pPr>
        <w:spacing w:before="120" w:after="120" w:line="340" w:lineRule="exact"/>
        <w:ind w:firstLine="720"/>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Điểm b khoản 1 Điều 13 được sửa đổi, bổ sung sau:</w:t>
      </w:r>
    </w:p>
    <w:p w:rsidR="00FF2420" w:rsidRPr="001F5CE7" w:rsidRDefault="004B7373" w:rsidP="00F53C60">
      <w:pPr>
        <w:pStyle w:val="NormalWeb"/>
        <w:spacing w:before="120" w:beforeAutospacing="0" w:after="120" w:afterAutospacing="0" w:line="340" w:lineRule="exact"/>
        <w:ind w:firstLine="720"/>
        <w:jc w:val="both"/>
        <w:rPr>
          <w:sz w:val="28"/>
          <w:szCs w:val="28"/>
        </w:rPr>
      </w:pPr>
      <w:r w:rsidRPr="001F5CE7">
        <w:rPr>
          <w:sz w:val="28"/>
          <w:szCs w:val="28"/>
        </w:rPr>
        <w:t xml:space="preserve">“b) Các Quyết định tặng giải thưởng quy định tại Khoản 4 Điều 8 hoặc Khoản 4 Điều 9 của Nghị định này: </w:t>
      </w:r>
      <w:r w:rsidR="00FF2420" w:rsidRPr="001F5CE7">
        <w:rPr>
          <w:sz w:val="28"/>
          <w:szCs w:val="28"/>
        </w:rPr>
        <w:t>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b/>
          <w:bCs/>
          <w:sz w:val="28"/>
          <w:szCs w:val="28"/>
          <w:lang w:val="vi-VN"/>
        </w:rPr>
        <w:t xml:space="preserve">Điều </w:t>
      </w:r>
      <w:r w:rsidR="007B6141" w:rsidRPr="001F5CE7">
        <w:rPr>
          <w:rFonts w:ascii="Times New Roman" w:eastAsiaTheme="minorEastAsia" w:hAnsi="Times New Roman" w:cs="Times New Roman"/>
          <w:b/>
          <w:bCs/>
          <w:sz w:val="28"/>
          <w:szCs w:val="28"/>
        </w:rPr>
        <w:t>4</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Nghị định số 90/2014/NĐ-CP ngày 29 tháng 9 năm 2014 của Chính phủ về “Giải thưởng Hồ Chí Minh”, “Giải thưởng Nhà nước</w:t>
      </w:r>
      <w:r w:rsidR="00B42DD4" w:rsidRPr="001F5CE7">
        <w:rPr>
          <w:rFonts w:ascii="Times New Roman" w:eastAsiaTheme="minorEastAsia" w:hAnsi="Times New Roman" w:cs="Times New Roman"/>
          <w:b/>
          <w:sz w:val="28"/>
          <w:szCs w:val="28"/>
        </w:rPr>
        <w:t>”</w:t>
      </w:r>
      <w:r w:rsidRPr="001F5CE7">
        <w:rPr>
          <w:rFonts w:ascii="Times New Roman" w:eastAsiaTheme="minorEastAsia" w:hAnsi="Times New Roman" w:cs="Times New Roman"/>
          <w:b/>
          <w:sz w:val="28"/>
          <w:szCs w:val="28"/>
        </w:rPr>
        <w:t xml:space="preserve"> về văn học</w:t>
      </w:r>
      <w:r w:rsidR="00B42DD4" w:rsidRPr="001F5CE7">
        <w:rPr>
          <w:rFonts w:ascii="Times New Roman" w:eastAsiaTheme="minorEastAsia" w:hAnsi="Times New Roman" w:cs="Times New Roman"/>
          <w:b/>
          <w:sz w:val="28"/>
          <w:szCs w:val="28"/>
        </w:rPr>
        <w:t>,</w:t>
      </w:r>
      <w:r w:rsidRPr="001F5CE7">
        <w:rPr>
          <w:rFonts w:ascii="Times New Roman" w:eastAsiaTheme="minorEastAsia" w:hAnsi="Times New Roman" w:cs="Times New Roman"/>
          <w:b/>
          <w:sz w:val="28"/>
          <w:szCs w:val="28"/>
        </w:rPr>
        <w:t xml:space="preserve"> nghệ thuậ</w:t>
      </w:r>
      <w:r w:rsidR="006368C8" w:rsidRPr="001F5CE7">
        <w:rPr>
          <w:rFonts w:ascii="Times New Roman" w:eastAsiaTheme="minorEastAsia" w:hAnsi="Times New Roman" w:cs="Times New Roman"/>
          <w:b/>
          <w:sz w:val="28"/>
          <w:szCs w:val="28"/>
        </w:rPr>
        <w:t>t”</w:t>
      </w:r>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Điểm c khoản 1 Điều 14 được sửa đổi, bổ sung sau:</w:t>
      </w:r>
    </w:p>
    <w:p w:rsidR="001A3127" w:rsidRPr="001F5CE7" w:rsidRDefault="004B7373" w:rsidP="00F53C60">
      <w:pPr>
        <w:pStyle w:val="NormalWeb"/>
        <w:spacing w:before="120" w:beforeAutospacing="0" w:after="120" w:afterAutospacing="0" w:line="340" w:lineRule="exact"/>
        <w:ind w:firstLine="720"/>
        <w:jc w:val="both"/>
        <w:rPr>
          <w:sz w:val="28"/>
          <w:szCs w:val="28"/>
        </w:rPr>
      </w:pPr>
      <w:r w:rsidRPr="001F5CE7">
        <w:rPr>
          <w:sz w:val="28"/>
          <w:szCs w:val="28"/>
        </w:rPr>
        <w:t>“c) Quyết định tặng thưởng hoặc Giấy chứng nhận Giải thưởng</w:t>
      </w:r>
      <w:r w:rsidR="00B60795" w:rsidRPr="001F5CE7">
        <w:rPr>
          <w:sz w:val="28"/>
          <w:szCs w:val="28"/>
        </w:rPr>
        <w:t xml:space="preserve"> </w:t>
      </w:r>
      <w:r w:rsidRPr="001F5CE7">
        <w:rPr>
          <w:sz w:val="28"/>
          <w:szCs w:val="28"/>
          <w:shd w:val="clear" w:color="auto" w:fill="FFFFFF"/>
        </w:rPr>
        <w:t>quy định</w:t>
      </w:r>
      <w:r w:rsidRPr="001F5CE7">
        <w:rPr>
          <w:sz w:val="28"/>
          <w:szCs w:val="28"/>
        </w:rPr>
        <w:t xml:space="preserve"> tại Khoản 3 Điều 9 và Khoản 3 Điều 10 của Nghị định này: </w:t>
      </w:r>
      <w:r w:rsidR="00A330C7" w:rsidRPr="001F5CE7">
        <w:rPr>
          <w:sz w:val="28"/>
          <w:szCs w:val="28"/>
        </w:rPr>
        <w:t>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7B6141" w:rsidRPr="001F5CE7" w:rsidRDefault="007B6141" w:rsidP="00F53C60">
      <w:pPr>
        <w:spacing w:before="120" w:after="120" w:line="340" w:lineRule="exact"/>
        <w:ind w:firstLine="720"/>
        <w:jc w:val="both"/>
        <w:rPr>
          <w:rFonts w:ascii="Times New Roman" w:eastAsiaTheme="minorEastAsia" w:hAnsi="Times New Roman" w:cs="Times New Roman"/>
          <w:b/>
          <w:sz w:val="28"/>
          <w:szCs w:val="28"/>
          <w:lang w:val="nl-NL"/>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5</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Nghị định số 113/2013/NĐ-CP ngày 02 tháng 10 năm 2013 của Chính phủ về hoạt động mỹ thuật</w:t>
      </w:r>
    </w:p>
    <w:p w:rsidR="007B6141" w:rsidRPr="001F5CE7" w:rsidRDefault="007B6141" w:rsidP="00F53C60">
      <w:pPr>
        <w:spacing w:before="120" w:after="120" w:line="340" w:lineRule="exact"/>
        <w:ind w:firstLine="720"/>
        <w:jc w:val="both"/>
        <w:rPr>
          <w:rFonts w:ascii="Times New Roman" w:eastAsiaTheme="minorEastAsia" w:hAnsi="Times New Roman" w:cs="Times New Roman"/>
          <w:sz w:val="28"/>
          <w:szCs w:val="28"/>
          <w:lang w:val="nl-NL"/>
        </w:rPr>
      </w:pPr>
      <w:r w:rsidRPr="001F5CE7">
        <w:rPr>
          <w:rFonts w:ascii="Times New Roman" w:eastAsiaTheme="minorEastAsia" w:hAnsi="Times New Roman" w:cs="Times New Roman"/>
          <w:sz w:val="28"/>
          <w:szCs w:val="28"/>
          <w:lang w:val="nl-NL"/>
        </w:rPr>
        <w:t xml:space="preserve">Điểm c khoản 3 Điều 17 </w:t>
      </w:r>
      <w:r w:rsidRPr="001F5CE7">
        <w:rPr>
          <w:rFonts w:ascii="Times New Roman" w:eastAsiaTheme="minorEastAsia" w:hAnsi="Times New Roman" w:cs="Times New Roman"/>
          <w:sz w:val="28"/>
          <w:szCs w:val="28"/>
        </w:rPr>
        <w:t>được sửa đổi, bổ sung sau:</w:t>
      </w:r>
    </w:p>
    <w:p w:rsidR="00B43758" w:rsidRPr="001F5CE7" w:rsidRDefault="007B6141" w:rsidP="00F53C60">
      <w:pPr>
        <w:pStyle w:val="NormalWeb"/>
        <w:spacing w:before="120" w:beforeAutospacing="0" w:after="120" w:afterAutospacing="0" w:line="340" w:lineRule="exact"/>
        <w:ind w:firstLine="720"/>
        <w:jc w:val="both"/>
        <w:rPr>
          <w:sz w:val="28"/>
          <w:szCs w:val="28"/>
        </w:rPr>
      </w:pPr>
      <w:r w:rsidRPr="001F5CE7">
        <w:rPr>
          <w:sz w:val="28"/>
          <w:szCs w:val="28"/>
        </w:rPr>
        <w:t xml:space="preserve">“c) </w:t>
      </w:r>
      <w:r w:rsidR="00D24521" w:rsidRPr="001F5CE7">
        <w:rPr>
          <w:sz w:val="28"/>
          <w:szCs w:val="28"/>
        </w:rPr>
        <w:t>H</w:t>
      </w:r>
      <w:r w:rsidRPr="001F5CE7">
        <w:rPr>
          <w:sz w:val="28"/>
          <w:szCs w:val="28"/>
          <w:lang w:val="vi-VN"/>
        </w:rPr>
        <w:t>ợp đồng sử dụng tác phẩm hoặc văn bản đồng ý của chủ sở hữu tác phẩm mẫu</w:t>
      </w:r>
      <w:r w:rsidR="00D24521" w:rsidRPr="001F5CE7">
        <w:rPr>
          <w:sz w:val="28"/>
          <w:szCs w:val="28"/>
        </w:rPr>
        <w:t>: Nộp bản sao và xuất trình bản chính để đối chiếu hoặc bản sao có chứng thực (trường hợp nộp hồ sơ trực tiếp); nộp bản sao có chứng thực (trường hợp nộp hồ sơ qua bưu điện).”.</w:t>
      </w:r>
    </w:p>
    <w:p w:rsidR="00A826E1" w:rsidRPr="001F5CE7" w:rsidRDefault="00A826E1" w:rsidP="00F53C60">
      <w:pPr>
        <w:spacing w:before="120" w:after="120" w:line="340" w:lineRule="exact"/>
        <w:ind w:firstLine="720"/>
        <w:jc w:val="both"/>
        <w:rPr>
          <w:rFonts w:ascii="Times New Roman" w:eastAsiaTheme="minorEastAsia" w:hAnsi="Times New Roman" w:cs="Times New Roman"/>
          <w:b/>
          <w:bCs/>
          <w:sz w:val="28"/>
          <w:szCs w:val="28"/>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6</w:t>
      </w:r>
      <w:r w:rsidRPr="001F5CE7">
        <w:rPr>
          <w:rFonts w:ascii="Times New Roman" w:eastAsiaTheme="minorEastAsia" w:hAnsi="Times New Roman" w:cs="Times New Roman"/>
          <w:b/>
          <w:bCs/>
          <w:sz w:val="28"/>
          <w:szCs w:val="28"/>
          <w:lang w:val="vi-VN"/>
        </w:rPr>
        <w:t xml:space="preserve">. </w:t>
      </w:r>
      <w:r w:rsidRPr="001F5CE7">
        <w:rPr>
          <w:rFonts w:ascii="Times New Roman" w:eastAsiaTheme="minorEastAsia" w:hAnsi="Times New Roman" w:cs="Times New Roman"/>
          <w:b/>
          <w:sz w:val="28"/>
          <w:szCs w:val="28"/>
        </w:rPr>
        <w:t>Sửa đổi, bổ sung Nghị định số 01/2012/NĐ-CP ngày 04 tháng 01 năm 2012 của Chính phủ</w:t>
      </w:r>
      <w:bookmarkStart w:id="0" w:name="loai_1_name"/>
      <w:r w:rsidRPr="001F5CE7">
        <w:rPr>
          <w:rFonts w:ascii="Times New Roman" w:eastAsiaTheme="minorEastAsia" w:hAnsi="Times New Roman" w:cs="Times New Roman"/>
          <w:b/>
          <w:sz w:val="28"/>
          <w:szCs w:val="28"/>
        </w:rPr>
        <w:t xml:space="preserve"> sửa đổi, bổ sung, thay thế hoặc bãi bỏ, hủy bỏ các quy định có liên quan đến thủ tục hành chính thuộc phạm vi chức năng quản lý của Bộ Văn hóa, Thể thao và Du lịch</w:t>
      </w:r>
      <w:bookmarkEnd w:id="0"/>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lastRenderedPageBreak/>
        <w:t xml:space="preserve">1. Điểm g khoản 6 Điều 2 được sửa đổi, bổ sung sau: </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xml:space="preserve">“g) Điều 25 Quy chế hoạt động văn hóa và kinh doanh dịch vụ văn hóa công cộng ban hành kèm theo Nghị định số </w:t>
      </w:r>
      <w:hyperlink r:id="rId8" w:tgtFrame="_blank" w:tooltip="Nghị định 103/2009/NĐ-CP" w:history="1">
        <w:r w:rsidRPr="001F5CE7">
          <w:rPr>
            <w:rFonts w:ascii="Times New Roman" w:eastAsiaTheme="minorEastAsia" w:hAnsi="Times New Roman" w:cs="Times New Roman"/>
            <w:sz w:val="28"/>
            <w:szCs w:val="28"/>
          </w:rPr>
          <w:t>103/2009/NĐ-CP</w:t>
        </w:r>
      </w:hyperlink>
      <w:r w:rsidRPr="001F5CE7">
        <w:rPr>
          <w:rFonts w:ascii="Times New Roman" w:eastAsiaTheme="minorEastAsia" w:hAnsi="Times New Roman" w:cs="Times New Roman"/>
          <w:sz w:val="28"/>
          <w:szCs w:val="28"/>
        </w:rPr>
        <w:t xml:space="preserve"> ngày 06 tháng 11 năm 2009 của Chính phủ được sửa đổi, bổ sung tại khoản 2 như sau:</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“2. Hồ sơ và thủ tục cấp giấy phép kinh doanh vũ trường:</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a) Hồ sơ đề nghị cấp giấy phép bao gồm:</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Đơn đề nghị cấp giấy phép kinh doanh vũ trường;</w:t>
      </w:r>
    </w:p>
    <w:p w:rsidR="00DB684A" w:rsidRPr="001F5CE7" w:rsidRDefault="00A826E1" w:rsidP="00F53C60">
      <w:pPr>
        <w:pStyle w:val="NormalWeb"/>
        <w:spacing w:before="120" w:beforeAutospacing="0" w:after="120" w:afterAutospacing="0" w:line="340" w:lineRule="exact"/>
        <w:ind w:firstLine="720"/>
        <w:jc w:val="both"/>
        <w:rPr>
          <w:sz w:val="28"/>
          <w:szCs w:val="28"/>
        </w:rPr>
      </w:pPr>
      <w:r w:rsidRPr="001F5CE7">
        <w:rPr>
          <w:sz w:val="28"/>
          <w:szCs w:val="28"/>
        </w:rPr>
        <w:t>- Giấy chứng nhậ</w:t>
      </w:r>
      <w:r w:rsidR="00D24521" w:rsidRPr="001F5CE7">
        <w:rPr>
          <w:sz w:val="28"/>
          <w:szCs w:val="28"/>
        </w:rPr>
        <w:t xml:space="preserve">n đăng ký </w:t>
      </w:r>
      <w:r w:rsidRPr="001F5CE7">
        <w:rPr>
          <w:sz w:val="28"/>
          <w:szCs w:val="28"/>
        </w:rPr>
        <w:t xml:space="preserve">doanh nghiệp: </w:t>
      </w:r>
      <w:r w:rsidR="00DB684A" w:rsidRPr="001F5CE7">
        <w:rPr>
          <w:sz w:val="28"/>
          <w:szCs w:val="28"/>
        </w:rPr>
        <w:t>Nộp bản sao và xuất trình bản chính để đối chiếu hoặc bản sao có chứng thực (trường hợp nộp hồ sơ trực tiếp); nộp bản sao có chứng thực (trường hợp nộp hồ sơ qua bưu điện).”.</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b) Số bộ hồ sơ cần nộp là 01 bộ.</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c) Trong thời hạn mười (10) ngày làm việc, kể từ ngày nhận đủ hồ sơ hợp lệ, Sở Văn hóa, Thể thao và Du lịch/Sở Văn hóa và Thể thao có trách nhiệm xem xét, kiểm tra điều kiện kinh doanh thực tế và cấp giấy phép; trường hợp không cấp giấy phép phải trả lời bằng văn bản, nêu rõ lý do.”</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xml:space="preserve">2. Điểm i khoản 6 Điều 2 được sửa đổi, bổ sung sau: </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xml:space="preserve">“i) Điều 31 Quy chế hoạt động văn hóa và kinh doanh dịch vụ văn hóa công cộng ban hành kèm theo Nghị định số </w:t>
      </w:r>
      <w:hyperlink r:id="rId9" w:tgtFrame="_blank" w:tooltip="Nghị định 103/2009/NĐ-CP" w:history="1">
        <w:r w:rsidRPr="001F5CE7">
          <w:rPr>
            <w:rFonts w:ascii="Times New Roman" w:eastAsiaTheme="minorEastAsia" w:hAnsi="Times New Roman" w:cs="Times New Roman"/>
            <w:sz w:val="28"/>
            <w:szCs w:val="28"/>
          </w:rPr>
          <w:t>103/2009/NĐ-CP</w:t>
        </w:r>
      </w:hyperlink>
      <w:r w:rsidRPr="001F5CE7">
        <w:rPr>
          <w:rFonts w:ascii="Times New Roman" w:eastAsiaTheme="minorEastAsia" w:hAnsi="Times New Roman" w:cs="Times New Roman"/>
          <w:sz w:val="28"/>
          <w:szCs w:val="28"/>
        </w:rPr>
        <w:t xml:space="preserve"> ngày 06 tháng 11 năm 2009 của Chính phủ được sửa đổi, bổ sung tại khoản 2 như sau:</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“2. Hồ sơ và thủ tục cấp giấy phép kinh doanh karaoke:</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a) Hồ sơ đề nghị cấp giấy phép bao gồm:</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 Đơn đề nghị cấp giấy phép kinh doanh karaoke trong đó ghi rõ địa điểm kinh doanh, số phòng, diện tích từng phòng;</w:t>
      </w:r>
    </w:p>
    <w:p w:rsidR="00DB684A" w:rsidRPr="001F5CE7" w:rsidRDefault="00A826E1" w:rsidP="00F53C60">
      <w:pPr>
        <w:pStyle w:val="NormalWeb"/>
        <w:spacing w:before="120" w:beforeAutospacing="0" w:after="120" w:afterAutospacing="0" w:line="340" w:lineRule="exact"/>
        <w:ind w:firstLine="720"/>
        <w:jc w:val="both"/>
        <w:rPr>
          <w:sz w:val="28"/>
          <w:szCs w:val="28"/>
        </w:rPr>
      </w:pPr>
      <w:r w:rsidRPr="001F5CE7">
        <w:rPr>
          <w:sz w:val="28"/>
          <w:szCs w:val="28"/>
        </w:rPr>
        <w:t xml:space="preserve">- Giấy chứng nhận đăng ký doanh nghiệp: </w:t>
      </w:r>
      <w:r w:rsidR="00DB684A" w:rsidRPr="001F5CE7">
        <w:rPr>
          <w:sz w:val="28"/>
          <w:szCs w:val="28"/>
        </w:rPr>
        <w:t>Nộp bản sao và xuất trình bản chính để đối chiếu hoặc bản sao có chứng thực (trường hợp nộp hồ sơ trực tiếp); nộp bản sao có chứng thực (trường hợp nộp hồ sơ qua bưu điện).”.</w:t>
      </w:r>
    </w:p>
    <w:p w:rsidR="00A826E1" w:rsidRPr="001F5CE7" w:rsidRDefault="00A826E1"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rPr>
        <w:t>b) Số bộ hồ sơ cần nộp là 01 bộ.</w:t>
      </w:r>
    </w:p>
    <w:p w:rsidR="00A826E1" w:rsidRPr="001F5CE7" w:rsidRDefault="00A826E1" w:rsidP="00F53C60">
      <w:pPr>
        <w:spacing w:before="120" w:after="120" w:line="340" w:lineRule="exact"/>
        <w:ind w:firstLine="720"/>
        <w:jc w:val="both"/>
        <w:rPr>
          <w:rFonts w:ascii="Times New Roman" w:eastAsiaTheme="minorEastAsia" w:hAnsi="Times New Roman" w:cs="Times New Roman"/>
          <w:b/>
          <w:bCs/>
          <w:sz w:val="28"/>
          <w:szCs w:val="28"/>
        </w:rPr>
      </w:pPr>
      <w:r w:rsidRPr="001F5CE7">
        <w:rPr>
          <w:rFonts w:ascii="Times New Roman" w:eastAsiaTheme="minorEastAsia" w:hAnsi="Times New Roman" w:cs="Times New Roman"/>
          <w:sz w:val="28"/>
          <w:szCs w:val="28"/>
        </w:rPr>
        <w:t>c) Trong thời hạn bảy (07) ngày làm việc, kể từ ngày nhận đủ hồ sơ hợp lệ, Sở Văn hóa, Thể thao và Du lịch/Sở Văn hóa và Thể thao hoặc Ủy ban nhân dân cấp huyện được phân cấp có trách nhiệm cấp giấy phép kinh doanh; trường hợp không cấp giấy phép phải trả lời bằng văn bản, nêu rõ lý do.”.</w:t>
      </w:r>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7</w:t>
      </w:r>
      <w:r w:rsidRPr="001F5CE7">
        <w:rPr>
          <w:rFonts w:ascii="Times New Roman" w:eastAsiaTheme="minorEastAsia" w:hAnsi="Times New Roman" w:cs="Times New Roman"/>
          <w:b/>
          <w:bCs/>
          <w:sz w:val="28"/>
          <w:szCs w:val="28"/>
          <w:lang w:val="vi-VN"/>
        </w:rPr>
        <w:t>. Hiệu lực thi hành</w:t>
      </w:r>
    </w:p>
    <w:p w:rsidR="004B7373" w:rsidRPr="00F53C60"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sz w:val="28"/>
          <w:szCs w:val="28"/>
          <w:lang w:val="vi-VN"/>
        </w:rPr>
        <w:t xml:space="preserve">Nghị định này có hiệu lực thi hành kể từ ngày </w:t>
      </w:r>
      <w:r w:rsidR="00FB1373" w:rsidRPr="001F5CE7">
        <w:rPr>
          <w:rFonts w:ascii="Times New Roman" w:eastAsiaTheme="minorEastAsia" w:hAnsi="Times New Roman" w:cs="Times New Roman"/>
          <w:sz w:val="28"/>
          <w:szCs w:val="28"/>
        </w:rPr>
        <w:t xml:space="preserve">    </w:t>
      </w:r>
      <w:r w:rsidR="00C64331" w:rsidRPr="001F5CE7">
        <w:rPr>
          <w:rFonts w:ascii="Times New Roman" w:eastAsiaTheme="minorEastAsia" w:hAnsi="Times New Roman" w:cs="Times New Roman"/>
          <w:sz w:val="28"/>
          <w:szCs w:val="28"/>
        </w:rPr>
        <w:t xml:space="preserve">  </w:t>
      </w:r>
      <w:r w:rsidR="00FB1373" w:rsidRPr="001F5CE7">
        <w:rPr>
          <w:rFonts w:ascii="Times New Roman" w:eastAsiaTheme="minorEastAsia" w:hAnsi="Times New Roman" w:cs="Times New Roman"/>
          <w:sz w:val="28"/>
          <w:szCs w:val="28"/>
        </w:rPr>
        <w:t>tháng</w:t>
      </w:r>
      <w:r w:rsidR="00C64331" w:rsidRPr="001F5CE7">
        <w:rPr>
          <w:rFonts w:ascii="Times New Roman" w:eastAsiaTheme="minorEastAsia" w:hAnsi="Times New Roman" w:cs="Times New Roman"/>
          <w:sz w:val="28"/>
          <w:szCs w:val="28"/>
        </w:rPr>
        <w:t xml:space="preserve">  </w:t>
      </w:r>
      <w:r w:rsidR="00FB1373" w:rsidRPr="001F5CE7">
        <w:rPr>
          <w:rFonts w:ascii="Times New Roman" w:eastAsiaTheme="minorEastAsia" w:hAnsi="Times New Roman" w:cs="Times New Roman"/>
          <w:sz w:val="28"/>
          <w:szCs w:val="28"/>
        </w:rPr>
        <w:t xml:space="preserve"> </w:t>
      </w:r>
      <w:r w:rsidR="00E05AF4">
        <w:rPr>
          <w:rFonts w:ascii="Times New Roman" w:eastAsiaTheme="minorEastAsia" w:hAnsi="Times New Roman" w:cs="Times New Roman"/>
          <w:sz w:val="28"/>
          <w:szCs w:val="28"/>
        </w:rPr>
        <w:t xml:space="preserve"> </w:t>
      </w:r>
      <w:r w:rsidR="00FB1373" w:rsidRPr="001F5CE7">
        <w:rPr>
          <w:rFonts w:ascii="Times New Roman" w:eastAsiaTheme="minorEastAsia" w:hAnsi="Times New Roman" w:cs="Times New Roman"/>
          <w:sz w:val="28"/>
          <w:szCs w:val="28"/>
        </w:rPr>
        <w:t xml:space="preserve">  năm </w:t>
      </w:r>
      <w:r w:rsidR="00C64331" w:rsidRPr="001F5CE7">
        <w:rPr>
          <w:rFonts w:ascii="Times New Roman" w:eastAsiaTheme="minorEastAsia" w:hAnsi="Times New Roman" w:cs="Times New Roman"/>
          <w:sz w:val="28"/>
          <w:szCs w:val="28"/>
        </w:rPr>
        <w:t xml:space="preserve">  </w:t>
      </w:r>
      <w:r w:rsidR="00E05AF4">
        <w:rPr>
          <w:rFonts w:ascii="Times New Roman" w:eastAsiaTheme="minorEastAsia" w:hAnsi="Times New Roman" w:cs="Times New Roman"/>
          <w:sz w:val="28"/>
          <w:szCs w:val="28"/>
        </w:rPr>
        <w:t xml:space="preserve"> </w:t>
      </w:r>
      <w:r w:rsidR="00C64331" w:rsidRPr="001F5CE7">
        <w:rPr>
          <w:rFonts w:ascii="Times New Roman" w:eastAsiaTheme="minorEastAsia" w:hAnsi="Times New Roman" w:cs="Times New Roman"/>
          <w:sz w:val="28"/>
          <w:szCs w:val="28"/>
        </w:rPr>
        <w:t xml:space="preserve">   </w:t>
      </w:r>
      <w:r w:rsidRPr="001F5CE7">
        <w:rPr>
          <w:rFonts w:ascii="Times New Roman" w:eastAsiaTheme="minorEastAsia" w:hAnsi="Times New Roman" w:cs="Times New Roman"/>
          <w:sz w:val="28"/>
          <w:szCs w:val="28"/>
          <w:lang w:val="vi-VN"/>
        </w:rPr>
        <w:t>.</w:t>
      </w:r>
      <w:bookmarkStart w:id="1" w:name="_GoBack"/>
      <w:bookmarkEnd w:id="1"/>
    </w:p>
    <w:p w:rsidR="004B7373" w:rsidRPr="001F5CE7"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1F5CE7">
        <w:rPr>
          <w:rFonts w:ascii="Times New Roman" w:eastAsiaTheme="minorEastAsia" w:hAnsi="Times New Roman" w:cs="Times New Roman"/>
          <w:b/>
          <w:bCs/>
          <w:sz w:val="28"/>
          <w:szCs w:val="28"/>
          <w:lang w:val="vi-VN"/>
        </w:rPr>
        <w:t xml:space="preserve">Điều </w:t>
      </w:r>
      <w:r w:rsidRPr="001F5CE7">
        <w:rPr>
          <w:rFonts w:ascii="Times New Roman" w:eastAsiaTheme="minorEastAsia" w:hAnsi="Times New Roman" w:cs="Times New Roman"/>
          <w:b/>
          <w:bCs/>
          <w:sz w:val="28"/>
          <w:szCs w:val="28"/>
        </w:rPr>
        <w:t>8</w:t>
      </w:r>
      <w:r w:rsidRPr="001F5CE7">
        <w:rPr>
          <w:rFonts w:ascii="Times New Roman" w:eastAsiaTheme="minorEastAsia" w:hAnsi="Times New Roman" w:cs="Times New Roman"/>
          <w:b/>
          <w:bCs/>
          <w:sz w:val="28"/>
          <w:szCs w:val="28"/>
          <w:lang w:val="vi-VN"/>
        </w:rPr>
        <w:t>. Trách nhiệm thi hành</w:t>
      </w:r>
    </w:p>
    <w:p w:rsidR="00720634" w:rsidRPr="00BB0C42" w:rsidRDefault="004B7373" w:rsidP="00F53C60">
      <w:pPr>
        <w:spacing w:before="120" w:after="120" w:line="340" w:lineRule="exact"/>
        <w:ind w:firstLine="720"/>
        <w:jc w:val="both"/>
        <w:rPr>
          <w:rFonts w:ascii="Times New Roman" w:eastAsiaTheme="minorEastAsia" w:hAnsi="Times New Roman" w:cs="Times New Roman"/>
          <w:sz w:val="28"/>
          <w:szCs w:val="28"/>
        </w:rPr>
      </w:pPr>
      <w:r w:rsidRPr="00BB0C42">
        <w:rPr>
          <w:rFonts w:ascii="Times New Roman" w:eastAsiaTheme="minorEastAsia" w:hAnsi="Times New Roman" w:cs="Times New Roman"/>
          <w:sz w:val="28"/>
          <w:szCs w:val="28"/>
          <w:lang w:val="vi-VN"/>
        </w:rPr>
        <w:lastRenderedPageBreak/>
        <w:t>Bộ trưởng Bộ Văn hóa, Thể thao và Du lịch, các Bộ trưởng, Thủ trưởng cơ quan ngang bộ, Thủ trưởng cơ quan thuộc Chính phủ, Chủ tịch Ủy ban nhân dân tỉnh, thành phố trực thuộc trung ương chịu trách nhiệm thi hành Nghị</w:t>
      </w:r>
      <w:r w:rsidR="00BB0C42">
        <w:rPr>
          <w:rFonts w:ascii="Times New Roman" w:eastAsiaTheme="minorEastAsia" w:hAnsi="Times New Roman" w:cs="Times New Roman"/>
          <w:sz w:val="28"/>
          <w:szCs w:val="28"/>
        </w:rPr>
        <w:br/>
      </w:r>
      <w:r w:rsidRPr="00BB0C42">
        <w:rPr>
          <w:rFonts w:ascii="Times New Roman" w:eastAsiaTheme="minorEastAsia" w:hAnsi="Times New Roman" w:cs="Times New Roman"/>
          <w:sz w:val="28"/>
          <w:szCs w:val="28"/>
          <w:lang w:val="vi-VN"/>
        </w:rPr>
        <w:t>định này./</w:t>
      </w:r>
      <w:r w:rsidRPr="00BB0C42">
        <w:rPr>
          <w:rFonts w:ascii="Times New Roman" w:eastAsiaTheme="minorEastAsia" w:hAnsi="Times New Roman" w:cs="Times New Roman"/>
          <w:sz w:val="28"/>
          <w:szCs w:val="28"/>
        </w:rPr>
        <w:t>.</w:t>
      </w:r>
    </w:p>
    <w:tbl>
      <w:tblPr>
        <w:tblW w:w="9501" w:type="dxa"/>
        <w:tblCellMar>
          <w:left w:w="0" w:type="dxa"/>
          <w:right w:w="0" w:type="dxa"/>
        </w:tblCellMar>
        <w:tblLook w:val="04A0" w:firstRow="1" w:lastRow="0" w:firstColumn="1" w:lastColumn="0" w:noHBand="0" w:noVBand="1"/>
      </w:tblPr>
      <w:tblGrid>
        <w:gridCol w:w="5353"/>
        <w:gridCol w:w="4148"/>
      </w:tblGrid>
      <w:tr w:rsidR="00EC529C" w:rsidRPr="00EC529C" w:rsidTr="004B7373">
        <w:tc>
          <w:tcPr>
            <w:tcW w:w="5353" w:type="dxa"/>
            <w:tcMar>
              <w:top w:w="0" w:type="dxa"/>
              <w:left w:w="108" w:type="dxa"/>
              <w:bottom w:w="0" w:type="dxa"/>
              <w:right w:w="108" w:type="dxa"/>
            </w:tcMar>
            <w:hideMark/>
          </w:tcPr>
          <w:p w:rsidR="004B7373" w:rsidRPr="00EC529C" w:rsidRDefault="004B7373" w:rsidP="004B7373">
            <w:pPr>
              <w:spacing w:before="120" w:after="100" w:afterAutospacing="1" w:line="240" w:lineRule="auto"/>
              <w:rPr>
                <w:rFonts w:ascii="Times New Roman" w:eastAsiaTheme="minorEastAsia" w:hAnsi="Times New Roman" w:cs="Times New Roman"/>
                <w:sz w:val="24"/>
                <w:szCs w:val="24"/>
              </w:rPr>
            </w:pPr>
            <w:r w:rsidRPr="00EC529C">
              <w:rPr>
                <w:rFonts w:ascii="Times New Roman" w:eastAsiaTheme="minorEastAsia" w:hAnsi="Times New Roman" w:cs="Times New Roman"/>
                <w:b/>
                <w:bCs/>
                <w:i/>
                <w:iCs/>
                <w:sz w:val="24"/>
                <w:szCs w:val="24"/>
                <w:lang w:val="vi-VN"/>
              </w:rPr>
              <w:t>Nơi nhận:</w:t>
            </w:r>
            <w:r w:rsidRPr="00EC529C">
              <w:rPr>
                <w:rFonts w:ascii="Times New Roman" w:eastAsiaTheme="minorEastAsia" w:hAnsi="Times New Roman" w:cs="Times New Roman"/>
                <w:b/>
                <w:bCs/>
                <w:i/>
                <w:iCs/>
                <w:sz w:val="24"/>
                <w:szCs w:val="24"/>
                <w:lang w:val="vi-VN"/>
              </w:rPr>
              <w:br/>
            </w:r>
            <w:r w:rsidRPr="00EC529C">
              <w:rPr>
                <w:rFonts w:ascii="Times New Roman" w:eastAsiaTheme="minorEastAsia" w:hAnsi="Times New Roman" w:cs="Times New Roman"/>
                <w:lang w:val="vi-VN"/>
              </w:rPr>
              <w:t>- Ban Bí thư Trung ương Đảng;</w:t>
            </w:r>
            <w:r w:rsidRPr="00EC529C">
              <w:rPr>
                <w:rFonts w:ascii="Times New Roman" w:eastAsiaTheme="minorEastAsia" w:hAnsi="Times New Roman" w:cs="Times New Roman"/>
                <w:lang w:val="vi-VN"/>
              </w:rPr>
              <w:br/>
              <w:t>- Thủ tướng, các Phó Thủ tướng Chính phủ;</w:t>
            </w:r>
            <w:r w:rsidRPr="00EC529C">
              <w:rPr>
                <w:rFonts w:ascii="Times New Roman" w:eastAsiaTheme="minorEastAsia" w:hAnsi="Times New Roman" w:cs="Times New Roman"/>
                <w:lang w:val="vi-VN"/>
              </w:rPr>
              <w:br/>
              <w:t>- Các bộ, cơ quan ngang bộ, cơ quan thuộc C</w:t>
            </w:r>
            <w:r w:rsidRPr="00EC529C">
              <w:rPr>
                <w:rFonts w:ascii="Times New Roman" w:eastAsiaTheme="minorEastAsia" w:hAnsi="Times New Roman" w:cs="Times New Roman"/>
              </w:rPr>
              <w:t>P;</w:t>
            </w:r>
            <w:r w:rsidRPr="00EC529C">
              <w:rPr>
                <w:rFonts w:ascii="Times New Roman" w:eastAsiaTheme="minorEastAsia" w:hAnsi="Times New Roman" w:cs="Times New Roman"/>
                <w:lang w:val="vi-VN"/>
              </w:rPr>
              <w:br/>
              <w:t xml:space="preserve">- HĐND, UBND các tỉnh, thành phố trực thuộc </w:t>
            </w:r>
            <w:r w:rsidRPr="00EC529C">
              <w:rPr>
                <w:rFonts w:ascii="Times New Roman" w:eastAsiaTheme="minorEastAsia" w:hAnsi="Times New Roman" w:cs="Times New Roman"/>
              </w:rPr>
              <w:t>TƯ</w:t>
            </w:r>
            <w:r w:rsidRPr="00EC529C">
              <w:rPr>
                <w:rFonts w:ascii="Times New Roman" w:eastAsiaTheme="minorEastAsia" w:hAnsi="Times New Roman" w:cs="Times New Roman"/>
                <w:lang w:val="vi-VN"/>
              </w:rPr>
              <w:t>;</w:t>
            </w:r>
            <w:r w:rsidRPr="00EC529C">
              <w:rPr>
                <w:rFonts w:ascii="Times New Roman" w:eastAsiaTheme="minorEastAsia" w:hAnsi="Times New Roman" w:cs="Times New Roman"/>
                <w:lang w:val="vi-VN"/>
              </w:rPr>
              <w:br/>
              <w:t>- Văn phòng Trung ương và các Ban của Đảng;</w:t>
            </w:r>
            <w:r w:rsidRPr="00EC529C">
              <w:rPr>
                <w:rFonts w:ascii="Times New Roman" w:eastAsiaTheme="minorEastAsia" w:hAnsi="Times New Roman" w:cs="Times New Roman"/>
                <w:lang w:val="vi-VN"/>
              </w:rPr>
              <w:br/>
              <w:t>- Văn phòng Tổng Bí thư;</w:t>
            </w:r>
            <w:r w:rsidRPr="00EC529C">
              <w:rPr>
                <w:rFonts w:ascii="Times New Roman" w:eastAsiaTheme="minorEastAsia" w:hAnsi="Times New Roman" w:cs="Times New Roman"/>
                <w:lang w:val="vi-VN"/>
              </w:rPr>
              <w:br/>
              <w:t>- Văn phòng Chủ tịch nước;</w:t>
            </w:r>
            <w:r w:rsidRPr="00EC529C">
              <w:rPr>
                <w:rFonts w:ascii="Times New Roman" w:eastAsiaTheme="minorEastAsia" w:hAnsi="Times New Roman" w:cs="Times New Roman"/>
                <w:lang w:val="vi-VN"/>
              </w:rPr>
              <w:br/>
              <w:t>- Hội đồng dân tộc và các Ủy ban của Quốc hội;</w:t>
            </w:r>
            <w:r w:rsidRPr="00EC529C">
              <w:rPr>
                <w:rFonts w:ascii="Times New Roman" w:eastAsiaTheme="minorEastAsia" w:hAnsi="Times New Roman" w:cs="Times New Roman"/>
                <w:lang w:val="vi-VN"/>
              </w:rPr>
              <w:br/>
              <w:t>- Văn phòng Quốc hội;</w:t>
            </w:r>
            <w:r w:rsidRPr="00EC529C">
              <w:rPr>
                <w:rFonts w:ascii="Times New Roman" w:eastAsiaTheme="minorEastAsia" w:hAnsi="Times New Roman" w:cs="Times New Roman"/>
                <w:lang w:val="vi-VN"/>
              </w:rPr>
              <w:br/>
              <w:t>- Tòa án nhân dân tối cao;</w:t>
            </w:r>
            <w:r w:rsidRPr="00EC529C">
              <w:rPr>
                <w:rFonts w:ascii="Times New Roman" w:eastAsiaTheme="minorEastAsia" w:hAnsi="Times New Roman" w:cs="Times New Roman"/>
                <w:lang w:val="vi-VN"/>
              </w:rPr>
              <w:br/>
              <w:t>- Viện kiểm sát nhân dân tối cao;</w:t>
            </w:r>
            <w:r w:rsidRPr="00EC529C">
              <w:rPr>
                <w:rFonts w:ascii="Times New Roman" w:eastAsiaTheme="minorEastAsia" w:hAnsi="Times New Roman" w:cs="Times New Roman"/>
                <w:lang w:val="vi-VN"/>
              </w:rPr>
              <w:br/>
              <w:t>- Kiểm toán nhà nước;</w:t>
            </w:r>
            <w:r w:rsidRPr="00EC529C">
              <w:rPr>
                <w:rFonts w:ascii="Times New Roman" w:eastAsiaTheme="minorEastAsia" w:hAnsi="Times New Roman" w:cs="Times New Roman"/>
                <w:lang w:val="vi-VN"/>
              </w:rPr>
              <w:br/>
              <w:t>- Ủy ban Giám sát tài chính Quốc gia;</w:t>
            </w:r>
            <w:r w:rsidRPr="00EC529C">
              <w:rPr>
                <w:rFonts w:ascii="Times New Roman" w:eastAsiaTheme="minorEastAsia" w:hAnsi="Times New Roman" w:cs="Times New Roman"/>
                <w:lang w:val="vi-VN"/>
              </w:rPr>
              <w:br/>
              <w:t>- Ngân hàng Chính sách xã hội;</w:t>
            </w:r>
            <w:r w:rsidRPr="00EC529C">
              <w:rPr>
                <w:rFonts w:ascii="Times New Roman" w:eastAsiaTheme="minorEastAsia" w:hAnsi="Times New Roman" w:cs="Times New Roman"/>
                <w:lang w:val="vi-VN"/>
              </w:rPr>
              <w:br/>
              <w:t>- Ngân hàng Phát triển Việt Nam;</w:t>
            </w:r>
            <w:r w:rsidRPr="00EC529C">
              <w:rPr>
                <w:rFonts w:ascii="Times New Roman" w:eastAsiaTheme="minorEastAsia" w:hAnsi="Times New Roman" w:cs="Times New Roman"/>
                <w:lang w:val="vi-VN"/>
              </w:rPr>
              <w:br/>
              <w:t>- Ủy ban trung ương Mặt trận Tổ quốc Việt Nam;</w:t>
            </w:r>
            <w:r w:rsidRPr="00EC529C">
              <w:rPr>
                <w:rFonts w:ascii="Times New Roman" w:eastAsiaTheme="minorEastAsia" w:hAnsi="Times New Roman" w:cs="Times New Roman"/>
                <w:lang w:val="vi-VN"/>
              </w:rPr>
              <w:br/>
              <w:t>- Cơ quan trung ương của các đoàn thể;</w:t>
            </w:r>
            <w:r w:rsidRPr="00EC529C">
              <w:rPr>
                <w:rFonts w:ascii="Times New Roman" w:eastAsiaTheme="minorEastAsia" w:hAnsi="Times New Roman" w:cs="Times New Roman"/>
                <w:lang w:val="vi-VN"/>
              </w:rPr>
              <w:br/>
              <w:t xml:space="preserve">- VPCP: BTCN, các PCN, Trợ lý TTg, TGĐ </w:t>
            </w:r>
            <w:r w:rsidRPr="00EC529C">
              <w:rPr>
                <w:rFonts w:ascii="Times New Roman" w:eastAsiaTheme="minorEastAsia" w:hAnsi="Times New Roman" w:cs="Times New Roman"/>
              </w:rPr>
              <w:t>C</w:t>
            </w:r>
            <w:r w:rsidRPr="00EC529C">
              <w:rPr>
                <w:rFonts w:ascii="Times New Roman" w:eastAsiaTheme="minorEastAsia" w:hAnsi="Times New Roman" w:cs="Times New Roman"/>
                <w:lang w:val="vi-VN"/>
              </w:rPr>
              <w:t>ổng TTĐT, các Vụ, Cục, đơn vị trực thuộc, Công báo;</w:t>
            </w:r>
            <w:r w:rsidRPr="00EC529C">
              <w:rPr>
                <w:rFonts w:ascii="Times New Roman" w:eastAsiaTheme="minorEastAsia" w:hAnsi="Times New Roman" w:cs="Times New Roman"/>
                <w:lang w:val="vi-VN"/>
              </w:rPr>
              <w:br/>
              <w:t>- Lưu: VT, TCCV (2b).PC</w:t>
            </w:r>
          </w:p>
        </w:tc>
        <w:tc>
          <w:tcPr>
            <w:tcW w:w="4148" w:type="dxa"/>
            <w:tcMar>
              <w:top w:w="0" w:type="dxa"/>
              <w:left w:w="108" w:type="dxa"/>
              <w:bottom w:w="0" w:type="dxa"/>
              <w:right w:w="108" w:type="dxa"/>
            </w:tcMar>
          </w:tcPr>
          <w:p w:rsidR="00F53C60" w:rsidRDefault="004B7373" w:rsidP="004B7373">
            <w:pPr>
              <w:snapToGrid w:val="0"/>
              <w:spacing w:before="120" w:after="100" w:afterAutospacing="1" w:line="240" w:lineRule="auto"/>
              <w:jc w:val="center"/>
              <w:rPr>
                <w:rFonts w:ascii="Times New Roman" w:eastAsiaTheme="minorEastAsia" w:hAnsi="Times New Roman" w:cs="Times New Roman"/>
                <w:b/>
                <w:bCs/>
                <w:sz w:val="24"/>
                <w:szCs w:val="24"/>
              </w:rPr>
            </w:pPr>
            <w:r w:rsidRPr="00BB0C42">
              <w:rPr>
                <w:rFonts w:ascii="Times New Roman" w:eastAsiaTheme="minorEastAsia" w:hAnsi="Times New Roman" w:cs="Times New Roman"/>
                <w:b/>
                <w:bCs/>
                <w:sz w:val="26"/>
                <w:szCs w:val="26"/>
                <w:lang w:val="vi-VN"/>
              </w:rPr>
              <w:t>TM. CHÍNH PHỦ</w:t>
            </w:r>
            <w:r w:rsidRPr="00BB0C42">
              <w:rPr>
                <w:rFonts w:ascii="Times New Roman" w:eastAsiaTheme="minorEastAsia" w:hAnsi="Times New Roman" w:cs="Times New Roman"/>
                <w:b/>
                <w:bCs/>
                <w:sz w:val="26"/>
                <w:szCs w:val="26"/>
                <w:lang w:val="vi-VN"/>
              </w:rPr>
              <w:br/>
              <w:t>THỦ TƯỚNG</w:t>
            </w:r>
            <w:r w:rsidRPr="00EC529C">
              <w:rPr>
                <w:rFonts w:ascii="Times New Roman" w:eastAsiaTheme="minorEastAsia" w:hAnsi="Times New Roman" w:cs="Times New Roman"/>
                <w:b/>
                <w:bCs/>
                <w:sz w:val="24"/>
                <w:szCs w:val="24"/>
                <w:lang w:val="vi-VN"/>
              </w:rPr>
              <w:br/>
            </w:r>
            <w:r w:rsidRPr="00EC529C">
              <w:rPr>
                <w:rFonts w:ascii="Times New Roman" w:eastAsiaTheme="minorEastAsia" w:hAnsi="Times New Roman" w:cs="Times New Roman"/>
                <w:b/>
                <w:bCs/>
                <w:sz w:val="24"/>
                <w:szCs w:val="24"/>
                <w:lang w:val="vi-VN"/>
              </w:rPr>
              <w:br/>
            </w:r>
          </w:p>
          <w:p w:rsidR="004B7373" w:rsidRPr="00EC529C" w:rsidRDefault="004B7373" w:rsidP="004B7373">
            <w:pPr>
              <w:snapToGrid w:val="0"/>
              <w:spacing w:before="120" w:after="100" w:afterAutospacing="1" w:line="240" w:lineRule="auto"/>
              <w:jc w:val="center"/>
              <w:rPr>
                <w:rFonts w:ascii="Times New Roman" w:eastAsiaTheme="minorEastAsia" w:hAnsi="Times New Roman" w:cs="Times New Roman"/>
                <w:b/>
                <w:bCs/>
                <w:sz w:val="24"/>
                <w:szCs w:val="24"/>
              </w:rPr>
            </w:pPr>
            <w:r w:rsidRPr="00EC529C">
              <w:rPr>
                <w:rFonts w:ascii="Times New Roman" w:eastAsiaTheme="minorEastAsia" w:hAnsi="Times New Roman" w:cs="Times New Roman"/>
                <w:b/>
                <w:bCs/>
                <w:sz w:val="24"/>
                <w:szCs w:val="24"/>
                <w:lang w:val="vi-VN"/>
              </w:rPr>
              <w:br/>
            </w:r>
            <w:r w:rsidRPr="00EC529C">
              <w:rPr>
                <w:rFonts w:ascii="Times New Roman" w:eastAsiaTheme="minorEastAsia" w:hAnsi="Times New Roman" w:cs="Times New Roman"/>
                <w:b/>
                <w:bCs/>
                <w:sz w:val="24"/>
                <w:szCs w:val="24"/>
                <w:lang w:val="vi-VN"/>
              </w:rPr>
              <w:br/>
            </w:r>
            <w:r w:rsidRPr="00EC529C">
              <w:rPr>
                <w:rFonts w:ascii="Times New Roman" w:eastAsiaTheme="minorEastAsia" w:hAnsi="Times New Roman" w:cs="Times New Roman"/>
                <w:b/>
                <w:bCs/>
                <w:sz w:val="24"/>
                <w:szCs w:val="24"/>
                <w:lang w:val="vi-VN"/>
              </w:rPr>
              <w:br/>
            </w:r>
            <w:r w:rsidRPr="00F53C60">
              <w:rPr>
                <w:rFonts w:ascii="Times New Roman" w:eastAsiaTheme="minorEastAsia" w:hAnsi="Times New Roman" w:cs="Times New Roman"/>
                <w:b/>
                <w:bCs/>
                <w:sz w:val="28"/>
                <w:szCs w:val="28"/>
                <w:lang w:val="vi-VN"/>
              </w:rPr>
              <w:t>Nguyễn Xuân Phúc</w:t>
            </w:r>
          </w:p>
        </w:tc>
      </w:tr>
    </w:tbl>
    <w:p w:rsidR="00CC0FAF" w:rsidRPr="00EC529C" w:rsidRDefault="00CC0FAF"/>
    <w:sectPr w:rsidR="00CC0FAF" w:rsidRPr="00EC529C" w:rsidSect="00EC529C">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41" w:rsidRDefault="007C5241" w:rsidP="00EC529C">
      <w:pPr>
        <w:spacing w:after="0" w:line="240" w:lineRule="auto"/>
      </w:pPr>
      <w:r>
        <w:separator/>
      </w:r>
    </w:p>
  </w:endnote>
  <w:endnote w:type="continuationSeparator" w:id="0">
    <w:p w:rsidR="007C5241" w:rsidRDefault="007C5241" w:rsidP="00EC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41" w:rsidRDefault="007C5241" w:rsidP="00EC529C">
      <w:pPr>
        <w:spacing w:after="0" w:line="240" w:lineRule="auto"/>
      </w:pPr>
      <w:r>
        <w:separator/>
      </w:r>
    </w:p>
  </w:footnote>
  <w:footnote w:type="continuationSeparator" w:id="0">
    <w:p w:rsidR="007C5241" w:rsidRDefault="007C5241" w:rsidP="00EC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48313"/>
      <w:docPartObj>
        <w:docPartGallery w:val="Page Numbers (Top of Page)"/>
        <w:docPartUnique/>
      </w:docPartObj>
    </w:sdtPr>
    <w:sdtEndPr>
      <w:rPr>
        <w:rFonts w:ascii="Times New Roman" w:hAnsi="Times New Roman" w:cs="Times New Roman"/>
        <w:noProof/>
        <w:sz w:val="24"/>
        <w:szCs w:val="24"/>
      </w:rPr>
    </w:sdtEndPr>
    <w:sdtContent>
      <w:p w:rsidR="00EC529C" w:rsidRPr="00EC529C" w:rsidRDefault="00EC529C">
        <w:pPr>
          <w:pStyle w:val="Header"/>
          <w:jc w:val="center"/>
          <w:rPr>
            <w:rFonts w:ascii="Times New Roman" w:hAnsi="Times New Roman" w:cs="Times New Roman"/>
            <w:sz w:val="24"/>
            <w:szCs w:val="24"/>
          </w:rPr>
        </w:pPr>
        <w:r w:rsidRPr="00EC529C">
          <w:rPr>
            <w:rFonts w:ascii="Times New Roman" w:hAnsi="Times New Roman" w:cs="Times New Roman"/>
            <w:sz w:val="24"/>
            <w:szCs w:val="24"/>
          </w:rPr>
          <w:fldChar w:fldCharType="begin"/>
        </w:r>
        <w:r w:rsidRPr="00EC529C">
          <w:rPr>
            <w:rFonts w:ascii="Times New Roman" w:hAnsi="Times New Roman" w:cs="Times New Roman"/>
            <w:sz w:val="24"/>
            <w:szCs w:val="24"/>
          </w:rPr>
          <w:instrText xml:space="preserve"> PAGE   \* MERGEFORMAT </w:instrText>
        </w:r>
        <w:r w:rsidRPr="00EC529C">
          <w:rPr>
            <w:rFonts w:ascii="Times New Roman" w:hAnsi="Times New Roman" w:cs="Times New Roman"/>
            <w:sz w:val="24"/>
            <w:szCs w:val="24"/>
          </w:rPr>
          <w:fldChar w:fldCharType="separate"/>
        </w:r>
        <w:r w:rsidR="00F53C60">
          <w:rPr>
            <w:rFonts w:ascii="Times New Roman" w:hAnsi="Times New Roman" w:cs="Times New Roman"/>
            <w:noProof/>
            <w:sz w:val="24"/>
            <w:szCs w:val="24"/>
          </w:rPr>
          <w:t>3</w:t>
        </w:r>
        <w:r w:rsidRPr="00EC529C">
          <w:rPr>
            <w:rFonts w:ascii="Times New Roman" w:hAnsi="Times New Roman" w:cs="Times New Roman"/>
            <w:noProof/>
            <w:sz w:val="24"/>
            <w:szCs w:val="24"/>
          </w:rPr>
          <w:fldChar w:fldCharType="end"/>
        </w:r>
      </w:p>
    </w:sdtContent>
  </w:sdt>
  <w:p w:rsidR="00EC529C" w:rsidRDefault="00EC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88E"/>
    <w:multiLevelType w:val="hybridMultilevel"/>
    <w:tmpl w:val="DB76E544"/>
    <w:lvl w:ilvl="0" w:tplc="5FAA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9C4778"/>
    <w:multiLevelType w:val="hybridMultilevel"/>
    <w:tmpl w:val="AA7286EE"/>
    <w:lvl w:ilvl="0" w:tplc="93A83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73"/>
    <w:rsid w:val="00010D32"/>
    <w:rsid w:val="00011CE6"/>
    <w:rsid w:val="000258EF"/>
    <w:rsid w:val="000400EB"/>
    <w:rsid w:val="00042D54"/>
    <w:rsid w:val="0007467A"/>
    <w:rsid w:val="0008660A"/>
    <w:rsid w:val="000917FD"/>
    <w:rsid w:val="000B76DD"/>
    <w:rsid w:val="000D58EB"/>
    <w:rsid w:val="000E7987"/>
    <w:rsid w:val="000F459D"/>
    <w:rsid w:val="00107E25"/>
    <w:rsid w:val="0015383E"/>
    <w:rsid w:val="00177F56"/>
    <w:rsid w:val="001815B6"/>
    <w:rsid w:val="00195317"/>
    <w:rsid w:val="00195B59"/>
    <w:rsid w:val="001A2C20"/>
    <w:rsid w:val="001A3127"/>
    <w:rsid w:val="001B468D"/>
    <w:rsid w:val="001F0876"/>
    <w:rsid w:val="001F5CE7"/>
    <w:rsid w:val="00204A62"/>
    <w:rsid w:val="00227960"/>
    <w:rsid w:val="00231AEB"/>
    <w:rsid w:val="002601FB"/>
    <w:rsid w:val="00270E42"/>
    <w:rsid w:val="00294ED9"/>
    <w:rsid w:val="002D140E"/>
    <w:rsid w:val="003054C4"/>
    <w:rsid w:val="00306670"/>
    <w:rsid w:val="0031279E"/>
    <w:rsid w:val="0034454E"/>
    <w:rsid w:val="003B38BE"/>
    <w:rsid w:val="003F1240"/>
    <w:rsid w:val="00426262"/>
    <w:rsid w:val="004A6E35"/>
    <w:rsid w:val="004B7373"/>
    <w:rsid w:val="004C1D32"/>
    <w:rsid w:val="00503BFF"/>
    <w:rsid w:val="005259AF"/>
    <w:rsid w:val="005901E6"/>
    <w:rsid w:val="005B4317"/>
    <w:rsid w:val="005D7BAE"/>
    <w:rsid w:val="005F24C7"/>
    <w:rsid w:val="006077C7"/>
    <w:rsid w:val="00617977"/>
    <w:rsid w:val="006259D4"/>
    <w:rsid w:val="006368C8"/>
    <w:rsid w:val="00696443"/>
    <w:rsid w:val="006A44F6"/>
    <w:rsid w:val="006B4895"/>
    <w:rsid w:val="006C25D3"/>
    <w:rsid w:val="00705B3D"/>
    <w:rsid w:val="00720634"/>
    <w:rsid w:val="007432B0"/>
    <w:rsid w:val="0074337D"/>
    <w:rsid w:val="0075206C"/>
    <w:rsid w:val="007813CE"/>
    <w:rsid w:val="00781DF9"/>
    <w:rsid w:val="0079080A"/>
    <w:rsid w:val="00796634"/>
    <w:rsid w:val="007A5A75"/>
    <w:rsid w:val="007A7ABA"/>
    <w:rsid w:val="007B6141"/>
    <w:rsid w:val="007C5241"/>
    <w:rsid w:val="007C5C8F"/>
    <w:rsid w:val="00831189"/>
    <w:rsid w:val="008768C8"/>
    <w:rsid w:val="008A58D3"/>
    <w:rsid w:val="008A78E3"/>
    <w:rsid w:val="008C0906"/>
    <w:rsid w:val="008C4630"/>
    <w:rsid w:val="008F233D"/>
    <w:rsid w:val="00917791"/>
    <w:rsid w:val="009A438A"/>
    <w:rsid w:val="009B49FA"/>
    <w:rsid w:val="009C3A02"/>
    <w:rsid w:val="009D32D8"/>
    <w:rsid w:val="009F7435"/>
    <w:rsid w:val="00A330C7"/>
    <w:rsid w:val="00A65E25"/>
    <w:rsid w:val="00A826E1"/>
    <w:rsid w:val="00A85B2E"/>
    <w:rsid w:val="00A90DA4"/>
    <w:rsid w:val="00AD28DE"/>
    <w:rsid w:val="00B42DD4"/>
    <w:rsid w:val="00B43758"/>
    <w:rsid w:val="00B53A2B"/>
    <w:rsid w:val="00B60795"/>
    <w:rsid w:val="00BB0C42"/>
    <w:rsid w:val="00C641CF"/>
    <w:rsid w:val="00C64331"/>
    <w:rsid w:val="00C76928"/>
    <w:rsid w:val="00CC0FAF"/>
    <w:rsid w:val="00CE3570"/>
    <w:rsid w:val="00D24521"/>
    <w:rsid w:val="00D2543B"/>
    <w:rsid w:val="00D276A2"/>
    <w:rsid w:val="00D32A9B"/>
    <w:rsid w:val="00DA27D3"/>
    <w:rsid w:val="00DB684A"/>
    <w:rsid w:val="00DF3183"/>
    <w:rsid w:val="00E05AF4"/>
    <w:rsid w:val="00E070C8"/>
    <w:rsid w:val="00E70D70"/>
    <w:rsid w:val="00E82238"/>
    <w:rsid w:val="00EB6E4D"/>
    <w:rsid w:val="00EC07B9"/>
    <w:rsid w:val="00EC529C"/>
    <w:rsid w:val="00EF174F"/>
    <w:rsid w:val="00F04FE8"/>
    <w:rsid w:val="00F53C60"/>
    <w:rsid w:val="00F80227"/>
    <w:rsid w:val="00F90EE3"/>
    <w:rsid w:val="00FB1373"/>
    <w:rsid w:val="00FB3124"/>
    <w:rsid w:val="00FC1E92"/>
    <w:rsid w:val="00FE2EB3"/>
    <w:rsid w:val="00FF2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373"/>
    <w:rPr>
      <w:color w:val="0000FF"/>
      <w:u w:val="single"/>
    </w:rPr>
  </w:style>
  <w:style w:type="paragraph" w:styleId="NormalWeb">
    <w:name w:val="Normal (Web)"/>
    <w:basedOn w:val="Normal"/>
    <w:uiPriority w:val="99"/>
    <w:unhideWhenUsed/>
    <w:rsid w:val="004B737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1CE6"/>
    <w:pPr>
      <w:ind w:left="720"/>
      <w:contextualSpacing/>
    </w:pPr>
  </w:style>
  <w:style w:type="paragraph" w:customStyle="1" w:styleId="yiv273626455msonormal">
    <w:name w:val="yiv273626455msonormal"/>
    <w:basedOn w:val="Normal"/>
    <w:rsid w:val="00781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7A"/>
    <w:rPr>
      <w:rFonts w:ascii="Tahoma" w:hAnsi="Tahoma" w:cs="Tahoma"/>
      <w:sz w:val="16"/>
      <w:szCs w:val="16"/>
    </w:rPr>
  </w:style>
  <w:style w:type="paragraph" w:styleId="Header">
    <w:name w:val="header"/>
    <w:basedOn w:val="Normal"/>
    <w:link w:val="HeaderChar"/>
    <w:uiPriority w:val="99"/>
    <w:unhideWhenUsed/>
    <w:rsid w:val="00EC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9C"/>
  </w:style>
  <w:style w:type="paragraph" w:styleId="Footer">
    <w:name w:val="footer"/>
    <w:basedOn w:val="Normal"/>
    <w:link w:val="FooterChar"/>
    <w:uiPriority w:val="99"/>
    <w:unhideWhenUsed/>
    <w:rsid w:val="00EC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373"/>
    <w:rPr>
      <w:color w:val="0000FF"/>
      <w:u w:val="single"/>
    </w:rPr>
  </w:style>
  <w:style w:type="paragraph" w:styleId="NormalWeb">
    <w:name w:val="Normal (Web)"/>
    <w:basedOn w:val="Normal"/>
    <w:uiPriority w:val="99"/>
    <w:unhideWhenUsed/>
    <w:rsid w:val="004B737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11CE6"/>
    <w:pPr>
      <w:ind w:left="720"/>
      <w:contextualSpacing/>
    </w:pPr>
  </w:style>
  <w:style w:type="paragraph" w:customStyle="1" w:styleId="yiv273626455msonormal">
    <w:name w:val="yiv273626455msonormal"/>
    <w:basedOn w:val="Normal"/>
    <w:rsid w:val="00781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7A"/>
    <w:rPr>
      <w:rFonts w:ascii="Tahoma" w:hAnsi="Tahoma" w:cs="Tahoma"/>
      <w:sz w:val="16"/>
      <w:szCs w:val="16"/>
    </w:rPr>
  </w:style>
  <w:style w:type="paragraph" w:styleId="Header">
    <w:name w:val="header"/>
    <w:basedOn w:val="Normal"/>
    <w:link w:val="HeaderChar"/>
    <w:uiPriority w:val="99"/>
    <w:unhideWhenUsed/>
    <w:rsid w:val="00EC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9C"/>
  </w:style>
  <w:style w:type="paragraph" w:styleId="Footer">
    <w:name w:val="footer"/>
    <w:basedOn w:val="Normal"/>
    <w:link w:val="FooterChar"/>
    <w:uiPriority w:val="99"/>
    <w:unhideWhenUsed/>
    <w:rsid w:val="00EC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03-2009-nd-cp-quy-che-hoat-dong-kinh-doanh-dich-vu-van-hoa-cong-cong-9723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oanh-nghiep/nghi-dinh-103-2009-nd-cp-quy-che-hoat-dong-kinh-doanh-dich-vu-van-hoa-cong-cong-972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2018-08-08T04:14:00Z</cp:lastPrinted>
  <dcterms:created xsi:type="dcterms:W3CDTF">2018-07-19T07:30:00Z</dcterms:created>
  <dcterms:modified xsi:type="dcterms:W3CDTF">2018-08-08T09:01:00Z</dcterms:modified>
</cp:coreProperties>
</file>