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2E0" w:rsidRPr="008C6035" w:rsidRDefault="007332E0" w:rsidP="007332E0">
      <w:pPr>
        <w:jc w:val="center"/>
        <w:rPr>
          <w:b/>
          <w:sz w:val="28"/>
          <w:szCs w:val="28"/>
        </w:rPr>
      </w:pPr>
      <w:r w:rsidRPr="008C6035">
        <w:rPr>
          <w:b/>
          <w:sz w:val="28"/>
          <w:szCs w:val="28"/>
        </w:rPr>
        <w:t>Phụ lục 3</w:t>
      </w:r>
      <w:r>
        <w:rPr>
          <w:b/>
          <w:sz w:val="28"/>
          <w:szCs w:val="28"/>
        </w:rPr>
        <w:t>.</w:t>
      </w:r>
    </w:p>
    <w:p w:rsidR="007332E0" w:rsidRPr="008C6035" w:rsidRDefault="007332E0" w:rsidP="007332E0">
      <w:pPr>
        <w:jc w:val="center"/>
        <w:rPr>
          <w:b/>
          <w:sz w:val="28"/>
          <w:szCs w:val="28"/>
        </w:rPr>
      </w:pPr>
      <w:r>
        <w:rPr>
          <w:b/>
          <w:sz w:val="28"/>
          <w:szCs w:val="28"/>
        </w:rPr>
        <w:t>Danh mục sản phẩm, hàng hóa đề xuất chuyển đổi phương thức kiểm tra chuyên ngành thuộc phạm vi quản lý của Bộ</w:t>
      </w:r>
    </w:p>
    <w:p w:rsidR="007332E0" w:rsidRDefault="007332E0" w:rsidP="007332E0">
      <w:pPr>
        <w:jc w:val="center"/>
        <w:rPr>
          <w:i/>
          <w:sz w:val="28"/>
          <w:szCs w:val="28"/>
        </w:rPr>
      </w:pPr>
      <w:r w:rsidRPr="006A4247">
        <w:rPr>
          <w:i/>
          <w:sz w:val="28"/>
          <w:szCs w:val="28"/>
        </w:rPr>
        <w:t xml:space="preserve">(Kèm theo </w:t>
      </w:r>
      <w:r>
        <w:rPr>
          <w:i/>
          <w:sz w:val="28"/>
          <w:szCs w:val="28"/>
        </w:rPr>
        <w:t xml:space="preserve">Báo cáo </w:t>
      </w:r>
      <w:r w:rsidRPr="006A4247">
        <w:rPr>
          <w:i/>
          <w:sz w:val="28"/>
          <w:szCs w:val="28"/>
        </w:rPr>
        <w:t>số:</w:t>
      </w:r>
      <w:r>
        <w:rPr>
          <w:i/>
          <w:sz w:val="28"/>
          <w:szCs w:val="28"/>
        </w:rPr>
        <w:t xml:space="preserve">       </w:t>
      </w:r>
      <w:r w:rsidRPr="006A4247">
        <w:rPr>
          <w:i/>
          <w:sz w:val="28"/>
          <w:szCs w:val="28"/>
        </w:rPr>
        <w:t xml:space="preserve"> /</w:t>
      </w:r>
      <w:r>
        <w:rPr>
          <w:i/>
          <w:sz w:val="28"/>
          <w:szCs w:val="28"/>
        </w:rPr>
        <w:t xml:space="preserve">BC- </w:t>
      </w:r>
      <w:r w:rsidRPr="006A4247">
        <w:rPr>
          <w:i/>
          <w:sz w:val="28"/>
          <w:szCs w:val="28"/>
        </w:rPr>
        <w:t>BNN-PC ngày</w:t>
      </w:r>
      <w:r>
        <w:rPr>
          <w:i/>
          <w:sz w:val="28"/>
          <w:szCs w:val="28"/>
        </w:rPr>
        <w:t xml:space="preserve"> …</w:t>
      </w:r>
      <w:r w:rsidRPr="006A4247">
        <w:rPr>
          <w:i/>
          <w:sz w:val="28"/>
          <w:szCs w:val="28"/>
        </w:rPr>
        <w:t xml:space="preserve"> tháng </w:t>
      </w:r>
      <w:r>
        <w:rPr>
          <w:i/>
          <w:sz w:val="28"/>
          <w:szCs w:val="28"/>
        </w:rPr>
        <w:t>….</w:t>
      </w:r>
      <w:r w:rsidRPr="006A4247">
        <w:rPr>
          <w:i/>
          <w:sz w:val="28"/>
          <w:szCs w:val="28"/>
        </w:rPr>
        <w:t xml:space="preserve"> năm 201</w:t>
      </w:r>
      <w:r>
        <w:rPr>
          <w:i/>
          <w:sz w:val="28"/>
          <w:szCs w:val="28"/>
        </w:rPr>
        <w:t>8</w:t>
      </w:r>
      <w:r w:rsidRPr="006A4247">
        <w:rPr>
          <w:i/>
          <w:sz w:val="28"/>
          <w:szCs w:val="28"/>
        </w:rPr>
        <w:t xml:space="preserve"> của Bộ Nông nghiệp và Phát triển nông thôn)</w:t>
      </w:r>
    </w:p>
    <w:p w:rsidR="007332E0" w:rsidRDefault="007332E0" w:rsidP="007332E0">
      <w:pPr>
        <w:jc w:val="center"/>
        <w:rPr>
          <w:i/>
          <w:sz w:val="28"/>
          <w:szCs w:val="28"/>
        </w:rPr>
      </w:pPr>
      <w:r>
        <w:rPr>
          <w:i/>
          <w:sz w:val="28"/>
          <w:szCs w:val="28"/>
        </w:rPr>
        <w:t>-------------------------------------------------------------</w:t>
      </w:r>
    </w:p>
    <w:p w:rsidR="007332E0" w:rsidRDefault="007332E0" w:rsidP="007332E0">
      <w:pPr>
        <w:jc w:val="center"/>
        <w:rPr>
          <w:i/>
          <w:sz w:val="28"/>
          <w:szCs w:val="28"/>
        </w:rPr>
      </w:pPr>
    </w:p>
    <w:p w:rsidR="007332E0" w:rsidRDefault="007332E0" w:rsidP="007332E0">
      <w:pPr>
        <w:jc w:val="center"/>
        <w:rPr>
          <w:i/>
          <w:sz w:val="28"/>
          <w:szCs w:val="28"/>
        </w:rPr>
      </w:pPr>
    </w:p>
    <w:tbl>
      <w:tblPr>
        <w:tblW w:w="1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8"/>
        <w:gridCol w:w="3356"/>
        <w:gridCol w:w="3282"/>
        <w:gridCol w:w="2693"/>
        <w:gridCol w:w="4487"/>
      </w:tblGrid>
      <w:tr w:rsidR="007332E0" w:rsidRPr="00433C01" w:rsidTr="00FD2BCE">
        <w:trPr>
          <w:trHeight w:val="828"/>
        </w:trPr>
        <w:tc>
          <w:tcPr>
            <w:tcW w:w="558" w:type="dxa"/>
            <w:shd w:val="clear" w:color="auto" w:fill="auto"/>
          </w:tcPr>
          <w:p w:rsidR="007332E0" w:rsidRPr="008F65D2" w:rsidRDefault="007332E0" w:rsidP="00FD2BCE">
            <w:pPr>
              <w:rPr>
                <w:b/>
              </w:rPr>
            </w:pPr>
          </w:p>
          <w:p w:rsidR="007332E0" w:rsidRPr="008F65D2" w:rsidRDefault="007332E0" w:rsidP="00FD2BCE">
            <w:pPr>
              <w:rPr>
                <w:b/>
              </w:rPr>
            </w:pPr>
            <w:r w:rsidRPr="008F65D2">
              <w:rPr>
                <w:b/>
              </w:rPr>
              <w:t>TT</w:t>
            </w:r>
          </w:p>
          <w:p w:rsidR="007332E0" w:rsidRPr="008F65D2" w:rsidRDefault="007332E0" w:rsidP="00FD2BCE">
            <w:pPr>
              <w:rPr>
                <w:i/>
              </w:rPr>
            </w:pPr>
            <w:r w:rsidRPr="008F65D2">
              <w:rPr>
                <w:i/>
              </w:rPr>
              <w:t>(1)</w:t>
            </w:r>
          </w:p>
        </w:tc>
        <w:tc>
          <w:tcPr>
            <w:tcW w:w="3356" w:type="dxa"/>
            <w:shd w:val="clear" w:color="auto" w:fill="auto"/>
          </w:tcPr>
          <w:p w:rsidR="007332E0" w:rsidRPr="008F65D2" w:rsidRDefault="007332E0" w:rsidP="00FD2BCE">
            <w:pPr>
              <w:jc w:val="center"/>
              <w:rPr>
                <w:b/>
              </w:rPr>
            </w:pPr>
          </w:p>
          <w:p w:rsidR="007332E0" w:rsidRPr="008F65D2" w:rsidRDefault="007332E0" w:rsidP="00FD2BCE">
            <w:pPr>
              <w:jc w:val="center"/>
              <w:rPr>
                <w:b/>
              </w:rPr>
            </w:pPr>
            <w:r w:rsidRPr="008F65D2">
              <w:rPr>
                <w:b/>
              </w:rPr>
              <w:t>Tên sản phẩm hàng hóa</w:t>
            </w:r>
          </w:p>
          <w:p w:rsidR="007332E0" w:rsidRPr="008F65D2" w:rsidRDefault="007332E0" w:rsidP="00FD2BCE">
            <w:pPr>
              <w:jc w:val="center"/>
              <w:rPr>
                <w:i/>
              </w:rPr>
            </w:pPr>
            <w:r w:rsidRPr="008F65D2">
              <w:rPr>
                <w:i/>
              </w:rPr>
              <w:t>(2)</w:t>
            </w:r>
          </w:p>
        </w:tc>
        <w:tc>
          <w:tcPr>
            <w:tcW w:w="3282" w:type="dxa"/>
            <w:shd w:val="clear" w:color="auto" w:fill="auto"/>
          </w:tcPr>
          <w:p w:rsidR="007332E0" w:rsidRPr="008F65D2" w:rsidRDefault="007332E0" w:rsidP="00FD2BCE">
            <w:pPr>
              <w:jc w:val="center"/>
              <w:rPr>
                <w:b/>
              </w:rPr>
            </w:pPr>
            <w:r w:rsidRPr="008F65D2">
              <w:rPr>
                <w:b/>
              </w:rPr>
              <w:t xml:space="preserve">Đề xuất thay đổi </w:t>
            </w:r>
          </w:p>
          <w:p w:rsidR="007332E0" w:rsidRPr="008F65D2" w:rsidRDefault="007332E0" w:rsidP="00FD2BCE">
            <w:pPr>
              <w:jc w:val="center"/>
              <w:rPr>
                <w:b/>
              </w:rPr>
            </w:pPr>
            <w:r w:rsidRPr="008F65D2">
              <w:rPr>
                <w:b/>
              </w:rPr>
              <w:t>phương thức KTCN</w:t>
            </w:r>
          </w:p>
          <w:p w:rsidR="007332E0" w:rsidRPr="008F65D2" w:rsidRDefault="007332E0" w:rsidP="00FD2BCE">
            <w:pPr>
              <w:jc w:val="center"/>
              <w:rPr>
                <w:i/>
              </w:rPr>
            </w:pPr>
            <w:r w:rsidRPr="008F65D2">
              <w:rPr>
                <w:i/>
              </w:rPr>
              <w:t>(3)</w:t>
            </w:r>
          </w:p>
        </w:tc>
        <w:tc>
          <w:tcPr>
            <w:tcW w:w="2693" w:type="dxa"/>
            <w:shd w:val="clear" w:color="auto" w:fill="auto"/>
          </w:tcPr>
          <w:p w:rsidR="007332E0" w:rsidRPr="008F65D2" w:rsidRDefault="007332E0" w:rsidP="00FD2BCE">
            <w:pPr>
              <w:ind w:firstLine="443"/>
              <w:jc w:val="center"/>
              <w:rPr>
                <w:b/>
              </w:rPr>
            </w:pPr>
          </w:p>
          <w:p w:rsidR="007332E0" w:rsidRPr="008F65D2" w:rsidRDefault="007332E0" w:rsidP="00FD2BCE">
            <w:pPr>
              <w:ind w:firstLine="443"/>
              <w:jc w:val="center"/>
              <w:rPr>
                <w:b/>
              </w:rPr>
            </w:pPr>
            <w:r w:rsidRPr="008F65D2">
              <w:rPr>
                <w:b/>
              </w:rPr>
              <w:t>Lý do</w:t>
            </w:r>
          </w:p>
          <w:p w:rsidR="007332E0" w:rsidRPr="008F65D2" w:rsidRDefault="007332E0" w:rsidP="00FD2BCE">
            <w:pPr>
              <w:ind w:firstLine="443"/>
              <w:jc w:val="center"/>
              <w:rPr>
                <w:i/>
              </w:rPr>
            </w:pPr>
            <w:r w:rsidRPr="008F65D2">
              <w:rPr>
                <w:i/>
              </w:rPr>
              <w:t>(4)</w:t>
            </w:r>
          </w:p>
        </w:tc>
        <w:tc>
          <w:tcPr>
            <w:tcW w:w="4487" w:type="dxa"/>
            <w:shd w:val="clear" w:color="auto" w:fill="auto"/>
          </w:tcPr>
          <w:p w:rsidR="007332E0" w:rsidRPr="008F65D2" w:rsidRDefault="007332E0" w:rsidP="00FD2BCE">
            <w:pPr>
              <w:ind w:firstLine="443"/>
              <w:jc w:val="center"/>
              <w:rPr>
                <w:b/>
              </w:rPr>
            </w:pPr>
            <w:r w:rsidRPr="008F65D2">
              <w:rPr>
                <w:b/>
              </w:rPr>
              <w:t>Kiến nghị thực thi</w:t>
            </w:r>
          </w:p>
          <w:p w:rsidR="007332E0" w:rsidRPr="008F65D2" w:rsidRDefault="007332E0" w:rsidP="00FD2BCE">
            <w:pPr>
              <w:ind w:firstLine="443"/>
              <w:jc w:val="center"/>
              <w:rPr>
                <w:i/>
              </w:rPr>
            </w:pPr>
            <w:r w:rsidRPr="00CE336A">
              <w:rPr>
                <w:i/>
                <w:color w:val="FF0000"/>
              </w:rPr>
              <w:t>(Đề xuất cụ thể điều, khoản, điểm, phụ lục, văn bản cần sửa đổi, bãi bỏ</w:t>
            </w:r>
            <w:r w:rsidRPr="008F65D2">
              <w:rPr>
                <w:i/>
              </w:rPr>
              <w:t>)</w:t>
            </w:r>
          </w:p>
          <w:p w:rsidR="007332E0" w:rsidRPr="008F65D2" w:rsidRDefault="007332E0" w:rsidP="00FD2BCE">
            <w:pPr>
              <w:ind w:firstLine="443"/>
              <w:jc w:val="center"/>
              <w:rPr>
                <w:i/>
              </w:rPr>
            </w:pPr>
            <w:r w:rsidRPr="008F65D2">
              <w:rPr>
                <w:i/>
              </w:rPr>
              <w:t>(5)</w:t>
            </w:r>
          </w:p>
        </w:tc>
      </w:tr>
      <w:tr w:rsidR="007332E0" w:rsidRPr="0027136F" w:rsidTr="00FD2BCE">
        <w:tc>
          <w:tcPr>
            <w:tcW w:w="558" w:type="dxa"/>
            <w:shd w:val="clear" w:color="auto" w:fill="auto"/>
          </w:tcPr>
          <w:p w:rsidR="007332E0" w:rsidRDefault="007332E0" w:rsidP="00FD2BCE">
            <w:pPr>
              <w:spacing w:before="120" w:after="120"/>
            </w:pPr>
          </w:p>
        </w:tc>
        <w:tc>
          <w:tcPr>
            <w:tcW w:w="3356" w:type="dxa"/>
            <w:shd w:val="clear" w:color="auto" w:fill="auto"/>
          </w:tcPr>
          <w:p w:rsidR="007332E0" w:rsidRPr="0027136F" w:rsidRDefault="007332E0" w:rsidP="00FD2BCE">
            <w:pPr>
              <w:spacing w:before="120" w:after="120"/>
              <w:rPr>
                <w:b/>
                <w:color w:val="000000"/>
                <w:sz w:val="22"/>
                <w:szCs w:val="22"/>
              </w:rPr>
            </w:pPr>
            <w:r w:rsidRPr="0027136F">
              <w:rPr>
                <w:b/>
                <w:color w:val="000000"/>
                <w:sz w:val="22"/>
                <w:szCs w:val="22"/>
              </w:rPr>
              <w:t xml:space="preserve">KIỂM DỊCH </w:t>
            </w:r>
            <w:r>
              <w:rPr>
                <w:b/>
                <w:color w:val="000000"/>
                <w:sz w:val="22"/>
                <w:szCs w:val="22"/>
              </w:rPr>
              <w:t xml:space="preserve">SẢN PHẨM </w:t>
            </w:r>
            <w:r w:rsidRPr="0027136F">
              <w:rPr>
                <w:b/>
                <w:color w:val="000000"/>
                <w:sz w:val="22"/>
                <w:szCs w:val="22"/>
              </w:rPr>
              <w:t>ĐỘNG VẬT</w:t>
            </w:r>
          </w:p>
        </w:tc>
        <w:tc>
          <w:tcPr>
            <w:tcW w:w="3282" w:type="dxa"/>
            <w:shd w:val="clear" w:color="auto" w:fill="auto"/>
          </w:tcPr>
          <w:p w:rsidR="007332E0" w:rsidRPr="00750514" w:rsidRDefault="007332E0" w:rsidP="00FD2BCE">
            <w:pPr>
              <w:spacing w:before="120" w:after="120"/>
              <w:rPr>
                <w:sz w:val="22"/>
                <w:szCs w:val="22"/>
                <w:lang w:val="vi-VN"/>
              </w:rPr>
            </w:pPr>
          </w:p>
        </w:tc>
        <w:tc>
          <w:tcPr>
            <w:tcW w:w="2693" w:type="dxa"/>
            <w:shd w:val="clear" w:color="auto" w:fill="auto"/>
          </w:tcPr>
          <w:p w:rsidR="007332E0" w:rsidRDefault="007332E0" w:rsidP="00FD2BCE">
            <w:pPr>
              <w:spacing w:before="120" w:after="120"/>
              <w:jc w:val="both"/>
              <w:rPr>
                <w:sz w:val="22"/>
                <w:szCs w:val="22"/>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433C01" w:rsidRDefault="007332E0" w:rsidP="00FD2BCE">
            <w:pPr>
              <w:spacing w:before="120" w:after="120"/>
            </w:pPr>
            <w:r>
              <w:t>1</w:t>
            </w:r>
          </w:p>
        </w:tc>
        <w:tc>
          <w:tcPr>
            <w:tcW w:w="3356" w:type="dxa"/>
            <w:shd w:val="clear" w:color="auto" w:fill="auto"/>
          </w:tcPr>
          <w:p w:rsidR="007332E0" w:rsidRPr="00433C01" w:rsidRDefault="007332E0" w:rsidP="00FD2BCE">
            <w:pPr>
              <w:spacing w:before="120" w:after="120"/>
            </w:pPr>
            <w:r>
              <w:rPr>
                <w:color w:val="000000"/>
                <w:sz w:val="22"/>
                <w:szCs w:val="22"/>
              </w:rPr>
              <w:t xml:space="preserve">1. </w:t>
            </w:r>
            <w:r w:rsidRPr="00750514">
              <w:rPr>
                <w:color w:val="000000"/>
                <w:sz w:val="22"/>
                <w:szCs w:val="22"/>
                <w:lang w:val="vi-VN"/>
              </w:rPr>
              <w:t>Thịt, phủ tạng, phụ phẩm và sản phẩm từ thịt, phủ tạng, phụ phẩm của động vật quy định tại mục I của Danh mục này ở dạng tươi sống</w:t>
            </w:r>
            <w:r w:rsidRPr="0027136F">
              <w:rPr>
                <w:color w:val="000000"/>
                <w:sz w:val="22"/>
                <w:szCs w:val="22"/>
                <w:lang w:val="vi-VN"/>
              </w:rPr>
              <w:t>, hun khói, phơi khô, sấy, ướp muối, ướp lạnh, đông lạnh, đóng hộp.</w:t>
            </w:r>
          </w:p>
        </w:tc>
        <w:tc>
          <w:tcPr>
            <w:tcW w:w="3282" w:type="dxa"/>
            <w:shd w:val="clear" w:color="auto" w:fill="auto"/>
          </w:tcPr>
          <w:p w:rsidR="007332E0" w:rsidRPr="000E31D0" w:rsidRDefault="007332E0" w:rsidP="00FD2BCE">
            <w:pPr>
              <w:spacing w:before="120" w:after="120"/>
              <w:rPr>
                <w:lang w:val="vi-VN"/>
              </w:rPr>
            </w:pPr>
            <w:r>
              <w:rPr>
                <w:sz w:val="22"/>
                <w:szCs w:val="22"/>
              </w:rPr>
              <w:t>T</w:t>
            </w:r>
            <w:r w:rsidRPr="00750514">
              <w:rPr>
                <w:sz w:val="22"/>
                <w:szCs w:val="22"/>
                <w:lang w:val="vi-VN"/>
              </w:rPr>
              <w:t>hực hiện giảm tần suất lấy mẫu 5 lô chỉ kiểm tra 01 lô, đưa hàng về kho bảo quản</w:t>
            </w:r>
          </w:p>
        </w:tc>
        <w:tc>
          <w:tcPr>
            <w:tcW w:w="2693" w:type="dxa"/>
            <w:shd w:val="clear" w:color="auto" w:fill="auto"/>
          </w:tcPr>
          <w:p w:rsidR="007332E0" w:rsidRPr="0027136F" w:rsidRDefault="007332E0" w:rsidP="00FD2BCE">
            <w:pPr>
              <w:spacing w:before="120" w:after="120"/>
              <w:jc w:val="both"/>
              <w:rPr>
                <w:lang w:val="vi-VN"/>
              </w:rPr>
            </w:pPr>
            <w:r>
              <w:rPr>
                <w:sz w:val="22"/>
                <w:szCs w:val="22"/>
              </w:rPr>
              <w:t>V</w:t>
            </w:r>
            <w:r w:rsidRPr="00750514">
              <w:rPr>
                <w:sz w:val="22"/>
                <w:szCs w:val="22"/>
                <w:lang w:val="vi-VN"/>
              </w:rPr>
              <w:t>iệc kiểm dịch là phải giám sát cả quá trình từ chăn nuôi, đến sản xuất chế biến; đồng thời phải theo thông lệ quốc tế, cụ thể nhất là thịt gà chế biến xuất đi Nhật Bản, Trứng muối Xk đi Hong Kong, Singapore, … Các nước đều kiểm tra văn bản quy phạm pháp luật của VN bảo đảm các quy định phải tương đương với nước nhập khẩu</w:t>
            </w:r>
          </w:p>
        </w:tc>
        <w:tc>
          <w:tcPr>
            <w:tcW w:w="4487" w:type="dxa"/>
            <w:shd w:val="clear" w:color="auto" w:fill="auto"/>
          </w:tcPr>
          <w:p w:rsidR="007332E0" w:rsidRPr="00CE336A" w:rsidRDefault="007332E0" w:rsidP="00FD2BCE">
            <w:pPr>
              <w:spacing w:before="120" w:after="120"/>
              <w:rPr>
                <w:b/>
                <w:color w:val="FF0000"/>
              </w:rPr>
            </w:pPr>
            <w:r w:rsidRPr="00CE336A">
              <w:rPr>
                <w:b/>
                <w:color w:val="FF0000"/>
              </w:rPr>
              <w:t>Thông tư 25/2016/TT-BNNPTNT</w:t>
            </w:r>
          </w:p>
          <w:p w:rsidR="007332E0" w:rsidRPr="00CE336A" w:rsidRDefault="007332E0" w:rsidP="00FD2BCE">
            <w:pPr>
              <w:spacing w:before="120" w:after="120"/>
              <w:rPr>
                <w:b/>
                <w:color w:val="FF0000"/>
              </w:rPr>
            </w:pPr>
          </w:p>
        </w:tc>
      </w:tr>
      <w:tr w:rsidR="007332E0" w:rsidRPr="0027136F" w:rsidTr="00FD2BCE">
        <w:tc>
          <w:tcPr>
            <w:tcW w:w="558" w:type="dxa"/>
            <w:shd w:val="clear" w:color="auto" w:fill="auto"/>
          </w:tcPr>
          <w:p w:rsidR="007332E0" w:rsidRPr="000E31D0" w:rsidRDefault="007332E0" w:rsidP="00FD2BCE">
            <w:pPr>
              <w:spacing w:before="120" w:after="120"/>
            </w:pPr>
            <w:r>
              <w:t>2</w:t>
            </w:r>
          </w:p>
        </w:tc>
        <w:tc>
          <w:tcPr>
            <w:tcW w:w="3356" w:type="dxa"/>
            <w:shd w:val="clear" w:color="auto" w:fill="auto"/>
          </w:tcPr>
          <w:p w:rsidR="007332E0" w:rsidRPr="000E31D0" w:rsidRDefault="007332E0" w:rsidP="00FD2BCE">
            <w:pPr>
              <w:spacing w:before="120" w:after="120"/>
              <w:rPr>
                <w:lang w:val="vi-VN"/>
              </w:rPr>
            </w:pPr>
            <w:r w:rsidRPr="000E31D0">
              <w:rPr>
                <w:color w:val="000000"/>
                <w:sz w:val="22"/>
                <w:szCs w:val="22"/>
                <w:lang w:val="vi-VN"/>
              </w:rPr>
              <w:t>6. Bột thịt, bột xương, bột huyết, bột lông vũ và các sản phẩm động vật khác ở dạng nguyên liệu; thức ăn gia súc, gia cầm, thủy sản chứa thành phần có nguồn gốc từ động vật.</w:t>
            </w:r>
          </w:p>
        </w:tc>
        <w:tc>
          <w:tcPr>
            <w:tcW w:w="3282" w:type="dxa"/>
            <w:shd w:val="clear" w:color="auto" w:fill="auto"/>
          </w:tcPr>
          <w:p w:rsidR="007332E0" w:rsidRPr="000E31D0" w:rsidRDefault="007332E0" w:rsidP="00FD2BCE">
            <w:pPr>
              <w:spacing w:before="120" w:after="120"/>
              <w:rPr>
                <w:lang w:val="vi-VN"/>
              </w:rPr>
            </w:pPr>
            <w:r w:rsidRPr="000E31D0">
              <w:rPr>
                <w:sz w:val="22"/>
                <w:szCs w:val="22"/>
                <w:lang w:val="vi-VN"/>
              </w:rPr>
              <w:t>T</w:t>
            </w:r>
            <w:r w:rsidRPr="00750514">
              <w:rPr>
                <w:sz w:val="22"/>
                <w:szCs w:val="22"/>
                <w:lang w:val="vi-VN"/>
              </w:rPr>
              <w:t>hực hiện giảm tần suất lấy mẫu 5 lô chỉ kiểm tra 01 lô đối với bột không phải giám định ADN, đưa hàng về kho bảo quản</w:t>
            </w:r>
          </w:p>
        </w:tc>
        <w:tc>
          <w:tcPr>
            <w:tcW w:w="2693" w:type="dxa"/>
            <w:shd w:val="clear" w:color="auto" w:fill="auto"/>
          </w:tcPr>
          <w:p w:rsidR="007332E0" w:rsidRPr="0027136F" w:rsidRDefault="007332E0" w:rsidP="00FD2BCE">
            <w:pPr>
              <w:spacing w:before="120" w:after="120"/>
              <w:rPr>
                <w:lang w:val="vi-VN"/>
              </w:rPr>
            </w:pPr>
            <w:r w:rsidRPr="000E31D0">
              <w:rPr>
                <w:sz w:val="22"/>
                <w:szCs w:val="22"/>
                <w:lang w:val="vi-VN"/>
              </w:rPr>
              <w:t>V</w:t>
            </w:r>
            <w:r w:rsidRPr="00750514">
              <w:rPr>
                <w:sz w:val="22"/>
                <w:szCs w:val="22"/>
                <w:lang w:val="vi-VN"/>
              </w:rPr>
              <w:t xml:space="preserve">iệc kiểm dịch là phải giám sát cả quá trình từ chăn nuôi, đến sản xuất chế biến; đồng thời phải theo thông lệ quốc tế, cụ thể nhất là các loại bột xuất khẩu đi Nhật Bản, Hàn Quốc, … Các nước đều </w:t>
            </w:r>
            <w:r w:rsidRPr="00750514">
              <w:rPr>
                <w:sz w:val="22"/>
                <w:szCs w:val="22"/>
                <w:lang w:val="vi-VN"/>
              </w:rPr>
              <w:lastRenderedPageBreak/>
              <w:t>kiểm dịch và buộc giám định ADN loài nhai lại</w:t>
            </w:r>
          </w:p>
        </w:tc>
        <w:tc>
          <w:tcPr>
            <w:tcW w:w="4487" w:type="dxa"/>
            <w:shd w:val="clear" w:color="auto" w:fill="auto"/>
          </w:tcPr>
          <w:p w:rsidR="007332E0" w:rsidRPr="0027136F" w:rsidRDefault="007332E0" w:rsidP="00FD2BCE">
            <w:pPr>
              <w:spacing w:before="120" w:after="120"/>
            </w:pPr>
            <w:r>
              <w:lastRenderedPageBreak/>
              <w:t>Thông tư 25/2016/TT-BNNPTNT</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5956C5" w:rsidRDefault="007332E0" w:rsidP="00FD2BCE">
            <w:pPr>
              <w:spacing w:before="120" w:after="120"/>
              <w:rPr>
                <w:b/>
              </w:rPr>
            </w:pPr>
            <w:r w:rsidRPr="005956C5">
              <w:rPr>
                <w:b/>
              </w:rPr>
              <w:t>KIỂM DỊCH THỦY SẢN</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27136F"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726731" w:rsidRDefault="007332E0" w:rsidP="00FD2BCE">
            <w:pPr>
              <w:spacing w:before="120" w:after="120"/>
            </w:pPr>
            <w:r>
              <w:t>3</w:t>
            </w:r>
          </w:p>
        </w:tc>
        <w:tc>
          <w:tcPr>
            <w:tcW w:w="3356" w:type="dxa"/>
            <w:shd w:val="clear" w:color="auto" w:fill="auto"/>
          </w:tcPr>
          <w:p w:rsidR="007332E0" w:rsidRPr="0027136F" w:rsidRDefault="007332E0" w:rsidP="00FD2BCE">
            <w:pPr>
              <w:rPr>
                <w:lang w:val="vi-VN"/>
              </w:rPr>
            </w:pPr>
            <w:r w:rsidRPr="005956C5">
              <w:rPr>
                <w:color w:val="000000"/>
                <w:sz w:val="22"/>
                <w:szCs w:val="22"/>
                <w:lang w:val="vi-VN"/>
              </w:rPr>
              <w:t>3. Sản phẩm động vật thủy sản ướp muối, sản phẩm đã qua xử lý (phơi khô, sấy khô, hun khói).</w:t>
            </w:r>
          </w:p>
        </w:tc>
        <w:tc>
          <w:tcPr>
            <w:tcW w:w="3282" w:type="dxa"/>
            <w:shd w:val="clear" w:color="auto" w:fill="auto"/>
          </w:tcPr>
          <w:p w:rsidR="007332E0" w:rsidRPr="0027136F" w:rsidRDefault="007332E0" w:rsidP="00FD2BCE">
            <w:pPr>
              <w:spacing w:before="120" w:after="120"/>
              <w:rPr>
                <w:lang w:val="vi-VN"/>
              </w:rPr>
            </w:pPr>
            <w:r w:rsidRPr="005956C5">
              <w:rPr>
                <w:sz w:val="22"/>
                <w:szCs w:val="22"/>
                <w:lang w:val="vi-VN"/>
              </w:rPr>
              <w:t>T</w:t>
            </w:r>
            <w:r w:rsidRPr="00750514">
              <w:rPr>
                <w:sz w:val="22"/>
                <w:szCs w:val="22"/>
                <w:lang w:val="vi-VN"/>
              </w:rPr>
              <w:t>hực hiện giảm tần suất lấy mẫu 5 lô chỉ kiểm tra 01 lô, đưa hàng về kho bảo quản</w:t>
            </w:r>
          </w:p>
        </w:tc>
        <w:tc>
          <w:tcPr>
            <w:tcW w:w="2693" w:type="dxa"/>
            <w:shd w:val="clear" w:color="auto" w:fill="auto"/>
          </w:tcPr>
          <w:p w:rsidR="007332E0" w:rsidRPr="005956C5" w:rsidRDefault="007332E0" w:rsidP="00FD2BCE">
            <w:pPr>
              <w:spacing w:before="120" w:after="120"/>
              <w:rPr>
                <w:sz w:val="22"/>
                <w:szCs w:val="22"/>
                <w:lang w:val="vi-VN"/>
              </w:rPr>
            </w:pPr>
            <w:r w:rsidRPr="005956C5">
              <w:rPr>
                <w:sz w:val="22"/>
                <w:szCs w:val="22"/>
                <w:lang w:val="vi-VN"/>
              </w:rPr>
              <w:t>V</w:t>
            </w:r>
            <w:r w:rsidRPr="00750514">
              <w:rPr>
                <w:sz w:val="22"/>
                <w:szCs w:val="22"/>
                <w:lang w:val="vi-VN"/>
              </w:rPr>
              <w:t>ì các sản phẩm phơi khô, sấy khô, hun khói thì nhiệt độ xử lý rất thấp</w:t>
            </w:r>
            <w:r w:rsidRPr="005956C5">
              <w:rPr>
                <w:sz w:val="22"/>
                <w:szCs w:val="22"/>
                <w:lang w:val="vi-VN"/>
              </w:rPr>
              <w:t>, nên vẫn cần phải kiểm dịch</w:t>
            </w:r>
          </w:p>
        </w:tc>
        <w:tc>
          <w:tcPr>
            <w:tcW w:w="4487" w:type="dxa"/>
            <w:shd w:val="clear" w:color="auto" w:fill="auto"/>
          </w:tcPr>
          <w:p w:rsidR="007332E0" w:rsidRPr="005956C5" w:rsidRDefault="007332E0" w:rsidP="00FD2BCE">
            <w:pPr>
              <w:spacing w:before="120" w:after="120"/>
            </w:pPr>
            <w:r>
              <w:t>Thông tư 26/2016/TT-BNNPTNT</w:t>
            </w:r>
          </w:p>
        </w:tc>
      </w:tr>
      <w:tr w:rsidR="007332E0" w:rsidRPr="0027136F" w:rsidTr="00FD2BCE">
        <w:tc>
          <w:tcPr>
            <w:tcW w:w="558" w:type="dxa"/>
            <w:shd w:val="clear" w:color="auto" w:fill="auto"/>
          </w:tcPr>
          <w:p w:rsidR="007332E0" w:rsidRPr="00726731" w:rsidRDefault="007332E0" w:rsidP="00FD2BCE">
            <w:pPr>
              <w:spacing w:before="120" w:after="120"/>
            </w:pPr>
            <w:r>
              <w:t>4</w:t>
            </w:r>
          </w:p>
        </w:tc>
        <w:tc>
          <w:tcPr>
            <w:tcW w:w="3356" w:type="dxa"/>
            <w:shd w:val="clear" w:color="auto" w:fill="auto"/>
          </w:tcPr>
          <w:p w:rsidR="007332E0" w:rsidRPr="007B2545" w:rsidRDefault="007332E0" w:rsidP="00FD2BCE">
            <w:pPr>
              <w:rPr>
                <w:color w:val="000000"/>
                <w:sz w:val="22"/>
                <w:szCs w:val="22"/>
                <w:lang w:val="vi-VN"/>
              </w:rPr>
            </w:pPr>
            <w:r w:rsidRPr="007B2545">
              <w:rPr>
                <w:color w:val="000000"/>
                <w:sz w:val="22"/>
                <w:szCs w:val="22"/>
                <w:lang w:val="vi-VN"/>
              </w:rPr>
              <w:t>4. Sản phẩm động vật thủy sản ở dạng chế biến, đóng hộp; dầu cá.</w:t>
            </w:r>
          </w:p>
          <w:p w:rsidR="007332E0" w:rsidRPr="005956C5" w:rsidRDefault="007332E0" w:rsidP="00FD2BCE">
            <w:pPr>
              <w:rPr>
                <w:color w:val="000000"/>
                <w:sz w:val="22"/>
                <w:szCs w:val="22"/>
                <w:lang w:val="vi-VN"/>
              </w:rPr>
            </w:pPr>
          </w:p>
        </w:tc>
        <w:tc>
          <w:tcPr>
            <w:tcW w:w="3282" w:type="dxa"/>
            <w:shd w:val="clear" w:color="auto" w:fill="auto"/>
          </w:tcPr>
          <w:p w:rsidR="007332E0" w:rsidRPr="0027136F" w:rsidRDefault="007332E0" w:rsidP="00FD2BCE">
            <w:pPr>
              <w:spacing w:before="120" w:after="120"/>
              <w:rPr>
                <w:lang w:val="vi-VN"/>
              </w:rPr>
            </w:pPr>
            <w:r w:rsidRPr="005956C5">
              <w:rPr>
                <w:sz w:val="22"/>
                <w:szCs w:val="22"/>
                <w:lang w:val="vi-VN"/>
              </w:rPr>
              <w:t>T</w:t>
            </w:r>
            <w:r w:rsidRPr="00750514">
              <w:rPr>
                <w:sz w:val="22"/>
                <w:szCs w:val="22"/>
                <w:lang w:val="vi-VN"/>
              </w:rPr>
              <w:t>hực hiện giảm tần suất lấy mẫu 5 lô chỉ kiểm tra 01 lô, đưa hàng về kho bảo quản</w:t>
            </w:r>
          </w:p>
        </w:tc>
        <w:tc>
          <w:tcPr>
            <w:tcW w:w="2693" w:type="dxa"/>
            <w:shd w:val="clear" w:color="auto" w:fill="auto"/>
          </w:tcPr>
          <w:p w:rsidR="007332E0" w:rsidRPr="0027136F" w:rsidRDefault="007332E0" w:rsidP="00FD2BCE">
            <w:pPr>
              <w:spacing w:before="120" w:after="120"/>
              <w:rPr>
                <w:lang w:val="vi-VN"/>
              </w:rPr>
            </w:pPr>
            <w:r w:rsidRPr="002E0DB2">
              <w:rPr>
                <w:sz w:val="22"/>
                <w:szCs w:val="22"/>
                <w:lang w:val="vi-VN"/>
              </w:rPr>
              <w:t>Tất cả các sản phẩm chế biến: thực hiện giảm tần suất lấy mẫu 5 lô chỉ kiểm tra 01 lô, đưa hàng về kho bảo quản như Bộ đã báo cáo Chính phủ</w:t>
            </w: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726731" w:rsidRDefault="007332E0" w:rsidP="00FD2BCE">
            <w:pPr>
              <w:spacing w:before="120" w:after="120"/>
            </w:pPr>
            <w:r>
              <w:t>5</w:t>
            </w:r>
          </w:p>
        </w:tc>
        <w:tc>
          <w:tcPr>
            <w:tcW w:w="3356" w:type="dxa"/>
            <w:shd w:val="clear" w:color="auto" w:fill="auto"/>
          </w:tcPr>
          <w:p w:rsidR="007332E0" w:rsidRPr="007B2545" w:rsidRDefault="007332E0" w:rsidP="00FD2BCE">
            <w:pPr>
              <w:rPr>
                <w:color w:val="000000"/>
                <w:sz w:val="22"/>
                <w:szCs w:val="22"/>
                <w:lang w:val="vi-VN"/>
              </w:rPr>
            </w:pPr>
            <w:r w:rsidRPr="00750514">
              <w:rPr>
                <w:color w:val="000000"/>
                <w:sz w:val="22"/>
                <w:szCs w:val="22"/>
                <w:lang w:val="vi-VN"/>
              </w:rPr>
              <w:t>5. Trứng tươi</w:t>
            </w:r>
            <w:r w:rsidRPr="007B2545">
              <w:rPr>
                <w:color w:val="000000"/>
                <w:sz w:val="22"/>
                <w:szCs w:val="22"/>
                <w:lang w:val="vi-VN"/>
              </w:rPr>
              <w:t>, trứng muối và các sản phẩm từ trứng động vật thủy sản.</w:t>
            </w:r>
          </w:p>
          <w:p w:rsidR="007332E0" w:rsidRPr="005956C5" w:rsidRDefault="007332E0" w:rsidP="00FD2BCE">
            <w:pPr>
              <w:rPr>
                <w:color w:val="000000"/>
                <w:sz w:val="22"/>
                <w:szCs w:val="22"/>
                <w:lang w:val="vi-VN"/>
              </w:rPr>
            </w:pPr>
          </w:p>
        </w:tc>
        <w:tc>
          <w:tcPr>
            <w:tcW w:w="3282" w:type="dxa"/>
            <w:shd w:val="clear" w:color="auto" w:fill="auto"/>
          </w:tcPr>
          <w:p w:rsidR="007332E0" w:rsidRPr="0027136F" w:rsidRDefault="007332E0" w:rsidP="00FD2BCE">
            <w:pPr>
              <w:spacing w:before="120" w:after="120"/>
              <w:rPr>
                <w:lang w:val="vi-VN"/>
              </w:rPr>
            </w:pPr>
            <w:r w:rsidRPr="005956C5">
              <w:rPr>
                <w:sz w:val="22"/>
                <w:szCs w:val="22"/>
                <w:lang w:val="vi-VN"/>
              </w:rPr>
              <w:t>T</w:t>
            </w:r>
            <w:r w:rsidRPr="00750514">
              <w:rPr>
                <w:sz w:val="22"/>
                <w:szCs w:val="22"/>
                <w:lang w:val="vi-VN"/>
              </w:rPr>
              <w:t>hực hiện giảm tần suất lấy mẫu 5 lô chỉ kiểm tra 01 lô, đưa hàng về kho bảo quản</w:t>
            </w:r>
          </w:p>
        </w:tc>
        <w:tc>
          <w:tcPr>
            <w:tcW w:w="2693" w:type="dxa"/>
            <w:shd w:val="clear" w:color="auto" w:fill="auto"/>
          </w:tcPr>
          <w:p w:rsidR="007332E0" w:rsidRPr="0027136F" w:rsidRDefault="007332E0" w:rsidP="00FD2BCE">
            <w:pPr>
              <w:spacing w:before="120" w:after="120"/>
              <w:rPr>
                <w:lang w:val="vi-VN"/>
              </w:rPr>
            </w:pPr>
            <w:r w:rsidRPr="002E0DB2">
              <w:rPr>
                <w:sz w:val="22"/>
                <w:szCs w:val="22"/>
                <w:lang w:val="vi-VN"/>
              </w:rPr>
              <w:t>Tất cả các sản phẩm chế biến: thực hiện giảm tần suất lấy mẫu 5 lô chỉ kiểm tra 01 lô, đưa hàng về kho bảo quản như Bộ đã báo cáo Chính phủ</w:t>
            </w: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13818" w:type="dxa"/>
            <w:gridSpan w:val="4"/>
            <w:shd w:val="clear" w:color="auto" w:fill="auto"/>
          </w:tcPr>
          <w:p w:rsidR="007332E0" w:rsidRPr="009F4D52" w:rsidRDefault="007332E0" w:rsidP="00FD2BCE">
            <w:pPr>
              <w:spacing w:before="120" w:after="120"/>
              <w:rPr>
                <w:b/>
              </w:rPr>
            </w:pPr>
            <w:r w:rsidRPr="009F4D52">
              <w:rPr>
                <w:b/>
              </w:rPr>
              <w:t>KIỂM TRA CHẤT LƯỢNG</w:t>
            </w:r>
          </w:p>
        </w:tc>
      </w:tr>
      <w:tr w:rsidR="007332E0" w:rsidRPr="0027136F" w:rsidTr="00FD2BCE">
        <w:tc>
          <w:tcPr>
            <w:tcW w:w="558" w:type="dxa"/>
            <w:shd w:val="clear" w:color="auto" w:fill="auto"/>
          </w:tcPr>
          <w:p w:rsidR="007332E0" w:rsidRPr="00726731" w:rsidRDefault="007332E0" w:rsidP="00FD2BCE">
            <w:pPr>
              <w:spacing w:before="120" w:after="120"/>
            </w:pPr>
            <w:r>
              <w:t>6</w:t>
            </w:r>
          </w:p>
        </w:tc>
        <w:tc>
          <w:tcPr>
            <w:tcW w:w="3356" w:type="dxa"/>
            <w:shd w:val="clear" w:color="auto" w:fill="auto"/>
          </w:tcPr>
          <w:p w:rsidR="007332E0" w:rsidRPr="009F4D52" w:rsidRDefault="007332E0" w:rsidP="00FD2BCE">
            <w:pPr>
              <w:rPr>
                <w:color w:val="000000"/>
                <w:sz w:val="22"/>
                <w:szCs w:val="22"/>
                <w:lang w:val="vi-VN"/>
              </w:rPr>
            </w:pPr>
            <w:r w:rsidRPr="00820636">
              <w:rPr>
                <w:spacing w:val="-6"/>
                <w:lang w:val="vi-VN"/>
              </w:rPr>
              <w:t>N</w:t>
            </w:r>
            <w:r w:rsidRPr="009C2F58">
              <w:rPr>
                <w:spacing w:val="-6"/>
                <w:lang w:val="vi-VN"/>
              </w:rPr>
              <w:t>guyên liệu thuốc thú y và thuốc thú y thành phẩm (trừ vắc xin, kháng thể dùng trong thú y).</w:t>
            </w:r>
          </w:p>
        </w:tc>
        <w:tc>
          <w:tcPr>
            <w:tcW w:w="3282" w:type="dxa"/>
            <w:shd w:val="clear" w:color="auto" w:fill="auto"/>
          </w:tcPr>
          <w:p w:rsidR="007332E0" w:rsidRPr="00820636" w:rsidRDefault="007332E0" w:rsidP="00FD2BCE">
            <w:pPr>
              <w:tabs>
                <w:tab w:val="left" w:pos="720"/>
                <w:tab w:val="center" w:pos="4320"/>
              </w:tabs>
              <w:autoSpaceDE w:val="0"/>
              <w:autoSpaceDN w:val="0"/>
              <w:adjustRightInd w:val="0"/>
              <w:jc w:val="both"/>
              <w:rPr>
                <w:lang w:val="vi-VN"/>
              </w:rPr>
            </w:pPr>
            <w:r w:rsidRPr="00820636">
              <w:rPr>
                <w:spacing w:val="-6"/>
                <w:lang w:val="vi-VN"/>
              </w:rPr>
              <w:t xml:space="preserve">Mỗi 05 lô hàng nhập khẩu liên tiếp </w:t>
            </w:r>
            <w:r w:rsidRPr="009C2F58">
              <w:rPr>
                <w:spacing w:val="-6"/>
                <w:lang w:val="vi-VN"/>
              </w:rPr>
              <w:t>do cùng đơn vị nhập khẩu</w:t>
            </w:r>
            <w:r w:rsidRPr="00820636">
              <w:rPr>
                <w:spacing w:val="-6"/>
                <w:lang w:val="vi-VN"/>
              </w:rPr>
              <w:t xml:space="preserve"> từ một </w:t>
            </w:r>
            <w:r w:rsidRPr="009C2F58">
              <w:rPr>
                <w:spacing w:val="-6"/>
                <w:lang w:val="vi-VN"/>
              </w:rPr>
              <w:t>cơ sở sản xuất</w:t>
            </w:r>
            <w:r w:rsidRPr="00820636">
              <w:rPr>
                <w:spacing w:val="-6"/>
                <w:lang w:val="vi-VN"/>
              </w:rPr>
              <w:t xml:space="preserve">, </w:t>
            </w:r>
            <w:r w:rsidRPr="00820636">
              <w:rPr>
                <w:lang w:val="vi-VN"/>
              </w:rPr>
              <w:t>Cơ quan kiểm tra ngẫu nhiên lấy mẫu kiểm tra chất lượng 01 lô và</w:t>
            </w:r>
            <w:r w:rsidRPr="00820636">
              <w:rPr>
                <w:spacing w:val="-6"/>
                <w:lang w:val="vi-VN"/>
              </w:rPr>
              <w:t xml:space="preserve"> lấy 01 mẫu của mỗi sản phẩm của lô. </w:t>
            </w:r>
          </w:p>
          <w:p w:rsidR="007332E0" w:rsidRPr="00BF727A" w:rsidRDefault="007332E0" w:rsidP="00FD2BCE">
            <w:pPr>
              <w:spacing w:before="120" w:after="120"/>
              <w:rPr>
                <w:sz w:val="22"/>
                <w:szCs w:val="22"/>
                <w:lang w:val="vi-VN"/>
              </w:rPr>
            </w:pPr>
            <w:r w:rsidRPr="009C2F58">
              <w:rPr>
                <w:lang w:val="vi-VN"/>
              </w:rPr>
              <w:t xml:space="preserve">Khi phát hiện lô hàng không đạt chất lượng, </w:t>
            </w:r>
            <w:r w:rsidRPr="006A3FAA">
              <w:t>C</w:t>
            </w:r>
            <w:r w:rsidRPr="009C2F58">
              <w:rPr>
                <w:lang w:val="vi-VN"/>
              </w:rPr>
              <w:t>ơ quan kiểm tra sẽ lấy mẫu của 0</w:t>
            </w:r>
            <w:r w:rsidRPr="006A3FAA">
              <w:t>2</w:t>
            </w:r>
            <w:r w:rsidRPr="009C2F58">
              <w:rPr>
                <w:spacing w:val="-6"/>
                <w:lang w:val="vi-VN"/>
              </w:rPr>
              <w:t xml:space="preserve"> lô hàng nhập khẩu</w:t>
            </w:r>
            <w:r w:rsidRPr="009C2F58">
              <w:rPr>
                <w:lang w:val="vi-VN"/>
              </w:rPr>
              <w:t xml:space="preserve"> liên tiếp để kiểm tra, nếu kết quả </w:t>
            </w:r>
            <w:r w:rsidRPr="006A3FAA">
              <w:t xml:space="preserve">kiểm tra </w:t>
            </w:r>
            <w:r w:rsidRPr="009C2F58">
              <w:rPr>
                <w:lang w:val="vi-VN"/>
              </w:rPr>
              <w:t>của 0</w:t>
            </w:r>
            <w:r w:rsidRPr="006A3FAA">
              <w:t>2</w:t>
            </w:r>
            <w:r w:rsidRPr="009C2F58">
              <w:rPr>
                <w:lang w:val="vi-VN"/>
              </w:rPr>
              <w:t xml:space="preserve"> lô </w:t>
            </w:r>
            <w:r w:rsidRPr="009C2F58">
              <w:rPr>
                <w:lang w:val="vi-VN"/>
              </w:rPr>
              <w:lastRenderedPageBreak/>
              <w:t xml:space="preserve">hàng này đạt chất lượng, áp dụng tần suất </w:t>
            </w:r>
            <w:r w:rsidRPr="006A3FAA">
              <w:t xml:space="preserve">mỗi </w:t>
            </w:r>
            <w:r w:rsidRPr="009C2F58">
              <w:rPr>
                <w:spacing w:val="-6"/>
              </w:rPr>
              <w:t>05 lô hàng nhập khẩu</w:t>
            </w:r>
            <w:r w:rsidRPr="009C2F58">
              <w:rPr>
                <w:spacing w:val="-6"/>
                <w:lang w:val="vi-VN"/>
              </w:rPr>
              <w:t xml:space="preserve"> do cùng đơn vị nhập khẩu</w:t>
            </w:r>
            <w:r w:rsidRPr="009C2F58">
              <w:rPr>
                <w:spacing w:val="-6"/>
              </w:rPr>
              <w:t xml:space="preserve"> từ một </w:t>
            </w:r>
            <w:r w:rsidRPr="009C2F58">
              <w:rPr>
                <w:spacing w:val="-6"/>
                <w:lang w:val="vi-VN"/>
              </w:rPr>
              <w:t>cơ sở sản xuất</w:t>
            </w:r>
            <w:r w:rsidRPr="009C2F58">
              <w:rPr>
                <w:spacing w:val="-6"/>
              </w:rPr>
              <w:t xml:space="preserve">, </w:t>
            </w:r>
            <w:r w:rsidRPr="006A3FAA">
              <w:t>Cơ quan kiểm tra ngẫu nhiên lấy mẫu kiểm tra chất lượng 01 lô nhập khẩu và</w:t>
            </w:r>
            <w:r w:rsidRPr="009C2F58">
              <w:rPr>
                <w:spacing w:val="-6"/>
              </w:rPr>
              <w:t xml:space="preserve"> lấy 01 mẫu của mỗi  sản phẩm của lô kiểm tra</w:t>
            </w:r>
            <w:r w:rsidRPr="006A3FAA">
              <w:t>.</w:t>
            </w:r>
          </w:p>
        </w:tc>
        <w:tc>
          <w:tcPr>
            <w:tcW w:w="2693" w:type="dxa"/>
            <w:shd w:val="clear" w:color="auto" w:fill="auto"/>
          </w:tcPr>
          <w:p w:rsidR="007332E0" w:rsidRPr="00820636" w:rsidRDefault="007332E0" w:rsidP="00FD2BCE">
            <w:pPr>
              <w:jc w:val="both"/>
              <w:rPr>
                <w:lang w:val="vi-VN"/>
              </w:rPr>
            </w:pPr>
            <w:r w:rsidRPr="00820636">
              <w:rPr>
                <w:lang w:val="vi-VN"/>
              </w:rPr>
              <w:lastRenderedPageBreak/>
              <w:t>Tiết kiệm thời gian và chi phí cho doanh nghiệp</w:t>
            </w:r>
          </w:p>
        </w:tc>
        <w:tc>
          <w:tcPr>
            <w:tcW w:w="4487" w:type="dxa"/>
            <w:shd w:val="clear" w:color="auto" w:fill="auto"/>
          </w:tcPr>
          <w:p w:rsidR="007332E0" w:rsidRPr="00820636" w:rsidRDefault="007332E0" w:rsidP="00FD2BCE">
            <w:pPr>
              <w:rPr>
                <w:b/>
                <w:lang w:val="vi-VN"/>
              </w:rPr>
            </w:pPr>
            <w:r w:rsidRPr="00820636">
              <w:rPr>
                <w:bCs/>
                <w:lang w:val="vi-VN"/>
              </w:rPr>
              <w:t>Sửa đổi, bổ sung khoản 6, Điều 34.Thông tư số 13/2016/TT-BNNPTNT ngày 02/6/2016 của Bộ Nông nghiệp và PTNT quy định về quản lý thuốc thú y</w:t>
            </w:r>
            <w:r w:rsidRPr="009C2F58">
              <w:rPr>
                <w:lang w:val="vi-VN"/>
              </w:rPr>
              <w:t>.</w:t>
            </w:r>
          </w:p>
        </w:tc>
      </w:tr>
      <w:tr w:rsidR="007332E0" w:rsidRPr="0027136F" w:rsidTr="00FD2BCE">
        <w:tc>
          <w:tcPr>
            <w:tcW w:w="558" w:type="dxa"/>
            <w:shd w:val="clear" w:color="auto" w:fill="auto"/>
          </w:tcPr>
          <w:p w:rsidR="007332E0" w:rsidRPr="00726731" w:rsidRDefault="007332E0" w:rsidP="00FD2BCE">
            <w:pPr>
              <w:spacing w:before="120" w:after="120"/>
            </w:pPr>
            <w:r>
              <w:lastRenderedPageBreak/>
              <w:t>7</w:t>
            </w:r>
          </w:p>
        </w:tc>
        <w:tc>
          <w:tcPr>
            <w:tcW w:w="3356" w:type="dxa"/>
            <w:shd w:val="clear" w:color="auto" w:fill="auto"/>
          </w:tcPr>
          <w:p w:rsidR="007332E0" w:rsidRPr="009F4D52" w:rsidRDefault="007332E0" w:rsidP="00FD2BCE">
            <w:pPr>
              <w:rPr>
                <w:color w:val="000000"/>
                <w:sz w:val="22"/>
                <w:szCs w:val="22"/>
                <w:lang w:val="vi-VN"/>
              </w:rPr>
            </w:pPr>
            <w:r w:rsidRPr="00EC61A5">
              <w:t>Vắc xin, kháng thể dùng trong thú y</w:t>
            </w:r>
          </w:p>
        </w:tc>
        <w:tc>
          <w:tcPr>
            <w:tcW w:w="3282" w:type="dxa"/>
            <w:shd w:val="clear" w:color="auto" w:fill="auto"/>
          </w:tcPr>
          <w:p w:rsidR="007332E0" w:rsidRPr="00820636" w:rsidRDefault="007332E0" w:rsidP="00FD2BCE">
            <w:pPr>
              <w:spacing w:before="120" w:after="120"/>
              <w:rPr>
                <w:sz w:val="22"/>
                <w:szCs w:val="22"/>
                <w:lang w:val="vi-VN"/>
              </w:rPr>
            </w:pPr>
            <w:r w:rsidRPr="00820636">
              <w:rPr>
                <w:sz w:val="22"/>
                <w:szCs w:val="22"/>
                <w:lang w:val="vi-VN"/>
              </w:rPr>
              <w:t>Lấy mẫu tất cả các lô hàng vắc xin nhập khẩu để kiểm tra chất lượng về chỉ tiêu vô trùng hoặc thuần khiết và an toàn; chỉ tiêu hiệu lực sẽ được kiểm tra với tần xuất 05 lô hàng nhập khẩu liên tiếp do cùng cơ sở sản xuất và cùng đơn vị nhập khẩu, Cơ quan kiểm tra sẽ ngẫu nhiên lấy mẫu của 01 lô hàng nhập khẩu và lấy 01 mẫu của mỗi  sản phẩm của lô kiểm tra.</w:t>
            </w:r>
          </w:p>
          <w:p w:rsidR="007332E0" w:rsidRPr="00BF727A" w:rsidRDefault="007332E0" w:rsidP="00FD2BCE">
            <w:pPr>
              <w:spacing w:before="120" w:after="120"/>
              <w:rPr>
                <w:sz w:val="22"/>
                <w:szCs w:val="22"/>
                <w:lang w:val="vi-VN"/>
              </w:rPr>
            </w:pPr>
            <w:r w:rsidRPr="00820636">
              <w:rPr>
                <w:sz w:val="22"/>
                <w:szCs w:val="22"/>
                <w:lang w:val="vi-VN"/>
              </w:rPr>
              <w:t>Khi phát hiện lô hàng có chỉ tiêu hiệu lực không đạt chất lượng, cơ quan kiểm tra sẽ lấy mẫu 02 lô hàng nhập khẩu liên tiếp để kiểm tra, nếu kết quả của 02 lô hàng này đạt chất lượng, áp dụng tần xuất 05 lô hàng nhập khẩu liên tiếp do cùng cơ sở sản xuất và cùng đơn vị nhập khẩu, Cơ quan kiểm tra sẽ ngẫu nhiên lấy mẫu của 01 lô hàng nhập khẩu và lấy 01 mẫu của mỗi  sản phẩm của lô kiểm tra để kiểm tra chỉ tiêu hiệu lực</w:t>
            </w:r>
          </w:p>
        </w:tc>
        <w:tc>
          <w:tcPr>
            <w:tcW w:w="2693" w:type="dxa"/>
            <w:shd w:val="clear" w:color="auto" w:fill="auto"/>
          </w:tcPr>
          <w:p w:rsidR="007332E0" w:rsidRPr="00820636" w:rsidRDefault="007332E0" w:rsidP="00FD2BCE">
            <w:pPr>
              <w:spacing w:before="120" w:after="120"/>
              <w:rPr>
                <w:sz w:val="22"/>
                <w:szCs w:val="22"/>
                <w:lang w:val="vi-VN"/>
              </w:rPr>
            </w:pPr>
          </w:p>
        </w:tc>
        <w:tc>
          <w:tcPr>
            <w:tcW w:w="4487" w:type="dxa"/>
            <w:shd w:val="clear" w:color="auto" w:fill="auto"/>
          </w:tcPr>
          <w:p w:rsidR="007332E0" w:rsidRPr="00BF727A" w:rsidRDefault="007332E0" w:rsidP="00FD2BCE">
            <w:pPr>
              <w:spacing w:before="120" w:after="120"/>
              <w:rPr>
                <w:lang w:val="vi-VN"/>
              </w:rPr>
            </w:pPr>
            <w:r w:rsidRPr="00820636">
              <w:rPr>
                <w:bCs/>
                <w:lang w:val="vi-VN"/>
              </w:rPr>
              <w:t>Sửa đổi, bổ sung khoản 6, Điều 34.Thông tư số 13/2016/TT-BNNPTNT ngày 02/6/2016 của Bộ Nông nghiệp và PTNT quy định về quản lý thuốc thú y</w:t>
            </w:r>
            <w:r w:rsidRPr="009C2F58">
              <w:rPr>
                <w:lang w:val="vi-VN"/>
              </w:rPr>
              <w:t>.</w:t>
            </w:r>
          </w:p>
        </w:tc>
      </w:tr>
      <w:tr w:rsidR="007332E0" w:rsidRPr="0027136F" w:rsidTr="00FD2BCE">
        <w:tc>
          <w:tcPr>
            <w:tcW w:w="558" w:type="dxa"/>
            <w:shd w:val="clear" w:color="auto" w:fill="auto"/>
          </w:tcPr>
          <w:p w:rsidR="007332E0" w:rsidRPr="00726731" w:rsidRDefault="007332E0" w:rsidP="00FD2BCE">
            <w:pPr>
              <w:spacing w:before="120" w:after="120"/>
            </w:pPr>
            <w:r>
              <w:t>8</w:t>
            </w:r>
          </w:p>
        </w:tc>
        <w:tc>
          <w:tcPr>
            <w:tcW w:w="3356" w:type="dxa"/>
            <w:shd w:val="clear" w:color="auto" w:fill="auto"/>
          </w:tcPr>
          <w:p w:rsidR="007332E0" w:rsidRPr="009F4D52" w:rsidRDefault="007332E0" w:rsidP="00FD2BCE">
            <w:pPr>
              <w:rPr>
                <w:color w:val="000000"/>
                <w:sz w:val="22"/>
                <w:szCs w:val="22"/>
                <w:lang w:val="vi-VN"/>
              </w:rPr>
            </w:pPr>
            <w:r w:rsidRPr="009F4D52">
              <w:rPr>
                <w:color w:val="000000"/>
                <w:sz w:val="22"/>
                <w:szCs w:val="22"/>
                <w:lang w:val="vi-VN"/>
              </w:rPr>
              <w:t>Thức ăn chăn nuôi nhập khẩu</w:t>
            </w:r>
          </w:p>
        </w:tc>
        <w:tc>
          <w:tcPr>
            <w:tcW w:w="3282" w:type="dxa"/>
            <w:shd w:val="clear" w:color="auto" w:fill="auto"/>
          </w:tcPr>
          <w:p w:rsidR="007332E0" w:rsidRPr="00BF727A" w:rsidRDefault="007332E0" w:rsidP="00FD2BCE">
            <w:pPr>
              <w:spacing w:before="120" w:after="120"/>
              <w:rPr>
                <w:b/>
                <w:sz w:val="22"/>
                <w:szCs w:val="22"/>
                <w:lang w:val="vi-VN"/>
              </w:rPr>
            </w:pPr>
            <w:r w:rsidRPr="00BF727A">
              <w:rPr>
                <w:sz w:val="22"/>
                <w:szCs w:val="22"/>
                <w:lang w:val="vi-VN"/>
              </w:rPr>
              <w:t xml:space="preserve">Chế độ </w:t>
            </w:r>
            <w:r w:rsidRPr="00BF727A">
              <w:rPr>
                <w:b/>
                <w:sz w:val="22"/>
                <w:szCs w:val="22"/>
                <w:lang w:val="vi-VN"/>
              </w:rPr>
              <w:t xml:space="preserve">kiểm tra miễn giảm, cụ </w:t>
            </w:r>
            <w:r w:rsidRPr="00BF727A">
              <w:rPr>
                <w:b/>
                <w:sz w:val="22"/>
                <w:szCs w:val="22"/>
                <w:lang w:val="vi-VN"/>
              </w:rPr>
              <w:lastRenderedPageBreak/>
              <w:t>thể:</w:t>
            </w:r>
          </w:p>
          <w:p w:rsidR="007332E0" w:rsidRPr="00BF727A" w:rsidRDefault="007332E0" w:rsidP="00FD2BCE">
            <w:pPr>
              <w:spacing w:before="120" w:after="120"/>
              <w:rPr>
                <w:sz w:val="22"/>
                <w:szCs w:val="22"/>
                <w:lang w:val="vi-VN"/>
              </w:rPr>
            </w:pPr>
            <w:r w:rsidRPr="00BF727A">
              <w:rPr>
                <w:sz w:val="22"/>
                <w:szCs w:val="22"/>
                <w:lang w:val="vi-VN"/>
              </w:rPr>
              <w:t>- Toàn bộ mặt hàng Thức ăn chăn nuôi nhập khẩu hiện nay được thực hiện đăng ký kiểm tra chất lượng trên cổng thông tin một cửa quốc gia cấp độ 4.</w:t>
            </w:r>
          </w:p>
          <w:p w:rsidR="007332E0" w:rsidRPr="00BF727A" w:rsidRDefault="007332E0" w:rsidP="00FD2BCE">
            <w:pPr>
              <w:spacing w:before="120" w:after="120"/>
              <w:rPr>
                <w:sz w:val="22"/>
                <w:szCs w:val="22"/>
                <w:lang w:val="vi-VN"/>
              </w:rPr>
            </w:pPr>
            <w:r w:rsidRPr="00BF727A">
              <w:rPr>
                <w:sz w:val="22"/>
                <w:szCs w:val="22"/>
                <w:lang w:val="vi-VN"/>
              </w:rPr>
              <w:t>- Có 6 loại TĂCN miễn kiểm tra chất lượng.</w:t>
            </w:r>
          </w:p>
          <w:p w:rsidR="007332E0" w:rsidRDefault="007332E0" w:rsidP="00FD2BCE">
            <w:pPr>
              <w:spacing w:before="120" w:after="120"/>
              <w:rPr>
                <w:sz w:val="22"/>
                <w:szCs w:val="22"/>
              </w:rPr>
            </w:pPr>
            <w:r w:rsidRPr="00BF727A">
              <w:rPr>
                <w:sz w:val="22"/>
                <w:szCs w:val="22"/>
                <w:lang w:val="vi-VN"/>
              </w:rPr>
              <w:t>- TAWCN miễn kiểm tra trong 6 tháng (chỉ kiểm tra hồ sơ để xác nhận thông quan</w:t>
            </w:r>
            <w:r>
              <w:rPr>
                <w:sz w:val="22"/>
                <w:szCs w:val="22"/>
                <w:lang w:val="vi-VN"/>
              </w:rPr>
              <w:t>)</w:t>
            </w:r>
            <w:r w:rsidRPr="000C01F0">
              <w:rPr>
                <w:sz w:val="22"/>
                <w:szCs w:val="22"/>
                <w:lang w:val="vi-VN"/>
              </w:rPr>
              <w:t xml:space="preserve"> </w:t>
            </w:r>
            <w:r w:rsidRPr="000C01F0">
              <w:rPr>
                <w:b/>
                <w:i/>
                <w:sz w:val="22"/>
                <w:szCs w:val="22"/>
                <w:lang w:val="vi-VN"/>
              </w:rPr>
              <w:t>nếu sau 5 lô kiểm tra thông thường liên tiếp hoặc sau 3 lô kiểm tra giảm liên tiếp đều đạt chất lượng</w:t>
            </w:r>
            <w:r w:rsidRPr="000C01F0">
              <w:rPr>
                <w:sz w:val="22"/>
                <w:szCs w:val="22"/>
                <w:lang w:val="vi-VN"/>
              </w:rPr>
              <w:t>.</w:t>
            </w:r>
            <w:r w:rsidRPr="00BF727A">
              <w:rPr>
                <w:sz w:val="22"/>
                <w:szCs w:val="22"/>
                <w:lang w:val="vi-VN"/>
              </w:rPr>
              <w:t xml:space="preserve"> </w:t>
            </w:r>
          </w:p>
          <w:p w:rsidR="007332E0" w:rsidRDefault="007332E0" w:rsidP="00FD2BCE">
            <w:pPr>
              <w:spacing w:before="120" w:after="120"/>
              <w:rPr>
                <w:sz w:val="22"/>
                <w:szCs w:val="22"/>
              </w:rPr>
            </w:pPr>
            <w:r>
              <w:rPr>
                <w:sz w:val="22"/>
                <w:szCs w:val="22"/>
              </w:rPr>
              <w:t>- TĂCN thực hiện chế độ kiểm tra giảm trong 12 tháng (chỉ kiểm tra hồ sơ cảm quan, không lấy mẫu thử nghiệm) nếuu sa 3 lô kiểm tra liên tiếp đều đạt chất lượng.</w:t>
            </w:r>
          </w:p>
          <w:p w:rsidR="007332E0" w:rsidRPr="000C01F0" w:rsidRDefault="007332E0" w:rsidP="00FD2BCE">
            <w:pPr>
              <w:spacing w:before="120" w:after="120"/>
              <w:rPr>
                <w:sz w:val="22"/>
                <w:szCs w:val="22"/>
              </w:rPr>
            </w:pPr>
            <w:r>
              <w:rPr>
                <w:sz w:val="22"/>
                <w:szCs w:val="22"/>
              </w:rPr>
              <w:t>- TAWCN phải thực hiện chế độ kiểm tra chặt (kiểm tra hồ sơ, cảm quan, lấy mẫu thử nghiệm tối thiểu 50% số chỉ tiêu chất lượng và chỉ tiêu an toàn của 3 lần nhập khẩu tiếp theo). TAWCN thuộc nhóm này khi lần kiểm tra trước bị vi phạm không đạt chất lượng và an toàn hoặc sản phẩm TAWCN nhập khẩu thuộc nhóm đang có nguy cơ gây mất an toàn với con người, vật nuôi, môi trường được Bộ Nông nghiệp và PTNT cảnh báo.</w:t>
            </w:r>
          </w:p>
        </w:tc>
        <w:tc>
          <w:tcPr>
            <w:tcW w:w="2693" w:type="dxa"/>
            <w:shd w:val="clear" w:color="auto" w:fill="auto"/>
          </w:tcPr>
          <w:p w:rsidR="007332E0" w:rsidRDefault="007332E0" w:rsidP="00FD2BCE">
            <w:pPr>
              <w:spacing w:before="120" w:after="120"/>
              <w:rPr>
                <w:sz w:val="22"/>
                <w:szCs w:val="22"/>
              </w:rPr>
            </w:pPr>
            <w:r>
              <w:rPr>
                <w:sz w:val="22"/>
                <w:szCs w:val="22"/>
              </w:rPr>
              <w:lastRenderedPageBreak/>
              <w:t xml:space="preserve">- TAWCN nhập khẩu chứa đựng rất nhiều nguy cơ gây </w:t>
            </w:r>
            <w:r>
              <w:rPr>
                <w:sz w:val="22"/>
                <w:szCs w:val="22"/>
              </w:rPr>
              <w:lastRenderedPageBreak/>
              <w:t>mất an toàn cho sức khỏe con người, vật nuôi và môi trường. Qua kiểm tra đã phát hiện nhiều lô hàng nhập khẩu không đạt chất lượng và an toàn, như nhiễm E.coli, Salmonella…</w:t>
            </w:r>
          </w:p>
          <w:p w:rsidR="007332E0" w:rsidRDefault="007332E0" w:rsidP="00FD2BCE">
            <w:pPr>
              <w:spacing w:before="120" w:after="120"/>
              <w:rPr>
                <w:sz w:val="22"/>
                <w:szCs w:val="22"/>
              </w:rPr>
            </w:pPr>
            <w:r>
              <w:rPr>
                <w:sz w:val="22"/>
                <w:szCs w:val="22"/>
              </w:rPr>
              <w:t xml:space="preserve">- hoạt động kiểm tra chất lượng nhập khẩu được quy định và triển khai phù hợp với pháp luật Việt </w:t>
            </w:r>
            <w:smartTag w:uri="urn:schemas-microsoft-com:office:smarttags" w:element="country-region">
              <w:smartTag w:uri="urn:schemas-microsoft-com:office:smarttags" w:element="place">
                <w:r>
                  <w:rPr>
                    <w:sz w:val="22"/>
                    <w:szCs w:val="22"/>
                  </w:rPr>
                  <w:t>Nam</w:t>
                </w:r>
              </w:smartTag>
            </w:smartTag>
            <w:r>
              <w:rPr>
                <w:sz w:val="22"/>
                <w:szCs w:val="22"/>
              </w:rPr>
              <w:t xml:space="preserve"> và hội nhập quốc tế.</w:t>
            </w:r>
          </w:p>
          <w:p w:rsidR="007332E0" w:rsidRPr="0081401F" w:rsidRDefault="007332E0" w:rsidP="00FD2BCE">
            <w:pPr>
              <w:spacing w:before="120" w:after="120"/>
              <w:rPr>
                <w:sz w:val="22"/>
                <w:szCs w:val="22"/>
              </w:rPr>
            </w:pPr>
          </w:p>
        </w:tc>
        <w:tc>
          <w:tcPr>
            <w:tcW w:w="4487" w:type="dxa"/>
            <w:shd w:val="clear" w:color="auto" w:fill="auto"/>
          </w:tcPr>
          <w:p w:rsidR="007332E0" w:rsidRPr="0081401F" w:rsidRDefault="007332E0" w:rsidP="00FD2BCE">
            <w:pPr>
              <w:spacing w:before="120" w:after="120"/>
            </w:pPr>
            <w:r w:rsidRPr="00BF727A">
              <w:rPr>
                <w:lang w:val="vi-VN"/>
              </w:rPr>
              <w:lastRenderedPageBreak/>
              <w:t>Đã sửa tại Điều 20 Nghị định 39/2017/NĐ-</w:t>
            </w:r>
            <w:r w:rsidRPr="00BF727A">
              <w:rPr>
                <w:lang w:val="vi-VN"/>
              </w:rPr>
              <w:lastRenderedPageBreak/>
              <w:t>CP</w:t>
            </w:r>
            <w:r>
              <w:t xml:space="preserve"> về quản lý thức ăn chăn nuôi, thủy sản.</w:t>
            </w:r>
          </w:p>
        </w:tc>
      </w:tr>
      <w:tr w:rsidR="007332E0" w:rsidRPr="0027136F" w:rsidTr="00FD2BCE">
        <w:tc>
          <w:tcPr>
            <w:tcW w:w="558" w:type="dxa"/>
            <w:shd w:val="clear" w:color="auto" w:fill="auto"/>
          </w:tcPr>
          <w:p w:rsidR="007332E0" w:rsidRPr="00726731" w:rsidRDefault="007332E0" w:rsidP="00FD2BCE">
            <w:pPr>
              <w:spacing w:before="120" w:after="120"/>
            </w:pPr>
            <w:r>
              <w:lastRenderedPageBreak/>
              <w:t>9</w:t>
            </w:r>
          </w:p>
        </w:tc>
        <w:tc>
          <w:tcPr>
            <w:tcW w:w="3356" w:type="dxa"/>
            <w:shd w:val="clear" w:color="auto" w:fill="auto"/>
          </w:tcPr>
          <w:p w:rsidR="007332E0" w:rsidRPr="0032234F" w:rsidRDefault="007332E0" w:rsidP="00FD2BCE">
            <w:pPr>
              <w:spacing w:before="120" w:after="120"/>
              <w:rPr>
                <w:sz w:val="22"/>
                <w:szCs w:val="22"/>
                <w:lang w:val="vi-VN"/>
              </w:rPr>
            </w:pPr>
            <w:r>
              <w:rPr>
                <w:sz w:val="22"/>
                <w:szCs w:val="22"/>
                <w:shd w:val="clear" w:color="auto" w:fill="FFFFFF"/>
              </w:rPr>
              <w:t xml:space="preserve">1. </w:t>
            </w:r>
            <w:r w:rsidRPr="0032234F">
              <w:rPr>
                <w:sz w:val="22"/>
                <w:szCs w:val="22"/>
                <w:shd w:val="clear" w:color="auto" w:fill="FFFFFF"/>
              </w:rPr>
              <w:t>Muối thực phẩm</w:t>
            </w:r>
          </w:p>
        </w:tc>
        <w:tc>
          <w:tcPr>
            <w:tcW w:w="3282" w:type="dxa"/>
            <w:shd w:val="clear" w:color="auto" w:fill="auto"/>
          </w:tcPr>
          <w:p w:rsidR="007332E0" w:rsidRPr="00AF003B" w:rsidRDefault="007332E0" w:rsidP="00FD2BCE">
            <w:pPr>
              <w:spacing w:before="120" w:after="120"/>
              <w:jc w:val="both"/>
              <w:rPr>
                <w:color w:val="FF0000"/>
                <w:lang w:val="vi-VN"/>
              </w:rPr>
            </w:pPr>
            <w:r w:rsidRPr="00AF003B">
              <w:rPr>
                <w:color w:val="FF0000"/>
                <w:lang w:val="vi-VN"/>
              </w:rPr>
              <w:t xml:space="preserve">- Thông tư số 27/2017/TT-BNNPTNT ngày 25/12/2017 </w:t>
            </w:r>
            <w:r w:rsidRPr="00AF003B">
              <w:rPr>
                <w:color w:val="FF0000"/>
                <w:lang w:val="vi-VN"/>
              </w:rPr>
              <w:lastRenderedPageBreak/>
              <w:t xml:space="preserve">Hướng dẫn kiểm tra chất lượng, an toàn thực phẩm muối nhập khẩu quy định: Phương thức kiểm tra giảm là việc chỉ nhận và kiểm tra hồ sơ đăng ký kiểm tra chất lượng, an toàn thực phẩm muối nhập khẩu. </w:t>
            </w:r>
          </w:p>
          <w:p w:rsidR="007332E0" w:rsidRPr="005956C5" w:rsidRDefault="007332E0" w:rsidP="00FD2BCE">
            <w:pPr>
              <w:spacing w:before="120" w:after="120"/>
              <w:rPr>
                <w:sz w:val="22"/>
                <w:szCs w:val="22"/>
                <w:lang w:val="vi-VN"/>
              </w:rPr>
            </w:pPr>
            <w:r w:rsidRPr="00A60679">
              <w:rPr>
                <w:color w:val="FF0000"/>
              </w:rPr>
              <w:t>- Để phù hợp với quy định của Nghị định số 15/2018/NĐ-CP ngày 02/02/2018, đề xuất sửa đổi thay thế cụm từ “Phương thức kiểm tra giảm” trong Thông tư số 27/2017/TT-BNNPTNT ngày 25/12/2017 thành “Phương thức kiểm tra thông thường”.</w:t>
            </w:r>
          </w:p>
        </w:tc>
        <w:tc>
          <w:tcPr>
            <w:tcW w:w="2693" w:type="dxa"/>
            <w:shd w:val="clear" w:color="auto" w:fill="auto"/>
          </w:tcPr>
          <w:p w:rsidR="007332E0" w:rsidRPr="00AF003B" w:rsidRDefault="007332E0" w:rsidP="00FD2BCE">
            <w:pPr>
              <w:spacing w:before="120" w:after="120"/>
              <w:jc w:val="both"/>
              <w:rPr>
                <w:color w:val="FF0000"/>
                <w:lang w:val="vi-VN"/>
              </w:rPr>
            </w:pPr>
            <w:r w:rsidRPr="00AF003B">
              <w:rPr>
                <w:color w:val="FF0000"/>
                <w:lang w:val="vi-VN"/>
              </w:rPr>
              <w:lastRenderedPageBreak/>
              <w:t xml:space="preserve">Để phù hợp với khoản 2 Điều 16 Nghị định số </w:t>
            </w:r>
            <w:r w:rsidRPr="00AF003B">
              <w:rPr>
                <w:color w:val="FF0000"/>
                <w:lang w:val="vi-VN"/>
              </w:rPr>
              <w:lastRenderedPageBreak/>
              <w:t xml:space="preserve">15/2018/NĐ-CP ngày 02/02/2018, cụ thể: “2. Phương thức kiểm tra thông thường, theo đó chỉ kiểm tra hồ sơ của lô hàng nhập khẩu.” </w:t>
            </w:r>
          </w:p>
        </w:tc>
        <w:tc>
          <w:tcPr>
            <w:tcW w:w="4487" w:type="dxa"/>
            <w:shd w:val="clear" w:color="auto" w:fill="auto"/>
          </w:tcPr>
          <w:p w:rsidR="007332E0" w:rsidRPr="00AF003B" w:rsidRDefault="007332E0" w:rsidP="00FD2BCE">
            <w:pPr>
              <w:spacing w:before="120" w:after="120"/>
              <w:jc w:val="both"/>
              <w:rPr>
                <w:color w:val="FF0000"/>
                <w:lang w:val="vi-VN"/>
              </w:rPr>
            </w:pPr>
            <w:r w:rsidRPr="00AF003B">
              <w:rPr>
                <w:color w:val="FF0000"/>
                <w:lang w:val="vi-VN"/>
              </w:rPr>
              <w:lastRenderedPageBreak/>
              <w:t xml:space="preserve">Đề nghị điều chỉnh thay thế cụm từ “Phương thức kiểm tra giảm” thành </w:t>
            </w:r>
            <w:r w:rsidRPr="00AF003B">
              <w:rPr>
                <w:color w:val="FF0000"/>
                <w:lang w:val="vi-VN"/>
              </w:rPr>
              <w:lastRenderedPageBreak/>
              <w:t>“Phương thức kiểm tra thông thường” tại khoản 2 Điều 7, khoản 3 Điều 8, điểm h khoản 2 Điều 9, điểm b khoản 2 Điều 10, Phụ lục II và Phụ lục IIIB Thông tư số 27/2017/TT-BNNPTNT Hướng dẫn kiểm tra chất lượng, an toàn thực phẩm muối nhập khẩu.</w:t>
            </w:r>
          </w:p>
        </w:tc>
      </w:tr>
      <w:tr w:rsidR="007332E0" w:rsidRPr="0027136F" w:rsidTr="00FD2BCE">
        <w:tc>
          <w:tcPr>
            <w:tcW w:w="558" w:type="dxa"/>
            <w:shd w:val="clear" w:color="auto" w:fill="auto"/>
          </w:tcPr>
          <w:p w:rsidR="007332E0" w:rsidRPr="00726731" w:rsidRDefault="007332E0" w:rsidP="00FD2BCE">
            <w:pPr>
              <w:spacing w:before="120" w:after="120"/>
            </w:pPr>
            <w:r>
              <w:lastRenderedPageBreak/>
              <w:t>10</w:t>
            </w:r>
          </w:p>
        </w:tc>
        <w:tc>
          <w:tcPr>
            <w:tcW w:w="3356" w:type="dxa"/>
            <w:shd w:val="clear" w:color="auto" w:fill="auto"/>
          </w:tcPr>
          <w:p w:rsidR="007332E0" w:rsidRPr="0032234F" w:rsidRDefault="007332E0" w:rsidP="00FD2BCE">
            <w:pPr>
              <w:spacing w:before="120" w:after="120"/>
              <w:rPr>
                <w:sz w:val="22"/>
                <w:szCs w:val="22"/>
                <w:lang w:val="vi-VN"/>
              </w:rPr>
            </w:pPr>
            <w:r>
              <w:rPr>
                <w:sz w:val="22"/>
                <w:szCs w:val="22"/>
                <w:shd w:val="clear" w:color="auto" w:fill="FFFFFF"/>
              </w:rPr>
              <w:t xml:space="preserve">2. </w:t>
            </w:r>
            <w:r w:rsidRPr="0032234F">
              <w:rPr>
                <w:sz w:val="22"/>
                <w:szCs w:val="22"/>
                <w:shd w:val="clear" w:color="auto" w:fill="FFFFFF"/>
              </w:rPr>
              <w:t>Muối công nghiệp</w:t>
            </w:r>
          </w:p>
        </w:tc>
        <w:tc>
          <w:tcPr>
            <w:tcW w:w="3282" w:type="dxa"/>
            <w:shd w:val="clear" w:color="auto" w:fill="auto"/>
          </w:tcPr>
          <w:p w:rsidR="007332E0" w:rsidRDefault="007332E0" w:rsidP="00FD2BCE">
            <w:r w:rsidRPr="00EF0C66">
              <w:rPr>
                <w:sz w:val="22"/>
                <w:szCs w:val="22"/>
              </w:rPr>
              <w:t>Như trên</w:t>
            </w:r>
          </w:p>
        </w:tc>
        <w:tc>
          <w:tcPr>
            <w:tcW w:w="2693" w:type="dxa"/>
            <w:shd w:val="clear" w:color="auto" w:fill="auto"/>
          </w:tcPr>
          <w:p w:rsidR="007332E0" w:rsidRDefault="007332E0" w:rsidP="00FD2BCE">
            <w:r w:rsidRPr="00EF0C66">
              <w:rPr>
                <w:sz w:val="22"/>
                <w:szCs w:val="22"/>
              </w:rPr>
              <w:t>Như trên</w:t>
            </w:r>
          </w:p>
        </w:tc>
        <w:tc>
          <w:tcPr>
            <w:tcW w:w="4487" w:type="dxa"/>
            <w:shd w:val="clear" w:color="auto" w:fill="auto"/>
          </w:tcPr>
          <w:p w:rsidR="007332E0" w:rsidRDefault="007332E0" w:rsidP="00FD2BCE">
            <w:r w:rsidRPr="00EF0C66">
              <w:rPr>
                <w:sz w:val="22"/>
                <w:szCs w:val="22"/>
              </w:rPr>
              <w:t>Như trên</w:t>
            </w:r>
          </w:p>
        </w:tc>
      </w:tr>
      <w:tr w:rsidR="007332E0" w:rsidRPr="0027136F" w:rsidTr="00FD2BCE">
        <w:tc>
          <w:tcPr>
            <w:tcW w:w="558" w:type="dxa"/>
            <w:shd w:val="clear" w:color="auto" w:fill="auto"/>
          </w:tcPr>
          <w:p w:rsidR="007332E0" w:rsidRPr="00726731" w:rsidRDefault="007332E0" w:rsidP="00FD2BCE">
            <w:pPr>
              <w:spacing w:before="120" w:after="120"/>
            </w:pPr>
            <w:r>
              <w:t>11</w:t>
            </w:r>
          </w:p>
        </w:tc>
        <w:tc>
          <w:tcPr>
            <w:tcW w:w="3356" w:type="dxa"/>
            <w:shd w:val="clear" w:color="auto" w:fill="auto"/>
          </w:tcPr>
          <w:p w:rsidR="007332E0" w:rsidRPr="0032234F" w:rsidRDefault="007332E0" w:rsidP="00FD2BCE">
            <w:pPr>
              <w:spacing w:before="120" w:after="120"/>
              <w:rPr>
                <w:sz w:val="22"/>
                <w:szCs w:val="22"/>
                <w:lang w:val="vi-VN"/>
              </w:rPr>
            </w:pPr>
            <w:r>
              <w:rPr>
                <w:sz w:val="22"/>
                <w:szCs w:val="22"/>
                <w:shd w:val="clear" w:color="auto" w:fill="FFFFFF"/>
              </w:rPr>
              <w:t xml:space="preserve">3. </w:t>
            </w:r>
            <w:r w:rsidRPr="0032234F">
              <w:rPr>
                <w:sz w:val="22"/>
                <w:szCs w:val="22"/>
                <w:shd w:val="clear" w:color="auto" w:fill="FFFFFF"/>
              </w:rPr>
              <w:t>Muối tinh</w:t>
            </w:r>
          </w:p>
        </w:tc>
        <w:tc>
          <w:tcPr>
            <w:tcW w:w="3282" w:type="dxa"/>
            <w:shd w:val="clear" w:color="auto" w:fill="auto"/>
          </w:tcPr>
          <w:p w:rsidR="007332E0" w:rsidRPr="00382981" w:rsidRDefault="007332E0" w:rsidP="00FD2BCE">
            <w:pPr>
              <w:spacing w:before="120" w:after="120"/>
              <w:rPr>
                <w:sz w:val="22"/>
                <w:szCs w:val="22"/>
              </w:rPr>
            </w:pPr>
            <w:r>
              <w:rPr>
                <w:sz w:val="22"/>
                <w:szCs w:val="22"/>
              </w:rPr>
              <w:t>Như trên</w:t>
            </w:r>
          </w:p>
        </w:tc>
        <w:tc>
          <w:tcPr>
            <w:tcW w:w="2693" w:type="dxa"/>
            <w:shd w:val="clear" w:color="auto" w:fill="auto"/>
          </w:tcPr>
          <w:p w:rsidR="007332E0" w:rsidRDefault="007332E0" w:rsidP="00FD2BCE">
            <w:r w:rsidRPr="00571995">
              <w:rPr>
                <w:sz w:val="22"/>
                <w:szCs w:val="22"/>
              </w:rPr>
              <w:t>Như trên</w:t>
            </w:r>
          </w:p>
        </w:tc>
        <w:tc>
          <w:tcPr>
            <w:tcW w:w="4487" w:type="dxa"/>
            <w:shd w:val="clear" w:color="auto" w:fill="auto"/>
          </w:tcPr>
          <w:p w:rsidR="007332E0" w:rsidRDefault="007332E0" w:rsidP="00FD2BCE">
            <w:r w:rsidRPr="00571995">
              <w:rPr>
                <w:sz w:val="22"/>
                <w:szCs w:val="22"/>
              </w:rP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13818" w:type="dxa"/>
            <w:gridSpan w:val="4"/>
            <w:shd w:val="clear" w:color="auto" w:fill="auto"/>
          </w:tcPr>
          <w:p w:rsidR="007332E0" w:rsidRPr="0027136F" w:rsidRDefault="007332E0" w:rsidP="00FD2BCE">
            <w:pPr>
              <w:spacing w:before="120" w:after="120"/>
              <w:rPr>
                <w:lang w:val="vi-VN"/>
              </w:rPr>
            </w:pPr>
            <w:r w:rsidRPr="00E53EE1">
              <w:rPr>
                <w:b/>
                <w:lang w:val="vi-VN"/>
              </w:rPr>
              <w:t xml:space="preserve">HÀNG HÓA </w:t>
            </w:r>
            <w:r w:rsidRPr="000527C5">
              <w:rPr>
                <w:b/>
                <w:lang w:val="vi-VN"/>
              </w:rPr>
              <w:t xml:space="preserve">CÓ NGUỒN GỐC THỰC VẬT </w:t>
            </w:r>
            <w:r w:rsidRPr="00E53EE1">
              <w:rPr>
                <w:b/>
                <w:lang w:val="vi-VN"/>
              </w:rPr>
              <w:t>PHẢI KIỂM TRA AN TOÀN THỰC PHẨM</w:t>
            </w:r>
          </w:p>
        </w:tc>
      </w:tr>
      <w:tr w:rsidR="007332E0" w:rsidRPr="0027136F" w:rsidTr="00FD2BCE">
        <w:tc>
          <w:tcPr>
            <w:tcW w:w="558" w:type="dxa"/>
            <w:shd w:val="clear" w:color="auto" w:fill="auto"/>
          </w:tcPr>
          <w:p w:rsidR="007332E0" w:rsidRPr="00726731" w:rsidRDefault="007332E0" w:rsidP="00FD2BCE">
            <w:pPr>
              <w:spacing w:before="120" w:after="120"/>
            </w:pPr>
          </w:p>
        </w:tc>
        <w:tc>
          <w:tcPr>
            <w:tcW w:w="3356" w:type="dxa"/>
            <w:shd w:val="clear" w:color="auto" w:fill="auto"/>
          </w:tcPr>
          <w:p w:rsidR="007332E0" w:rsidRPr="005956C5" w:rsidRDefault="007332E0" w:rsidP="00FD2BCE">
            <w:pPr>
              <w:rPr>
                <w:color w:val="000000"/>
                <w:sz w:val="22"/>
                <w:szCs w:val="22"/>
                <w:lang w:val="vi-VN"/>
              </w:rPr>
            </w:pPr>
            <w:r w:rsidRPr="00E53EE1">
              <w:rPr>
                <w:b/>
                <w:bCs/>
                <w:shd w:val="clear" w:color="auto" w:fill="FFFFFF"/>
              </w:rPr>
              <w:t>Ngũ cốc</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A31093"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726731" w:rsidRDefault="007332E0" w:rsidP="00FD2BCE">
            <w:pPr>
              <w:spacing w:before="120" w:after="120"/>
            </w:pPr>
            <w:r>
              <w:t>12</w:t>
            </w:r>
          </w:p>
        </w:tc>
        <w:tc>
          <w:tcPr>
            <w:tcW w:w="3356" w:type="dxa"/>
            <w:shd w:val="clear" w:color="auto" w:fill="auto"/>
          </w:tcPr>
          <w:p w:rsidR="007332E0" w:rsidRPr="00E53EE1" w:rsidRDefault="007332E0" w:rsidP="00FD2BCE">
            <w:pPr>
              <w:pStyle w:val="NormalWeb"/>
              <w:spacing w:before="0" w:beforeAutospacing="0" w:after="0" w:afterAutospacing="0"/>
              <w:rPr>
                <w:sz w:val="22"/>
                <w:szCs w:val="22"/>
              </w:rPr>
            </w:pPr>
            <w:r w:rsidRPr="00E53EE1">
              <w:rPr>
                <w:sz w:val="22"/>
                <w:szCs w:val="22"/>
              </w:rPr>
              <w:t>Ngũ cốc</w:t>
            </w:r>
          </w:p>
        </w:tc>
        <w:tc>
          <w:tcPr>
            <w:tcW w:w="3282" w:type="dxa"/>
            <w:shd w:val="clear" w:color="auto" w:fill="auto"/>
          </w:tcPr>
          <w:p w:rsidR="007332E0" w:rsidRPr="00A31093" w:rsidRDefault="007332E0" w:rsidP="00FD2BCE">
            <w:pPr>
              <w:jc w:val="both"/>
              <w:rPr>
                <w:lang w:val="vi-VN"/>
              </w:rPr>
            </w:pPr>
            <w:r>
              <w:rPr>
                <w:shd w:val="clear" w:color="auto" w:fill="FFFFFF"/>
                <w:lang w:val="pt-BR"/>
              </w:rPr>
              <w:t>- G</w:t>
            </w:r>
            <w:r w:rsidRPr="00FE2255">
              <w:rPr>
                <w:shd w:val="clear" w:color="auto" w:fill="FFFFFF"/>
                <w:lang w:val="pt-BR"/>
              </w:rPr>
              <w:t>iảm tối đa số lô sản phẩm phải kiểm nghiệm, hải quan chỉ</w:t>
            </w:r>
            <w:r>
              <w:rPr>
                <w:shd w:val="clear" w:color="auto" w:fill="FFFFFF"/>
                <w:lang w:val="pt-BR"/>
              </w:rPr>
              <w:t xml:space="preserve"> lựa chọn ngẫu nhiên</w:t>
            </w:r>
            <w:r w:rsidRPr="00FE2255">
              <w:rPr>
                <w:shd w:val="clear" w:color="auto" w:fill="FFFFFF"/>
                <w:lang w:val="pt-BR"/>
              </w:rPr>
              <w:t xml:space="preserve"> kiểm tra </w:t>
            </w:r>
            <w:r w:rsidRPr="00FE2255">
              <w:rPr>
                <w:lang w:val="vi-VN"/>
              </w:rPr>
              <w:t>hồ sơ tối đa 5% trên tổng số lô hàng nhập khẩu trong vòng 01 năm</w:t>
            </w:r>
            <w:r w:rsidRPr="00FE2255">
              <w:rPr>
                <w:shd w:val="clear" w:color="auto" w:fill="FFFFFF"/>
                <w:lang w:val="pt-BR"/>
              </w:rPr>
              <w:t xml:space="preserve">, trừ trường hợp có cảnh báo và trường hợp sản phẩm ra thị trường mà phát hiện sai phạm thì sẽ đưa vào dạng kiểm soát chặt; </w:t>
            </w:r>
            <w:r w:rsidRPr="00FE2255">
              <w:rPr>
                <w:lang w:val="vi-VN"/>
              </w:rPr>
              <w:t xml:space="preserve">áp dụng phương thức </w:t>
            </w:r>
            <w:r w:rsidRPr="00FE2255">
              <w:rPr>
                <w:lang w:val="vi-VN"/>
              </w:rPr>
              <w:lastRenderedPageBreak/>
              <w:t xml:space="preserve">kiểm tra thông thường sau 03 (ba) lần kiểm </w:t>
            </w:r>
            <w:r w:rsidRPr="00FE2255">
              <w:rPr>
                <w:lang w:val="pt-BR"/>
              </w:rPr>
              <w:t>tr</w:t>
            </w:r>
            <w:r w:rsidRPr="00FE2255">
              <w:rPr>
                <w:lang w:val="vi-VN"/>
              </w:rPr>
              <w:t>a chặt đạt yêu c</w:t>
            </w:r>
            <w:r w:rsidRPr="00FE2255">
              <w:rPr>
                <w:lang w:val="pt-BR"/>
              </w:rPr>
              <w:t>ầ</w:t>
            </w:r>
            <w:r w:rsidRPr="00FE2255">
              <w:rPr>
                <w:lang w:val="vi-VN"/>
              </w:rPr>
              <w:t>u thực phẩm nhập khẩu</w:t>
            </w:r>
          </w:p>
          <w:p w:rsidR="007332E0" w:rsidRPr="0027136F" w:rsidRDefault="007332E0" w:rsidP="00FD2BCE">
            <w:pPr>
              <w:spacing w:before="120" w:after="120"/>
              <w:rPr>
                <w:lang w:val="vi-VN"/>
              </w:rPr>
            </w:pPr>
            <w:r>
              <w:t>- Chuyển</w:t>
            </w:r>
            <w:r w:rsidRPr="00FE2255">
              <w:rPr>
                <w:lang w:val="vi-VN"/>
              </w:rPr>
              <w:t xml:space="preserve"> </w:t>
            </w:r>
            <w:r>
              <w:t xml:space="preserve">đổi </w:t>
            </w:r>
            <w:r w:rsidRPr="00FE2255">
              <w:rPr>
                <w:lang w:val="vi-VN"/>
              </w:rPr>
              <w:t>phương thức kiểm tra thông thường sang phương thức kiểm tra giả</w:t>
            </w:r>
            <w:r>
              <w:rPr>
                <w:lang w:val="vi-VN"/>
              </w:rPr>
              <w:t>m</w:t>
            </w:r>
            <w:r>
              <w:t xml:space="preserve"> nếu có 03 lần liên tiếp trong 12 tháng đạt yêu cầu nhập khẩu theo </w:t>
            </w:r>
            <w:r w:rsidRPr="00FE2255">
              <w:rPr>
                <w:lang w:val="vi-VN"/>
              </w:rPr>
              <w:t>phương thức kiểm tra thông thường</w:t>
            </w:r>
          </w:p>
        </w:tc>
        <w:tc>
          <w:tcPr>
            <w:tcW w:w="2693" w:type="dxa"/>
            <w:shd w:val="clear" w:color="auto" w:fill="auto"/>
          </w:tcPr>
          <w:p w:rsidR="007332E0" w:rsidRPr="00A31093" w:rsidRDefault="007332E0" w:rsidP="00FD2BCE">
            <w:pPr>
              <w:spacing w:before="120" w:after="120"/>
              <w:rPr>
                <w:lang w:val="vi-VN"/>
              </w:rPr>
            </w:pPr>
            <w:r w:rsidRPr="00A31093">
              <w:rPr>
                <w:lang w:val="vi-VN"/>
              </w:rPr>
              <w:lastRenderedPageBreak/>
              <w:t>Ngày 02/02/2018, Chính phủ ban hành Nghị định số 15/2018/NĐ-CP quy định chi tiết thi hành một số điều của Luật an toàn thực phẩm</w:t>
            </w:r>
          </w:p>
        </w:tc>
        <w:tc>
          <w:tcPr>
            <w:tcW w:w="4487" w:type="dxa"/>
            <w:shd w:val="clear" w:color="auto" w:fill="auto"/>
          </w:tcPr>
          <w:p w:rsidR="007332E0" w:rsidRPr="0027136F" w:rsidRDefault="007332E0" w:rsidP="00FD2BCE">
            <w:pPr>
              <w:spacing w:before="120" w:after="120"/>
              <w:rPr>
                <w:lang w:val="vi-VN"/>
              </w:rPr>
            </w:pPr>
            <w:r w:rsidRPr="00A31093">
              <w:rPr>
                <w:lang w:val="vi-VN"/>
              </w:rPr>
              <w:t xml:space="preserve">Sửa đổi, bổ sung Thông tư số 12/2015/TT-BNNPTNT ngày 16/3/2015, </w:t>
            </w:r>
            <w:r w:rsidRPr="00FE2255">
              <w:rPr>
                <w:lang w:val="es-ES"/>
              </w:rPr>
              <w:t xml:space="preserve">Thông tư số 08/2016/TT-BNNPTNT ngày </w:t>
            </w:r>
            <w:r w:rsidRPr="00FE2255">
              <w:rPr>
                <w:bCs/>
                <w:lang w:val="es-ES"/>
              </w:rPr>
              <w:t>01/6/2016</w:t>
            </w:r>
            <w:r w:rsidRPr="00FE2255">
              <w:rPr>
                <w:lang w:val="es-ES"/>
              </w:rPr>
              <w:t xml:space="preserve">, </w:t>
            </w:r>
            <w:r w:rsidRPr="00A31093">
              <w:rPr>
                <w:lang w:val="vi-VN"/>
              </w:rPr>
              <w:t xml:space="preserve">Thông tư 74/2011/TT-BNNPTNT ngày 31/10/2011, </w:t>
            </w:r>
            <w:r w:rsidRPr="00FE2255">
              <w:rPr>
                <w:lang w:val="nl-NL"/>
              </w:rPr>
              <w:t>Thông tư số 45/2014/TT-BNNPTNT ngày 03/12/2014</w:t>
            </w:r>
          </w:p>
        </w:tc>
      </w:tr>
      <w:tr w:rsidR="007332E0" w:rsidRPr="0027136F" w:rsidTr="00FD2BCE">
        <w:tc>
          <w:tcPr>
            <w:tcW w:w="558" w:type="dxa"/>
            <w:shd w:val="clear" w:color="auto" w:fill="auto"/>
          </w:tcPr>
          <w:p w:rsidR="007332E0" w:rsidRPr="00C65AFE" w:rsidRDefault="007332E0" w:rsidP="00FD2BCE">
            <w:pPr>
              <w:spacing w:before="120" w:after="120"/>
            </w:pPr>
            <w:r>
              <w:lastRenderedPageBreak/>
              <w:t>13</w:t>
            </w:r>
          </w:p>
        </w:tc>
        <w:tc>
          <w:tcPr>
            <w:tcW w:w="3356" w:type="dxa"/>
            <w:shd w:val="clear" w:color="auto" w:fill="auto"/>
          </w:tcPr>
          <w:p w:rsidR="007332E0" w:rsidRPr="00A31093" w:rsidRDefault="007332E0" w:rsidP="00FD2BCE">
            <w:pPr>
              <w:rPr>
                <w:lang w:val="vi-VN"/>
              </w:rPr>
            </w:pPr>
            <w:r w:rsidRPr="00E53EE1">
              <w:rPr>
                <w:shd w:val="clear" w:color="auto" w:fill="FFFFFF"/>
                <w:lang w:val="vi-VN"/>
              </w:rPr>
              <w:t>Ngũ cốc đã sơ chế, chế biến (xay xát, cắt, tách vỏ, tách cám, dạng mảnh, nảy mầm, xử lý nhiệt,...)</w:t>
            </w:r>
            <w:r w:rsidRPr="00A31093">
              <w:rPr>
                <w:shd w:val="clear" w:color="auto" w:fill="FFFFFF"/>
                <w:lang w:val="vi-VN"/>
              </w:rPr>
              <w:t xml:space="preserve"> (Trừ các sản phẩm dạng bột, tinh bột và chế biến từ bột, tinh bột.)</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E53EE1" w:rsidRDefault="007332E0" w:rsidP="00FD2BCE">
            <w:pPr>
              <w:rPr>
                <w:lang w:eastAsia="vi-VN"/>
              </w:rPr>
            </w:pPr>
            <w:r w:rsidRPr="00E53EE1">
              <w:rPr>
                <w:b/>
                <w:bCs/>
                <w:lang w:eastAsia="vi-VN"/>
              </w:rPr>
              <w:t>Gia vị</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27136F"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C65AFE" w:rsidRDefault="007332E0" w:rsidP="00FD2BCE">
            <w:pPr>
              <w:spacing w:before="120" w:after="120"/>
            </w:pPr>
            <w:r>
              <w:t>14</w:t>
            </w:r>
          </w:p>
        </w:tc>
        <w:tc>
          <w:tcPr>
            <w:tcW w:w="3356" w:type="dxa"/>
            <w:shd w:val="clear" w:color="auto" w:fill="auto"/>
          </w:tcPr>
          <w:p w:rsidR="007332E0" w:rsidRPr="00A31093" w:rsidRDefault="007332E0" w:rsidP="00FD2BCE">
            <w:pPr>
              <w:rPr>
                <w:lang w:val="vi-VN" w:eastAsia="vi-VN"/>
              </w:rPr>
            </w:pPr>
            <w:r w:rsidRPr="00A31093">
              <w:rPr>
                <w:lang w:val="vi-VN" w:eastAsia="vi-VN"/>
              </w:rPr>
              <w:t>Gia vị đơn chất, hỗn hợp, gia vị có nguồn gốc động vật, thực vật (bột hương liệu từ thịt, xương, dạng bột, dịch chiết, mù tạt,...) (Trừ gia vị đi kèm sản phẩm chế biến từ bột, tinh bột (mì ăn liền, cháo ăn liền,...) do Bộ Công Thương quản 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15</w:t>
            </w:r>
          </w:p>
        </w:tc>
        <w:tc>
          <w:tcPr>
            <w:tcW w:w="3356" w:type="dxa"/>
            <w:shd w:val="clear" w:color="auto" w:fill="auto"/>
          </w:tcPr>
          <w:p w:rsidR="007332E0" w:rsidRPr="00A31093" w:rsidRDefault="007332E0" w:rsidP="00FD2BCE">
            <w:pPr>
              <w:rPr>
                <w:lang w:val="vi-VN" w:eastAsia="vi-VN"/>
              </w:rPr>
            </w:pPr>
            <w:r w:rsidRPr="00A31093">
              <w:rPr>
                <w:lang w:val="vi-VN" w:eastAsia="vi-VN"/>
              </w:rPr>
              <w:t>Nước xốt và các chế phẩm làm nước xốt</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16</w:t>
            </w:r>
          </w:p>
        </w:tc>
        <w:tc>
          <w:tcPr>
            <w:tcW w:w="3356" w:type="dxa"/>
            <w:shd w:val="clear" w:color="auto" w:fill="auto"/>
          </w:tcPr>
          <w:p w:rsidR="007332E0" w:rsidRPr="00E53EE1" w:rsidRDefault="007332E0" w:rsidP="00FD2BCE">
            <w:pPr>
              <w:rPr>
                <w:lang w:eastAsia="vi-VN"/>
              </w:rPr>
            </w:pPr>
            <w:r w:rsidRPr="00E53EE1">
              <w:rPr>
                <w:lang w:eastAsia="vi-VN"/>
              </w:rPr>
              <w:t>Tương, nước chấm</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17</w:t>
            </w:r>
          </w:p>
        </w:tc>
        <w:tc>
          <w:tcPr>
            <w:tcW w:w="3356" w:type="dxa"/>
            <w:shd w:val="clear" w:color="auto" w:fill="auto"/>
          </w:tcPr>
          <w:p w:rsidR="007332E0" w:rsidRPr="00A31093" w:rsidRDefault="007332E0" w:rsidP="00FD2BCE">
            <w:pPr>
              <w:rPr>
                <w:lang w:val="vi-VN" w:eastAsia="vi-VN"/>
              </w:rPr>
            </w:pPr>
            <w:r w:rsidRPr="00A31093">
              <w:rPr>
                <w:lang w:val="vi-VN" w:eastAsia="vi-VN"/>
              </w:rPr>
              <w:t>Các loại quả thuộc chi Capsicum hoặc chi Pimenta, tươi, khô, xay hoặc nghiền</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E53EE1" w:rsidRDefault="007332E0" w:rsidP="00FD2BCE">
            <w:pPr>
              <w:rPr>
                <w:lang w:eastAsia="vi-VN"/>
              </w:rPr>
            </w:pPr>
            <w:r w:rsidRPr="00E53EE1">
              <w:rPr>
                <w:b/>
                <w:bCs/>
                <w:lang w:eastAsia="vi-VN"/>
              </w:rPr>
              <w:t>Đường</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27136F"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C65AFE" w:rsidRDefault="007332E0" w:rsidP="00FD2BCE">
            <w:pPr>
              <w:spacing w:before="120" w:after="120"/>
            </w:pPr>
            <w:r>
              <w:t>18</w:t>
            </w:r>
          </w:p>
        </w:tc>
        <w:tc>
          <w:tcPr>
            <w:tcW w:w="3356" w:type="dxa"/>
            <w:shd w:val="clear" w:color="auto" w:fill="auto"/>
          </w:tcPr>
          <w:p w:rsidR="007332E0" w:rsidRPr="00A31093" w:rsidRDefault="007332E0" w:rsidP="00FD2BCE">
            <w:pPr>
              <w:rPr>
                <w:lang w:val="vi-VN" w:eastAsia="vi-VN"/>
              </w:rPr>
            </w:pPr>
            <w:r w:rsidRPr="00A31093">
              <w:rPr>
                <w:lang w:val="vi-VN" w:eastAsia="vi-VN"/>
              </w:rPr>
              <w:t>Đường mía hoặc đường củ cải và đường sucroza tinh khiết về mặt hóa học, ở thể rắn</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19</w:t>
            </w:r>
          </w:p>
        </w:tc>
        <w:tc>
          <w:tcPr>
            <w:tcW w:w="3356" w:type="dxa"/>
            <w:shd w:val="clear" w:color="auto" w:fill="auto"/>
          </w:tcPr>
          <w:p w:rsidR="007332E0" w:rsidRPr="00A31093" w:rsidRDefault="007332E0" w:rsidP="00FD2BCE">
            <w:pPr>
              <w:rPr>
                <w:lang w:val="vi-VN" w:eastAsia="vi-VN"/>
              </w:rPr>
            </w:pPr>
            <w:r w:rsidRPr="00A31093">
              <w:rPr>
                <w:lang w:val="vi-VN" w:eastAsia="vi-VN"/>
              </w:rPr>
              <w:t>Đường khác (kể cả đường lactoza, mantoza, glucoza và fructoza, tinh khiết về mặt hóa học, ở thể rắn; xirô đường chưa pha thêm hương liệu hoặc chất màu; mật ong nhân tạo đã hoặc chưa pha trộn với mật ong tự nhiên; đường caramen)</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20</w:t>
            </w:r>
          </w:p>
        </w:tc>
        <w:tc>
          <w:tcPr>
            <w:tcW w:w="3356" w:type="dxa"/>
            <w:shd w:val="clear" w:color="auto" w:fill="auto"/>
          </w:tcPr>
          <w:p w:rsidR="007332E0" w:rsidRPr="00A31093" w:rsidRDefault="007332E0" w:rsidP="00FD2BCE">
            <w:pPr>
              <w:rPr>
                <w:lang w:val="vi-VN" w:eastAsia="vi-VN"/>
              </w:rPr>
            </w:pPr>
            <w:r w:rsidRPr="00A31093">
              <w:rPr>
                <w:lang w:val="vi-VN" w:eastAsia="vi-VN"/>
              </w:rPr>
              <w:t>Mật thu được từ chiết xuất hoặc tinh chế đường</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E53EE1" w:rsidRDefault="007332E0" w:rsidP="00FD2BCE">
            <w:pPr>
              <w:rPr>
                <w:lang w:eastAsia="vi-VN"/>
              </w:rPr>
            </w:pPr>
            <w:r w:rsidRPr="00E53EE1">
              <w:rPr>
                <w:b/>
                <w:bCs/>
                <w:lang w:eastAsia="vi-VN"/>
              </w:rPr>
              <w:t>Chè</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27136F"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C65AFE" w:rsidRDefault="007332E0" w:rsidP="00FD2BCE">
            <w:pPr>
              <w:spacing w:before="120" w:after="120"/>
            </w:pPr>
            <w:r>
              <w:t>21</w:t>
            </w:r>
          </w:p>
        </w:tc>
        <w:tc>
          <w:tcPr>
            <w:tcW w:w="3356" w:type="dxa"/>
            <w:shd w:val="clear" w:color="auto" w:fill="auto"/>
          </w:tcPr>
          <w:p w:rsidR="007332E0" w:rsidRPr="00E53EE1" w:rsidRDefault="007332E0" w:rsidP="00FD2BCE">
            <w:pPr>
              <w:rPr>
                <w:lang w:val="vi-VN" w:eastAsia="vi-VN"/>
              </w:rPr>
            </w:pPr>
            <w:r w:rsidRPr="00E53EE1">
              <w:rPr>
                <w:lang w:val="vi-VN" w:eastAsia="vi-VN"/>
              </w:rPr>
              <w:t>Chè tươi, chế biến đã hoặc chưa pha hương liệu Trừ sản phẩm đã pha dạng nước giải khát; bánh, mứt, kẹo có chứa chè do Bộ Công Thương quản 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22</w:t>
            </w:r>
          </w:p>
        </w:tc>
        <w:tc>
          <w:tcPr>
            <w:tcW w:w="3356" w:type="dxa"/>
            <w:shd w:val="clear" w:color="auto" w:fill="auto"/>
          </w:tcPr>
          <w:p w:rsidR="007332E0" w:rsidRPr="00E53EE1" w:rsidRDefault="007332E0" w:rsidP="00FD2BCE">
            <w:pPr>
              <w:rPr>
                <w:lang w:val="vi-VN" w:eastAsia="vi-VN"/>
              </w:rPr>
            </w:pPr>
            <w:r w:rsidRPr="00E53EE1">
              <w:rPr>
                <w:lang w:val="vi-VN" w:eastAsia="vi-VN"/>
              </w:rPr>
              <w:t>Các sản phẩm trà từ thực vật khác Trừ sản phẩm đã pha dạng nước giải khát, do Bộ Công Thương quản 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p>
        </w:tc>
        <w:tc>
          <w:tcPr>
            <w:tcW w:w="3356" w:type="dxa"/>
            <w:shd w:val="clear" w:color="auto" w:fill="auto"/>
          </w:tcPr>
          <w:p w:rsidR="007332E0" w:rsidRPr="00E53EE1" w:rsidRDefault="007332E0" w:rsidP="00FD2BCE">
            <w:pPr>
              <w:rPr>
                <w:lang w:eastAsia="vi-VN"/>
              </w:rPr>
            </w:pPr>
            <w:r w:rsidRPr="00E53EE1">
              <w:rPr>
                <w:b/>
                <w:bCs/>
                <w:lang w:eastAsia="vi-VN"/>
              </w:rPr>
              <w:t>Cà phê</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27136F"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27136F" w:rsidRDefault="007332E0" w:rsidP="00FD2BCE">
            <w:pPr>
              <w:spacing w:before="120" w:after="120"/>
              <w:rPr>
                <w:lang w:val="vi-VN"/>
              </w:rPr>
            </w:pPr>
            <w:r>
              <w:t>23</w:t>
            </w:r>
          </w:p>
        </w:tc>
        <w:tc>
          <w:tcPr>
            <w:tcW w:w="3356" w:type="dxa"/>
            <w:shd w:val="clear" w:color="auto" w:fill="auto"/>
          </w:tcPr>
          <w:p w:rsidR="007332E0" w:rsidRPr="00A31093" w:rsidRDefault="007332E0" w:rsidP="00FD2BCE">
            <w:pPr>
              <w:rPr>
                <w:lang w:val="vi-VN" w:eastAsia="vi-VN"/>
              </w:rPr>
            </w:pPr>
            <w:r w:rsidRPr="00A31093">
              <w:rPr>
                <w:lang w:val="vi-VN" w:eastAsia="vi-VN"/>
              </w:rPr>
              <w:t>Cà phê hạt tươi, khô, chất chiết xuất, tinh chất và các chất cô đặc từ cà phê</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24</w:t>
            </w:r>
          </w:p>
        </w:tc>
        <w:tc>
          <w:tcPr>
            <w:tcW w:w="3356" w:type="dxa"/>
            <w:shd w:val="clear" w:color="auto" w:fill="auto"/>
          </w:tcPr>
          <w:p w:rsidR="007332E0" w:rsidRPr="00A31093" w:rsidRDefault="007332E0" w:rsidP="00FD2BCE">
            <w:pPr>
              <w:rPr>
                <w:lang w:val="vi-VN" w:eastAsia="vi-VN"/>
              </w:rPr>
            </w:pPr>
            <w:r w:rsidRPr="00A31093">
              <w:rPr>
                <w:lang w:val="vi-VN" w:eastAsia="vi-VN"/>
              </w:rPr>
              <w:t xml:space="preserve">Cà phê, rang hoặc chưa rang, đã hoặc chưa khử chất ca-phê-in; vỏ quả và vỏ lụa cà phê; các chất thay thế cà phê có chứa cà </w:t>
            </w:r>
            <w:r w:rsidRPr="00A31093">
              <w:rPr>
                <w:lang w:val="vi-VN" w:eastAsia="vi-VN"/>
              </w:rPr>
              <w:lastRenderedPageBreak/>
              <w:t>phê theo tỷ lệ nào đó; dạng bột chiết có hoặc không có đường, sữa, kem để pha uống liền, các sản phẩm chế biến có chứa cà phê Trừ sản phẩm đã pha dạng nước giải khát; bánh kẹo, mứt có chứa cà phê do Bộ Công Thương quản lý.</w:t>
            </w:r>
          </w:p>
        </w:tc>
        <w:tc>
          <w:tcPr>
            <w:tcW w:w="3282" w:type="dxa"/>
            <w:shd w:val="clear" w:color="auto" w:fill="auto"/>
          </w:tcPr>
          <w:p w:rsidR="007332E0" w:rsidRPr="00C41932" w:rsidRDefault="007332E0" w:rsidP="00FD2BCE">
            <w:r>
              <w:lastRenderedPageBreak/>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E53EE1" w:rsidRDefault="007332E0" w:rsidP="00FD2BCE">
            <w:pPr>
              <w:rPr>
                <w:lang w:eastAsia="vi-VN"/>
              </w:rPr>
            </w:pPr>
            <w:r w:rsidRPr="00E53EE1">
              <w:rPr>
                <w:b/>
                <w:bCs/>
                <w:lang w:eastAsia="vi-VN"/>
              </w:rPr>
              <w:t>Ca cao</w:t>
            </w:r>
          </w:p>
        </w:tc>
        <w:tc>
          <w:tcPr>
            <w:tcW w:w="3282" w:type="dxa"/>
            <w:shd w:val="clear" w:color="auto" w:fill="auto"/>
          </w:tcPr>
          <w:p w:rsidR="007332E0" w:rsidRPr="0027136F" w:rsidRDefault="007332E0" w:rsidP="00FD2BCE">
            <w:pPr>
              <w:spacing w:before="120" w:after="120"/>
              <w:rPr>
                <w:lang w:val="vi-VN"/>
              </w:rPr>
            </w:pPr>
          </w:p>
        </w:tc>
        <w:tc>
          <w:tcPr>
            <w:tcW w:w="2693" w:type="dxa"/>
            <w:shd w:val="clear" w:color="auto" w:fill="auto"/>
          </w:tcPr>
          <w:p w:rsidR="007332E0" w:rsidRPr="0027136F" w:rsidRDefault="007332E0" w:rsidP="00FD2BCE">
            <w:pPr>
              <w:spacing w:before="120" w:after="120"/>
              <w:rPr>
                <w:lang w:val="vi-VN"/>
              </w:rPr>
            </w:pPr>
          </w:p>
        </w:tc>
        <w:tc>
          <w:tcPr>
            <w:tcW w:w="4487" w:type="dxa"/>
            <w:shd w:val="clear" w:color="auto" w:fill="auto"/>
          </w:tcPr>
          <w:p w:rsidR="007332E0" w:rsidRPr="0027136F" w:rsidRDefault="007332E0" w:rsidP="00FD2BCE">
            <w:pPr>
              <w:spacing w:before="120" w:after="120"/>
              <w:rPr>
                <w:lang w:val="vi-VN"/>
              </w:rPr>
            </w:pPr>
          </w:p>
        </w:tc>
      </w:tr>
      <w:tr w:rsidR="007332E0" w:rsidRPr="0027136F" w:rsidTr="00FD2BCE">
        <w:tc>
          <w:tcPr>
            <w:tcW w:w="558" w:type="dxa"/>
            <w:shd w:val="clear" w:color="auto" w:fill="auto"/>
          </w:tcPr>
          <w:p w:rsidR="007332E0" w:rsidRPr="00C65AFE" w:rsidRDefault="007332E0" w:rsidP="00FD2BCE">
            <w:pPr>
              <w:spacing w:before="120" w:after="120"/>
            </w:pPr>
            <w:r>
              <w:t>25</w:t>
            </w:r>
          </w:p>
        </w:tc>
        <w:tc>
          <w:tcPr>
            <w:tcW w:w="3356" w:type="dxa"/>
            <w:shd w:val="clear" w:color="auto" w:fill="auto"/>
          </w:tcPr>
          <w:p w:rsidR="007332E0" w:rsidRPr="00A31093" w:rsidRDefault="007332E0" w:rsidP="00FD2BCE">
            <w:pPr>
              <w:rPr>
                <w:lang w:val="vi-VN" w:eastAsia="vi-VN"/>
              </w:rPr>
            </w:pPr>
            <w:r w:rsidRPr="00A31093">
              <w:rPr>
                <w:lang w:val="vi-VN" w:eastAsia="vi-VN"/>
              </w:rPr>
              <w:t>Hạt ca cao tươi, khô, đã hoặc chưa vỡ mảnh, sống hoặc đã rang; vỏ quả, vỏ hạt, vỏ lụa và phế liệu ca cao khác; bột ca cao nhão, đã hoặc chưa khử chất béo, bơ ca cao, mỡ và dầu ca cao; bột ca cao, chưa pha thêm đường hoặc chất ngọt khác</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26</w:t>
            </w:r>
          </w:p>
        </w:tc>
        <w:tc>
          <w:tcPr>
            <w:tcW w:w="3356" w:type="dxa"/>
            <w:shd w:val="clear" w:color="auto" w:fill="auto"/>
          </w:tcPr>
          <w:p w:rsidR="007332E0" w:rsidRPr="00A31093" w:rsidRDefault="007332E0" w:rsidP="00FD2BCE">
            <w:pPr>
              <w:rPr>
                <w:lang w:val="vi-VN" w:eastAsia="vi-VN"/>
              </w:rPr>
            </w:pPr>
            <w:r w:rsidRPr="00A31093">
              <w:rPr>
                <w:lang w:val="vi-VN" w:eastAsia="vi-VN"/>
              </w:rPr>
              <w:t>Các chế phẩm từ ca cao dạng bột đã rang xay, không rang xay, dạng đặc, lỏng, bột uống liền có hoặc không có đường, sữa, kem, chế phẩm khác có chứa ca cao Trừ sản phẩm uống dạng nước giải khát; bánh kẹo, mứt có chứa ca cao do Bộ Công Thương quảnlý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E53EE1" w:rsidRDefault="007332E0" w:rsidP="00FD2BCE">
            <w:pPr>
              <w:rPr>
                <w:lang w:eastAsia="vi-VN"/>
              </w:rPr>
            </w:pPr>
            <w:r w:rsidRPr="00E53EE1">
              <w:rPr>
                <w:b/>
                <w:bCs/>
                <w:lang w:eastAsia="vi-VN"/>
              </w:rPr>
              <w:t>Hạt tiêu</w:t>
            </w:r>
          </w:p>
        </w:tc>
        <w:tc>
          <w:tcPr>
            <w:tcW w:w="3282" w:type="dxa"/>
            <w:shd w:val="clear" w:color="auto" w:fill="auto"/>
          </w:tcPr>
          <w:p w:rsidR="007332E0" w:rsidRPr="00C41932" w:rsidRDefault="007332E0" w:rsidP="00FD2BCE"/>
        </w:tc>
        <w:tc>
          <w:tcPr>
            <w:tcW w:w="2693" w:type="dxa"/>
            <w:shd w:val="clear" w:color="auto" w:fill="auto"/>
          </w:tcPr>
          <w:p w:rsidR="007332E0" w:rsidRPr="00C22C24" w:rsidRDefault="007332E0" w:rsidP="00FD2BCE"/>
        </w:tc>
        <w:tc>
          <w:tcPr>
            <w:tcW w:w="4487" w:type="dxa"/>
            <w:shd w:val="clear" w:color="auto" w:fill="auto"/>
          </w:tcPr>
          <w:p w:rsidR="007332E0" w:rsidRPr="00C22C24" w:rsidRDefault="007332E0" w:rsidP="00FD2BCE"/>
        </w:tc>
      </w:tr>
      <w:tr w:rsidR="007332E0" w:rsidRPr="0027136F" w:rsidTr="00FD2BCE">
        <w:tc>
          <w:tcPr>
            <w:tcW w:w="558" w:type="dxa"/>
            <w:shd w:val="clear" w:color="auto" w:fill="auto"/>
          </w:tcPr>
          <w:p w:rsidR="007332E0" w:rsidRPr="00C65AFE" w:rsidRDefault="007332E0" w:rsidP="00FD2BCE">
            <w:pPr>
              <w:spacing w:before="120" w:after="120"/>
            </w:pPr>
            <w:r>
              <w:t>27</w:t>
            </w:r>
          </w:p>
        </w:tc>
        <w:tc>
          <w:tcPr>
            <w:tcW w:w="3356" w:type="dxa"/>
            <w:shd w:val="clear" w:color="auto" w:fill="auto"/>
          </w:tcPr>
          <w:p w:rsidR="007332E0" w:rsidRPr="00A31093" w:rsidRDefault="007332E0" w:rsidP="00FD2BCE">
            <w:pPr>
              <w:rPr>
                <w:lang w:val="vi-VN" w:eastAsia="vi-VN"/>
              </w:rPr>
            </w:pPr>
            <w:r w:rsidRPr="00A31093">
              <w:rPr>
                <w:lang w:val="vi-VN" w:eastAsia="vi-VN"/>
              </w:rPr>
              <w:t>Hạt tiêu (chi Piper) khô, tươi, hạt tiêu xay, nghiền</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28</w:t>
            </w:r>
          </w:p>
        </w:tc>
        <w:tc>
          <w:tcPr>
            <w:tcW w:w="3356" w:type="dxa"/>
            <w:shd w:val="clear" w:color="auto" w:fill="auto"/>
          </w:tcPr>
          <w:p w:rsidR="007332E0" w:rsidRPr="00A31093" w:rsidRDefault="007332E0" w:rsidP="00FD2BCE">
            <w:pPr>
              <w:rPr>
                <w:lang w:val="vi-VN" w:eastAsia="vi-VN"/>
              </w:rPr>
            </w:pPr>
            <w:r w:rsidRPr="00A31093">
              <w:rPr>
                <w:lang w:val="vi-VN" w:eastAsia="vi-VN"/>
              </w:rPr>
              <w:t>Các loại quả thuộc chi Capsicum hoặc chi Pimenta, tươi, khô, xay hoặc nghiền</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E53EE1" w:rsidRDefault="007332E0" w:rsidP="00FD2BCE">
            <w:pPr>
              <w:rPr>
                <w:lang w:eastAsia="vi-VN"/>
              </w:rPr>
            </w:pPr>
            <w:r w:rsidRPr="00E53EE1">
              <w:rPr>
                <w:b/>
                <w:bCs/>
                <w:lang w:eastAsia="vi-VN"/>
              </w:rPr>
              <w:t>Điều</w:t>
            </w:r>
          </w:p>
        </w:tc>
        <w:tc>
          <w:tcPr>
            <w:tcW w:w="3282" w:type="dxa"/>
            <w:shd w:val="clear" w:color="auto" w:fill="auto"/>
          </w:tcPr>
          <w:p w:rsidR="007332E0" w:rsidRPr="00C41932" w:rsidRDefault="007332E0" w:rsidP="00FD2BCE"/>
        </w:tc>
        <w:tc>
          <w:tcPr>
            <w:tcW w:w="2693" w:type="dxa"/>
            <w:shd w:val="clear" w:color="auto" w:fill="auto"/>
          </w:tcPr>
          <w:p w:rsidR="007332E0" w:rsidRPr="00C22C24" w:rsidRDefault="007332E0" w:rsidP="00FD2BCE"/>
        </w:tc>
        <w:tc>
          <w:tcPr>
            <w:tcW w:w="4487" w:type="dxa"/>
            <w:shd w:val="clear" w:color="auto" w:fill="auto"/>
          </w:tcPr>
          <w:p w:rsidR="007332E0" w:rsidRPr="00C22C24" w:rsidRDefault="007332E0" w:rsidP="00FD2BCE"/>
        </w:tc>
      </w:tr>
      <w:tr w:rsidR="007332E0" w:rsidRPr="0027136F" w:rsidTr="00FD2BCE">
        <w:tc>
          <w:tcPr>
            <w:tcW w:w="558" w:type="dxa"/>
            <w:shd w:val="clear" w:color="auto" w:fill="auto"/>
          </w:tcPr>
          <w:p w:rsidR="007332E0" w:rsidRPr="00C65AFE" w:rsidRDefault="007332E0" w:rsidP="00FD2BCE">
            <w:pPr>
              <w:spacing w:before="120" w:after="120"/>
            </w:pPr>
            <w:r>
              <w:t>29</w:t>
            </w:r>
          </w:p>
        </w:tc>
        <w:tc>
          <w:tcPr>
            <w:tcW w:w="3356" w:type="dxa"/>
            <w:shd w:val="clear" w:color="auto" w:fill="auto"/>
          </w:tcPr>
          <w:p w:rsidR="007332E0" w:rsidRPr="00E53EE1" w:rsidRDefault="007332E0" w:rsidP="00FD2BCE">
            <w:pPr>
              <w:rPr>
                <w:lang w:eastAsia="vi-VN"/>
              </w:rPr>
            </w:pPr>
            <w:r w:rsidRPr="00E53EE1">
              <w:rPr>
                <w:lang w:eastAsia="vi-VN"/>
              </w:rPr>
              <w:t>Hạt điều</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30</w:t>
            </w:r>
          </w:p>
        </w:tc>
        <w:tc>
          <w:tcPr>
            <w:tcW w:w="3356" w:type="dxa"/>
            <w:shd w:val="clear" w:color="auto" w:fill="auto"/>
          </w:tcPr>
          <w:p w:rsidR="007332E0" w:rsidRPr="00A31093" w:rsidRDefault="007332E0" w:rsidP="00FD2BCE">
            <w:pPr>
              <w:rPr>
                <w:lang w:val="vi-VN" w:eastAsia="vi-VN"/>
              </w:rPr>
            </w:pPr>
            <w:r w:rsidRPr="00A31093">
              <w:rPr>
                <w:lang w:val="vi-VN" w:eastAsia="vi-VN"/>
              </w:rPr>
              <w:t>Các sản phẩm chế biến từ hạt điều Trừ bánh, mứt, kẹo có chứa hạt điều do Bộ Công Thương quản 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A31093" w:rsidRDefault="007332E0" w:rsidP="00FD2BCE">
            <w:pPr>
              <w:rPr>
                <w:lang w:val="vi-VN" w:eastAsia="vi-VN"/>
              </w:rPr>
            </w:pPr>
            <w:r w:rsidRPr="00A31093">
              <w:rPr>
                <w:b/>
                <w:bCs/>
                <w:lang w:val="vi-VN" w:eastAsia="vi-VN"/>
              </w:rPr>
              <w:t>Nông sản thực phẩm khác</w:t>
            </w:r>
          </w:p>
        </w:tc>
        <w:tc>
          <w:tcPr>
            <w:tcW w:w="3282" w:type="dxa"/>
            <w:shd w:val="clear" w:color="auto" w:fill="auto"/>
          </w:tcPr>
          <w:p w:rsidR="007332E0" w:rsidRPr="00C41932" w:rsidRDefault="007332E0" w:rsidP="00FD2BCE"/>
        </w:tc>
        <w:tc>
          <w:tcPr>
            <w:tcW w:w="2693" w:type="dxa"/>
            <w:shd w:val="clear" w:color="auto" w:fill="auto"/>
          </w:tcPr>
          <w:p w:rsidR="007332E0" w:rsidRPr="00C22C24" w:rsidRDefault="007332E0" w:rsidP="00FD2BCE"/>
        </w:tc>
        <w:tc>
          <w:tcPr>
            <w:tcW w:w="4487" w:type="dxa"/>
            <w:shd w:val="clear" w:color="auto" w:fill="auto"/>
          </w:tcPr>
          <w:p w:rsidR="007332E0" w:rsidRPr="00C22C24" w:rsidRDefault="007332E0" w:rsidP="00FD2BCE"/>
        </w:tc>
      </w:tr>
      <w:tr w:rsidR="007332E0" w:rsidRPr="0027136F" w:rsidTr="00FD2BCE">
        <w:tc>
          <w:tcPr>
            <w:tcW w:w="558" w:type="dxa"/>
            <w:shd w:val="clear" w:color="auto" w:fill="auto"/>
          </w:tcPr>
          <w:p w:rsidR="007332E0" w:rsidRPr="00C65AFE" w:rsidRDefault="007332E0" w:rsidP="00FD2BCE">
            <w:pPr>
              <w:spacing w:before="120" w:after="120"/>
            </w:pPr>
            <w:r>
              <w:t>31</w:t>
            </w:r>
          </w:p>
        </w:tc>
        <w:tc>
          <w:tcPr>
            <w:tcW w:w="3356" w:type="dxa"/>
            <w:shd w:val="clear" w:color="auto" w:fill="auto"/>
          </w:tcPr>
          <w:p w:rsidR="007332E0" w:rsidRPr="00A31093" w:rsidRDefault="007332E0" w:rsidP="00FD2BCE">
            <w:pPr>
              <w:rPr>
                <w:lang w:val="vi-VN" w:eastAsia="vi-VN"/>
              </w:rPr>
            </w:pPr>
            <w:r w:rsidRPr="00A31093">
              <w:rPr>
                <w:lang w:val="vi-VN" w:eastAsia="vi-VN"/>
              </w:rPr>
              <w:t>Các loại hạt (hướng dương, hạt bí, hạt dưa,...) đã hoặc chưa chế biến</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32</w:t>
            </w:r>
          </w:p>
        </w:tc>
        <w:tc>
          <w:tcPr>
            <w:tcW w:w="3356" w:type="dxa"/>
            <w:shd w:val="clear" w:color="auto" w:fill="auto"/>
          </w:tcPr>
          <w:p w:rsidR="007332E0" w:rsidRPr="00A31093" w:rsidRDefault="007332E0" w:rsidP="00FD2BCE">
            <w:pPr>
              <w:rPr>
                <w:lang w:val="vi-VN" w:eastAsia="vi-VN"/>
              </w:rPr>
            </w:pPr>
            <w:r w:rsidRPr="00A31093">
              <w:rPr>
                <w:lang w:val="vi-VN" w:eastAsia="vi-VN"/>
              </w:rPr>
              <w:t>Các sản phẩm có nguồn gốc thực vật dùng làm thực phẩm khác dạng nguyên bản hoặc đã sơ chế, chế biến (măng, mộc nhĩ, nấm; sản phẩm từ đậu nành ngoại trừ dầu; vỏ, rễ, lá, thân, hoa ăn được của một số loại cây,...) Trừ đối tượng được sử dụng là dược liệu, thực phẩm chức năng do Bộ Y tế quản 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33</w:t>
            </w:r>
          </w:p>
        </w:tc>
        <w:tc>
          <w:tcPr>
            <w:tcW w:w="3356" w:type="dxa"/>
            <w:shd w:val="clear" w:color="auto" w:fill="auto"/>
          </w:tcPr>
          <w:p w:rsidR="007332E0" w:rsidRPr="00A31093" w:rsidRDefault="007332E0" w:rsidP="00FD2BCE">
            <w:pPr>
              <w:rPr>
                <w:lang w:val="vi-VN" w:eastAsia="vi-VN"/>
              </w:rPr>
            </w:pPr>
            <w:r w:rsidRPr="00A31093">
              <w:rPr>
                <w:bCs/>
                <w:lang w:val="vi-VN" w:eastAsia="vi-VN"/>
              </w:rPr>
              <w:t>Dụng cụ, vật liệu bao gói, chứa đựng thực phẩm trong quá trình sản xuất, chế biến, kinh doanh thực phẩm thuộc lĩnh vực được phân công quản lý</w:t>
            </w:r>
          </w:p>
        </w:tc>
        <w:tc>
          <w:tcPr>
            <w:tcW w:w="3282" w:type="dxa"/>
            <w:shd w:val="clear" w:color="auto" w:fill="auto"/>
          </w:tcPr>
          <w:p w:rsidR="007332E0" w:rsidRPr="00C41932" w:rsidRDefault="007332E0" w:rsidP="00FD2BCE">
            <w:r>
              <w:t>Như trên</w:t>
            </w:r>
          </w:p>
        </w:tc>
        <w:tc>
          <w:tcPr>
            <w:tcW w:w="2693" w:type="dxa"/>
            <w:shd w:val="clear" w:color="auto" w:fill="auto"/>
          </w:tcPr>
          <w:p w:rsidR="007332E0" w:rsidRPr="00C22C24" w:rsidRDefault="007332E0" w:rsidP="00FD2BCE">
            <w:r>
              <w:t>Như trên</w:t>
            </w:r>
          </w:p>
        </w:tc>
        <w:tc>
          <w:tcPr>
            <w:tcW w:w="4487" w:type="dxa"/>
            <w:shd w:val="clear" w:color="auto" w:fill="auto"/>
          </w:tcPr>
          <w:p w:rsidR="007332E0" w:rsidRPr="00C22C24" w:rsidRDefault="007332E0" w:rsidP="00FD2BCE">
            <w:r>
              <w:t>Như trên</w:t>
            </w:r>
          </w:p>
        </w:tc>
      </w:tr>
      <w:tr w:rsidR="007332E0" w:rsidRPr="0027136F" w:rsidTr="00FD2BCE">
        <w:tc>
          <w:tcPr>
            <w:tcW w:w="558" w:type="dxa"/>
            <w:shd w:val="clear" w:color="auto" w:fill="auto"/>
          </w:tcPr>
          <w:p w:rsidR="007332E0" w:rsidRPr="00C65AFE" w:rsidRDefault="007332E0" w:rsidP="00FD2BCE">
            <w:pPr>
              <w:spacing w:before="120" w:after="120"/>
            </w:pPr>
            <w:r>
              <w:t>34</w:t>
            </w:r>
          </w:p>
        </w:tc>
        <w:tc>
          <w:tcPr>
            <w:tcW w:w="3356" w:type="dxa"/>
            <w:shd w:val="clear" w:color="auto" w:fill="auto"/>
          </w:tcPr>
          <w:p w:rsidR="007332E0" w:rsidRPr="00601543" w:rsidRDefault="007332E0" w:rsidP="00FD2BCE">
            <w:pPr>
              <w:rPr>
                <w:lang w:eastAsia="vi-VN"/>
              </w:rPr>
            </w:pPr>
            <w:r>
              <w:rPr>
                <w:lang w:eastAsia="vi-VN"/>
              </w:rPr>
              <w:t>Sản phẩm thủy sản</w:t>
            </w:r>
          </w:p>
        </w:tc>
        <w:tc>
          <w:tcPr>
            <w:tcW w:w="3282" w:type="dxa"/>
            <w:shd w:val="clear" w:color="auto" w:fill="auto"/>
          </w:tcPr>
          <w:p w:rsidR="007332E0" w:rsidRPr="00601543" w:rsidRDefault="007332E0" w:rsidP="00FD2BCE">
            <w:pPr>
              <w:spacing w:before="120" w:after="120"/>
            </w:pPr>
            <w:r>
              <w:t xml:space="preserve">Thay đổi phương thức kiểm tra từ phương thức lấy mẫu kiểm nghiệm từng lô trước khi cấp chứng thư sang lấy mẫu trong quá trình sản xuất để làm cơ sở cấp chứng thwngay sau khi nhận đăng ký của các doanh </w:t>
            </w:r>
            <w:r>
              <w:lastRenderedPageBreak/>
              <w:t>nghiệp trong danh sách ưu tiên; áp dụng các phương thức kiểm tra khác nhau theo nguyên tắc quản lý theo nguy cơ trên cơ sở điều kiện đảm bảo ATTP của doanh nghiệp, mức nguy cơ của sản phẩm để áp dụng chế độ kiểm tra phù hợp</w:t>
            </w:r>
          </w:p>
        </w:tc>
        <w:tc>
          <w:tcPr>
            <w:tcW w:w="2693" w:type="dxa"/>
            <w:shd w:val="clear" w:color="auto" w:fill="auto"/>
          </w:tcPr>
          <w:p w:rsidR="007332E0" w:rsidRPr="00601543" w:rsidRDefault="007332E0" w:rsidP="00FD2BCE">
            <w:pPr>
              <w:spacing w:before="120" w:after="120"/>
            </w:pPr>
          </w:p>
        </w:tc>
        <w:tc>
          <w:tcPr>
            <w:tcW w:w="4487" w:type="dxa"/>
            <w:shd w:val="clear" w:color="auto" w:fill="auto"/>
          </w:tcPr>
          <w:p w:rsidR="007332E0" w:rsidRPr="00601543" w:rsidRDefault="007332E0" w:rsidP="00FD2BCE">
            <w:pPr>
              <w:spacing w:before="120" w:after="120"/>
            </w:pPr>
            <w:r>
              <w:t>Đã ban hành Thông tư 48/2013/TT-BNNPTNT</w:t>
            </w:r>
          </w:p>
        </w:tc>
      </w:tr>
      <w:tr w:rsidR="007332E0" w:rsidRPr="00433C01" w:rsidTr="00FD2BCE">
        <w:tc>
          <w:tcPr>
            <w:tcW w:w="558" w:type="dxa"/>
            <w:shd w:val="clear" w:color="auto" w:fill="auto"/>
          </w:tcPr>
          <w:p w:rsidR="007332E0" w:rsidRPr="0027136F" w:rsidRDefault="007332E0" w:rsidP="00FD2BCE">
            <w:pPr>
              <w:spacing w:before="120" w:after="120"/>
              <w:rPr>
                <w:lang w:val="vi-VN"/>
              </w:rPr>
            </w:pPr>
          </w:p>
        </w:tc>
        <w:tc>
          <w:tcPr>
            <w:tcW w:w="3356" w:type="dxa"/>
            <w:shd w:val="clear" w:color="auto" w:fill="auto"/>
          </w:tcPr>
          <w:p w:rsidR="007332E0" w:rsidRPr="00433C01" w:rsidRDefault="007332E0" w:rsidP="00FD2BCE">
            <w:pPr>
              <w:spacing w:before="120" w:after="120"/>
            </w:pPr>
            <w:r w:rsidRPr="008F65D2">
              <w:rPr>
                <w:b/>
              </w:rPr>
              <w:t>Tổng số</w:t>
            </w:r>
            <w:r>
              <w:t>:</w:t>
            </w:r>
            <w:r w:rsidRPr="00C65AFE">
              <w:rPr>
                <w:b/>
              </w:rPr>
              <w:t xml:space="preserve"> 34</w:t>
            </w:r>
          </w:p>
        </w:tc>
        <w:tc>
          <w:tcPr>
            <w:tcW w:w="3282" w:type="dxa"/>
            <w:shd w:val="clear" w:color="auto" w:fill="auto"/>
          </w:tcPr>
          <w:p w:rsidR="007332E0" w:rsidRPr="00433C01" w:rsidRDefault="007332E0" w:rsidP="00FD2BCE">
            <w:pPr>
              <w:spacing w:before="120" w:after="120"/>
            </w:pPr>
          </w:p>
        </w:tc>
        <w:tc>
          <w:tcPr>
            <w:tcW w:w="2693" w:type="dxa"/>
            <w:shd w:val="clear" w:color="auto" w:fill="auto"/>
          </w:tcPr>
          <w:p w:rsidR="007332E0" w:rsidRPr="00433C01" w:rsidRDefault="007332E0" w:rsidP="00FD2BCE">
            <w:pPr>
              <w:spacing w:before="120" w:after="120"/>
            </w:pPr>
          </w:p>
        </w:tc>
        <w:tc>
          <w:tcPr>
            <w:tcW w:w="4487" w:type="dxa"/>
            <w:shd w:val="clear" w:color="auto" w:fill="auto"/>
          </w:tcPr>
          <w:p w:rsidR="007332E0" w:rsidRPr="00433C01" w:rsidRDefault="007332E0" w:rsidP="00FD2BCE">
            <w:pPr>
              <w:spacing w:before="120" w:after="120"/>
            </w:pPr>
          </w:p>
        </w:tc>
      </w:tr>
    </w:tbl>
    <w:p w:rsidR="007332E0" w:rsidRDefault="007332E0" w:rsidP="007332E0">
      <w:pPr>
        <w:jc w:val="both"/>
        <w:rPr>
          <w:sz w:val="28"/>
          <w:szCs w:val="28"/>
        </w:rPr>
      </w:pPr>
    </w:p>
    <w:p w:rsidR="007332E0" w:rsidRPr="007506B2" w:rsidRDefault="007332E0" w:rsidP="007332E0">
      <w:pPr>
        <w:jc w:val="both"/>
        <w:rPr>
          <w:b/>
          <w:i/>
        </w:rPr>
      </w:pPr>
      <w:r w:rsidRPr="007506B2">
        <w:rPr>
          <w:b/>
          <w:i/>
        </w:rPr>
        <w:t>Ghi chú:</w:t>
      </w:r>
    </w:p>
    <w:p w:rsidR="007332E0" w:rsidRDefault="007332E0" w:rsidP="007332E0">
      <w:pPr>
        <w:jc w:val="both"/>
      </w:pPr>
      <w:r w:rsidRPr="00A46583">
        <w:t>Mục (3)</w:t>
      </w:r>
      <w:r>
        <w:t xml:space="preserve"> đối với đề xuất thay đổi phương thức kiểm tra, </w:t>
      </w:r>
      <w:r w:rsidRPr="00A46583">
        <w:t xml:space="preserve">đề nghị </w:t>
      </w:r>
      <w:r>
        <w:t xml:space="preserve">đơn vị mô tả rõ sự thay đổi như: Tần suất kiểm tra; Hình thức kiểm tra (tiền kiểm hay hậu kiểm; Phương thức kiểm tra: Kiểm tra chặt, kiểm tra thông thường, kiểm tra giảm; Cơ quan kiểm tra. </w:t>
      </w:r>
    </w:p>
    <w:p w:rsidR="007332E0" w:rsidRDefault="007332E0" w:rsidP="007332E0">
      <w:pPr>
        <w:jc w:val="both"/>
      </w:pPr>
    </w:p>
    <w:p w:rsidR="007332E0" w:rsidRDefault="007332E0" w:rsidP="007332E0">
      <w:pPr>
        <w:jc w:val="both"/>
      </w:pPr>
    </w:p>
    <w:p w:rsidR="007332E0" w:rsidRDefault="007332E0" w:rsidP="007332E0">
      <w:pPr>
        <w:jc w:val="both"/>
      </w:pPr>
    </w:p>
    <w:p w:rsidR="007332E0" w:rsidRDefault="007332E0" w:rsidP="007332E0">
      <w:pPr>
        <w:jc w:val="both"/>
      </w:pPr>
    </w:p>
    <w:p w:rsidR="007332E0" w:rsidRDefault="007332E0" w:rsidP="007332E0">
      <w:pPr>
        <w:jc w:val="both"/>
      </w:pPr>
    </w:p>
    <w:p w:rsidR="007332E0" w:rsidRDefault="007332E0" w:rsidP="007332E0">
      <w:pPr>
        <w:jc w:val="both"/>
      </w:pPr>
    </w:p>
    <w:p w:rsidR="007332E0" w:rsidRDefault="007332E0" w:rsidP="007332E0">
      <w:pPr>
        <w:jc w:val="both"/>
      </w:pPr>
    </w:p>
    <w:p w:rsidR="007332E0" w:rsidRDefault="007332E0" w:rsidP="007332E0">
      <w:pPr>
        <w:jc w:val="both"/>
      </w:pPr>
    </w:p>
    <w:p w:rsidR="007332E0" w:rsidRDefault="007332E0" w:rsidP="007332E0">
      <w:pPr>
        <w:jc w:val="both"/>
      </w:pPr>
    </w:p>
    <w:p w:rsidR="009237A2" w:rsidRDefault="009237A2"/>
    <w:sectPr w:rsidR="009237A2" w:rsidSect="006A5D90">
      <w:footerReference w:type="even" r:id="rId4"/>
      <w:footerReference w:type="default" r:id="rId5"/>
      <w:pgSz w:w="16840" w:h="11907" w:orient="landscape" w:code="9"/>
      <w:pgMar w:top="1134" w:right="851" w:bottom="851" w:left="1418" w:header="720" w:footer="720" w:gutter="0"/>
      <w:pgNumType w:start="1"/>
      <w:cols w:space="720"/>
      <w:titlePg/>
      <w:docGrid w:linePitch="2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779" w:rsidRDefault="007332E0" w:rsidP="007B5E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7779" w:rsidRDefault="007332E0" w:rsidP="007B5E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779" w:rsidRDefault="007332E0" w:rsidP="007B5E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6E7779" w:rsidRDefault="007332E0" w:rsidP="007B5EFF">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compat/>
  <w:rsids>
    <w:rsidRoot w:val="007332E0"/>
    <w:rsid w:val="000C324E"/>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70162"/>
    <w:rsid w:val="00677708"/>
    <w:rsid w:val="006B2AED"/>
    <w:rsid w:val="006B5093"/>
    <w:rsid w:val="006B6715"/>
    <w:rsid w:val="006D25D3"/>
    <w:rsid w:val="006D48A4"/>
    <w:rsid w:val="007079F3"/>
    <w:rsid w:val="007332E0"/>
    <w:rsid w:val="008129AE"/>
    <w:rsid w:val="0085659D"/>
    <w:rsid w:val="008A4F2C"/>
    <w:rsid w:val="008D354D"/>
    <w:rsid w:val="009237A2"/>
    <w:rsid w:val="0095595B"/>
    <w:rsid w:val="0096147F"/>
    <w:rsid w:val="009F30C9"/>
    <w:rsid w:val="00A47B95"/>
    <w:rsid w:val="00A95CC5"/>
    <w:rsid w:val="00AA70D6"/>
    <w:rsid w:val="00B222FF"/>
    <w:rsid w:val="00B70F95"/>
    <w:rsid w:val="00BD4964"/>
    <w:rsid w:val="00C3352C"/>
    <w:rsid w:val="00CC7022"/>
    <w:rsid w:val="00D11E68"/>
    <w:rsid w:val="00D22C2B"/>
    <w:rsid w:val="00DC7603"/>
    <w:rsid w:val="00DF5DC8"/>
    <w:rsid w:val="00E21A23"/>
    <w:rsid w:val="00E451C8"/>
    <w:rsid w:val="00E540D5"/>
    <w:rsid w:val="00E953C4"/>
    <w:rsid w:val="00EC2CA8"/>
    <w:rsid w:val="00ED1914"/>
    <w:rsid w:val="00EE4A17"/>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2E0"/>
    <w:pPr>
      <w:spacing w:before="0" w:after="0"/>
      <w:ind w:firstLine="0"/>
      <w:jc w:val="left"/>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7332E0"/>
    <w:pPr>
      <w:tabs>
        <w:tab w:val="center" w:pos="4320"/>
        <w:tab w:val="right" w:pos="8640"/>
      </w:tabs>
    </w:pPr>
  </w:style>
  <w:style w:type="character" w:customStyle="1" w:styleId="FooterChar">
    <w:name w:val="Footer Char"/>
    <w:basedOn w:val="DefaultParagraphFont"/>
    <w:link w:val="Footer"/>
    <w:rsid w:val="007332E0"/>
    <w:rPr>
      <w:rFonts w:eastAsia="Times New Roman" w:cs="Times New Roman"/>
      <w:sz w:val="24"/>
      <w:szCs w:val="24"/>
    </w:rPr>
  </w:style>
  <w:style w:type="character" w:styleId="PageNumber">
    <w:name w:val="page number"/>
    <w:basedOn w:val="DefaultParagraphFont"/>
    <w:rsid w:val="007332E0"/>
  </w:style>
  <w:style w:type="paragraph" w:styleId="NormalWeb">
    <w:name w:val="Normal (Web)"/>
    <w:basedOn w:val="Normal"/>
    <w:link w:val="NormalWebChar"/>
    <w:uiPriority w:val="99"/>
    <w:unhideWhenUsed/>
    <w:rsid w:val="007332E0"/>
    <w:pPr>
      <w:spacing w:before="100" w:beforeAutospacing="1" w:after="100" w:afterAutospacing="1"/>
    </w:pPr>
  </w:style>
  <w:style w:type="character" w:customStyle="1" w:styleId="NormalWebChar">
    <w:name w:val="Normal (Web) Char"/>
    <w:link w:val="NormalWeb"/>
    <w:uiPriority w:val="99"/>
    <w:rsid w:val="007332E0"/>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1836</Words>
  <Characters>10468</Characters>
  <Application>Microsoft Office Word</Application>
  <DocSecurity>0</DocSecurity>
  <Lines>87</Lines>
  <Paragraphs>24</Paragraphs>
  <ScaleCrop>false</ScaleCrop>
  <Company/>
  <LinksUpToDate>false</LinksUpToDate>
  <CharactersWithSpaces>12280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2018-04-27T06:51:00Z</dcterms:created>
  <dcterms:modified xsi:type="dcterms:W3CDTF">2018-04-27T06:52:00Z</dcterms:modified>
</cp:coreProperties>
</file>