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1C218" w14:textId="77777777" w:rsidR="00DE3264" w:rsidRPr="00DE3264" w:rsidRDefault="00DE3264" w:rsidP="00DE3264">
      <w:pPr>
        <w:spacing w:after="0"/>
        <w:jc w:val="center"/>
        <w:outlineLvl w:val="4"/>
        <w:rPr>
          <w:rFonts w:ascii="Times New Roman" w:hAnsi="Times New Roman"/>
          <w:b/>
          <w:sz w:val="24"/>
          <w:szCs w:val="24"/>
          <w:lang w:val="vi-VN"/>
        </w:rPr>
      </w:pPr>
      <w:r w:rsidRPr="00DB65B6">
        <w:rPr>
          <w:rFonts w:ascii="Times New Roman" w:hAnsi="Times New Roman"/>
          <w:b/>
          <w:sz w:val="24"/>
          <w:szCs w:val="24"/>
        </w:rPr>
        <w:t>MỘT SỐ NỘI DUNG GỢ</w:t>
      </w:r>
      <w:r>
        <w:rPr>
          <w:rFonts w:ascii="Times New Roman" w:hAnsi="Times New Roman"/>
          <w:b/>
          <w:sz w:val="24"/>
          <w:szCs w:val="24"/>
        </w:rPr>
        <w:t xml:space="preserve">I </w:t>
      </w:r>
      <w:r w:rsidR="00A019FA">
        <w:rPr>
          <w:rFonts w:ascii="Times New Roman" w:hAnsi="Times New Roman"/>
          <w:b/>
          <w:sz w:val="24"/>
          <w:szCs w:val="24"/>
          <w:lang w:val="vi-VN"/>
        </w:rPr>
        <w:t>Ý GÓP Ý DỰ THẢO NGHỊ ĐỊNH QUY ĐỊNH VỀ QUẢN LÝ CÁT, SỎI LÒNG SÔNG</w:t>
      </w:r>
      <w:r>
        <w:rPr>
          <w:rFonts w:ascii="Times New Roman" w:hAnsi="Times New Roman"/>
          <w:b/>
          <w:sz w:val="24"/>
          <w:szCs w:val="24"/>
          <w:lang w:val="vi-VN"/>
        </w:rPr>
        <w:t xml:space="preserve"> </w:t>
      </w:r>
    </w:p>
    <w:p w14:paraId="724FD182" w14:textId="77777777" w:rsidR="00DE3264" w:rsidRPr="00DB65B6" w:rsidRDefault="00DE3264" w:rsidP="00DE3264">
      <w:pPr>
        <w:spacing w:after="0"/>
        <w:ind w:left="8465"/>
        <w:outlineLvl w:val="4"/>
        <w:rPr>
          <w:rFonts w:ascii="Times New Roman" w:hAnsi="Times New Roman"/>
          <w:b/>
          <w:sz w:val="24"/>
          <w:szCs w:val="24"/>
        </w:rPr>
      </w:pPr>
      <w:proofErr w:type="spellStart"/>
      <w:r w:rsidRPr="00DB65B6">
        <w:rPr>
          <w:rFonts w:ascii="Times New Roman" w:hAnsi="Times New Roman"/>
          <w:b/>
          <w:sz w:val="24"/>
          <w:szCs w:val="24"/>
        </w:rPr>
        <w:t>Đơn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vị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góp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ý:</w:t>
      </w:r>
    </w:p>
    <w:p w14:paraId="7B254A4E" w14:textId="77777777" w:rsidR="00DE3264" w:rsidRPr="00DB65B6" w:rsidRDefault="00DE3264" w:rsidP="00DE3264">
      <w:pPr>
        <w:spacing w:after="0"/>
        <w:jc w:val="center"/>
        <w:outlineLvl w:val="4"/>
        <w:rPr>
          <w:rFonts w:ascii="Times New Roman" w:hAnsi="Times New Roman"/>
          <w:b/>
          <w:sz w:val="24"/>
          <w:szCs w:val="24"/>
        </w:rPr>
      </w:pPr>
    </w:p>
    <w:p w14:paraId="60A089B2" w14:textId="77777777" w:rsidR="00DE3264" w:rsidRPr="00DB65B6" w:rsidRDefault="00DE3264" w:rsidP="00DE3264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DB65B6">
        <w:rPr>
          <w:rFonts w:ascii="Times New Roman" w:hAnsi="Times New Roman"/>
          <w:b/>
          <w:sz w:val="24"/>
          <w:szCs w:val="24"/>
        </w:rPr>
        <w:t>Góp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ý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có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thể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tập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trung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nhưng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không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giới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hạn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vào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các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vấn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đề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sau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>:</w:t>
      </w:r>
    </w:p>
    <w:p w14:paraId="09CF5925" w14:textId="77777777" w:rsidR="00A019FA" w:rsidRPr="00B41FCF" w:rsidRDefault="00A019FA" w:rsidP="00A019FA">
      <w:pPr>
        <w:pStyle w:val="ListParagraph"/>
        <w:numPr>
          <w:ilvl w:val="0"/>
          <w:numId w:val="1"/>
        </w:numPr>
        <w:shd w:val="clear" w:color="auto" w:fill="FFFFFF"/>
        <w:tabs>
          <w:tab w:val="left" w:pos="360"/>
          <w:tab w:val="left" w:pos="1080"/>
        </w:tabs>
        <w:spacing w:before="120" w:after="120" w:line="30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 dung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quy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lý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nếu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vui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lòng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nêu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lý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 do;</w:t>
      </w:r>
    </w:p>
    <w:p w14:paraId="729B8DFF" w14:textId="77777777" w:rsidR="00A019FA" w:rsidRPr="00B41FCF" w:rsidRDefault="00A019FA" w:rsidP="00A019FA">
      <w:pPr>
        <w:pStyle w:val="ListParagraph"/>
        <w:numPr>
          <w:ilvl w:val="0"/>
          <w:numId w:val="1"/>
        </w:numPr>
        <w:shd w:val="clear" w:color="auto" w:fill="FFFFFF"/>
        <w:tabs>
          <w:tab w:val="left" w:pos="360"/>
          <w:tab w:val="left" w:pos="1080"/>
        </w:tabs>
        <w:spacing w:before="120" w:after="120" w:line="30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vấn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đề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khác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dự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kiến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phát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vướng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mắc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khi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văn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triển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khai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đề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xuất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kiến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nghị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nhằm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thiện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quy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chưa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phù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1FCF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B41FCF">
        <w:rPr>
          <w:rFonts w:ascii="Times New Roman" w:eastAsia="Times New Roman" w:hAnsi="Times New Roman"/>
          <w:sz w:val="24"/>
          <w:szCs w:val="24"/>
        </w:rPr>
        <w:t>.</w:t>
      </w:r>
    </w:p>
    <w:p w14:paraId="54A35A42" w14:textId="77777777" w:rsidR="00DE3264" w:rsidRPr="00DB65B6" w:rsidRDefault="00DE3264" w:rsidP="00DE3264">
      <w:pPr>
        <w:tabs>
          <w:tab w:val="left" w:pos="108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B65B6">
        <w:rPr>
          <w:rFonts w:ascii="Times New Roman" w:hAnsi="Times New Roman"/>
          <w:b/>
          <w:sz w:val="24"/>
          <w:szCs w:val="24"/>
        </w:rPr>
        <w:t>Phương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thức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góp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ý: </w:t>
      </w:r>
      <w:proofErr w:type="spellStart"/>
      <w:proofErr w:type="gramStart"/>
      <w:r w:rsidRPr="00DB65B6">
        <w:rPr>
          <w:rFonts w:ascii="Times New Roman" w:hAnsi="Times New Roman"/>
          <w:b/>
          <w:sz w:val="24"/>
          <w:szCs w:val="24"/>
          <w:u w:val="single"/>
        </w:rPr>
        <w:t>theo</w:t>
      </w:r>
      <w:proofErr w:type="spellEnd"/>
      <w:proofErr w:type="gramEnd"/>
      <w:r w:rsidRPr="00DB65B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  <w:u w:val="single"/>
        </w:rPr>
        <w:t>đường</w:t>
      </w:r>
      <w:proofErr w:type="spellEnd"/>
      <w:r w:rsidRPr="00DB65B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  <w:u w:val="single"/>
        </w:rPr>
        <w:t>Công</w:t>
      </w:r>
      <w:proofErr w:type="spellEnd"/>
      <w:r w:rsidRPr="00DB65B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  <w:u w:val="single"/>
        </w:rPr>
        <w:t>văn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hoặc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điền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vào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mẫu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dưới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đây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. </w:t>
      </w:r>
    </w:p>
    <w:p w14:paraId="19CA821A" w14:textId="77777777" w:rsidR="00DE3264" w:rsidRPr="00DB65B6" w:rsidRDefault="00DE3264" w:rsidP="00DE3264">
      <w:pPr>
        <w:tabs>
          <w:tab w:val="left" w:pos="90"/>
          <w:tab w:val="left" w:pos="1080"/>
        </w:tabs>
        <w:spacing w:before="120" w:after="120"/>
        <w:rPr>
          <w:rFonts w:ascii="Times New Roman" w:hAnsi="Times New Roman"/>
          <w:b/>
          <w:sz w:val="24"/>
          <w:szCs w:val="24"/>
        </w:rPr>
      </w:pPr>
      <w:proofErr w:type="spellStart"/>
      <w:r w:rsidRPr="00DB65B6">
        <w:rPr>
          <w:rFonts w:ascii="Times New Roman" w:hAnsi="Times New Roman"/>
          <w:b/>
          <w:sz w:val="24"/>
          <w:szCs w:val="24"/>
        </w:rPr>
        <w:t>Để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góp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ý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được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đầy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đủ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chính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xác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rất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mong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Quý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Doanh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nghiệp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Hiệp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hội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DB65B6">
        <w:rPr>
          <w:rFonts w:ascii="Times New Roman" w:hAnsi="Times New Roman"/>
          <w:b/>
          <w:sz w:val="24"/>
          <w:szCs w:val="24"/>
        </w:rPr>
        <w:t>theo</w:t>
      </w:r>
      <w:proofErr w:type="spellEnd"/>
      <w:proofErr w:type="gram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dõi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toàn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văn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Dự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thảo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Tờ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trình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trên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website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VCCI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tại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địa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chỉ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: www.vibonline.com.vn -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Mục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Dự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65B6">
        <w:rPr>
          <w:rFonts w:ascii="Times New Roman" w:hAnsi="Times New Roman"/>
          <w:b/>
          <w:sz w:val="24"/>
          <w:szCs w:val="24"/>
        </w:rPr>
        <w:t>thảo</w:t>
      </w:r>
      <w:proofErr w:type="spellEnd"/>
      <w:r w:rsidRPr="00DB65B6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079"/>
        <w:gridCol w:w="5634"/>
      </w:tblGrid>
      <w:tr w:rsidR="00DE3264" w:rsidRPr="00DB65B6" w14:paraId="1ECDE97F" w14:textId="77777777" w:rsidTr="00D96A6A">
        <w:trPr>
          <w:trHeight w:val="630"/>
        </w:trPr>
        <w:tc>
          <w:tcPr>
            <w:tcW w:w="2127" w:type="dxa"/>
            <w:shd w:val="clear" w:color="auto" w:fill="auto"/>
          </w:tcPr>
          <w:p w14:paraId="08EDD70C" w14:textId="77777777" w:rsidR="00DE3264" w:rsidRPr="00A63E0E" w:rsidRDefault="00A019FA" w:rsidP="00A019FA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E0E">
              <w:rPr>
                <w:rFonts w:ascii="Times New Roman" w:hAnsi="Times New Roman"/>
                <w:b/>
                <w:sz w:val="24"/>
                <w:szCs w:val="24"/>
              </w:rPr>
              <w:t>VẤN ĐỀ</w:t>
            </w:r>
          </w:p>
        </w:tc>
        <w:tc>
          <w:tcPr>
            <w:tcW w:w="8079" w:type="dxa"/>
            <w:shd w:val="clear" w:color="auto" w:fill="auto"/>
          </w:tcPr>
          <w:p w14:paraId="275F924C" w14:textId="77777777" w:rsidR="00DE3264" w:rsidRPr="00A63E0E" w:rsidRDefault="00DE3264" w:rsidP="00A019FA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E0E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5634" w:type="dxa"/>
            <w:shd w:val="clear" w:color="auto" w:fill="auto"/>
          </w:tcPr>
          <w:p w14:paraId="187C2429" w14:textId="77777777" w:rsidR="00DE3264" w:rsidRPr="00A63E0E" w:rsidRDefault="00DE3264" w:rsidP="00A019FA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E0E">
              <w:rPr>
                <w:rFonts w:ascii="Times New Roman" w:hAnsi="Times New Roman"/>
                <w:b/>
                <w:sz w:val="24"/>
                <w:szCs w:val="24"/>
              </w:rPr>
              <w:t>Ý KIẾN</w:t>
            </w:r>
          </w:p>
          <w:p w14:paraId="6D83F55C" w14:textId="77777777" w:rsidR="00DE3264" w:rsidRPr="00A63E0E" w:rsidRDefault="00DE3264" w:rsidP="00A019FA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E0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A63E0E">
              <w:rPr>
                <w:rFonts w:ascii="Times New Roman" w:hAnsi="Times New Roman"/>
                <w:b/>
                <w:sz w:val="24"/>
                <w:szCs w:val="24"/>
              </w:rPr>
              <w:t>Đồng</w:t>
            </w:r>
            <w:proofErr w:type="spellEnd"/>
            <w:r w:rsidRPr="00A63E0E">
              <w:rPr>
                <w:rFonts w:ascii="Times New Roman" w:hAnsi="Times New Roman"/>
                <w:b/>
                <w:sz w:val="24"/>
                <w:szCs w:val="24"/>
              </w:rPr>
              <w:t xml:space="preserve"> ý/</w:t>
            </w:r>
            <w:proofErr w:type="spellStart"/>
            <w:r w:rsidRPr="00A63E0E">
              <w:rPr>
                <w:rFonts w:ascii="Times New Roman" w:hAnsi="Times New Roman"/>
                <w:b/>
                <w:sz w:val="24"/>
                <w:szCs w:val="24"/>
              </w:rPr>
              <w:t>không</w:t>
            </w:r>
            <w:proofErr w:type="spellEnd"/>
            <w:r w:rsidRPr="00A63E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  <w:b/>
                <w:sz w:val="24"/>
                <w:szCs w:val="24"/>
              </w:rPr>
              <w:t>đồng</w:t>
            </w:r>
            <w:proofErr w:type="spellEnd"/>
            <w:r w:rsidRPr="00A63E0E">
              <w:rPr>
                <w:rFonts w:ascii="Times New Roman" w:hAnsi="Times New Roman"/>
                <w:b/>
                <w:sz w:val="24"/>
                <w:szCs w:val="24"/>
              </w:rPr>
              <w:t xml:space="preserve"> ý? </w:t>
            </w:r>
            <w:proofErr w:type="spellStart"/>
            <w:r w:rsidRPr="00A63E0E">
              <w:rPr>
                <w:rFonts w:ascii="Times New Roman" w:hAnsi="Times New Roman"/>
                <w:b/>
                <w:sz w:val="24"/>
                <w:szCs w:val="24"/>
              </w:rPr>
              <w:t>Lý</w:t>
            </w:r>
            <w:proofErr w:type="spellEnd"/>
            <w:r w:rsidRPr="00A63E0E">
              <w:rPr>
                <w:rFonts w:ascii="Times New Roman" w:hAnsi="Times New Roman"/>
                <w:b/>
                <w:sz w:val="24"/>
                <w:szCs w:val="24"/>
              </w:rPr>
              <w:t xml:space="preserve"> do? </w:t>
            </w:r>
          </w:p>
          <w:p w14:paraId="7A68BAA9" w14:textId="77777777" w:rsidR="00DE3264" w:rsidRPr="00A63E0E" w:rsidRDefault="00DE3264" w:rsidP="00A019FA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63E0E">
              <w:rPr>
                <w:rFonts w:ascii="Times New Roman" w:hAnsi="Times New Roman"/>
                <w:b/>
                <w:sz w:val="24"/>
                <w:szCs w:val="24"/>
              </w:rPr>
              <w:t>Kiến</w:t>
            </w:r>
            <w:proofErr w:type="spellEnd"/>
            <w:r w:rsidRPr="00A63E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  <w:b/>
                <w:sz w:val="24"/>
                <w:szCs w:val="24"/>
              </w:rPr>
              <w:t>nghị</w:t>
            </w:r>
            <w:proofErr w:type="spellEnd"/>
            <w:r w:rsidRPr="00A63E0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E3264" w:rsidRPr="00DB65B6" w14:paraId="51655EFF" w14:textId="77777777" w:rsidTr="00D96A6A">
        <w:trPr>
          <w:trHeight w:val="716"/>
        </w:trPr>
        <w:tc>
          <w:tcPr>
            <w:tcW w:w="2127" w:type="dxa"/>
            <w:shd w:val="clear" w:color="auto" w:fill="auto"/>
          </w:tcPr>
          <w:p w14:paraId="5C83699A" w14:textId="77777777" w:rsidR="00DE3264" w:rsidRPr="00A63E0E" w:rsidRDefault="00A019FA" w:rsidP="00A019FA">
            <w:pPr>
              <w:spacing w:after="0" w:line="312" w:lineRule="auto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 w:rsidRPr="00A63E0E">
              <w:rPr>
                <w:rFonts w:ascii="Times New Roman" w:hAnsi="Times New Roman"/>
                <w:b/>
                <w:caps/>
                <w:sz w:val="24"/>
                <w:szCs w:val="24"/>
              </w:rPr>
              <w:t>GIẢI THÍCH TỪ NGỮ</w:t>
            </w:r>
          </w:p>
        </w:tc>
        <w:tc>
          <w:tcPr>
            <w:tcW w:w="8079" w:type="dxa"/>
            <w:shd w:val="clear" w:color="auto" w:fill="auto"/>
          </w:tcPr>
          <w:p w14:paraId="38772930" w14:textId="77777777" w:rsidR="00DE3264" w:rsidRPr="00A63E0E" w:rsidRDefault="00A019FA" w:rsidP="00A019FA">
            <w:pPr>
              <w:tabs>
                <w:tab w:val="left" w:pos="10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63E0E">
              <w:rPr>
                <w:rFonts w:ascii="Times New Roman" w:hAnsi="Times New Roman"/>
                <w:sz w:val="24"/>
                <w:szCs w:val="24"/>
              </w:rPr>
              <w:t>Nghị</w:t>
            </w:r>
            <w:proofErr w:type="spellEnd"/>
            <w:r w:rsidRPr="00A63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A63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  <w:sz w:val="24"/>
                <w:szCs w:val="24"/>
              </w:rPr>
              <w:t>giải</w:t>
            </w:r>
            <w:proofErr w:type="spellEnd"/>
            <w:r w:rsidRPr="00A63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  <w:sz w:val="24"/>
                <w:szCs w:val="24"/>
              </w:rPr>
              <w:t>nghĩa</w:t>
            </w:r>
            <w:proofErr w:type="spellEnd"/>
            <w:r w:rsidRPr="00A63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A63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  <w:r w:rsidRPr="00A63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  <w:sz w:val="24"/>
                <w:szCs w:val="24"/>
              </w:rPr>
              <w:t>ngữ</w:t>
            </w:r>
            <w:proofErr w:type="spellEnd"/>
            <w:r w:rsidRPr="00A63E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>Cát</w:t>
            </w:r>
            <w:proofErr w:type="spellEnd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>sỏi</w:t>
            </w:r>
            <w:proofErr w:type="spellEnd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>lòng</w:t>
            </w:r>
            <w:proofErr w:type="spellEnd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>sông</w:t>
            </w:r>
            <w:proofErr w:type="spellEnd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; </w:t>
            </w:r>
            <w:proofErr w:type="spellStart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>Quy</w:t>
            </w:r>
            <w:proofErr w:type="spellEnd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>hoạch</w:t>
            </w:r>
            <w:proofErr w:type="spellEnd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>thăm</w:t>
            </w:r>
            <w:proofErr w:type="spellEnd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>dò</w:t>
            </w:r>
            <w:proofErr w:type="spellEnd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>khai</w:t>
            </w:r>
            <w:proofErr w:type="spellEnd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>thác</w:t>
            </w:r>
            <w:proofErr w:type="spellEnd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; </w:t>
            </w:r>
            <w:proofErr w:type="spellStart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>Cát</w:t>
            </w:r>
            <w:proofErr w:type="spellEnd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>sỏi</w:t>
            </w:r>
            <w:proofErr w:type="spellEnd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>có</w:t>
            </w:r>
            <w:proofErr w:type="spellEnd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>nguồn</w:t>
            </w:r>
            <w:proofErr w:type="spellEnd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>gốc</w:t>
            </w:r>
            <w:proofErr w:type="spellEnd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>hợp</w:t>
            </w:r>
            <w:proofErr w:type="spellEnd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>pháp</w:t>
            </w:r>
            <w:proofErr w:type="spellEnd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; </w:t>
            </w:r>
            <w:proofErr w:type="spellStart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>Tổ</w:t>
            </w:r>
            <w:proofErr w:type="spellEnd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>chức</w:t>
            </w:r>
            <w:proofErr w:type="spellEnd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>các</w:t>
            </w:r>
            <w:proofErr w:type="spellEnd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>nhân</w:t>
            </w:r>
            <w:proofErr w:type="spellEnd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>kinh</w:t>
            </w:r>
            <w:proofErr w:type="spellEnd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>doanh</w:t>
            </w:r>
            <w:proofErr w:type="spellEnd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>cát</w:t>
            </w:r>
            <w:proofErr w:type="spellEnd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>sỏi</w:t>
            </w:r>
            <w:proofErr w:type="spellEnd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; </w:t>
            </w:r>
            <w:proofErr w:type="spellStart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>Mép</w:t>
            </w:r>
            <w:proofErr w:type="spellEnd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>bờ</w:t>
            </w:r>
            <w:proofErr w:type="spellEnd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>của</w:t>
            </w:r>
            <w:proofErr w:type="spellEnd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>sống</w:t>
            </w:r>
            <w:proofErr w:type="spellEnd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; </w:t>
            </w:r>
            <w:proofErr w:type="spellStart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>Bờ</w:t>
            </w:r>
            <w:proofErr w:type="spellEnd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>sông</w:t>
            </w:r>
            <w:proofErr w:type="spellEnd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; </w:t>
            </w:r>
            <w:proofErr w:type="spellStart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>Lòng</w:t>
            </w:r>
            <w:proofErr w:type="spellEnd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>sông</w:t>
            </w:r>
            <w:proofErr w:type="spellEnd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; </w:t>
            </w:r>
            <w:proofErr w:type="spellStart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>Bãi</w:t>
            </w:r>
            <w:proofErr w:type="spellEnd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>sông</w:t>
            </w:r>
            <w:proofErr w:type="spellEnd"/>
            <w:r w:rsidR="00AA70D0" w:rsidRPr="00A63E0E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634" w:type="dxa"/>
            <w:shd w:val="clear" w:color="auto" w:fill="auto"/>
          </w:tcPr>
          <w:p w14:paraId="4E73F406" w14:textId="77777777" w:rsidR="00DE3264" w:rsidRPr="00DB65B6" w:rsidRDefault="00DE3264" w:rsidP="00A019FA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264" w:rsidRPr="00DB65B6" w14:paraId="358CE6B0" w14:textId="77777777" w:rsidTr="00D96A6A">
        <w:tc>
          <w:tcPr>
            <w:tcW w:w="2127" w:type="dxa"/>
            <w:shd w:val="clear" w:color="auto" w:fill="auto"/>
          </w:tcPr>
          <w:p w14:paraId="38FA4E27" w14:textId="77777777" w:rsidR="00DE3264" w:rsidRPr="00A63E0E" w:rsidRDefault="00C16B1C" w:rsidP="00A019FA">
            <w:pPr>
              <w:spacing w:after="0" w:line="312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A63E0E">
              <w:rPr>
                <w:rFonts w:ascii="Times New Roman" w:hAnsi="Times New Roman"/>
                <w:b/>
                <w:caps/>
                <w:sz w:val="24"/>
                <w:szCs w:val="24"/>
              </w:rPr>
              <w:t>cấp phép thăm dò, khai thác cát, sỏi lòng sông</w:t>
            </w:r>
          </w:p>
        </w:tc>
        <w:tc>
          <w:tcPr>
            <w:tcW w:w="8079" w:type="dxa"/>
            <w:shd w:val="clear" w:color="auto" w:fill="auto"/>
          </w:tcPr>
          <w:p w14:paraId="75950F1F" w14:textId="77777777" w:rsidR="00DE3264" w:rsidRPr="00A63E0E" w:rsidRDefault="00C16B1C" w:rsidP="00A019FA">
            <w:pPr>
              <w:pStyle w:val="NormalWeb"/>
              <w:tabs>
                <w:tab w:val="left" w:pos="1049"/>
              </w:tabs>
              <w:spacing w:before="0" w:beforeAutospacing="0" w:after="0" w:afterAutospacing="0" w:line="31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63E0E">
              <w:rPr>
                <w:rFonts w:ascii="Times New Roman" w:hAnsi="Times New Roman"/>
                <w:b/>
                <w:i/>
              </w:rPr>
              <w:t>Việc</w:t>
            </w:r>
            <w:proofErr w:type="spellEnd"/>
            <w:r w:rsidRPr="00A63E0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  <w:b/>
                <w:i/>
              </w:rPr>
              <w:t>cấp</w:t>
            </w:r>
            <w:proofErr w:type="spellEnd"/>
            <w:r w:rsidRPr="00A63E0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  <w:b/>
                <w:i/>
              </w:rPr>
              <w:t>phép</w:t>
            </w:r>
            <w:proofErr w:type="spellEnd"/>
            <w:r w:rsidRPr="00A63E0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  <w:b/>
                <w:i/>
              </w:rPr>
              <w:t>tuân</w:t>
            </w:r>
            <w:proofErr w:type="spellEnd"/>
            <w:r w:rsidRPr="00A63E0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  <w:b/>
                <w:i/>
              </w:rPr>
              <w:t>thủ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các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điều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kiện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sau</w:t>
            </w:r>
            <w:proofErr w:type="spellEnd"/>
            <w:r w:rsidRPr="00A63E0E">
              <w:rPr>
                <w:rFonts w:ascii="Times New Roman" w:hAnsi="Times New Roman"/>
              </w:rPr>
              <w:t>:</w:t>
            </w:r>
          </w:p>
          <w:p w14:paraId="72721A1C" w14:textId="77777777" w:rsidR="00C16B1C" w:rsidRPr="00A63E0E" w:rsidRDefault="00C16B1C" w:rsidP="00A019FA">
            <w:pPr>
              <w:pStyle w:val="NormalWeb"/>
              <w:tabs>
                <w:tab w:val="left" w:pos="1049"/>
              </w:tabs>
              <w:spacing w:before="0" w:beforeAutospacing="0" w:after="0" w:afterAutospacing="0" w:line="312" w:lineRule="auto"/>
              <w:jc w:val="both"/>
              <w:rPr>
                <w:rFonts w:ascii="Times New Roman" w:hAnsi="Times New Roman"/>
              </w:rPr>
            </w:pPr>
            <w:r w:rsidRPr="00A63E0E">
              <w:rPr>
                <w:rFonts w:ascii="Times New Roman" w:hAnsi="Times New Roman"/>
              </w:rPr>
              <w:t xml:space="preserve">- </w:t>
            </w:r>
            <w:proofErr w:type="spellStart"/>
            <w:r w:rsidRPr="00A63E0E">
              <w:rPr>
                <w:rFonts w:ascii="Times New Roman" w:hAnsi="Times New Roman"/>
              </w:rPr>
              <w:t>Đáp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ứng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yêu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cầu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tại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khoản</w:t>
            </w:r>
            <w:proofErr w:type="spellEnd"/>
            <w:r w:rsidRPr="00A63E0E">
              <w:rPr>
                <w:rFonts w:ascii="Times New Roman" w:hAnsi="Times New Roman"/>
              </w:rPr>
              <w:t xml:space="preserve"> 2 </w:t>
            </w:r>
            <w:proofErr w:type="spellStart"/>
            <w:r w:rsidRPr="00A63E0E">
              <w:rPr>
                <w:rFonts w:ascii="Times New Roman" w:hAnsi="Times New Roman"/>
              </w:rPr>
              <w:t>Điều</w:t>
            </w:r>
            <w:proofErr w:type="spellEnd"/>
            <w:r w:rsidRPr="00A63E0E">
              <w:rPr>
                <w:rFonts w:ascii="Times New Roman" w:hAnsi="Times New Roman"/>
              </w:rPr>
              <w:t xml:space="preserve"> 40 </w:t>
            </w:r>
            <w:proofErr w:type="spellStart"/>
            <w:r w:rsidRPr="00A63E0E">
              <w:rPr>
                <w:rFonts w:ascii="Times New Roman" w:hAnsi="Times New Roman"/>
              </w:rPr>
              <w:t>và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khoản</w:t>
            </w:r>
            <w:proofErr w:type="spellEnd"/>
            <w:r w:rsidRPr="00A63E0E">
              <w:rPr>
                <w:rFonts w:ascii="Times New Roman" w:hAnsi="Times New Roman"/>
              </w:rPr>
              <w:t xml:space="preserve"> 2 </w:t>
            </w:r>
            <w:proofErr w:type="spellStart"/>
            <w:r w:rsidRPr="00A63E0E">
              <w:rPr>
                <w:rFonts w:ascii="Times New Roman" w:hAnsi="Times New Roman"/>
              </w:rPr>
              <w:t>Điều</w:t>
            </w:r>
            <w:proofErr w:type="spellEnd"/>
            <w:r w:rsidRPr="00A63E0E">
              <w:rPr>
                <w:rFonts w:ascii="Times New Roman" w:hAnsi="Times New Roman"/>
              </w:rPr>
              <w:t xml:space="preserve"> 53 </w:t>
            </w:r>
            <w:proofErr w:type="spellStart"/>
            <w:r w:rsidRPr="00A63E0E">
              <w:rPr>
                <w:rFonts w:ascii="Times New Roman" w:hAnsi="Times New Roman"/>
              </w:rPr>
              <w:t>Luật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Khoáng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sản</w:t>
            </w:r>
            <w:proofErr w:type="spellEnd"/>
            <w:r w:rsidRPr="00A63E0E">
              <w:rPr>
                <w:rFonts w:ascii="Times New Roman" w:hAnsi="Times New Roman"/>
              </w:rPr>
              <w:t>;</w:t>
            </w:r>
          </w:p>
          <w:p w14:paraId="1E609C22" w14:textId="77777777" w:rsidR="00C16B1C" w:rsidRPr="00A63E0E" w:rsidRDefault="00C16B1C" w:rsidP="00A019FA">
            <w:pPr>
              <w:pStyle w:val="NormalWeb"/>
              <w:tabs>
                <w:tab w:val="left" w:pos="1049"/>
              </w:tabs>
              <w:spacing w:before="0" w:beforeAutospacing="0" w:after="0" w:afterAutospacing="0" w:line="312" w:lineRule="auto"/>
              <w:jc w:val="both"/>
              <w:rPr>
                <w:rFonts w:ascii="Times New Roman" w:hAnsi="Times New Roman"/>
              </w:rPr>
            </w:pPr>
            <w:r w:rsidRPr="00A63E0E">
              <w:rPr>
                <w:rFonts w:ascii="Times New Roman" w:hAnsi="Times New Roman"/>
              </w:rPr>
              <w:t xml:space="preserve">- </w:t>
            </w:r>
            <w:proofErr w:type="spellStart"/>
            <w:r w:rsidRPr="00A63E0E">
              <w:rPr>
                <w:rFonts w:ascii="Times New Roman" w:hAnsi="Times New Roman"/>
              </w:rPr>
              <w:t>Có</w:t>
            </w:r>
            <w:proofErr w:type="spellEnd"/>
            <w:r w:rsidRPr="00A63E0E">
              <w:rPr>
                <w:rFonts w:ascii="Times New Roman" w:hAnsi="Times New Roman"/>
              </w:rPr>
              <w:t xml:space="preserve"> ý </w:t>
            </w:r>
            <w:proofErr w:type="spellStart"/>
            <w:r w:rsidRPr="00A63E0E">
              <w:rPr>
                <w:rFonts w:ascii="Times New Roman" w:hAnsi="Times New Roman"/>
              </w:rPr>
              <w:t>kiến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chấp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thuận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bằng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văn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bản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của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cơ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quan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quản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lý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nhà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nước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về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đường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thuỷ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nội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địa</w:t>
            </w:r>
            <w:proofErr w:type="spellEnd"/>
            <w:r w:rsidRPr="00A63E0E">
              <w:rPr>
                <w:rFonts w:ascii="Times New Roman" w:hAnsi="Times New Roman"/>
              </w:rPr>
              <w:t xml:space="preserve">, an </w:t>
            </w:r>
            <w:proofErr w:type="spellStart"/>
            <w:r w:rsidRPr="00A63E0E">
              <w:rPr>
                <w:rFonts w:ascii="Times New Roman" w:hAnsi="Times New Roman"/>
              </w:rPr>
              <w:t>toàn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giao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thông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đường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thuỷ</w:t>
            </w:r>
            <w:proofErr w:type="spellEnd"/>
            <w:r w:rsidRPr="00A63E0E">
              <w:rPr>
                <w:rFonts w:ascii="Times New Roman" w:hAnsi="Times New Roman"/>
              </w:rPr>
              <w:t xml:space="preserve">, </w:t>
            </w:r>
            <w:proofErr w:type="spellStart"/>
            <w:r w:rsidRPr="00A63E0E">
              <w:rPr>
                <w:rFonts w:ascii="Times New Roman" w:hAnsi="Times New Roman"/>
              </w:rPr>
              <w:t>công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trình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phòng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chống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thiên</w:t>
            </w:r>
            <w:proofErr w:type="spellEnd"/>
            <w:r w:rsidRPr="00A63E0E">
              <w:rPr>
                <w:rFonts w:ascii="Times New Roman" w:hAnsi="Times New Roman"/>
              </w:rPr>
              <w:t xml:space="preserve"> tai </w:t>
            </w:r>
            <w:proofErr w:type="spellStart"/>
            <w:r w:rsidRPr="00A63E0E">
              <w:rPr>
                <w:rFonts w:ascii="Times New Roman" w:hAnsi="Times New Roman"/>
              </w:rPr>
              <w:t>liên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quan</w:t>
            </w:r>
            <w:proofErr w:type="spellEnd"/>
            <w:r w:rsidRPr="00A63E0E">
              <w:rPr>
                <w:rFonts w:ascii="Times New Roman" w:hAnsi="Times New Roman"/>
              </w:rPr>
              <w:t xml:space="preserve">, </w:t>
            </w:r>
          </w:p>
          <w:p w14:paraId="7B5296D8" w14:textId="77777777" w:rsidR="00C16B1C" w:rsidRPr="00A63E0E" w:rsidRDefault="00C16B1C" w:rsidP="00A019FA">
            <w:pPr>
              <w:pStyle w:val="NormalWeb"/>
              <w:tabs>
                <w:tab w:val="left" w:pos="1049"/>
              </w:tabs>
              <w:spacing w:before="0" w:beforeAutospacing="0" w:after="0" w:afterAutospacing="0" w:line="312" w:lineRule="auto"/>
              <w:jc w:val="both"/>
              <w:rPr>
                <w:rFonts w:ascii="Times New Roman" w:hAnsi="Times New Roman"/>
              </w:rPr>
            </w:pPr>
            <w:r w:rsidRPr="00A63E0E">
              <w:rPr>
                <w:rFonts w:ascii="Times New Roman" w:hAnsi="Times New Roman"/>
              </w:rPr>
              <w:t xml:space="preserve">- </w:t>
            </w:r>
            <w:proofErr w:type="spellStart"/>
            <w:r w:rsidRPr="00A63E0E">
              <w:rPr>
                <w:rFonts w:ascii="Times New Roman" w:hAnsi="Times New Roman"/>
              </w:rPr>
              <w:t>Có</w:t>
            </w:r>
            <w:proofErr w:type="spellEnd"/>
            <w:r w:rsidRPr="00A63E0E">
              <w:rPr>
                <w:rFonts w:ascii="Times New Roman" w:hAnsi="Times New Roman"/>
              </w:rPr>
              <w:t xml:space="preserve"> ý </w:t>
            </w:r>
            <w:proofErr w:type="spellStart"/>
            <w:r w:rsidRPr="00A63E0E">
              <w:rPr>
                <w:rFonts w:ascii="Times New Roman" w:hAnsi="Times New Roman"/>
              </w:rPr>
              <w:t>kiến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cửa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cơ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quan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quả</w:t>
            </w:r>
            <w:r w:rsidR="002E3315" w:rsidRPr="00A63E0E">
              <w:rPr>
                <w:rFonts w:ascii="Times New Roman" w:hAnsi="Times New Roman"/>
              </w:rPr>
              <w:t>n</w:t>
            </w:r>
            <w:proofErr w:type="spellEnd"/>
            <w:r w:rsidR="002E3315"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="002E3315" w:rsidRPr="00A63E0E">
              <w:rPr>
                <w:rFonts w:ascii="Times New Roman" w:hAnsi="Times New Roman"/>
              </w:rPr>
              <w:t>lý</w:t>
            </w:r>
            <w:proofErr w:type="spellEnd"/>
            <w:r w:rsidR="002E3315"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nhà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nước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về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tài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nguyên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nước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liên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quan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đến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bảo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vệ</w:t>
            </w:r>
            <w:proofErr w:type="spellEnd"/>
            <w:r w:rsidRPr="00A63E0E">
              <w:rPr>
                <w:rFonts w:ascii="Times New Roman" w:hAnsi="Times New Roman"/>
              </w:rPr>
              <w:t xml:space="preserve">, </w:t>
            </w:r>
            <w:proofErr w:type="spellStart"/>
            <w:r w:rsidRPr="00A63E0E">
              <w:rPr>
                <w:rFonts w:ascii="Times New Roman" w:hAnsi="Times New Roman"/>
              </w:rPr>
              <w:t>lòng</w:t>
            </w:r>
            <w:proofErr w:type="spellEnd"/>
            <w:r w:rsidRPr="00A63E0E">
              <w:rPr>
                <w:rFonts w:ascii="Times New Roman" w:hAnsi="Times New Roman"/>
              </w:rPr>
              <w:t xml:space="preserve">, </w:t>
            </w:r>
            <w:proofErr w:type="spellStart"/>
            <w:r w:rsidRPr="00A63E0E">
              <w:rPr>
                <w:rFonts w:ascii="Times New Roman" w:hAnsi="Times New Roman"/>
              </w:rPr>
              <w:t>bờ</w:t>
            </w:r>
            <w:proofErr w:type="spellEnd"/>
            <w:r w:rsidRPr="00A63E0E">
              <w:rPr>
                <w:rFonts w:ascii="Times New Roman" w:hAnsi="Times New Roman"/>
              </w:rPr>
              <w:t xml:space="preserve">, </w:t>
            </w:r>
            <w:proofErr w:type="spellStart"/>
            <w:r w:rsidRPr="00A63E0E">
              <w:rPr>
                <w:rFonts w:ascii="Times New Roman" w:hAnsi="Times New Roman"/>
              </w:rPr>
              <w:t>bãi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sông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="00A97D44" w:rsidRPr="00A63E0E">
              <w:rPr>
                <w:rFonts w:ascii="Times New Roman" w:hAnsi="Times New Roman"/>
              </w:rPr>
              <w:t>theo</w:t>
            </w:r>
            <w:proofErr w:type="spellEnd"/>
            <w:r w:rsidR="00A97D44"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="00A97D44" w:rsidRPr="00A63E0E">
              <w:rPr>
                <w:rFonts w:ascii="Times New Roman" w:hAnsi="Times New Roman"/>
              </w:rPr>
              <w:t>quy</w:t>
            </w:r>
            <w:proofErr w:type="spellEnd"/>
            <w:r w:rsidR="00A97D44"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="00E74A51" w:rsidRPr="00A63E0E">
              <w:rPr>
                <w:rFonts w:ascii="Times New Roman" w:hAnsi="Times New Roman"/>
              </w:rPr>
              <w:t>định</w:t>
            </w:r>
            <w:proofErr w:type="spellEnd"/>
            <w:r w:rsidR="00E74A51"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="00E74A51" w:rsidRPr="00A63E0E">
              <w:rPr>
                <w:rFonts w:ascii="Times New Roman" w:hAnsi="Times New Roman"/>
              </w:rPr>
              <w:t>Luật</w:t>
            </w:r>
            <w:proofErr w:type="spellEnd"/>
            <w:r w:rsidR="00E74A51"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="00E74A51" w:rsidRPr="00A63E0E">
              <w:rPr>
                <w:rFonts w:ascii="Times New Roman" w:hAnsi="Times New Roman"/>
              </w:rPr>
              <w:t>tài</w:t>
            </w:r>
            <w:proofErr w:type="spellEnd"/>
            <w:r w:rsidR="00E74A51"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="00E74A51" w:rsidRPr="00A63E0E">
              <w:rPr>
                <w:rFonts w:ascii="Times New Roman" w:hAnsi="Times New Roman"/>
              </w:rPr>
              <w:t>nguyên</w:t>
            </w:r>
            <w:proofErr w:type="spellEnd"/>
            <w:r w:rsidR="00E74A51"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="00E74A51" w:rsidRPr="00A63E0E">
              <w:rPr>
                <w:rFonts w:ascii="Times New Roman" w:hAnsi="Times New Roman"/>
              </w:rPr>
              <w:t>nước</w:t>
            </w:r>
            <w:proofErr w:type="spellEnd"/>
            <w:r w:rsidR="00E74A51" w:rsidRPr="00A63E0E">
              <w:rPr>
                <w:rFonts w:ascii="Times New Roman" w:hAnsi="Times New Roman"/>
              </w:rPr>
              <w:t xml:space="preserve">. </w:t>
            </w:r>
          </w:p>
          <w:p w14:paraId="2A71DC26" w14:textId="77777777" w:rsidR="00E74A51" w:rsidRPr="00A63E0E" w:rsidRDefault="00E74A51" w:rsidP="00A019FA">
            <w:pPr>
              <w:pStyle w:val="NormalWeb"/>
              <w:tabs>
                <w:tab w:val="left" w:pos="1049"/>
              </w:tabs>
              <w:spacing w:before="0" w:beforeAutospacing="0" w:after="0" w:afterAutospacing="0" w:line="312" w:lineRule="auto"/>
              <w:jc w:val="both"/>
              <w:rPr>
                <w:rFonts w:ascii="Times New Roman" w:hAnsi="Times New Roman"/>
                <w:lang w:val="vi-VN"/>
              </w:rPr>
            </w:pPr>
            <w:r w:rsidRPr="00A63E0E">
              <w:rPr>
                <w:rFonts w:ascii="Times New Roman" w:hAnsi="Times New Roman"/>
              </w:rPr>
              <w:t xml:space="preserve">- Ý </w:t>
            </w:r>
            <w:proofErr w:type="spellStart"/>
            <w:r w:rsidRPr="00A63E0E">
              <w:rPr>
                <w:rFonts w:ascii="Times New Roman" w:hAnsi="Times New Roman"/>
              </w:rPr>
              <w:t>kiến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bằng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văn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bản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của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Uỷ</w:t>
            </w:r>
            <w:proofErr w:type="spellEnd"/>
            <w:r w:rsidRPr="00A63E0E">
              <w:rPr>
                <w:rFonts w:ascii="Times New Roman" w:hAnsi="Times New Roman"/>
              </w:rPr>
              <w:t xml:space="preserve"> ban </w:t>
            </w:r>
            <w:proofErr w:type="spellStart"/>
            <w:r w:rsidRPr="00A63E0E">
              <w:rPr>
                <w:rFonts w:ascii="Times New Roman" w:hAnsi="Times New Roman"/>
              </w:rPr>
              <w:t>nhân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dân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tỉnh</w:t>
            </w:r>
            <w:proofErr w:type="spellEnd"/>
            <w:r w:rsidRPr="00A63E0E">
              <w:rPr>
                <w:rFonts w:ascii="Times New Roman" w:hAnsi="Times New Roman"/>
              </w:rPr>
              <w:t xml:space="preserve">, </w:t>
            </w:r>
            <w:proofErr w:type="spellStart"/>
            <w:r w:rsidRPr="00A63E0E">
              <w:rPr>
                <w:rFonts w:ascii="Times New Roman" w:hAnsi="Times New Roman"/>
              </w:rPr>
              <w:t>thành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phố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còn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lại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nếu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khu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vực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cấp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phép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giáp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với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địa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giới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hành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chính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của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hai</w:t>
            </w:r>
            <w:proofErr w:type="spellEnd"/>
            <w:r w:rsidRPr="00A63E0E">
              <w:rPr>
                <w:rFonts w:ascii="Times New Roman" w:hAnsi="Times New Roman"/>
              </w:rPr>
              <w:t xml:space="preserve"> hay </w:t>
            </w:r>
            <w:proofErr w:type="spellStart"/>
            <w:r w:rsidRPr="00A63E0E">
              <w:rPr>
                <w:rFonts w:ascii="Times New Roman" w:hAnsi="Times New Roman"/>
              </w:rPr>
              <w:t>nhiều</w:t>
            </w:r>
            <w:proofErr w:type="spellEnd"/>
            <w:r w:rsidRPr="00A63E0E">
              <w:rPr>
                <w:rFonts w:ascii="Times New Roman" w:hAnsi="Times New Roman"/>
              </w:rPr>
              <w:t xml:space="preserve"> </w:t>
            </w:r>
            <w:proofErr w:type="spellStart"/>
            <w:r w:rsidRPr="00A63E0E">
              <w:rPr>
                <w:rFonts w:ascii="Times New Roman" w:hAnsi="Times New Roman"/>
              </w:rPr>
              <w:t>tỉnh</w:t>
            </w:r>
            <w:proofErr w:type="spellEnd"/>
            <w:r w:rsidRPr="00A63E0E">
              <w:rPr>
                <w:rFonts w:ascii="Times New Roman" w:hAnsi="Times New Roman"/>
              </w:rPr>
              <w:t>.</w:t>
            </w:r>
          </w:p>
        </w:tc>
        <w:tc>
          <w:tcPr>
            <w:tcW w:w="5634" w:type="dxa"/>
            <w:shd w:val="clear" w:color="auto" w:fill="auto"/>
          </w:tcPr>
          <w:p w14:paraId="6D17650F" w14:textId="77777777" w:rsidR="00DE3264" w:rsidRPr="00DB65B6" w:rsidRDefault="00DE3264" w:rsidP="00A019FA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264" w:rsidRPr="00DB65B6" w14:paraId="56D61C95" w14:textId="77777777" w:rsidTr="00D96A6A">
        <w:tc>
          <w:tcPr>
            <w:tcW w:w="2127" w:type="dxa"/>
            <w:shd w:val="clear" w:color="auto" w:fill="auto"/>
          </w:tcPr>
          <w:p w14:paraId="797AB9B0" w14:textId="77777777" w:rsidR="00DE3264" w:rsidRPr="00A63E0E" w:rsidRDefault="001C72EA" w:rsidP="00A019FA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E0E">
              <w:rPr>
                <w:rFonts w:ascii="Times New Roman" w:hAnsi="Times New Roman"/>
                <w:b/>
                <w:bCs/>
                <w:sz w:val="24"/>
                <w:szCs w:val="24"/>
              </w:rPr>
              <w:t>NỘI DUNG GIẤY PHÉP</w:t>
            </w:r>
          </w:p>
        </w:tc>
        <w:tc>
          <w:tcPr>
            <w:tcW w:w="8079" w:type="dxa"/>
            <w:shd w:val="clear" w:color="auto" w:fill="auto"/>
          </w:tcPr>
          <w:p w14:paraId="74328746" w14:textId="77777777" w:rsidR="00E74A51" w:rsidRPr="00A63E0E" w:rsidRDefault="00E74A51" w:rsidP="00A019FA">
            <w:pPr>
              <w:tabs>
                <w:tab w:val="left" w:pos="10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Thời</w:t>
            </w:r>
            <w:proofErr w:type="spellEnd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gian</w:t>
            </w:r>
            <w:proofErr w:type="spellEnd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khai</w:t>
            </w:r>
            <w:proofErr w:type="spellEnd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thác</w:t>
            </w:r>
            <w:proofErr w:type="spellEnd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: 6g </w:t>
            </w:r>
            <w:proofErr w:type="spellStart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đến</w:t>
            </w:r>
            <w:proofErr w:type="spellEnd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18g. </w:t>
            </w:r>
          </w:p>
          <w:p w14:paraId="517C8FD3" w14:textId="77777777" w:rsidR="00E74A51" w:rsidRPr="00A63E0E" w:rsidRDefault="00E74A51" w:rsidP="00A019FA">
            <w:pPr>
              <w:tabs>
                <w:tab w:val="left" w:pos="10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Bảo</w:t>
            </w:r>
            <w:proofErr w:type="spellEnd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đảm</w:t>
            </w:r>
            <w:proofErr w:type="spellEnd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an </w:t>
            </w:r>
            <w:proofErr w:type="spellStart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toàn</w:t>
            </w:r>
            <w:proofErr w:type="spellEnd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giao</w:t>
            </w:r>
            <w:proofErr w:type="spellEnd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thông</w:t>
            </w:r>
            <w:proofErr w:type="spellEnd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thuỷ</w:t>
            </w:r>
            <w:proofErr w:type="spellEnd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và</w:t>
            </w:r>
            <w:proofErr w:type="spellEnd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việc</w:t>
            </w:r>
            <w:proofErr w:type="spellEnd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cắm</w:t>
            </w:r>
            <w:proofErr w:type="spellEnd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mốc</w:t>
            </w:r>
            <w:proofErr w:type="spellEnd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trên</w:t>
            </w:r>
            <w:proofErr w:type="spellEnd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bờ</w:t>
            </w:r>
            <w:proofErr w:type="spellEnd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thả</w:t>
            </w:r>
            <w:proofErr w:type="spellEnd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phao</w:t>
            </w:r>
            <w:proofErr w:type="spellEnd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ranh</w:t>
            </w:r>
            <w:proofErr w:type="spellEnd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giới</w:t>
            </w:r>
            <w:proofErr w:type="spellEnd"/>
          </w:p>
          <w:p w14:paraId="32A6742F" w14:textId="77777777" w:rsidR="00E74A51" w:rsidRPr="00A63E0E" w:rsidRDefault="00E74A51" w:rsidP="00A019FA">
            <w:pPr>
              <w:tabs>
                <w:tab w:val="left" w:pos="10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Phương</w:t>
            </w:r>
            <w:proofErr w:type="spellEnd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tiện</w:t>
            </w:r>
            <w:proofErr w:type="spellEnd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sử</w:t>
            </w:r>
            <w:proofErr w:type="spellEnd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dụng</w:t>
            </w:r>
            <w:proofErr w:type="spellEnd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số</w:t>
            </w:r>
            <w:proofErr w:type="spellEnd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lượng</w:t>
            </w:r>
            <w:proofErr w:type="gramStart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,đăng</w:t>
            </w:r>
            <w:proofErr w:type="spellEnd"/>
            <w:proofErr w:type="gramEnd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kiểm</w:t>
            </w:r>
            <w:proofErr w:type="spellEnd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mã</w:t>
            </w:r>
            <w:proofErr w:type="spellEnd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hiệu</w:t>
            </w:r>
            <w:proofErr w:type="spellEnd"/>
          </w:p>
          <w:p w14:paraId="36C40372" w14:textId="77777777" w:rsidR="001C72EA" w:rsidRPr="00A63E0E" w:rsidRDefault="00E74A51" w:rsidP="00A019FA">
            <w:pPr>
              <w:tabs>
                <w:tab w:val="left" w:pos="10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Trách</w:t>
            </w:r>
            <w:proofErr w:type="spellEnd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nhiệm</w:t>
            </w:r>
            <w:proofErr w:type="spellEnd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trong</w:t>
            </w:r>
            <w:proofErr w:type="spellEnd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ký</w:t>
            </w:r>
            <w:proofErr w:type="spellEnd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hợp</w:t>
            </w:r>
            <w:proofErr w:type="spellEnd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đồng</w:t>
            </w:r>
            <w:proofErr w:type="spellEnd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vận</w:t>
            </w:r>
            <w:proofErr w:type="spellEnd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chuyển</w:t>
            </w:r>
            <w:proofErr w:type="spellEnd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lắp</w:t>
            </w:r>
            <w:proofErr w:type="spellEnd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camera </w:t>
            </w:r>
            <w:proofErr w:type="spellStart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giám</w:t>
            </w:r>
            <w:proofErr w:type="spellEnd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sát</w:t>
            </w:r>
            <w:proofErr w:type="spellEnd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ghi</w:t>
            </w:r>
            <w:proofErr w:type="spellEnd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dữ</w:t>
            </w:r>
            <w:proofErr w:type="spellEnd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liệu</w:t>
            </w:r>
            <w:proofErr w:type="spellEnd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hành</w:t>
            </w:r>
            <w:proofErr w:type="spellEnd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trình</w:t>
            </w:r>
            <w:proofErr w:type="spellEnd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của</w:t>
            </w:r>
            <w:proofErr w:type="spellEnd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phương</w:t>
            </w:r>
            <w:proofErr w:type="spellEnd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tiện</w:t>
            </w:r>
            <w:proofErr w:type="spellEnd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khai</w:t>
            </w:r>
            <w:proofErr w:type="spellEnd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thác</w:t>
            </w:r>
            <w:proofErr w:type="spellEnd"/>
            <w:r w:rsidR="001C72EA" w:rsidRPr="00A63E0E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34" w:type="dxa"/>
            <w:shd w:val="clear" w:color="auto" w:fill="auto"/>
          </w:tcPr>
          <w:p w14:paraId="18C4F420" w14:textId="77777777" w:rsidR="00DE3264" w:rsidRPr="00DB65B6" w:rsidRDefault="00DE3264" w:rsidP="00A019FA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6E4" w:rsidRPr="00DB65B6" w14:paraId="4A4EE8C1" w14:textId="77777777" w:rsidTr="00D96A6A">
        <w:tc>
          <w:tcPr>
            <w:tcW w:w="2127" w:type="dxa"/>
            <w:shd w:val="clear" w:color="auto" w:fill="auto"/>
          </w:tcPr>
          <w:p w14:paraId="6F13595E" w14:textId="77777777" w:rsidR="005626E4" w:rsidRPr="00A63E0E" w:rsidRDefault="005626E4" w:rsidP="00A019FA">
            <w:pPr>
              <w:spacing w:after="0"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E0E">
              <w:rPr>
                <w:rFonts w:ascii="Times New Roman" w:hAnsi="Times New Roman"/>
                <w:b/>
                <w:sz w:val="24"/>
                <w:szCs w:val="24"/>
              </w:rPr>
              <w:t xml:space="preserve">VẬN CHUYỂN </w:t>
            </w:r>
            <w:r w:rsidRPr="00A63E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CÁT SỎI TRÊN SÔNG</w:t>
            </w:r>
          </w:p>
        </w:tc>
        <w:tc>
          <w:tcPr>
            <w:tcW w:w="8079" w:type="dxa"/>
            <w:shd w:val="clear" w:color="auto" w:fill="auto"/>
          </w:tcPr>
          <w:p w14:paraId="545851CD" w14:textId="77777777" w:rsidR="005626E4" w:rsidRPr="00A63E0E" w:rsidRDefault="005626E4" w:rsidP="00A019FA">
            <w:pPr>
              <w:tabs>
                <w:tab w:val="left" w:pos="320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Có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phương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tiện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thuỷ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đủ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điều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kiện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hoạt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động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theo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quy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định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của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pháp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luật</w:t>
            </w:r>
            <w:proofErr w:type="spellEnd"/>
          </w:p>
          <w:p w14:paraId="5B46F99E" w14:textId="77777777" w:rsidR="005626E4" w:rsidRPr="00A63E0E" w:rsidRDefault="005626E4" w:rsidP="00A019FA">
            <w:pPr>
              <w:tabs>
                <w:tab w:val="left" w:pos="320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Phương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tiện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vận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chuyển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lắp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đặt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thiết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bị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giám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sát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hành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trình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4CE2FB90" w14:textId="77777777" w:rsidR="005626E4" w:rsidRPr="00A63E0E" w:rsidRDefault="005626E4" w:rsidP="002E3315">
            <w:pPr>
              <w:tabs>
                <w:tab w:val="left" w:pos="320"/>
              </w:tabs>
              <w:spacing w:after="0" w:line="312" w:lineRule="auto"/>
              <w:ind w:left="36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Đăng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ký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vị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trí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bến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bãi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được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cơ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quan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thẩm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quyền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cấp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phép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4" w:type="dxa"/>
            <w:shd w:val="clear" w:color="auto" w:fill="auto"/>
          </w:tcPr>
          <w:p w14:paraId="3AD9A2FF" w14:textId="77777777" w:rsidR="005626E4" w:rsidRPr="00DB65B6" w:rsidRDefault="005626E4" w:rsidP="00A019FA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6E4" w:rsidRPr="00DB65B6" w14:paraId="068FCAB0" w14:textId="77777777" w:rsidTr="00D96A6A">
        <w:tc>
          <w:tcPr>
            <w:tcW w:w="2127" w:type="dxa"/>
            <w:shd w:val="clear" w:color="auto" w:fill="auto"/>
          </w:tcPr>
          <w:p w14:paraId="5043FEF7" w14:textId="77777777" w:rsidR="005626E4" w:rsidRPr="00A63E0E" w:rsidRDefault="005626E4" w:rsidP="00A019FA">
            <w:pPr>
              <w:spacing w:after="0"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E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MUA BÁN TIÊU THỤ CÁT SỎI</w:t>
            </w:r>
          </w:p>
        </w:tc>
        <w:tc>
          <w:tcPr>
            <w:tcW w:w="8079" w:type="dxa"/>
            <w:shd w:val="clear" w:color="auto" w:fill="auto"/>
          </w:tcPr>
          <w:p w14:paraId="5B99352D" w14:textId="77777777" w:rsidR="005626E4" w:rsidRPr="00A63E0E" w:rsidRDefault="005626E4" w:rsidP="00EE4EEE">
            <w:pPr>
              <w:tabs>
                <w:tab w:val="left" w:pos="173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Mọi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hoạt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động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mau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bán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cát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sỏi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lòng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sông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phải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có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nguồn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gốc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hợp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pháp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F99EB52" w14:textId="77777777" w:rsidR="005626E4" w:rsidRPr="00A63E0E" w:rsidRDefault="005626E4" w:rsidP="00EE4EEE">
            <w:pPr>
              <w:tabs>
                <w:tab w:val="left" w:pos="173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Giao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dịch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không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có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hoá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đơn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chứng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từ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bị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xử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lý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theo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quy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định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pháp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luật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EE578CF" w14:textId="77777777" w:rsidR="005626E4" w:rsidRPr="00A63E0E" w:rsidRDefault="005626E4" w:rsidP="00A019FA">
            <w:pPr>
              <w:tabs>
                <w:tab w:val="left" w:pos="320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Tiêu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thụ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cát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sỏi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không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có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nguồn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gốc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hợp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pháp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bị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xử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lý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theo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quy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định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pháp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luật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34" w:type="dxa"/>
            <w:shd w:val="clear" w:color="auto" w:fill="auto"/>
          </w:tcPr>
          <w:p w14:paraId="74589D19" w14:textId="77777777" w:rsidR="005626E4" w:rsidRPr="00DB65B6" w:rsidRDefault="005626E4" w:rsidP="00A019FA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6E4" w:rsidRPr="00DB65B6" w14:paraId="32536D4F" w14:textId="77777777" w:rsidTr="00D96A6A">
        <w:tc>
          <w:tcPr>
            <w:tcW w:w="2127" w:type="dxa"/>
            <w:shd w:val="clear" w:color="auto" w:fill="auto"/>
          </w:tcPr>
          <w:p w14:paraId="555F6620" w14:textId="77777777" w:rsidR="005626E4" w:rsidRPr="00A63E0E" w:rsidRDefault="005626E4" w:rsidP="00A019FA">
            <w:pPr>
              <w:spacing w:after="0"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E0E">
              <w:rPr>
                <w:rFonts w:ascii="Times New Roman" w:hAnsi="Times New Roman"/>
                <w:b/>
                <w:sz w:val="24"/>
                <w:szCs w:val="24"/>
              </w:rPr>
              <w:t>KHU VỰC CẤM VÀ TẠM THỜI CẤM KHAI THÁC CÁT, SỎI</w:t>
            </w:r>
          </w:p>
        </w:tc>
        <w:tc>
          <w:tcPr>
            <w:tcW w:w="8079" w:type="dxa"/>
            <w:shd w:val="clear" w:color="auto" w:fill="auto"/>
          </w:tcPr>
          <w:p w14:paraId="47DDCF90" w14:textId="77777777" w:rsidR="005626E4" w:rsidRPr="00A63E0E" w:rsidRDefault="005626E4" w:rsidP="005626E4">
            <w:pPr>
              <w:tabs>
                <w:tab w:val="left" w:pos="173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Khu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vực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đang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bị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sạt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lở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làm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ảnh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hưởng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trực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tiếp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đến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sự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ổn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định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, an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toàn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của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sông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bờ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sông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nguồn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nước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;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công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trình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đê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điều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thuỷ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lợi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giao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thông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cấp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thoát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nước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quan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trắc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và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công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trình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hạ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tầng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kỹ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thuật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khác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;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đời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sống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của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khu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dân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cư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sản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xuất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của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tổ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chức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cá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nhân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hoặc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khu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vực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cơ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quan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quản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lý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có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thẩm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quyền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thông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báo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bị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sạt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lở</w:t>
            </w:r>
            <w:proofErr w:type="spellEnd"/>
          </w:p>
        </w:tc>
        <w:tc>
          <w:tcPr>
            <w:tcW w:w="5634" w:type="dxa"/>
            <w:shd w:val="clear" w:color="auto" w:fill="auto"/>
          </w:tcPr>
          <w:p w14:paraId="23709D68" w14:textId="77777777" w:rsidR="005626E4" w:rsidRPr="00DB65B6" w:rsidRDefault="005626E4" w:rsidP="008E6CC5">
            <w:pPr>
              <w:spacing w:after="0" w:line="312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6E4" w:rsidRPr="00DB65B6" w14:paraId="67F7ED54" w14:textId="77777777" w:rsidTr="00D96A6A">
        <w:tc>
          <w:tcPr>
            <w:tcW w:w="2127" w:type="dxa"/>
            <w:shd w:val="clear" w:color="auto" w:fill="auto"/>
          </w:tcPr>
          <w:p w14:paraId="459530F6" w14:textId="77777777" w:rsidR="005626E4" w:rsidRPr="00A63E0E" w:rsidRDefault="005626E4" w:rsidP="00A019FA">
            <w:pPr>
              <w:spacing w:after="0"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E0E">
              <w:rPr>
                <w:rFonts w:ascii="Times New Roman" w:hAnsi="Times New Roman"/>
                <w:b/>
                <w:sz w:val="24"/>
                <w:szCs w:val="24"/>
              </w:rPr>
              <w:t>BẢO VỆ LÒNG, BỜ, BÃI SÔNG</w:t>
            </w:r>
          </w:p>
        </w:tc>
        <w:tc>
          <w:tcPr>
            <w:tcW w:w="8079" w:type="dxa"/>
            <w:shd w:val="clear" w:color="auto" w:fill="auto"/>
          </w:tcPr>
          <w:p w14:paraId="07842F3A" w14:textId="77777777" w:rsidR="005626E4" w:rsidRPr="00A63E0E" w:rsidRDefault="005626E4" w:rsidP="008E6CC5">
            <w:pPr>
              <w:tabs>
                <w:tab w:val="left" w:pos="320"/>
              </w:tabs>
              <w:spacing w:after="0" w:line="312" w:lineRule="auto"/>
              <w:ind w:left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Không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làm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giảm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khả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năng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thoát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lũ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ảnh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hưởng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hành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lang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bảo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vệ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nguồn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nước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5148016" w14:textId="77777777" w:rsidR="005626E4" w:rsidRPr="00A63E0E" w:rsidRDefault="005626E4" w:rsidP="00EE4EEE">
            <w:pPr>
              <w:tabs>
                <w:tab w:val="left" w:pos="320"/>
              </w:tabs>
              <w:spacing w:after="0" w:line="312" w:lineRule="auto"/>
              <w:ind w:left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Thực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hiện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phòng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chống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ô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nhiễm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nguồn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nước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phù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hợp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với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các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quy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hoạch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có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liên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quan</w:t>
            </w:r>
            <w:proofErr w:type="spellEnd"/>
          </w:p>
        </w:tc>
        <w:tc>
          <w:tcPr>
            <w:tcW w:w="5634" w:type="dxa"/>
            <w:shd w:val="clear" w:color="auto" w:fill="auto"/>
          </w:tcPr>
          <w:p w14:paraId="2E82B8CA" w14:textId="77777777" w:rsidR="005626E4" w:rsidRPr="00DB65B6" w:rsidRDefault="005626E4" w:rsidP="00A019FA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6E4" w:rsidRPr="00DB65B6" w14:paraId="6FFCE23B" w14:textId="77777777" w:rsidTr="00D96A6A">
        <w:tc>
          <w:tcPr>
            <w:tcW w:w="2127" w:type="dxa"/>
            <w:shd w:val="clear" w:color="auto" w:fill="auto"/>
          </w:tcPr>
          <w:p w14:paraId="2D58A874" w14:textId="77777777" w:rsidR="005626E4" w:rsidRPr="00A63E0E" w:rsidRDefault="005626E4" w:rsidP="00A019FA">
            <w:pPr>
              <w:spacing w:after="0"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E0E">
              <w:rPr>
                <w:rFonts w:ascii="Times New Roman" w:hAnsi="Times New Roman"/>
                <w:b/>
                <w:sz w:val="24"/>
                <w:szCs w:val="24"/>
              </w:rPr>
              <w:t>YÊU CẦU KHI KHAI THÁC CÁT, SỎI TRÊN SÔNG</w:t>
            </w:r>
          </w:p>
        </w:tc>
        <w:tc>
          <w:tcPr>
            <w:tcW w:w="8079" w:type="dxa"/>
            <w:shd w:val="clear" w:color="auto" w:fill="auto"/>
          </w:tcPr>
          <w:p w14:paraId="3D432410" w14:textId="77777777" w:rsidR="005626E4" w:rsidRPr="00A63E0E" w:rsidRDefault="005626E4" w:rsidP="00A97D44">
            <w:pPr>
              <w:tabs>
                <w:tab w:val="left" w:pos="320"/>
              </w:tabs>
              <w:spacing w:after="0" w:line="312" w:lineRule="auto"/>
              <w:ind w:left="3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t>Khai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t>thác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t>cát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t>sỏi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t>thuộc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t>lòng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t>sông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="00DE1662"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Cao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độ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đáy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của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tuyến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khai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thác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không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được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vượt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quá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cao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độ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trung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bình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của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đáy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sông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hiện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thai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trên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tuyến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khai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thác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Ranh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giới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khu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vực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khai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thác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phải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cách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mép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bờ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ít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nhất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10%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chiều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rộng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của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lòng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sông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3CB3CF3" w14:textId="77777777" w:rsidR="005626E4" w:rsidRPr="00A63E0E" w:rsidRDefault="005626E4" w:rsidP="00A97D44">
            <w:pPr>
              <w:tabs>
                <w:tab w:val="left" w:pos="320"/>
              </w:tabs>
              <w:spacing w:after="0" w:line="312" w:lineRule="auto"/>
              <w:ind w:left="3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t>Khai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t>thác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t>cát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t>sỏi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t>thuộc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t>bãi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t>sông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="00DE1662"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Đáp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ứng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các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yêu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cầu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về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khơi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thông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dòng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chảy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tăng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khả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năng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thoát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lũ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đảm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bảo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chức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năng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của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nguồn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nước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; Cao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độ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đáy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tuyến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khai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thác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không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được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vượt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quá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cao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độ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ứng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với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mực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nước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trung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bình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mùa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cạn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6EE0687" w14:textId="77777777" w:rsidR="005626E4" w:rsidRPr="00A63E0E" w:rsidRDefault="005626E4" w:rsidP="008E6CC5">
            <w:pPr>
              <w:tabs>
                <w:tab w:val="left" w:pos="320"/>
              </w:tabs>
              <w:spacing w:after="0" w:line="312" w:lineRule="auto"/>
              <w:ind w:left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Bãi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nổi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bán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ngập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bãi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theo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mùa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bãi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mới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phải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có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ý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kiến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cơ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quan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có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thẩm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quyền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về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tài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nguyên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nước</w:t>
            </w:r>
            <w:proofErr w:type="spellEnd"/>
          </w:p>
          <w:p w14:paraId="647D311F" w14:textId="77777777" w:rsidR="00DE1662" w:rsidRPr="00A63E0E" w:rsidRDefault="00DE1662" w:rsidP="008E6CC5">
            <w:pPr>
              <w:tabs>
                <w:tab w:val="left" w:pos="320"/>
              </w:tabs>
              <w:spacing w:after="0" w:line="312" w:lineRule="auto"/>
              <w:ind w:left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t>Khai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t>thác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t>cát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t>sỏi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t>trong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t>lòng</w:t>
            </w:r>
            <w:proofErr w:type="spellEnd"/>
            <w:r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b/>
                <w:sz w:val="24"/>
                <w:szCs w:val="24"/>
              </w:rPr>
              <w:t>hồ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Chỉ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khai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thác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phần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trữ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lượng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do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bồi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lắng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và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gắn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với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yêu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cầu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nạo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vét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phòng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chống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bồi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lắng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lòng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hồ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4" w:type="dxa"/>
            <w:shd w:val="clear" w:color="auto" w:fill="auto"/>
          </w:tcPr>
          <w:p w14:paraId="31D2686D" w14:textId="77777777" w:rsidR="005626E4" w:rsidRPr="00DB65B6" w:rsidRDefault="005626E4" w:rsidP="00A019FA">
            <w:pPr>
              <w:spacing w:after="0" w:line="312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626E4" w:rsidRPr="00DB65B6" w14:paraId="68A9611D" w14:textId="77777777" w:rsidTr="00D96A6A">
        <w:tc>
          <w:tcPr>
            <w:tcW w:w="2127" w:type="dxa"/>
            <w:shd w:val="clear" w:color="auto" w:fill="auto"/>
          </w:tcPr>
          <w:p w14:paraId="537FD9F5" w14:textId="77777777" w:rsidR="005626E4" w:rsidRPr="00A63E0E" w:rsidRDefault="00A63E0E" w:rsidP="00A019FA">
            <w:pPr>
              <w:spacing w:after="0"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E0E">
              <w:rPr>
                <w:rFonts w:ascii="Times New Roman" w:hAnsi="Times New Roman"/>
                <w:b/>
                <w:sz w:val="24"/>
                <w:szCs w:val="24"/>
              </w:rPr>
              <w:t>XÂY</w:t>
            </w:r>
            <w:bookmarkStart w:id="0" w:name="_GoBack"/>
            <w:bookmarkEnd w:id="0"/>
            <w:r w:rsidRPr="00A63E0E">
              <w:rPr>
                <w:rFonts w:ascii="Times New Roman" w:hAnsi="Times New Roman"/>
                <w:b/>
                <w:sz w:val="24"/>
                <w:szCs w:val="24"/>
              </w:rPr>
              <w:t xml:space="preserve"> DỰ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r w:rsidRPr="00A63E0E">
              <w:rPr>
                <w:rFonts w:ascii="Times New Roman" w:hAnsi="Times New Roman"/>
                <w:b/>
                <w:sz w:val="24"/>
                <w:szCs w:val="24"/>
              </w:rPr>
              <w:t xml:space="preserve"> CÔNG TRÌNH THUỶ</w:t>
            </w:r>
          </w:p>
        </w:tc>
        <w:tc>
          <w:tcPr>
            <w:tcW w:w="8079" w:type="dxa"/>
            <w:shd w:val="clear" w:color="auto" w:fill="auto"/>
          </w:tcPr>
          <w:p w14:paraId="6AD974D4" w14:textId="77777777" w:rsidR="005626E4" w:rsidRPr="00A63E0E" w:rsidRDefault="00A63E0E" w:rsidP="00A97D44">
            <w:pPr>
              <w:tabs>
                <w:tab w:val="left" w:pos="320"/>
              </w:tabs>
              <w:spacing w:after="0" w:line="312" w:lineRule="auto"/>
              <w:ind w:left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Đánh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giá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tác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động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xấu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và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bảo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đảm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sự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ổn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định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của</w:t>
            </w:r>
            <w:proofErr w:type="spellEnd"/>
            <w:proofErr w:type="gram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bờ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sông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05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kim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về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phía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thượng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lưu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và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05 km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về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phía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hạ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lưu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363C747" w14:textId="77777777" w:rsidR="00A63E0E" w:rsidRPr="00A63E0E" w:rsidRDefault="00A63E0E" w:rsidP="00A97D44">
            <w:pPr>
              <w:tabs>
                <w:tab w:val="left" w:pos="320"/>
              </w:tabs>
              <w:spacing w:after="0" w:line="312" w:lineRule="auto"/>
              <w:ind w:left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34" w:type="dxa"/>
            <w:shd w:val="clear" w:color="auto" w:fill="auto"/>
          </w:tcPr>
          <w:p w14:paraId="15E0B5C1" w14:textId="77777777" w:rsidR="005626E4" w:rsidRPr="00DB65B6" w:rsidRDefault="005626E4" w:rsidP="00A019FA">
            <w:pPr>
              <w:spacing w:after="0" w:line="312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5626E4" w:rsidRPr="00DB65B6" w14:paraId="6D3ECE8E" w14:textId="77777777" w:rsidTr="00D96A6A">
        <w:tc>
          <w:tcPr>
            <w:tcW w:w="2127" w:type="dxa"/>
            <w:shd w:val="clear" w:color="auto" w:fill="auto"/>
          </w:tcPr>
          <w:p w14:paraId="44FF719F" w14:textId="77777777" w:rsidR="005626E4" w:rsidRPr="00A63E0E" w:rsidRDefault="00A63E0E" w:rsidP="00A019FA">
            <w:pPr>
              <w:spacing w:after="0"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E0E">
              <w:rPr>
                <w:rFonts w:ascii="Times New Roman" w:hAnsi="Times New Roman"/>
                <w:b/>
                <w:sz w:val="24"/>
                <w:szCs w:val="24"/>
              </w:rPr>
              <w:t>PHƯƠNG ÁN BẢO VỆ LÒNG, BỜ, BÃI SÔNG</w:t>
            </w:r>
          </w:p>
        </w:tc>
        <w:tc>
          <w:tcPr>
            <w:tcW w:w="8079" w:type="dxa"/>
            <w:shd w:val="clear" w:color="auto" w:fill="auto"/>
          </w:tcPr>
          <w:p w14:paraId="16B6C3AB" w14:textId="77777777" w:rsidR="005626E4" w:rsidRPr="00A63E0E" w:rsidRDefault="00A63E0E" w:rsidP="00A63E0E">
            <w:pPr>
              <w:tabs>
                <w:tab w:val="left" w:pos="320"/>
              </w:tabs>
              <w:spacing w:after="0" w:line="312" w:lineRule="auto"/>
              <w:ind w:left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Là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nội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dung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độc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lập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được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thẩm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định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chấp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thuận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đồng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thời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với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quá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trình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thẩm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định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Báo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cáo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đánh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giá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tác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độnh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môi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trường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và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Kế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hoạch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bảo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vệ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môi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trường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đối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với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dự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án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có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cùng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cấp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thẩm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quyền</w:t>
            </w:r>
            <w:proofErr w:type="spellEnd"/>
            <w:r w:rsidRPr="00A63E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4" w:type="dxa"/>
            <w:shd w:val="clear" w:color="auto" w:fill="auto"/>
          </w:tcPr>
          <w:p w14:paraId="7C7D47F7" w14:textId="77777777" w:rsidR="005626E4" w:rsidRPr="00DB65B6" w:rsidRDefault="005626E4" w:rsidP="00A019FA">
            <w:pPr>
              <w:spacing w:after="0" w:line="312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14:paraId="1D87194C" w14:textId="77777777" w:rsidR="00DE3264" w:rsidRPr="00DB65B6" w:rsidRDefault="00DE3264" w:rsidP="00DE3264">
      <w:pPr>
        <w:rPr>
          <w:rFonts w:ascii="Times New Roman" w:hAnsi="Times New Roman"/>
          <w:sz w:val="24"/>
          <w:szCs w:val="24"/>
        </w:rPr>
      </w:pPr>
    </w:p>
    <w:p w14:paraId="62E227E3" w14:textId="77777777" w:rsidR="00506202" w:rsidRDefault="00506202"/>
    <w:sectPr w:rsidR="00506202" w:rsidSect="00A019FA">
      <w:pgSz w:w="16839" w:h="11907" w:orient="landscape" w:code="9"/>
      <w:pgMar w:top="284" w:right="567" w:bottom="284" w:left="567" w:header="720" w:footer="0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520F8"/>
    <w:multiLevelType w:val="hybridMultilevel"/>
    <w:tmpl w:val="5F80308C"/>
    <w:lvl w:ilvl="0" w:tplc="85FECCDE">
      <w:start w:val="1"/>
      <w:numFmt w:val="lowerLetter"/>
      <w:lvlText w:val="%1)"/>
      <w:lvlJc w:val="left"/>
      <w:pPr>
        <w:ind w:left="1710" w:hanging="99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1B5F13"/>
    <w:multiLevelType w:val="hybridMultilevel"/>
    <w:tmpl w:val="368C22EA"/>
    <w:lvl w:ilvl="0" w:tplc="85FECCDE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B32E1"/>
    <w:multiLevelType w:val="hybridMultilevel"/>
    <w:tmpl w:val="D75EB086"/>
    <w:lvl w:ilvl="0" w:tplc="949EE5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E69E2"/>
    <w:multiLevelType w:val="hybridMultilevel"/>
    <w:tmpl w:val="A2A2A174"/>
    <w:lvl w:ilvl="0" w:tplc="968C22C4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93375DF"/>
    <w:multiLevelType w:val="hybridMultilevel"/>
    <w:tmpl w:val="DE98EE5E"/>
    <w:lvl w:ilvl="0" w:tplc="18E6A906">
      <w:start w:val="1"/>
      <w:numFmt w:val="decimal"/>
      <w:lvlText w:val="%1."/>
      <w:lvlJc w:val="left"/>
      <w:pPr>
        <w:ind w:left="1415" w:hanging="99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64"/>
    <w:rsid w:val="001C72EA"/>
    <w:rsid w:val="002E3315"/>
    <w:rsid w:val="00506202"/>
    <w:rsid w:val="005626E4"/>
    <w:rsid w:val="00810F32"/>
    <w:rsid w:val="008E6CC5"/>
    <w:rsid w:val="00A019FA"/>
    <w:rsid w:val="00A63E0E"/>
    <w:rsid w:val="00A97D44"/>
    <w:rsid w:val="00AA70D0"/>
    <w:rsid w:val="00C16B1C"/>
    <w:rsid w:val="00C51CA3"/>
    <w:rsid w:val="00D96A6A"/>
    <w:rsid w:val="00DE1662"/>
    <w:rsid w:val="00DE3264"/>
    <w:rsid w:val="00E74A51"/>
    <w:rsid w:val="00EE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79BC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26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264"/>
    <w:pPr>
      <w:ind w:left="720"/>
      <w:contextualSpacing/>
    </w:pPr>
  </w:style>
  <w:style w:type="character" w:customStyle="1" w:styleId="NormalWebChar1">
    <w:name w:val="Normal (Web) Char1"/>
    <w:aliases w:val="Normal (Web) Char Char"/>
    <w:link w:val="NormalWeb"/>
    <w:locked/>
    <w:rsid w:val="00DE3264"/>
  </w:style>
  <w:style w:type="paragraph" w:styleId="NormalWeb">
    <w:name w:val="Normal (Web)"/>
    <w:aliases w:val="Normal (Web) Char"/>
    <w:basedOn w:val="Normal"/>
    <w:link w:val="NormalWebChar1"/>
    <w:unhideWhenUsed/>
    <w:qFormat/>
    <w:rsid w:val="00DE3264"/>
    <w:pPr>
      <w:spacing w:before="100" w:beforeAutospacing="1" w:after="100" w:afterAutospacing="1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E32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2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264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2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264"/>
    <w:rPr>
      <w:rFonts w:ascii="Lucida Grande" w:eastAsia="Calibr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26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264"/>
    <w:pPr>
      <w:ind w:left="720"/>
      <w:contextualSpacing/>
    </w:pPr>
  </w:style>
  <w:style w:type="character" w:customStyle="1" w:styleId="NormalWebChar1">
    <w:name w:val="Normal (Web) Char1"/>
    <w:aliases w:val="Normal (Web) Char Char"/>
    <w:link w:val="NormalWeb"/>
    <w:locked/>
    <w:rsid w:val="00DE3264"/>
  </w:style>
  <w:style w:type="paragraph" w:styleId="NormalWeb">
    <w:name w:val="Normal (Web)"/>
    <w:aliases w:val="Normal (Web) Char"/>
    <w:basedOn w:val="Normal"/>
    <w:link w:val="NormalWebChar1"/>
    <w:unhideWhenUsed/>
    <w:qFormat/>
    <w:rsid w:val="00DE3264"/>
    <w:pPr>
      <w:spacing w:before="100" w:beforeAutospacing="1" w:after="100" w:afterAutospacing="1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E32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2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264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2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264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591</Words>
  <Characters>3369</Characters>
  <Application>Microsoft Macintosh Word</Application>
  <DocSecurity>0</DocSecurity>
  <Lines>28</Lines>
  <Paragraphs>7</Paragraphs>
  <ScaleCrop>false</ScaleCrop>
  <Company>a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</dc:creator>
  <cp:keywords/>
  <dc:description/>
  <cp:lastModifiedBy>admin a</cp:lastModifiedBy>
  <cp:revision>2</cp:revision>
  <dcterms:created xsi:type="dcterms:W3CDTF">2018-05-16T02:31:00Z</dcterms:created>
  <dcterms:modified xsi:type="dcterms:W3CDTF">2018-05-17T02:18:00Z</dcterms:modified>
</cp:coreProperties>
</file>