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51" w:rsidRPr="00F24051" w:rsidRDefault="00F24051" w:rsidP="00F24051">
      <w:pPr>
        <w:spacing w:line="240" w:lineRule="auto"/>
        <w:rPr>
          <w:rFonts w:ascii="Times New Roman" w:hAnsi="Times New Roman"/>
          <w:b/>
          <w:sz w:val="28"/>
          <w:szCs w:val="28"/>
          <w:lang w:val="en-US"/>
        </w:rPr>
      </w:pPr>
      <w:r w:rsidRPr="00F24051">
        <w:rPr>
          <w:rFonts w:ascii="Times New Roman" w:hAnsi="Times New Roman"/>
          <w:b/>
          <w:sz w:val="28"/>
          <w:szCs w:val="28"/>
          <w:lang w:val="en-US"/>
        </w:rPr>
        <w:t xml:space="preserve">PHỤ LỤC </w:t>
      </w:r>
      <w:r w:rsidR="00421EDE">
        <w:rPr>
          <w:rFonts w:ascii="Times New Roman" w:hAnsi="Times New Roman"/>
          <w:b/>
          <w:sz w:val="28"/>
          <w:szCs w:val="28"/>
          <w:lang w:val="en-US"/>
        </w:rPr>
        <w:t>6</w:t>
      </w:r>
      <w:r w:rsidRPr="00F24051">
        <w:rPr>
          <w:rFonts w:ascii="Times New Roman" w:hAnsi="Times New Roman"/>
          <w:b/>
          <w:sz w:val="28"/>
          <w:szCs w:val="28"/>
          <w:lang w:val="en-US"/>
        </w:rPr>
        <w:t xml:space="preserve"> </w:t>
      </w:r>
    </w:p>
    <w:p w:rsidR="00F24051" w:rsidRPr="00F24051" w:rsidRDefault="00F24051" w:rsidP="00DE5A4A">
      <w:pPr>
        <w:spacing w:after="0" w:line="240" w:lineRule="auto"/>
        <w:jc w:val="center"/>
        <w:rPr>
          <w:rFonts w:ascii="Times New Roman" w:hAnsi="Times New Roman"/>
          <w:b/>
          <w:sz w:val="28"/>
          <w:szCs w:val="28"/>
        </w:rPr>
      </w:pPr>
      <w:r w:rsidRPr="00F24051">
        <w:rPr>
          <w:rFonts w:ascii="Times New Roman" w:hAnsi="Times New Roman"/>
          <w:b/>
          <w:sz w:val="28"/>
          <w:szCs w:val="28"/>
        </w:rPr>
        <w:t>ĐỀ XUẤT PHƯƠNG ÁN CẮT GIẢM, ĐƠN GIẢN ĐIỀU KIỆN ĐẦU TƯ, KINH DOANH</w:t>
      </w:r>
    </w:p>
    <w:p w:rsidR="00475591" w:rsidRPr="00F24051" w:rsidRDefault="00475591" w:rsidP="00DE5A4A">
      <w:pPr>
        <w:spacing w:after="0" w:line="240" w:lineRule="auto"/>
        <w:jc w:val="center"/>
        <w:rPr>
          <w:rFonts w:ascii="Times New Roman" w:hAnsi="Times New Roman"/>
          <w:b/>
          <w:sz w:val="28"/>
          <w:szCs w:val="28"/>
        </w:rPr>
      </w:pPr>
      <w:r w:rsidRPr="00F24051">
        <w:rPr>
          <w:rFonts w:ascii="Times New Roman" w:hAnsi="Times New Roman"/>
          <w:b/>
          <w:sz w:val="28"/>
          <w:szCs w:val="28"/>
        </w:rPr>
        <w:t>THUỘC LĨNH VỰC TÀI CHÍNH NGÂN HÀNG</w:t>
      </w:r>
    </w:p>
    <w:tbl>
      <w:tblPr>
        <w:tblpPr w:leftFromText="180" w:rightFromText="180" w:vertAnchor="text" w:horzAnchor="page" w:tblpX="1550" w:tblpY="468"/>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5631"/>
        <w:gridCol w:w="2410"/>
        <w:gridCol w:w="2976"/>
        <w:gridCol w:w="1929"/>
      </w:tblGrid>
      <w:tr w:rsidR="00475591" w:rsidRPr="00EE0DB7" w:rsidTr="00B079A9">
        <w:tc>
          <w:tcPr>
            <w:tcW w:w="450" w:type="pct"/>
            <w:vAlign w:val="center"/>
          </w:tcPr>
          <w:p w:rsidR="00475591" w:rsidRPr="00EE0DB7" w:rsidRDefault="00475591" w:rsidP="00852F73">
            <w:pPr>
              <w:spacing w:after="0" w:line="240" w:lineRule="auto"/>
              <w:jc w:val="center"/>
              <w:rPr>
                <w:rFonts w:asciiTheme="majorHAnsi" w:hAnsiTheme="majorHAnsi" w:cstheme="majorHAnsi"/>
                <w:b/>
                <w:sz w:val="28"/>
                <w:szCs w:val="28"/>
              </w:rPr>
            </w:pPr>
            <w:r w:rsidRPr="00EE0DB7">
              <w:rPr>
                <w:rFonts w:asciiTheme="majorHAnsi" w:hAnsiTheme="majorHAnsi" w:cstheme="majorHAnsi"/>
                <w:b/>
                <w:sz w:val="28"/>
                <w:szCs w:val="28"/>
              </w:rPr>
              <w:t>STT</w:t>
            </w:r>
          </w:p>
        </w:tc>
        <w:tc>
          <w:tcPr>
            <w:tcW w:w="1979" w:type="pct"/>
            <w:vAlign w:val="center"/>
          </w:tcPr>
          <w:p w:rsidR="00475591" w:rsidRPr="00EE0DB7" w:rsidRDefault="00475591" w:rsidP="00710E34">
            <w:pPr>
              <w:spacing w:after="0" w:line="240" w:lineRule="auto"/>
              <w:jc w:val="center"/>
              <w:rPr>
                <w:rFonts w:asciiTheme="majorHAnsi" w:hAnsiTheme="majorHAnsi" w:cstheme="majorHAnsi"/>
                <w:b/>
                <w:sz w:val="28"/>
                <w:szCs w:val="28"/>
              </w:rPr>
            </w:pPr>
            <w:r w:rsidRPr="00EE0DB7">
              <w:rPr>
                <w:rFonts w:asciiTheme="majorHAnsi" w:hAnsiTheme="majorHAnsi" w:cstheme="majorHAnsi"/>
                <w:b/>
                <w:sz w:val="28"/>
                <w:szCs w:val="28"/>
              </w:rPr>
              <w:t>Điều kiện đầu tư kinh doanh</w:t>
            </w:r>
          </w:p>
        </w:tc>
        <w:tc>
          <w:tcPr>
            <w:tcW w:w="847" w:type="pct"/>
            <w:vAlign w:val="center"/>
          </w:tcPr>
          <w:p w:rsidR="00475591" w:rsidRPr="00EE0DB7" w:rsidRDefault="00475591" w:rsidP="00710E34">
            <w:pPr>
              <w:spacing w:after="0" w:line="240" w:lineRule="auto"/>
              <w:jc w:val="center"/>
              <w:rPr>
                <w:rFonts w:asciiTheme="majorHAnsi" w:hAnsiTheme="majorHAnsi" w:cstheme="majorHAnsi"/>
                <w:b/>
                <w:sz w:val="28"/>
                <w:szCs w:val="28"/>
              </w:rPr>
            </w:pPr>
            <w:r w:rsidRPr="00EE0DB7">
              <w:rPr>
                <w:rFonts w:asciiTheme="majorHAnsi" w:hAnsiTheme="majorHAnsi" w:cstheme="majorHAnsi"/>
                <w:b/>
                <w:sz w:val="28"/>
                <w:szCs w:val="28"/>
              </w:rPr>
              <w:t xml:space="preserve">Căn cứ pháp lý </w:t>
            </w:r>
          </w:p>
        </w:tc>
        <w:tc>
          <w:tcPr>
            <w:tcW w:w="1046" w:type="pct"/>
            <w:vAlign w:val="center"/>
          </w:tcPr>
          <w:p w:rsidR="00475591" w:rsidRPr="00EE0DB7" w:rsidRDefault="00475591" w:rsidP="00710E34">
            <w:pPr>
              <w:spacing w:after="0" w:line="240" w:lineRule="auto"/>
              <w:jc w:val="center"/>
              <w:rPr>
                <w:rFonts w:asciiTheme="majorHAnsi" w:hAnsiTheme="majorHAnsi" w:cstheme="majorHAnsi"/>
                <w:b/>
                <w:sz w:val="28"/>
                <w:szCs w:val="28"/>
              </w:rPr>
            </w:pPr>
            <w:r w:rsidRPr="00EE0DB7">
              <w:rPr>
                <w:rFonts w:asciiTheme="majorHAnsi" w:hAnsiTheme="majorHAnsi" w:cstheme="majorHAnsi"/>
                <w:b/>
                <w:sz w:val="28"/>
                <w:szCs w:val="28"/>
              </w:rPr>
              <w:t>Đề xuất phương án, cắt giảm, đơn giản hoá</w:t>
            </w:r>
          </w:p>
        </w:tc>
        <w:tc>
          <w:tcPr>
            <w:tcW w:w="678" w:type="pct"/>
            <w:vAlign w:val="center"/>
          </w:tcPr>
          <w:p w:rsidR="00475591" w:rsidRPr="00EE0DB7" w:rsidRDefault="00475591" w:rsidP="00710E34">
            <w:pPr>
              <w:spacing w:after="0" w:line="240" w:lineRule="auto"/>
              <w:jc w:val="center"/>
              <w:rPr>
                <w:rFonts w:asciiTheme="majorHAnsi" w:hAnsiTheme="majorHAnsi" w:cstheme="majorHAnsi"/>
                <w:b/>
                <w:sz w:val="28"/>
                <w:szCs w:val="28"/>
              </w:rPr>
            </w:pPr>
            <w:r w:rsidRPr="00EE0DB7">
              <w:rPr>
                <w:rFonts w:asciiTheme="majorHAnsi" w:hAnsiTheme="majorHAnsi" w:cstheme="majorHAnsi"/>
                <w:b/>
                <w:sz w:val="28"/>
                <w:szCs w:val="28"/>
              </w:rPr>
              <w:t xml:space="preserve">Kiến nghị thực thi </w:t>
            </w:r>
          </w:p>
        </w:tc>
      </w:tr>
      <w:tr w:rsidR="00475591" w:rsidRPr="00EE0DB7" w:rsidTr="00B079A9">
        <w:tc>
          <w:tcPr>
            <w:tcW w:w="450" w:type="pct"/>
            <w:vAlign w:val="center"/>
          </w:tcPr>
          <w:p w:rsidR="00475591" w:rsidRPr="00EE0DB7" w:rsidRDefault="00475591" w:rsidP="00852F73">
            <w:pPr>
              <w:pStyle w:val="ListParagraph"/>
              <w:spacing w:after="0" w:line="240" w:lineRule="auto"/>
              <w:ind w:left="0"/>
              <w:jc w:val="center"/>
              <w:rPr>
                <w:rFonts w:asciiTheme="majorHAnsi" w:hAnsiTheme="majorHAnsi" w:cstheme="majorHAnsi"/>
                <w:szCs w:val="28"/>
              </w:rPr>
            </w:pPr>
            <w:r w:rsidRPr="00EE0DB7">
              <w:rPr>
                <w:rFonts w:asciiTheme="majorHAnsi" w:hAnsiTheme="majorHAnsi" w:cstheme="majorHAnsi"/>
                <w:b/>
                <w:szCs w:val="28"/>
              </w:rPr>
              <w:t>I</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lang w:val="vi-VN"/>
              </w:rPr>
            </w:pPr>
            <w:r w:rsidRPr="00EE0DB7">
              <w:rPr>
                <w:rStyle w:val="Strong"/>
                <w:rFonts w:asciiTheme="majorHAnsi" w:hAnsiTheme="majorHAnsi" w:cstheme="majorHAnsi"/>
                <w:sz w:val="28"/>
                <w:szCs w:val="28"/>
                <w:bdr w:val="none" w:sz="0" w:space="0" w:color="auto" w:frame="1"/>
                <w:lang w:val="vi-VN"/>
              </w:rPr>
              <w:t>Điều kiện Kinh doanh dịch vụ đòi nợ:</w:t>
            </w:r>
          </w:p>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lang w:val="vi-VN"/>
              </w:rPr>
            </w:pP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Điều 13, 14, 15 Nghị định số 104/2007/NĐ-CP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b/>
                <w:i/>
                <w:sz w:val="28"/>
                <w:szCs w:val="28"/>
              </w:rPr>
            </w:pPr>
            <w:r w:rsidRPr="00EE0DB7">
              <w:rPr>
                <w:rFonts w:asciiTheme="majorHAnsi" w:hAnsiTheme="majorHAnsi" w:cstheme="majorHAnsi"/>
                <w:b/>
                <w:i/>
                <w:sz w:val="28"/>
                <w:szCs w:val="28"/>
                <w:bdr w:val="none" w:sz="0" w:space="0" w:color="auto" w:frame="1"/>
              </w:rPr>
              <w:t xml:space="preserve">1. </w:t>
            </w:r>
            <w:proofErr w:type="spellStart"/>
            <w:r w:rsidRPr="00EE0DB7">
              <w:rPr>
                <w:rFonts w:asciiTheme="majorHAnsi" w:hAnsiTheme="majorHAnsi" w:cstheme="majorHAnsi"/>
                <w:b/>
                <w:i/>
                <w:sz w:val="28"/>
                <w:szCs w:val="28"/>
                <w:bdr w:val="none" w:sz="0" w:space="0" w:color="auto" w:frame="1"/>
              </w:rPr>
              <w:t>Điều</w:t>
            </w:r>
            <w:proofErr w:type="spellEnd"/>
            <w:r w:rsidRPr="00EE0DB7">
              <w:rPr>
                <w:rFonts w:asciiTheme="majorHAnsi" w:hAnsiTheme="majorHAnsi" w:cstheme="majorHAnsi"/>
                <w:b/>
                <w:i/>
                <w:sz w:val="28"/>
                <w:szCs w:val="28"/>
                <w:bdr w:val="none" w:sz="0" w:space="0" w:color="auto" w:frame="1"/>
              </w:rPr>
              <w:t xml:space="preserve"> </w:t>
            </w:r>
            <w:proofErr w:type="spellStart"/>
            <w:r w:rsidRPr="00EE0DB7">
              <w:rPr>
                <w:rFonts w:asciiTheme="majorHAnsi" w:hAnsiTheme="majorHAnsi" w:cstheme="majorHAnsi"/>
                <w:b/>
                <w:i/>
                <w:sz w:val="28"/>
                <w:szCs w:val="28"/>
                <w:bdr w:val="none" w:sz="0" w:space="0" w:color="auto" w:frame="1"/>
              </w:rPr>
              <w:t>kiện</w:t>
            </w:r>
            <w:proofErr w:type="spellEnd"/>
            <w:r w:rsidRPr="00EE0DB7">
              <w:rPr>
                <w:rFonts w:asciiTheme="majorHAnsi" w:hAnsiTheme="majorHAnsi" w:cstheme="majorHAnsi"/>
                <w:b/>
                <w:i/>
                <w:sz w:val="28"/>
                <w:szCs w:val="28"/>
                <w:bdr w:val="none" w:sz="0" w:space="0" w:color="auto" w:frame="1"/>
              </w:rPr>
              <w:t xml:space="preserve"> </w:t>
            </w:r>
            <w:proofErr w:type="spellStart"/>
            <w:r w:rsidRPr="00EE0DB7">
              <w:rPr>
                <w:rFonts w:asciiTheme="majorHAnsi" w:hAnsiTheme="majorHAnsi" w:cstheme="majorHAnsi"/>
                <w:b/>
                <w:i/>
                <w:sz w:val="28"/>
                <w:szCs w:val="28"/>
                <w:bdr w:val="none" w:sz="0" w:space="0" w:color="auto" w:frame="1"/>
              </w:rPr>
              <w:t>về</w:t>
            </w:r>
            <w:proofErr w:type="spellEnd"/>
            <w:r w:rsidRPr="00EE0DB7">
              <w:rPr>
                <w:rFonts w:asciiTheme="majorHAnsi" w:hAnsiTheme="majorHAnsi" w:cstheme="majorHAnsi"/>
                <w:b/>
                <w:i/>
                <w:sz w:val="28"/>
                <w:szCs w:val="28"/>
                <w:bdr w:val="none" w:sz="0" w:space="0" w:color="auto" w:frame="1"/>
              </w:rPr>
              <w:t xml:space="preserve"> </w:t>
            </w:r>
            <w:proofErr w:type="spellStart"/>
            <w:r w:rsidRPr="00EE0DB7">
              <w:rPr>
                <w:rFonts w:asciiTheme="majorHAnsi" w:hAnsiTheme="majorHAnsi" w:cstheme="majorHAnsi"/>
                <w:b/>
                <w:i/>
                <w:sz w:val="28"/>
                <w:szCs w:val="28"/>
                <w:bdr w:val="none" w:sz="0" w:space="0" w:color="auto" w:frame="1"/>
              </w:rPr>
              <w:t>vốn</w:t>
            </w:r>
            <w:proofErr w:type="spellEnd"/>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ind w:left="-142" w:firstLine="142"/>
              <w:jc w:val="center"/>
              <w:rPr>
                <w:rFonts w:asciiTheme="majorHAnsi" w:hAnsiTheme="majorHAnsi" w:cstheme="majorHAnsi"/>
                <w:szCs w:val="28"/>
                <w:lang w:val="vi-VN"/>
              </w:rPr>
            </w:pPr>
            <w:r w:rsidRPr="00EE0DB7">
              <w:rPr>
                <w:rFonts w:asciiTheme="majorHAnsi" w:hAnsiTheme="majorHAnsi" w:cstheme="majorHAnsi"/>
                <w:szCs w:val="28"/>
              </w:rPr>
              <w:t>1</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lang w:val="vi-VN"/>
              </w:rPr>
            </w:pPr>
            <w:r w:rsidRPr="00EE0DB7">
              <w:rPr>
                <w:rFonts w:asciiTheme="majorHAnsi" w:hAnsiTheme="majorHAnsi" w:cstheme="majorHAnsi"/>
                <w:sz w:val="28"/>
                <w:szCs w:val="28"/>
                <w:lang w:val="vi-VN"/>
              </w:rPr>
              <w:t>Mức vốn điều lệ thực cóđối với ngành nghề kinh doanh dịch vụ đòi nợ là 2.000.000.000 đồng (Hai tỷ đồng).</w:t>
            </w:r>
          </w:p>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lang w:val="vi-VN"/>
              </w:rPr>
            </w:pP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Điều 13 Nghị định số 104/2007/NĐ-CP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đơn giản hóa.</w:t>
            </w:r>
          </w:p>
          <w:p w:rsidR="00475591" w:rsidRPr="00EE0DB7" w:rsidRDefault="00475591" w:rsidP="00B015D7">
            <w:pPr>
              <w:spacing w:after="0" w:line="240" w:lineRule="auto"/>
              <w:jc w:val="both"/>
              <w:rPr>
                <w:rFonts w:asciiTheme="majorHAnsi" w:hAnsiTheme="majorHAnsi" w:cstheme="majorHAnsi"/>
                <w:sz w:val="28"/>
                <w:szCs w:val="28"/>
              </w:rPr>
            </w:pPr>
            <w:r w:rsidRPr="00EE0DB7">
              <w:rPr>
                <w:rFonts w:asciiTheme="majorHAnsi" w:hAnsiTheme="majorHAnsi" w:cstheme="majorHAnsi"/>
                <w:sz w:val="28"/>
                <w:szCs w:val="28"/>
                <w:shd w:val="clear" w:color="auto" w:fill="FFFFFF"/>
              </w:rPr>
              <w:t>(i) Bỏ nội dung “</w:t>
            </w:r>
            <w:r w:rsidRPr="00EE0DB7">
              <w:rPr>
                <w:rFonts w:asciiTheme="majorHAnsi" w:hAnsiTheme="majorHAnsi" w:cstheme="majorHAnsi"/>
                <w:sz w:val="28"/>
                <w:szCs w:val="28"/>
              </w:rPr>
              <w:t>Trong suốt quá trình hoạt động, doanh nghiệp kinh doanh dịch vụ đòi nợ phải duy trì mức vốn điều lệ không thấp hơn mức vốn pháp định.”</w:t>
            </w:r>
          </w:p>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rPr>
              <w:t>(ii) Thay “vốn pháp định” bằng cụm từ “vốn điều lệ thực có“</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Điều 13 Nghị định số 104/2007/NĐ-CP</w:t>
            </w:r>
          </w:p>
        </w:tc>
      </w:tr>
      <w:tr w:rsidR="00475591" w:rsidRPr="00EE0DB7" w:rsidTr="00B079A9">
        <w:tc>
          <w:tcPr>
            <w:tcW w:w="450" w:type="pct"/>
            <w:vAlign w:val="center"/>
          </w:tcPr>
          <w:p w:rsidR="00475591" w:rsidRPr="00EE0DB7" w:rsidRDefault="00475591" w:rsidP="00852F73">
            <w:pPr>
              <w:pStyle w:val="ListParagraph"/>
              <w:spacing w:after="0" w:line="240" w:lineRule="auto"/>
              <w:ind w:left="-142" w:firstLine="786"/>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b/>
                <w:i/>
                <w:sz w:val="28"/>
                <w:szCs w:val="28"/>
                <w:lang w:val="vi-VN"/>
              </w:rPr>
            </w:pPr>
            <w:r w:rsidRPr="00EE0DB7">
              <w:rPr>
                <w:rFonts w:asciiTheme="majorHAnsi" w:hAnsiTheme="majorHAnsi" w:cstheme="majorHAnsi"/>
                <w:b/>
                <w:i/>
                <w:sz w:val="28"/>
                <w:szCs w:val="28"/>
                <w:bdr w:val="none" w:sz="0" w:space="0" w:color="auto" w:frame="1"/>
                <w:lang w:val="vi-VN"/>
              </w:rPr>
              <w:t>2. Điều kiện về tiêu chuẩn đối với người quản lý và giám đốc chi nhánh của doanh nghiệp kinh doanh dịch vụ đòi nợ:</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3A1308">
            <w:pPr>
              <w:pStyle w:val="ListParagraph"/>
              <w:tabs>
                <w:tab w:val="left" w:pos="426"/>
              </w:tabs>
              <w:spacing w:after="0" w:line="240" w:lineRule="auto"/>
              <w:ind w:left="-142" w:firstLine="568"/>
              <w:rPr>
                <w:rFonts w:asciiTheme="majorHAnsi" w:hAnsiTheme="majorHAnsi" w:cstheme="majorHAnsi"/>
                <w:szCs w:val="28"/>
                <w:lang w:val="vi-VN"/>
              </w:rPr>
            </w:pPr>
            <w:r w:rsidRPr="00EE0DB7">
              <w:rPr>
                <w:rFonts w:asciiTheme="majorHAnsi" w:hAnsiTheme="majorHAnsi" w:cstheme="majorHAnsi"/>
                <w:szCs w:val="28"/>
              </w:rPr>
              <w:t>2</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lang w:val="vi-VN"/>
              </w:rPr>
            </w:pPr>
            <w:r w:rsidRPr="00EE0DB7">
              <w:rPr>
                <w:rFonts w:asciiTheme="majorHAnsi" w:hAnsiTheme="majorHAnsi" w:cstheme="majorHAnsi"/>
                <w:sz w:val="28"/>
                <w:szCs w:val="28"/>
                <w:lang w:val="vi-VN"/>
              </w:rPr>
              <w:t>2.1. Có đầy đủ năng lực hành vi dân sự.</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Khoản 1 Điều 14 Nghị định số 104/2007/NĐ-CP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Khoản 1 Điều 14 Nghị định số 104/2007/NĐ-CP</w:t>
            </w:r>
          </w:p>
        </w:tc>
      </w:tr>
      <w:tr w:rsidR="00475591" w:rsidRPr="00EE0DB7" w:rsidTr="00B079A9">
        <w:tc>
          <w:tcPr>
            <w:tcW w:w="450" w:type="pct"/>
            <w:vAlign w:val="center"/>
          </w:tcPr>
          <w:p w:rsidR="00475591" w:rsidRPr="00EE0DB7" w:rsidRDefault="00475591" w:rsidP="003A1308">
            <w:pPr>
              <w:pStyle w:val="ListParagraph"/>
              <w:tabs>
                <w:tab w:val="left" w:pos="284"/>
              </w:tabs>
              <w:spacing w:after="0" w:line="240" w:lineRule="auto"/>
              <w:ind w:left="-142" w:firstLine="568"/>
              <w:rPr>
                <w:rFonts w:asciiTheme="majorHAnsi" w:hAnsiTheme="majorHAnsi" w:cstheme="majorHAnsi"/>
                <w:szCs w:val="28"/>
                <w:lang w:val="vi-VN"/>
              </w:rPr>
            </w:pPr>
            <w:r w:rsidRPr="00EE0DB7">
              <w:rPr>
                <w:rFonts w:asciiTheme="majorHAnsi" w:hAnsiTheme="majorHAnsi" w:cstheme="majorHAnsi"/>
                <w:szCs w:val="28"/>
              </w:rPr>
              <w:lastRenderedPageBreak/>
              <w:t>3</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rPr>
            </w:pPr>
            <w:r w:rsidRPr="00EE0DB7">
              <w:rPr>
                <w:rFonts w:asciiTheme="majorHAnsi" w:hAnsiTheme="majorHAnsi" w:cstheme="majorHAnsi"/>
                <w:sz w:val="28"/>
                <w:szCs w:val="28"/>
              </w:rPr>
              <w:t xml:space="preserve">2.3. </w:t>
            </w:r>
            <w:proofErr w:type="spellStart"/>
            <w:r w:rsidRPr="00EE0DB7">
              <w:rPr>
                <w:rFonts w:asciiTheme="majorHAnsi" w:hAnsiTheme="majorHAnsi" w:cstheme="majorHAnsi"/>
                <w:sz w:val="28"/>
                <w:szCs w:val="28"/>
              </w:rPr>
              <w:t>Không</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có</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tiền</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án</w:t>
            </w:r>
            <w:proofErr w:type="spellEnd"/>
            <w:r w:rsidRPr="00EE0DB7">
              <w:rPr>
                <w:rFonts w:asciiTheme="majorHAnsi" w:hAnsiTheme="majorHAnsi" w:cstheme="majorHAnsi"/>
                <w:sz w:val="28"/>
                <w:szCs w:val="28"/>
              </w:rPr>
              <w:t>.</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Khoản 3 Điều 14 Nghị định số 104/2007/NĐ-CP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Khoản 3 Điều 14 Nghị định số 104/2007/NĐ-CP</w:t>
            </w: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b/>
                <w:i/>
                <w:sz w:val="28"/>
                <w:szCs w:val="28"/>
                <w:lang w:val="vi-VN"/>
              </w:rPr>
            </w:pPr>
            <w:r w:rsidRPr="00EE0DB7">
              <w:rPr>
                <w:rFonts w:asciiTheme="majorHAnsi" w:hAnsiTheme="majorHAnsi" w:cstheme="majorHAnsi"/>
                <w:b/>
                <w:i/>
                <w:sz w:val="28"/>
                <w:szCs w:val="28"/>
                <w:bdr w:val="none" w:sz="0" w:space="0" w:color="auto" w:frame="1"/>
                <w:lang w:val="vi-VN"/>
              </w:rPr>
              <w:t>3. Điều kiện về tiêu chuẩn đối với người lao động trong hoạt động dịch vụ đòi nợ</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3A1308">
            <w:pPr>
              <w:pStyle w:val="ListParagraph"/>
              <w:spacing w:after="0" w:line="240" w:lineRule="auto"/>
              <w:ind w:left="426"/>
              <w:rPr>
                <w:rFonts w:asciiTheme="majorHAnsi" w:hAnsiTheme="majorHAnsi" w:cstheme="majorHAnsi"/>
                <w:szCs w:val="28"/>
                <w:lang w:val="vi-VN"/>
              </w:rPr>
            </w:pPr>
            <w:r w:rsidRPr="00EE0DB7">
              <w:rPr>
                <w:rFonts w:asciiTheme="majorHAnsi" w:hAnsiTheme="majorHAnsi" w:cstheme="majorHAnsi"/>
                <w:szCs w:val="28"/>
              </w:rPr>
              <w:t>4</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lang w:val="vi-VN"/>
              </w:rPr>
            </w:pPr>
            <w:r w:rsidRPr="00EE0DB7">
              <w:rPr>
                <w:rFonts w:asciiTheme="majorHAnsi" w:hAnsiTheme="majorHAnsi" w:cstheme="majorHAnsi"/>
                <w:sz w:val="28"/>
                <w:szCs w:val="28"/>
                <w:lang w:val="vi-VN"/>
              </w:rPr>
              <w:t>3.2. Có đầy đủ năng lực hành vi dân sự.</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Khoản 2 Điều 15 Nghị định 104/2007/NĐ-CP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Khoản 2 Điều 15 Nghị định 104/2007/NĐ-CP</w:t>
            </w:r>
          </w:p>
        </w:tc>
      </w:tr>
      <w:tr w:rsidR="00475591" w:rsidRPr="00EE0DB7" w:rsidTr="00B079A9">
        <w:trPr>
          <w:trHeight w:val="397"/>
        </w:trPr>
        <w:tc>
          <w:tcPr>
            <w:tcW w:w="450" w:type="pct"/>
            <w:vAlign w:val="center"/>
          </w:tcPr>
          <w:p w:rsidR="00475591" w:rsidRPr="00EE0DB7" w:rsidRDefault="00475591" w:rsidP="00852F73">
            <w:pPr>
              <w:spacing w:after="0" w:line="240" w:lineRule="auto"/>
              <w:jc w:val="center"/>
              <w:rPr>
                <w:rFonts w:asciiTheme="majorHAnsi" w:hAnsiTheme="majorHAnsi" w:cstheme="majorHAnsi"/>
                <w:sz w:val="28"/>
                <w:szCs w:val="28"/>
              </w:rPr>
            </w:pP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sz w:val="28"/>
                <w:szCs w:val="28"/>
              </w:rPr>
            </w:pPr>
            <w:r w:rsidRPr="00EE0DB7">
              <w:rPr>
                <w:rFonts w:asciiTheme="majorHAnsi" w:hAnsiTheme="majorHAnsi" w:cstheme="majorHAnsi"/>
                <w:sz w:val="28"/>
                <w:szCs w:val="28"/>
              </w:rPr>
              <w:t xml:space="preserve">3.4. </w:t>
            </w:r>
            <w:proofErr w:type="spellStart"/>
            <w:r w:rsidRPr="00EE0DB7">
              <w:rPr>
                <w:rFonts w:asciiTheme="majorHAnsi" w:hAnsiTheme="majorHAnsi" w:cstheme="majorHAnsi"/>
                <w:sz w:val="28"/>
                <w:szCs w:val="28"/>
              </w:rPr>
              <w:t>Không</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có</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tiền</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án</w:t>
            </w:r>
            <w:proofErr w:type="spellEnd"/>
            <w:r w:rsidRPr="00EE0DB7">
              <w:rPr>
                <w:rFonts w:asciiTheme="majorHAnsi" w:hAnsiTheme="majorHAnsi" w:cstheme="majorHAnsi"/>
                <w:sz w:val="28"/>
                <w:szCs w:val="28"/>
              </w:rPr>
              <w:t>.</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Khoản 4 Điều 15 Nghị định 104/2007/NĐ-CP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Khoản 4 Điều 15 Nghị định 104/2007/NĐ-CP</w:t>
            </w:r>
          </w:p>
        </w:tc>
      </w:tr>
      <w:tr w:rsidR="00475591" w:rsidRPr="00EE0DB7" w:rsidTr="00B079A9">
        <w:tc>
          <w:tcPr>
            <w:tcW w:w="450" w:type="pct"/>
            <w:vAlign w:val="center"/>
          </w:tcPr>
          <w:p w:rsidR="00475591" w:rsidRPr="00EE0DB7" w:rsidRDefault="00475591" w:rsidP="00852F73">
            <w:pPr>
              <w:pStyle w:val="ListParagraph"/>
              <w:spacing w:after="0" w:line="240" w:lineRule="auto"/>
              <w:ind w:left="0"/>
              <w:jc w:val="center"/>
              <w:rPr>
                <w:rFonts w:asciiTheme="majorHAnsi" w:hAnsiTheme="majorHAnsi" w:cstheme="majorHAnsi"/>
                <w:b/>
                <w:szCs w:val="28"/>
                <w:lang w:val="vi-VN"/>
              </w:rPr>
            </w:pPr>
            <w:r w:rsidRPr="00EE0DB7">
              <w:rPr>
                <w:rFonts w:asciiTheme="majorHAnsi" w:hAnsiTheme="majorHAnsi" w:cstheme="majorHAnsi"/>
                <w:b/>
                <w:szCs w:val="28"/>
                <w:lang w:val="vi-VN"/>
              </w:rPr>
              <w:t>II</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b/>
                <w:sz w:val="28"/>
                <w:szCs w:val="28"/>
                <w:lang w:val="vi-VN"/>
              </w:rPr>
            </w:pPr>
            <w:r w:rsidRPr="00EE0DB7">
              <w:rPr>
                <w:rFonts w:asciiTheme="majorHAnsi" w:hAnsiTheme="majorHAnsi" w:cstheme="majorHAnsi"/>
                <w:b/>
                <w:sz w:val="28"/>
                <w:szCs w:val="28"/>
                <w:lang w:val="vi-VN"/>
              </w:rPr>
              <w:t>Kinh doanh xổ số</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ind w:left="0"/>
              <w:jc w:val="center"/>
              <w:rPr>
                <w:rFonts w:asciiTheme="majorHAnsi" w:hAnsiTheme="majorHAnsi" w:cstheme="majorHAnsi"/>
                <w:szCs w:val="28"/>
                <w:lang w:val="vi-VN"/>
              </w:rPr>
            </w:pPr>
            <w:r w:rsidRPr="00EE0DB7">
              <w:rPr>
                <w:rFonts w:asciiTheme="majorHAnsi" w:hAnsiTheme="majorHAnsi" w:cstheme="majorHAnsi"/>
                <w:b/>
                <w:szCs w:val="28"/>
                <w:lang w:val="vi-VN"/>
              </w:rPr>
              <w:t>A.</w:t>
            </w: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b/>
                <w:sz w:val="28"/>
                <w:szCs w:val="28"/>
                <w:lang w:val="vi-VN"/>
              </w:rPr>
            </w:pPr>
            <w:r w:rsidRPr="00EE0DB7">
              <w:rPr>
                <w:rFonts w:asciiTheme="majorHAnsi" w:hAnsiTheme="majorHAnsi" w:cstheme="majorHAnsi"/>
                <w:b/>
                <w:sz w:val="28"/>
                <w:szCs w:val="28"/>
                <w:lang w:val="vi-VN"/>
              </w:rPr>
              <w:t>Điều kiện đại lý xổ số</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7C3C52" w:rsidP="00852F73">
            <w:pPr>
              <w:spacing w:after="0" w:line="240" w:lineRule="auto"/>
              <w:jc w:val="center"/>
              <w:rPr>
                <w:rFonts w:asciiTheme="majorHAnsi" w:hAnsiTheme="majorHAnsi" w:cstheme="majorHAnsi"/>
                <w:sz w:val="28"/>
                <w:szCs w:val="28"/>
              </w:rPr>
            </w:pPr>
            <w:r w:rsidRPr="00EE0DB7">
              <w:rPr>
                <w:rFonts w:asciiTheme="majorHAnsi" w:hAnsiTheme="majorHAnsi" w:cstheme="majorHAnsi"/>
                <w:sz w:val="28"/>
                <w:szCs w:val="28"/>
              </w:rPr>
              <w:t>6</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a) Là công dân Việt Nam thường trú tại Việt Nam, nếu là tổ chức phải là tổ chức kinh tế được thành lập và hoạt động hợp pháp tại Việt Nam;</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Điểm a khoản 2 Điều 12 NĐ 30/2007/NĐ-CP</w:t>
            </w:r>
          </w:p>
        </w:tc>
        <w:tc>
          <w:tcPr>
            <w:tcW w:w="1046" w:type="pct"/>
            <w:shd w:val="clear" w:color="auto" w:fill="auto"/>
            <w:vAlign w:val="center"/>
          </w:tcPr>
          <w:p w:rsidR="00475591" w:rsidRPr="00EE0DB7" w:rsidRDefault="00475591" w:rsidP="00B015D7">
            <w:pPr>
              <w:spacing w:after="0" w:line="240" w:lineRule="auto"/>
              <w:jc w:val="both"/>
              <w:rPr>
                <w:rFonts w:asciiTheme="majorHAnsi" w:hAnsiTheme="majorHAnsi" w:cstheme="majorHAnsi"/>
                <w:sz w:val="28"/>
                <w:szCs w:val="28"/>
                <w:u w:val="single"/>
                <w:shd w:val="clear" w:color="auto" w:fill="FFFFFF"/>
              </w:rPr>
            </w:pPr>
            <w:r w:rsidRPr="00EE0DB7">
              <w:rPr>
                <w:rFonts w:asciiTheme="majorHAnsi" w:hAnsiTheme="majorHAnsi" w:cstheme="majorHAnsi"/>
                <w:sz w:val="28"/>
                <w:szCs w:val="28"/>
                <w:shd w:val="clear" w:color="auto" w:fill="FFFFFF"/>
              </w:rPr>
              <w:t>Đề nghị đơn giản hóa, bỏ nội dung “có năng lực hành vi dân sự đầy đủ”</w:t>
            </w:r>
          </w:p>
        </w:tc>
        <w:tc>
          <w:tcPr>
            <w:tcW w:w="678" w:type="pct"/>
            <w:shd w:val="clear" w:color="auto" w:fill="auto"/>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điểm a Khoản 2 Điều 12 Nghị định 30/2007/NĐ-CP</w:t>
            </w:r>
          </w:p>
        </w:tc>
      </w:tr>
      <w:tr w:rsidR="00475591" w:rsidRPr="00EE0DB7" w:rsidTr="00B079A9">
        <w:tc>
          <w:tcPr>
            <w:tcW w:w="450" w:type="pct"/>
            <w:vAlign w:val="center"/>
          </w:tcPr>
          <w:p w:rsidR="00475591" w:rsidRPr="00EE0DB7" w:rsidRDefault="00475591" w:rsidP="003A1308">
            <w:pPr>
              <w:spacing w:after="0" w:line="240" w:lineRule="auto"/>
              <w:ind w:left="360"/>
              <w:rPr>
                <w:rFonts w:asciiTheme="majorHAnsi" w:hAnsiTheme="majorHAnsi" w:cstheme="majorHAnsi"/>
                <w:b/>
                <w:sz w:val="28"/>
                <w:szCs w:val="28"/>
              </w:rPr>
            </w:pPr>
            <w:r w:rsidRPr="00EE0DB7">
              <w:rPr>
                <w:rFonts w:asciiTheme="majorHAnsi" w:hAnsiTheme="majorHAnsi" w:cstheme="majorHAnsi"/>
                <w:b/>
                <w:sz w:val="28"/>
                <w:szCs w:val="28"/>
              </w:rPr>
              <w:t>B</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b/>
                <w:sz w:val="28"/>
                <w:szCs w:val="28"/>
                <w:lang w:val="vi-VN"/>
              </w:rPr>
            </w:pPr>
            <w:r w:rsidRPr="00EE0DB7">
              <w:rPr>
                <w:rStyle w:val="Strong"/>
                <w:rFonts w:asciiTheme="majorHAnsi" w:hAnsiTheme="majorHAnsi" w:cstheme="majorHAnsi"/>
                <w:sz w:val="28"/>
                <w:szCs w:val="28"/>
                <w:lang w:val="vi-VN"/>
              </w:rPr>
              <w:t>Doanh nghiệp kinh doanh xổ số</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556A0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7</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xml:space="preserve">2. Các công ty xổ số kiến thiết đang hoạt động theo mô hình công ty nhà nước phải làm thủ tục để chuyển đổi thành công ty trách nhiệm hữu hạn một thành viên theo quy định của Luật </w:t>
            </w:r>
            <w:r w:rsidRPr="00EE0DB7">
              <w:rPr>
                <w:rFonts w:asciiTheme="majorHAnsi" w:hAnsiTheme="majorHAnsi" w:cstheme="majorHAnsi"/>
                <w:sz w:val="28"/>
                <w:szCs w:val="28"/>
                <w:lang w:val="vi-VN"/>
              </w:rPr>
              <w:lastRenderedPageBreak/>
              <w:t>Doanh nghiệp và các văn bản hướng dẫn thi hành.</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lastRenderedPageBreak/>
              <w:t>Khoản 2 Điều 23 Nghị định 30/2007/NĐ-CP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bãi bỏ khoản 2 Điều 23 Nghị định 30/2007/NĐ-</w:t>
            </w:r>
            <w:r w:rsidRPr="00EE0DB7">
              <w:rPr>
                <w:rFonts w:asciiTheme="majorHAnsi" w:hAnsiTheme="majorHAnsi" w:cstheme="majorHAnsi"/>
                <w:sz w:val="28"/>
                <w:szCs w:val="28"/>
                <w:shd w:val="clear" w:color="auto" w:fill="FFFFFF"/>
              </w:rPr>
              <w:lastRenderedPageBreak/>
              <w:t>CP ngày 01/3/2007</w:t>
            </w:r>
          </w:p>
        </w:tc>
      </w:tr>
      <w:tr w:rsidR="00475591" w:rsidRPr="00EE0DB7" w:rsidTr="00B079A9">
        <w:tc>
          <w:tcPr>
            <w:tcW w:w="450" w:type="pct"/>
            <w:vAlign w:val="center"/>
          </w:tcPr>
          <w:p w:rsidR="00475591" w:rsidRPr="00EE0DB7" w:rsidRDefault="00556A0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lastRenderedPageBreak/>
              <w:t>8</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3. Mô hình hoạt động và cơ cấu tổ chức quản lý của doanh nghiệp kinh doanh xổ số được áp dụng theo mô hình Chủ tịch Công ty, Tổng Giám đốc (Giám đốc) và các Kiểm soát viên hoặc Chủ tịch Công ty kiêm Tổng Giám đốc (Giám đốc) và các Kiểm soát viên.</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Khoản 3 Điều 23 Nghị định 30/2007/NĐ-CP ngày 01/3/2007</w:t>
            </w:r>
          </w:p>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Khoản 9 Điều 1 Nghị định 78/2012/NĐ-CP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bãi bỏ Khoản 3 Điều 23 Nghị định 30/2007/NĐ-CP và Khoản 9 Điều 1 Nghị định 78/2012/NĐ-CP</w:t>
            </w:r>
          </w:p>
        </w:tc>
      </w:tr>
      <w:tr w:rsidR="00475591" w:rsidRPr="00EE0DB7" w:rsidTr="00B079A9">
        <w:tc>
          <w:tcPr>
            <w:tcW w:w="450" w:type="pct"/>
            <w:vAlign w:val="center"/>
          </w:tcPr>
          <w:p w:rsidR="00475591" w:rsidRPr="00EE0DB7" w:rsidRDefault="00556A0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9</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4. Điều kiện, tiêu chuẩn của Chủ tịch Công ty, Tổng Giám đốc (Giám đốc) và các Kiểm soát viên của doanh nghiệp kinh doanh xổ số thực hiện theo quy định của Luật doanh nghiệp và các văn bản quy phạm pháp luật khác có liên quan.</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Khoản 4 Điều 23 Nghị định 30/2007/NĐ-CP ngày 01/3/2007</w:t>
            </w:r>
          </w:p>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Được bổ sung tại Khoản 9 Điều 1 Nghị định số 78/2012/NĐ-CP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bãi bỏ Khoản 4 Điều 23 Nghị định 30/2007/NĐ-CP và Khoản 9 Điều 1 Nghị định số 78/2012/NĐ-CP</w:t>
            </w:r>
          </w:p>
        </w:tc>
      </w:tr>
      <w:tr w:rsidR="00475591" w:rsidRPr="00EE0DB7" w:rsidTr="00B079A9">
        <w:tc>
          <w:tcPr>
            <w:tcW w:w="450" w:type="pct"/>
            <w:vAlign w:val="center"/>
          </w:tcPr>
          <w:p w:rsidR="00475591" w:rsidRPr="00EE0DB7" w:rsidRDefault="00556A0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10</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5. Các doanh nghiệp kinh doanh xổ số đang hoạt động theo mô hình Hội đồng thành viên, tiếp tục thực hiện hết nhiệm kỳ. Việc áp dụng mô hình hoạt động và cơ cấu tổ chức quản lý của doanh nghiệp trong nhiệm kỳ tiếp theo được thực hiện theo quy định tại Nghị định này.</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Khoản 5 Điều 23 Nghị định 30/2007/NĐ-CP ngày 01/3/2007.</w:t>
            </w:r>
          </w:p>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Được bổ sung tại Khoản 9 Điều 1 Nghị định 78/2012/NĐ-CP ngày 05/10/2012</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bãi bỏ Khoản 5 Điều 23 Nghị định 30/2007/NĐ-CP và Khoản 9 Điều 1 Nghị định số 78/2012/NĐ-CP</w:t>
            </w:r>
          </w:p>
        </w:tc>
      </w:tr>
      <w:tr w:rsidR="00475591" w:rsidRPr="00EE0DB7" w:rsidTr="00852F73">
        <w:trPr>
          <w:trHeight w:val="570"/>
        </w:trPr>
        <w:tc>
          <w:tcPr>
            <w:tcW w:w="450" w:type="pct"/>
            <w:vAlign w:val="center"/>
          </w:tcPr>
          <w:p w:rsidR="00475591" w:rsidRPr="00EE0DB7" w:rsidRDefault="00475591" w:rsidP="00852F73">
            <w:pPr>
              <w:pStyle w:val="ListParagraph"/>
              <w:spacing w:after="0" w:line="240" w:lineRule="auto"/>
              <w:ind w:left="0"/>
              <w:jc w:val="center"/>
              <w:rPr>
                <w:rFonts w:asciiTheme="majorHAnsi" w:hAnsiTheme="majorHAnsi" w:cstheme="majorHAnsi"/>
                <w:b/>
                <w:szCs w:val="28"/>
                <w:lang w:val="vi-VN"/>
              </w:rPr>
            </w:pPr>
            <w:r w:rsidRPr="00EE0DB7">
              <w:rPr>
                <w:rFonts w:asciiTheme="majorHAnsi" w:hAnsiTheme="majorHAnsi" w:cstheme="majorHAnsi"/>
                <w:b/>
                <w:szCs w:val="28"/>
                <w:lang w:val="vi-VN"/>
              </w:rPr>
              <w:lastRenderedPageBreak/>
              <w:t>III</w:t>
            </w:r>
          </w:p>
        </w:tc>
        <w:tc>
          <w:tcPr>
            <w:tcW w:w="4550" w:type="pct"/>
            <w:gridSpan w:val="4"/>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b/>
                <w:sz w:val="28"/>
                <w:szCs w:val="28"/>
              </w:rPr>
              <w:t>Kinh doanh trò chơi điện tử có thưởng dành cho người nước ngoài</w:t>
            </w:r>
          </w:p>
        </w:tc>
      </w:tr>
      <w:tr w:rsidR="00475591" w:rsidRPr="00EE0DB7" w:rsidTr="00B079A9">
        <w:tc>
          <w:tcPr>
            <w:tcW w:w="450" w:type="pct"/>
            <w:vAlign w:val="center"/>
          </w:tcPr>
          <w:p w:rsidR="00475591" w:rsidRPr="00EE0DB7" w:rsidRDefault="00475591" w:rsidP="00852F73">
            <w:pPr>
              <w:spacing w:after="0" w:line="240" w:lineRule="auto"/>
              <w:ind w:left="360"/>
              <w:jc w:val="center"/>
              <w:rPr>
                <w:rFonts w:asciiTheme="majorHAnsi" w:hAnsiTheme="majorHAnsi" w:cstheme="majorHAnsi"/>
                <w:b/>
                <w:sz w:val="28"/>
                <w:szCs w:val="28"/>
              </w:rPr>
            </w:pP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b/>
                <w:sz w:val="28"/>
                <w:szCs w:val="28"/>
                <w:lang w:val="vi-VN"/>
              </w:rPr>
            </w:pPr>
            <w:r w:rsidRPr="00EE0DB7">
              <w:rPr>
                <w:rFonts w:asciiTheme="majorHAnsi" w:hAnsiTheme="majorHAnsi" w:cstheme="majorHAnsi"/>
                <w:b/>
                <w:sz w:val="28"/>
                <w:szCs w:val="28"/>
                <w:lang w:val="vi-VN"/>
              </w:rPr>
              <w:t>Điều 19. Điều kiện cấp Giấy chứng nhận đủ điều kiện kinh doanh</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b/>
                <w:i/>
                <w:sz w:val="28"/>
                <w:szCs w:val="28"/>
                <w:lang w:val="vi-VN"/>
              </w:rPr>
            </w:pPr>
            <w:r w:rsidRPr="00EE0DB7">
              <w:rPr>
                <w:rFonts w:asciiTheme="majorHAnsi" w:hAnsiTheme="majorHAnsi" w:cstheme="majorHAnsi"/>
                <w:b/>
                <w:i/>
                <w:sz w:val="28"/>
                <w:szCs w:val="28"/>
                <w:lang w:val="vi-VN"/>
              </w:rPr>
              <w:t>3. Điều kiện được cấp Giấy chứng nhận đủ điều kiện kinh doanh, bao gồm:</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A805B5"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1</w:t>
            </w:r>
            <w:r w:rsidR="00556A01" w:rsidRPr="00EE0DB7">
              <w:rPr>
                <w:rFonts w:asciiTheme="majorHAnsi" w:hAnsiTheme="majorHAnsi" w:cstheme="majorHAnsi"/>
                <w:sz w:val="28"/>
                <w:szCs w:val="28"/>
                <w:lang w:val="en-US"/>
              </w:rPr>
              <w:t>1</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b) Có khu vực để bố trí Điểm kinh doanh đáp ứng đủ các điều kiện quy định tại Điều 5 của Nghị định này:</w:t>
            </w:r>
          </w:p>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Có cửa ra, vào riêng;</w:t>
            </w:r>
          </w:p>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Có các thiết bị điện tử và hệ thống camera để theo dõi, giám sát thường xuyên toàn bộ mọi hoạt động trong Điểm kinh doanh (24/24h). Các hình ảnh phải được lưu trữ đầy đủ trong thời hạn tối thiểu từ 15 , kể từ ngày ghi hình tùy từng vị trí trong Điểm kinh doanh. Trong các trường hợp cần thiết, thời gian lưu trữ có thể kéo dài hơn theo yêu cầu của cơ quan quản lý nhà nước có thẩm quyền;</w:t>
            </w:r>
          </w:p>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Có lực lượng bảo vệ, có đủ trang thiết bị bảo vệ, phòng, chống cháy nổ, lối thoát hiểm, bảo đảm an ninh, an toàn theo quy định của pháp luật có liên quan;</w:t>
            </w:r>
          </w:p>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Có niêm yết đầy đủ nội quy ra, vào bằng tiếng Việt, tiếng Anh và tiếng nước ngoài khác (nếu có) ở vị trí dễ nhận biết tại cửa ra, vào Điểm kinh doanh.</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Điểm b Khoản 3 Điều 19 Nghị định 86/2013/NĐ-CP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đơn giản hóa, bỏ nội dung “đến 30 ngày”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điểm b Khoản 3 Điều 19 Nghị định 86/2013/NĐ-CP</w:t>
            </w:r>
          </w:p>
        </w:tc>
      </w:tr>
      <w:tr w:rsidR="00475591" w:rsidRPr="00EE0DB7" w:rsidTr="00B079A9">
        <w:tc>
          <w:tcPr>
            <w:tcW w:w="450" w:type="pct"/>
            <w:vAlign w:val="center"/>
          </w:tcPr>
          <w:p w:rsidR="00475591" w:rsidRPr="00EE0DB7" w:rsidRDefault="00A805B5"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1</w:t>
            </w:r>
            <w:r w:rsidR="00556A01" w:rsidRPr="00EE0DB7">
              <w:rPr>
                <w:rFonts w:asciiTheme="majorHAnsi" w:hAnsiTheme="majorHAnsi" w:cstheme="majorHAnsi"/>
                <w:sz w:val="28"/>
                <w:szCs w:val="28"/>
                <w:lang w:val="en-US"/>
              </w:rPr>
              <w:t>2</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xml:space="preserve">c) Có người quản lý, điều hành; có trình độ đào tạo tối thiểu từ đại học trở lên; có tối thiểu 03 năm kinh nghiệm trong việc quản lý hoạt động </w:t>
            </w:r>
            <w:r w:rsidRPr="00EE0DB7">
              <w:rPr>
                <w:rFonts w:asciiTheme="majorHAnsi" w:hAnsiTheme="majorHAnsi" w:cstheme="majorHAnsi"/>
                <w:sz w:val="28"/>
                <w:szCs w:val="28"/>
                <w:lang w:val="vi-VN"/>
              </w:rPr>
              <w:lastRenderedPageBreak/>
              <w:t>kinh doanh trò chơi điện tử có thưởng</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lastRenderedPageBreak/>
              <w:t>Điểm c khoản 3 Điều 19 Nghị định 83/2013/NĐ-CP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rPr>
            </w:pPr>
            <w:r w:rsidRPr="00EE0DB7">
              <w:rPr>
                <w:rFonts w:asciiTheme="majorHAnsi" w:hAnsiTheme="majorHAnsi" w:cstheme="majorHAnsi"/>
                <w:sz w:val="28"/>
                <w:szCs w:val="28"/>
              </w:rPr>
              <w:t>Đề xuất đơn giản hóa, bỏ nội dung</w:t>
            </w:r>
          </w:p>
          <w:p w:rsidR="00475591" w:rsidRPr="00EE0DB7" w:rsidRDefault="00475591" w:rsidP="00B015D7">
            <w:pPr>
              <w:spacing w:after="0" w:line="240" w:lineRule="auto"/>
              <w:jc w:val="both"/>
              <w:rPr>
                <w:rFonts w:asciiTheme="majorHAnsi" w:hAnsiTheme="majorHAnsi" w:cstheme="majorHAnsi"/>
                <w:sz w:val="28"/>
                <w:szCs w:val="28"/>
                <w:lang w:val="en-US"/>
              </w:rPr>
            </w:pPr>
            <w:r w:rsidRPr="00EE0DB7">
              <w:rPr>
                <w:rFonts w:asciiTheme="majorHAnsi" w:hAnsiTheme="majorHAnsi" w:cstheme="majorHAnsi"/>
                <w:sz w:val="28"/>
                <w:szCs w:val="28"/>
                <w:lang w:val="en-US"/>
              </w:rPr>
              <w:t>(</w:t>
            </w:r>
            <w:proofErr w:type="spellStart"/>
            <w:r w:rsidRPr="00EE0DB7">
              <w:rPr>
                <w:rFonts w:asciiTheme="majorHAnsi" w:hAnsiTheme="majorHAnsi" w:cstheme="majorHAnsi"/>
                <w:sz w:val="28"/>
                <w:szCs w:val="28"/>
                <w:lang w:val="en-US"/>
              </w:rPr>
              <w:t>i</w:t>
            </w:r>
            <w:proofErr w:type="spellEnd"/>
            <w:r w:rsidRPr="00EE0DB7">
              <w:rPr>
                <w:rFonts w:asciiTheme="majorHAnsi" w:hAnsiTheme="majorHAnsi" w:cstheme="majorHAnsi"/>
                <w:sz w:val="28"/>
                <w:szCs w:val="28"/>
                <w:lang w:val="en-US"/>
              </w:rPr>
              <w:t xml:space="preserve">) “ </w:t>
            </w:r>
            <w:proofErr w:type="spellStart"/>
            <w:r w:rsidRPr="00EE0DB7">
              <w:rPr>
                <w:rFonts w:asciiTheme="majorHAnsi" w:hAnsiTheme="majorHAnsi" w:cstheme="majorHAnsi"/>
                <w:sz w:val="28"/>
                <w:szCs w:val="28"/>
                <w:lang w:val="en-US"/>
              </w:rPr>
              <w:t>có</w:t>
            </w:r>
            <w:proofErr w:type="spellEnd"/>
            <w:r w:rsidRPr="00EE0DB7">
              <w:rPr>
                <w:rFonts w:asciiTheme="majorHAnsi" w:hAnsiTheme="majorHAnsi" w:cstheme="majorHAnsi"/>
                <w:sz w:val="28"/>
                <w:szCs w:val="28"/>
                <w:lang w:val="en-US"/>
              </w:rPr>
              <w:t xml:space="preserve"> </w:t>
            </w:r>
            <w:proofErr w:type="spellStart"/>
            <w:r w:rsidRPr="00EE0DB7">
              <w:rPr>
                <w:rFonts w:asciiTheme="majorHAnsi" w:hAnsiTheme="majorHAnsi" w:cstheme="majorHAnsi"/>
                <w:sz w:val="28"/>
                <w:szCs w:val="28"/>
                <w:lang w:val="en-US"/>
              </w:rPr>
              <w:t>đạo</w:t>
            </w:r>
            <w:proofErr w:type="spellEnd"/>
            <w:r w:rsidRPr="00EE0DB7">
              <w:rPr>
                <w:rFonts w:asciiTheme="majorHAnsi" w:hAnsiTheme="majorHAnsi" w:cstheme="majorHAnsi"/>
                <w:sz w:val="28"/>
                <w:szCs w:val="28"/>
                <w:lang w:val="en-US"/>
              </w:rPr>
              <w:t xml:space="preserve"> </w:t>
            </w:r>
            <w:proofErr w:type="spellStart"/>
            <w:r w:rsidRPr="00EE0DB7">
              <w:rPr>
                <w:rFonts w:asciiTheme="majorHAnsi" w:hAnsiTheme="majorHAnsi" w:cstheme="majorHAnsi"/>
                <w:sz w:val="28"/>
                <w:szCs w:val="28"/>
                <w:lang w:val="en-US"/>
              </w:rPr>
              <w:t>đức</w:t>
            </w:r>
            <w:proofErr w:type="spellEnd"/>
            <w:r w:rsidRPr="00EE0DB7">
              <w:rPr>
                <w:rFonts w:asciiTheme="majorHAnsi" w:hAnsiTheme="majorHAnsi" w:cstheme="majorHAnsi"/>
                <w:sz w:val="28"/>
                <w:szCs w:val="28"/>
                <w:lang w:val="en-US"/>
              </w:rPr>
              <w:t xml:space="preserve"> </w:t>
            </w:r>
            <w:proofErr w:type="spellStart"/>
            <w:r w:rsidRPr="00EE0DB7">
              <w:rPr>
                <w:rFonts w:asciiTheme="majorHAnsi" w:hAnsiTheme="majorHAnsi" w:cstheme="majorHAnsi"/>
                <w:sz w:val="28"/>
                <w:szCs w:val="28"/>
                <w:lang w:val="en-US"/>
              </w:rPr>
              <w:t>tốt</w:t>
            </w:r>
            <w:proofErr w:type="spellEnd"/>
            <w:r w:rsidRPr="00EE0DB7">
              <w:rPr>
                <w:rFonts w:asciiTheme="majorHAnsi" w:hAnsiTheme="majorHAnsi" w:cstheme="majorHAnsi"/>
                <w:sz w:val="28"/>
                <w:szCs w:val="28"/>
                <w:lang w:val="en-US"/>
              </w:rPr>
              <w:t>”</w:t>
            </w:r>
          </w:p>
          <w:p w:rsidR="00475591" w:rsidRPr="00EE0DB7" w:rsidRDefault="00475591" w:rsidP="00B015D7">
            <w:pPr>
              <w:spacing w:after="0" w:line="240" w:lineRule="auto"/>
              <w:jc w:val="both"/>
              <w:rPr>
                <w:rFonts w:asciiTheme="majorHAnsi" w:hAnsiTheme="majorHAnsi" w:cstheme="majorHAnsi"/>
                <w:sz w:val="28"/>
                <w:szCs w:val="28"/>
                <w:shd w:val="clear" w:color="auto" w:fill="FFFFFF"/>
                <w:lang w:val="en-US"/>
              </w:rPr>
            </w:pPr>
            <w:r w:rsidRPr="00EE0DB7">
              <w:rPr>
                <w:rFonts w:asciiTheme="majorHAnsi" w:hAnsiTheme="majorHAnsi" w:cstheme="majorHAnsi"/>
                <w:sz w:val="28"/>
                <w:szCs w:val="28"/>
                <w:lang w:val="en-US"/>
              </w:rPr>
              <w:lastRenderedPageBreak/>
              <w:t>(ii) “</w:t>
            </w:r>
            <w:r w:rsidRPr="00EE0DB7">
              <w:rPr>
                <w:rFonts w:asciiTheme="majorHAnsi" w:hAnsiTheme="majorHAnsi" w:cstheme="majorHAnsi"/>
                <w:sz w:val="28"/>
                <w:szCs w:val="28"/>
              </w:rPr>
              <w:t>không thuộc đối tượng bị cấm thành lập, quản lý doanh nghiệp theo quy định tại Luật doanh nghiệp, Nghị định số </w:t>
            </w:r>
            <w:hyperlink r:id="rId7" w:tgtFrame="_blank" w:history="1">
              <w:r w:rsidRPr="00EE0DB7">
                <w:rPr>
                  <w:rStyle w:val="Hyperlink"/>
                  <w:rFonts w:asciiTheme="majorHAnsi" w:hAnsiTheme="majorHAnsi" w:cstheme="majorHAnsi"/>
                  <w:color w:val="auto"/>
                  <w:sz w:val="28"/>
                  <w:szCs w:val="28"/>
                </w:rPr>
                <w:t>72/2009/NĐ-CP</w:t>
              </w:r>
            </w:hyperlink>
            <w:r w:rsidRPr="00EE0DB7">
              <w:rPr>
                <w:rFonts w:asciiTheme="majorHAnsi" w:hAnsiTheme="majorHAnsi" w:cstheme="majorHAnsi"/>
                <w:sz w:val="28"/>
                <w:szCs w:val="28"/>
              </w:rPr>
              <w:t> ngày 03/9/2009 của Chính phủ quy định điều kiện về an ninh, trật tự đối với một số ngành, nghề kinh doanh có điều kiện và các văn bản hướng dẫn, thay thế, sửa đổi, bổ sung (nếu có)</w:t>
            </w:r>
            <w:r w:rsidRPr="00EE0DB7">
              <w:rPr>
                <w:rFonts w:asciiTheme="majorHAnsi" w:hAnsiTheme="majorHAnsi" w:cstheme="majorHAnsi"/>
                <w:sz w:val="28"/>
                <w:szCs w:val="28"/>
                <w:lang w:val="en-US"/>
              </w:rPr>
              <w:t>”</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lang w:val="en-US"/>
              </w:rPr>
            </w:pPr>
            <w:proofErr w:type="spellStart"/>
            <w:r w:rsidRPr="00EE0DB7">
              <w:rPr>
                <w:rFonts w:asciiTheme="majorHAnsi" w:hAnsiTheme="majorHAnsi" w:cstheme="majorHAnsi"/>
                <w:sz w:val="28"/>
                <w:szCs w:val="28"/>
                <w:shd w:val="clear" w:color="auto" w:fill="FFFFFF"/>
                <w:lang w:val="en-US"/>
              </w:rPr>
              <w:lastRenderedPageBreak/>
              <w:t>Sửa</w:t>
            </w:r>
            <w:proofErr w:type="spellEnd"/>
            <w:r w:rsidRPr="00EE0DB7">
              <w:rPr>
                <w:rFonts w:asciiTheme="majorHAnsi" w:hAnsiTheme="majorHAnsi" w:cstheme="majorHAnsi"/>
                <w:sz w:val="28"/>
                <w:szCs w:val="28"/>
                <w:shd w:val="clear" w:color="auto" w:fill="FFFFFF"/>
                <w:lang w:val="en-US"/>
              </w:rPr>
              <w:t xml:space="preserve"> </w:t>
            </w:r>
            <w:proofErr w:type="spellStart"/>
            <w:r w:rsidRPr="00EE0DB7">
              <w:rPr>
                <w:rFonts w:asciiTheme="majorHAnsi" w:hAnsiTheme="majorHAnsi" w:cstheme="majorHAnsi"/>
                <w:sz w:val="28"/>
                <w:szCs w:val="28"/>
                <w:shd w:val="clear" w:color="auto" w:fill="FFFFFF"/>
                <w:lang w:val="en-US"/>
              </w:rPr>
              <w:t>đổi</w:t>
            </w:r>
            <w:proofErr w:type="spellEnd"/>
            <w:r w:rsidRPr="00EE0DB7">
              <w:rPr>
                <w:rFonts w:asciiTheme="majorHAnsi" w:hAnsiTheme="majorHAnsi" w:cstheme="majorHAnsi"/>
                <w:sz w:val="28"/>
                <w:szCs w:val="28"/>
                <w:shd w:val="clear" w:color="auto" w:fill="FFFFFF"/>
                <w:lang w:val="en-US"/>
              </w:rPr>
              <w:t xml:space="preserve"> </w:t>
            </w:r>
            <w:proofErr w:type="spellStart"/>
            <w:r w:rsidRPr="00EE0DB7">
              <w:rPr>
                <w:rFonts w:asciiTheme="majorHAnsi" w:hAnsiTheme="majorHAnsi" w:cstheme="majorHAnsi"/>
                <w:sz w:val="28"/>
                <w:szCs w:val="28"/>
                <w:shd w:val="clear" w:color="auto" w:fill="FFFFFF"/>
                <w:lang w:val="en-US"/>
              </w:rPr>
              <w:t>điểm</w:t>
            </w:r>
            <w:proofErr w:type="spellEnd"/>
            <w:r w:rsidRPr="00EE0DB7">
              <w:rPr>
                <w:rFonts w:asciiTheme="majorHAnsi" w:hAnsiTheme="majorHAnsi" w:cstheme="majorHAnsi"/>
                <w:sz w:val="28"/>
                <w:szCs w:val="28"/>
                <w:shd w:val="clear" w:color="auto" w:fill="FFFFFF"/>
                <w:lang w:val="en-US"/>
              </w:rPr>
              <w:t xml:space="preserve"> c </w:t>
            </w:r>
            <w:proofErr w:type="spellStart"/>
            <w:r w:rsidRPr="00EE0DB7">
              <w:rPr>
                <w:rFonts w:asciiTheme="majorHAnsi" w:hAnsiTheme="majorHAnsi" w:cstheme="majorHAnsi"/>
                <w:sz w:val="28"/>
                <w:szCs w:val="28"/>
                <w:shd w:val="clear" w:color="auto" w:fill="FFFFFF"/>
                <w:lang w:val="en-US"/>
              </w:rPr>
              <w:t>Khoản</w:t>
            </w:r>
            <w:proofErr w:type="spellEnd"/>
            <w:r w:rsidRPr="00EE0DB7">
              <w:rPr>
                <w:rFonts w:asciiTheme="majorHAnsi" w:hAnsiTheme="majorHAnsi" w:cstheme="majorHAnsi"/>
                <w:sz w:val="28"/>
                <w:szCs w:val="28"/>
                <w:shd w:val="clear" w:color="auto" w:fill="FFFFFF"/>
                <w:lang w:val="en-US"/>
              </w:rPr>
              <w:t xml:space="preserve"> 3 </w:t>
            </w:r>
            <w:proofErr w:type="spellStart"/>
            <w:r w:rsidRPr="00EE0DB7">
              <w:rPr>
                <w:rFonts w:asciiTheme="majorHAnsi" w:hAnsiTheme="majorHAnsi" w:cstheme="majorHAnsi"/>
                <w:sz w:val="28"/>
                <w:szCs w:val="28"/>
                <w:shd w:val="clear" w:color="auto" w:fill="FFFFFF"/>
                <w:lang w:val="en-US"/>
              </w:rPr>
              <w:t>Điều</w:t>
            </w:r>
            <w:proofErr w:type="spellEnd"/>
            <w:r w:rsidRPr="00EE0DB7">
              <w:rPr>
                <w:rFonts w:asciiTheme="majorHAnsi" w:hAnsiTheme="majorHAnsi" w:cstheme="majorHAnsi"/>
                <w:sz w:val="28"/>
                <w:szCs w:val="28"/>
                <w:shd w:val="clear" w:color="auto" w:fill="FFFFFF"/>
                <w:lang w:val="en-US"/>
              </w:rPr>
              <w:t xml:space="preserve"> 19 </w:t>
            </w:r>
            <w:proofErr w:type="spellStart"/>
            <w:r w:rsidRPr="00EE0DB7">
              <w:rPr>
                <w:rFonts w:asciiTheme="majorHAnsi" w:hAnsiTheme="majorHAnsi" w:cstheme="majorHAnsi"/>
                <w:sz w:val="28"/>
                <w:szCs w:val="28"/>
                <w:shd w:val="clear" w:color="auto" w:fill="FFFFFF"/>
                <w:lang w:val="en-US"/>
              </w:rPr>
              <w:t>Nghị</w:t>
            </w:r>
            <w:proofErr w:type="spellEnd"/>
            <w:r w:rsidRPr="00EE0DB7">
              <w:rPr>
                <w:rFonts w:asciiTheme="majorHAnsi" w:hAnsiTheme="majorHAnsi" w:cstheme="majorHAnsi"/>
                <w:sz w:val="28"/>
                <w:szCs w:val="28"/>
                <w:shd w:val="clear" w:color="auto" w:fill="FFFFFF"/>
                <w:lang w:val="en-US"/>
              </w:rPr>
              <w:t xml:space="preserve"> </w:t>
            </w:r>
            <w:proofErr w:type="spellStart"/>
            <w:r w:rsidRPr="00EE0DB7">
              <w:rPr>
                <w:rFonts w:asciiTheme="majorHAnsi" w:hAnsiTheme="majorHAnsi" w:cstheme="majorHAnsi"/>
                <w:sz w:val="28"/>
                <w:szCs w:val="28"/>
                <w:shd w:val="clear" w:color="auto" w:fill="FFFFFF"/>
                <w:lang w:val="en-US"/>
              </w:rPr>
              <w:t>định</w:t>
            </w:r>
            <w:proofErr w:type="spellEnd"/>
            <w:r w:rsidRPr="00EE0DB7">
              <w:rPr>
                <w:rFonts w:asciiTheme="majorHAnsi" w:hAnsiTheme="majorHAnsi" w:cstheme="majorHAnsi"/>
                <w:sz w:val="28"/>
                <w:szCs w:val="28"/>
                <w:shd w:val="clear" w:color="auto" w:fill="FFFFFF"/>
                <w:lang w:val="en-US"/>
              </w:rPr>
              <w:t xml:space="preserve"> </w:t>
            </w:r>
            <w:proofErr w:type="spellStart"/>
            <w:r w:rsidRPr="00EE0DB7">
              <w:rPr>
                <w:rFonts w:asciiTheme="majorHAnsi" w:hAnsiTheme="majorHAnsi" w:cstheme="majorHAnsi"/>
                <w:sz w:val="28"/>
                <w:szCs w:val="28"/>
                <w:shd w:val="clear" w:color="auto" w:fill="FFFFFF"/>
                <w:lang w:val="en-US"/>
              </w:rPr>
              <w:lastRenderedPageBreak/>
              <w:t>số</w:t>
            </w:r>
            <w:proofErr w:type="spellEnd"/>
            <w:r w:rsidRPr="00EE0DB7">
              <w:rPr>
                <w:rFonts w:asciiTheme="majorHAnsi" w:hAnsiTheme="majorHAnsi" w:cstheme="majorHAnsi"/>
                <w:sz w:val="28"/>
                <w:szCs w:val="28"/>
                <w:shd w:val="clear" w:color="auto" w:fill="FFFFFF"/>
                <w:lang w:val="en-US"/>
              </w:rPr>
              <w:t xml:space="preserve"> 86/2013/NĐ-CP</w:t>
            </w:r>
          </w:p>
        </w:tc>
      </w:tr>
      <w:tr w:rsidR="00475591" w:rsidRPr="00EE0DB7" w:rsidTr="00B079A9">
        <w:tc>
          <w:tcPr>
            <w:tcW w:w="450" w:type="pct"/>
            <w:vAlign w:val="center"/>
          </w:tcPr>
          <w:p w:rsidR="00475591" w:rsidRPr="00EE0DB7" w:rsidRDefault="0047559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rPr>
              <w:lastRenderedPageBreak/>
              <w:t>1</w:t>
            </w:r>
            <w:r w:rsidR="00556A01" w:rsidRPr="00EE0DB7">
              <w:rPr>
                <w:rFonts w:asciiTheme="majorHAnsi" w:hAnsiTheme="majorHAnsi" w:cstheme="majorHAnsi"/>
                <w:sz w:val="28"/>
                <w:szCs w:val="28"/>
                <w:lang w:val="en-US"/>
              </w:rPr>
              <w:t>3</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d) Đáp ứng đủ các điều kiện về an ninh, trật tự đối với ngành nghề kinh doanh có điều kiện quy định tại Nghị định số </w:t>
            </w:r>
            <w:r w:rsidR="004F3550" w:rsidRPr="00EE0DB7">
              <w:rPr>
                <w:rFonts w:asciiTheme="majorHAnsi" w:hAnsiTheme="majorHAnsi" w:cstheme="majorHAnsi"/>
                <w:sz w:val="28"/>
                <w:szCs w:val="28"/>
              </w:rPr>
              <w:fldChar w:fldCharType="begin"/>
            </w:r>
            <w:r w:rsidRPr="00EE0DB7">
              <w:rPr>
                <w:rFonts w:asciiTheme="majorHAnsi" w:hAnsiTheme="majorHAnsi" w:cstheme="majorHAnsi"/>
                <w:sz w:val="28"/>
                <w:szCs w:val="28"/>
                <w:lang w:val="vi-VN"/>
              </w:rPr>
              <w:instrText>HYPERLINK "https://thuvienphapluat.vn/phap-luat/tim-van-ban.aspx?keyword=72/2009/N%C4%90-CP&amp;area=2&amp;type=0&amp;match=False&amp;vc=True&amp;lan=1" \t "_blank"</w:instrText>
            </w:r>
            <w:r w:rsidR="004F3550" w:rsidRPr="00EE0DB7">
              <w:rPr>
                <w:rFonts w:asciiTheme="majorHAnsi" w:hAnsiTheme="majorHAnsi" w:cstheme="majorHAnsi"/>
                <w:sz w:val="28"/>
                <w:szCs w:val="28"/>
              </w:rPr>
              <w:fldChar w:fldCharType="separate"/>
            </w:r>
            <w:r w:rsidRPr="00EE0DB7">
              <w:rPr>
                <w:rStyle w:val="Hyperlink"/>
                <w:rFonts w:asciiTheme="majorHAnsi" w:hAnsiTheme="majorHAnsi" w:cstheme="majorHAnsi"/>
                <w:color w:val="auto"/>
                <w:sz w:val="28"/>
                <w:szCs w:val="28"/>
                <w:lang w:val="vi-VN"/>
              </w:rPr>
              <w:t>72/2009/NĐ-CP</w:t>
            </w:r>
            <w:r w:rsidR="004F3550" w:rsidRPr="00EE0DB7">
              <w:rPr>
                <w:rFonts w:asciiTheme="majorHAnsi" w:hAnsiTheme="majorHAnsi" w:cstheme="majorHAnsi"/>
                <w:sz w:val="28"/>
                <w:szCs w:val="28"/>
              </w:rPr>
              <w:fldChar w:fldCharType="end"/>
            </w:r>
            <w:r w:rsidRPr="00EE0DB7">
              <w:rPr>
                <w:rFonts w:asciiTheme="majorHAnsi" w:hAnsiTheme="majorHAnsi" w:cstheme="majorHAnsi"/>
                <w:sz w:val="28"/>
                <w:szCs w:val="28"/>
                <w:lang w:val="vi-VN"/>
              </w:rPr>
              <w:t> ngày 03/9/2009 của Chính phủ quy định điều kiện về an ninh, trật tự đối với một số ngành, nghề kinh doanh có điều kiện và các văn bản hướng dẫn, thay thế, sửa đổi, bổ sung (nếu có);</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Điểm d khoản 3 Điều 19 Nghị định 83/2013/NĐ-CP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điểm d Khoản 3 Điều 19 Nghị định số 86/2013/NĐ-CP</w:t>
            </w:r>
          </w:p>
        </w:tc>
      </w:tr>
      <w:tr w:rsidR="00475591" w:rsidRPr="00EE0DB7" w:rsidTr="00B079A9">
        <w:tc>
          <w:tcPr>
            <w:tcW w:w="450" w:type="pct"/>
            <w:vAlign w:val="center"/>
          </w:tcPr>
          <w:p w:rsidR="00475591" w:rsidRPr="00EE0DB7" w:rsidRDefault="00475591" w:rsidP="00852F73">
            <w:pPr>
              <w:pStyle w:val="ListParagraph"/>
              <w:spacing w:after="0" w:line="240" w:lineRule="auto"/>
              <w:ind w:left="142"/>
              <w:jc w:val="center"/>
              <w:rPr>
                <w:rFonts w:asciiTheme="majorHAnsi" w:hAnsiTheme="majorHAnsi" w:cstheme="majorHAnsi"/>
                <w:b/>
                <w:szCs w:val="28"/>
                <w:lang w:val="vi-VN"/>
              </w:rPr>
            </w:pPr>
            <w:r w:rsidRPr="00EE0DB7">
              <w:rPr>
                <w:rFonts w:asciiTheme="majorHAnsi" w:hAnsiTheme="majorHAnsi" w:cstheme="majorHAnsi"/>
                <w:b/>
                <w:szCs w:val="28"/>
                <w:lang w:val="vi-VN"/>
              </w:rPr>
              <w:t>IV</w:t>
            </w:r>
          </w:p>
        </w:tc>
        <w:tc>
          <w:tcPr>
            <w:tcW w:w="1979" w:type="pct"/>
            <w:vAlign w:val="center"/>
          </w:tcPr>
          <w:p w:rsidR="00475591" w:rsidRPr="00EE0DB7" w:rsidRDefault="00475591" w:rsidP="00B015D7">
            <w:pPr>
              <w:spacing w:after="0" w:line="240" w:lineRule="auto"/>
              <w:jc w:val="both"/>
              <w:textAlignment w:val="baseline"/>
              <w:rPr>
                <w:rFonts w:asciiTheme="majorHAnsi" w:hAnsiTheme="majorHAnsi" w:cstheme="majorHAnsi"/>
                <w:sz w:val="28"/>
                <w:szCs w:val="28"/>
              </w:rPr>
            </w:pPr>
            <w:r w:rsidRPr="00EE0DB7">
              <w:rPr>
                <w:rFonts w:asciiTheme="majorHAnsi" w:eastAsia="Times New Roman" w:hAnsiTheme="majorHAnsi" w:cstheme="majorHAnsi"/>
                <w:b/>
                <w:bCs/>
                <w:sz w:val="28"/>
                <w:szCs w:val="28"/>
              </w:rPr>
              <w:t>Điều kiện Kinh doanh dịch vụ xếp hạng tín nhiệm:</w:t>
            </w:r>
          </w:p>
        </w:tc>
        <w:tc>
          <w:tcPr>
            <w:tcW w:w="847" w:type="pct"/>
            <w:vAlign w:val="center"/>
          </w:tcPr>
          <w:p w:rsidR="00475591" w:rsidRPr="00EE0DB7" w:rsidRDefault="00475591" w:rsidP="00B015D7">
            <w:pPr>
              <w:spacing w:before="80" w:after="8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Nghị định số 88/2014/NĐ-CP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A805B5"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rPr>
              <w:t>1</w:t>
            </w:r>
            <w:r w:rsidR="00556A01" w:rsidRPr="00EE0DB7">
              <w:rPr>
                <w:rFonts w:asciiTheme="majorHAnsi" w:hAnsiTheme="majorHAnsi" w:cstheme="majorHAnsi"/>
                <w:sz w:val="28"/>
                <w:szCs w:val="28"/>
                <w:lang w:val="en-US"/>
              </w:rPr>
              <w:t>4</w:t>
            </w:r>
          </w:p>
        </w:tc>
        <w:tc>
          <w:tcPr>
            <w:tcW w:w="1979"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xml:space="preserve">1. Có Giấy chứng nhận đăng ký doanh nghiệp do cơ quan có thẩm quyền cấp theo quy định của pháp luật về doanh nghiệp đáp ứng yêu cầu về loại hình doanh nghiệp quy định tại Nghị định 88/2014/NĐ-CP  (công ty trách nhiệm hữu </w:t>
            </w:r>
            <w:r w:rsidRPr="00EE0DB7">
              <w:rPr>
                <w:rFonts w:asciiTheme="majorHAnsi" w:hAnsiTheme="majorHAnsi" w:cstheme="majorHAnsi"/>
                <w:sz w:val="28"/>
                <w:szCs w:val="28"/>
                <w:lang w:val="vi-VN"/>
              </w:rPr>
              <w:lastRenderedPageBreak/>
              <w:t>hạn, công ty cổ phần hoặc công ty hợp danh)</w:t>
            </w:r>
          </w:p>
        </w:tc>
        <w:tc>
          <w:tcPr>
            <w:tcW w:w="847" w:type="pct"/>
            <w:vAlign w:val="center"/>
          </w:tcPr>
          <w:p w:rsidR="00475591" w:rsidRPr="00EE0DB7" w:rsidRDefault="00A805B5" w:rsidP="00B015D7">
            <w:pPr>
              <w:spacing w:before="80" w:after="8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rPr>
              <w:lastRenderedPageBreak/>
              <w:t>Điều 14 Nghị định 88/2014/NĐ-CP</w:t>
            </w:r>
          </w:p>
        </w:tc>
        <w:tc>
          <w:tcPr>
            <w:tcW w:w="1046" w:type="pct"/>
            <w:vAlign w:val="center"/>
          </w:tcPr>
          <w:p w:rsidR="00475591" w:rsidRPr="00EE0DB7" w:rsidRDefault="00475591" w:rsidP="00B015D7">
            <w:pPr>
              <w:spacing w:before="120" w:after="120" w:line="340" w:lineRule="exact"/>
              <w:jc w:val="both"/>
              <w:rPr>
                <w:rFonts w:asciiTheme="majorHAnsi" w:eastAsia="Calibri" w:hAnsiTheme="majorHAnsi" w:cstheme="majorHAnsi"/>
                <w:sz w:val="28"/>
                <w:szCs w:val="28"/>
              </w:rPr>
            </w:pPr>
            <w:r w:rsidRPr="00EE0DB7">
              <w:rPr>
                <w:rFonts w:asciiTheme="majorHAnsi" w:eastAsia="Calibri" w:hAnsiTheme="majorHAnsi" w:cstheme="majorHAnsi"/>
                <w:sz w:val="28"/>
                <w:szCs w:val="28"/>
              </w:rPr>
              <w:t xml:space="preserve">Đề nghị cắt giảm. Đưa nội dung này quy định tại hồ sơ đăng ký cấp Giấy chứng nhận đủ điều kiện kinh doanh </w:t>
            </w:r>
            <w:r w:rsidRPr="00EE0DB7">
              <w:rPr>
                <w:rFonts w:asciiTheme="majorHAnsi" w:eastAsia="Calibri" w:hAnsiTheme="majorHAnsi" w:cstheme="majorHAnsi"/>
                <w:sz w:val="28"/>
                <w:szCs w:val="28"/>
              </w:rPr>
              <w:lastRenderedPageBreak/>
              <w:t>(Điều 15 Nghị định 88/2014/NĐ-CP)</w:t>
            </w:r>
          </w:p>
        </w:tc>
        <w:tc>
          <w:tcPr>
            <w:tcW w:w="678" w:type="pct"/>
            <w:vAlign w:val="center"/>
          </w:tcPr>
          <w:p w:rsidR="00475591" w:rsidRPr="00EE0DB7" w:rsidRDefault="00475591" w:rsidP="00B015D7">
            <w:pPr>
              <w:spacing w:before="120" w:after="120" w:line="340" w:lineRule="exact"/>
              <w:jc w:val="both"/>
              <w:rPr>
                <w:rFonts w:asciiTheme="majorHAnsi" w:hAnsiTheme="majorHAnsi" w:cstheme="majorHAnsi"/>
                <w:sz w:val="28"/>
                <w:szCs w:val="28"/>
              </w:rPr>
            </w:pPr>
            <w:r w:rsidRPr="00EE0DB7">
              <w:rPr>
                <w:rFonts w:asciiTheme="majorHAnsi" w:hAnsiTheme="majorHAnsi" w:cstheme="majorHAnsi"/>
                <w:sz w:val="28"/>
                <w:szCs w:val="28"/>
              </w:rPr>
              <w:lastRenderedPageBreak/>
              <w:t>Sửa đổi quy định tại Điều 14 Nghị định 88/2014/NĐ-</w:t>
            </w:r>
            <w:r w:rsidRPr="00EE0DB7">
              <w:rPr>
                <w:rFonts w:asciiTheme="majorHAnsi" w:hAnsiTheme="majorHAnsi" w:cstheme="majorHAnsi"/>
                <w:sz w:val="28"/>
                <w:szCs w:val="28"/>
              </w:rPr>
              <w:lastRenderedPageBreak/>
              <w:t>CP</w:t>
            </w:r>
          </w:p>
        </w:tc>
      </w:tr>
      <w:tr w:rsidR="00475591" w:rsidRPr="00EE0DB7" w:rsidTr="00B079A9">
        <w:tc>
          <w:tcPr>
            <w:tcW w:w="450" w:type="pct"/>
            <w:vAlign w:val="center"/>
          </w:tcPr>
          <w:p w:rsidR="00475591" w:rsidRPr="00EE0DB7" w:rsidRDefault="00A805B5"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lastRenderedPageBreak/>
              <w:t>1</w:t>
            </w:r>
            <w:r w:rsidR="00556A01" w:rsidRPr="00EE0DB7">
              <w:rPr>
                <w:rFonts w:asciiTheme="majorHAnsi" w:hAnsiTheme="majorHAnsi" w:cstheme="majorHAnsi"/>
                <w:sz w:val="28"/>
                <w:szCs w:val="28"/>
                <w:lang w:val="en-US"/>
              </w:rPr>
              <w:t>5</w:t>
            </w:r>
          </w:p>
        </w:tc>
        <w:tc>
          <w:tcPr>
            <w:tcW w:w="1979"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rPr>
            </w:pPr>
            <w:r w:rsidRPr="00EE0DB7">
              <w:rPr>
                <w:rFonts w:asciiTheme="majorHAnsi" w:hAnsiTheme="majorHAnsi" w:cstheme="majorHAnsi"/>
                <w:sz w:val="28"/>
                <w:szCs w:val="28"/>
                <w:lang w:val="vi-VN"/>
              </w:rPr>
              <w:t>4. Có</w:t>
            </w:r>
            <w:r w:rsidRPr="00EE0DB7">
              <w:rPr>
                <w:rStyle w:val="apple-converted-space"/>
                <w:rFonts w:asciiTheme="majorHAnsi" w:hAnsiTheme="majorHAnsi" w:cstheme="majorHAnsi"/>
                <w:sz w:val="28"/>
                <w:szCs w:val="28"/>
                <w:lang w:val="vi-VN"/>
              </w:rPr>
              <w:t> </w:t>
            </w:r>
            <w:r w:rsidRPr="00EE0DB7">
              <w:rPr>
                <w:rFonts w:asciiTheme="majorHAnsi" w:hAnsiTheme="majorHAnsi" w:cstheme="majorHAnsi"/>
                <w:sz w:val="28"/>
                <w:szCs w:val="28"/>
                <w:shd w:val="clear" w:color="auto" w:fill="FFFFFF"/>
                <w:lang w:val="vi-VN"/>
              </w:rPr>
              <w:t>Tổng</w:t>
            </w:r>
            <w:r w:rsidRPr="00EE0DB7">
              <w:rPr>
                <w:rStyle w:val="apple-converted-space"/>
                <w:rFonts w:asciiTheme="majorHAnsi" w:hAnsiTheme="majorHAnsi" w:cstheme="majorHAnsi"/>
                <w:sz w:val="28"/>
                <w:szCs w:val="28"/>
                <w:lang w:val="vi-VN"/>
              </w:rPr>
              <w:t> </w:t>
            </w:r>
            <w:r w:rsidRPr="00EE0DB7">
              <w:rPr>
                <w:rFonts w:asciiTheme="majorHAnsi" w:hAnsiTheme="majorHAnsi" w:cstheme="majorHAnsi"/>
                <w:sz w:val="28"/>
                <w:szCs w:val="28"/>
                <w:lang w:val="vi-VN"/>
              </w:rPr>
              <w:t>giám đốc hoặc Giám đốc đáp ứng được tiêu chuẩn và điều kiện quy định tại Nghị định 88/2014/NĐ-CP</w:t>
            </w:r>
            <w:r w:rsidRPr="00EE0DB7">
              <w:rPr>
                <w:rFonts w:asciiTheme="majorHAnsi" w:hAnsiTheme="majorHAnsi" w:cstheme="majorHAnsi"/>
                <w:sz w:val="28"/>
                <w:szCs w:val="28"/>
              </w:rPr>
              <w:t>:</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Không là cán bộ, công chức, viên chức theo quy định tại Luật Cán bộ, công chức và Luật Viên chức.</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Có trình độ từ đại học trở lên thuộc chuyên ngành kinh tế, tài chính, ngân hàng, kế toán, kiểm toán, thống kê hoặc quản trị kinh doanh.</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Có ít nhất mười (10) năm làm việc trực tiếp trong lĩnh vực quy định tại Khoản 3 Điều 19 Nghị định số 88/2014/NĐ-CP.</w:t>
            </w:r>
          </w:p>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Cư trú hợp pháp tại Việt Nam trong thời gian đương nhiệm</w:t>
            </w:r>
          </w:p>
        </w:tc>
        <w:tc>
          <w:tcPr>
            <w:tcW w:w="847" w:type="pct"/>
            <w:vAlign w:val="center"/>
          </w:tcPr>
          <w:p w:rsidR="00475591" w:rsidRPr="00EE0DB7" w:rsidRDefault="00A805B5" w:rsidP="00B015D7">
            <w:pPr>
              <w:spacing w:before="80" w:after="8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Khoản 1 Điều 19 Nghị định 88/2014/NĐ-CP</w:t>
            </w:r>
          </w:p>
        </w:tc>
        <w:tc>
          <w:tcPr>
            <w:tcW w:w="1046" w:type="pct"/>
            <w:vAlign w:val="center"/>
          </w:tcPr>
          <w:p w:rsidR="00475591" w:rsidRPr="00EE0DB7" w:rsidRDefault="00475591" w:rsidP="00B015D7">
            <w:pPr>
              <w:jc w:val="both"/>
              <w:rPr>
                <w:rFonts w:asciiTheme="majorHAnsi" w:hAnsiTheme="majorHAnsi" w:cstheme="majorHAnsi"/>
                <w:sz w:val="28"/>
                <w:szCs w:val="28"/>
              </w:rPr>
            </w:pPr>
            <w:r w:rsidRPr="00EE0DB7">
              <w:rPr>
                <w:rFonts w:asciiTheme="majorHAnsi" w:hAnsiTheme="majorHAnsi" w:cstheme="majorHAnsi"/>
                <w:sz w:val="28"/>
                <w:szCs w:val="28"/>
              </w:rPr>
              <w:t>Đề nghị đơn giản hóa, bỏ nội dung “</w:t>
            </w:r>
            <w:r w:rsidRPr="00EE0DB7">
              <w:rPr>
                <w:rFonts w:asciiTheme="majorHAnsi" w:eastAsia="Times New Roman" w:hAnsiTheme="majorHAnsi" w:cstheme="majorHAnsi"/>
                <w:sz w:val="28"/>
                <w:szCs w:val="28"/>
              </w:rPr>
              <w:t>Có năng lực hành vi dân sự đầy đủ theo quy định tại Bộ luật Dân sự.”</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Khoản 1 Điều 19 Nghị định 88/2014/NĐ-CP</w:t>
            </w:r>
          </w:p>
        </w:tc>
      </w:tr>
      <w:tr w:rsidR="00475591" w:rsidRPr="00EE0DB7" w:rsidTr="00B079A9">
        <w:tc>
          <w:tcPr>
            <w:tcW w:w="450" w:type="pct"/>
            <w:vAlign w:val="center"/>
          </w:tcPr>
          <w:p w:rsidR="00475591" w:rsidRPr="00EE0DB7" w:rsidRDefault="00067C17"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1</w:t>
            </w:r>
            <w:r w:rsidR="00556A01" w:rsidRPr="00EE0DB7">
              <w:rPr>
                <w:rFonts w:asciiTheme="majorHAnsi" w:hAnsiTheme="majorHAnsi" w:cstheme="majorHAnsi"/>
                <w:sz w:val="28"/>
                <w:szCs w:val="28"/>
                <w:lang w:val="en-US"/>
              </w:rPr>
              <w:t>6</w:t>
            </w:r>
          </w:p>
        </w:tc>
        <w:tc>
          <w:tcPr>
            <w:tcW w:w="1979"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rPr>
            </w:pPr>
            <w:r w:rsidRPr="00EE0DB7">
              <w:rPr>
                <w:rFonts w:asciiTheme="majorHAnsi" w:hAnsiTheme="majorHAnsi" w:cstheme="majorHAnsi"/>
                <w:sz w:val="28"/>
                <w:szCs w:val="28"/>
                <w:lang w:val="vi-VN"/>
              </w:rPr>
              <w:t>5. Có tối thiểu năm (05) người lao động đáp ứng được tiêu chuẩn và điều kiện của thành viên Hội đồng xếp hạng tín nhiệm quy định tại Điều 20 Nghị định 88/2014/NĐ-CP</w:t>
            </w:r>
            <w:r w:rsidRPr="00EE0DB7">
              <w:rPr>
                <w:rFonts w:asciiTheme="majorHAnsi" w:hAnsiTheme="majorHAnsi" w:cstheme="majorHAnsi"/>
                <w:sz w:val="28"/>
                <w:szCs w:val="28"/>
              </w:rPr>
              <w:t>:</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Không là cán bộ, công chức, viên chức theo quy định tại Luật Cán bộ, công chức và Luật Viên chức.</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xml:space="preserve">- Có trình độ từ đại học trở lên thuộc chuyên ngành kinh tế, tài chính, ngân hàng, kế toán, kiểm toán, thống kê, quản trị kinh doanh hoặc chuyên ngành thuộc lĩnh vực kinh doanh của tổ </w:t>
            </w:r>
            <w:r w:rsidRPr="00EE0DB7">
              <w:rPr>
                <w:rFonts w:asciiTheme="majorHAnsi" w:eastAsia="Times New Roman" w:hAnsiTheme="majorHAnsi" w:cstheme="majorHAnsi"/>
                <w:sz w:val="28"/>
                <w:szCs w:val="28"/>
              </w:rPr>
              <w:lastRenderedPageBreak/>
              <w:t>chức được xếp hạng tín nhiệm.</w:t>
            </w:r>
          </w:p>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Có ít nhất bảy (07) năm làm việc trực tiếp trong lĩnh vực quy định tại khoản 3 Điều 20 Nghị định số 88/2014/NĐ-CP.</w:t>
            </w:r>
          </w:p>
        </w:tc>
        <w:tc>
          <w:tcPr>
            <w:tcW w:w="847" w:type="pct"/>
            <w:vAlign w:val="center"/>
          </w:tcPr>
          <w:p w:rsidR="00475591" w:rsidRPr="00EE0DB7" w:rsidRDefault="00475591" w:rsidP="00B015D7">
            <w:pPr>
              <w:spacing w:before="80" w:after="8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lastRenderedPageBreak/>
              <w:t>Khoản 1 Điều 20 NĐ 88/2014/NĐ-CP</w:t>
            </w:r>
          </w:p>
        </w:tc>
        <w:tc>
          <w:tcPr>
            <w:tcW w:w="1046" w:type="pct"/>
            <w:vAlign w:val="center"/>
          </w:tcPr>
          <w:p w:rsidR="00475591" w:rsidRPr="00EE0DB7" w:rsidRDefault="00475591" w:rsidP="00B015D7">
            <w:pPr>
              <w:jc w:val="both"/>
              <w:rPr>
                <w:rFonts w:asciiTheme="majorHAnsi" w:hAnsiTheme="majorHAnsi" w:cstheme="majorHAnsi"/>
                <w:sz w:val="28"/>
                <w:szCs w:val="28"/>
              </w:rPr>
            </w:pPr>
            <w:r w:rsidRPr="00EE0DB7">
              <w:rPr>
                <w:rFonts w:asciiTheme="majorHAnsi" w:hAnsiTheme="majorHAnsi" w:cstheme="majorHAnsi"/>
                <w:sz w:val="28"/>
                <w:szCs w:val="28"/>
              </w:rPr>
              <w:t>Đề nghị đơn giản hóa, bỏ nội dung “</w:t>
            </w:r>
            <w:r w:rsidRPr="00EE0DB7">
              <w:rPr>
                <w:rFonts w:asciiTheme="majorHAnsi" w:eastAsia="Times New Roman" w:hAnsiTheme="majorHAnsi" w:cstheme="majorHAnsi"/>
                <w:sz w:val="28"/>
                <w:szCs w:val="28"/>
              </w:rPr>
              <w:t>Có năng lực hành vi dân sự đầy đủ theo quy định tại Bộ luật Dân sự.”</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Khoản 1 Điều 20 NĐ 88/2014/NĐ-CP</w:t>
            </w:r>
          </w:p>
        </w:tc>
      </w:tr>
      <w:tr w:rsidR="00475591" w:rsidRPr="00EE0DB7" w:rsidTr="00B079A9">
        <w:tc>
          <w:tcPr>
            <w:tcW w:w="450" w:type="pct"/>
            <w:vAlign w:val="center"/>
          </w:tcPr>
          <w:p w:rsidR="00475591" w:rsidRPr="00EE0DB7" w:rsidRDefault="00566662"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lastRenderedPageBreak/>
              <w:t>1</w:t>
            </w:r>
            <w:r w:rsidR="00556A01" w:rsidRPr="00EE0DB7">
              <w:rPr>
                <w:rFonts w:asciiTheme="majorHAnsi" w:hAnsiTheme="majorHAnsi" w:cstheme="majorHAnsi"/>
                <w:sz w:val="28"/>
                <w:szCs w:val="28"/>
                <w:lang w:val="en-US"/>
              </w:rPr>
              <w:t>7</w:t>
            </w:r>
          </w:p>
        </w:tc>
        <w:tc>
          <w:tcPr>
            <w:tcW w:w="1979"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rPr>
            </w:pPr>
            <w:r w:rsidRPr="00EE0DB7">
              <w:rPr>
                <w:rFonts w:asciiTheme="majorHAnsi" w:hAnsiTheme="majorHAnsi" w:cstheme="majorHAnsi"/>
                <w:sz w:val="28"/>
                <w:szCs w:val="28"/>
                <w:lang w:val="vi-VN"/>
              </w:rPr>
              <w:t>6. Có tối thiểu mười (10) người lao động đáp ứng được tiêu chuẩn và điều kiện chuyên viên phân tích quy định tại Điều 21 Nghị định 88/2014/NĐ-CP</w:t>
            </w:r>
            <w:r w:rsidRPr="00EE0DB7">
              <w:rPr>
                <w:rFonts w:asciiTheme="majorHAnsi" w:hAnsiTheme="majorHAnsi" w:cstheme="majorHAnsi"/>
                <w:sz w:val="28"/>
                <w:szCs w:val="28"/>
              </w:rPr>
              <w:t>:</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Không là cán bộ, công chức, viên chức theo quy định tại Luật Cán bộ, công chức và Luật Viên chức.</w:t>
            </w:r>
          </w:p>
          <w:p w:rsidR="00475591" w:rsidRPr="00EE0DB7" w:rsidRDefault="00475591" w:rsidP="00B015D7">
            <w:pPr>
              <w:spacing w:after="0" w:line="240" w:lineRule="auto"/>
              <w:jc w:val="both"/>
              <w:textAlignment w:val="baseline"/>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 Có trình độ từ đại học trở lên thuộc chuyên ngành kinh tế, tài chính, ngân hàng, kế toán, kiểm toán, thống kê, quản trị kinh doanh hoặc chuyên ngành thuộc lĩnh vực kinh doanh của tổ chức được xếp hạng tín nhiệm.</w:t>
            </w:r>
          </w:p>
          <w:p w:rsidR="00475591" w:rsidRPr="00EE0DB7" w:rsidRDefault="00475591" w:rsidP="00B015D7">
            <w:pPr>
              <w:spacing w:after="0" w:line="240" w:lineRule="auto"/>
              <w:jc w:val="both"/>
              <w:textAlignment w:val="baseline"/>
              <w:rPr>
                <w:rFonts w:asciiTheme="majorHAnsi" w:hAnsiTheme="majorHAnsi" w:cstheme="majorHAnsi"/>
                <w:sz w:val="28"/>
                <w:szCs w:val="28"/>
              </w:rPr>
            </w:pPr>
            <w:r w:rsidRPr="00EE0DB7">
              <w:rPr>
                <w:rFonts w:asciiTheme="majorHAnsi" w:eastAsia="Times New Roman" w:hAnsiTheme="majorHAnsi" w:cstheme="majorHAnsi"/>
                <w:sz w:val="28"/>
                <w:szCs w:val="28"/>
              </w:rPr>
              <w:t>- Có ít nhất ba (03) năm làm việc trực tiếp trong lĩnh vực quy định tại khoản 3 Điều 21 Nghị định số 88/2014/NĐ-CP.</w:t>
            </w:r>
          </w:p>
        </w:tc>
        <w:tc>
          <w:tcPr>
            <w:tcW w:w="847" w:type="pct"/>
            <w:vAlign w:val="center"/>
          </w:tcPr>
          <w:p w:rsidR="00475591" w:rsidRPr="00EE0DB7" w:rsidRDefault="00475591" w:rsidP="00B015D7">
            <w:pPr>
              <w:jc w:val="both"/>
              <w:rPr>
                <w:rFonts w:asciiTheme="majorHAnsi" w:eastAsia="Times New Roman" w:hAnsiTheme="majorHAnsi" w:cstheme="majorHAnsi"/>
                <w:sz w:val="28"/>
                <w:szCs w:val="28"/>
              </w:rPr>
            </w:pPr>
            <w:r w:rsidRPr="00EE0DB7">
              <w:rPr>
                <w:rFonts w:asciiTheme="majorHAnsi" w:eastAsia="Times New Roman" w:hAnsiTheme="majorHAnsi" w:cstheme="majorHAnsi"/>
                <w:sz w:val="28"/>
                <w:szCs w:val="28"/>
              </w:rPr>
              <w:t>Khoản 1 Điều 21 NĐ 88/2014/NĐ-CP</w:t>
            </w:r>
          </w:p>
        </w:tc>
        <w:tc>
          <w:tcPr>
            <w:tcW w:w="1046" w:type="pct"/>
            <w:vAlign w:val="center"/>
          </w:tcPr>
          <w:p w:rsidR="00475591" w:rsidRPr="00EE0DB7" w:rsidRDefault="00475591" w:rsidP="00B015D7">
            <w:pPr>
              <w:jc w:val="both"/>
              <w:rPr>
                <w:rFonts w:asciiTheme="majorHAnsi" w:hAnsiTheme="majorHAnsi" w:cstheme="majorHAnsi"/>
                <w:sz w:val="28"/>
                <w:szCs w:val="28"/>
              </w:rPr>
            </w:pPr>
            <w:r w:rsidRPr="00EE0DB7">
              <w:rPr>
                <w:rFonts w:asciiTheme="majorHAnsi" w:hAnsiTheme="majorHAnsi" w:cstheme="majorHAnsi"/>
                <w:sz w:val="28"/>
                <w:szCs w:val="28"/>
              </w:rPr>
              <w:t>Đề nghị đơn giản hóa, bỏ nội dung “</w:t>
            </w:r>
            <w:r w:rsidRPr="00EE0DB7">
              <w:rPr>
                <w:rFonts w:asciiTheme="majorHAnsi" w:eastAsia="Times New Roman" w:hAnsiTheme="majorHAnsi" w:cstheme="majorHAnsi"/>
                <w:sz w:val="28"/>
                <w:szCs w:val="28"/>
              </w:rPr>
              <w:t>Có năng lực hành vi dân sự đầy đủ theo quy định tại Bộ luật Dân sự.”</w:t>
            </w:r>
          </w:p>
        </w:tc>
        <w:tc>
          <w:tcPr>
            <w:tcW w:w="678"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Sửa đổi Khoản 1 Điều 21 NĐ 88/2014/NĐ-CP</w:t>
            </w:r>
          </w:p>
        </w:tc>
      </w:tr>
      <w:tr w:rsidR="00475591" w:rsidRPr="00EE0DB7" w:rsidTr="00B079A9">
        <w:tc>
          <w:tcPr>
            <w:tcW w:w="450" w:type="pct"/>
            <w:vAlign w:val="center"/>
          </w:tcPr>
          <w:p w:rsidR="00475591" w:rsidRPr="00EE0DB7" w:rsidRDefault="00275AA9"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1</w:t>
            </w:r>
            <w:r w:rsidR="00556A01" w:rsidRPr="00EE0DB7">
              <w:rPr>
                <w:rFonts w:asciiTheme="majorHAnsi" w:hAnsiTheme="majorHAnsi" w:cstheme="majorHAnsi"/>
                <w:sz w:val="28"/>
                <w:szCs w:val="28"/>
                <w:lang w:val="en-US"/>
              </w:rPr>
              <w:t>8</w:t>
            </w:r>
          </w:p>
        </w:tc>
        <w:tc>
          <w:tcPr>
            <w:tcW w:w="1979"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8. Có phương án kinh doanh bao gồm các nội dung cơ bản sau:</w:t>
            </w:r>
          </w:p>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rPr>
            </w:pPr>
            <w:r w:rsidRPr="00EE0DB7">
              <w:rPr>
                <w:rFonts w:asciiTheme="majorHAnsi" w:hAnsiTheme="majorHAnsi" w:cstheme="majorHAnsi"/>
                <w:sz w:val="28"/>
                <w:szCs w:val="28"/>
                <w:shd w:val="clear" w:color="auto" w:fill="FFFFFF"/>
              </w:rPr>
              <w:t xml:space="preserve">a) </w:t>
            </w:r>
            <w:proofErr w:type="spellStart"/>
            <w:r w:rsidRPr="00EE0DB7">
              <w:rPr>
                <w:rFonts w:asciiTheme="majorHAnsi" w:hAnsiTheme="majorHAnsi" w:cstheme="majorHAnsi"/>
                <w:sz w:val="28"/>
                <w:szCs w:val="28"/>
                <w:shd w:val="clear" w:color="auto" w:fill="FFFFFF"/>
              </w:rPr>
              <w:t>Kế</w:t>
            </w:r>
            <w:proofErr w:type="spellEnd"/>
            <w:r w:rsidRPr="00EE0DB7">
              <w:rPr>
                <w:rFonts w:asciiTheme="majorHAnsi" w:hAnsiTheme="majorHAnsi" w:cstheme="majorHAnsi"/>
                <w:sz w:val="28"/>
                <w:szCs w:val="28"/>
                <w:shd w:val="clear" w:color="auto" w:fill="FFFFFF"/>
              </w:rPr>
              <w:t xml:space="preserve"> </w:t>
            </w:r>
            <w:proofErr w:type="spellStart"/>
            <w:r w:rsidRPr="00EE0DB7">
              <w:rPr>
                <w:rFonts w:asciiTheme="majorHAnsi" w:hAnsiTheme="majorHAnsi" w:cstheme="majorHAnsi"/>
                <w:sz w:val="28"/>
                <w:szCs w:val="28"/>
                <w:shd w:val="clear" w:color="auto" w:fill="FFFFFF"/>
              </w:rPr>
              <w:t>hoạch</w:t>
            </w:r>
            <w:proofErr w:type="spellEnd"/>
            <w:r w:rsidRPr="00EE0DB7">
              <w:rPr>
                <w:rStyle w:val="apple-converted-space"/>
                <w:rFonts w:asciiTheme="majorHAnsi" w:hAnsiTheme="majorHAnsi" w:cstheme="majorHAnsi"/>
                <w:sz w:val="28"/>
                <w:szCs w:val="28"/>
              </w:rPr>
              <w:t> </w:t>
            </w:r>
            <w:proofErr w:type="spellStart"/>
            <w:r w:rsidRPr="00EE0DB7">
              <w:rPr>
                <w:rFonts w:asciiTheme="majorHAnsi" w:hAnsiTheme="majorHAnsi" w:cstheme="majorHAnsi"/>
                <w:sz w:val="28"/>
                <w:szCs w:val="28"/>
              </w:rPr>
              <w:t>kinh</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doanh</w:t>
            </w:r>
            <w:proofErr w:type="spellEnd"/>
            <w:r w:rsidRPr="00EE0DB7">
              <w:rPr>
                <w:rFonts w:asciiTheme="majorHAnsi" w:hAnsiTheme="majorHAnsi" w:cstheme="majorHAnsi"/>
                <w:sz w:val="28"/>
                <w:szCs w:val="28"/>
              </w:rPr>
              <w:t>;</w:t>
            </w:r>
          </w:p>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rPr>
            </w:pPr>
            <w:r w:rsidRPr="00EE0DB7">
              <w:rPr>
                <w:rFonts w:asciiTheme="majorHAnsi" w:hAnsiTheme="majorHAnsi" w:cstheme="majorHAnsi"/>
                <w:sz w:val="28"/>
                <w:szCs w:val="28"/>
                <w:shd w:val="clear" w:color="auto" w:fill="FFFFFF"/>
              </w:rPr>
              <w:t xml:space="preserve">c) </w:t>
            </w:r>
            <w:proofErr w:type="spellStart"/>
            <w:r w:rsidRPr="00EE0DB7">
              <w:rPr>
                <w:rFonts w:asciiTheme="majorHAnsi" w:hAnsiTheme="majorHAnsi" w:cstheme="majorHAnsi"/>
                <w:sz w:val="28"/>
                <w:szCs w:val="28"/>
                <w:shd w:val="clear" w:color="auto" w:fill="FFFFFF"/>
              </w:rPr>
              <w:t>Kế</w:t>
            </w:r>
            <w:proofErr w:type="spellEnd"/>
            <w:r w:rsidRPr="00EE0DB7">
              <w:rPr>
                <w:rFonts w:asciiTheme="majorHAnsi" w:hAnsiTheme="majorHAnsi" w:cstheme="majorHAnsi"/>
                <w:sz w:val="28"/>
                <w:szCs w:val="28"/>
                <w:shd w:val="clear" w:color="auto" w:fill="FFFFFF"/>
              </w:rPr>
              <w:t xml:space="preserve"> </w:t>
            </w:r>
            <w:proofErr w:type="spellStart"/>
            <w:r w:rsidRPr="00EE0DB7">
              <w:rPr>
                <w:rFonts w:asciiTheme="majorHAnsi" w:hAnsiTheme="majorHAnsi" w:cstheme="majorHAnsi"/>
                <w:sz w:val="28"/>
                <w:szCs w:val="28"/>
                <w:shd w:val="clear" w:color="auto" w:fill="FFFFFF"/>
              </w:rPr>
              <w:t>hoạch</w:t>
            </w:r>
            <w:proofErr w:type="spellEnd"/>
            <w:r w:rsidRPr="00EE0DB7">
              <w:rPr>
                <w:rStyle w:val="apple-converted-space"/>
                <w:rFonts w:asciiTheme="majorHAnsi" w:hAnsiTheme="majorHAnsi" w:cstheme="majorHAnsi"/>
                <w:sz w:val="28"/>
                <w:szCs w:val="28"/>
              </w:rPr>
              <w:t> </w:t>
            </w:r>
            <w:proofErr w:type="spellStart"/>
            <w:r w:rsidRPr="00EE0DB7">
              <w:rPr>
                <w:rFonts w:asciiTheme="majorHAnsi" w:hAnsiTheme="majorHAnsi" w:cstheme="majorHAnsi"/>
                <w:sz w:val="28"/>
                <w:szCs w:val="28"/>
              </w:rPr>
              <w:t>nhân</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sự</w:t>
            </w:r>
            <w:proofErr w:type="spellEnd"/>
            <w:r w:rsidRPr="00EE0DB7">
              <w:rPr>
                <w:rFonts w:asciiTheme="majorHAnsi" w:hAnsiTheme="majorHAnsi" w:cstheme="majorHAnsi"/>
                <w:sz w:val="28"/>
                <w:szCs w:val="28"/>
              </w:rPr>
              <w:t>;</w:t>
            </w:r>
          </w:p>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rPr>
            </w:pPr>
            <w:r w:rsidRPr="00EE0DB7">
              <w:rPr>
                <w:rFonts w:asciiTheme="majorHAnsi" w:hAnsiTheme="majorHAnsi" w:cstheme="majorHAnsi"/>
                <w:sz w:val="28"/>
                <w:szCs w:val="28"/>
              </w:rPr>
              <w:t xml:space="preserve">d) </w:t>
            </w:r>
            <w:proofErr w:type="spellStart"/>
            <w:r w:rsidRPr="00EE0DB7">
              <w:rPr>
                <w:rFonts w:asciiTheme="majorHAnsi" w:hAnsiTheme="majorHAnsi" w:cstheme="majorHAnsi"/>
                <w:sz w:val="28"/>
                <w:szCs w:val="28"/>
              </w:rPr>
              <w:t>Dự</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kiến</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các</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nguồn</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dữ</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liệu</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sử</w:t>
            </w:r>
            <w:proofErr w:type="spellEnd"/>
            <w:r w:rsidRPr="00EE0DB7">
              <w:rPr>
                <w:rFonts w:asciiTheme="majorHAnsi" w:hAnsiTheme="majorHAnsi" w:cstheme="majorHAnsi"/>
                <w:sz w:val="28"/>
                <w:szCs w:val="28"/>
              </w:rPr>
              <w:t xml:space="preserve"> </w:t>
            </w:r>
            <w:proofErr w:type="spellStart"/>
            <w:r w:rsidRPr="00EE0DB7">
              <w:rPr>
                <w:rFonts w:asciiTheme="majorHAnsi" w:hAnsiTheme="majorHAnsi" w:cstheme="majorHAnsi"/>
                <w:sz w:val="28"/>
                <w:szCs w:val="28"/>
              </w:rPr>
              <w:t>dụng</w:t>
            </w:r>
            <w:proofErr w:type="spellEnd"/>
            <w:r w:rsidRPr="00EE0DB7">
              <w:rPr>
                <w:rFonts w:asciiTheme="majorHAnsi" w:hAnsiTheme="majorHAnsi" w:cstheme="majorHAnsi"/>
                <w:sz w:val="28"/>
                <w:szCs w:val="28"/>
              </w:rPr>
              <w:t>.</w:t>
            </w:r>
          </w:p>
        </w:tc>
        <w:tc>
          <w:tcPr>
            <w:tcW w:w="847" w:type="pct"/>
            <w:vAlign w:val="center"/>
          </w:tcPr>
          <w:p w:rsidR="00475591" w:rsidRPr="00EE0DB7" w:rsidRDefault="00507C18" w:rsidP="00B015D7">
            <w:pPr>
              <w:spacing w:before="80" w:after="8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rPr>
              <w:t xml:space="preserve">Khoản 8 ĐIều 14 </w:t>
            </w:r>
            <w:r w:rsidR="00A543CB" w:rsidRPr="00EE0DB7">
              <w:rPr>
                <w:rFonts w:asciiTheme="majorHAnsi" w:eastAsia="Times New Roman" w:hAnsiTheme="majorHAnsi" w:cstheme="majorHAnsi"/>
                <w:sz w:val="28"/>
                <w:szCs w:val="28"/>
              </w:rPr>
              <w:t>NĐ 88/2014/NĐ-CP</w:t>
            </w:r>
          </w:p>
        </w:tc>
        <w:tc>
          <w:tcPr>
            <w:tcW w:w="1046" w:type="pct"/>
            <w:vAlign w:val="center"/>
          </w:tcPr>
          <w:p w:rsidR="00475591" w:rsidRPr="00EE0DB7" w:rsidRDefault="00475591" w:rsidP="00B015D7">
            <w:pPr>
              <w:pStyle w:val="NormalWeb"/>
              <w:shd w:val="clear" w:color="auto" w:fill="FFFFFF"/>
              <w:spacing w:before="120" w:beforeAutospacing="0" w:after="12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shd w:val="clear" w:color="auto" w:fill="FFFFFF"/>
                <w:lang w:val="vi-VN"/>
              </w:rPr>
              <w:t>Đề nghị đơn giản hóa, bỏ nội dung “</w:t>
            </w:r>
            <w:r w:rsidRPr="00EE0DB7">
              <w:rPr>
                <w:rFonts w:asciiTheme="majorHAnsi" w:hAnsiTheme="majorHAnsi" w:cstheme="majorHAnsi"/>
                <w:sz w:val="28"/>
                <w:szCs w:val="28"/>
                <w:lang w:val="vi-VN"/>
              </w:rPr>
              <w:t>b) Dự kiến doanh thu và chi phí hoạt động;”</w:t>
            </w:r>
          </w:p>
        </w:tc>
        <w:tc>
          <w:tcPr>
            <w:tcW w:w="678" w:type="pct"/>
            <w:vAlign w:val="center"/>
          </w:tcPr>
          <w:p w:rsidR="00475591" w:rsidRPr="00EE0DB7" w:rsidRDefault="001D3C48"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Sửa đổi</w:t>
            </w:r>
            <w:r w:rsidR="00475591" w:rsidRPr="00EE0DB7">
              <w:rPr>
                <w:rFonts w:asciiTheme="majorHAnsi" w:hAnsiTheme="majorHAnsi" w:cstheme="majorHAnsi"/>
                <w:sz w:val="28"/>
                <w:szCs w:val="28"/>
                <w:lang w:val="vi-VN"/>
              </w:rPr>
              <w:t xml:space="preserve"> điểm b Khoản 8 ĐIều 14 </w:t>
            </w:r>
            <w:r w:rsidR="00A543CB" w:rsidRPr="00EE0DB7">
              <w:rPr>
                <w:rFonts w:asciiTheme="majorHAnsi" w:hAnsiTheme="majorHAnsi" w:cstheme="majorHAnsi"/>
                <w:sz w:val="28"/>
                <w:szCs w:val="28"/>
                <w:lang w:val="vi-VN"/>
              </w:rPr>
              <w:t>NĐ 88/2014/NĐ-CP</w:t>
            </w:r>
          </w:p>
        </w:tc>
      </w:tr>
      <w:tr w:rsidR="00475591" w:rsidRPr="00EE0DB7" w:rsidTr="00B079A9">
        <w:tc>
          <w:tcPr>
            <w:tcW w:w="450" w:type="pct"/>
            <w:shd w:val="clear" w:color="auto" w:fill="auto"/>
            <w:vAlign w:val="center"/>
          </w:tcPr>
          <w:p w:rsidR="00475591" w:rsidRPr="00EE0DB7" w:rsidRDefault="00556A01" w:rsidP="00852F73">
            <w:pPr>
              <w:spacing w:after="0" w:line="240" w:lineRule="auto"/>
              <w:jc w:val="center"/>
              <w:rPr>
                <w:rFonts w:asciiTheme="majorHAnsi" w:hAnsiTheme="majorHAnsi" w:cstheme="majorHAnsi"/>
                <w:sz w:val="28"/>
                <w:szCs w:val="28"/>
                <w:highlight w:val="green"/>
                <w:lang w:val="en-US"/>
              </w:rPr>
            </w:pPr>
            <w:r w:rsidRPr="00EE0DB7">
              <w:rPr>
                <w:rFonts w:asciiTheme="majorHAnsi" w:hAnsiTheme="majorHAnsi" w:cstheme="majorHAnsi"/>
                <w:sz w:val="28"/>
                <w:szCs w:val="28"/>
                <w:lang w:val="en-US"/>
              </w:rPr>
              <w:t>19</w:t>
            </w:r>
          </w:p>
        </w:tc>
        <w:tc>
          <w:tcPr>
            <w:tcW w:w="1979" w:type="pct"/>
            <w:vAlign w:val="center"/>
          </w:tcPr>
          <w:p w:rsidR="00475591" w:rsidRPr="00EE0DB7" w:rsidRDefault="00475591" w:rsidP="00B015D7">
            <w:pPr>
              <w:pStyle w:val="NormalWeb"/>
              <w:shd w:val="clear" w:color="auto" w:fill="FFFFFF"/>
              <w:spacing w:before="120" w:beforeAutospacing="0" w:after="120" w:afterAutospacing="0" w:line="340" w:lineRule="exact"/>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 xml:space="preserve">10. Phù hợp với quy hoạch phát triển dịch vụ </w:t>
            </w:r>
            <w:r w:rsidRPr="00EE0DB7">
              <w:rPr>
                <w:rFonts w:asciiTheme="majorHAnsi" w:hAnsiTheme="majorHAnsi" w:cstheme="majorHAnsi"/>
                <w:sz w:val="28"/>
                <w:szCs w:val="28"/>
                <w:lang w:val="vi-VN"/>
              </w:rPr>
              <w:lastRenderedPageBreak/>
              <w:t>xếp hạng tín nhiệm theo quy định tại Điều 8 Nghị định 88/2014/NĐ-CP</w:t>
            </w:r>
          </w:p>
        </w:tc>
        <w:tc>
          <w:tcPr>
            <w:tcW w:w="847" w:type="pct"/>
            <w:vAlign w:val="center"/>
          </w:tcPr>
          <w:p w:rsidR="00475591" w:rsidRPr="00EE0DB7" w:rsidRDefault="00A543CB" w:rsidP="00B015D7">
            <w:pPr>
              <w:spacing w:before="80" w:after="8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lastRenderedPageBreak/>
              <w:t xml:space="preserve">Khoản 10 </w:t>
            </w:r>
            <w:r w:rsidRPr="00EE0DB7">
              <w:rPr>
                <w:rFonts w:asciiTheme="majorHAnsi" w:hAnsiTheme="majorHAnsi" w:cstheme="majorHAnsi"/>
                <w:sz w:val="28"/>
                <w:szCs w:val="28"/>
              </w:rPr>
              <w:t xml:space="preserve">ĐIều 14 </w:t>
            </w:r>
            <w:r w:rsidRPr="00EE0DB7">
              <w:rPr>
                <w:rFonts w:asciiTheme="majorHAnsi" w:eastAsia="Times New Roman" w:hAnsiTheme="majorHAnsi" w:cstheme="majorHAnsi"/>
                <w:sz w:val="28"/>
                <w:szCs w:val="28"/>
              </w:rPr>
              <w:t>NĐ 88/2014/NĐ-</w:t>
            </w:r>
            <w:r w:rsidRPr="00EE0DB7">
              <w:rPr>
                <w:rFonts w:asciiTheme="majorHAnsi" w:eastAsia="Times New Roman" w:hAnsiTheme="majorHAnsi" w:cstheme="majorHAnsi"/>
                <w:sz w:val="28"/>
                <w:szCs w:val="28"/>
              </w:rPr>
              <w:lastRenderedPageBreak/>
              <w:t>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rPr>
              <w:lastRenderedPageBreak/>
              <w:t xml:space="preserve">Đề nghị cắt giảm điều kiện này và đưa thành </w:t>
            </w:r>
            <w:r w:rsidRPr="00EE0DB7">
              <w:rPr>
                <w:rFonts w:asciiTheme="majorHAnsi" w:hAnsiTheme="majorHAnsi" w:cstheme="majorHAnsi"/>
                <w:sz w:val="28"/>
                <w:szCs w:val="28"/>
              </w:rPr>
              <w:lastRenderedPageBreak/>
              <w:t>quy định về kiểm soát sau khi tổ chức đi vào hoạt động</w:t>
            </w:r>
          </w:p>
        </w:tc>
        <w:tc>
          <w:tcPr>
            <w:tcW w:w="678" w:type="pct"/>
            <w:vAlign w:val="center"/>
          </w:tcPr>
          <w:p w:rsidR="00475591" w:rsidRPr="00EE0DB7" w:rsidRDefault="00FB4506" w:rsidP="00B015D7">
            <w:pPr>
              <w:pStyle w:val="NormalWeb"/>
              <w:shd w:val="clear" w:color="auto" w:fill="FFFFFF"/>
              <w:spacing w:before="120" w:beforeAutospacing="0" w:after="120" w:afterAutospacing="0" w:line="340" w:lineRule="exact"/>
              <w:jc w:val="both"/>
              <w:rPr>
                <w:rFonts w:asciiTheme="majorHAnsi" w:hAnsiTheme="majorHAnsi" w:cstheme="majorHAnsi"/>
                <w:b/>
                <w:sz w:val="28"/>
                <w:szCs w:val="28"/>
                <w:lang w:val="vi-VN"/>
              </w:rPr>
            </w:pPr>
            <w:r w:rsidRPr="00EE0DB7">
              <w:rPr>
                <w:rFonts w:asciiTheme="majorHAnsi" w:hAnsiTheme="majorHAnsi" w:cstheme="majorHAnsi"/>
                <w:sz w:val="28"/>
                <w:szCs w:val="28"/>
                <w:lang w:val="vi-VN"/>
              </w:rPr>
              <w:lastRenderedPageBreak/>
              <w:t xml:space="preserve">Sửa đổi Khoản </w:t>
            </w:r>
            <w:r w:rsidRPr="00EE0DB7">
              <w:rPr>
                <w:rFonts w:asciiTheme="majorHAnsi" w:hAnsiTheme="majorHAnsi" w:cstheme="majorHAnsi"/>
                <w:sz w:val="28"/>
                <w:szCs w:val="28"/>
                <w:lang w:val="vi-VN"/>
              </w:rPr>
              <w:lastRenderedPageBreak/>
              <w:t>10 ĐIều 14 NĐ 88/2014/NĐ-CP</w:t>
            </w:r>
          </w:p>
        </w:tc>
      </w:tr>
      <w:tr w:rsidR="00475591" w:rsidRPr="00EE0DB7" w:rsidTr="00B079A9">
        <w:tc>
          <w:tcPr>
            <w:tcW w:w="450" w:type="pct"/>
            <w:vAlign w:val="center"/>
          </w:tcPr>
          <w:p w:rsidR="00475591" w:rsidRPr="00EE0DB7" w:rsidRDefault="00475591" w:rsidP="00852F73">
            <w:pPr>
              <w:pStyle w:val="ListParagraph"/>
              <w:spacing w:after="0" w:line="240" w:lineRule="auto"/>
              <w:ind w:left="142"/>
              <w:jc w:val="center"/>
              <w:rPr>
                <w:rFonts w:asciiTheme="majorHAnsi" w:hAnsiTheme="majorHAnsi" w:cstheme="majorHAnsi"/>
                <w:b/>
                <w:szCs w:val="28"/>
                <w:lang w:val="vi-VN"/>
              </w:rPr>
            </w:pPr>
            <w:r w:rsidRPr="00EE0DB7">
              <w:rPr>
                <w:rFonts w:asciiTheme="majorHAnsi" w:hAnsiTheme="majorHAnsi" w:cstheme="majorHAnsi"/>
                <w:b/>
                <w:szCs w:val="28"/>
                <w:lang w:val="vi-VN"/>
              </w:rPr>
              <w:lastRenderedPageBreak/>
              <w:t>V</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textAlignment w:val="baseline"/>
              <w:rPr>
                <w:rFonts w:asciiTheme="majorHAnsi" w:hAnsiTheme="majorHAnsi" w:cstheme="majorHAnsi"/>
                <w:b/>
                <w:sz w:val="28"/>
                <w:szCs w:val="28"/>
                <w:lang w:val="vi-VN"/>
              </w:rPr>
            </w:pPr>
            <w:r w:rsidRPr="00EE0DB7">
              <w:rPr>
                <w:rFonts w:asciiTheme="majorHAnsi" w:hAnsiTheme="majorHAnsi" w:cstheme="majorHAnsi"/>
                <w:b/>
                <w:sz w:val="28"/>
                <w:szCs w:val="28"/>
                <w:lang w:val="vi-VN"/>
              </w:rPr>
              <w:t>Kinh doanh casino</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textAlignment w:val="baseline"/>
              <w:rPr>
                <w:rFonts w:asciiTheme="majorHAnsi" w:hAnsiTheme="majorHAnsi" w:cstheme="majorHAnsi"/>
                <w:i/>
                <w:sz w:val="28"/>
                <w:szCs w:val="28"/>
                <w:lang w:val="vi-VN"/>
              </w:rPr>
            </w:pPr>
            <w:r w:rsidRPr="00EE0DB7">
              <w:rPr>
                <w:rFonts w:asciiTheme="majorHAnsi" w:hAnsiTheme="majorHAnsi" w:cstheme="majorHAnsi"/>
                <w:b/>
                <w:sz w:val="28"/>
                <w:szCs w:val="28"/>
                <w:lang w:val="vi-VN"/>
              </w:rPr>
              <w:t>A. Điều kiện được cấp GCN đăng ký đầu tư dự án khu dịch vụ, du lịch và vui chơi giải trí tổng hợp có casino (</w:t>
            </w:r>
            <w:r w:rsidRPr="00EE0DB7">
              <w:rPr>
                <w:rFonts w:asciiTheme="majorHAnsi" w:hAnsiTheme="majorHAnsi" w:cstheme="majorHAnsi"/>
                <w:b/>
                <w:sz w:val="28"/>
                <w:szCs w:val="28"/>
                <w:shd w:val="clear" w:color="auto" w:fill="FFFFFF"/>
                <w:lang w:val="vi-VN"/>
              </w:rPr>
              <w:t>Nghị định 03/2017/NĐ-CP)</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spacing w:after="0" w:line="240" w:lineRule="auto"/>
              <w:jc w:val="both"/>
              <w:textAlignment w:val="baseline"/>
              <w:rPr>
                <w:rFonts w:asciiTheme="majorHAnsi" w:hAnsiTheme="majorHAnsi" w:cstheme="majorHAnsi"/>
                <w:b/>
                <w:sz w:val="28"/>
                <w:szCs w:val="28"/>
              </w:rPr>
            </w:pPr>
            <w:r w:rsidRPr="00EE0DB7">
              <w:rPr>
                <w:rFonts w:asciiTheme="majorHAnsi" w:hAnsiTheme="majorHAnsi" w:cstheme="majorHAnsi"/>
                <w:b/>
                <w:sz w:val="28"/>
                <w:szCs w:val="28"/>
              </w:rPr>
              <w:t>Điều 24. Điều kiện cấp Giấy chứng nhận đủ điều kiện kinh doanh casino</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spacing w:after="0" w:line="240" w:lineRule="auto"/>
              <w:ind w:left="360"/>
              <w:jc w:val="center"/>
              <w:rPr>
                <w:rFonts w:asciiTheme="majorHAnsi" w:hAnsiTheme="majorHAnsi" w:cstheme="majorHAnsi"/>
                <w:sz w:val="28"/>
                <w:szCs w:val="28"/>
              </w:rPr>
            </w:pPr>
          </w:p>
        </w:tc>
        <w:tc>
          <w:tcPr>
            <w:tcW w:w="1979" w:type="pct"/>
            <w:vAlign w:val="center"/>
          </w:tcPr>
          <w:p w:rsidR="00475591" w:rsidRPr="00EE0DB7" w:rsidRDefault="00475591" w:rsidP="00B015D7">
            <w:pPr>
              <w:spacing w:after="0" w:line="240" w:lineRule="auto"/>
              <w:jc w:val="both"/>
              <w:textAlignment w:val="baseline"/>
              <w:rPr>
                <w:rFonts w:asciiTheme="majorHAnsi" w:eastAsia="Times New Roman" w:hAnsiTheme="majorHAnsi" w:cstheme="majorHAnsi"/>
                <w:b/>
                <w:i/>
                <w:sz w:val="28"/>
                <w:szCs w:val="28"/>
              </w:rPr>
            </w:pPr>
            <w:r w:rsidRPr="00EE0DB7">
              <w:rPr>
                <w:rFonts w:asciiTheme="majorHAnsi" w:hAnsiTheme="majorHAnsi" w:cstheme="majorHAnsi"/>
                <w:b/>
                <w:i/>
                <w:sz w:val="28"/>
                <w:szCs w:val="28"/>
              </w:rPr>
              <w:t>1. Điều kiện được cấp Giấy chứng nhận đủ điều kiện kinh doanh casino, bao gồm:</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Nghị định 03/2017/NĐ-CP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FB2A98"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0</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EE0DB7">
              <w:rPr>
                <w:rFonts w:asciiTheme="majorHAnsi" w:hAnsiTheme="majorHAnsi" w:cstheme="majorHAnsi"/>
                <w:sz w:val="28"/>
                <w:szCs w:val="28"/>
                <w:lang w:val="vi-VN"/>
              </w:rPr>
              <w:t>d) Có người quản lý, điều hành Điểm kinh doanh casino có trình độ đào tạo tối thiểu từ đại học trở lên, có tối thiểu 01 năm kinh nghiệm trong việc quản lý hoạt động kinh doanh casino</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Điểm d Khoản 1 Điều 24 Nghị định 03/2017/NĐ-CP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rPr>
              <w:t>Đề nghị đơn giản hóa, bỏ điều kiện “và không thuộc đối tượng bị cấm thành lập, quản lý doanh nghiệp theo quy định của pháp luật”</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xml:space="preserve">Sửa </w:t>
            </w:r>
            <w:r w:rsidR="00D84425" w:rsidRPr="00EE0DB7">
              <w:rPr>
                <w:rFonts w:asciiTheme="majorHAnsi" w:hAnsiTheme="majorHAnsi" w:cstheme="majorHAnsi"/>
                <w:sz w:val="28"/>
                <w:szCs w:val="28"/>
                <w:shd w:val="clear" w:color="auto" w:fill="FFFFFF"/>
              </w:rPr>
              <w:t xml:space="preserve">đổi </w:t>
            </w:r>
            <w:r w:rsidRPr="00EE0DB7">
              <w:rPr>
                <w:rFonts w:asciiTheme="majorHAnsi" w:hAnsiTheme="majorHAnsi" w:cstheme="majorHAnsi"/>
                <w:sz w:val="28"/>
                <w:szCs w:val="28"/>
                <w:shd w:val="clear" w:color="auto" w:fill="FFFFFF"/>
              </w:rPr>
              <w:t>điểm d Khoản 1 Điều 24 Nghị định 03/2017/NĐ-CP</w:t>
            </w:r>
          </w:p>
        </w:tc>
      </w:tr>
      <w:tr w:rsidR="00475591" w:rsidRPr="00EE0DB7" w:rsidTr="00B079A9">
        <w:tc>
          <w:tcPr>
            <w:tcW w:w="450" w:type="pct"/>
            <w:vAlign w:val="center"/>
          </w:tcPr>
          <w:p w:rsidR="00475591" w:rsidRPr="00EE0DB7" w:rsidRDefault="00A041DC"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1</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EE0DB7">
              <w:rPr>
                <w:rFonts w:asciiTheme="majorHAnsi" w:hAnsiTheme="majorHAnsi" w:cstheme="majorHAnsi"/>
                <w:sz w:val="28"/>
                <w:szCs w:val="28"/>
                <w:lang w:val="vi-VN"/>
              </w:rPr>
              <w:t>3. Trước khi tổ chức hoạt động kinh doanh casino, doanh nghiệp phải đảm bảo đáp ứng được các điều kiện về an ninh, trật tự đối với ngành, nghề kinh doanh có điều kiện theo quy định của pháp luật.</w:t>
            </w:r>
          </w:p>
        </w:tc>
        <w:tc>
          <w:tcPr>
            <w:tcW w:w="847" w:type="pct"/>
            <w:vAlign w:val="center"/>
          </w:tcPr>
          <w:p w:rsidR="00475591" w:rsidRPr="00EE0DB7" w:rsidRDefault="00FD7A52"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K</w:t>
            </w:r>
            <w:r w:rsidR="00475591" w:rsidRPr="00EE0DB7">
              <w:rPr>
                <w:rFonts w:asciiTheme="majorHAnsi" w:hAnsiTheme="majorHAnsi" w:cstheme="majorHAnsi"/>
                <w:sz w:val="28"/>
                <w:szCs w:val="28"/>
                <w:shd w:val="clear" w:color="auto" w:fill="FFFFFF"/>
              </w:rPr>
              <w:t>hoản 3 Điều 24 NĐ 03/2017/NĐ-CP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3C2C45"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w:t>
            </w:r>
            <w:r w:rsidR="00475591" w:rsidRPr="00EE0DB7">
              <w:rPr>
                <w:rFonts w:asciiTheme="majorHAnsi" w:hAnsiTheme="majorHAnsi" w:cstheme="majorHAnsi"/>
                <w:sz w:val="28"/>
                <w:szCs w:val="28"/>
                <w:shd w:val="clear" w:color="auto" w:fill="FFFFFF"/>
              </w:rPr>
              <w:t xml:space="preserve"> khoản 3 Điều 24 NĐ 03/2017/NĐ-CP</w:t>
            </w:r>
          </w:p>
        </w:tc>
      </w:tr>
      <w:tr w:rsidR="00475591" w:rsidRPr="00EE0DB7" w:rsidTr="009A62F0">
        <w:tc>
          <w:tcPr>
            <w:tcW w:w="450" w:type="pct"/>
            <w:vAlign w:val="center"/>
          </w:tcPr>
          <w:p w:rsidR="00475591" w:rsidRPr="003A1308" w:rsidRDefault="00475591" w:rsidP="003A1308">
            <w:pPr>
              <w:spacing w:after="0" w:line="240" w:lineRule="auto"/>
              <w:jc w:val="center"/>
              <w:rPr>
                <w:rFonts w:asciiTheme="majorHAnsi" w:hAnsiTheme="majorHAnsi" w:cstheme="majorHAnsi"/>
                <w:sz w:val="28"/>
                <w:szCs w:val="28"/>
              </w:rPr>
            </w:pPr>
            <w:r w:rsidRPr="003A1308">
              <w:rPr>
                <w:rFonts w:asciiTheme="majorHAnsi" w:hAnsiTheme="majorHAnsi" w:cstheme="majorHAnsi"/>
                <w:b/>
                <w:sz w:val="28"/>
                <w:szCs w:val="28"/>
              </w:rPr>
              <w:t>VI</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b/>
                <w:sz w:val="28"/>
                <w:szCs w:val="28"/>
                <w:lang w:val="vi-VN"/>
              </w:rPr>
            </w:pPr>
            <w:proofErr w:type="spellStart"/>
            <w:r w:rsidRPr="00EE0DB7">
              <w:rPr>
                <w:rFonts w:asciiTheme="majorHAnsi" w:hAnsiTheme="majorHAnsi" w:cstheme="majorHAnsi"/>
                <w:b/>
                <w:sz w:val="28"/>
                <w:szCs w:val="28"/>
              </w:rPr>
              <w:t>Kinh</w:t>
            </w:r>
            <w:proofErr w:type="spellEnd"/>
            <w:r w:rsidRPr="00EE0DB7">
              <w:rPr>
                <w:rFonts w:asciiTheme="majorHAnsi" w:hAnsiTheme="majorHAnsi" w:cstheme="majorHAnsi"/>
                <w:b/>
                <w:sz w:val="28"/>
                <w:szCs w:val="28"/>
              </w:rPr>
              <w:t xml:space="preserve"> </w:t>
            </w:r>
            <w:proofErr w:type="spellStart"/>
            <w:r w:rsidRPr="00EE0DB7">
              <w:rPr>
                <w:rFonts w:asciiTheme="majorHAnsi" w:hAnsiTheme="majorHAnsi" w:cstheme="majorHAnsi"/>
                <w:b/>
                <w:sz w:val="28"/>
                <w:szCs w:val="28"/>
              </w:rPr>
              <w:t>doanh</w:t>
            </w:r>
            <w:proofErr w:type="spellEnd"/>
            <w:r w:rsidRPr="00EE0DB7">
              <w:rPr>
                <w:rFonts w:asciiTheme="majorHAnsi" w:hAnsiTheme="majorHAnsi" w:cstheme="majorHAnsi"/>
                <w:b/>
                <w:sz w:val="28"/>
                <w:szCs w:val="28"/>
              </w:rPr>
              <w:t xml:space="preserve"> </w:t>
            </w:r>
            <w:proofErr w:type="spellStart"/>
            <w:r w:rsidRPr="00EE0DB7">
              <w:rPr>
                <w:rFonts w:asciiTheme="majorHAnsi" w:hAnsiTheme="majorHAnsi" w:cstheme="majorHAnsi"/>
                <w:b/>
                <w:sz w:val="28"/>
                <w:szCs w:val="28"/>
              </w:rPr>
              <w:t>đặt</w:t>
            </w:r>
            <w:proofErr w:type="spellEnd"/>
            <w:r w:rsidRPr="00EE0DB7">
              <w:rPr>
                <w:rFonts w:asciiTheme="majorHAnsi" w:hAnsiTheme="majorHAnsi" w:cstheme="majorHAnsi"/>
                <w:b/>
                <w:sz w:val="28"/>
                <w:szCs w:val="28"/>
              </w:rPr>
              <w:t xml:space="preserve"> </w:t>
            </w:r>
            <w:proofErr w:type="spellStart"/>
            <w:r w:rsidRPr="00EE0DB7">
              <w:rPr>
                <w:rFonts w:asciiTheme="majorHAnsi" w:hAnsiTheme="majorHAnsi" w:cstheme="majorHAnsi"/>
                <w:b/>
                <w:sz w:val="28"/>
                <w:szCs w:val="28"/>
              </w:rPr>
              <w:t>cược</w:t>
            </w:r>
            <w:proofErr w:type="spellEnd"/>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724" w:type="pct"/>
            <w:gridSpan w:val="2"/>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bCs/>
                <w:i/>
                <w:sz w:val="28"/>
                <w:szCs w:val="28"/>
                <w:lang w:val="vi-VN"/>
              </w:rPr>
            </w:pPr>
            <w:r w:rsidRPr="00EE0DB7">
              <w:rPr>
                <w:rFonts w:asciiTheme="majorHAnsi" w:hAnsiTheme="majorHAnsi" w:cstheme="majorHAnsi"/>
                <w:b/>
                <w:sz w:val="28"/>
                <w:szCs w:val="28"/>
                <w:lang w:val="vi-VN"/>
              </w:rPr>
              <w:t>A. Điều kiện được cấp GCN đủ điều kiện kinh doanh đặt cược đua ngựa, đặt cược đua chó (</w:t>
            </w:r>
            <w:r w:rsidRPr="00EE0DB7">
              <w:rPr>
                <w:rFonts w:asciiTheme="majorHAnsi" w:hAnsiTheme="majorHAnsi" w:cstheme="majorHAnsi"/>
                <w:b/>
                <w:sz w:val="28"/>
                <w:szCs w:val="28"/>
                <w:shd w:val="clear" w:color="auto" w:fill="FFFFFF"/>
                <w:lang w:val="vi-VN"/>
              </w:rPr>
              <w:t>Nghị định 06/2017/NĐ-CP)</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b/>
                <w:i/>
                <w:sz w:val="28"/>
                <w:szCs w:val="28"/>
                <w:lang w:val="vi-VN"/>
              </w:rPr>
            </w:pPr>
            <w:r w:rsidRPr="00EE0DB7">
              <w:rPr>
                <w:rFonts w:asciiTheme="majorHAnsi" w:hAnsiTheme="majorHAnsi" w:cstheme="majorHAnsi"/>
                <w:b/>
                <w:i/>
                <w:sz w:val="28"/>
                <w:szCs w:val="28"/>
                <w:lang w:val="vi-VN"/>
              </w:rPr>
              <w:t xml:space="preserve">1. Ngoài các điều kiện theo quy định của pháp </w:t>
            </w:r>
            <w:r w:rsidRPr="00EE0DB7">
              <w:rPr>
                <w:rFonts w:asciiTheme="majorHAnsi" w:hAnsiTheme="majorHAnsi" w:cstheme="majorHAnsi"/>
                <w:b/>
                <w:i/>
                <w:sz w:val="28"/>
                <w:szCs w:val="28"/>
                <w:lang w:val="vi-VN"/>
              </w:rPr>
              <w:lastRenderedPageBreak/>
              <w:t>luật về đầu tư, dự án đầu tư trường đua ngựa, đua chó, trong đó có hoạt động kinh doanh đặt cược đua ngựa, đặt cược đua chó phải đáp ứng các điều kiện sau:</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5E4BD9"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lastRenderedPageBreak/>
              <w:t>2</w:t>
            </w:r>
            <w:r w:rsidR="00556A01" w:rsidRPr="00EE0DB7">
              <w:rPr>
                <w:rFonts w:asciiTheme="majorHAnsi" w:hAnsiTheme="majorHAnsi" w:cstheme="majorHAnsi"/>
                <w:sz w:val="28"/>
                <w:szCs w:val="28"/>
                <w:lang w:val="en-US"/>
              </w:rPr>
              <w:t>2</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d) Phương án đầu tư hệ thống công nghệ, thiết bị kỹ thuật, phần mềm kinh doanh bảo đảm vận hành chính xác, an toàn, ổn định;</w:t>
            </w:r>
          </w:p>
        </w:tc>
        <w:tc>
          <w:tcPr>
            <w:tcW w:w="847" w:type="pct"/>
            <w:vAlign w:val="center"/>
          </w:tcPr>
          <w:p w:rsidR="00475591" w:rsidRPr="00EE0DB7" w:rsidRDefault="00005149" w:rsidP="00B015D7">
            <w:pPr>
              <w:spacing w:after="0" w:line="240" w:lineRule="auto"/>
              <w:jc w:val="both"/>
              <w:rPr>
                <w:rFonts w:asciiTheme="majorHAnsi" w:hAnsiTheme="majorHAnsi" w:cstheme="majorHAnsi"/>
                <w:sz w:val="28"/>
                <w:szCs w:val="28"/>
                <w:shd w:val="clear" w:color="auto" w:fill="FFFFFF"/>
              </w:rPr>
            </w:pPr>
            <w:r w:rsidRPr="00005149">
              <w:rPr>
                <w:rFonts w:asciiTheme="majorHAnsi" w:hAnsiTheme="majorHAnsi" w:cstheme="majorHAnsi"/>
                <w:sz w:val="28"/>
                <w:szCs w:val="28"/>
                <w:shd w:val="clear" w:color="auto" w:fill="FFFFFF"/>
              </w:rPr>
              <w:t>Đ</w:t>
            </w:r>
            <w:r w:rsidRPr="003C5F7B">
              <w:rPr>
                <w:rFonts w:asciiTheme="majorHAnsi" w:hAnsiTheme="majorHAnsi" w:cstheme="majorHAnsi"/>
                <w:sz w:val="28"/>
                <w:szCs w:val="28"/>
                <w:shd w:val="clear" w:color="auto" w:fill="FFFFFF"/>
              </w:rPr>
              <w:t xml:space="preserve">iểm </w:t>
            </w:r>
            <w:r w:rsidR="00475591" w:rsidRPr="00EE0DB7">
              <w:rPr>
                <w:rFonts w:asciiTheme="majorHAnsi" w:hAnsiTheme="majorHAnsi" w:cstheme="majorHAnsi"/>
                <w:sz w:val="28"/>
                <w:szCs w:val="28"/>
                <w:shd w:val="clear" w:color="auto" w:fill="FFFFFF"/>
              </w:rPr>
              <w:t>d Khoản 1 Điều 30 NĐ 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đơn giản hóa, bỏ nội dung “</w:t>
            </w:r>
            <w:r w:rsidRPr="00EE0DB7">
              <w:rPr>
                <w:rFonts w:asciiTheme="majorHAnsi" w:hAnsiTheme="majorHAnsi" w:cstheme="majorHAnsi"/>
                <w:sz w:val="28"/>
                <w:szCs w:val="28"/>
              </w:rPr>
              <w:t>hiện đại, đồng bộ, có thể dễ dàng nâng cấp”</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điểm d Khoản 1 Điều 30 NĐ 06/2017/NĐ-CP</w:t>
            </w:r>
          </w:p>
        </w:tc>
      </w:tr>
      <w:tr w:rsidR="00475591" w:rsidRPr="00EE0DB7" w:rsidTr="00B079A9">
        <w:tc>
          <w:tcPr>
            <w:tcW w:w="450" w:type="pct"/>
            <w:vAlign w:val="center"/>
          </w:tcPr>
          <w:p w:rsidR="00475591" w:rsidRPr="00EE0DB7" w:rsidRDefault="00556A0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23</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đ) Cam kết tuân thủ các quy định của pháp luật Việt Nam và quốc tế;</w:t>
            </w:r>
          </w:p>
        </w:tc>
        <w:tc>
          <w:tcPr>
            <w:tcW w:w="847" w:type="pct"/>
            <w:vAlign w:val="center"/>
          </w:tcPr>
          <w:p w:rsidR="00475591" w:rsidRPr="00EE0DB7" w:rsidRDefault="003C5F7B" w:rsidP="00B015D7">
            <w:pPr>
              <w:spacing w:after="0" w:line="240" w:lineRule="auto"/>
              <w:jc w:val="both"/>
              <w:rPr>
                <w:rFonts w:asciiTheme="majorHAnsi" w:hAnsiTheme="majorHAnsi" w:cstheme="majorHAnsi"/>
                <w:sz w:val="28"/>
                <w:szCs w:val="28"/>
                <w:shd w:val="clear" w:color="auto" w:fill="FFFFFF"/>
              </w:rPr>
            </w:pPr>
            <w:r w:rsidRPr="003C5F7B">
              <w:rPr>
                <w:rFonts w:asciiTheme="majorHAnsi" w:hAnsiTheme="majorHAnsi" w:cstheme="majorHAnsi"/>
                <w:sz w:val="28"/>
                <w:szCs w:val="28"/>
                <w:shd w:val="clear" w:color="auto" w:fill="FFFFFF"/>
              </w:rPr>
              <w:t>Đ</w:t>
            </w:r>
            <w:r w:rsidR="00475591" w:rsidRPr="00EE0DB7">
              <w:rPr>
                <w:rFonts w:asciiTheme="majorHAnsi" w:hAnsiTheme="majorHAnsi" w:cstheme="majorHAnsi"/>
                <w:sz w:val="28"/>
                <w:szCs w:val="28"/>
                <w:shd w:val="clear" w:color="auto" w:fill="FFFFFF"/>
              </w:rPr>
              <w:t>iểm đ Khoản 1 Điều 30 NĐ 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Bỏ điểm đ Khoản 1 Điều 30 NĐ 06</w:t>
            </w:r>
          </w:p>
        </w:tc>
      </w:tr>
      <w:tr w:rsidR="00475591" w:rsidRPr="00EE0DB7" w:rsidTr="00B079A9">
        <w:tc>
          <w:tcPr>
            <w:tcW w:w="450" w:type="pct"/>
            <w:vAlign w:val="center"/>
          </w:tcPr>
          <w:p w:rsidR="00475591" w:rsidRPr="00EE0DB7" w:rsidRDefault="00367E03"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4</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e) Cam kết về việc hỗ trợ cộng đồng.</w:t>
            </w:r>
          </w:p>
        </w:tc>
        <w:tc>
          <w:tcPr>
            <w:tcW w:w="847" w:type="pct"/>
            <w:vAlign w:val="center"/>
          </w:tcPr>
          <w:p w:rsidR="00475591" w:rsidRPr="00EE0DB7" w:rsidRDefault="00794D01" w:rsidP="00B015D7">
            <w:pPr>
              <w:spacing w:after="0" w:line="240" w:lineRule="auto"/>
              <w:jc w:val="both"/>
              <w:rPr>
                <w:rFonts w:asciiTheme="majorHAnsi" w:hAnsiTheme="majorHAnsi" w:cstheme="majorHAnsi"/>
                <w:sz w:val="28"/>
                <w:szCs w:val="28"/>
                <w:shd w:val="clear" w:color="auto" w:fill="FFFFFF"/>
              </w:rPr>
            </w:pPr>
            <w:r w:rsidRPr="00794D01">
              <w:rPr>
                <w:rFonts w:asciiTheme="majorHAnsi" w:hAnsiTheme="majorHAnsi" w:cstheme="majorHAnsi"/>
                <w:sz w:val="28"/>
                <w:szCs w:val="28"/>
                <w:shd w:val="clear" w:color="auto" w:fill="FFFFFF"/>
              </w:rPr>
              <w:t>Đ</w:t>
            </w:r>
            <w:r w:rsidR="00475591" w:rsidRPr="00EE0DB7">
              <w:rPr>
                <w:rFonts w:asciiTheme="majorHAnsi" w:hAnsiTheme="majorHAnsi" w:cstheme="majorHAnsi"/>
                <w:sz w:val="28"/>
                <w:szCs w:val="28"/>
                <w:shd w:val="clear" w:color="auto" w:fill="FFFFFF"/>
              </w:rPr>
              <w:t>iểm e Khoản 1 Điều 30 NĐ 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đơn giản hóa, bỏ nội dung “đảm bảo an ninh, trật tự xã hội”</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đổi điểm e Khoản 1 Điều 30 NĐ 06/2017/NĐ-CP</w:t>
            </w:r>
          </w:p>
        </w:tc>
      </w:tr>
      <w:tr w:rsidR="00475591" w:rsidRPr="00EE0DB7" w:rsidTr="00B079A9">
        <w:trPr>
          <w:trHeight w:val="907"/>
        </w:trPr>
        <w:tc>
          <w:tcPr>
            <w:tcW w:w="450" w:type="pct"/>
            <w:vAlign w:val="center"/>
          </w:tcPr>
          <w:p w:rsidR="00475591" w:rsidRPr="00EE0DB7" w:rsidRDefault="00475591" w:rsidP="00852F73">
            <w:pPr>
              <w:pStyle w:val="ListParagraph"/>
              <w:spacing w:after="0" w:line="240" w:lineRule="auto"/>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pacing w:before="0" w:beforeAutospacing="0" w:after="0" w:afterAutospacing="0"/>
              <w:jc w:val="both"/>
              <w:textAlignment w:val="baseline"/>
              <w:rPr>
                <w:rFonts w:asciiTheme="majorHAnsi" w:hAnsiTheme="majorHAnsi" w:cstheme="majorHAnsi"/>
                <w:b/>
                <w:sz w:val="28"/>
                <w:szCs w:val="28"/>
                <w:lang w:val="vi-VN"/>
              </w:rPr>
            </w:pPr>
            <w:r w:rsidRPr="00EE0DB7">
              <w:rPr>
                <w:rFonts w:asciiTheme="majorHAnsi" w:hAnsiTheme="majorHAnsi" w:cstheme="majorHAnsi"/>
                <w:b/>
                <w:sz w:val="28"/>
                <w:szCs w:val="28"/>
                <w:lang w:val="vi-VN"/>
              </w:rPr>
              <w:t>C. Điều kiện kinh doanh đặt cược bóng đá quốc tế</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Điều 38 Nghị định 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D004E2"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5</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b) Phương án đầu tư hệ thống công nghệ, thiết bị kỹ thuật, phần mềm kinh doanh bảo đảm vận hành chính xác, an toàn, ổn định;</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điểm b Khoản 2 Điều 38 NĐ 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rPr>
              <w:t>Đề nghị đơn giản hóa, bỏ nội dung “hiện đại, đồng bộ, có thể dễ dàng nâng cấp”</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Sửa điểm b Khoản 2 Điều 38 NĐ 06/2017/NĐ-CP</w:t>
            </w:r>
          </w:p>
        </w:tc>
      </w:tr>
      <w:tr w:rsidR="00475591" w:rsidRPr="00EE0DB7" w:rsidTr="00B079A9">
        <w:tc>
          <w:tcPr>
            <w:tcW w:w="450" w:type="pct"/>
            <w:vAlign w:val="center"/>
          </w:tcPr>
          <w:p w:rsidR="00475591" w:rsidRPr="00EE0DB7" w:rsidRDefault="003623B4"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6</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d) Cam kết tuân thủ các quy định của pháp luật Việt Nam và quốc tế;</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điểm d Khoản 2 Điều 38 NĐ 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Đề nghị cắt giảm điều kiện này</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Bỏ điểm d Khoản 2 Điều 38 NĐ 06</w:t>
            </w:r>
          </w:p>
        </w:tc>
      </w:tr>
      <w:tr w:rsidR="00475591" w:rsidRPr="00EE0DB7" w:rsidTr="00B079A9">
        <w:tc>
          <w:tcPr>
            <w:tcW w:w="450" w:type="pct"/>
            <w:vAlign w:val="center"/>
          </w:tcPr>
          <w:p w:rsidR="00475591" w:rsidRPr="00EE0DB7" w:rsidRDefault="00330CBE"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7</w:t>
            </w:r>
          </w:p>
        </w:tc>
        <w:tc>
          <w:tcPr>
            <w:tcW w:w="1979" w:type="pct"/>
            <w:vAlign w:val="center"/>
          </w:tcPr>
          <w:p w:rsidR="00475591" w:rsidRPr="00EE0DB7" w:rsidRDefault="00475591" w:rsidP="00B015D7">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EE0DB7">
              <w:rPr>
                <w:rFonts w:asciiTheme="majorHAnsi" w:hAnsiTheme="majorHAnsi" w:cstheme="majorHAnsi"/>
                <w:sz w:val="28"/>
                <w:szCs w:val="28"/>
                <w:lang w:val="vi-VN"/>
              </w:rPr>
              <w:t>đ) Cam kết về việc hỗ trợ cộng đồng.</w:t>
            </w:r>
          </w:p>
        </w:tc>
        <w:tc>
          <w:tcPr>
            <w:tcW w:w="847"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t xml:space="preserve">điểm đ Khoản 2 Điều 38 NĐ </w:t>
            </w:r>
            <w:r w:rsidRPr="00EE0DB7">
              <w:rPr>
                <w:rFonts w:asciiTheme="majorHAnsi" w:hAnsiTheme="majorHAnsi" w:cstheme="majorHAnsi"/>
                <w:sz w:val="28"/>
                <w:szCs w:val="28"/>
                <w:shd w:val="clear" w:color="auto" w:fill="FFFFFF"/>
              </w:rPr>
              <w:lastRenderedPageBreak/>
              <w:t>06/2017/NĐ-CP</w:t>
            </w: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lastRenderedPageBreak/>
              <w:t xml:space="preserve">Đề nghị đơn giản hóa, bỏ nội dung “đảm bảo </w:t>
            </w:r>
            <w:r w:rsidRPr="00EE0DB7">
              <w:rPr>
                <w:rFonts w:asciiTheme="majorHAnsi" w:hAnsiTheme="majorHAnsi" w:cstheme="majorHAnsi"/>
                <w:sz w:val="28"/>
                <w:szCs w:val="28"/>
                <w:shd w:val="clear" w:color="auto" w:fill="FFFFFF"/>
              </w:rPr>
              <w:lastRenderedPageBreak/>
              <w:t>an ninh, trật tự xã hội”</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r w:rsidRPr="00EE0DB7">
              <w:rPr>
                <w:rFonts w:asciiTheme="majorHAnsi" w:hAnsiTheme="majorHAnsi" w:cstheme="majorHAnsi"/>
                <w:sz w:val="28"/>
                <w:szCs w:val="28"/>
                <w:shd w:val="clear" w:color="auto" w:fill="FFFFFF"/>
              </w:rPr>
              <w:lastRenderedPageBreak/>
              <w:t xml:space="preserve">Sửa điểm đ Khoản 2 Điều </w:t>
            </w:r>
            <w:r w:rsidRPr="00EE0DB7">
              <w:rPr>
                <w:rFonts w:asciiTheme="majorHAnsi" w:hAnsiTheme="majorHAnsi" w:cstheme="majorHAnsi"/>
                <w:sz w:val="28"/>
                <w:szCs w:val="28"/>
                <w:shd w:val="clear" w:color="auto" w:fill="FFFFFF"/>
              </w:rPr>
              <w:lastRenderedPageBreak/>
              <w:t>38 NĐ 06</w:t>
            </w:r>
          </w:p>
        </w:tc>
      </w:tr>
      <w:tr w:rsidR="00475591" w:rsidRPr="00EE0DB7" w:rsidTr="00B079A9">
        <w:tc>
          <w:tcPr>
            <w:tcW w:w="450" w:type="pct"/>
            <w:vAlign w:val="center"/>
          </w:tcPr>
          <w:p w:rsidR="00475591" w:rsidRPr="003F15A5" w:rsidRDefault="00475591" w:rsidP="003F15A5">
            <w:pPr>
              <w:spacing w:after="0" w:line="240" w:lineRule="auto"/>
              <w:jc w:val="center"/>
              <w:rPr>
                <w:rFonts w:asciiTheme="majorHAnsi" w:hAnsiTheme="majorHAnsi" w:cstheme="majorHAnsi"/>
                <w:b/>
                <w:sz w:val="28"/>
                <w:szCs w:val="28"/>
              </w:rPr>
            </w:pPr>
            <w:r w:rsidRPr="003F15A5">
              <w:rPr>
                <w:rFonts w:asciiTheme="majorHAnsi" w:hAnsiTheme="majorHAnsi" w:cstheme="majorHAnsi"/>
                <w:b/>
                <w:sz w:val="28"/>
                <w:szCs w:val="28"/>
              </w:rPr>
              <w:lastRenderedPageBreak/>
              <w:t>VII</w:t>
            </w:r>
          </w:p>
        </w:tc>
        <w:tc>
          <w:tcPr>
            <w:tcW w:w="1979" w:type="pct"/>
            <w:vAlign w:val="center"/>
          </w:tcPr>
          <w:p w:rsidR="00475591" w:rsidRPr="00EE0DB7" w:rsidRDefault="00475591" w:rsidP="00B015D7">
            <w:pPr>
              <w:pStyle w:val="NormalWeb"/>
              <w:shd w:val="clear" w:color="auto" w:fill="FFFFFF"/>
              <w:spacing w:before="120" w:beforeAutospacing="0" w:after="0" w:afterAutospacing="0"/>
              <w:jc w:val="both"/>
              <w:rPr>
                <w:rStyle w:val="Strong"/>
                <w:rFonts w:asciiTheme="majorHAnsi" w:hAnsiTheme="majorHAnsi" w:cstheme="majorHAnsi"/>
                <w:sz w:val="28"/>
                <w:szCs w:val="28"/>
                <w:lang w:val="vi-VN"/>
              </w:rPr>
            </w:pPr>
            <w:r w:rsidRPr="00EE0DB7">
              <w:rPr>
                <w:rFonts w:asciiTheme="majorHAnsi" w:hAnsiTheme="majorHAnsi" w:cstheme="majorHAnsi"/>
                <w:b/>
                <w:sz w:val="28"/>
                <w:szCs w:val="28"/>
                <w:lang w:val="vi-VN"/>
              </w:rPr>
              <w:t>Kinh doanh dịch vụ quản lý quỹ hưu trí tự nguyện</w:t>
            </w:r>
          </w:p>
        </w:tc>
        <w:tc>
          <w:tcPr>
            <w:tcW w:w="847" w:type="pct"/>
            <w:vAlign w:val="center"/>
          </w:tcPr>
          <w:p w:rsidR="00475591" w:rsidRPr="00EE0DB7" w:rsidRDefault="00475591" w:rsidP="00B015D7">
            <w:pPr>
              <w:pStyle w:val="Heading2"/>
              <w:shd w:val="clear" w:color="auto" w:fill="FFFFFF"/>
              <w:spacing w:before="136" w:after="136"/>
              <w:jc w:val="both"/>
              <w:rPr>
                <w:rFonts w:asciiTheme="majorHAnsi" w:hAnsiTheme="majorHAnsi" w:cstheme="majorHAnsi"/>
                <w:i w:val="0"/>
              </w:rPr>
            </w:pPr>
          </w:p>
        </w:tc>
        <w:tc>
          <w:tcPr>
            <w:tcW w:w="1046"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475591" w:rsidP="00852F73">
            <w:pPr>
              <w:pStyle w:val="ListParagraph"/>
              <w:spacing w:after="0" w:line="240" w:lineRule="auto"/>
              <w:ind w:left="644"/>
              <w:jc w:val="center"/>
              <w:rPr>
                <w:rFonts w:asciiTheme="majorHAnsi" w:hAnsiTheme="majorHAnsi" w:cstheme="majorHAnsi"/>
                <w:szCs w:val="28"/>
                <w:lang w:val="vi-VN"/>
              </w:rPr>
            </w:pPr>
          </w:p>
        </w:tc>
        <w:tc>
          <w:tcPr>
            <w:tcW w:w="1979" w:type="pct"/>
            <w:vAlign w:val="center"/>
          </w:tcPr>
          <w:p w:rsidR="00475591" w:rsidRPr="00EE0DB7" w:rsidRDefault="00475591" w:rsidP="00B015D7">
            <w:pPr>
              <w:pStyle w:val="NormalWeb"/>
              <w:shd w:val="clear" w:color="auto" w:fill="FFFFFF"/>
              <w:spacing w:before="120" w:beforeAutospacing="0" w:after="0" w:afterAutospacing="0"/>
              <w:jc w:val="both"/>
              <w:rPr>
                <w:rFonts w:asciiTheme="majorHAnsi" w:hAnsiTheme="majorHAnsi" w:cstheme="majorHAnsi"/>
                <w:b/>
                <w:sz w:val="28"/>
                <w:szCs w:val="28"/>
                <w:lang w:val="vi-VN"/>
              </w:rPr>
            </w:pPr>
            <w:r w:rsidRPr="00EE0DB7">
              <w:rPr>
                <w:rStyle w:val="Strong"/>
                <w:rFonts w:asciiTheme="majorHAnsi" w:hAnsiTheme="majorHAnsi" w:cstheme="majorHAnsi"/>
                <w:sz w:val="28"/>
                <w:szCs w:val="28"/>
                <w:lang w:val="vi-VN"/>
              </w:rPr>
              <w:t>Điều kiện cấp Giấy chứng nhận đủ Điều kiện kinh doanh  dịch vụ quản lý quỹ hưu trí tự nguyện</w:t>
            </w:r>
          </w:p>
        </w:tc>
        <w:tc>
          <w:tcPr>
            <w:tcW w:w="847" w:type="pct"/>
            <w:vAlign w:val="center"/>
          </w:tcPr>
          <w:p w:rsidR="00475591" w:rsidRPr="00EE0DB7" w:rsidRDefault="00475591" w:rsidP="00B015D7">
            <w:pPr>
              <w:pStyle w:val="Heading2"/>
              <w:shd w:val="clear" w:color="auto" w:fill="FFFFFF"/>
              <w:spacing w:before="136" w:after="136"/>
              <w:jc w:val="both"/>
              <w:rPr>
                <w:rFonts w:asciiTheme="majorHAnsi" w:hAnsiTheme="majorHAnsi" w:cstheme="majorHAnsi"/>
                <w:b w:val="0"/>
                <w:i w:val="0"/>
              </w:rPr>
            </w:pPr>
            <w:r w:rsidRPr="00EE0DB7">
              <w:rPr>
                <w:rFonts w:asciiTheme="majorHAnsi" w:hAnsiTheme="majorHAnsi" w:cstheme="majorHAnsi"/>
                <w:b w:val="0"/>
                <w:i w:val="0"/>
              </w:rPr>
              <w:t>Điều 34 Nghị định 88/2016/NĐ-CP về chương trình hưu trí bổ sung tự nguyện</w:t>
            </w:r>
          </w:p>
        </w:tc>
        <w:tc>
          <w:tcPr>
            <w:tcW w:w="1046" w:type="pct"/>
            <w:vAlign w:val="center"/>
          </w:tcPr>
          <w:p w:rsidR="00475591" w:rsidRPr="00EE0DB7" w:rsidRDefault="00475591" w:rsidP="00B015D7">
            <w:pPr>
              <w:spacing w:before="120" w:after="120" w:line="340" w:lineRule="exact"/>
              <w:jc w:val="both"/>
              <w:rPr>
                <w:rFonts w:asciiTheme="majorHAnsi" w:hAnsiTheme="majorHAnsi" w:cstheme="majorHAnsi"/>
                <w:sz w:val="28"/>
                <w:szCs w:val="28"/>
              </w:rPr>
            </w:pP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rPr>
            </w:pPr>
          </w:p>
        </w:tc>
      </w:tr>
      <w:tr w:rsidR="00475591" w:rsidRPr="00EE0DB7" w:rsidTr="00B079A9">
        <w:tc>
          <w:tcPr>
            <w:tcW w:w="450" w:type="pct"/>
            <w:vAlign w:val="center"/>
          </w:tcPr>
          <w:p w:rsidR="00475591" w:rsidRPr="00EE0DB7" w:rsidRDefault="00241613"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w:t>
            </w:r>
            <w:r w:rsidR="00556A01" w:rsidRPr="00EE0DB7">
              <w:rPr>
                <w:rFonts w:asciiTheme="majorHAnsi" w:hAnsiTheme="majorHAnsi" w:cstheme="majorHAnsi"/>
                <w:sz w:val="28"/>
                <w:szCs w:val="28"/>
                <w:lang w:val="en-US"/>
              </w:rPr>
              <w:t>8</w:t>
            </w:r>
          </w:p>
        </w:tc>
        <w:tc>
          <w:tcPr>
            <w:tcW w:w="1979" w:type="pct"/>
            <w:vAlign w:val="center"/>
          </w:tcPr>
          <w:p w:rsidR="00475591" w:rsidRPr="00EE0DB7" w:rsidRDefault="00475591" w:rsidP="00B015D7">
            <w:pPr>
              <w:widowControl w:val="0"/>
              <w:spacing w:before="120" w:after="120" w:line="340" w:lineRule="exact"/>
              <w:jc w:val="both"/>
              <w:rPr>
                <w:rFonts w:asciiTheme="majorHAnsi" w:eastAsia="Calibri" w:hAnsiTheme="majorHAnsi" w:cstheme="majorHAnsi"/>
                <w:sz w:val="28"/>
                <w:szCs w:val="28"/>
                <w:lang w:val="pt-BR"/>
              </w:rPr>
            </w:pPr>
            <w:r w:rsidRPr="00EE0DB7">
              <w:rPr>
                <w:rFonts w:asciiTheme="majorHAnsi" w:eastAsia="Calibri" w:hAnsiTheme="majorHAnsi" w:cstheme="majorHAnsi"/>
                <w:sz w:val="28"/>
                <w:szCs w:val="28"/>
                <w:lang w:val="pt-BR"/>
              </w:rPr>
              <w:t>2. Không phải là tổ chức nằm trong diện đang được tái cơ cấu theo quyết định của cơ quan nhà nước có thẩm quyền.</w:t>
            </w:r>
          </w:p>
        </w:tc>
        <w:tc>
          <w:tcPr>
            <w:tcW w:w="847" w:type="pct"/>
            <w:vAlign w:val="center"/>
          </w:tcPr>
          <w:p w:rsidR="00475591" w:rsidRPr="00EE0DB7" w:rsidRDefault="00475591" w:rsidP="00B015D7">
            <w:pPr>
              <w:pStyle w:val="NormalWeb"/>
              <w:shd w:val="clear" w:color="auto" w:fill="FFFFFF"/>
              <w:spacing w:before="120" w:beforeAutospacing="0" w:after="0" w:afterAutospacing="0"/>
              <w:jc w:val="both"/>
              <w:rPr>
                <w:rStyle w:val="Strong"/>
                <w:rFonts w:asciiTheme="majorHAnsi" w:hAnsiTheme="majorHAnsi" w:cstheme="majorHAnsi"/>
                <w:sz w:val="28"/>
                <w:szCs w:val="28"/>
                <w:lang w:val="vi-VN"/>
              </w:rPr>
            </w:pPr>
            <w:r w:rsidRPr="000C1DB7">
              <w:rPr>
                <w:rStyle w:val="Strong"/>
                <w:rFonts w:asciiTheme="majorHAnsi" w:hAnsiTheme="majorHAnsi" w:cstheme="majorHAnsi"/>
                <w:b w:val="0"/>
                <w:sz w:val="28"/>
                <w:szCs w:val="28"/>
                <w:lang w:val="vi-VN"/>
              </w:rPr>
              <w:t>Điều 34</w:t>
            </w:r>
            <w:r w:rsidRPr="00EE0DB7">
              <w:rPr>
                <w:rStyle w:val="Strong"/>
                <w:rFonts w:asciiTheme="majorHAnsi" w:hAnsiTheme="majorHAnsi" w:cstheme="majorHAnsi"/>
                <w:sz w:val="28"/>
                <w:szCs w:val="28"/>
                <w:lang w:val="vi-VN"/>
              </w:rPr>
              <w:t xml:space="preserve"> </w:t>
            </w:r>
            <w:r w:rsidRPr="00EE0DB7">
              <w:rPr>
                <w:rFonts w:asciiTheme="majorHAnsi" w:hAnsiTheme="majorHAnsi" w:cstheme="majorHAnsi"/>
                <w:sz w:val="28"/>
                <w:szCs w:val="28"/>
                <w:lang w:val="vi-VN"/>
              </w:rPr>
              <w:t>Nghị định 88/2016/NĐ-CP</w:t>
            </w:r>
          </w:p>
        </w:tc>
        <w:tc>
          <w:tcPr>
            <w:tcW w:w="1046" w:type="pct"/>
            <w:vAlign w:val="center"/>
          </w:tcPr>
          <w:p w:rsidR="00475591" w:rsidRPr="00EE0DB7" w:rsidRDefault="00475591" w:rsidP="00B015D7">
            <w:pPr>
              <w:spacing w:before="120" w:after="120" w:line="340" w:lineRule="exact"/>
              <w:jc w:val="both"/>
              <w:rPr>
                <w:rFonts w:asciiTheme="majorHAnsi" w:hAnsiTheme="majorHAnsi" w:cstheme="majorHAnsi"/>
                <w:sz w:val="28"/>
                <w:szCs w:val="28"/>
                <w:lang w:val="pt-BR"/>
              </w:rPr>
            </w:pPr>
            <w:r w:rsidRPr="00EE0DB7">
              <w:rPr>
                <w:rFonts w:asciiTheme="majorHAnsi" w:hAnsiTheme="majorHAnsi" w:cstheme="majorHAnsi"/>
                <w:sz w:val="28"/>
                <w:szCs w:val="28"/>
                <w:lang w:val="pt-BR"/>
              </w:rPr>
              <w:t>Đề nghị đơn giản hóa, bỏ nội dung “</w:t>
            </w:r>
            <w:r w:rsidRPr="00EE0DB7">
              <w:rPr>
                <w:rFonts w:asciiTheme="majorHAnsi" w:eastAsia="Calibri" w:hAnsiTheme="majorHAnsi" w:cstheme="majorHAnsi"/>
                <w:sz w:val="28"/>
                <w:szCs w:val="28"/>
                <w:lang w:val="pt-BR"/>
              </w:rPr>
              <w:t>hoặc bị kiểm soát đặc biệt “</w:t>
            </w:r>
          </w:p>
        </w:tc>
        <w:tc>
          <w:tcPr>
            <w:tcW w:w="678" w:type="pct"/>
            <w:vAlign w:val="center"/>
          </w:tcPr>
          <w:p w:rsidR="00475591" w:rsidRPr="00EE0DB7" w:rsidRDefault="00475591" w:rsidP="00B015D7">
            <w:pPr>
              <w:spacing w:after="0" w:line="240" w:lineRule="auto"/>
              <w:jc w:val="both"/>
              <w:rPr>
                <w:rFonts w:asciiTheme="majorHAnsi" w:hAnsiTheme="majorHAnsi" w:cstheme="majorHAnsi"/>
                <w:sz w:val="28"/>
                <w:szCs w:val="28"/>
                <w:shd w:val="clear" w:color="auto" w:fill="FFFFFF"/>
                <w:lang w:val="pt-BR"/>
              </w:rPr>
            </w:pPr>
            <w:r w:rsidRPr="00EE0DB7">
              <w:rPr>
                <w:rFonts w:asciiTheme="majorHAnsi" w:hAnsiTheme="majorHAnsi" w:cstheme="majorHAnsi"/>
                <w:sz w:val="28"/>
                <w:szCs w:val="28"/>
                <w:shd w:val="clear" w:color="auto" w:fill="FFFFFF"/>
                <w:lang w:val="pt-BR"/>
              </w:rPr>
              <w:t>Sửa đổi Điều 34 Nghị định 88/2016/NĐ-CP</w:t>
            </w:r>
          </w:p>
        </w:tc>
      </w:tr>
      <w:tr w:rsidR="00475591" w:rsidRPr="00EE0DB7" w:rsidTr="00B079A9">
        <w:tc>
          <w:tcPr>
            <w:tcW w:w="450" w:type="pct"/>
            <w:vAlign w:val="center"/>
          </w:tcPr>
          <w:p w:rsidR="00475591" w:rsidRPr="00EE0DB7" w:rsidRDefault="00556A01" w:rsidP="00852F73">
            <w:pPr>
              <w:spacing w:after="0" w:line="240" w:lineRule="auto"/>
              <w:jc w:val="center"/>
              <w:rPr>
                <w:rFonts w:asciiTheme="majorHAnsi" w:hAnsiTheme="majorHAnsi" w:cstheme="majorHAnsi"/>
                <w:sz w:val="28"/>
                <w:szCs w:val="28"/>
                <w:lang w:val="en-US"/>
              </w:rPr>
            </w:pPr>
            <w:r w:rsidRPr="00EE0DB7">
              <w:rPr>
                <w:rFonts w:asciiTheme="majorHAnsi" w:hAnsiTheme="majorHAnsi" w:cstheme="majorHAnsi"/>
                <w:sz w:val="28"/>
                <w:szCs w:val="28"/>
                <w:lang w:val="en-US"/>
              </w:rPr>
              <w:t>29</w:t>
            </w:r>
          </w:p>
        </w:tc>
        <w:tc>
          <w:tcPr>
            <w:tcW w:w="1979" w:type="pct"/>
            <w:vAlign w:val="center"/>
          </w:tcPr>
          <w:p w:rsidR="00475591" w:rsidRPr="00EE0DB7" w:rsidRDefault="00475591" w:rsidP="00B015D7">
            <w:pPr>
              <w:widowControl w:val="0"/>
              <w:spacing w:before="120" w:after="120" w:line="340" w:lineRule="exact"/>
              <w:jc w:val="both"/>
              <w:rPr>
                <w:rFonts w:asciiTheme="majorHAnsi" w:eastAsia="Calibri" w:hAnsiTheme="majorHAnsi" w:cstheme="majorHAnsi"/>
                <w:bCs/>
                <w:sz w:val="28"/>
                <w:szCs w:val="28"/>
                <w:lang w:val="pt-BR"/>
              </w:rPr>
            </w:pPr>
            <w:r w:rsidRPr="00EE0DB7">
              <w:rPr>
                <w:rFonts w:asciiTheme="majorHAnsi" w:eastAsia="Calibri" w:hAnsiTheme="majorHAnsi" w:cstheme="majorHAnsi"/>
                <w:sz w:val="28"/>
                <w:szCs w:val="28"/>
                <w:lang w:val="pt-BR"/>
              </w:rPr>
              <w:t>5</w:t>
            </w:r>
            <w:r w:rsidRPr="00EE0DB7">
              <w:rPr>
                <w:rFonts w:asciiTheme="majorHAnsi" w:eastAsia="Calibri" w:hAnsiTheme="majorHAnsi" w:cstheme="majorHAnsi"/>
                <w:bCs/>
                <w:sz w:val="28"/>
                <w:szCs w:val="28"/>
                <w:lang w:val="pt-BR"/>
              </w:rPr>
              <w:t>. Có phương án kinh doanh dịch vụ quản lý quỹ hưu trí gồm những nội dung cơ bản sau:</w:t>
            </w:r>
          </w:p>
          <w:p w:rsidR="00475591" w:rsidRPr="00EE0DB7" w:rsidRDefault="00475591" w:rsidP="00B015D7">
            <w:pPr>
              <w:widowControl w:val="0"/>
              <w:spacing w:before="120" w:after="120" w:line="340" w:lineRule="exact"/>
              <w:jc w:val="both"/>
              <w:rPr>
                <w:rFonts w:asciiTheme="majorHAnsi" w:eastAsia="Calibri" w:hAnsiTheme="majorHAnsi" w:cstheme="majorHAnsi"/>
                <w:bCs/>
                <w:sz w:val="28"/>
                <w:szCs w:val="28"/>
                <w:lang w:val="pt-BR"/>
              </w:rPr>
            </w:pPr>
            <w:r w:rsidRPr="00EE0DB7">
              <w:rPr>
                <w:rFonts w:asciiTheme="majorHAnsi" w:eastAsia="Calibri" w:hAnsiTheme="majorHAnsi" w:cstheme="majorHAnsi"/>
                <w:bCs/>
                <w:sz w:val="28"/>
                <w:szCs w:val="28"/>
                <w:lang w:val="pt-BR"/>
              </w:rPr>
              <w:t>a) Kế hoạch và chiến lược hoạt động quản lý quỹ hưu trí trong năm (05) năm tiếp theo;c) Phương án về cơ sở hạ tầng công nghệ thông tin để quản lý từng tài khoản hưu trí cá nhân đảm bảo thực hiện các hoạt động đóng góp, đầu tư, thanh toán chi phí, thuế, tiền phạt và chi trả các đối tượng liên quan;</w:t>
            </w:r>
          </w:p>
          <w:p w:rsidR="00475591" w:rsidRPr="00EE0DB7" w:rsidRDefault="00475591" w:rsidP="00B015D7">
            <w:pPr>
              <w:widowControl w:val="0"/>
              <w:spacing w:before="120" w:after="120" w:line="340" w:lineRule="exact"/>
              <w:jc w:val="both"/>
              <w:rPr>
                <w:rFonts w:asciiTheme="majorHAnsi" w:eastAsia="Calibri" w:hAnsiTheme="majorHAnsi" w:cstheme="majorHAnsi"/>
                <w:sz w:val="28"/>
                <w:szCs w:val="28"/>
                <w:lang w:val="pt-BR"/>
              </w:rPr>
            </w:pPr>
            <w:r w:rsidRPr="00EE0DB7">
              <w:rPr>
                <w:rFonts w:asciiTheme="majorHAnsi" w:eastAsia="Calibri" w:hAnsiTheme="majorHAnsi" w:cstheme="majorHAnsi"/>
                <w:bCs/>
                <w:sz w:val="28"/>
                <w:szCs w:val="28"/>
                <w:lang w:val="pt-BR"/>
              </w:rPr>
              <w:t xml:space="preserve">d) </w:t>
            </w:r>
            <w:r w:rsidRPr="00EE0DB7">
              <w:rPr>
                <w:rFonts w:asciiTheme="majorHAnsi" w:eastAsia="Calibri" w:hAnsiTheme="majorHAnsi" w:cstheme="majorHAnsi"/>
                <w:sz w:val="28"/>
                <w:szCs w:val="28"/>
                <w:lang w:val="pt-BR"/>
              </w:rPr>
              <w:t>Có mẫu hợp đồng khung về tham gia quỹ hưu trí ứng điều kiện quy định.</w:t>
            </w:r>
          </w:p>
        </w:tc>
        <w:tc>
          <w:tcPr>
            <w:tcW w:w="847" w:type="pct"/>
            <w:vAlign w:val="center"/>
          </w:tcPr>
          <w:p w:rsidR="00475591" w:rsidRPr="00EE0DB7" w:rsidRDefault="00475591" w:rsidP="00B015D7">
            <w:pPr>
              <w:pStyle w:val="NormalWeb"/>
              <w:shd w:val="clear" w:color="auto" w:fill="FFFFFF"/>
              <w:spacing w:before="120" w:beforeAutospacing="0" w:after="0" w:afterAutospacing="0"/>
              <w:jc w:val="both"/>
              <w:rPr>
                <w:rStyle w:val="Strong"/>
                <w:rFonts w:asciiTheme="majorHAnsi" w:hAnsiTheme="majorHAnsi" w:cstheme="majorHAnsi"/>
                <w:sz w:val="28"/>
                <w:szCs w:val="28"/>
                <w:lang w:val="vi-VN"/>
              </w:rPr>
            </w:pPr>
            <w:r w:rsidRPr="000C1DB7">
              <w:rPr>
                <w:rStyle w:val="Strong"/>
                <w:rFonts w:asciiTheme="majorHAnsi" w:hAnsiTheme="majorHAnsi" w:cstheme="majorHAnsi"/>
                <w:b w:val="0"/>
                <w:sz w:val="28"/>
                <w:szCs w:val="28"/>
                <w:lang w:val="vi-VN"/>
              </w:rPr>
              <w:t>Điều 34</w:t>
            </w:r>
            <w:r w:rsidRPr="00EE0DB7">
              <w:rPr>
                <w:rStyle w:val="Strong"/>
                <w:rFonts w:asciiTheme="majorHAnsi" w:hAnsiTheme="majorHAnsi" w:cstheme="majorHAnsi"/>
                <w:sz w:val="28"/>
                <w:szCs w:val="28"/>
                <w:lang w:val="vi-VN"/>
              </w:rPr>
              <w:t xml:space="preserve"> </w:t>
            </w:r>
            <w:r w:rsidRPr="00EE0DB7">
              <w:rPr>
                <w:rFonts w:asciiTheme="majorHAnsi" w:hAnsiTheme="majorHAnsi" w:cstheme="majorHAnsi"/>
                <w:sz w:val="28"/>
                <w:szCs w:val="28"/>
                <w:lang w:val="vi-VN"/>
              </w:rPr>
              <w:t>Nghị định 88/2016/NĐ-CP</w:t>
            </w:r>
          </w:p>
        </w:tc>
        <w:tc>
          <w:tcPr>
            <w:tcW w:w="1046" w:type="pct"/>
            <w:vAlign w:val="center"/>
          </w:tcPr>
          <w:p w:rsidR="00475591" w:rsidRPr="00EE0DB7" w:rsidRDefault="00475591" w:rsidP="00B015D7">
            <w:pPr>
              <w:widowControl w:val="0"/>
              <w:spacing w:before="120" w:after="120" w:line="340" w:lineRule="exact"/>
              <w:jc w:val="both"/>
              <w:rPr>
                <w:rFonts w:asciiTheme="majorHAnsi" w:eastAsia="Calibri" w:hAnsiTheme="majorHAnsi" w:cstheme="majorHAnsi"/>
                <w:bCs/>
                <w:sz w:val="28"/>
                <w:szCs w:val="28"/>
              </w:rPr>
            </w:pPr>
            <w:r w:rsidRPr="00EE0DB7">
              <w:rPr>
                <w:rFonts w:asciiTheme="majorHAnsi" w:eastAsia="Calibri" w:hAnsiTheme="majorHAnsi" w:cstheme="majorHAnsi"/>
                <w:bCs/>
                <w:sz w:val="28"/>
                <w:szCs w:val="28"/>
              </w:rPr>
              <w:t>Đề nghị đơn giản hóa, bỏ nội dung “</w:t>
            </w:r>
            <w:r w:rsidRPr="00EE0DB7">
              <w:rPr>
                <w:rFonts w:asciiTheme="majorHAnsi" w:eastAsia="Calibri" w:hAnsiTheme="majorHAnsi" w:cstheme="majorHAnsi"/>
                <w:bCs/>
                <w:sz w:val="28"/>
                <w:szCs w:val="28"/>
                <w:lang w:val="pt-BR"/>
              </w:rPr>
              <w:t>b) Dự kiến doanh thu và chi phí trong năm (05) năm tiếp theo</w:t>
            </w:r>
            <w:r w:rsidRPr="00EE0DB7">
              <w:rPr>
                <w:rFonts w:asciiTheme="majorHAnsi" w:eastAsia="Calibri" w:hAnsiTheme="majorHAnsi" w:cstheme="majorHAnsi"/>
                <w:bCs/>
                <w:sz w:val="28"/>
                <w:szCs w:val="28"/>
              </w:rPr>
              <w:t>”</w:t>
            </w:r>
          </w:p>
          <w:p w:rsidR="00475591" w:rsidRPr="00EE0DB7" w:rsidRDefault="00475591" w:rsidP="00B015D7">
            <w:pPr>
              <w:spacing w:before="120" w:after="120" w:line="340" w:lineRule="exact"/>
              <w:jc w:val="both"/>
              <w:rPr>
                <w:rFonts w:asciiTheme="majorHAnsi" w:hAnsiTheme="majorHAnsi" w:cstheme="majorHAnsi"/>
                <w:sz w:val="28"/>
                <w:szCs w:val="28"/>
                <w:highlight w:val="yellow"/>
              </w:rPr>
            </w:pPr>
          </w:p>
        </w:tc>
        <w:tc>
          <w:tcPr>
            <w:tcW w:w="678" w:type="pct"/>
            <w:vAlign w:val="center"/>
          </w:tcPr>
          <w:p w:rsidR="00475591" w:rsidRPr="00EE0DB7" w:rsidRDefault="00475591" w:rsidP="00B015D7">
            <w:pPr>
              <w:pStyle w:val="NormalWeb"/>
              <w:shd w:val="clear" w:color="auto" w:fill="FFFFFF"/>
              <w:spacing w:before="120" w:beforeAutospacing="0" w:after="0" w:afterAutospacing="0"/>
              <w:jc w:val="both"/>
              <w:rPr>
                <w:rFonts w:asciiTheme="majorHAnsi" w:hAnsiTheme="majorHAnsi" w:cstheme="majorHAnsi"/>
                <w:sz w:val="28"/>
                <w:szCs w:val="28"/>
                <w:highlight w:val="yellow"/>
                <w:lang w:val="vi-VN"/>
              </w:rPr>
            </w:pPr>
            <w:r w:rsidRPr="00EE0DB7">
              <w:rPr>
                <w:rFonts w:asciiTheme="majorHAnsi" w:hAnsiTheme="majorHAnsi" w:cstheme="majorHAnsi"/>
                <w:sz w:val="28"/>
                <w:szCs w:val="28"/>
                <w:lang w:val="vi-VN"/>
              </w:rPr>
              <w:t>Sửa đổi điểm b Khoản 5 Điều 38 NĐ 88/2016/NĐ-CP</w:t>
            </w:r>
          </w:p>
        </w:tc>
      </w:tr>
    </w:tbl>
    <w:p w:rsidR="00475591" w:rsidRPr="00531F13" w:rsidRDefault="00475591" w:rsidP="00475591">
      <w:pPr>
        <w:jc w:val="center"/>
        <w:rPr>
          <w:rFonts w:ascii="Times New Roman" w:hAnsi="Times New Roman"/>
          <w:b/>
          <w:sz w:val="28"/>
          <w:szCs w:val="28"/>
        </w:rPr>
      </w:pPr>
    </w:p>
    <w:p w:rsidR="00C157A5" w:rsidRDefault="00C157A5"/>
    <w:sectPr w:rsidR="00C157A5" w:rsidSect="0017556D">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567" w:left="1134"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D6" w:rsidRDefault="008B61D6" w:rsidP="001D428A">
      <w:pPr>
        <w:spacing w:after="0" w:line="240" w:lineRule="auto"/>
      </w:pPr>
      <w:r>
        <w:separator/>
      </w:r>
    </w:p>
  </w:endnote>
  <w:endnote w:type="continuationSeparator" w:id="0">
    <w:p w:rsidR="008B61D6" w:rsidRDefault="008B61D6" w:rsidP="001D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D" w:rsidRDefault="008B6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8361"/>
      <w:docPartObj>
        <w:docPartGallery w:val="Page Numbers (Bottom of Page)"/>
        <w:docPartUnique/>
      </w:docPartObj>
    </w:sdtPr>
    <w:sdtContent>
      <w:p w:rsidR="001D428A" w:rsidRDefault="004F3550">
        <w:pPr>
          <w:pStyle w:val="Footer"/>
          <w:jc w:val="right"/>
        </w:pPr>
        <w:r>
          <w:fldChar w:fldCharType="begin"/>
        </w:r>
        <w:r w:rsidR="001D428A">
          <w:instrText xml:space="preserve"> PAGE   \* MERGEFORMAT </w:instrText>
        </w:r>
        <w:r>
          <w:fldChar w:fldCharType="separate"/>
        </w:r>
        <w:r w:rsidR="00421EDE">
          <w:rPr>
            <w:noProof/>
          </w:rPr>
          <w:t>1</w:t>
        </w:r>
        <w:r>
          <w:fldChar w:fldCharType="end"/>
        </w:r>
      </w:p>
    </w:sdtContent>
  </w:sdt>
  <w:p w:rsidR="00E13757" w:rsidRDefault="008B61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D" w:rsidRDefault="008B6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D6" w:rsidRDefault="008B61D6" w:rsidP="001D428A">
      <w:pPr>
        <w:spacing w:after="0" w:line="240" w:lineRule="auto"/>
      </w:pPr>
      <w:r>
        <w:separator/>
      </w:r>
    </w:p>
  </w:footnote>
  <w:footnote w:type="continuationSeparator" w:id="0">
    <w:p w:rsidR="008B61D6" w:rsidRDefault="008B61D6" w:rsidP="001D4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D" w:rsidRDefault="008B6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D" w:rsidRDefault="008B6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D" w:rsidRDefault="008B61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5591"/>
    <w:rsid w:val="00001125"/>
    <w:rsid w:val="00005149"/>
    <w:rsid w:val="00067C17"/>
    <w:rsid w:val="000C1DB7"/>
    <w:rsid w:val="000F3133"/>
    <w:rsid w:val="00130238"/>
    <w:rsid w:val="001B351A"/>
    <w:rsid w:val="001D3C48"/>
    <w:rsid w:val="001D428A"/>
    <w:rsid w:val="00231FD7"/>
    <w:rsid w:val="00241613"/>
    <w:rsid w:val="00275AA9"/>
    <w:rsid w:val="00330CBE"/>
    <w:rsid w:val="003623B4"/>
    <w:rsid w:val="00367E03"/>
    <w:rsid w:val="003A1308"/>
    <w:rsid w:val="003A37D4"/>
    <w:rsid w:val="003B5A4A"/>
    <w:rsid w:val="003C2C45"/>
    <w:rsid w:val="003C5F7B"/>
    <w:rsid w:val="003E37E6"/>
    <w:rsid w:val="003F15A5"/>
    <w:rsid w:val="00421EDE"/>
    <w:rsid w:val="00475591"/>
    <w:rsid w:val="004F3550"/>
    <w:rsid w:val="00507C18"/>
    <w:rsid w:val="0051529A"/>
    <w:rsid w:val="00556A01"/>
    <w:rsid w:val="00566662"/>
    <w:rsid w:val="005E4BD9"/>
    <w:rsid w:val="006269E3"/>
    <w:rsid w:val="00683CA5"/>
    <w:rsid w:val="00794D01"/>
    <w:rsid w:val="007C3C52"/>
    <w:rsid w:val="00806FF0"/>
    <w:rsid w:val="00852F73"/>
    <w:rsid w:val="008B61D6"/>
    <w:rsid w:val="009067F1"/>
    <w:rsid w:val="00986879"/>
    <w:rsid w:val="00991084"/>
    <w:rsid w:val="009A518E"/>
    <w:rsid w:val="009A62F0"/>
    <w:rsid w:val="00A041DC"/>
    <w:rsid w:val="00A543CB"/>
    <w:rsid w:val="00A55E2D"/>
    <w:rsid w:val="00A805B5"/>
    <w:rsid w:val="00AA3231"/>
    <w:rsid w:val="00AF44E4"/>
    <w:rsid w:val="00B015D7"/>
    <w:rsid w:val="00B079A9"/>
    <w:rsid w:val="00C157A5"/>
    <w:rsid w:val="00CD121E"/>
    <w:rsid w:val="00D004E2"/>
    <w:rsid w:val="00D63514"/>
    <w:rsid w:val="00D84425"/>
    <w:rsid w:val="00DE5A4A"/>
    <w:rsid w:val="00E337AA"/>
    <w:rsid w:val="00EE045A"/>
    <w:rsid w:val="00EE0DB7"/>
    <w:rsid w:val="00F24051"/>
    <w:rsid w:val="00FB2A98"/>
    <w:rsid w:val="00FB4506"/>
    <w:rsid w:val="00FD7A52"/>
    <w:rsid w:val="00FF24A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A5"/>
  </w:style>
  <w:style w:type="paragraph" w:styleId="Heading2">
    <w:name w:val="heading 2"/>
    <w:basedOn w:val="Normal"/>
    <w:next w:val="Normal"/>
    <w:link w:val="Heading2Char"/>
    <w:uiPriority w:val="9"/>
    <w:qFormat/>
    <w:rsid w:val="0047559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591"/>
    <w:rPr>
      <w:rFonts w:ascii="Cambria" w:eastAsia="Times New Roman" w:hAnsi="Cambria" w:cs="Times New Roman"/>
      <w:b/>
      <w:bCs/>
      <w:i/>
      <w:iCs/>
      <w:sz w:val="28"/>
      <w:szCs w:val="28"/>
    </w:rPr>
  </w:style>
  <w:style w:type="paragraph" w:styleId="ListParagraph">
    <w:name w:val="List Paragraph"/>
    <w:basedOn w:val="Normal"/>
    <w:uiPriority w:val="34"/>
    <w:qFormat/>
    <w:rsid w:val="00475591"/>
    <w:pPr>
      <w:spacing w:after="160" w:line="259" w:lineRule="auto"/>
      <w:ind w:left="720"/>
      <w:contextualSpacing/>
    </w:pPr>
    <w:rPr>
      <w:rFonts w:ascii="Times New Roman" w:eastAsia="Calibri" w:hAnsi="Times New Roman" w:cs="Times New Roman"/>
      <w:sz w:val="28"/>
      <w:lang w:val="en-US"/>
    </w:rPr>
  </w:style>
  <w:style w:type="paragraph" w:styleId="NormalWeb">
    <w:name w:val="Normal (Web)"/>
    <w:basedOn w:val="Normal"/>
    <w:uiPriority w:val="99"/>
    <w:rsid w:val="004755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475591"/>
    <w:rPr>
      <w:b/>
      <w:bCs/>
    </w:rPr>
  </w:style>
  <w:style w:type="character" w:styleId="Hyperlink">
    <w:name w:val="Hyperlink"/>
    <w:basedOn w:val="DefaultParagraphFont"/>
    <w:uiPriority w:val="99"/>
    <w:semiHidden/>
    <w:unhideWhenUsed/>
    <w:rsid w:val="00475591"/>
    <w:rPr>
      <w:color w:val="0000FF"/>
      <w:u w:val="single"/>
    </w:rPr>
  </w:style>
  <w:style w:type="paragraph" w:styleId="Header">
    <w:name w:val="header"/>
    <w:basedOn w:val="Normal"/>
    <w:link w:val="HeaderChar"/>
    <w:uiPriority w:val="99"/>
    <w:semiHidden/>
    <w:unhideWhenUsed/>
    <w:rsid w:val="00475591"/>
    <w:pPr>
      <w:tabs>
        <w:tab w:val="center" w:pos="4513"/>
        <w:tab w:val="right" w:pos="9026"/>
      </w:tabs>
      <w:spacing w:after="0" w:line="240" w:lineRule="auto"/>
    </w:pPr>
    <w:rPr>
      <w:rFonts w:ascii="Arial" w:eastAsia="Arial" w:hAnsi="Arial" w:cs="Times New Roman"/>
    </w:rPr>
  </w:style>
  <w:style w:type="character" w:customStyle="1" w:styleId="HeaderChar">
    <w:name w:val="Header Char"/>
    <w:basedOn w:val="DefaultParagraphFont"/>
    <w:link w:val="Header"/>
    <w:uiPriority w:val="99"/>
    <w:semiHidden/>
    <w:rsid w:val="00475591"/>
    <w:rPr>
      <w:rFonts w:ascii="Arial" w:eastAsia="Arial" w:hAnsi="Arial" w:cs="Times New Roman"/>
    </w:rPr>
  </w:style>
  <w:style w:type="paragraph" w:styleId="Footer">
    <w:name w:val="footer"/>
    <w:basedOn w:val="Normal"/>
    <w:link w:val="FooterChar"/>
    <w:uiPriority w:val="99"/>
    <w:unhideWhenUsed/>
    <w:rsid w:val="00475591"/>
    <w:pPr>
      <w:tabs>
        <w:tab w:val="center" w:pos="4513"/>
        <w:tab w:val="right" w:pos="9026"/>
      </w:tabs>
      <w:spacing w:after="0" w:line="240" w:lineRule="auto"/>
    </w:pPr>
    <w:rPr>
      <w:rFonts w:ascii="Arial" w:eastAsia="Arial" w:hAnsi="Arial" w:cs="Times New Roman"/>
    </w:rPr>
  </w:style>
  <w:style w:type="character" w:customStyle="1" w:styleId="FooterChar">
    <w:name w:val="Footer Char"/>
    <w:basedOn w:val="DefaultParagraphFont"/>
    <w:link w:val="Footer"/>
    <w:uiPriority w:val="99"/>
    <w:rsid w:val="00475591"/>
    <w:rPr>
      <w:rFonts w:ascii="Arial" w:eastAsia="Arial" w:hAnsi="Arial" w:cs="Times New Roman"/>
    </w:rPr>
  </w:style>
  <w:style w:type="character" w:customStyle="1" w:styleId="apple-converted-space">
    <w:name w:val="apple-converted-space"/>
    <w:basedOn w:val="DefaultParagraphFont"/>
    <w:rsid w:val="00475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uvienphapluat.vn/phap-luat/tim-van-ban.aspx?keyword=72/2009/N%C4%90-CP&amp;area=2&amp;type=0&amp;match=False&amp;vc=True&amp;lan=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785F4-9505-45B0-ADB1-66C6E517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nguyenthuhang3</dc:creator>
  <cp:lastModifiedBy>nguyenthuhang3</cp:lastModifiedBy>
  <cp:revision>66</cp:revision>
  <dcterms:created xsi:type="dcterms:W3CDTF">2018-04-11T10:42:00Z</dcterms:created>
  <dcterms:modified xsi:type="dcterms:W3CDTF">2018-04-12T02:50:00Z</dcterms:modified>
</cp:coreProperties>
</file>