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A6" w:rsidRPr="00DB5C16" w:rsidRDefault="001D138E" w:rsidP="00B4769E">
      <w:pPr>
        <w:spacing w:after="120"/>
        <w:jc w:val="center"/>
        <w:rPr>
          <w:rFonts w:ascii="Times New Roman" w:hAnsi="Times New Roman" w:cs="Times New Roman"/>
          <w:b/>
          <w:sz w:val="32"/>
          <w:szCs w:val="28"/>
        </w:rPr>
      </w:pPr>
      <w:r w:rsidRPr="00DB5C16">
        <w:rPr>
          <w:rFonts w:ascii="Times New Roman" w:hAnsi="Times New Roman" w:cs="Times New Roman"/>
          <w:b/>
          <w:sz w:val="32"/>
          <w:szCs w:val="28"/>
        </w:rPr>
        <w:t>L</w:t>
      </w:r>
      <w:r w:rsidRPr="00DB5C16">
        <w:rPr>
          <w:rFonts w:ascii="Times New Roman" w:hAnsi="Times New Roman" w:cs="Times New Roman"/>
          <w:b/>
          <w:sz w:val="32"/>
          <w:szCs w:val="28"/>
          <w:lang w:val="vi-VN"/>
        </w:rPr>
        <w:t>ỰA CHỌN NHÀ THẦU TRONG ĐẦU TƯ XÂY DỰNG</w:t>
      </w:r>
    </w:p>
    <w:p w:rsidR="00FB6E68" w:rsidRPr="00DB5C16" w:rsidRDefault="00B26EA6" w:rsidP="00B26EA6">
      <w:pPr>
        <w:jc w:val="center"/>
        <w:rPr>
          <w:rFonts w:ascii="Times New Roman" w:hAnsi="Times New Roman" w:cs="Times New Roman"/>
          <w:b/>
          <w:sz w:val="32"/>
          <w:szCs w:val="28"/>
        </w:rPr>
      </w:pPr>
      <w:r w:rsidRPr="00DB5C16">
        <w:rPr>
          <w:rFonts w:ascii="Times New Roman" w:hAnsi="Times New Roman" w:cs="Times New Roman"/>
          <w:b/>
          <w:sz w:val="32"/>
          <w:szCs w:val="28"/>
        </w:rPr>
        <w:t>THEO LUẬT ĐẤU THẦU</w:t>
      </w:r>
      <w:r w:rsidR="001D138E" w:rsidRPr="00DB5C16">
        <w:rPr>
          <w:rFonts w:ascii="Times New Roman" w:hAnsi="Times New Roman" w:cs="Times New Roman"/>
          <w:b/>
          <w:sz w:val="32"/>
          <w:szCs w:val="28"/>
          <w:lang w:val="vi-VN"/>
        </w:rPr>
        <w:t xml:space="preserve"> – KHÓ </w:t>
      </w:r>
      <w:r w:rsidR="001D138E" w:rsidRPr="00DB5C16">
        <w:rPr>
          <w:rFonts w:ascii="Times New Roman" w:hAnsi="Times New Roman" w:cs="Times New Roman"/>
          <w:b/>
          <w:sz w:val="32"/>
          <w:szCs w:val="28"/>
        </w:rPr>
        <w:t>KHĂN VÀ GIẢI PHÁP</w:t>
      </w:r>
    </w:p>
    <w:p w:rsidR="00A3009A" w:rsidRDefault="00A3009A" w:rsidP="00DB5C16">
      <w:pPr>
        <w:jc w:val="right"/>
        <w:rPr>
          <w:rFonts w:ascii="Times New Roman" w:hAnsi="Times New Roman" w:cs="Times New Roman"/>
          <w:b/>
          <w:i/>
          <w:sz w:val="28"/>
          <w:szCs w:val="28"/>
        </w:rPr>
      </w:pPr>
    </w:p>
    <w:p w:rsidR="00EE565A" w:rsidRPr="00DB5C16" w:rsidRDefault="00EE565A" w:rsidP="00DB5C16">
      <w:pPr>
        <w:jc w:val="right"/>
        <w:rPr>
          <w:rFonts w:ascii="Times New Roman" w:hAnsi="Times New Roman" w:cs="Times New Roman"/>
          <w:b/>
          <w:i/>
          <w:sz w:val="28"/>
          <w:szCs w:val="28"/>
        </w:rPr>
      </w:pPr>
      <w:bookmarkStart w:id="0" w:name="_GoBack"/>
      <w:bookmarkEnd w:id="0"/>
      <w:r w:rsidRPr="00DB5C16">
        <w:rPr>
          <w:rFonts w:ascii="Times New Roman" w:hAnsi="Times New Roman" w:cs="Times New Roman"/>
          <w:b/>
          <w:i/>
          <w:sz w:val="28"/>
          <w:szCs w:val="28"/>
        </w:rPr>
        <w:t>TS. Dương Văn Cận</w:t>
      </w:r>
    </w:p>
    <w:p w:rsidR="004600B0" w:rsidRDefault="00B34B25"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Luật đấu thầu số 43/2013/QH13 </w:t>
      </w:r>
      <w:r w:rsidR="00DB5C16">
        <w:rPr>
          <w:rFonts w:ascii="Times New Roman" w:hAnsi="Times New Roman" w:cs="Times New Roman"/>
          <w:sz w:val="28"/>
          <w:szCs w:val="28"/>
        </w:rPr>
        <w:t>(</w:t>
      </w:r>
      <w:r w:rsidR="00813EDE">
        <w:rPr>
          <w:rFonts w:ascii="Times New Roman" w:hAnsi="Times New Roman" w:cs="Times New Roman"/>
          <w:sz w:val="28"/>
          <w:szCs w:val="28"/>
        </w:rPr>
        <w:t xml:space="preserve">gọi là </w:t>
      </w:r>
      <w:r w:rsidR="00B4769E">
        <w:rPr>
          <w:rFonts w:ascii="Times New Roman" w:hAnsi="Times New Roman" w:cs="Times New Roman"/>
          <w:sz w:val="28"/>
          <w:szCs w:val="28"/>
        </w:rPr>
        <w:t>L</w:t>
      </w:r>
      <w:r w:rsidR="00813EDE">
        <w:rPr>
          <w:rFonts w:ascii="Times New Roman" w:hAnsi="Times New Roman" w:cs="Times New Roman"/>
          <w:sz w:val="28"/>
          <w:szCs w:val="28"/>
        </w:rPr>
        <w:t>uật đấu thầu số 43)</w:t>
      </w:r>
      <w:r w:rsidR="00DB5C16">
        <w:rPr>
          <w:rFonts w:ascii="Times New Roman" w:hAnsi="Times New Roman" w:cs="Times New Roman"/>
          <w:sz w:val="28"/>
          <w:szCs w:val="28"/>
        </w:rPr>
        <w:t xml:space="preserve"> </w:t>
      </w:r>
      <w:r>
        <w:rPr>
          <w:rFonts w:ascii="Times New Roman" w:hAnsi="Times New Roman" w:cs="Times New Roman"/>
          <w:sz w:val="28"/>
          <w:szCs w:val="28"/>
        </w:rPr>
        <w:t>thay thế luật đấu thầu số 61/2005/QH11 đã góp phần nâng cao tính hiệu quả công tác hướng dẫn,</w:t>
      </w:r>
      <w:r w:rsidR="00DB5C16">
        <w:rPr>
          <w:rFonts w:ascii="Times New Roman" w:hAnsi="Times New Roman" w:cs="Times New Roman"/>
          <w:sz w:val="28"/>
          <w:szCs w:val="28"/>
        </w:rPr>
        <w:t xml:space="preserve"> </w:t>
      </w:r>
      <w:r>
        <w:rPr>
          <w:rFonts w:ascii="Times New Roman" w:hAnsi="Times New Roman" w:cs="Times New Roman"/>
          <w:sz w:val="28"/>
          <w:szCs w:val="28"/>
        </w:rPr>
        <w:t>kiểm tra, giám sát công tác đấu thầu của các cơ quan nhà nước</w:t>
      </w:r>
      <w:r w:rsidR="00813EDE">
        <w:rPr>
          <w:rFonts w:ascii="Times New Roman" w:hAnsi="Times New Roman" w:cs="Times New Roman"/>
          <w:sz w:val="28"/>
          <w:szCs w:val="28"/>
        </w:rPr>
        <w:t xml:space="preserve">, các chủ đầu tư, bên mời thầu và nhà thầu, từng bước chuyên nghiệp hóa trong hoạt động đấu thầu. </w:t>
      </w:r>
      <w:r w:rsidR="0022445B">
        <w:rPr>
          <w:rFonts w:ascii="Times New Roman" w:hAnsi="Times New Roman" w:cs="Times New Roman"/>
          <w:sz w:val="28"/>
          <w:szCs w:val="28"/>
        </w:rPr>
        <w:t>Thực hiện lựa chọn nhà thầu theo luật đấu thầu</w:t>
      </w:r>
      <w:r w:rsidR="00813EDE">
        <w:rPr>
          <w:rFonts w:ascii="Times New Roman" w:hAnsi="Times New Roman" w:cs="Times New Roman"/>
          <w:sz w:val="28"/>
          <w:szCs w:val="28"/>
        </w:rPr>
        <w:t xml:space="preserve"> </w:t>
      </w:r>
      <w:r w:rsidR="0022445B">
        <w:rPr>
          <w:rFonts w:ascii="Times New Roman" w:hAnsi="Times New Roman" w:cs="Times New Roman"/>
          <w:sz w:val="28"/>
          <w:szCs w:val="28"/>
        </w:rPr>
        <w:t>trong những năm gần đây đã giảm được vốn đầu tư khoảng 7 – 8% là một kết quả đáng ghi nhận</w:t>
      </w:r>
      <w:r w:rsidR="00A87321">
        <w:rPr>
          <w:rFonts w:ascii="Times New Roman" w:hAnsi="Times New Roman" w:cs="Times New Roman"/>
          <w:sz w:val="28"/>
          <w:szCs w:val="28"/>
        </w:rPr>
        <w:t xml:space="preserve">. Phải ghi nhận </w:t>
      </w:r>
      <w:r w:rsidR="00DB5C16">
        <w:rPr>
          <w:rFonts w:ascii="Times New Roman" w:hAnsi="Times New Roman" w:cs="Times New Roman"/>
          <w:sz w:val="28"/>
          <w:szCs w:val="28"/>
        </w:rPr>
        <w:t>L</w:t>
      </w:r>
      <w:r w:rsidR="00A87321">
        <w:rPr>
          <w:rFonts w:ascii="Times New Roman" w:hAnsi="Times New Roman" w:cs="Times New Roman"/>
          <w:sz w:val="28"/>
          <w:szCs w:val="28"/>
        </w:rPr>
        <w:t>uật đấu th</w:t>
      </w:r>
      <w:r w:rsidR="00B4769E">
        <w:rPr>
          <w:rFonts w:ascii="Times New Roman" w:hAnsi="Times New Roman" w:cs="Times New Roman"/>
          <w:sz w:val="28"/>
          <w:szCs w:val="28"/>
        </w:rPr>
        <w:t>ầ</w:t>
      </w:r>
      <w:r w:rsidR="00A87321">
        <w:rPr>
          <w:rFonts w:ascii="Times New Roman" w:hAnsi="Times New Roman" w:cs="Times New Roman"/>
          <w:sz w:val="28"/>
          <w:szCs w:val="28"/>
        </w:rPr>
        <w:t xml:space="preserve">u 43 đã có rất nhiều tiến bộ so với </w:t>
      </w:r>
      <w:r w:rsidR="00B4769E">
        <w:rPr>
          <w:rFonts w:ascii="Times New Roman" w:hAnsi="Times New Roman" w:cs="Times New Roman"/>
          <w:sz w:val="28"/>
          <w:szCs w:val="28"/>
        </w:rPr>
        <w:t>L</w:t>
      </w:r>
      <w:r w:rsidR="00A87321">
        <w:rPr>
          <w:rFonts w:ascii="Times New Roman" w:hAnsi="Times New Roman" w:cs="Times New Roman"/>
          <w:sz w:val="28"/>
          <w:szCs w:val="28"/>
        </w:rPr>
        <w:t>uật đấu thầu</w:t>
      </w:r>
      <w:r w:rsidR="00B4769E">
        <w:rPr>
          <w:rFonts w:ascii="Times New Roman" w:hAnsi="Times New Roman" w:cs="Times New Roman"/>
          <w:sz w:val="28"/>
          <w:szCs w:val="28"/>
        </w:rPr>
        <w:t xml:space="preserve"> số</w:t>
      </w:r>
      <w:r w:rsidR="00A87321">
        <w:rPr>
          <w:rFonts w:ascii="Times New Roman" w:hAnsi="Times New Roman" w:cs="Times New Roman"/>
          <w:sz w:val="28"/>
          <w:szCs w:val="28"/>
        </w:rPr>
        <w:t xml:space="preserve"> 61/2005 về nhiều mặt</w:t>
      </w:r>
      <w:r w:rsidR="005C178B">
        <w:rPr>
          <w:rFonts w:ascii="Times New Roman" w:hAnsi="Times New Roman" w:cs="Times New Roman"/>
          <w:sz w:val="28"/>
          <w:szCs w:val="28"/>
        </w:rPr>
        <w:t xml:space="preserve">, đấu thầu giá thấp hay đấu thầu là cuộc đấu giá mà cả xã hội bức xúc tuy chưa được chấm dứt nhưng đã có nhiều thay đổi, </w:t>
      </w:r>
      <w:r w:rsidR="00B4769E">
        <w:rPr>
          <w:rFonts w:ascii="Times New Roman" w:hAnsi="Times New Roman" w:cs="Times New Roman"/>
          <w:sz w:val="28"/>
          <w:szCs w:val="28"/>
        </w:rPr>
        <w:t>L</w:t>
      </w:r>
      <w:r w:rsidR="005C178B">
        <w:rPr>
          <w:rFonts w:ascii="Times New Roman" w:hAnsi="Times New Roman" w:cs="Times New Roman"/>
          <w:sz w:val="28"/>
          <w:szCs w:val="28"/>
        </w:rPr>
        <w:t>uật đã có “khắc chế” để các chủ đầu tư lựa chọn áp dụng.</w:t>
      </w:r>
    </w:p>
    <w:p w:rsidR="00DB5C16" w:rsidRDefault="005D6AC1"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Một điểm đáng ghi nhận </w:t>
      </w:r>
      <w:r w:rsidR="00DB5C16">
        <w:rPr>
          <w:rFonts w:ascii="Times New Roman" w:hAnsi="Times New Roman" w:cs="Times New Roman"/>
          <w:sz w:val="28"/>
          <w:szCs w:val="28"/>
        </w:rPr>
        <w:t>L</w:t>
      </w:r>
      <w:r>
        <w:rPr>
          <w:rFonts w:ascii="Times New Roman" w:hAnsi="Times New Roman" w:cs="Times New Roman"/>
          <w:sz w:val="28"/>
          <w:szCs w:val="28"/>
        </w:rPr>
        <w:t>uật đấu thầu 43 đã thể chế hóa về pháp luật được cho gần hết các hoạt động đầu tư, mua sắm, cung cấp các hàng hóa, dịch vụ trong các hoạt động</w:t>
      </w:r>
      <w:r w:rsidRPr="005D6AC1">
        <w:rPr>
          <w:rFonts w:ascii="Times New Roman" w:hAnsi="Times New Roman" w:cs="Times New Roman"/>
          <w:sz w:val="28"/>
          <w:szCs w:val="28"/>
        </w:rPr>
        <w:t xml:space="preserve"> </w:t>
      </w:r>
      <w:r>
        <w:rPr>
          <w:rFonts w:ascii="Times New Roman" w:hAnsi="Times New Roman" w:cs="Times New Roman"/>
          <w:sz w:val="28"/>
          <w:szCs w:val="28"/>
        </w:rPr>
        <w:t>sử dụng vốn nhà nước</w:t>
      </w:r>
      <w:r w:rsidR="004600B0">
        <w:rPr>
          <w:rFonts w:ascii="Times New Roman" w:hAnsi="Times New Roman" w:cs="Times New Roman"/>
          <w:sz w:val="28"/>
          <w:szCs w:val="28"/>
        </w:rPr>
        <w:t xml:space="preserve">, trong đó phải kể đến như đấu thầu </w:t>
      </w:r>
      <w:r w:rsidR="00341A7B">
        <w:rPr>
          <w:rFonts w:ascii="Times New Roman" w:hAnsi="Times New Roman" w:cs="Times New Roman"/>
          <w:sz w:val="28"/>
          <w:szCs w:val="28"/>
        </w:rPr>
        <w:t>mua thuốc trong ngành y tế, đấu thầu quyền sử dụng đất, các dịch vụ tư vấn phi tư vấn…</w:t>
      </w:r>
    </w:p>
    <w:p w:rsidR="00A55E48" w:rsidRDefault="00FB7A29"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Đấu thầu trong hoạt động xây dựng là để phát huy mặt mạnh của cơ chế cạnh tranh nhằm đạt được các mục tiêu là công trình có chất lượng tốt, giá cả hợp lý và thời gian xây dựng ngắn. Muốn vậy thì công tác đấu thầu phải tuân thủ nghiêm ngặt các nguyên tắc công khai, công bằng, minh bạch. Theo đó pháp luật trong đấu thầu phải hướng dẫn, quy định để các chủ thể hoạt động đấu thầu như chủ đầ</w:t>
      </w:r>
      <w:r w:rsidR="00825380">
        <w:rPr>
          <w:rFonts w:ascii="Times New Roman" w:hAnsi="Times New Roman" w:cs="Times New Roman"/>
          <w:sz w:val="28"/>
          <w:szCs w:val="28"/>
        </w:rPr>
        <w:t>u tư, nhà thầu, tư vấn lựa chọn nhà thầu… đạt được các nguyên tắc đó – Công  khai đối với toàn bộ quá trình đấu thầu từ lập kế hoạch đấu thầu đến khi giao thầu ký kết hợp đồng với nhà thầu; công bằng là thực hiện các thủ tục</w:t>
      </w:r>
      <w:r w:rsidR="002B3C7F">
        <w:rPr>
          <w:rFonts w:ascii="Times New Roman" w:hAnsi="Times New Roman" w:cs="Times New Roman"/>
          <w:sz w:val="28"/>
          <w:szCs w:val="28"/>
        </w:rPr>
        <w:t xml:space="preserve">, triển khai trong suốt quá trình mở thầu, xét chọn thầu; còn bình đẳng là điều kiện mà bên giao thầu phải tạo ra cho các bên dự thầu, đồng thời cũng là mối quan hệ giữa các bên giao thầu với bên nhận thầu. Nguyên tắc chỉ có vậy nhưng thiết chế pháp luật và thực thi trong thực tiễn lại vô cùng khó khăn. Để thực hiện các nguyên tắc này vì vậy mà </w:t>
      </w:r>
      <w:r w:rsidR="00B4769E">
        <w:rPr>
          <w:rFonts w:ascii="Times New Roman" w:hAnsi="Times New Roman" w:cs="Times New Roman"/>
          <w:sz w:val="28"/>
          <w:szCs w:val="28"/>
        </w:rPr>
        <w:t>L</w:t>
      </w:r>
      <w:r w:rsidR="002B3C7F">
        <w:rPr>
          <w:rFonts w:ascii="Times New Roman" w:hAnsi="Times New Roman" w:cs="Times New Roman"/>
          <w:sz w:val="28"/>
          <w:szCs w:val="28"/>
        </w:rPr>
        <w:t>uật đấu thầu luôn phải có các chế tài để chống được các hiện tượng thông đồng, móc ngoặc</w:t>
      </w:r>
      <w:r w:rsidR="00C03BAD">
        <w:rPr>
          <w:rFonts w:ascii="Times New Roman" w:hAnsi="Times New Roman" w:cs="Times New Roman"/>
          <w:sz w:val="28"/>
          <w:szCs w:val="28"/>
        </w:rPr>
        <w:t xml:space="preserve"> thỏa thuận ngầm giữa bên giao thầu với bên nhận thầu hay giữa các bên dự thầu với nhau để giành được gói thầu, để nâng giá…</w:t>
      </w:r>
      <w:r w:rsidR="00DB5C16">
        <w:rPr>
          <w:rFonts w:ascii="Times New Roman" w:hAnsi="Times New Roman" w:cs="Times New Roman"/>
          <w:sz w:val="28"/>
          <w:szCs w:val="28"/>
        </w:rPr>
        <w:t xml:space="preserve"> </w:t>
      </w:r>
      <w:r w:rsidR="00C03BAD">
        <w:rPr>
          <w:rFonts w:ascii="Times New Roman" w:hAnsi="Times New Roman" w:cs="Times New Roman"/>
          <w:sz w:val="28"/>
          <w:szCs w:val="28"/>
        </w:rPr>
        <w:t xml:space="preserve">Theo đánh giá của tôi, </w:t>
      </w:r>
      <w:r w:rsidR="00DB5C16">
        <w:rPr>
          <w:rFonts w:ascii="Times New Roman" w:hAnsi="Times New Roman" w:cs="Times New Roman"/>
          <w:sz w:val="28"/>
          <w:szCs w:val="28"/>
        </w:rPr>
        <w:t>L</w:t>
      </w:r>
      <w:r w:rsidR="00C03BAD">
        <w:rPr>
          <w:rFonts w:ascii="Times New Roman" w:hAnsi="Times New Roman" w:cs="Times New Roman"/>
          <w:sz w:val="28"/>
          <w:szCs w:val="28"/>
        </w:rPr>
        <w:t>uật đấu thầu số 43 đã tập trung các chế tài để đạt được các mục tiêu đó.</w:t>
      </w:r>
    </w:p>
    <w:p w:rsidR="00C03BAD" w:rsidRDefault="00C03BAD"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Một ấn tượng đặc biệt đáng ghi nhận trong </w:t>
      </w:r>
      <w:r w:rsidR="00B4769E">
        <w:rPr>
          <w:rFonts w:ascii="Times New Roman" w:hAnsi="Times New Roman" w:cs="Times New Roman"/>
          <w:sz w:val="28"/>
          <w:szCs w:val="28"/>
        </w:rPr>
        <w:t>L</w:t>
      </w:r>
      <w:r>
        <w:rPr>
          <w:rFonts w:ascii="Times New Roman" w:hAnsi="Times New Roman" w:cs="Times New Roman"/>
          <w:sz w:val="28"/>
          <w:szCs w:val="28"/>
        </w:rPr>
        <w:t xml:space="preserve">uật đấu thầu số 43 còn </w:t>
      </w:r>
      <w:r w:rsidR="004600B0">
        <w:rPr>
          <w:rFonts w:ascii="Times New Roman" w:hAnsi="Times New Roman" w:cs="Times New Roman"/>
          <w:sz w:val="28"/>
          <w:szCs w:val="28"/>
        </w:rPr>
        <w:t>tiệm cận ngày một gần với các quy định của thông lệ quốc tế</w:t>
      </w:r>
      <w:r w:rsidR="00341A7B">
        <w:rPr>
          <w:rFonts w:ascii="Times New Roman" w:hAnsi="Times New Roman" w:cs="Times New Roman"/>
          <w:sz w:val="28"/>
          <w:szCs w:val="28"/>
        </w:rPr>
        <w:t xml:space="preserve"> (về phương pháp đánh giá, kỹ thuật xét tuyển, hợp đồng…)</w:t>
      </w:r>
      <w:r w:rsidR="004600B0">
        <w:rPr>
          <w:rFonts w:ascii="Times New Roman" w:hAnsi="Times New Roman" w:cs="Times New Roman"/>
          <w:sz w:val="28"/>
          <w:szCs w:val="28"/>
        </w:rPr>
        <w:t xml:space="preserve"> và tiến tới các dự án sử dụng các nguồn vốn ODA, các nguồn vốn khác sẽ có cùng</w:t>
      </w:r>
      <w:r w:rsidR="00341A7B">
        <w:rPr>
          <w:rFonts w:ascii="Times New Roman" w:hAnsi="Times New Roman" w:cs="Times New Roman"/>
          <w:sz w:val="28"/>
          <w:szCs w:val="28"/>
        </w:rPr>
        <w:t xml:space="preserve"> hay dùng chung</w:t>
      </w:r>
      <w:r w:rsidR="004600B0">
        <w:rPr>
          <w:rFonts w:ascii="Times New Roman" w:hAnsi="Times New Roman" w:cs="Times New Roman"/>
          <w:sz w:val="28"/>
          <w:szCs w:val="28"/>
        </w:rPr>
        <w:t xml:space="preserve"> một chế tài là </w:t>
      </w:r>
      <w:r w:rsidR="00B4769E">
        <w:rPr>
          <w:rFonts w:ascii="Times New Roman" w:hAnsi="Times New Roman" w:cs="Times New Roman"/>
          <w:sz w:val="28"/>
          <w:szCs w:val="28"/>
        </w:rPr>
        <w:t>L</w:t>
      </w:r>
      <w:r w:rsidR="004600B0">
        <w:rPr>
          <w:rFonts w:ascii="Times New Roman" w:hAnsi="Times New Roman" w:cs="Times New Roman"/>
          <w:sz w:val="28"/>
          <w:szCs w:val="28"/>
        </w:rPr>
        <w:t>uật đấu thầu Việt nam.</w:t>
      </w:r>
    </w:p>
    <w:p w:rsidR="00BE7343" w:rsidRDefault="008851F5"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Điểm qua một số nội dung mới quan trọng nhất đạt được về cơ chế đấu thầu của </w:t>
      </w:r>
      <w:r w:rsidR="00DB5C16">
        <w:rPr>
          <w:rFonts w:ascii="Times New Roman" w:hAnsi="Times New Roman" w:cs="Times New Roman"/>
          <w:sz w:val="28"/>
          <w:szCs w:val="28"/>
        </w:rPr>
        <w:t>L</w:t>
      </w:r>
      <w:r>
        <w:rPr>
          <w:rFonts w:ascii="Times New Roman" w:hAnsi="Times New Roman" w:cs="Times New Roman"/>
          <w:sz w:val="28"/>
          <w:szCs w:val="28"/>
        </w:rPr>
        <w:t xml:space="preserve">uật đấu thầu số 43, tuy nhiên sau gần 4 năm thực hiện, ngoài mặt được không phủ nhận cũng còn những nội dụng cần được </w:t>
      </w:r>
      <w:r w:rsidR="003E0B50">
        <w:rPr>
          <w:rFonts w:ascii="Times New Roman" w:hAnsi="Times New Roman" w:cs="Times New Roman"/>
          <w:sz w:val="28"/>
          <w:szCs w:val="28"/>
        </w:rPr>
        <w:t>được điều chỉnh,</w:t>
      </w:r>
      <w:r w:rsidR="00DB5C16">
        <w:rPr>
          <w:rFonts w:ascii="Times New Roman" w:hAnsi="Times New Roman" w:cs="Times New Roman"/>
          <w:sz w:val="28"/>
          <w:szCs w:val="28"/>
        </w:rPr>
        <w:t xml:space="preserve"> </w:t>
      </w:r>
      <w:r>
        <w:rPr>
          <w:rFonts w:ascii="Times New Roman" w:hAnsi="Times New Roman" w:cs="Times New Roman"/>
          <w:sz w:val="28"/>
          <w:szCs w:val="28"/>
        </w:rPr>
        <w:t>bổ sung</w:t>
      </w:r>
      <w:r w:rsidR="003E0B50">
        <w:rPr>
          <w:rFonts w:ascii="Times New Roman" w:hAnsi="Times New Roman" w:cs="Times New Roman"/>
          <w:sz w:val="28"/>
          <w:szCs w:val="28"/>
        </w:rPr>
        <w:t xml:space="preserve"> hoàn thiện:</w:t>
      </w:r>
    </w:p>
    <w:p w:rsidR="004023A2" w:rsidRPr="00581C0B" w:rsidRDefault="004023A2" w:rsidP="00A3009A">
      <w:pPr>
        <w:spacing w:after="160"/>
        <w:ind w:left="720"/>
        <w:jc w:val="both"/>
        <w:rPr>
          <w:rFonts w:ascii="Times New Roman" w:hAnsi="Times New Roman" w:cs="Times New Roman"/>
          <w:b/>
          <w:sz w:val="28"/>
          <w:szCs w:val="28"/>
        </w:rPr>
      </w:pPr>
      <w:r w:rsidRPr="00581C0B">
        <w:rPr>
          <w:rFonts w:ascii="Times New Roman" w:hAnsi="Times New Roman" w:cs="Times New Roman"/>
          <w:b/>
          <w:sz w:val="28"/>
          <w:szCs w:val="28"/>
        </w:rPr>
        <w:t xml:space="preserve">1. Tăng cường các chế tài sử lý các chủ thể trong đấu thầu: </w:t>
      </w:r>
    </w:p>
    <w:p w:rsidR="00DB5C16" w:rsidRDefault="004023A2"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Sau gần 4 năm thực hiện </w:t>
      </w:r>
      <w:r w:rsidR="00DB5C16">
        <w:rPr>
          <w:rFonts w:ascii="Times New Roman" w:hAnsi="Times New Roman" w:cs="Times New Roman"/>
          <w:sz w:val="28"/>
          <w:szCs w:val="28"/>
        </w:rPr>
        <w:t>L</w:t>
      </w:r>
      <w:r>
        <w:rPr>
          <w:rFonts w:ascii="Times New Roman" w:hAnsi="Times New Roman" w:cs="Times New Roman"/>
          <w:sz w:val="28"/>
          <w:szCs w:val="28"/>
        </w:rPr>
        <w:t xml:space="preserve">uật đấu thầu đến nay cho thấy còn những bất cập trong đó nổi lên các quy định về chế tài sử lý các chủ thể chủ đầu tư, nhà thầu, tư vấn và kể cả các cơ quan có thẩm quyền trong việc thực thi </w:t>
      </w:r>
      <w:r w:rsidR="00F66D3F">
        <w:rPr>
          <w:rFonts w:ascii="Times New Roman" w:hAnsi="Times New Roman" w:cs="Times New Roman"/>
          <w:sz w:val="28"/>
          <w:szCs w:val="28"/>
        </w:rPr>
        <w:t xml:space="preserve">chức năng theo quy định của </w:t>
      </w:r>
      <w:r w:rsidR="00B4769E">
        <w:rPr>
          <w:rFonts w:ascii="Times New Roman" w:hAnsi="Times New Roman" w:cs="Times New Roman"/>
          <w:sz w:val="28"/>
          <w:szCs w:val="28"/>
        </w:rPr>
        <w:t>L</w:t>
      </w:r>
      <w:r w:rsidR="00F66D3F">
        <w:rPr>
          <w:rFonts w:ascii="Times New Roman" w:hAnsi="Times New Roman" w:cs="Times New Roman"/>
          <w:sz w:val="28"/>
          <w:szCs w:val="28"/>
        </w:rPr>
        <w:t xml:space="preserve">uật đấu thầu. Chúng ta hy vọng </w:t>
      </w:r>
      <w:r w:rsidR="00B4769E">
        <w:rPr>
          <w:rFonts w:ascii="Times New Roman" w:hAnsi="Times New Roman" w:cs="Times New Roman"/>
          <w:sz w:val="28"/>
          <w:szCs w:val="28"/>
        </w:rPr>
        <w:t>L</w:t>
      </w:r>
      <w:r w:rsidR="00F66D3F">
        <w:rPr>
          <w:rFonts w:ascii="Times New Roman" w:hAnsi="Times New Roman" w:cs="Times New Roman"/>
          <w:sz w:val="28"/>
          <w:szCs w:val="28"/>
        </w:rPr>
        <w:t xml:space="preserve">uật đấu thầu 43 sẽ khắc phục các tồn tại </w:t>
      </w:r>
      <w:r w:rsidR="00B4769E">
        <w:rPr>
          <w:rFonts w:ascii="Times New Roman" w:hAnsi="Times New Roman" w:cs="Times New Roman"/>
          <w:sz w:val="28"/>
          <w:szCs w:val="28"/>
        </w:rPr>
        <w:t>L</w:t>
      </w:r>
      <w:r w:rsidR="00F66D3F">
        <w:rPr>
          <w:rFonts w:ascii="Times New Roman" w:hAnsi="Times New Roman" w:cs="Times New Roman"/>
          <w:sz w:val="28"/>
          <w:szCs w:val="28"/>
        </w:rPr>
        <w:t xml:space="preserve">uật đấu thầu 61 về sự chặt chẽ, về tính cụ thể chi tiết sử lý các hành vi làm sai luật, tuy nhiên thế vẫn chưa đủ. </w:t>
      </w:r>
      <w:r w:rsidR="00F66D3F" w:rsidRPr="00A4609A">
        <w:rPr>
          <w:rFonts w:ascii="Times New Roman" w:hAnsi="Times New Roman" w:cs="Times New Roman"/>
          <w:sz w:val="28"/>
          <w:szCs w:val="28"/>
        </w:rPr>
        <w:t>Lâu nay xã hội vẫn nhìn nhận và gắn các lỗi sai phạm là của nhà thầu, nhưng mấy năm gần đây các sai phạm thấy rõ hơn, nhiều hơn tập trung ở phía chủ đầu tư</w:t>
      </w:r>
      <w:r w:rsidR="00A4609A" w:rsidRPr="00A4609A">
        <w:rPr>
          <w:rFonts w:ascii="Times New Roman" w:hAnsi="Times New Roman" w:cs="Times New Roman"/>
          <w:sz w:val="28"/>
          <w:szCs w:val="28"/>
        </w:rPr>
        <w:t>, đặc biệt các chủ đầu tư các gói thầu ở các địa phư</w:t>
      </w:r>
      <w:r w:rsidR="00A4609A">
        <w:rPr>
          <w:rFonts w:ascii="Times New Roman" w:hAnsi="Times New Roman" w:cs="Times New Roman"/>
          <w:sz w:val="28"/>
          <w:szCs w:val="28"/>
        </w:rPr>
        <w:t>ơ</w:t>
      </w:r>
      <w:r w:rsidR="00A4609A" w:rsidRPr="00A4609A">
        <w:rPr>
          <w:rFonts w:ascii="Times New Roman" w:hAnsi="Times New Roman" w:cs="Times New Roman"/>
          <w:sz w:val="28"/>
          <w:szCs w:val="28"/>
        </w:rPr>
        <w:t>ng. Tình trạ</w:t>
      </w:r>
      <w:r w:rsidR="00A4609A">
        <w:rPr>
          <w:rFonts w:ascii="Times New Roman" w:hAnsi="Times New Roman" w:cs="Times New Roman"/>
          <w:sz w:val="28"/>
          <w:szCs w:val="28"/>
        </w:rPr>
        <w:t>ng nhà thầ</w:t>
      </w:r>
      <w:r w:rsidR="001E2B26">
        <w:rPr>
          <w:rFonts w:ascii="Times New Roman" w:hAnsi="Times New Roman" w:cs="Times New Roman"/>
          <w:sz w:val="28"/>
          <w:szCs w:val="28"/>
        </w:rPr>
        <w:t>u không mu</w:t>
      </w:r>
      <w:r w:rsidR="00A4609A">
        <w:rPr>
          <w:rFonts w:ascii="Times New Roman" w:hAnsi="Times New Roman" w:cs="Times New Roman"/>
          <w:sz w:val="28"/>
          <w:szCs w:val="28"/>
        </w:rPr>
        <w:t>a được hồ sơ mời thầu</w:t>
      </w:r>
      <w:r w:rsidR="001E2B26">
        <w:rPr>
          <w:rFonts w:ascii="Times New Roman" w:hAnsi="Times New Roman" w:cs="Times New Roman"/>
          <w:sz w:val="28"/>
          <w:szCs w:val="28"/>
        </w:rPr>
        <w:t xml:space="preserve"> với các chiêu cướp hồ sơ của nhà thầu, hết hồ sơ chưa in kịp, không tìm được nơi và người bán hồ sơ</w:t>
      </w:r>
      <w:r w:rsidR="00A4609A">
        <w:rPr>
          <w:rFonts w:ascii="Times New Roman" w:hAnsi="Times New Roman" w:cs="Times New Roman"/>
          <w:sz w:val="28"/>
          <w:szCs w:val="28"/>
        </w:rPr>
        <w:t xml:space="preserve"> đang diễn ra khá phổ biến với nghìn lẻ một lý do. Khái niệm “quây thầu” không để chỉ hành vi của các nhà thầu dự thầu</w:t>
      </w:r>
      <w:r w:rsidR="001E2B26">
        <w:rPr>
          <w:rFonts w:ascii="Times New Roman" w:hAnsi="Times New Roman" w:cs="Times New Roman"/>
          <w:sz w:val="28"/>
          <w:szCs w:val="28"/>
        </w:rPr>
        <w:t xml:space="preserve"> mà nay đang là các hành vi khá phổ biến của chủ đầu tư. </w:t>
      </w:r>
    </w:p>
    <w:p w:rsidR="001E2B26" w:rsidRDefault="001E2B26"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Mặc dù trong Luật đã có các chế tài sử phạt (Mục 1 chương XIII </w:t>
      </w:r>
      <w:r w:rsidR="00B4769E">
        <w:rPr>
          <w:rFonts w:ascii="Times New Roman" w:hAnsi="Times New Roman" w:cs="Times New Roman"/>
          <w:sz w:val="28"/>
          <w:szCs w:val="28"/>
        </w:rPr>
        <w:t>L</w:t>
      </w:r>
      <w:r>
        <w:rPr>
          <w:rFonts w:ascii="Times New Roman" w:hAnsi="Times New Roman" w:cs="Times New Roman"/>
          <w:sz w:val="28"/>
          <w:szCs w:val="28"/>
        </w:rPr>
        <w:t>uật 43)</w:t>
      </w:r>
      <w:r w:rsidR="00DB5C16">
        <w:rPr>
          <w:rFonts w:ascii="Times New Roman" w:hAnsi="Times New Roman" w:cs="Times New Roman"/>
          <w:sz w:val="28"/>
          <w:szCs w:val="28"/>
        </w:rPr>
        <w:t xml:space="preserve"> </w:t>
      </w:r>
      <w:r>
        <w:rPr>
          <w:rFonts w:ascii="Times New Roman" w:hAnsi="Times New Roman" w:cs="Times New Roman"/>
          <w:sz w:val="28"/>
          <w:szCs w:val="28"/>
        </w:rPr>
        <w:t>chế tài kiểm tra, giám sát (Mục 2 chương XII)</w:t>
      </w:r>
      <w:r w:rsidR="002A2E89">
        <w:rPr>
          <w:rFonts w:ascii="Times New Roman" w:hAnsi="Times New Roman" w:cs="Times New Roman"/>
          <w:sz w:val="28"/>
          <w:szCs w:val="28"/>
        </w:rPr>
        <w:t xml:space="preserve"> và Thủ tướng </w:t>
      </w:r>
      <w:r w:rsidR="00DB5C16">
        <w:rPr>
          <w:rFonts w:ascii="Times New Roman" w:hAnsi="Times New Roman" w:cs="Times New Roman"/>
          <w:sz w:val="28"/>
          <w:szCs w:val="28"/>
        </w:rPr>
        <w:t>C</w:t>
      </w:r>
      <w:r w:rsidR="002A2E89">
        <w:rPr>
          <w:rFonts w:ascii="Times New Roman" w:hAnsi="Times New Roman" w:cs="Times New Roman"/>
          <w:sz w:val="28"/>
          <w:szCs w:val="28"/>
        </w:rPr>
        <w:t>hính phủ có chỉ thị số 47/CT-TTg ngày 27/12/2017</w:t>
      </w:r>
      <w:r>
        <w:rPr>
          <w:rFonts w:ascii="Times New Roman" w:hAnsi="Times New Roman" w:cs="Times New Roman"/>
          <w:sz w:val="28"/>
          <w:szCs w:val="28"/>
        </w:rPr>
        <w:t xml:space="preserve"> nhưng vẫn chưa đủ mạnh nên các hành vi bất chấp pháp luật như trên vẫn tràn lan không có hồi kết.</w:t>
      </w:r>
    </w:p>
    <w:p w:rsidR="00581C0B" w:rsidRDefault="001E2B26" w:rsidP="00A3009A">
      <w:pPr>
        <w:spacing w:after="160"/>
        <w:ind w:left="142" w:firstLine="578"/>
        <w:jc w:val="both"/>
        <w:rPr>
          <w:rFonts w:ascii="Times New Roman" w:hAnsi="Times New Roman" w:cs="Times New Roman"/>
          <w:sz w:val="28"/>
          <w:szCs w:val="28"/>
        </w:rPr>
      </w:pPr>
      <w:r w:rsidRPr="00581C0B">
        <w:rPr>
          <w:rFonts w:ascii="Times New Roman" w:hAnsi="Times New Roman" w:cs="Times New Roman"/>
          <w:b/>
          <w:sz w:val="28"/>
          <w:szCs w:val="28"/>
        </w:rPr>
        <w:t xml:space="preserve">2. </w:t>
      </w:r>
      <w:r w:rsidR="009640C6" w:rsidRPr="00581C0B">
        <w:rPr>
          <w:rFonts w:ascii="Times New Roman" w:hAnsi="Times New Roman" w:cs="Times New Roman"/>
          <w:b/>
          <w:sz w:val="28"/>
          <w:szCs w:val="28"/>
        </w:rPr>
        <w:t>Vấn đề chỉ định thầ</w:t>
      </w:r>
      <w:r w:rsidR="00337519">
        <w:rPr>
          <w:rFonts w:ascii="Times New Roman" w:hAnsi="Times New Roman" w:cs="Times New Roman"/>
          <w:b/>
          <w:sz w:val="28"/>
          <w:szCs w:val="28"/>
        </w:rPr>
        <w:t>u cũng chưa</w:t>
      </w:r>
      <w:r w:rsidR="009640C6" w:rsidRPr="00581C0B">
        <w:rPr>
          <w:rFonts w:ascii="Times New Roman" w:hAnsi="Times New Roman" w:cs="Times New Roman"/>
          <w:b/>
          <w:sz w:val="28"/>
          <w:szCs w:val="28"/>
        </w:rPr>
        <w:t xml:space="preserve"> được khắc phục</w:t>
      </w:r>
      <w:r w:rsidR="009640C6">
        <w:rPr>
          <w:rFonts w:ascii="Times New Roman" w:hAnsi="Times New Roman" w:cs="Times New Roman"/>
          <w:sz w:val="28"/>
          <w:szCs w:val="28"/>
        </w:rPr>
        <w:t xml:space="preserve">: </w:t>
      </w:r>
    </w:p>
    <w:p w:rsidR="009640C6" w:rsidRDefault="009640C6" w:rsidP="00A3009A">
      <w:pPr>
        <w:spacing w:after="160"/>
        <w:ind w:firstLine="720"/>
        <w:jc w:val="both"/>
        <w:rPr>
          <w:rFonts w:ascii="Times New Roman" w:hAnsi="Times New Roman" w:cs="Times New Roman"/>
          <w:sz w:val="28"/>
          <w:szCs w:val="28"/>
        </w:rPr>
      </w:pPr>
      <w:r>
        <w:rPr>
          <w:rFonts w:ascii="Times New Roman" w:hAnsi="Times New Roman" w:cs="Times New Roman"/>
          <w:sz w:val="28"/>
          <w:szCs w:val="28"/>
        </w:rPr>
        <w:t xml:space="preserve">Chúng ta rất hy vọng những quy định khá cụ thể, đủ chi tiết để không ai dám lạm dụng chính sách để chỉ định thầu nhằm mục đich của họ, nhưng tình trạng chỉ định thầu tràn lan đang diễn ra đáng lo ngại, có địa phương có đến 75% gói thầu được chỉ định thầu, chắc chắn trong đó không phải </w:t>
      </w:r>
      <w:r w:rsidR="00337519">
        <w:rPr>
          <w:rFonts w:ascii="Times New Roman" w:hAnsi="Times New Roman" w:cs="Times New Roman"/>
          <w:sz w:val="28"/>
          <w:szCs w:val="28"/>
        </w:rPr>
        <w:t xml:space="preserve">có điều kiện </w:t>
      </w:r>
      <w:r>
        <w:rPr>
          <w:rFonts w:ascii="Times New Roman" w:hAnsi="Times New Roman" w:cs="Times New Roman"/>
          <w:sz w:val="28"/>
          <w:szCs w:val="28"/>
        </w:rPr>
        <w:t xml:space="preserve">đúng </w:t>
      </w:r>
      <w:r w:rsidR="00337519">
        <w:rPr>
          <w:rFonts w:ascii="Times New Roman" w:hAnsi="Times New Roman" w:cs="Times New Roman"/>
          <w:sz w:val="28"/>
          <w:szCs w:val="28"/>
        </w:rPr>
        <w:t xml:space="preserve">như </w:t>
      </w:r>
      <w:r>
        <w:rPr>
          <w:rFonts w:ascii="Times New Roman" w:hAnsi="Times New Roman" w:cs="Times New Roman"/>
          <w:sz w:val="28"/>
          <w:szCs w:val="28"/>
        </w:rPr>
        <w:t>các trường hợp như quy định tai Điề</w:t>
      </w:r>
      <w:r w:rsidR="002A2E89">
        <w:rPr>
          <w:rFonts w:ascii="Times New Roman" w:hAnsi="Times New Roman" w:cs="Times New Roman"/>
          <w:sz w:val="28"/>
          <w:szCs w:val="28"/>
        </w:rPr>
        <w:t xml:space="preserve">u 22 của </w:t>
      </w:r>
      <w:r w:rsidR="00DB5C16">
        <w:rPr>
          <w:rFonts w:ascii="Times New Roman" w:hAnsi="Times New Roman" w:cs="Times New Roman"/>
          <w:sz w:val="28"/>
          <w:szCs w:val="28"/>
        </w:rPr>
        <w:t>L</w:t>
      </w:r>
      <w:r w:rsidR="002A2E89">
        <w:rPr>
          <w:rFonts w:ascii="Times New Roman" w:hAnsi="Times New Roman" w:cs="Times New Roman"/>
          <w:sz w:val="28"/>
          <w:szCs w:val="28"/>
        </w:rPr>
        <w:t>uật đấu thầu 43.</w:t>
      </w:r>
      <w:r w:rsidR="00337519">
        <w:rPr>
          <w:rFonts w:ascii="Times New Roman" w:hAnsi="Times New Roman" w:cs="Times New Roman"/>
          <w:sz w:val="28"/>
          <w:szCs w:val="28"/>
        </w:rPr>
        <w:t xml:space="preserve"> Để tiếp tục khắc phục tình trạng chỉ định thầu tràn lan cần phải có chế tài mạnh hơn nữa với chủ đầu tư và người có thẩm quyền chịu trách nhiệm phê duyệt kế lựa chọn nhà thầu.</w:t>
      </w:r>
    </w:p>
    <w:p w:rsidR="002A2E89" w:rsidRDefault="00DB5C16" w:rsidP="00A3009A">
      <w:pPr>
        <w:pStyle w:val="ListParagraph"/>
        <w:tabs>
          <w:tab w:val="left" w:pos="709"/>
          <w:tab w:val="left" w:pos="851"/>
        </w:tabs>
        <w:spacing w:after="160"/>
        <w:ind w:left="142" w:right="-138"/>
        <w:jc w:val="both"/>
        <w:rPr>
          <w:rFonts w:ascii="Times New Roman" w:hAnsi="Times New Roman" w:cs="Times New Roman"/>
          <w:sz w:val="28"/>
          <w:szCs w:val="28"/>
        </w:rPr>
      </w:pPr>
      <w:r>
        <w:rPr>
          <w:rFonts w:ascii="Times New Roman" w:hAnsi="Times New Roman" w:cs="Times New Roman"/>
          <w:b/>
          <w:sz w:val="28"/>
          <w:szCs w:val="28"/>
        </w:rPr>
        <w:tab/>
      </w:r>
      <w:r w:rsidR="002A2E89" w:rsidRPr="00DB5C16">
        <w:rPr>
          <w:rFonts w:ascii="Times New Roman" w:hAnsi="Times New Roman" w:cs="Times New Roman"/>
          <w:b/>
          <w:sz w:val="28"/>
          <w:szCs w:val="28"/>
        </w:rPr>
        <w:t>3.</w:t>
      </w:r>
      <w:r w:rsidR="002A2E89">
        <w:rPr>
          <w:rFonts w:ascii="Times New Roman" w:hAnsi="Times New Roman" w:cs="Times New Roman"/>
          <w:sz w:val="28"/>
          <w:szCs w:val="28"/>
        </w:rPr>
        <w:t xml:space="preserve"> </w:t>
      </w:r>
      <w:r w:rsidR="002A2E89" w:rsidRPr="002A2E89">
        <w:rPr>
          <w:rFonts w:ascii="Times New Roman" w:hAnsi="Times New Roman" w:cs="Times New Roman"/>
          <w:b/>
          <w:sz w:val="28"/>
          <w:szCs w:val="28"/>
        </w:rPr>
        <w:t>Chồng chéo quy</w:t>
      </w:r>
      <w:r w:rsidR="002A2E89" w:rsidRPr="00BF7D6B">
        <w:rPr>
          <w:rFonts w:ascii="Times New Roman" w:hAnsi="Times New Roman" w:cs="Times New Roman"/>
          <w:b/>
          <w:sz w:val="28"/>
          <w:szCs w:val="28"/>
        </w:rPr>
        <w:t xml:space="preserve"> định pháp luật về hợp đồng</w:t>
      </w:r>
      <w:r w:rsidR="002A2E89">
        <w:rPr>
          <w:rFonts w:ascii="Times New Roman" w:hAnsi="Times New Roman" w:cs="Times New Roman"/>
          <w:b/>
          <w:sz w:val="28"/>
          <w:szCs w:val="28"/>
        </w:rPr>
        <w:t xml:space="preserve"> giữa luật đấu thầu và luật Xây dựng</w:t>
      </w:r>
      <w:r w:rsidR="002A2E89">
        <w:rPr>
          <w:rFonts w:ascii="Times New Roman" w:hAnsi="Times New Roman" w:cs="Times New Roman"/>
          <w:sz w:val="28"/>
          <w:szCs w:val="28"/>
        </w:rPr>
        <w:t xml:space="preserve"> </w:t>
      </w:r>
    </w:p>
    <w:p w:rsidR="002A2E89" w:rsidRPr="00E86DC2" w:rsidRDefault="00DB5C16" w:rsidP="00A3009A">
      <w:pPr>
        <w:pStyle w:val="ListParagraph"/>
        <w:tabs>
          <w:tab w:val="left" w:pos="709"/>
          <w:tab w:val="left" w:pos="851"/>
        </w:tabs>
        <w:spacing w:after="160"/>
        <w:ind w:left="142" w:right="-138"/>
        <w:jc w:val="both"/>
        <w:rPr>
          <w:rFonts w:ascii="Times New Roman" w:hAnsi="Times New Roman" w:cs="Times New Roman"/>
          <w:sz w:val="28"/>
          <w:szCs w:val="28"/>
        </w:rPr>
      </w:pPr>
      <w:r>
        <w:rPr>
          <w:rFonts w:ascii="Times New Roman" w:hAnsi="Times New Roman" w:cs="Times New Roman"/>
          <w:sz w:val="28"/>
          <w:szCs w:val="28"/>
        </w:rPr>
        <w:tab/>
      </w:r>
      <w:r w:rsidR="00F63FC1">
        <w:rPr>
          <w:rFonts w:ascii="Times New Roman" w:hAnsi="Times New Roman" w:cs="Times New Roman"/>
          <w:sz w:val="28"/>
          <w:szCs w:val="28"/>
        </w:rPr>
        <w:t>Hiện</w:t>
      </w:r>
      <w:r w:rsidR="004B6009">
        <w:rPr>
          <w:rFonts w:ascii="Times New Roman" w:hAnsi="Times New Roman" w:cs="Times New Roman"/>
          <w:sz w:val="28"/>
          <w:szCs w:val="28"/>
        </w:rPr>
        <w:t xml:space="preserve"> nay cả </w:t>
      </w:r>
      <w:r w:rsidR="00581C0B">
        <w:rPr>
          <w:rFonts w:ascii="Times New Roman" w:hAnsi="Times New Roman" w:cs="Times New Roman"/>
          <w:sz w:val="28"/>
          <w:szCs w:val="28"/>
        </w:rPr>
        <w:t xml:space="preserve">Luật đấu thầu số 43 </w:t>
      </w:r>
      <w:r w:rsidR="004B6009">
        <w:rPr>
          <w:rFonts w:ascii="Times New Roman" w:hAnsi="Times New Roman" w:cs="Times New Roman"/>
          <w:sz w:val="28"/>
          <w:szCs w:val="28"/>
        </w:rPr>
        <w:t xml:space="preserve">và </w:t>
      </w:r>
      <w:r w:rsidR="00B4769E">
        <w:rPr>
          <w:rFonts w:ascii="Times New Roman" w:hAnsi="Times New Roman" w:cs="Times New Roman"/>
          <w:sz w:val="28"/>
          <w:szCs w:val="28"/>
        </w:rPr>
        <w:t>L</w:t>
      </w:r>
      <w:r w:rsidR="004B6009">
        <w:rPr>
          <w:rFonts w:ascii="Times New Roman" w:hAnsi="Times New Roman" w:cs="Times New Roman"/>
          <w:sz w:val="28"/>
          <w:szCs w:val="28"/>
        </w:rPr>
        <w:t xml:space="preserve">uật </w:t>
      </w:r>
      <w:r w:rsidR="00B4769E">
        <w:rPr>
          <w:rFonts w:ascii="Times New Roman" w:hAnsi="Times New Roman" w:cs="Times New Roman"/>
          <w:sz w:val="28"/>
          <w:szCs w:val="28"/>
        </w:rPr>
        <w:t>x</w:t>
      </w:r>
      <w:r w:rsidR="004B6009">
        <w:rPr>
          <w:rFonts w:ascii="Times New Roman" w:hAnsi="Times New Roman" w:cs="Times New Roman"/>
          <w:sz w:val="28"/>
          <w:szCs w:val="28"/>
        </w:rPr>
        <w:t>ây dựng đều hướng dẫn cùng nội dung về Hợp đồng.</w:t>
      </w:r>
      <w:r>
        <w:rPr>
          <w:rFonts w:ascii="Times New Roman" w:hAnsi="Times New Roman" w:cs="Times New Roman"/>
          <w:sz w:val="28"/>
          <w:szCs w:val="28"/>
        </w:rPr>
        <w:t xml:space="preserve"> </w:t>
      </w:r>
      <w:r w:rsidR="00E86DC2">
        <w:rPr>
          <w:rFonts w:ascii="Times New Roman" w:hAnsi="Times New Roman" w:cs="Times New Roman"/>
          <w:iCs/>
          <w:sz w:val="28"/>
          <w:szCs w:val="28"/>
        </w:rPr>
        <w:t>Trong đó</w:t>
      </w:r>
      <w:r w:rsidR="004B6009">
        <w:rPr>
          <w:rFonts w:ascii="Times New Roman" w:hAnsi="Times New Roman" w:cs="Times New Roman"/>
          <w:iCs/>
          <w:sz w:val="28"/>
          <w:szCs w:val="28"/>
        </w:rPr>
        <w:t xml:space="preserve"> lại</w:t>
      </w:r>
      <w:r w:rsidR="00E86DC2">
        <w:rPr>
          <w:rFonts w:ascii="Times New Roman" w:hAnsi="Times New Roman" w:cs="Times New Roman"/>
          <w:iCs/>
          <w:sz w:val="28"/>
          <w:szCs w:val="28"/>
        </w:rPr>
        <w:t xml:space="preserve"> có những nội dung </w:t>
      </w:r>
      <w:r w:rsidR="004B6009">
        <w:rPr>
          <w:rFonts w:ascii="Times New Roman" w:hAnsi="Times New Roman" w:cs="Times New Roman"/>
          <w:iCs/>
          <w:sz w:val="28"/>
          <w:szCs w:val="28"/>
        </w:rPr>
        <w:t xml:space="preserve">hướng dẫn lại </w:t>
      </w:r>
      <w:r w:rsidR="00E86DC2">
        <w:rPr>
          <w:rFonts w:ascii="Times New Roman" w:hAnsi="Times New Roman" w:cs="Times New Roman"/>
          <w:iCs/>
          <w:sz w:val="28"/>
          <w:szCs w:val="28"/>
        </w:rPr>
        <w:t xml:space="preserve">khác nhau, tình hình đó đang </w:t>
      </w:r>
      <w:r w:rsidR="002A2E89" w:rsidRPr="00E86DC2">
        <w:rPr>
          <w:rFonts w:ascii="Times New Roman" w:hAnsi="Times New Roman" w:cs="Times New Roman"/>
          <w:sz w:val="28"/>
          <w:szCs w:val="28"/>
        </w:rPr>
        <w:t xml:space="preserve">gây nhiều vướng mắc khi thực hiện. Kiến nghị: chỉ nên quy định ở </w:t>
      </w:r>
      <w:r w:rsidR="00E86DC2">
        <w:rPr>
          <w:rFonts w:ascii="Times New Roman" w:hAnsi="Times New Roman" w:cs="Times New Roman"/>
          <w:sz w:val="28"/>
          <w:szCs w:val="28"/>
        </w:rPr>
        <w:t xml:space="preserve">một luật mà nên quy định ở </w:t>
      </w:r>
      <w:r w:rsidR="00B4769E">
        <w:rPr>
          <w:rFonts w:ascii="Times New Roman" w:hAnsi="Times New Roman" w:cs="Times New Roman"/>
          <w:sz w:val="28"/>
          <w:szCs w:val="28"/>
        </w:rPr>
        <w:t>L</w:t>
      </w:r>
      <w:r w:rsidR="002A2E89" w:rsidRPr="00E86DC2">
        <w:rPr>
          <w:rFonts w:ascii="Times New Roman" w:hAnsi="Times New Roman" w:cs="Times New Roman"/>
          <w:sz w:val="28"/>
          <w:szCs w:val="28"/>
        </w:rPr>
        <w:t xml:space="preserve">uật </w:t>
      </w:r>
      <w:r w:rsidR="00B4769E">
        <w:rPr>
          <w:rFonts w:ascii="Times New Roman" w:hAnsi="Times New Roman" w:cs="Times New Roman"/>
          <w:sz w:val="28"/>
          <w:szCs w:val="28"/>
        </w:rPr>
        <w:t>x</w:t>
      </w:r>
      <w:r w:rsidR="002A2E89" w:rsidRPr="00E86DC2">
        <w:rPr>
          <w:rFonts w:ascii="Times New Roman" w:hAnsi="Times New Roman" w:cs="Times New Roman"/>
          <w:sz w:val="28"/>
          <w:szCs w:val="28"/>
        </w:rPr>
        <w:t>ây dự</w:t>
      </w:r>
      <w:r w:rsidR="00E86DC2">
        <w:rPr>
          <w:rFonts w:ascii="Times New Roman" w:hAnsi="Times New Roman" w:cs="Times New Roman"/>
          <w:sz w:val="28"/>
          <w:szCs w:val="28"/>
        </w:rPr>
        <w:t>ng. Riêng công tác</w:t>
      </w:r>
      <w:r w:rsidR="002A2E89" w:rsidRPr="00E86DC2">
        <w:rPr>
          <w:rFonts w:ascii="Times New Roman" w:hAnsi="Times New Roman" w:cs="Times New Roman"/>
          <w:sz w:val="28"/>
          <w:szCs w:val="28"/>
        </w:rPr>
        <w:t xml:space="preserve"> đấu thầu quốc tế thì thực hiện theo </w:t>
      </w:r>
      <w:r w:rsidR="00E86DC2">
        <w:rPr>
          <w:rFonts w:ascii="Times New Roman" w:hAnsi="Times New Roman" w:cs="Times New Roman"/>
          <w:sz w:val="28"/>
          <w:szCs w:val="28"/>
        </w:rPr>
        <w:t xml:space="preserve">hướng dẫn của </w:t>
      </w:r>
      <w:r w:rsidR="002A2E89" w:rsidRPr="00E86DC2">
        <w:rPr>
          <w:rFonts w:ascii="Times New Roman" w:hAnsi="Times New Roman" w:cs="Times New Roman"/>
          <w:sz w:val="28"/>
          <w:szCs w:val="28"/>
        </w:rPr>
        <w:t>FIDIC</w:t>
      </w:r>
      <w:r w:rsidR="00B4769E">
        <w:rPr>
          <w:rFonts w:ascii="Times New Roman" w:hAnsi="Times New Roman" w:cs="Times New Roman"/>
          <w:sz w:val="28"/>
          <w:szCs w:val="28"/>
        </w:rPr>
        <w:t>.</w:t>
      </w:r>
    </w:p>
    <w:p w:rsidR="00DB5C16" w:rsidRDefault="00DB5C16" w:rsidP="00A3009A">
      <w:pPr>
        <w:pStyle w:val="ListParagraph"/>
        <w:tabs>
          <w:tab w:val="left" w:pos="709"/>
          <w:tab w:val="left" w:pos="851"/>
        </w:tabs>
        <w:spacing w:after="160"/>
        <w:ind w:left="142" w:right="-138"/>
        <w:jc w:val="both"/>
        <w:rPr>
          <w:rFonts w:ascii="Times New Roman" w:hAnsi="Times New Roman" w:cs="Times New Roman"/>
          <w:sz w:val="28"/>
          <w:szCs w:val="28"/>
        </w:rPr>
      </w:pPr>
      <w:r>
        <w:rPr>
          <w:rFonts w:ascii="Times New Roman" w:hAnsi="Times New Roman" w:cs="Times New Roman"/>
          <w:sz w:val="28"/>
          <w:szCs w:val="28"/>
        </w:rPr>
        <w:tab/>
      </w:r>
      <w:r w:rsidR="002A2E89">
        <w:rPr>
          <w:rFonts w:ascii="Times New Roman" w:hAnsi="Times New Roman" w:cs="Times New Roman"/>
          <w:sz w:val="28"/>
          <w:szCs w:val="28"/>
        </w:rPr>
        <w:t>Luật phải quy định bắt buộc chủ đầu tư phải tuân thủ các quy định về hợp đồng, tình trạng lựa chọn bỏ các quy định bất lợi cho chủ đầu tư (ví dụ: sử phạt, đền bù, tiến độ giao mặt bằng, kéo dài thời gian…) đang diễn ra khá phổ biến.</w:t>
      </w:r>
    </w:p>
    <w:p w:rsidR="002A2E89" w:rsidRPr="00A92525" w:rsidRDefault="00DB5C16" w:rsidP="00A3009A">
      <w:pPr>
        <w:pStyle w:val="ListParagraph"/>
        <w:tabs>
          <w:tab w:val="left" w:pos="709"/>
          <w:tab w:val="left" w:pos="851"/>
        </w:tabs>
        <w:spacing w:after="160"/>
        <w:ind w:left="142" w:right="-138"/>
        <w:jc w:val="both"/>
        <w:rPr>
          <w:rFonts w:ascii="Times New Roman" w:hAnsi="Times New Roman" w:cs="Times New Roman"/>
          <w:sz w:val="28"/>
          <w:szCs w:val="28"/>
        </w:rPr>
      </w:pPr>
      <w:r>
        <w:rPr>
          <w:rFonts w:ascii="Times New Roman" w:hAnsi="Times New Roman" w:cs="Times New Roman"/>
          <w:sz w:val="28"/>
          <w:szCs w:val="28"/>
        </w:rPr>
        <w:tab/>
      </w:r>
      <w:r w:rsidR="002A2E89" w:rsidRPr="00DB5C16">
        <w:rPr>
          <w:rFonts w:ascii="Times New Roman" w:hAnsi="Times New Roman" w:cs="Times New Roman"/>
          <w:b/>
          <w:i/>
          <w:sz w:val="28"/>
          <w:szCs w:val="28"/>
        </w:rPr>
        <w:t>Kiến nghị:</w:t>
      </w:r>
      <w:r w:rsidR="002A2E89">
        <w:rPr>
          <w:rFonts w:ascii="Times New Roman" w:hAnsi="Times New Roman" w:cs="Times New Roman"/>
          <w:sz w:val="28"/>
          <w:szCs w:val="28"/>
        </w:rPr>
        <w:t xml:space="preserve"> Nghị định hướng dẫ</w:t>
      </w:r>
      <w:r w:rsidR="00B4769E">
        <w:rPr>
          <w:rFonts w:ascii="Times New Roman" w:hAnsi="Times New Roman" w:cs="Times New Roman"/>
          <w:sz w:val="28"/>
          <w:szCs w:val="28"/>
        </w:rPr>
        <w:t>n L</w:t>
      </w:r>
      <w:r w:rsidR="002A2E89">
        <w:rPr>
          <w:rFonts w:ascii="Times New Roman" w:hAnsi="Times New Roman" w:cs="Times New Roman"/>
          <w:sz w:val="28"/>
          <w:szCs w:val="28"/>
        </w:rPr>
        <w:t>uật thì trong đó cần có những nội dung quy định bắt buộc và các nội dung theo điều kiện cụ thể của từng gói thầu.</w:t>
      </w:r>
    </w:p>
    <w:p w:rsidR="00DB5C16" w:rsidRDefault="00E86DC2" w:rsidP="00A3009A">
      <w:pPr>
        <w:spacing w:after="160"/>
        <w:ind w:left="142" w:firstLine="578"/>
        <w:jc w:val="both"/>
        <w:rPr>
          <w:rFonts w:ascii="Times New Roman" w:hAnsi="Times New Roman" w:cs="Times New Roman"/>
          <w:b/>
          <w:sz w:val="28"/>
          <w:szCs w:val="28"/>
        </w:rPr>
      </w:pPr>
      <w:r w:rsidRPr="00DB5C16">
        <w:rPr>
          <w:rFonts w:ascii="Times New Roman" w:hAnsi="Times New Roman" w:cs="Times New Roman"/>
          <w:b/>
          <w:sz w:val="28"/>
          <w:szCs w:val="28"/>
        </w:rPr>
        <w:t>4.</w:t>
      </w:r>
      <w:r>
        <w:rPr>
          <w:rFonts w:ascii="Times New Roman" w:hAnsi="Times New Roman" w:cs="Times New Roman"/>
          <w:sz w:val="28"/>
          <w:szCs w:val="28"/>
        </w:rPr>
        <w:t xml:space="preserve"> </w:t>
      </w:r>
      <w:r w:rsidRPr="004B6009">
        <w:rPr>
          <w:rFonts w:ascii="Times New Roman" w:hAnsi="Times New Roman" w:cs="Times New Roman"/>
          <w:b/>
          <w:sz w:val="28"/>
          <w:szCs w:val="28"/>
        </w:rPr>
        <w:t xml:space="preserve">Vấn đề bảo lãnh </w:t>
      </w:r>
      <w:r w:rsidR="004B6009" w:rsidRPr="004B6009">
        <w:rPr>
          <w:rFonts w:ascii="Times New Roman" w:hAnsi="Times New Roman" w:cs="Times New Roman"/>
          <w:b/>
          <w:sz w:val="28"/>
          <w:szCs w:val="28"/>
        </w:rPr>
        <w:t>hợp đồng:</w:t>
      </w:r>
    </w:p>
    <w:p w:rsidR="004B6009" w:rsidRPr="00DB5C16" w:rsidRDefault="00F265D0" w:rsidP="00A3009A">
      <w:pPr>
        <w:spacing w:after="160"/>
        <w:ind w:firstLine="720"/>
        <w:jc w:val="both"/>
        <w:rPr>
          <w:rFonts w:ascii="Times New Roman" w:hAnsi="Times New Roman" w:cs="Times New Roman"/>
          <w:b/>
          <w:sz w:val="28"/>
          <w:szCs w:val="28"/>
        </w:rPr>
      </w:pPr>
      <w:r>
        <w:rPr>
          <w:rFonts w:ascii="Times New Roman" w:hAnsi="Times New Roman" w:cs="Times New Roman"/>
          <w:sz w:val="28"/>
          <w:szCs w:val="28"/>
        </w:rPr>
        <w:t>Trong quan hệ hợp đồng, phía nhà thầu phải thực hiện bảo lãnh hợp đồng, bảo lãnh thanh toán nhưng chủ đầu tư lại không chịu trách nhiệm gì. Tình hình đó là không bình đẳng và đây là nguyên nhân dẫn đến nợ đọng đã kéo dài nhiều năm nay. Vì vậy để</w:t>
      </w:r>
      <w:r w:rsidR="004B6009" w:rsidRPr="004B6009">
        <w:rPr>
          <w:rFonts w:ascii="Times New Roman" w:hAnsi="Times New Roman" w:cs="Times New Roman"/>
          <w:sz w:val="28"/>
          <w:szCs w:val="28"/>
        </w:rPr>
        <w:t xml:space="preserve"> hạn chế tình trạng nợ đọng XDCB cần có chế tài đối với chủ đầu tư</w:t>
      </w:r>
      <w:r>
        <w:rPr>
          <w:rFonts w:ascii="Times New Roman" w:hAnsi="Times New Roman" w:cs="Times New Roman"/>
          <w:sz w:val="28"/>
          <w:szCs w:val="28"/>
        </w:rPr>
        <w:t xml:space="preserve"> theo n</w:t>
      </w:r>
      <w:r w:rsidR="004B6009" w:rsidRPr="004B6009">
        <w:rPr>
          <w:rFonts w:ascii="Times New Roman" w:hAnsi="Times New Roman" w:cs="Times New Roman"/>
          <w:sz w:val="28"/>
          <w:szCs w:val="28"/>
        </w:rPr>
        <w:t>guyên tắc</w:t>
      </w:r>
      <w:r>
        <w:rPr>
          <w:rFonts w:ascii="Times New Roman" w:hAnsi="Times New Roman" w:cs="Times New Roman"/>
          <w:sz w:val="28"/>
          <w:szCs w:val="28"/>
        </w:rPr>
        <w:t>:</w:t>
      </w:r>
      <w:r w:rsidR="004B6009" w:rsidRPr="004B6009">
        <w:rPr>
          <w:rFonts w:ascii="Times New Roman" w:hAnsi="Times New Roman" w:cs="Times New Roman"/>
          <w:sz w:val="28"/>
          <w:szCs w:val="28"/>
        </w:rPr>
        <w:t xml:space="preserve"> chủ đầu tư phải </w:t>
      </w:r>
      <w:r>
        <w:rPr>
          <w:rFonts w:ascii="Times New Roman" w:hAnsi="Times New Roman" w:cs="Times New Roman"/>
          <w:sz w:val="28"/>
          <w:szCs w:val="28"/>
        </w:rPr>
        <w:t xml:space="preserve">thực hiện bảo lãnh để </w:t>
      </w:r>
      <w:r w:rsidR="004B6009" w:rsidRPr="004B6009">
        <w:rPr>
          <w:rFonts w:ascii="Times New Roman" w:hAnsi="Times New Roman" w:cs="Times New Roman"/>
          <w:sz w:val="28"/>
          <w:szCs w:val="28"/>
        </w:rPr>
        <w:t>đảm bảo vốn cho nhà thầu thực hiệ</w:t>
      </w:r>
      <w:r w:rsidR="00280715">
        <w:rPr>
          <w:rFonts w:ascii="Times New Roman" w:hAnsi="Times New Roman" w:cs="Times New Roman"/>
          <w:sz w:val="28"/>
          <w:szCs w:val="28"/>
        </w:rPr>
        <w:t>n gói thầu</w:t>
      </w:r>
      <w:r w:rsidR="004B6009" w:rsidRPr="004B6009">
        <w:rPr>
          <w:rFonts w:ascii="Times New Roman" w:hAnsi="Times New Roman" w:cs="Times New Roman"/>
          <w:sz w:val="28"/>
          <w:szCs w:val="28"/>
        </w:rPr>
        <w:t xml:space="preserve">. </w:t>
      </w:r>
      <w:r w:rsidR="004B6009" w:rsidRPr="004B6009">
        <w:rPr>
          <w:rFonts w:ascii="Times New Roman" w:hAnsi="Times New Roman" w:cs="Times New Roman"/>
          <w:b/>
          <w:sz w:val="28"/>
          <w:szCs w:val="28"/>
        </w:rPr>
        <w:t xml:space="preserve">Khi thanh toán còn 30% giá trị hợp đồng thì chủ đầu tư phải thực hiện bảo lãnh giá trị thanh toán cho nhà thầu, </w:t>
      </w:r>
      <w:r w:rsidR="004B6009" w:rsidRPr="004B6009">
        <w:rPr>
          <w:rFonts w:ascii="Times New Roman" w:hAnsi="Times New Roman" w:cs="Times New Roman"/>
          <w:sz w:val="28"/>
          <w:szCs w:val="28"/>
        </w:rPr>
        <w:t xml:space="preserve">Nghị định số: 37/2015/NĐ-CP cũng có đề cập vấn đề này nhưng chưa </w:t>
      </w:r>
      <w:r w:rsidR="00280715">
        <w:rPr>
          <w:rFonts w:ascii="Times New Roman" w:hAnsi="Times New Roman" w:cs="Times New Roman"/>
          <w:sz w:val="28"/>
          <w:szCs w:val="28"/>
        </w:rPr>
        <w:t xml:space="preserve">có cơ sở và chưa </w:t>
      </w:r>
      <w:r w:rsidR="004B6009" w:rsidRPr="004B6009">
        <w:rPr>
          <w:rFonts w:ascii="Times New Roman" w:hAnsi="Times New Roman" w:cs="Times New Roman"/>
          <w:sz w:val="28"/>
          <w:szCs w:val="28"/>
        </w:rPr>
        <w:t>cụ thể, đề nghị</w:t>
      </w:r>
      <w:r w:rsidR="00280715">
        <w:rPr>
          <w:rFonts w:ascii="Times New Roman" w:hAnsi="Times New Roman" w:cs="Times New Roman"/>
          <w:sz w:val="28"/>
          <w:szCs w:val="28"/>
        </w:rPr>
        <w:t xml:space="preserve"> chế tài</w:t>
      </w:r>
      <w:r w:rsidR="004B6009" w:rsidRPr="004B6009">
        <w:rPr>
          <w:rFonts w:ascii="Times New Roman" w:hAnsi="Times New Roman" w:cs="Times New Roman"/>
          <w:sz w:val="28"/>
          <w:szCs w:val="28"/>
        </w:rPr>
        <w:t xml:space="preserve"> này </w:t>
      </w:r>
      <w:r w:rsidR="00280715">
        <w:rPr>
          <w:rFonts w:ascii="Times New Roman" w:hAnsi="Times New Roman" w:cs="Times New Roman"/>
          <w:sz w:val="28"/>
          <w:szCs w:val="28"/>
        </w:rPr>
        <w:t xml:space="preserve">cần được </w:t>
      </w:r>
      <w:r w:rsidR="004B6009" w:rsidRPr="004B6009">
        <w:rPr>
          <w:rFonts w:ascii="Times New Roman" w:hAnsi="Times New Roman" w:cs="Times New Roman"/>
          <w:sz w:val="28"/>
          <w:szCs w:val="28"/>
        </w:rPr>
        <w:t xml:space="preserve">đưa vào </w:t>
      </w:r>
      <w:r w:rsidR="00B4769E">
        <w:rPr>
          <w:rFonts w:ascii="Times New Roman" w:hAnsi="Times New Roman" w:cs="Times New Roman"/>
          <w:sz w:val="28"/>
          <w:szCs w:val="28"/>
        </w:rPr>
        <w:t>L</w:t>
      </w:r>
      <w:r w:rsidR="004B6009" w:rsidRPr="004B6009">
        <w:rPr>
          <w:rFonts w:ascii="Times New Roman" w:hAnsi="Times New Roman" w:cs="Times New Roman"/>
          <w:sz w:val="28"/>
          <w:szCs w:val="28"/>
        </w:rPr>
        <w:t>uậ</w:t>
      </w:r>
      <w:r w:rsidR="00280715">
        <w:rPr>
          <w:rFonts w:ascii="Times New Roman" w:hAnsi="Times New Roman" w:cs="Times New Roman"/>
          <w:sz w:val="28"/>
          <w:szCs w:val="28"/>
        </w:rPr>
        <w:t>t</w:t>
      </w:r>
      <w:r w:rsidR="00B4769E">
        <w:rPr>
          <w:rFonts w:ascii="Times New Roman" w:hAnsi="Times New Roman" w:cs="Times New Roman"/>
          <w:sz w:val="28"/>
          <w:szCs w:val="28"/>
        </w:rPr>
        <w:t xml:space="preserve"> xây dựng</w:t>
      </w:r>
      <w:r w:rsidR="004B6009" w:rsidRPr="00B4769E">
        <w:rPr>
          <w:rFonts w:ascii="Times New Roman" w:hAnsi="Times New Roman" w:cs="Times New Roman"/>
          <w:sz w:val="28"/>
          <w:szCs w:val="28"/>
        </w:rPr>
        <w:t>.</w:t>
      </w:r>
      <w:r w:rsidR="004B6009" w:rsidRPr="004B6009">
        <w:rPr>
          <w:rFonts w:ascii="Times New Roman" w:hAnsi="Times New Roman" w:cs="Times New Roman"/>
          <w:sz w:val="28"/>
          <w:szCs w:val="28"/>
        </w:rPr>
        <w:t xml:space="preserve"> Nhà thầu được quyền dừng thi công nếu chủ đầu tư không cam kết có vốn thanh toán khi nhà thầu đã hoàn thành khối lượng và thực hiện đủ thủ tục thanh toán theo quy định và gây nợ đọng XDCB.</w:t>
      </w:r>
    </w:p>
    <w:p w:rsidR="00F63FC1" w:rsidRDefault="00DB5C16" w:rsidP="00A3009A">
      <w:pPr>
        <w:pStyle w:val="ListParagraph"/>
        <w:tabs>
          <w:tab w:val="left" w:pos="284"/>
          <w:tab w:val="left" w:pos="709"/>
          <w:tab w:val="left" w:pos="851"/>
        </w:tabs>
        <w:spacing w:after="160"/>
        <w:ind w:left="0" w:right="-13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280715">
        <w:rPr>
          <w:rFonts w:ascii="Times New Roman" w:hAnsi="Times New Roman" w:cs="Times New Roman"/>
          <w:b/>
          <w:sz w:val="28"/>
          <w:szCs w:val="28"/>
        </w:rPr>
        <w:t xml:space="preserve">5. </w:t>
      </w:r>
      <w:r w:rsidR="00280715" w:rsidRPr="00DF7A4C">
        <w:rPr>
          <w:rFonts w:ascii="Times New Roman" w:hAnsi="Times New Roman" w:cs="Times New Roman"/>
          <w:b/>
          <w:sz w:val="28"/>
          <w:szCs w:val="28"/>
        </w:rPr>
        <w:t>Bổ sung thêm mô hình “Nhà thầu quả</w:t>
      </w:r>
      <w:r w:rsidR="00280715">
        <w:rPr>
          <w:rFonts w:ascii="Times New Roman" w:hAnsi="Times New Roman" w:cs="Times New Roman"/>
          <w:b/>
          <w:sz w:val="28"/>
          <w:szCs w:val="28"/>
        </w:rPr>
        <w:t>n lý” vào</w:t>
      </w:r>
      <w:r>
        <w:rPr>
          <w:rFonts w:ascii="Times New Roman" w:hAnsi="Times New Roman" w:cs="Times New Roman"/>
          <w:b/>
          <w:sz w:val="28"/>
          <w:szCs w:val="28"/>
        </w:rPr>
        <w:t xml:space="preserve"> Luật</w:t>
      </w:r>
      <w:r w:rsidR="00280715" w:rsidRPr="00DF7A4C">
        <w:rPr>
          <w:rFonts w:ascii="Times New Roman" w:hAnsi="Times New Roman" w:cs="Times New Roman"/>
          <w:b/>
          <w:sz w:val="28"/>
          <w:szCs w:val="28"/>
        </w:rPr>
        <w:t>:</w:t>
      </w:r>
    </w:p>
    <w:p w:rsidR="00280715" w:rsidRPr="00DF7A4C" w:rsidRDefault="00DB5C16" w:rsidP="00A3009A">
      <w:pPr>
        <w:pStyle w:val="ListParagraph"/>
        <w:tabs>
          <w:tab w:val="left" w:pos="284"/>
          <w:tab w:val="left" w:pos="709"/>
          <w:tab w:val="left" w:pos="851"/>
        </w:tabs>
        <w:spacing w:after="160"/>
        <w:ind w:left="0" w:right="-13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80715" w:rsidRPr="00DF7A4C">
        <w:rPr>
          <w:rFonts w:ascii="Times New Roman" w:hAnsi="Times New Roman" w:cs="Times New Roman"/>
          <w:sz w:val="28"/>
          <w:szCs w:val="28"/>
        </w:rPr>
        <w:t>Đây là hình thức đang khá phổ biến theo thông lệ quốc tế và hình thức này cũng đang được áp dụng hiện nay ở Việt nam. Hình thức này đang khá phổ biến ở các dự án nhà thầu nước ngoài ở Việt nam: nhà thầu nước ngoài chỉ có bộ máy quản lý dự án, còn lại họ đi thuê các nhà thầu tại Việt nam.</w:t>
      </w:r>
    </w:p>
    <w:p w:rsidR="00280715" w:rsidRDefault="00280715" w:rsidP="00A3009A">
      <w:pPr>
        <w:pStyle w:val="ListParagraph"/>
        <w:tabs>
          <w:tab w:val="left" w:pos="284"/>
          <w:tab w:val="left" w:pos="709"/>
          <w:tab w:val="left" w:pos="851"/>
        </w:tabs>
        <w:spacing w:after="160"/>
        <w:ind w:left="0" w:right="-138"/>
        <w:jc w:val="both"/>
        <w:rPr>
          <w:rFonts w:ascii="Times New Roman" w:hAnsi="Times New Roman" w:cs="Times New Roman"/>
          <w:sz w:val="28"/>
          <w:szCs w:val="28"/>
        </w:rPr>
      </w:pPr>
      <w:r w:rsidRPr="001A1DA0">
        <w:rPr>
          <w:rFonts w:ascii="Times New Roman" w:hAnsi="Times New Roman" w:cs="Times New Roman"/>
          <w:sz w:val="28"/>
          <w:szCs w:val="28"/>
        </w:rPr>
        <w:t>Đề nghị: Đây là mô hình tiên tiế</w:t>
      </w:r>
      <w:r>
        <w:rPr>
          <w:rFonts w:ascii="Times New Roman" w:hAnsi="Times New Roman" w:cs="Times New Roman"/>
          <w:sz w:val="28"/>
          <w:szCs w:val="28"/>
        </w:rPr>
        <w:t>n nhưng</w:t>
      </w:r>
      <w:r w:rsidRPr="001A1DA0">
        <w:rPr>
          <w:rFonts w:ascii="Times New Roman" w:hAnsi="Times New Roman" w:cs="Times New Roman"/>
          <w:sz w:val="28"/>
          <w:szCs w:val="28"/>
        </w:rPr>
        <w:t xml:space="preserve"> Luật </w:t>
      </w:r>
      <w:r>
        <w:rPr>
          <w:rFonts w:ascii="Times New Roman" w:hAnsi="Times New Roman" w:cs="Times New Roman"/>
          <w:sz w:val="28"/>
          <w:szCs w:val="28"/>
        </w:rPr>
        <w:t xml:space="preserve">đấu thầu và </w:t>
      </w:r>
      <w:r w:rsidR="00DB5C16">
        <w:rPr>
          <w:rFonts w:ascii="Times New Roman" w:hAnsi="Times New Roman" w:cs="Times New Roman"/>
          <w:sz w:val="28"/>
          <w:szCs w:val="28"/>
        </w:rPr>
        <w:t>L</w:t>
      </w:r>
      <w:r>
        <w:rPr>
          <w:rFonts w:ascii="Times New Roman" w:hAnsi="Times New Roman" w:cs="Times New Roman"/>
          <w:sz w:val="28"/>
          <w:szCs w:val="28"/>
        </w:rPr>
        <w:t>uật xây dựng đều chưa có quy</w:t>
      </w:r>
      <w:r w:rsidRPr="001A1DA0">
        <w:rPr>
          <w:rFonts w:ascii="Times New Roman" w:hAnsi="Times New Roman" w:cs="Times New Roman"/>
          <w:sz w:val="28"/>
          <w:szCs w:val="28"/>
        </w:rPr>
        <w:t xml:space="preserve"> quy đị</w:t>
      </w:r>
      <w:r>
        <w:rPr>
          <w:rFonts w:ascii="Times New Roman" w:hAnsi="Times New Roman" w:cs="Times New Roman"/>
          <w:sz w:val="28"/>
          <w:szCs w:val="28"/>
        </w:rPr>
        <w:t>nh</w:t>
      </w:r>
      <w:r w:rsidRPr="001A1DA0">
        <w:rPr>
          <w:rFonts w:ascii="Times New Roman" w:hAnsi="Times New Roman" w:cs="Times New Roman"/>
          <w:sz w:val="28"/>
          <w:szCs w:val="28"/>
        </w:rPr>
        <w:t>, đề nghị đưa</w:t>
      </w:r>
      <w:r>
        <w:rPr>
          <w:rFonts w:ascii="Times New Roman" w:hAnsi="Times New Roman" w:cs="Times New Roman"/>
          <w:sz w:val="28"/>
          <w:szCs w:val="28"/>
        </w:rPr>
        <w:t xml:space="preserve"> mô hình này </w:t>
      </w:r>
      <w:r w:rsidRPr="001A1DA0">
        <w:rPr>
          <w:rFonts w:ascii="Times New Roman" w:hAnsi="Times New Roman" w:cs="Times New Roman"/>
          <w:sz w:val="28"/>
          <w:szCs w:val="28"/>
        </w:rPr>
        <w:t xml:space="preserve">vào Luật </w:t>
      </w:r>
      <w:r w:rsidR="00DB5C16">
        <w:rPr>
          <w:rFonts w:ascii="Times New Roman" w:hAnsi="Times New Roman" w:cs="Times New Roman"/>
          <w:sz w:val="28"/>
          <w:szCs w:val="28"/>
        </w:rPr>
        <w:t>x</w:t>
      </w:r>
      <w:r w:rsidRPr="001A1DA0">
        <w:rPr>
          <w:rFonts w:ascii="Times New Roman" w:hAnsi="Times New Roman" w:cs="Times New Roman"/>
          <w:sz w:val="28"/>
          <w:szCs w:val="28"/>
        </w:rPr>
        <w:t>ây dựng</w:t>
      </w:r>
      <w:r>
        <w:rPr>
          <w:rFonts w:ascii="Times New Roman" w:hAnsi="Times New Roman" w:cs="Times New Roman"/>
          <w:sz w:val="28"/>
          <w:szCs w:val="28"/>
        </w:rPr>
        <w:t xml:space="preserve"> và </w:t>
      </w:r>
      <w:r w:rsidR="00B4769E">
        <w:rPr>
          <w:rFonts w:ascii="Times New Roman" w:hAnsi="Times New Roman" w:cs="Times New Roman"/>
          <w:sz w:val="28"/>
          <w:szCs w:val="28"/>
        </w:rPr>
        <w:t>L</w:t>
      </w:r>
      <w:r>
        <w:rPr>
          <w:rFonts w:ascii="Times New Roman" w:hAnsi="Times New Roman" w:cs="Times New Roman"/>
          <w:sz w:val="28"/>
          <w:szCs w:val="28"/>
        </w:rPr>
        <w:t xml:space="preserve">uật đấu thầu </w:t>
      </w:r>
      <w:r w:rsidRPr="001A1DA0">
        <w:rPr>
          <w:rFonts w:ascii="Times New Roman" w:hAnsi="Times New Roman" w:cs="Times New Roman"/>
          <w:sz w:val="28"/>
          <w:szCs w:val="28"/>
        </w:rPr>
        <w:t xml:space="preserve">để nhà thầu Việt </w:t>
      </w:r>
      <w:r w:rsidR="00DB5C16">
        <w:rPr>
          <w:rFonts w:ascii="Times New Roman" w:hAnsi="Times New Roman" w:cs="Times New Roman"/>
          <w:sz w:val="28"/>
          <w:szCs w:val="28"/>
        </w:rPr>
        <w:t>N</w:t>
      </w:r>
      <w:r w:rsidRPr="001A1DA0">
        <w:rPr>
          <w:rFonts w:ascii="Times New Roman" w:hAnsi="Times New Roman" w:cs="Times New Roman"/>
          <w:sz w:val="28"/>
          <w:szCs w:val="28"/>
        </w:rPr>
        <w:t>am có thêm một hình thứ</w:t>
      </w:r>
      <w:r>
        <w:rPr>
          <w:rFonts w:ascii="Times New Roman" w:hAnsi="Times New Roman" w:cs="Times New Roman"/>
          <w:sz w:val="28"/>
          <w:szCs w:val="28"/>
        </w:rPr>
        <w:t>c nhằm</w:t>
      </w:r>
      <w:r w:rsidRPr="001A1DA0">
        <w:rPr>
          <w:rFonts w:ascii="Times New Roman" w:hAnsi="Times New Roman" w:cs="Times New Roman"/>
          <w:sz w:val="28"/>
          <w:szCs w:val="28"/>
        </w:rPr>
        <w:t xml:space="preserve"> phát </w:t>
      </w:r>
      <w:r>
        <w:rPr>
          <w:rFonts w:ascii="Times New Roman" w:hAnsi="Times New Roman" w:cs="Times New Roman"/>
          <w:sz w:val="28"/>
          <w:szCs w:val="28"/>
        </w:rPr>
        <w:t>huy hết năng lực nhà th</w:t>
      </w:r>
      <w:r w:rsidR="00DB5C16">
        <w:rPr>
          <w:rFonts w:ascii="Times New Roman" w:hAnsi="Times New Roman" w:cs="Times New Roman"/>
          <w:sz w:val="28"/>
          <w:szCs w:val="28"/>
        </w:rPr>
        <w:t>ầ</w:t>
      </w:r>
      <w:r>
        <w:rPr>
          <w:rFonts w:ascii="Times New Roman" w:hAnsi="Times New Roman" w:cs="Times New Roman"/>
          <w:sz w:val="28"/>
          <w:szCs w:val="28"/>
        </w:rPr>
        <w:t xml:space="preserve">u Việt </w:t>
      </w:r>
      <w:r w:rsidR="00DB5C16">
        <w:rPr>
          <w:rFonts w:ascii="Times New Roman" w:hAnsi="Times New Roman" w:cs="Times New Roman"/>
          <w:sz w:val="28"/>
          <w:szCs w:val="28"/>
        </w:rPr>
        <w:t>N</w:t>
      </w:r>
      <w:r>
        <w:rPr>
          <w:rFonts w:ascii="Times New Roman" w:hAnsi="Times New Roman" w:cs="Times New Roman"/>
          <w:sz w:val="28"/>
          <w:szCs w:val="28"/>
        </w:rPr>
        <w:t>am và phù hợp với thông lệ quốc tế.</w:t>
      </w:r>
    </w:p>
    <w:p w:rsidR="00337519" w:rsidRDefault="00DB5C16" w:rsidP="00A3009A">
      <w:pPr>
        <w:tabs>
          <w:tab w:val="left" w:pos="284"/>
        </w:tabs>
        <w:spacing w:after="16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280715" w:rsidRPr="00280715">
        <w:rPr>
          <w:rFonts w:ascii="Times New Roman" w:hAnsi="Times New Roman" w:cs="Times New Roman"/>
          <w:b/>
          <w:sz w:val="28"/>
          <w:szCs w:val="28"/>
        </w:rPr>
        <w:t xml:space="preserve">6. </w:t>
      </w:r>
      <w:r w:rsidR="00B26EA6">
        <w:rPr>
          <w:rFonts w:ascii="Times New Roman" w:hAnsi="Times New Roman" w:cs="Times New Roman"/>
          <w:b/>
          <w:sz w:val="28"/>
          <w:szCs w:val="28"/>
        </w:rPr>
        <w:t>Vấ</w:t>
      </w:r>
      <w:r w:rsidR="00D237CE">
        <w:rPr>
          <w:rFonts w:ascii="Times New Roman" w:hAnsi="Times New Roman" w:cs="Times New Roman"/>
          <w:b/>
          <w:sz w:val="28"/>
          <w:szCs w:val="28"/>
        </w:rPr>
        <w:t>n đề</w:t>
      </w:r>
      <w:r w:rsidR="00B26EA6">
        <w:rPr>
          <w:rFonts w:ascii="Times New Roman" w:hAnsi="Times New Roman" w:cs="Times New Roman"/>
          <w:b/>
          <w:sz w:val="28"/>
          <w:szCs w:val="28"/>
        </w:rPr>
        <w:t xml:space="preserve"> năng lực và </w:t>
      </w:r>
      <w:r w:rsidR="00280715" w:rsidRPr="00280715">
        <w:rPr>
          <w:rFonts w:ascii="Times New Roman" w:hAnsi="Times New Roman" w:cs="Times New Roman"/>
          <w:b/>
          <w:sz w:val="28"/>
          <w:szCs w:val="28"/>
        </w:rPr>
        <w:t>chứng chỉ hành nghề</w:t>
      </w:r>
    </w:p>
    <w:p w:rsidR="008619D1" w:rsidRPr="00FC3216" w:rsidRDefault="00DB5C16" w:rsidP="00A3009A">
      <w:pPr>
        <w:tabs>
          <w:tab w:val="left" w:pos="284"/>
        </w:tabs>
        <w:spacing w:after="1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E711E">
        <w:rPr>
          <w:rFonts w:ascii="Times New Roman" w:hAnsi="Times New Roman" w:cs="Times New Roman"/>
          <w:sz w:val="28"/>
          <w:szCs w:val="28"/>
        </w:rPr>
        <w:t xml:space="preserve">Vấn đề năng lực nhà thầu đã được bàn, trao đổi rất nhiều qua hội thảo, qua những hội nghị chuyên môn khi dự thảo </w:t>
      </w:r>
      <w:r w:rsidR="00B4769E">
        <w:rPr>
          <w:rFonts w:ascii="Times New Roman" w:hAnsi="Times New Roman" w:cs="Times New Roman"/>
          <w:sz w:val="28"/>
          <w:szCs w:val="28"/>
        </w:rPr>
        <w:t>L</w:t>
      </w:r>
      <w:r w:rsidR="00EE711E">
        <w:rPr>
          <w:rFonts w:ascii="Times New Roman" w:hAnsi="Times New Roman" w:cs="Times New Roman"/>
          <w:sz w:val="28"/>
          <w:szCs w:val="28"/>
        </w:rPr>
        <w:t xml:space="preserve">uật nhưng vẫn còn nhiều ý kiến khác nhau. Năng lực nhà thầu và năng lực hoạt động của doanh nghiệp là hai hay là một. Do chưa hiểu thống nhất nên </w:t>
      </w:r>
      <w:r w:rsidR="00B4769E">
        <w:rPr>
          <w:rFonts w:ascii="Times New Roman" w:hAnsi="Times New Roman" w:cs="Times New Roman"/>
          <w:sz w:val="28"/>
          <w:szCs w:val="28"/>
        </w:rPr>
        <w:t>L</w:t>
      </w:r>
      <w:r w:rsidR="00EE711E">
        <w:rPr>
          <w:rFonts w:ascii="Times New Roman" w:hAnsi="Times New Roman" w:cs="Times New Roman"/>
          <w:sz w:val="28"/>
          <w:szCs w:val="28"/>
        </w:rPr>
        <w:t>uật đấu thầu yêu cầu nhà thầu phải có năng lực đáp ứng yêu cầu gói thầu</w:t>
      </w:r>
      <w:r w:rsidR="00757658">
        <w:rPr>
          <w:rFonts w:ascii="Times New Roman" w:hAnsi="Times New Roman" w:cs="Times New Roman"/>
          <w:sz w:val="28"/>
          <w:szCs w:val="28"/>
        </w:rPr>
        <w:t xml:space="preserve"> và yêu cầu nhà thầu phải đăng tải trên mạng đấu thầu quốc gia; Còn </w:t>
      </w:r>
      <w:r>
        <w:rPr>
          <w:rFonts w:ascii="Times New Roman" w:hAnsi="Times New Roman" w:cs="Times New Roman"/>
          <w:sz w:val="28"/>
          <w:szCs w:val="28"/>
        </w:rPr>
        <w:t>L</w:t>
      </w:r>
      <w:r w:rsidR="00757658">
        <w:rPr>
          <w:rFonts w:ascii="Times New Roman" w:hAnsi="Times New Roman" w:cs="Times New Roman"/>
          <w:sz w:val="28"/>
          <w:szCs w:val="28"/>
        </w:rPr>
        <w:t xml:space="preserve">uật xây dựng lại quy định doanh nghiệp hoạt động xây dựng phải có đủ năng lực hoạt động theo quy định của pháp luật </w:t>
      </w:r>
      <w:r w:rsidR="00FC3216">
        <w:rPr>
          <w:rFonts w:ascii="Times New Roman" w:hAnsi="Times New Roman" w:cs="Times New Roman"/>
          <w:sz w:val="28"/>
          <w:szCs w:val="28"/>
        </w:rPr>
        <w:t xml:space="preserve">và phải </w:t>
      </w:r>
      <w:r w:rsidR="00EE31A0" w:rsidRPr="00DB5C16">
        <w:rPr>
          <w:rFonts w:ascii="Times New Roman" w:hAnsi="Times New Roman" w:cs="Times New Roman"/>
          <w:i/>
          <w:sz w:val="28"/>
          <w:szCs w:val="28"/>
        </w:rPr>
        <w:t>“</w:t>
      </w:r>
      <w:r w:rsidR="00FC3216" w:rsidRPr="00DB5C16">
        <w:rPr>
          <w:rFonts w:ascii="Times New Roman" w:hAnsi="Times New Roman" w:cs="Times New Roman"/>
          <w:i/>
          <w:sz w:val="28"/>
          <w:szCs w:val="28"/>
        </w:rPr>
        <w:t>có trách nhiệm đăng ký thông tin về năng lực hoạt động xây dựng của mình với Bộ Xây dựng, Sở Xây dựng</w:t>
      </w:r>
      <w:r w:rsidR="00EE31A0" w:rsidRPr="00DB5C16">
        <w:rPr>
          <w:rFonts w:ascii="Times New Roman" w:hAnsi="Times New Roman" w:cs="Times New Roman"/>
          <w:i/>
          <w:sz w:val="28"/>
          <w:szCs w:val="28"/>
        </w:rPr>
        <w:t>”</w:t>
      </w:r>
      <w:r w:rsidR="00EE31A0">
        <w:rPr>
          <w:rFonts w:ascii="Times New Roman" w:hAnsi="Times New Roman" w:cs="Times New Roman"/>
          <w:sz w:val="28"/>
          <w:szCs w:val="28"/>
        </w:rPr>
        <w:t>. Xét cho cùng thì năng lực để phù hợp với gói thầu mới là quan trọng đối với một doanh nghiệp. Vì vậy cần giảm bớt thủ tục để doanh nghiệp khó khăn, giảm bớt chi phí.</w:t>
      </w:r>
    </w:p>
    <w:p w:rsidR="00280715" w:rsidRDefault="00DB5C16" w:rsidP="00A3009A">
      <w:pPr>
        <w:pStyle w:val="ListParagraph"/>
        <w:tabs>
          <w:tab w:val="left" w:pos="709"/>
          <w:tab w:val="left" w:pos="851"/>
        </w:tabs>
        <w:spacing w:after="160"/>
        <w:ind w:left="0" w:right="-138"/>
        <w:jc w:val="both"/>
        <w:rPr>
          <w:rFonts w:ascii="Roboto-Regular" w:hAnsi="Roboto-Regular"/>
          <w:color w:val="000000"/>
          <w:sz w:val="28"/>
          <w:szCs w:val="28"/>
          <w:shd w:val="clear" w:color="auto" w:fill="FFFFFF"/>
        </w:rPr>
      </w:pPr>
      <w:r>
        <w:rPr>
          <w:rFonts w:ascii="Times New Roman" w:hAnsi="Times New Roman" w:cs="Times New Roman"/>
          <w:color w:val="000000"/>
          <w:sz w:val="28"/>
          <w:szCs w:val="28"/>
          <w:shd w:val="clear" w:color="auto" w:fill="FFFFFF"/>
        </w:rPr>
        <w:tab/>
      </w:r>
      <w:r w:rsidR="00280715" w:rsidRPr="00791819">
        <w:rPr>
          <w:rFonts w:ascii="Times New Roman" w:hAnsi="Times New Roman" w:cs="Times New Roman"/>
          <w:color w:val="000000"/>
          <w:sz w:val="28"/>
          <w:szCs w:val="28"/>
          <w:shd w:val="clear" w:color="auto" w:fill="FFFFFF"/>
        </w:rPr>
        <w:t xml:space="preserve">Luật </w:t>
      </w:r>
      <w:r>
        <w:rPr>
          <w:rFonts w:ascii="Times New Roman" w:hAnsi="Times New Roman" w:cs="Times New Roman"/>
          <w:color w:val="000000"/>
          <w:sz w:val="28"/>
          <w:szCs w:val="28"/>
          <w:shd w:val="clear" w:color="auto" w:fill="FFFFFF"/>
        </w:rPr>
        <w:t>d</w:t>
      </w:r>
      <w:r w:rsidR="00280715" w:rsidRPr="00791819">
        <w:rPr>
          <w:rFonts w:ascii="Times New Roman" w:hAnsi="Times New Roman" w:cs="Times New Roman"/>
          <w:color w:val="000000"/>
          <w:sz w:val="28"/>
          <w:szCs w:val="28"/>
          <w:shd w:val="clear" w:color="auto" w:fill="FFFFFF"/>
        </w:rPr>
        <w:t>oanh nghiệp quy định Xây dựng là một loại nghề được thực hiện với các điều kiện hay nói cách khác, đây là hành nghề có điều kiện</w:t>
      </w:r>
      <w:r w:rsidR="00280715">
        <w:rPr>
          <w:rFonts w:ascii="Times New Roman" w:hAnsi="Times New Roman" w:cs="Times New Roman"/>
          <w:color w:val="000000"/>
          <w:sz w:val="28"/>
          <w:szCs w:val="28"/>
          <w:shd w:val="clear" w:color="auto" w:fill="FFFFFF"/>
        </w:rPr>
        <w:t xml:space="preserve">. Luật </w:t>
      </w:r>
      <w:r>
        <w:rPr>
          <w:rFonts w:ascii="Times New Roman" w:hAnsi="Times New Roman" w:cs="Times New Roman"/>
          <w:color w:val="000000"/>
          <w:sz w:val="28"/>
          <w:szCs w:val="28"/>
          <w:shd w:val="clear" w:color="auto" w:fill="FFFFFF"/>
        </w:rPr>
        <w:t>x</w:t>
      </w:r>
      <w:r w:rsidR="00280715">
        <w:rPr>
          <w:rFonts w:ascii="Times New Roman" w:hAnsi="Times New Roman" w:cs="Times New Roman"/>
          <w:color w:val="000000"/>
          <w:sz w:val="28"/>
          <w:szCs w:val="28"/>
          <w:shd w:val="clear" w:color="auto" w:fill="FFFFFF"/>
        </w:rPr>
        <w:t xml:space="preserve">ây dựng quy định </w:t>
      </w:r>
      <w:r w:rsidR="00280715" w:rsidRPr="00634A9E">
        <w:rPr>
          <w:rFonts w:ascii="Times New Roman" w:hAnsi="Times New Roman" w:cs="Times New Roman"/>
          <w:sz w:val="28"/>
          <w:szCs w:val="28"/>
        </w:rPr>
        <w:t xml:space="preserve">Cơ quan chuyên môn thuộc Bộ </w:t>
      </w:r>
      <w:r w:rsidR="00280715" w:rsidRPr="00634A9E">
        <w:rPr>
          <w:rFonts w:ascii="Times New Roman" w:hAnsi="Times New Roman" w:cs="Times New Roman"/>
          <w:sz w:val="28"/>
          <w:szCs w:val="28"/>
          <w:shd w:val="solid" w:color="FFFFFF" w:fill="auto"/>
        </w:rPr>
        <w:t>Xây dựng có thẩm quyền,</w:t>
      </w:r>
      <w:r w:rsidR="00280715" w:rsidRPr="00634A9E">
        <w:rPr>
          <w:rFonts w:ascii="Times New Roman" w:hAnsi="Times New Roman" w:cs="Times New Roman"/>
          <w:sz w:val="28"/>
          <w:szCs w:val="28"/>
        </w:rPr>
        <w:t xml:space="preserve"> Sở Xây dựng sát hạch, cấp chứng chỉ hành nghề hoạt động xây dựng</w:t>
      </w:r>
      <w:r w:rsidR="00280715">
        <w:rPr>
          <w:rFonts w:ascii="Times New Roman" w:hAnsi="Times New Roman" w:cs="Times New Roman"/>
          <w:sz w:val="28"/>
          <w:szCs w:val="28"/>
        </w:rPr>
        <w:t xml:space="preserve"> là việc làm mang tính hành chính chưa phản ánh bản chất của vấn đề năng lực nhà thầu xây dựng. Hiệp hội kiến nghị cần thay đổi hình thức tiền kiểm này bằng hình thức hậu kiểm. Theo đó</w:t>
      </w:r>
      <w:r w:rsidR="00280715" w:rsidRPr="000004C8">
        <w:rPr>
          <w:rFonts w:ascii="Times New Roman" w:hAnsi="Times New Roman" w:cs="Times New Roman"/>
          <w:sz w:val="28"/>
          <w:szCs w:val="28"/>
        </w:rPr>
        <w:t xml:space="preserve">, </w:t>
      </w:r>
      <w:r w:rsidR="00280715" w:rsidRPr="000004C8">
        <w:rPr>
          <w:rFonts w:ascii="Times New Roman" w:hAnsi="Times New Roman" w:cs="Times New Roman"/>
          <w:color w:val="000000"/>
          <w:sz w:val="28"/>
          <w:szCs w:val="28"/>
          <w:shd w:val="clear" w:color="auto" w:fill="FFFFFF"/>
        </w:rPr>
        <w:t>Nhà thầu có trách nhiệm đăng k</w:t>
      </w:r>
      <w:r>
        <w:rPr>
          <w:rFonts w:ascii="Times New Roman" w:hAnsi="Times New Roman" w:cs="Times New Roman"/>
          <w:color w:val="000000"/>
          <w:sz w:val="28"/>
          <w:szCs w:val="28"/>
          <w:shd w:val="clear" w:color="auto" w:fill="FFFFFF"/>
        </w:rPr>
        <w:t>ý</w:t>
      </w:r>
      <w:r w:rsidR="00280715" w:rsidRPr="000004C8">
        <w:rPr>
          <w:rFonts w:ascii="Times New Roman" w:hAnsi="Times New Roman" w:cs="Times New Roman"/>
          <w:color w:val="000000"/>
          <w:sz w:val="28"/>
          <w:szCs w:val="28"/>
          <w:shd w:val="clear" w:color="auto" w:fill="FFFFFF"/>
        </w:rPr>
        <w:t xml:space="preserve"> và chịu trách nhiệm tính trung thực thông tin,</w:t>
      </w:r>
      <w:r w:rsidR="00280715">
        <w:rPr>
          <w:rFonts w:ascii="Times New Roman" w:hAnsi="Times New Roman" w:cs="Times New Roman"/>
          <w:color w:val="000000"/>
          <w:sz w:val="28"/>
          <w:szCs w:val="28"/>
          <w:shd w:val="clear" w:color="auto" w:fill="FFFFFF"/>
        </w:rPr>
        <w:t xml:space="preserve"> </w:t>
      </w:r>
      <w:r w:rsidR="00280715" w:rsidRPr="000004C8">
        <w:rPr>
          <w:rFonts w:ascii="Times New Roman" w:hAnsi="Times New Roman" w:cs="Times New Roman"/>
          <w:color w:val="000000"/>
          <w:sz w:val="28"/>
          <w:szCs w:val="28"/>
          <w:shd w:val="clear" w:color="auto" w:fill="FFFFFF"/>
        </w:rPr>
        <w:t>cơ quan có thẩm quyền của Bộ Xây dựng hay các Sở xây dựng có trách nhiệm tiếp nhận thông tin và cấp cho họ giấy chứng nhận đã đăng k</w:t>
      </w:r>
      <w:r>
        <w:rPr>
          <w:rFonts w:ascii="Times New Roman" w:hAnsi="Times New Roman" w:cs="Times New Roman"/>
          <w:color w:val="000000"/>
          <w:sz w:val="28"/>
          <w:szCs w:val="28"/>
          <w:shd w:val="clear" w:color="auto" w:fill="FFFFFF"/>
        </w:rPr>
        <w:t>ý</w:t>
      </w:r>
      <w:r w:rsidR="00280715" w:rsidRPr="000004C8">
        <w:rPr>
          <w:rFonts w:ascii="Times New Roman" w:hAnsi="Times New Roman" w:cs="Times New Roman"/>
          <w:color w:val="000000"/>
          <w:sz w:val="28"/>
          <w:szCs w:val="28"/>
          <w:shd w:val="clear" w:color="auto" w:fill="FFFFFF"/>
        </w:rPr>
        <w:t xml:space="preserve"> năng lực (Thực hiện trên hệ thống mạng). Trên cơ sở đó cơ quan quản l</w:t>
      </w:r>
      <w:r>
        <w:rPr>
          <w:rFonts w:ascii="Times New Roman" w:hAnsi="Times New Roman" w:cs="Times New Roman"/>
          <w:color w:val="000000"/>
          <w:sz w:val="28"/>
          <w:szCs w:val="28"/>
          <w:shd w:val="clear" w:color="auto" w:fill="FFFFFF"/>
        </w:rPr>
        <w:t>ý</w:t>
      </w:r>
      <w:r w:rsidR="00280715" w:rsidRPr="000004C8">
        <w:rPr>
          <w:rFonts w:ascii="Times New Roman" w:hAnsi="Times New Roman" w:cs="Times New Roman"/>
          <w:color w:val="000000"/>
          <w:sz w:val="28"/>
          <w:szCs w:val="28"/>
          <w:shd w:val="clear" w:color="auto" w:fill="FFFFFF"/>
        </w:rPr>
        <w:t xml:space="preserve"> nhà nước xem xét, kiểm tra và đăng tải để công bố năng lực.</w:t>
      </w:r>
      <w:r w:rsidR="00280715">
        <w:rPr>
          <w:rFonts w:ascii="Times New Roman" w:hAnsi="Times New Roman" w:cs="Times New Roman"/>
          <w:color w:val="000000"/>
          <w:sz w:val="28"/>
          <w:szCs w:val="28"/>
          <w:shd w:val="clear" w:color="auto" w:fill="FFFFFF"/>
        </w:rPr>
        <w:t xml:space="preserve"> Cách làm này sẽ đảm bảo rằng tất cả các doanh nghiệp. </w:t>
      </w:r>
      <w:r w:rsidR="00280715" w:rsidRPr="00382D5B">
        <w:rPr>
          <w:rFonts w:ascii="Times New Roman" w:hAnsi="Times New Roman" w:cs="Times New Roman"/>
          <w:color w:val="000000"/>
          <w:sz w:val="28"/>
          <w:szCs w:val="28"/>
          <w:shd w:val="clear" w:color="auto" w:fill="FFFFFF"/>
        </w:rPr>
        <w:t>C</w:t>
      </w:r>
      <w:r w:rsidR="00280715" w:rsidRPr="00382D5B">
        <w:rPr>
          <w:rFonts w:ascii="Roboto-Regular" w:hAnsi="Roboto-Regular"/>
          <w:color w:val="000000"/>
          <w:sz w:val="28"/>
          <w:szCs w:val="28"/>
          <w:shd w:val="clear" w:color="auto" w:fill="FFFFFF"/>
        </w:rPr>
        <w:t>hủ đầu tư sẽ kiểm tra tất cả các điều kiện năng lực của các nhà thầu phù hợp với gói thầu, của các tổ chức đã đăng k</w:t>
      </w:r>
      <w:r>
        <w:rPr>
          <w:rFonts w:ascii="Roboto-Regular" w:hAnsi="Roboto-Regular"/>
          <w:color w:val="000000"/>
          <w:sz w:val="28"/>
          <w:szCs w:val="28"/>
          <w:shd w:val="clear" w:color="auto" w:fill="FFFFFF"/>
        </w:rPr>
        <w:t>ý</w:t>
      </w:r>
      <w:r w:rsidR="00280715">
        <w:rPr>
          <w:rFonts w:ascii="Roboto-Regular" w:hAnsi="Roboto-Regular"/>
          <w:color w:val="000000"/>
          <w:sz w:val="28"/>
          <w:szCs w:val="28"/>
          <w:shd w:val="clear" w:color="auto" w:fill="FFFFFF"/>
        </w:rPr>
        <w:t xml:space="preserve">. Việc này tạo điều kiện để tất cả nhà thầu khi tham gia đấu thầu sẽ không vi phạm Luật </w:t>
      </w:r>
      <w:r w:rsidR="00B4769E">
        <w:rPr>
          <w:rFonts w:ascii="Roboto-Regular" w:hAnsi="Roboto-Regular"/>
          <w:color w:val="000000"/>
          <w:sz w:val="28"/>
          <w:szCs w:val="28"/>
          <w:shd w:val="clear" w:color="auto" w:fill="FFFFFF"/>
        </w:rPr>
        <w:t>x</w:t>
      </w:r>
      <w:r w:rsidR="00280715">
        <w:rPr>
          <w:rFonts w:ascii="Roboto-Regular" w:hAnsi="Roboto-Regular"/>
          <w:color w:val="000000"/>
          <w:sz w:val="28"/>
          <w:szCs w:val="28"/>
          <w:shd w:val="clear" w:color="auto" w:fill="FFFFFF"/>
        </w:rPr>
        <w:t>ây dựng.</w:t>
      </w:r>
    </w:p>
    <w:p w:rsidR="00280715" w:rsidRPr="00971E25" w:rsidRDefault="00DB5C16" w:rsidP="00A3009A">
      <w:pPr>
        <w:pStyle w:val="ListParagraph"/>
        <w:tabs>
          <w:tab w:val="left" w:pos="709"/>
          <w:tab w:val="left" w:pos="851"/>
        </w:tabs>
        <w:spacing w:after="160"/>
        <w:ind w:left="0" w:right="-138"/>
        <w:jc w:val="both"/>
        <w:rPr>
          <w:rFonts w:ascii="Roboto-Regular" w:hAnsi="Roboto-Regular"/>
          <w:b/>
          <w:color w:val="000000"/>
          <w:sz w:val="28"/>
          <w:szCs w:val="28"/>
          <w:shd w:val="clear" w:color="auto" w:fill="FFFFFF"/>
        </w:rPr>
      </w:pPr>
      <w:r>
        <w:rPr>
          <w:rFonts w:ascii="Roboto-Regular" w:hAnsi="Roboto-Regular"/>
          <w:b/>
          <w:color w:val="000000"/>
          <w:sz w:val="28"/>
          <w:szCs w:val="28"/>
          <w:shd w:val="clear" w:color="auto" w:fill="FFFFFF"/>
        </w:rPr>
        <w:tab/>
      </w:r>
      <w:r w:rsidR="00280715" w:rsidRPr="00DB5C16">
        <w:rPr>
          <w:rFonts w:ascii="Roboto-Regular" w:hAnsi="Roboto-Regular"/>
          <w:b/>
          <w:color w:val="000000"/>
          <w:sz w:val="28"/>
          <w:szCs w:val="28"/>
          <w:shd w:val="clear" w:color="auto" w:fill="FFFFFF"/>
        </w:rPr>
        <w:t>7.</w:t>
      </w:r>
      <w:r w:rsidR="00280715">
        <w:rPr>
          <w:rFonts w:ascii="Roboto-Regular" w:hAnsi="Roboto-Regular"/>
          <w:color w:val="000000"/>
          <w:sz w:val="28"/>
          <w:szCs w:val="28"/>
          <w:shd w:val="clear" w:color="auto" w:fill="FFFFFF"/>
        </w:rPr>
        <w:t xml:space="preserve"> </w:t>
      </w:r>
      <w:r w:rsidR="00280715" w:rsidRPr="00971E25">
        <w:rPr>
          <w:rFonts w:ascii="Roboto-Regular" w:hAnsi="Roboto-Regular"/>
          <w:b/>
          <w:color w:val="000000"/>
          <w:sz w:val="28"/>
          <w:szCs w:val="28"/>
          <w:shd w:val="clear" w:color="auto" w:fill="FFFFFF"/>
        </w:rPr>
        <w:t xml:space="preserve">Công tác đào tạo </w:t>
      </w:r>
      <w:r w:rsidR="00971E25">
        <w:rPr>
          <w:rFonts w:ascii="Roboto-Regular" w:hAnsi="Roboto-Regular"/>
          <w:b/>
          <w:color w:val="000000"/>
          <w:sz w:val="28"/>
          <w:szCs w:val="28"/>
          <w:shd w:val="clear" w:color="auto" w:fill="FFFFFF"/>
        </w:rPr>
        <w:t xml:space="preserve">nhân lực </w:t>
      </w:r>
      <w:r w:rsidR="00280715" w:rsidRPr="00971E25">
        <w:rPr>
          <w:rFonts w:ascii="Roboto-Regular" w:hAnsi="Roboto-Regular"/>
          <w:b/>
          <w:color w:val="000000"/>
          <w:sz w:val="28"/>
          <w:szCs w:val="28"/>
          <w:shd w:val="clear" w:color="auto" w:fill="FFFFFF"/>
        </w:rPr>
        <w:t>để năng cao năng lực nhà thầu</w:t>
      </w:r>
    </w:p>
    <w:p w:rsidR="001E2B26" w:rsidRPr="001067E8" w:rsidRDefault="009051B6" w:rsidP="00A3009A">
      <w:pPr>
        <w:spacing w:after="160"/>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C</w:t>
      </w:r>
      <w:r w:rsidRPr="009051B6">
        <w:rPr>
          <w:rFonts w:ascii="Times New Roman" w:hAnsi="Times New Roman" w:cs="Times New Roman"/>
          <w:color w:val="000000"/>
          <w:sz w:val="28"/>
          <w:szCs w:val="28"/>
          <w:shd w:val="clear" w:color="auto" w:fill="FFFFFF"/>
        </w:rPr>
        <w:t>hất lượ</w:t>
      </w:r>
      <w:r>
        <w:rPr>
          <w:rFonts w:ascii="Times New Roman" w:hAnsi="Times New Roman" w:cs="Times New Roman"/>
          <w:color w:val="000000"/>
          <w:sz w:val="28"/>
          <w:szCs w:val="28"/>
          <w:shd w:val="clear" w:color="auto" w:fill="FFFFFF"/>
        </w:rPr>
        <w:t>ng nguồn nhân lực</w:t>
      </w:r>
      <w:r w:rsidRPr="009051B6">
        <w:rPr>
          <w:rFonts w:ascii="Times New Roman" w:hAnsi="Times New Roman" w:cs="Times New Roman"/>
          <w:color w:val="000000"/>
          <w:sz w:val="28"/>
          <w:szCs w:val="28"/>
          <w:shd w:val="clear" w:color="auto" w:fill="FFFFFF"/>
        </w:rPr>
        <w:t xml:space="preserve"> là yếu tố</w:t>
      </w:r>
      <w:r>
        <w:rPr>
          <w:rFonts w:ascii="Times New Roman" w:hAnsi="Times New Roman" w:cs="Times New Roman"/>
          <w:color w:val="000000"/>
          <w:sz w:val="28"/>
          <w:szCs w:val="28"/>
          <w:shd w:val="clear" w:color="auto" w:fill="FFFFFF"/>
        </w:rPr>
        <w:t xml:space="preserve"> quyết định</w:t>
      </w:r>
      <w:r w:rsidRPr="009051B6">
        <w:rPr>
          <w:rFonts w:ascii="Times New Roman" w:hAnsi="Times New Roman" w:cs="Times New Roman"/>
          <w:color w:val="000000"/>
          <w:sz w:val="28"/>
          <w:szCs w:val="28"/>
          <w:shd w:val="clear" w:color="auto" w:fill="FFFFFF"/>
        </w:rPr>
        <w:t xml:space="preserve"> đến năng suất lao động, tiến độ, giá thành, chất lượng của dự án góp phần quan trọng vào hiệu quả đầu tư </w:t>
      </w:r>
      <w:r>
        <w:rPr>
          <w:rFonts w:ascii="Times New Roman" w:hAnsi="Times New Roman" w:cs="Times New Roman"/>
          <w:color w:val="000000"/>
          <w:sz w:val="28"/>
          <w:szCs w:val="28"/>
          <w:shd w:val="clear" w:color="auto" w:fill="FFFFFF"/>
        </w:rPr>
        <w:t>xây dựng.</w:t>
      </w:r>
      <w:r w:rsidRPr="009051B6">
        <w:rPr>
          <w:rFonts w:ascii="Arial" w:hAnsi="Arial" w:cs="Arial"/>
          <w:color w:val="000000"/>
          <w:sz w:val="16"/>
          <w:szCs w:val="16"/>
          <w:shd w:val="clear" w:color="auto" w:fill="FFFFFF"/>
        </w:rPr>
        <w:t xml:space="preserve"> </w:t>
      </w:r>
      <w:r>
        <w:rPr>
          <w:rFonts w:ascii="Times New Roman" w:hAnsi="Times New Roman" w:cs="Times New Roman"/>
          <w:color w:val="000000"/>
          <w:sz w:val="28"/>
          <w:szCs w:val="28"/>
          <w:shd w:val="clear" w:color="auto" w:fill="FFFFFF"/>
        </w:rPr>
        <w:t>C</w:t>
      </w:r>
      <w:r w:rsidRPr="009051B6">
        <w:rPr>
          <w:rFonts w:ascii="Times New Roman" w:hAnsi="Times New Roman" w:cs="Times New Roman"/>
          <w:color w:val="000000"/>
          <w:sz w:val="28"/>
          <w:szCs w:val="28"/>
          <w:shd w:val="clear" w:color="auto" w:fill="FFFFFF"/>
        </w:rPr>
        <w:t>ác doanh nghiệp đều có chung nhận đị</w:t>
      </w:r>
      <w:r>
        <w:rPr>
          <w:rFonts w:ascii="Times New Roman" w:hAnsi="Times New Roman" w:cs="Times New Roman"/>
          <w:color w:val="000000"/>
          <w:sz w:val="28"/>
          <w:szCs w:val="28"/>
          <w:shd w:val="clear" w:color="auto" w:fill="FFFFFF"/>
        </w:rPr>
        <w:t>nh</w:t>
      </w:r>
      <w:r w:rsidRPr="009051B6">
        <w:rPr>
          <w:rFonts w:ascii="Times New Roman" w:hAnsi="Times New Roman" w:cs="Times New Roman"/>
          <w:color w:val="000000"/>
          <w:sz w:val="28"/>
          <w:szCs w:val="28"/>
          <w:shd w:val="clear" w:color="auto" w:fill="FFFFFF"/>
        </w:rPr>
        <w:t xml:space="preserve"> lực lượng nguồn nhân lực chưa đáp ứng được nhu cầu của thị trường xây dựng</w:t>
      </w:r>
      <w:r w:rsidRPr="001067E8">
        <w:rPr>
          <w:rFonts w:ascii="Times New Roman" w:hAnsi="Times New Roman" w:cs="Times New Roman"/>
          <w:color w:val="000000"/>
          <w:sz w:val="28"/>
          <w:szCs w:val="28"/>
          <w:shd w:val="clear" w:color="auto" w:fill="FFFFFF"/>
        </w:rPr>
        <w:t xml:space="preserve">, </w:t>
      </w:r>
      <w:r w:rsidR="001067E8" w:rsidRPr="001067E8">
        <w:rPr>
          <w:rFonts w:ascii="Times New Roman" w:hAnsi="Times New Roman" w:cs="Times New Roman"/>
          <w:color w:val="000000"/>
          <w:sz w:val="28"/>
          <w:szCs w:val="28"/>
          <w:shd w:val="clear" w:color="auto" w:fill="FFFFFF"/>
        </w:rPr>
        <w:t xml:space="preserve">các công trình </w:t>
      </w:r>
      <w:r w:rsidRPr="001067E8">
        <w:rPr>
          <w:rFonts w:ascii="Times New Roman" w:hAnsi="Times New Roman" w:cs="Times New Roman"/>
          <w:color w:val="000000"/>
          <w:sz w:val="28"/>
          <w:szCs w:val="28"/>
          <w:shd w:val="clear" w:color="auto" w:fill="FFFFFF"/>
        </w:rPr>
        <w:t>phức tạ</w:t>
      </w:r>
      <w:r w:rsidR="001067E8" w:rsidRPr="001067E8">
        <w:rPr>
          <w:rFonts w:ascii="Times New Roman" w:hAnsi="Times New Roman" w:cs="Times New Roman"/>
          <w:color w:val="000000"/>
          <w:sz w:val="28"/>
          <w:szCs w:val="28"/>
          <w:shd w:val="clear" w:color="auto" w:fill="FFFFFF"/>
        </w:rPr>
        <w:t xml:space="preserve">p, công trình nhà cao trên 67- 70 </w:t>
      </w:r>
      <w:r w:rsidRPr="001067E8">
        <w:rPr>
          <w:rFonts w:ascii="Times New Roman" w:hAnsi="Times New Roman" w:cs="Times New Roman"/>
          <w:color w:val="000000"/>
          <w:sz w:val="28"/>
          <w:szCs w:val="28"/>
          <w:shd w:val="clear" w:color="auto" w:fill="FFFFFF"/>
        </w:rPr>
        <w:t xml:space="preserve">tầng, công trình </w:t>
      </w:r>
      <w:r w:rsidR="001067E8" w:rsidRPr="001067E8">
        <w:rPr>
          <w:rFonts w:ascii="Times New Roman" w:hAnsi="Times New Roman" w:cs="Times New Roman"/>
          <w:color w:val="000000"/>
          <w:sz w:val="28"/>
          <w:szCs w:val="28"/>
          <w:shd w:val="clear" w:color="auto" w:fill="FFFFFF"/>
        </w:rPr>
        <w:t>ngầm phứ</w:t>
      </w:r>
      <w:r w:rsidR="001067E8">
        <w:rPr>
          <w:rFonts w:ascii="Times New Roman" w:hAnsi="Times New Roman" w:cs="Times New Roman"/>
          <w:color w:val="000000"/>
          <w:sz w:val="28"/>
          <w:szCs w:val="28"/>
          <w:shd w:val="clear" w:color="auto" w:fill="FFFFFF"/>
        </w:rPr>
        <w:t>c tạp</w:t>
      </w:r>
      <w:r w:rsidR="001067E8" w:rsidRPr="001067E8">
        <w:rPr>
          <w:rFonts w:ascii="Times New Roman" w:hAnsi="Times New Roman" w:cs="Times New Roman"/>
          <w:color w:val="000000"/>
          <w:sz w:val="28"/>
          <w:szCs w:val="28"/>
          <w:shd w:val="clear" w:color="auto" w:fill="FFFFFF"/>
        </w:rPr>
        <w:t>…</w:t>
      </w:r>
      <w:r w:rsidR="00DB5C16">
        <w:rPr>
          <w:rFonts w:ascii="Times New Roman" w:hAnsi="Times New Roman" w:cs="Times New Roman"/>
          <w:color w:val="000000"/>
          <w:sz w:val="28"/>
          <w:szCs w:val="28"/>
          <w:shd w:val="clear" w:color="auto" w:fill="FFFFFF"/>
        </w:rPr>
        <w:t xml:space="preserve"> </w:t>
      </w:r>
      <w:r w:rsidR="001067E8" w:rsidRPr="001067E8">
        <w:rPr>
          <w:rFonts w:ascii="Times New Roman" w:hAnsi="Times New Roman" w:cs="Times New Roman"/>
          <w:color w:val="000000"/>
          <w:sz w:val="28"/>
          <w:szCs w:val="28"/>
          <w:shd w:val="clear" w:color="auto" w:fill="FFFFFF"/>
        </w:rPr>
        <w:t>d</w:t>
      </w:r>
      <w:r w:rsidRPr="001067E8">
        <w:rPr>
          <w:rFonts w:ascii="Times New Roman" w:hAnsi="Times New Roman" w:cs="Times New Roman"/>
          <w:color w:val="000000"/>
          <w:sz w:val="28"/>
          <w:szCs w:val="28"/>
          <w:shd w:val="clear" w:color="auto" w:fill="FFFFFF"/>
        </w:rPr>
        <w:t>oanh nghiệp trong nướ</w:t>
      </w:r>
      <w:r w:rsidR="001067E8" w:rsidRPr="001067E8">
        <w:rPr>
          <w:rFonts w:ascii="Times New Roman" w:hAnsi="Times New Roman" w:cs="Times New Roman"/>
          <w:color w:val="000000"/>
          <w:sz w:val="28"/>
          <w:szCs w:val="28"/>
          <w:shd w:val="clear" w:color="auto" w:fill="FFFFFF"/>
        </w:rPr>
        <w:t>c khó</w:t>
      </w:r>
      <w:r w:rsidRPr="001067E8">
        <w:rPr>
          <w:rFonts w:ascii="Times New Roman" w:hAnsi="Times New Roman" w:cs="Times New Roman"/>
          <w:color w:val="000000"/>
          <w:sz w:val="28"/>
          <w:szCs w:val="28"/>
          <w:shd w:val="clear" w:color="auto" w:fill="FFFFFF"/>
        </w:rPr>
        <w:t xml:space="preserve"> cạnh tranh nổi </w:t>
      </w:r>
      <w:r w:rsidR="001067E8" w:rsidRPr="001067E8">
        <w:rPr>
          <w:rFonts w:ascii="Times New Roman" w:hAnsi="Times New Roman" w:cs="Times New Roman"/>
          <w:color w:val="000000"/>
          <w:sz w:val="28"/>
          <w:szCs w:val="28"/>
          <w:shd w:val="clear" w:color="auto" w:fill="FFFFFF"/>
        </w:rPr>
        <w:t>với nhà thầu nước ngoài</w:t>
      </w:r>
      <w:r w:rsidR="001067E8">
        <w:rPr>
          <w:rFonts w:ascii="Times New Roman" w:hAnsi="Times New Roman" w:cs="Times New Roman"/>
          <w:color w:val="000000"/>
          <w:sz w:val="28"/>
          <w:szCs w:val="28"/>
          <w:shd w:val="clear" w:color="auto" w:fill="FFFFFF"/>
        </w:rPr>
        <w:t xml:space="preserve"> do nguồn nhân lực bao gồm cả cán bộ kỹ thuật lẫn công nhân lành nghề không đáp ứng khi cạnh tranh đấu thầu. Trong đấu thầu ngoài các tiêu chí như vốn, kinh nghiệm, thiết bị thì nhân lực là tiêu chí </w:t>
      </w:r>
      <w:r w:rsidR="001447B2">
        <w:rPr>
          <w:rFonts w:ascii="Times New Roman" w:hAnsi="Times New Roman" w:cs="Times New Roman"/>
          <w:color w:val="000000"/>
          <w:sz w:val="28"/>
          <w:szCs w:val="28"/>
          <w:shd w:val="clear" w:color="auto" w:fill="FFFFFF"/>
        </w:rPr>
        <w:t>quan trọng bậc nhất, cái yếu của nhiều nhà thầu hiện nay ngoài kinh nghiệm thì thiếu nguồn nhân lực là vấn đề đáng lo ngại nhất. Vì vậy ngành xây dựng cần có chiến lược về chính sách đào tạo nguồn nhân lực theo hướng phù hợp với chế thị trường kết hợp với cơ chế chính sách lương cho lực lượng cán bộ, kỹ sư, kỹ thuật</w:t>
      </w:r>
      <w:r w:rsidR="002D52A5">
        <w:rPr>
          <w:rFonts w:ascii="Times New Roman" w:hAnsi="Times New Roman" w:cs="Times New Roman"/>
          <w:color w:val="000000"/>
          <w:sz w:val="28"/>
          <w:szCs w:val="28"/>
          <w:shd w:val="clear" w:color="auto" w:fill="FFFFFF"/>
        </w:rPr>
        <w:t>, cán bộ lãnh đạo chủ chốt như chỉ huy trưởng công trình, đốc công, kỹ sư trưởng</w:t>
      </w:r>
      <w:r w:rsidR="00F63FC1">
        <w:rPr>
          <w:rFonts w:ascii="Times New Roman" w:hAnsi="Times New Roman" w:cs="Times New Roman"/>
          <w:color w:val="000000"/>
          <w:sz w:val="28"/>
          <w:szCs w:val="28"/>
          <w:shd w:val="clear" w:color="auto" w:fill="FFFFFF"/>
        </w:rPr>
        <w:t xml:space="preserve"> v.v</w:t>
      </w:r>
      <w:r w:rsidR="00DB5C16">
        <w:rPr>
          <w:rFonts w:ascii="Times New Roman" w:hAnsi="Times New Roman" w:cs="Times New Roman"/>
          <w:color w:val="000000"/>
          <w:sz w:val="28"/>
          <w:szCs w:val="28"/>
          <w:shd w:val="clear" w:color="auto" w:fill="FFFFFF"/>
        </w:rPr>
        <w:t>..</w:t>
      </w:r>
      <w:r w:rsidR="00F63FC1">
        <w:rPr>
          <w:rFonts w:ascii="Times New Roman" w:hAnsi="Times New Roman" w:cs="Times New Roman"/>
          <w:color w:val="000000"/>
          <w:sz w:val="28"/>
          <w:szCs w:val="28"/>
          <w:shd w:val="clear" w:color="auto" w:fill="FFFFFF"/>
        </w:rPr>
        <w:t>.</w:t>
      </w:r>
    </w:p>
    <w:sectPr w:rsidR="001E2B26" w:rsidRPr="001067E8" w:rsidSect="00A3009A">
      <w:footerReference w:type="default" r:id="rId7"/>
      <w:pgSz w:w="11907" w:h="16840" w:code="9"/>
      <w:pgMar w:top="1021" w:right="1247" w:bottom="1021" w:left="1701" w:header="624" w:footer="5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67" w:rsidRDefault="00AF2B67" w:rsidP="00DB5C16">
      <w:pPr>
        <w:spacing w:after="0" w:line="240" w:lineRule="auto"/>
      </w:pPr>
      <w:r>
        <w:separator/>
      </w:r>
    </w:p>
  </w:endnote>
  <w:endnote w:type="continuationSeparator" w:id="0">
    <w:p w:rsidR="00AF2B67" w:rsidRDefault="00AF2B67" w:rsidP="00DB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243083"/>
      <w:docPartObj>
        <w:docPartGallery w:val="Page Numbers (Bottom of Page)"/>
        <w:docPartUnique/>
      </w:docPartObj>
    </w:sdtPr>
    <w:sdtEndPr>
      <w:rPr>
        <w:rFonts w:ascii="Times New Roman" w:hAnsi="Times New Roman" w:cs="Times New Roman"/>
        <w:noProof/>
        <w:sz w:val="28"/>
      </w:rPr>
    </w:sdtEndPr>
    <w:sdtContent>
      <w:p w:rsidR="00DB5C16" w:rsidRPr="00DB5C16" w:rsidRDefault="00DB5C16">
        <w:pPr>
          <w:pStyle w:val="Footer"/>
          <w:jc w:val="right"/>
          <w:rPr>
            <w:rFonts w:ascii="Times New Roman" w:hAnsi="Times New Roman" w:cs="Times New Roman"/>
            <w:sz w:val="28"/>
          </w:rPr>
        </w:pPr>
        <w:r w:rsidRPr="00DB5C16">
          <w:rPr>
            <w:rFonts w:ascii="Times New Roman" w:hAnsi="Times New Roman" w:cs="Times New Roman"/>
            <w:sz w:val="28"/>
          </w:rPr>
          <w:fldChar w:fldCharType="begin"/>
        </w:r>
        <w:r w:rsidRPr="00DB5C16">
          <w:rPr>
            <w:rFonts w:ascii="Times New Roman" w:hAnsi="Times New Roman" w:cs="Times New Roman"/>
            <w:sz w:val="28"/>
          </w:rPr>
          <w:instrText xml:space="preserve"> PAGE   \* MERGEFORMAT </w:instrText>
        </w:r>
        <w:r w:rsidRPr="00DB5C16">
          <w:rPr>
            <w:rFonts w:ascii="Times New Roman" w:hAnsi="Times New Roman" w:cs="Times New Roman"/>
            <w:sz w:val="28"/>
          </w:rPr>
          <w:fldChar w:fldCharType="separate"/>
        </w:r>
        <w:r w:rsidR="00AF2B67">
          <w:rPr>
            <w:rFonts w:ascii="Times New Roman" w:hAnsi="Times New Roman" w:cs="Times New Roman"/>
            <w:noProof/>
            <w:sz w:val="28"/>
          </w:rPr>
          <w:t>1</w:t>
        </w:r>
        <w:r w:rsidRPr="00DB5C16">
          <w:rPr>
            <w:rFonts w:ascii="Times New Roman" w:hAnsi="Times New Roman" w:cs="Times New Roman"/>
            <w:noProof/>
            <w:sz w:val="28"/>
          </w:rPr>
          <w:fldChar w:fldCharType="end"/>
        </w:r>
      </w:p>
    </w:sdtContent>
  </w:sdt>
  <w:p w:rsidR="00DB5C16" w:rsidRDefault="00DB5C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67" w:rsidRDefault="00AF2B67" w:rsidP="00DB5C16">
      <w:pPr>
        <w:spacing w:after="0" w:line="240" w:lineRule="auto"/>
      </w:pPr>
      <w:r>
        <w:separator/>
      </w:r>
    </w:p>
  </w:footnote>
  <w:footnote w:type="continuationSeparator" w:id="0">
    <w:p w:rsidR="00AF2B67" w:rsidRDefault="00AF2B67" w:rsidP="00DB5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4287"/>
    <w:multiLevelType w:val="hybridMultilevel"/>
    <w:tmpl w:val="33964724"/>
    <w:lvl w:ilvl="0" w:tplc="58A08ED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B125578"/>
    <w:multiLevelType w:val="hybridMultilevel"/>
    <w:tmpl w:val="8DF431D4"/>
    <w:lvl w:ilvl="0" w:tplc="26A2638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62F21E97"/>
    <w:multiLevelType w:val="hybridMultilevel"/>
    <w:tmpl w:val="C8028874"/>
    <w:lvl w:ilvl="0" w:tplc="04090011">
      <w:start w:val="1"/>
      <w:numFmt w:val="decimal"/>
      <w:lvlText w:val="%1)"/>
      <w:lvlJc w:val="left"/>
      <w:pPr>
        <w:ind w:left="360" w:hanging="360"/>
      </w:p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138E"/>
    <w:rsid w:val="001067E8"/>
    <w:rsid w:val="001447B2"/>
    <w:rsid w:val="001941F6"/>
    <w:rsid w:val="001D138E"/>
    <w:rsid w:val="001E2B26"/>
    <w:rsid w:val="0022445B"/>
    <w:rsid w:val="00280715"/>
    <w:rsid w:val="002A2E89"/>
    <w:rsid w:val="002B3C7F"/>
    <w:rsid w:val="002D52A5"/>
    <w:rsid w:val="00337519"/>
    <w:rsid w:val="00341A7B"/>
    <w:rsid w:val="003E0B50"/>
    <w:rsid w:val="004023A2"/>
    <w:rsid w:val="00456F8A"/>
    <w:rsid w:val="004600B0"/>
    <w:rsid w:val="004B6009"/>
    <w:rsid w:val="00581C0B"/>
    <w:rsid w:val="005C178B"/>
    <w:rsid w:val="005D6AC1"/>
    <w:rsid w:val="00757658"/>
    <w:rsid w:val="00813EDE"/>
    <w:rsid w:val="00825380"/>
    <w:rsid w:val="008619D1"/>
    <w:rsid w:val="0088332C"/>
    <w:rsid w:val="008851F5"/>
    <w:rsid w:val="009051B6"/>
    <w:rsid w:val="009640C6"/>
    <w:rsid w:val="00971E25"/>
    <w:rsid w:val="009C6EB3"/>
    <w:rsid w:val="00A3009A"/>
    <w:rsid w:val="00A4609A"/>
    <w:rsid w:val="00A55E48"/>
    <w:rsid w:val="00A87321"/>
    <w:rsid w:val="00AF2B67"/>
    <w:rsid w:val="00B26EA6"/>
    <w:rsid w:val="00B34B25"/>
    <w:rsid w:val="00B4769E"/>
    <w:rsid w:val="00BE7343"/>
    <w:rsid w:val="00C03BAD"/>
    <w:rsid w:val="00CF1FB2"/>
    <w:rsid w:val="00D237CE"/>
    <w:rsid w:val="00DB5C16"/>
    <w:rsid w:val="00E86DC2"/>
    <w:rsid w:val="00EE31A0"/>
    <w:rsid w:val="00EE565A"/>
    <w:rsid w:val="00EE711E"/>
    <w:rsid w:val="00F265D0"/>
    <w:rsid w:val="00F63FC1"/>
    <w:rsid w:val="00F66D3F"/>
    <w:rsid w:val="00FB6E68"/>
    <w:rsid w:val="00FB7A29"/>
    <w:rsid w:val="00FC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B39CA"/>
  <w15:docId w15:val="{077832AB-8C5D-4568-9131-82AA3EAC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09A"/>
    <w:pPr>
      <w:ind w:left="720"/>
      <w:contextualSpacing/>
    </w:pPr>
  </w:style>
  <w:style w:type="paragraph" w:styleId="Header">
    <w:name w:val="header"/>
    <w:basedOn w:val="Normal"/>
    <w:link w:val="HeaderChar"/>
    <w:uiPriority w:val="99"/>
    <w:unhideWhenUsed/>
    <w:rsid w:val="00DB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16"/>
  </w:style>
  <w:style w:type="paragraph" w:styleId="Footer">
    <w:name w:val="footer"/>
    <w:basedOn w:val="Normal"/>
    <w:link w:val="FooterChar"/>
    <w:uiPriority w:val="99"/>
    <w:unhideWhenUsed/>
    <w:rsid w:val="00DB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2018-03-28T06:04:00Z</dcterms:created>
  <dcterms:modified xsi:type="dcterms:W3CDTF">2018-03-28T08:47:00Z</dcterms:modified>
</cp:coreProperties>
</file>