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13"/>
        <w:gridCol w:w="6029"/>
      </w:tblGrid>
      <w:tr w:rsidR="009B28E8" w:rsidRPr="00EF72BE" w:rsidTr="00F66709">
        <w:tc>
          <w:tcPr>
            <w:tcW w:w="3213" w:type="dxa"/>
            <w:tcBorders>
              <w:top w:val="nil"/>
              <w:left w:val="nil"/>
              <w:bottom w:val="nil"/>
              <w:right w:val="nil"/>
              <w:tl2br w:val="nil"/>
              <w:tr2bl w:val="nil"/>
            </w:tcBorders>
            <w:shd w:val="clear" w:color="auto" w:fill="auto"/>
            <w:tcMar>
              <w:top w:w="0" w:type="dxa"/>
              <w:left w:w="108" w:type="dxa"/>
              <w:bottom w:w="0" w:type="dxa"/>
              <w:right w:w="108" w:type="dxa"/>
            </w:tcMar>
          </w:tcPr>
          <w:p w:rsidR="009B28E8" w:rsidRDefault="009B28E8" w:rsidP="00F66709">
            <w:pPr>
              <w:spacing w:before="120" w:after="120" w:line="360" w:lineRule="exact"/>
              <w:jc w:val="center"/>
              <w:rPr>
                <w:rFonts w:ascii="Times New Roman" w:hAnsi="Times New Roman"/>
                <w:sz w:val="28"/>
                <w:szCs w:val="28"/>
              </w:rPr>
            </w:pPr>
            <w:r>
              <w:rPr>
                <w:rFonts w:ascii="Times New Roman" w:hAnsi="Times New Roman"/>
                <w:sz w:val="28"/>
                <w:szCs w:val="28"/>
              </w:rPr>
              <w:softHyphen/>
            </w:r>
            <w:r w:rsidRPr="00AC1AA0">
              <w:rPr>
                <w:rFonts w:ascii="Times New Roman" w:hAnsi="Times New Roman"/>
                <w:sz w:val="28"/>
                <w:szCs w:val="28"/>
              </w:rPr>
              <w:br w:type="page"/>
            </w: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602615</wp:posOffset>
                      </wp:positionH>
                      <wp:positionV relativeFrom="paragraph">
                        <wp:posOffset>464820</wp:posOffset>
                      </wp:positionV>
                      <wp:extent cx="731520" cy="7620"/>
                      <wp:effectExtent l="0" t="0" r="30480" b="4318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2" o:spid="_x0000_s1026" type="#_x0000_t32" style="position:absolute;margin-left:47.45pt;margin-top:36.6pt;width:57.6pt;height:.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"/>
                  </w:pict>
                </mc:Fallback>
              </mc:AlternateContent>
            </w:r>
            <w:r w:rsidRPr="00AC1AA0">
              <w:rPr>
                <w:rFonts w:ascii="Times New Roman" w:hAnsi="Times New Roman"/>
                <w:sz w:val="28"/>
                <w:szCs w:val="28"/>
              </w:rPr>
              <w:br w:type="page"/>
            </w:r>
            <w:r w:rsidRPr="00AC1AA0">
              <w:rPr>
                <w:rFonts w:ascii="Times New Roman" w:hAnsi="Times New Roman"/>
                <w:b/>
                <w:bCs/>
                <w:sz w:val="28"/>
                <w:szCs w:val="28"/>
              </w:rPr>
              <w:t>CHÍNH PHỦ</w:t>
            </w:r>
            <w:r w:rsidRPr="00AC1AA0">
              <w:rPr>
                <w:rFonts w:ascii="Times New Roman" w:hAnsi="Times New Roman"/>
                <w:b/>
                <w:bCs/>
                <w:sz w:val="28"/>
                <w:szCs w:val="28"/>
                <w:lang w:val="vi-VN"/>
              </w:rPr>
              <w:br/>
            </w:r>
          </w:p>
          <w:p w:rsidR="009B28E8" w:rsidRDefault="009B28E8" w:rsidP="00F66709">
            <w:pPr>
              <w:spacing w:before="120" w:after="120" w:line="360" w:lineRule="exact"/>
              <w:jc w:val="center"/>
              <w:rPr>
                <w:rFonts w:ascii="Times New Roman" w:hAnsi="Times New Roman"/>
                <w:sz w:val="28"/>
                <w:szCs w:val="28"/>
              </w:rPr>
            </w:pPr>
            <w:r>
              <w:rPr>
                <w:rFonts w:ascii="Times New Roman" w:hAnsi="Times New Roman"/>
                <w:i/>
                <w:iCs/>
                <w:noProof/>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419100</wp:posOffset>
                      </wp:positionV>
                      <wp:extent cx="1551940" cy="437515"/>
                      <wp:effectExtent l="0" t="0" r="22860" b="1968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437515"/>
                              </a:xfrm>
                              <a:prstGeom prst="rect">
                                <a:avLst/>
                              </a:prstGeom>
                              <a:solidFill>
                                <a:srgbClr val="FFFFFF"/>
                              </a:solidFill>
                              <a:ln w="9525">
                                <a:solidFill>
                                  <a:srgbClr val="000000"/>
                                </a:solidFill>
                                <a:miter lim="800000"/>
                                <a:headEnd/>
                                <a:tailEnd/>
                              </a:ln>
                            </wps:spPr>
                            <wps:txbx>
                              <w:txbxContent>
                                <w:p w:rsidR="009B28E8" w:rsidRPr="00042D97" w:rsidRDefault="009B28E8" w:rsidP="009B28E8">
                                  <w:pPr>
                                    <w:jc w:val="center"/>
                                    <w:rPr>
                                      <w:rFonts w:ascii="Times New Roman" w:hAnsi="Times New Roman"/>
                                    </w:rPr>
                                  </w:pPr>
                                  <w:r w:rsidRPr="00042D97">
                                    <w:rPr>
                                      <w:rFonts w:ascii="Times New Roman" w:hAnsi="Times New Roman"/>
                                    </w:rPr>
                                    <w:t xml:space="preserve">DỰ THẢO </w:t>
                                  </w:r>
                                  <w:r>
                                    <w:rPr>
                                      <w:rFonts w:ascii="Times New Roman" w:hAnsi="Times New Roman"/>
                                    </w:rPr>
                                    <w:t>LẤY Ý KIẾN 11/10</w:t>
                                  </w:r>
                                  <w:r w:rsidRPr="00042D97">
                                    <w:rPr>
                                      <w:rFonts w:ascii="Times New Roman" w:hAnsi="Times New Roman"/>
                                    </w:rPr>
                                    <w:t>/201</w:t>
                                  </w:r>
                                  <w:r>
                                    <w:rPr>
                                      <w:rFonts w:ascii="Times New Roman" w:hAnsi="Times New Roman"/>
                                    </w:rPr>
                                    <w:t>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left:0;text-align:left;margin-left:0;margin-top:33pt;width:122.2pt;height:3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">
                      <v:textbox>
                        <w:txbxContent>
                          <w:p w:rsidR="009B28E8" w:rsidRPr="00042D97" w:rsidRDefault="009B28E8" w:rsidP="009B28E8">
                            <w:pPr>
                              <w:jc w:val="center"/>
                              <w:rPr>
                                <w:rFonts w:ascii="Times New Roman" w:hAnsi="Times New Roman"/>
                              </w:rPr>
                            </w:pPr>
                            <w:r w:rsidRPr="00042D97">
                              <w:rPr>
                                <w:rFonts w:ascii="Times New Roman" w:hAnsi="Times New Roman"/>
                              </w:rPr>
                              <w:t xml:space="preserve">DỰ THẢO </w:t>
                            </w:r>
                            <w:r>
                              <w:rPr>
                                <w:rFonts w:ascii="Times New Roman" w:hAnsi="Times New Roman"/>
                              </w:rPr>
                              <w:t>LẤY Ý KIẾN 11/10</w:t>
                            </w:r>
                            <w:r w:rsidRPr="00042D97">
                              <w:rPr>
                                <w:rFonts w:ascii="Times New Roman" w:hAnsi="Times New Roman"/>
                              </w:rPr>
                              <w:t>/201</w:t>
                            </w:r>
                            <w:r>
                              <w:rPr>
                                <w:rFonts w:ascii="Times New Roman" w:hAnsi="Times New Roman"/>
                              </w:rPr>
                              <w:t>7</w:t>
                            </w:r>
                          </w:p>
                        </w:txbxContent>
                      </v:textbox>
                    </v:shape>
                  </w:pict>
                </mc:Fallback>
              </mc:AlternateContent>
            </w:r>
            <w:r w:rsidRPr="00AC1AA0">
              <w:rPr>
                <w:rFonts w:ascii="Times New Roman" w:hAnsi="Times New Roman"/>
                <w:sz w:val="28"/>
                <w:szCs w:val="28"/>
                <w:lang w:val="vi-VN"/>
              </w:rPr>
              <w:t xml:space="preserve">Số: </w:t>
            </w:r>
            <w:r w:rsidRPr="00AC1AA0">
              <w:rPr>
                <w:rFonts w:ascii="Times New Roman" w:hAnsi="Times New Roman"/>
                <w:sz w:val="28"/>
                <w:szCs w:val="28"/>
              </w:rPr>
              <w:t xml:space="preserve">    ….</w:t>
            </w:r>
            <w:r w:rsidRPr="00AC1AA0">
              <w:rPr>
                <w:rFonts w:ascii="Times New Roman" w:hAnsi="Times New Roman"/>
                <w:sz w:val="28"/>
                <w:szCs w:val="28"/>
                <w:lang w:val="vi-VN"/>
              </w:rPr>
              <w:t>/</w:t>
            </w:r>
            <w:r>
              <w:rPr>
                <w:rFonts w:ascii="Times New Roman" w:hAnsi="Times New Roman"/>
                <w:sz w:val="28"/>
                <w:szCs w:val="28"/>
              </w:rPr>
              <w:t>2017</w:t>
            </w:r>
            <w:r w:rsidRPr="00AC1AA0">
              <w:rPr>
                <w:rFonts w:ascii="Times New Roman" w:hAnsi="Times New Roman"/>
                <w:sz w:val="28"/>
                <w:szCs w:val="28"/>
                <w:lang w:val="vi-VN"/>
              </w:rPr>
              <w:t>/NĐ-CP</w:t>
            </w:r>
          </w:p>
        </w:tc>
        <w:tc>
          <w:tcPr>
            <w:tcW w:w="6029" w:type="dxa"/>
            <w:tcBorders>
              <w:top w:val="nil"/>
              <w:left w:val="nil"/>
              <w:bottom w:val="nil"/>
              <w:right w:val="nil"/>
              <w:tl2br w:val="nil"/>
              <w:tr2bl w:val="nil"/>
            </w:tcBorders>
            <w:shd w:val="clear" w:color="auto" w:fill="auto"/>
            <w:tcMar>
              <w:top w:w="0" w:type="dxa"/>
              <w:left w:w="108" w:type="dxa"/>
              <w:bottom w:w="0" w:type="dxa"/>
              <w:right w:w="108" w:type="dxa"/>
            </w:tcMar>
          </w:tcPr>
          <w:p w:rsidR="009B28E8" w:rsidRDefault="009B28E8" w:rsidP="00F66709">
            <w:pPr>
              <w:tabs>
                <w:tab w:val="left" w:pos="6237"/>
              </w:tabs>
              <w:spacing w:before="120" w:after="120" w:line="360" w:lineRule="exact"/>
              <w:jc w:val="center"/>
              <w:rPr>
                <w:rFonts w:ascii="Times New Roman" w:hAnsi="Times New Roman"/>
                <w:sz w:val="28"/>
                <w:szCs w:val="28"/>
              </w:rPr>
            </w:pPr>
            <w:r>
              <w:rPr>
                <w:rFonts w:ascii="Times New Roman" w:hAnsi="Times New Roman"/>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1217930</wp:posOffset>
                      </wp:positionH>
                      <wp:positionV relativeFrom="paragraph">
                        <wp:posOffset>633095</wp:posOffset>
                      </wp:positionV>
                      <wp:extent cx="1323975" cy="22225"/>
                      <wp:effectExtent l="0" t="0" r="22225" b="2857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23975" cy="22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95.9pt;margin-top:49.85pt;width:104.25pt;height:1.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"/>
                  </w:pict>
                </mc:Fallback>
              </mc:AlternateContent>
            </w:r>
            <w:r w:rsidRPr="00EF72BE">
              <w:rPr>
                <w:rFonts w:ascii="Times New Roman" w:hAnsi="Times New Roman"/>
                <w:b/>
                <w:bCs/>
                <w:sz w:val="26"/>
                <w:szCs w:val="26"/>
                <w:lang w:val="vi-VN"/>
              </w:rPr>
              <w:t>CỘNG HÒA XÃ HỘI CHỦ NGHĨA VIỆT NAM</w:t>
            </w:r>
            <w:r w:rsidRPr="00EF72BE">
              <w:rPr>
                <w:rFonts w:ascii="Times New Roman" w:hAnsi="Times New Roman"/>
                <w:b/>
                <w:bCs/>
                <w:sz w:val="26"/>
                <w:szCs w:val="26"/>
                <w:lang w:val="vi-VN"/>
              </w:rPr>
              <w:br/>
            </w:r>
            <w:r w:rsidRPr="00AC1AA0">
              <w:rPr>
                <w:rFonts w:ascii="Times New Roman" w:hAnsi="Times New Roman"/>
                <w:b/>
                <w:bCs/>
                <w:sz w:val="28"/>
                <w:szCs w:val="28"/>
                <w:lang w:val="vi-VN"/>
              </w:rPr>
              <w:t>Độc lập - Tự do - Hạnh phúc</w:t>
            </w:r>
            <w:r w:rsidRPr="00AC1AA0">
              <w:rPr>
                <w:rFonts w:ascii="Times New Roman" w:hAnsi="Times New Roman"/>
                <w:b/>
                <w:bCs/>
                <w:sz w:val="28"/>
                <w:szCs w:val="28"/>
                <w:lang w:val="vi-VN"/>
              </w:rPr>
              <w:br/>
            </w:r>
          </w:p>
          <w:p w:rsidR="009B28E8" w:rsidRDefault="009B28E8" w:rsidP="00F66709">
            <w:pPr>
              <w:spacing w:before="120" w:after="120" w:line="360" w:lineRule="exact"/>
              <w:ind w:right="-64"/>
              <w:jc w:val="center"/>
              <w:rPr>
                <w:rFonts w:ascii="Times New Roman" w:hAnsi="Times New Roman"/>
                <w:sz w:val="28"/>
                <w:szCs w:val="28"/>
              </w:rPr>
            </w:pPr>
            <w:r w:rsidRPr="00AC1AA0">
              <w:rPr>
                <w:rFonts w:ascii="Times New Roman" w:hAnsi="Times New Roman"/>
                <w:i/>
                <w:iCs/>
                <w:sz w:val="28"/>
                <w:szCs w:val="28"/>
              </w:rPr>
              <w:t>Hà Nội</w:t>
            </w:r>
            <w:r w:rsidRPr="00AC1AA0">
              <w:rPr>
                <w:rFonts w:ascii="Times New Roman" w:hAnsi="Times New Roman"/>
                <w:i/>
                <w:iCs/>
                <w:sz w:val="28"/>
                <w:szCs w:val="28"/>
                <w:lang w:val="vi-VN"/>
              </w:rPr>
              <w:t xml:space="preserve">, ngày  tháng năm </w:t>
            </w:r>
            <w:r w:rsidRPr="00AC1AA0">
              <w:rPr>
                <w:rFonts w:ascii="Times New Roman" w:hAnsi="Times New Roman"/>
                <w:i/>
                <w:iCs/>
                <w:sz w:val="28"/>
                <w:szCs w:val="28"/>
              </w:rPr>
              <w:t>201</w:t>
            </w:r>
            <w:r w:rsidRPr="00EF72BE">
              <w:rPr>
                <w:rFonts w:ascii="Times New Roman" w:hAnsi="Times New Roman"/>
                <w:i/>
                <w:iCs/>
                <w:sz w:val="28"/>
                <w:szCs w:val="28"/>
              </w:rPr>
              <w:t>7</w:t>
            </w:r>
          </w:p>
        </w:tc>
      </w:tr>
    </w:tbl>
    <w:p w:rsidR="009B28E8" w:rsidRDefault="009B28E8" w:rsidP="009B28E8">
      <w:pPr>
        <w:spacing w:before="120" w:after="120" w:line="360" w:lineRule="exact"/>
        <w:jc w:val="center"/>
        <w:rPr>
          <w:rFonts w:ascii="Times New Roman" w:hAnsi="Times New Roman"/>
          <w:b/>
          <w:bCs/>
          <w:sz w:val="28"/>
          <w:szCs w:val="28"/>
        </w:rPr>
      </w:pPr>
      <w:bookmarkStart w:id="0" w:name="loai_1"/>
    </w:p>
    <w:p w:rsidR="009B28E8" w:rsidRDefault="009B28E8" w:rsidP="009B28E8">
      <w:pPr>
        <w:spacing w:before="120" w:after="120" w:line="360" w:lineRule="exact"/>
        <w:jc w:val="center"/>
        <w:rPr>
          <w:rFonts w:ascii="Times New Roman" w:hAnsi="Times New Roman"/>
          <w:sz w:val="28"/>
          <w:szCs w:val="28"/>
        </w:rPr>
      </w:pPr>
      <w:r w:rsidRPr="00EF72BE">
        <w:rPr>
          <w:rFonts w:ascii="Times New Roman" w:hAnsi="Times New Roman"/>
          <w:b/>
          <w:bCs/>
          <w:sz w:val="28"/>
          <w:szCs w:val="28"/>
          <w:lang w:val="vi-VN"/>
        </w:rPr>
        <w:t>NGHỊ ĐỊNH</w:t>
      </w:r>
      <w:bookmarkEnd w:id="0"/>
    </w:p>
    <w:p w:rsidR="009B28E8" w:rsidRDefault="009B28E8" w:rsidP="009B28E8">
      <w:pPr>
        <w:spacing w:before="120" w:after="240" w:line="360" w:lineRule="exact"/>
        <w:ind w:firstLine="720"/>
        <w:jc w:val="center"/>
        <w:rPr>
          <w:rFonts w:ascii="Times New Roman" w:hAnsi="Times New Roman"/>
          <w:b/>
          <w:sz w:val="28"/>
          <w:szCs w:val="28"/>
        </w:rPr>
      </w:pPr>
      <w:r>
        <w:rPr>
          <w:rFonts w:ascii="Times New Roman" w:hAnsi="Times New Roman"/>
          <w:b/>
          <w:sz w:val="28"/>
          <w:szCs w:val="28"/>
        </w:rPr>
        <w:t>Quy định chi tiết về đầu tư cho khởi nghiệp sáng tạo</w:t>
      </w:r>
    </w:p>
    <w:p w:rsidR="009B28E8" w:rsidRDefault="009B28E8" w:rsidP="009B28E8">
      <w:pPr>
        <w:spacing w:before="120" w:after="240" w:line="360" w:lineRule="exact"/>
        <w:ind w:firstLine="720"/>
        <w:jc w:val="center"/>
        <w:rPr>
          <w:rFonts w:ascii="Times New Roman" w:hAnsi="Times New Roman"/>
          <w:b/>
          <w:sz w:val="28"/>
          <w:szCs w:val="28"/>
        </w:rPr>
      </w:pPr>
      <w:r>
        <w:rPr>
          <w:rFonts w:ascii="Times New Roman" w:hAnsi="Times New Roman"/>
          <w:b/>
          <w:noProof/>
          <w:sz w:val="28"/>
          <w:szCs w:val="28"/>
        </w:rPr>
        <mc:AlternateContent>
          <mc:Choice Requires="wps">
            <w:drawing>
              <wp:anchor distT="4294967294" distB="4294967294" distL="114300" distR="114300" simplePos="0" relativeHeight="251658240" behindDoc="0" locked="0" layoutInCell="1" allowOverlap="1">
                <wp:simplePos x="0" y="0"/>
                <wp:positionH relativeFrom="column">
                  <wp:posOffset>2218690</wp:posOffset>
                </wp:positionH>
                <wp:positionV relativeFrom="paragraph">
                  <wp:posOffset>95884</wp:posOffset>
                </wp:positionV>
                <wp:extent cx="1463040" cy="0"/>
                <wp:effectExtent l="0" t="0" r="35560" b="2540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74.7pt;margin-top:7.55pt;width:115.2pt;height:0;z-index:251658240;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"/>
            </w:pict>
          </mc:Fallback>
        </mc:AlternateContent>
      </w:r>
    </w:p>
    <w:p w:rsidR="009B28E8" w:rsidRDefault="009B28E8" w:rsidP="009B28E8">
      <w:pPr>
        <w:spacing w:before="120" w:after="240" w:line="360" w:lineRule="exact"/>
        <w:jc w:val="center"/>
        <w:rPr>
          <w:rFonts w:ascii="Times New Roman" w:hAnsi="Times New Roman"/>
          <w:b/>
          <w:sz w:val="28"/>
          <w:szCs w:val="28"/>
        </w:rPr>
      </w:pPr>
      <w:r>
        <w:rPr>
          <w:rFonts w:ascii="Times New Roman" w:hAnsi="Times New Roman"/>
          <w:b/>
          <w:sz w:val="28"/>
          <w:szCs w:val="28"/>
        </w:rPr>
        <w:t>CHÍNH PHỦ</w:t>
      </w:r>
    </w:p>
    <w:p w:rsidR="009B28E8" w:rsidRDefault="009B28E8" w:rsidP="009B28E8">
      <w:pPr>
        <w:spacing w:before="120" w:after="240" w:line="360" w:lineRule="exact"/>
        <w:ind w:firstLine="720"/>
        <w:jc w:val="both"/>
        <w:rPr>
          <w:rFonts w:ascii="Times New Roman" w:hAnsi="Times New Roman"/>
          <w:sz w:val="28"/>
          <w:szCs w:val="28"/>
        </w:rPr>
      </w:pPr>
      <w:r w:rsidRPr="00EF72BE">
        <w:rPr>
          <w:rFonts w:ascii="Times New Roman" w:hAnsi="Times New Roman"/>
          <w:i/>
          <w:iCs/>
          <w:sz w:val="28"/>
          <w:szCs w:val="28"/>
          <w:lang w:val="vi-VN"/>
        </w:rPr>
        <w:t xml:space="preserve">Căn cứ Luật Tổ chức Chính phủ ngày </w:t>
      </w:r>
      <w:r>
        <w:rPr>
          <w:rFonts w:ascii="Times New Roman" w:hAnsi="Times New Roman"/>
          <w:i/>
          <w:iCs/>
          <w:sz w:val="28"/>
          <w:szCs w:val="28"/>
        </w:rPr>
        <w:t>19</w:t>
      </w:r>
      <w:r w:rsidRPr="00EF72BE">
        <w:rPr>
          <w:rFonts w:ascii="Times New Roman" w:hAnsi="Times New Roman"/>
          <w:i/>
          <w:iCs/>
          <w:sz w:val="28"/>
          <w:szCs w:val="28"/>
          <w:lang w:val="vi-VN"/>
        </w:rPr>
        <w:t xml:space="preserve"> tháng 1</w:t>
      </w:r>
      <w:r>
        <w:rPr>
          <w:rFonts w:ascii="Times New Roman" w:hAnsi="Times New Roman"/>
          <w:i/>
          <w:iCs/>
          <w:sz w:val="28"/>
          <w:szCs w:val="28"/>
        </w:rPr>
        <w:t>6</w:t>
      </w:r>
      <w:r w:rsidRPr="00EF72BE">
        <w:rPr>
          <w:rFonts w:ascii="Times New Roman" w:hAnsi="Times New Roman"/>
          <w:i/>
          <w:iCs/>
          <w:sz w:val="28"/>
          <w:szCs w:val="28"/>
          <w:lang w:val="vi-VN"/>
        </w:rPr>
        <w:t xml:space="preserve"> năm 20</w:t>
      </w:r>
      <w:r>
        <w:rPr>
          <w:rFonts w:ascii="Times New Roman" w:hAnsi="Times New Roman"/>
          <w:i/>
          <w:iCs/>
          <w:sz w:val="28"/>
          <w:szCs w:val="28"/>
        </w:rPr>
        <w:t>15</w:t>
      </w:r>
      <w:r w:rsidRPr="00EF72BE">
        <w:rPr>
          <w:rFonts w:ascii="Times New Roman" w:hAnsi="Times New Roman"/>
          <w:i/>
          <w:iCs/>
          <w:sz w:val="28"/>
          <w:szCs w:val="28"/>
          <w:lang w:val="vi-VN"/>
        </w:rPr>
        <w:t>;</w:t>
      </w:r>
    </w:p>
    <w:p w:rsidR="009B28E8" w:rsidRDefault="009B28E8" w:rsidP="009B28E8">
      <w:pPr>
        <w:spacing w:before="120" w:after="120" w:line="360" w:lineRule="exact"/>
        <w:ind w:firstLine="720"/>
        <w:jc w:val="both"/>
        <w:rPr>
          <w:rFonts w:ascii="Times New Roman" w:hAnsi="Times New Roman"/>
          <w:i/>
          <w:iCs/>
          <w:sz w:val="28"/>
          <w:szCs w:val="28"/>
        </w:rPr>
      </w:pPr>
      <w:r w:rsidRPr="00EF72BE">
        <w:rPr>
          <w:rFonts w:ascii="Times New Roman" w:hAnsi="Times New Roman"/>
          <w:i/>
          <w:iCs/>
          <w:sz w:val="28"/>
          <w:szCs w:val="28"/>
          <w:lang w:val="vi-VN"/>
        </w:rPr>
        <w:t>Căn cứ Luật</w:t>
      </w:r>
      <w:r w:rsidRPr="00EF72BE">
        <w:rPr>
          <w:rFonts w:ascii="Times New Roman" w:hAnsi="Times New Roman"/>
          <w:i/>
          <w:iCs/>
          <w:sz w:val="28"/>
          <w:szCs w:val="28"/>
        </w:rPr>
        <w:t xml:space="preserve"> Hỗ trợ doanh nghiệp nhỏ và vừa </w:t>
      </w:r>
      <w:r w:rsidRPr="00EF72BE">
        <w:rPr>
          <w:rFonts w:ascii="Times New Roman" w:hAnsi="Times New Roman"/>
          <w:i/>
          <w:iCs/>
          <w:sz w:val="28"/>
          <w:szCs w:val="28"/>
          <w:lang w:val="vi-VN"/>
        </w:rPr>
        <w:t>ngày</w:t>
      </w:r>
      <w:r>
        <w:rPr>
          <w:rFonts w:ascii="Times New Roman" w:hAnsi="Times New Roman"/>
          <w:i/>
          <w:iCs/>
          <w:sz w:val="28"/>
          <w:szCs w:val="28"/>
        </w:rPr>
        <w:t xml:space="preserve"> 12</w:t>
      </w:r>
      <w:r w:rsidRPr="00EF72BE">
        <w:rPr>
          <w:rFonts w:ascii="Times New Roman" w:hAnsi="Times New Roman"/>
          <w:i/>
          <w:iCs/>
          <w:sz w:val="28"/>
          <w:szCs w:val="28"/>
          <w:lang w:val="vi-VN"/>
        </w:rPr>
        <w:t xml:space="preserve"> tháng </w:t>
      </w:r>
      <w:r>
        <w:rPr>
          <w:rFonts w:ascii="Times New Roman" w:hAnsi="Times New Roman"/>
          <w:i/>
          <w:iCs/>
          <w:sz w:val="28"/>
          <w:szCs w:val="28"/>
        </w:rPr>
        <w:t>6</w:t>
      </w:r>
      <w:r>
        <w:rPr>
          <w:rFonts w:ascii="Times New Roman" w:hAnsi="Times New Roman"/>
          <w:i/>
          <w:iCs/>
          <w:sz w:val="28"/>
          <w:szCs w:val="28"/>
          <w:lang w:val="vi-VN"/>
        </w:rPr>
        <w:t xml:space="preserve"> năm 20</w:t>
      </w:r>
      <w:r>
        <w:rPr>
          <w:rFonts w:ascii="Times New Roman" w:hAnsi="Times New Roman"/>
          <w:i/>
          <w:iCs/>
          <w:sz w:val="28"/>
          <w:szCs w:val="28"/>
        </w:rPr>
        <w:t>17</w:t>
      </w:r>
      <w:r w:rsidRPr="00EF72BE">
        <w:rPr>
          <w:rFonts w:ascii="Times New Roman" w:hAnsi="Times New Roman"/>
          <w:i/>
          <w:iCs/>
          <w:sz w:val="28"/>
          <w:szCs w:val="28"/>
          <w:lang w:val="vi-VN"/>
        </w:rPr>
        <w:t>;</w:t>
      </w:r>
    </w:p>
    <w:p w:rsidR="009B28E8" w:rsidRDefault="009B28E8" w:rsidP="009B28E8">
      <w:pPr>
        <w:spacing w:before="120" w:after="120" w:line="360" w:lineRule="exact"/>
        <w:ind w:firstLine="720"/>
        <w:jc w:val="both"/>
        <w:rPr>
          <w:rFonts w:ascii="Times New Roman" w:hAnsi="Times New Roman"/>
          <w:i/>
          <w:iCs/>
          <w:sz w:val="28"/>
          <w:szCs w:val="28"/>
        </w:rPr>
      </w:pPr>
      <w:r>
        <w:rPr>
          <w:rFonts w:ascii="Times New Roman" w:hAnsi="Times New Roman"/>
          <w:i/>
          <w:iCs/>
          <w:sz w:val="28"/>
          <w:szCs w:val="28"/>
        </w:rPr>
        <w:t>Căn cứ Luật Doanh nghiệp ngày 16 tháng 11 năm 2014;</w:t>
      </w:r>
    </w:p>
    <w:p w:rsidR="009B28E8" w:rsidRPr="000B2A76" w:rsidRDefault="009B28E8" w:rsidP="009B28E8">
      <w:pPr>
        <w:spacing w:before="120" w:after="120" w:line="360" w:lineRule="exact"/>
        <w:ind w:firstLine="720"/>
        <w:jc w:val="both"/>
        <w:rPr>
          <w:rFonts w:ascii="Times New Roman" w:hAnsi="Times New Roman"/>
          <w:i/>
          <w:iCs/>
          <w:sz w:val="28"/>
          <w:szCs w:val="28"/>
        </w:rPr>
      </w:pPr>
      <w:r>
        <w:rPr>
          <w:rFonts w:ascii="Times New Roman" w:hAnsi="Times New Roman"/>
          <w:i/>
          <w:iCs/>
          <w:sz w:val="28"/>
          <w:szCs w:val="28"/>
        </w:rPr>
        <w:t>Căn cứ Luật Đầu tư ngày ngày 26 tháng 11 năm 2014;</w:t>
      </w:r>
    </w:p>
    <w:p w:rsidR="009B28E8" w:rsidRDefault="009B28E8" w:rsidP="009B28E8">
      <w:pPr>
        <w:spacing w:before="120" w:after="120" w:line="360" w:lineRule="exact"/>
        <w:ind w:firstLine="720"/>
        <w:jc w:val="both"/>
        <w:rPr>
          <w:rFonts w:ascii="Times New Roman" w:hAnsi="Times New Roman"/>
          <w:i/>
          <w:iCs/>
          <w:sz w:val="28"/>
          <w:szCs w:val="28"/>
        </w:rPr>
      </w:pPr>
      <w:r>
        <w:rPr>
          <w:rFonts w:ascii="Times New Roman" w:hAnsi="Times New Roman"/>
          <w:i/>
          <w:iCs/>
          <w:sz w:val="28"/>
          <w:szCs w:val="28"/>
        </w:rPr>
        <w:t>Căn cứ Luật Quản lý, sử dụng vốn nhà nước đầu tư vào sản xuất, kinh doanh tại doanh nghiệp ngày 26 tháng 11 năm 2014;</w:t>
      </w:r>
    </w:p>
    <w:p w:rsidR="009B28E8" w:rsidRPr="000B2A76" w:rsidRDefault="009B28E8" w:rsidP="009B28E8">
      <w:pPr>
        <w:spacing w:before="120" w:after="120" w:line="360" w:lineRule="exact"/>
        <w:ind w:firstLine="720"/>
        <w:jc w:val="both"/>
        <w:rPr>
          <w:rFonts w:ascii="Times New Roman" w:hAnsi="Times New Roman"/>
          <w:i/>
          <w:iCs/>
          <w:sz w:val="28"/>
          <w:szCs w:val="28"/>
        </w:rPr>
      </w:pPr>
      <w:r>
        <w:rPr>
          <w:rFonts w:ascii="Times New Roman" w:hAnsi="Times New Roman"/>
          <w:i/>
          <w:iCs/>
          <w:sz w:val="28"/>
          <w:szCs w:val="28"/>
        </w:rPr>
        <w:t>Theo đề nghị của Bộ trưởng Bộ Kế hoạch và Đầu tư;</w:t>
      </w:r>
    </w:p>
    <w:p w:rsidR="009B28E8" w:rsidRDefault="009B28E8" w:rsidP="009B28E8">
      <w:pPr>
        <w:spacing w:before="120" w:after="240" w:line="360" w:lineRule="exact"/>
        <w:ind w:firstLine="720"/>
        <w:jc w:val="both"/>
        <w:rPr>
          <w:rFonts w:ascii="Times New Roman" w:hAnsi="Times New Roman"/>
          <w:sz w:val="28"/>
          <w:szCs w:val="28"/>
        </w:rPr>
      </w:pPr>
      <w:r w:rsidRPr="00EF72BE">
        <w:rPr>
          <w:rFonts w:ascii="Times New Roman" w:hAnsi="Times New Roman"/>
          <w:i/>
          <w:iCs/>
          <w:sz w:val="28"/>
          <w:szCs w:val="28"/>
          <w:lang w:val="vi-VN"/>
        </w:rPr>
        <w:t>Chính phủ ban hàn</w:t>
      </w:r>
      <w:r>
        <w:rPr>
          <w:rFonts w:ascii="Times New Roman" w:hAnsi="Times New Roman"/>
          <w:i/>
          <w:iCs/>
          <w:sz w:val="28"/>
          <w:szCs w:val="28"/>
        </w:rPr>
        <w:t xml:space="preserve">h </w:t>
      </w:r>
      <w:r w:rsidRPr="00EF72BE">
        <w:rPr>
          <w:rFonts w:ascii="Times New Roman" w:hAnsi="Times New Roman"/>
          <w:i/>
          <w:iCs/>
          <w:sz w:val="28"/>
          <w:szCs w:val="28"/>
          <w:lang w:val="vi-VN"/>
        </w:rPr>
        <w:t xml:space="preserve">Nghị định </w:t>
      </w:r>
      <w:r>
        <w:rPr>
          <w:rFonts w:ascii="Times New Roman" w:hAnsi="Times New Roman"/>
          <w:i/>
          <w:iCs/>
          <w:sz w:val="28"/>
          <w:szCs w:val="28"/>
        </w:rPr>
        <w:t>quy định chi tiết về đầu tư cho</w:t>
      </w:r>
      <w:r w:rsidRPr="00EF72BE">
        <w:rPr>
          <w:rFonts w:ascii="Times New Roman" w:hAnsi="Times New Roman"/>
          <w:i/>
          <w:iCs/>
          <w:sz w:val="28"/>
          <w:szCs w:val="28"/>
        </w:rPr>
        <w:t xml:space="preserve"> khởi nghiệp sáng tạo</w:t>
      </w:r>
      <w:r>
        <w:rPr>
          <w:rFonts w:ascii="Times New Roman" w:hAnsi="Times New Roman"/>
          <w:i/>
          <w:iCs/>
          <w:sz w:val="28"/>
          <w:szCs w:val="28"/>
        </w:rPr>
        <w:t>.</w:t>
      </w:r>
    </w:p>
    <w:p w:rsidR="009B28E8" w:rsidRDefault="009B28E8" w:rsidP="009B28E8">
      <w:pPr>
        <w:pStyle w:val="Heading1"/>
        <w:spacing w:before="120" w:after="240" w:line="360" w:lineRule="exact"/>
        <w:ind w:left="0"/>
        <w:jc w:val="center"/>
      </w:pPr>
      <w:bookmarkStart w:id="1" w:name="_Toc495412944"/>
      <w:bookmarkStart w:id="2" w:name="dieu_1"/>
      <w:bookmarkStart w:id="3" w:name="_Toc459108206"/>
      <w:r w:rsidRPr="00EF72BE">
        <w:t>CHƯƠNG I</w:t>
      </w:r>
      <w:bookmarkEnd w:id="1"/>
    </w:p>
    <w:p w:rsidR="009B28E8" w:rsidRDefault="009B28E8" w:rsidP="009B28E8">
      <w:pPr>
        <w:pStyle w:val="Heading1"/>
        <w:spacing w:before="120" w:after="240" w:line="360" w:lineRule="exact"/>
        <w:ind w:left="0"/>
        <w:jc w:val="center"/>
      </w:pPr>
      <w:bookmarkStart w:id="4" w:name="_Toc495412945"/>
      <w:r w:rsidRPr="00EF72BE">
        <w:t>QUY ĐỊNH CHUNG</w:t>
      </w:r>
      <w:bookmarkEnd w:id="4"/>
    </w:p>
    <w:p w:rsidR="009B28E8" w:rsidRDefault="009B28E8" w:rsidP="009B28E8">
      <w:pPr>
        <w:pStyle w:val="Heading2"/>
        <w:spacing w:before="120" w:after="120" w:line="360" w:lineRule="exact"/>
        <w:ind w:firstLine="720"/>
        <w:jc w:val="both"/>
        <w:rPr>
          <w:rFonts w:ascii="Times New Roman" w:hAnsi="Times New Roman" w:cs="Times New Roman"/>
          <w:color w:val="auto"/>
          <w:sz w:val="28"/>
          <w:szCs w:val="28"/>
        </w:rPr>
      </w:pPr>
      <w:bookmarkStart w:id="5" w:name="_Toc495412946"/>
      <w:r w:rsidRPr="00EF72BE">
        <w:rPr>
          <w:rFonts w:ascii="Times New Roman" w:hAnsi="Times New Roman" w:cs="Times New Roman"/>
          <w:color w:val="auto"/>
          <w:sz w:val="28"/>
          <w:szCs w:val="28"/>
        </w:rPr>
        <w:t>Điều 1. Phạm vi và đối tượng điều chỉnh</w:t>
      </w:r>
      <w:bookmarkEnd w:id="2"/>
      <w:bookmarkEnd w:id="3"/>
      <w:bookmarkEnd w:id="5"/>
    </w:p>
    <w:p w:rsidR="009B28E8" w:rsidRDefault="009B28E8" w:rsidP="009B28E8">
      <w:pPr>
        <w:pStyle w:val="Body"/>
      </w:pPr>
      <w:r w:rsidRPr="00EF72BE">
        <w:t xml:space="preserve">1. </w:t>
      </w:r>
      <w:r>
        <w:t>Phạm vi điều chỉnh</w:t>
      </w:r>
    </w:p>
    <w:p w:rsidR="009B28E8" w:rsidRPr="00764491" w:rsidRDefault="009B28E8" w:rsidP="009B28E8">
      <w:pPr>
        <w:pStyle w:val="Body"/>
      </w:pPr>
      <w:r w:rsidRPr="0016669B">
        <w:rPr>
          <w:lang w:val="vi-VN"/>
        </w:rPr>
        <w:t>Nghị định này hướng dẫn việc thành lập, tổ chức quản lý và hoạt động của quỹđầu tư khởi nghiệp sáng tạo</w:t>
      </w:r>
      <w:r>
        <w:t xml:space="preserve"> và cơ chế đầu tư cho doanh nghiệp nhỏ và vừa khởi nghiệp sáng tạo có sử dụng ngân sách nhà nước </w:t>
      </w:r>
      <w:r w:rsidRPr="00D1153A">
        <w:rPr>
          <w:lang w:val="vi-VN"/>
        </w:rPr>
        <w:t xml:space="preserve">theo quy định </w:t>
      </w:r>
      <w:bookmarkStart w:id="6" w:name="dc_1"/>
      <w:r w:rsidRPr="0016669B">
        <w:rPr>
          <w:lang w:val="vi-VN"/>
        </w:rPr>
        <w:t xml:space="preserve">tại </w:t>
      </w:r>
      <w:r>
        <w:rPr>
          <w:lang w:val="vi-VN"/>
        </w:rPr>
        <w:t>Điều 1</w:t>
      </w:r>
      <w:r>
        <w:t>8</w:t>
      </w:r>
      <w:r w:rsidRPr="00EF72BE">
        <w:rPr>
          <w:lang w:val="vi-VN"/>
        </w:rPr>
        <w:t xml:space="preserve">, </w:t>
      </w:r>
      <w:r w:rsidRPr="00D1153A">
        <w:rPr>
          <w:lang w:val="vi-VN"/>
        </w:rPr>
        <w:t xml:space="preserve">Luật </w:t>
      </w:r>
      <w:r w:rsidRPr="00D1153A">
        <w:t>Hỗ trợ doanh nghiệp nhỏ và vừa</w:t>
      </w:r>
      <w:bookmarkEnd w:id="6"/>
      <w:r>
        <w:t xml:space="preserve"> </w:t>
      </w:r>
      <w:r w:rsidRPr="00EF72BE">
        <w:rPr>
          <w:lang w:val="vi-VN"/>
        </w:rPr>
        <w:t xml:space="preserve">số </w:t>
      </w:r>
      <w:r>
        <w:t>04</w:t>
      </w:r>
      <w:r w:rsidRPr="00EF72BE">
        <w:rPr>
          <w:lang w:val="vi-VN"/>
        </w:rPr>
        <w:t>/2017/QH14.</w:t>
      </w:r>
    </w:p>
    <w:p w:rsidR="009B28E8" w:rsidRDefault="009B28E8" w:rsidP="009B28E8">
      <w:pPr>
        <w:pStyle w:val="Body"/>
        <w:rPr>
          <w:lang w:val="vi-VN"/>
        </w:rPr>
      </w:pPr>
      <w:r w:rsidRPr="00D1153A">
        <w:t xml:space="preserve">2. Đối tượng </w:t>
      </w:r>
      <w:r>
        <w:t>điều chỉnh</w:t>
      </w:r>
      <w:r w:rsidRPr="00AC1AA0">
        <w:rPr>
          <w:lang w:val="vi-VN"/>
        </w:rPr>
        <w:t>:</w:t>
      </w:r>
    </w:p>
    <w:p w:rsidR="009B28E8" w:rsidRDefault="009B28E8" w:rsidP="009B28E8">
      <w:pPr>
        <w:pStyle w:val="Body"/>
      </w:pPr>
      <w:r w:rsidRPr="00AC1AA0">
        <w:rPr>
          <w:lang w:val="vi-VN"/>
        </w:rPr>
        <w:t>a) D</w:t>
      </w:r>
      <w:r w:rsidRPr="00AC1AA0">
        <w:t xml:space="preserve">oanh nghiệp </w:t>
      </w:r>
      <w:r w:rsidRPr="00EF72BE">
        <w:t xml:space="preserve">nhỏ và vừa </w:t>
      </w:r>
      <w:r w:rsidRPr="0016669B">
        <w:t>khởi nghiệp sáng tạo</w:t>
      </w:r>
      <w:r w:rsidRPr="00EF72BE">
        <w:t xml:space="preserve"> theo quy định tại Khoản </w:t>
      </w:r>
      <w:r>
        <w:t>2</w:t>
      </w:r>
      <w:r w:rsidRPr="00EF72BE">
        <w:t>, Điều 3, Luật Hỗ trợ doanh nghiệp nhỏ và vừa</w:t>
      </w:r>
      <w:r w:rsidRPr="0016669B">
        <w:t>;</w:t>
      </w:r>
    </w:p>
    <w:p w:rsidR="009B28E8" w:rsidRDefault="009B28E8" w:rsidP="009B28E8">
      <w:pPr>
        <w:pStyle w:val="Body"/>
      </w:pPr>
      <w:r w:rsidRPr="00D1153A">
        <w:t>b)</w:t>
      </w:r>
      <w:r w:rsidRPr="00AC1AA0">
        <w:t xml:space="preserve">Nhà đầu tư </w:t>
      </w:r>
      <w:r>
        <w:t xml:space="preserve">cho </w:t>
      </w:r>
      <w:r w:rsidRPr="00D1153A">
        <w:t>doanh nghiệp</w:t>
      </w:r>
      <w:r w:rsidRPr="00EF72BE">
        <w:t xml:space="preserve"> nhỏ và vừa</w:t>
      </w:r>
      <w:r w:rsidRPr="0016669B">
        <w:t>khởi nghiệp sáng tạo</w:t>
      </w:r>
      <w:r>
        <w:t xml:space="preserve"> quy định tại Khoản 1, Điều 18, Luật Hỗ trợ doanh nghiệp nhỏ và vừa</w:t>
      </w:r>
      <w:r w:rsidRPr="00D1153A">
        <w:t>;</w:t>
      </w:r>
    </w:p>
    <w:p w:rsidR="009B28E8" w:rsidRDefault="009B28E8" w:rsidP="009B28E8">
      <w:pPr>
        <w:pStyle w:val="Body"/>
      </w:pPr>
      <w:r>
        <w:t xml:space="preserve">c) </w:t>
      </w:r>
      <w:r w:rsidRPr="00AC1AA0">
        <w:t>Các</w:t>
      </w:r>
      <w:r>
        <w:t xml:space="preserve">cơ quan, </w:t>
      </w:r>
      <w:r w:rsidRPr="00AC1AA0">
        <w:rPr>
          <w:lang w:val="vi-VN"/>
        </w:rPr>
        <w:t>tổ chức</w:t>
      </w:r>
      <w:r w:rsidRPr="00AC1AA0">
        <w:t xml:space="preserve"> và</w:t>
      </w:r>
      <w:r w:rsidRPr="00AC1AA0">
        <w:rPr>
          <w:lang w:val="vi-VN"/>
        </w:rPr>
        <w:t xml:space="preserve"> cá nhân </w:t>
      </w:r>
      <w:r w:rsidRPr="00EF72BE">
        <w:rPr>
          <w:lang w:val="vi-VN"/>
        </w:rPr>
        <w:t xml:space="preserve">có </w:t>
      </w:r>
      <w:r>
        <w:t>liên quan trong quá trình thực hiện Nghị định này.</w:t>
      </w:r>
    </w:p>
    <w:p w:rsidR="009B28E8" w:rsidRDefault="009B28E8" w:rsidP="009B28E8">
      <w:pPr>
        <w:pStyle w:val="Heading2"/>
        <w:spacing w:before="120" w:after="120" w:line="360" w:lineRule="exact"/>
        <w:ind w:firstLine="720"/>
        <w:jc w:val="both"/>
        <w:rPr>
          <w:rFonts w:ascii="Times New Roman" w:hAnsi="Times New Roman" w:cs="Times New Roman"/>
          <w:color w:val="auto"/>
          <w:sz w:val="28"/>
          <w:szCs w:val="28"/>
        </w:rPr>
      </w:pPr>
      <w:bookmarkStart w:id="7" w:name="_Toc495412947"/>
      <w:bookmarkStart w:id="8" w:name="_Toc459108216"/>
      <w:bookmarkStart w:id="9" w:name="dieu_20"/>
      <w:r w:rsidRPr="00EF72BE">
        <w:rPr>
          <w:rFonts w:ascii="Times New Roman" w:hAnsi="Times New Roman" w:cs="Times New Roman"/>
          <w:color w:val="auto"/>
          <w:sz w:val="28"/>
          <w:szCs w:val="28"/>
        </w:rPr>
        <w:t xml:space="preserve">Điều </w:t>
      </w:r>
      <w:r>
        <w:rPr>
          <w:rFonts w:ascii="Times New Roman" w:hAnsi="Times New Roman" w:cs="Times New Roman"/>
          <w:color w:val="auto"/>
          <w:sz w:val="28"/>
          <w:szCs w:val="28"/>
        </w:rPr>
        <w:t>2</w:t>
      </w:r>
      <w:r w:rsidRPr="00EF72BE">
        <w:rPr>
          <w:rFonts w:ascii="Times New Roman" w:hAnsi="Times New Roman" w:cs="Times New Roman"/>
          <w:color w:val="auto"/>
          <w:sz w:val="28"/>
          <w:szCs w:val="28"/>
        </w:rPr>
        <w:t>.</w:t>
      </w:r>
      <w:r>
        <w:rPr>
          <w:rFonts w:ascii="Times New Roman" w:hAnsi="Times New Roman" w:cs="Times New Roman"/>
          <w:color w:val="auto"/>
          <w:sz w:val="28"/>
          <w:szCs w:val="28"/>
        </w:rPr>
        <w:t>Giải thích từ ngữ</w:t>
      </w:r>
      <w:bookmarkEnd w:id="7"/>
    </w:p>
    <w:p w:rsidR="009B28E8" w:rsidRDefault="009B28E8" w:rsidP="009B28E8">
      <w:pPr>
        <w:ind w:firstLine="709"/>
        <w:rPr>
          <w:rFonts w:ascii="Times New Roman" w:hAnsi="Times New Roman"/>
          <w:color w:val="000000"/>
          <w:sz w:val="28"/>
          <w:szCs w:val="28"/>
        </w:rPr>
      </w:pPr>
      <w:r>
        <w:rPr>
          <w:rFonts w:ascii="Times New Roman" w:hAnsi="Times New Roman"/>
          <w:color w:val="000000"/>
          <w:sz w:val="28"/>
          <w:szCs w:val="28"/>
        </w:rPr>
        <w:t>Trong N</w:t>
      </w:r>
      <w:r w:rsidRPr="00B12CB1">
        <w:rPr>
          <w:rFonts w:ascii="Times New Roman" w:hAnsi="Times New Roman"/>
          <w:color w:val="000000"/>
          <w:sz w:val="28"/>
          <w:szCs w:val="28"/>
        </w:rPr>
        <w:t xml:space="preserve">ghị định </w:t>
      </w:r>
      <w:r>
        <w:rPr>
          <w:rFonts w:ascii="Times New Roman" w:hAnsi="Times New Roman"/>
          <w:color w:val="000000"/>
          <w:sz w:val="28"/>
          <w:szCs w:val="28"/>
        </w:rPr>
        <w:t>này, các từ ngữ dưới đây được hiểu như sau:</w:t>
      </w:r>
    </w:p>
    <w:p w:rsidR="009B28E8" w:rsidRDefault="009B28E8" w:rsidP="009B28E8">
      <w:pPr>
        <w:pStyle w:val="Body"/>
      </w:pPr>
      <w:r>
        <w:t xml:space="preserve">1. </w:t>
      </w:r>
      <w:r w:rsidRPr="00BC115A">
        <w:rPr>
          <w:i/>
        </w:rPr>
        <w:t>Doanh nghiệp nhỏ và vừa khởi nghiệp sáng tạo</w:t>
      </w:r>
      <w:r>
        <w:rPr>
          <w:i/>
        </w:rPr>
        <w:t xml:space="preserve"> (startup) </w:t>
      </w:r>
      <w:r w:rsidRPr="00BC115A">
        <w:t>là doanh nghiệp nhỏ và vừa được thành lập để thực hiện ý tưởng trên cơ sở khai thác tài sản trí tuệ, công nghệ, mô hình kinh doanh mới và có khả năng tăng trưởng nhanh</w:t>
      </w:r>
      <w:r>
        <w:t xml:space="preserve"> (sau đây gọi tắt là </w:t>
      </w:r>
      <w:r w:rsidRPr="008F4F80">
        <w:rPr>
          <w:i/>
        </w:rPr>
        <w:t>doanh nghiệp khởi nghiệp sáng tạo</w:t>
      </w:r>
      <w:r>
        <w:t>)</w:t>
      </w:r>
      <w:r w:rsidRPr="00BC115A">
        <w:t>.</w:t>
      </w:r>
    </w:p>
    <w:p w:rsidR="009B28E8" w:rsidRDefault="009B28E8" w:rsidP="009B28E8">
      <w:pPr>
        <w:pStyle w:val="Body"/>
      </w:pPr>
      <w:r>
        <w:t xml:space="preserve">2. </w:t>
      </w:r>
      <w:r w:rsidRPr="00F734CA">
        <w:rPr>
          <w:i/>
        </w:rPr>
        <w:t>Quỹ đầu tư khởi nghiệp sáng tạo</w:t>
      </w:r>
      <w:r>
        <w:t xml:space="preserve"> là quỹ </w:t>
      </w:r>
      <w:r w:rsidRPr="00BC115A">
        <w:t>được hình thành từ vốn góp của các nhà đầu tư</w:t>
      </w:r>
      <w:r>
        <w:t>theo quy định tại Nghị định này</w:t>
      </w:r>
      <w:r w:rsidRPr="00BC115A">
        <w:t xml:space="preserve"> để đầu tư vào doanh nghiệp khởi nghiệp sáng tạo</w:t>
      </w:r>
      <w:r>
        <w:t>.</w:t>
      </w:r>
    </w:p>
    <w:p w:rsidR="009B28E8" w:rsidRDefault="009B28E8" w:rsidP="009B28E8">
      <w:pPr>
        <w:pStyle w:val="Body"/>
      </w:pPr>
      <w:r>
        <w:t>3</w:t>
      </w:r>
      <w:r w:rsidRPr="008B4232">
        <w:t xml:space="preserve">. </w:t>
      </w:r>
      <w:r w:rsidRPr="008B4232">
        <w:rPr>
          <w:i/>
        </w:rPr>
        <w:t>Huy động vốn theo phương thức đa cấp</w:t>
      </w:r>
      <w:r>
        <w:rPr>
          <w:i/>
        </w:rPr>
        <w:t xml:space="preserve"> </w:t>
      </w:r>
      <w:r w:rsidRPr="00856EBA">
        <w:t>là hoạt động huy động vốn sử dụng mạng lưới người tham gia gồm nhiều cấp, nhiều nhánh khác nhau, trong đó, người tham gia được hưởng lãi suất, hoa hồng, tiền thưởng và lợi ích kinh tế khác từ kết quả đầu tư vốn của mình và của những người trong mạng lưới cấp dưới.</w:t>
      </w:r>
    </w:p>
    <w:p w:rsidR="009B28E8" w:rsidRDefault="009B28E8" w:rsidP="009B28E8">
      <w:pPr>
        <w:pStyle w:val="Body"/>
      </w:pPr>
      <w:r w:rsidRPr="007D5044">
        <w:rPr>
          <w:i/>
        </w:rPr>
        <w:t>4. Khoản vay chuyển đổi</w:t>
      </w:r>
      <w:r>
        <w:t xml:space="preserve"> là khoản vay do nhà đầu tư cấp cho doanh nghiệp khởi nghiệp sáng tạo, có thể chuyển đổi thành phần vốn góp, cổ phầncủa doanh nghiệp khởi nghiệp sáng tạo tại một thời điểm trong tương lai, theo điều kiện đã được xác định khi ký kết khoản vay chuyển đổi. </w:t>
      </w:r>
    </w:p>
    <w:p w:rsidR="009B28E8" w:rsidRDefault="009B28E8" w:rsidP="009B28E8">
      <w:pPr>
        <w:pStyle w:val="Heading2"/>
        <w:spacing w:before="120" w:after="120" w:line="360" w:lineRule="exact"/>
        <w:ind w:firstLine="720"/>
        <w:jc w:val="both"/>
        <w:rPr>
          <w:rFonts w:ascii="Times New Roman" w:hAnsi="Times New Roman" w:cs="Times New Roman"/>
          <w:color w:val="auto"/>
          <w:sz w:val="28"/>
          <w:szCs w:val="28"/>
        </w:rPr>
      </w:pPr>
      <w:bookmarkStart w:id="10" w:name="_Toc495412948"/>
      <w:r>
        <w:rPr>
          <w:rFonts w:ascii="Times New Roman" w:hAnsi="Times New Roman" w:cs="Times New Roman"/>
          <w:color w:val="auto"/>
          <w:sz w:val="28"/>
          <w:szCs w:val="28"/>
        </w:rPr>
        <w:t>Điều 3.</w:t>
      </w:r>
      <w:r w:rsidRPr="00EF72BE">
        <w:rPr>
          <w:rFonts w:ascii="Times New Roman" w:hAnsi="Times New Roman" w:cs="Times New Roman"/>
          <w:color w:val="auto"/>
          <w:sz w:val="28"/>
          <w:szCs w:val="28"/>
        </w:rPr>
        <w:t>Các quy định chung</w:t>
      </w:r>
      <w:bookmarkEnd w:id="10"/>
    </w:p>
    <w:p w:rsidR="009B28E8" w:rsidRDefault="009B28E8" w:rsidP="009B28E8">
      <w:pPr>
        <w:pStyle w:val="Normal1"/>
        <w:spacing w:before="120" w:after="120" w:line="360" w:lineRule="exact"/>
        <w:ind w:firstLine="720"/>
        <w:jc w:val="both"/>
        <w:rPr>
          <w:rFonts w:ascii="Times New Roman" w:hAnsi="Times New Roman"/>
          <w:sz w:val="28"/>
          <w:szCs w:val="28"/>
        </w:rPr>
      </w:pPr>
      <w:r w:rsidRPr="0043412E">
        <w:rPr>
          <w:rFonts w:ascii="Times New Roman" w:eastAsia="Times New Roman" w:hAnsi="Times New Roman" w:cs="Times New Roman"/>
          <w:color w:val="auto"/>
          <w:sz w:val="28"/>
          <w:szCs w:val="24"/>
          <w:shd w:val="clear" w:color="auto" w:fill="FFFFFF"/>
          <w:lang w:eastAsia="en-ZW"/>
        </w:rPr>
        <w:t xml:space="preserve">1. Nhà đầu tư </w:t>
      </w:r>
      <w:r>
        <w:rPr>
          <w:rFonts w:ascii="Times New Roman" w:eastAsia="Times New Roman" w:hAnsi="Times New Roman" w:cs="Times New Roman"/>
          <w:color w:val="auto"/>
          <w:sz w:val="28"/>
          <w:szCs w:val="24"/>
          <w:shd w:val="clear" w:color="auto" w:fill="FFFFFF"/>
          <w:lang w:eastAsia="en-ZW"/>
        </w:rPr>
        <w:t>là</w:t>
      </w:r>
      <w:r w:rsidRPr="0043412E">
        <w:rPr>
          <w:rFonts w:ascii="Times New Roman" w:eastAsia="Times New Roman" w:hAnsi="Times New Roman" w:cs="Times New Roman"/>
          <w:color w:val="auto"/>
          <w:sz w:val="28"/>
          <w:szCs w:val="24"/>
          <w:shd w:val="clear" w:color="auto" w:fill="FFFFFF"/>
          <w:lang w:eastAsia="en-ZW"/>
        </w:rPr>
        <w:t xml:space="preserve"> tổ chức, cá nhân trong nước và nước ngoài thực hiện hoạt động </w:t>
      </w:r>
      <w:r>
        <w:rPr>
          <w:rFonts w:ascii="Times New Roman" w:eastAsia="Times New Roman" w:hAnsi="Times New Roman" w:cs="Times New Roman"/>
          <w:color w:val="auto"/>
          <w:sz w:val="28"/>
          <w:szCs w:val="24"/>
          <w:shd w:val="clear" w:color="auto" w:fill="FFFFFF"/>
          <w:lang w:eastAsia="en-ZW"/>
        </w:rPr>
        <w:t>đầu tư khởi nghiệp sáng tạo theo các hình thức đầu tưmà pháp luật không cấm hoặc thông qua quỹ đầu tư khởi nghiệp sáng tạo quy định tại Nghị định này</w:t>
      </w:r>
      <w:r w:rsidRPr="0043412E">
        <w:rPr>
          <w:rFonts w:ascii="Times New Roman" w:eastAsia="Times New Roman" w:hAnsi="Times New Roman" w:cs="Times New Roman"/>
          <w:color w:val="auto"/>
          <w:sz w:val="28"/>
          <w:szCs w:val="24"/>
          <w:shd w:val="clear" w:color="auto" w:fill="FFFFFF"/>
          <w:lang w:eastAsia="en-ZW"/>
        </w:rPr>
        <w:t>.</w:t>
      </w:r>
    </w:p>
    <w:p w:rsidR="009B28E8" w:rsidRDefault="009B28E8" w:rsidP="009B28E8">
      <w:pPr>
        <w:pStyle w:val="Body"/>
        <w:rPr>
          <w:szCs w:val="28"/>
        </w:rPr>
      </w:pPr>
      <w:r>
        <w:rPr>
          <w:szCs w:val="28"/>
        </w:rPr>
        <w:t xml:space="preserve">2. </w:t>
      </w:r>
      <w:r w:rsidRPr="000F6B5A">
        <w:rPr>
          <w:szCs w:val="28"/>
        </w:rPr>
        <w:t>Đầu tư khởi nghiệp sáng tạo (venture capital)</w:t>
      </w:r>
      <w:r>
        <w:rPr>
          <w:szCs w:val="28"/>
        </w:rPr>
        <w:t xml:space="preserve"> là hoạt động đầu tư kinh doanh thông qua việc:</w:t>
      </w:r>
    </w:p>
    <w:p w:rsidR="009B28E8" w:rsidRDefault="009B28E8" w:rsidP="009B28E8">
      <w:pPr>
        <w:pStyle w:val="Body"/>
      </w:pPr>
      <w:r>
        <w:rPr>
          <w:szCs w:val="28"/>
        </w:rPr>
        <w:t>a) G</w:t>
      </w:r>
      <w:r w:rsidRPr="00BC115A">
        <w:t>óp vốn thành lập, mua cổ phần,phần vốn góp</w:t>
      </w:r>
      <w:r>
        <w:t xml:space="preserve"> của các doanh nghiệp khởi nghiệp sáng tạo tại thời điểm đầu tư, hoặc;</w:t>
      </w:r>
    </w:p>
    <w:p w:rsidR="009B28E8" w:rsidRDefault="009B28E8" w:rsidP="009B28E8">
      <w:pPr>
        <w:pStyle w:val="Body"/>
      </w:pPr>
      <w:r>
        <w:t xml:space="preserve">b) </w:t>
      </w:r>
      <w:r>
        <w:rPr>
          <w:szCs w:val="28"/>
        </w:rPr>
        <w:t>G</w:t>
      </w:r>
      <w:r w:rsidRPr="00BC115A">
        <w:t>óp vốn mua cổ phần,phần vốn góp</w:t>
      </w:r>
      <w:r>
        <w:t xml:space="preserve"> của các doanh nghiệp khởi nghiệp sáng tạo tại một thời điểm đã được xác định trong tương lai dưới hình thức khoản vay chuyển đổi.</w:t>
      </w:r>
    </w:p>
    <w:p w:rsidR="009B28E8" w:rsidRDefault="009B28E8" w:rsidP="009B28E8">
      <w:pPr>
        <w:pStyle w:val="Body"/>
      </w:pPr>
      <w:r>
        <w:rPr>
          <w:szCs w:val="28"/>
        </w:rPr>
        <w:t xml:space="preserve">c) Đối tượng nhận đầu tư là </w:t>
      </w:r>
      <w:r w:rsidRPr="00BC115A">
        <w:t xml:space="preserve">doanh nghiệp khởi nghiệp sáng tạo </w:t>
      </w:r>
      <w:r>
        <w:t xml:space="preserve">chưa chào bán chứng khoán ra công chứng và khoản đầu tư </w:t>
      </w:r>
      <w:r w:rsidRPr="00BC115A">
        <w:t>không quá 50% vốn điều lệ của d</w:t>
      </w:r>
      <w:r>
        <w:t>oanh nghiệp sau khi nhận đầu tư.</w:t>
      </w:r>
    </w:p>
    <w:p w:rsidR="009B28E8" w:rsidRDefault="009B28E8" w:rsidP="009B28E8">
      <w:pPr>
        <w:pStyle w:val="Normal1"/>
        <w:spacing w:before="120" w:after="120" w:line="34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Nhà đầu tư chịu trách nhiệm trước pháp luật về nguồn gốc xuất xứ của số tiền đầu tư là hợp pháp, không vi phạm luật pháp về phòng, chống rửa tiền của Việt Nam và quốc tế.</w:t>
      </w:r>
    </w:p>
    <w:p w:rsidR="009B28E8" w:rsidRDefault="009B28E8" w:rsidP="009B28E8">
      <w:pPr>
        <w:pStyle w:val="Normal1"/>
        <w:spacing w:before="120" w:after="120" w:line="34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Cấm huy động vốn đa cấp trong hoạt động đầu tư khởi nghiệp sáng tạo.</w:t>
      </w:r>
    </w:p>
    <w:p w:rsidR="009B28E8" w:rsidRDefault="009B28E8" w:rsidP="009B28E8">
      <w:pPr>
        <w:pStyle w:val="Heading2"/>
        <w:spacing w:before="120" w:after="120" w:line="360" w:lineRule="exact"/>
        <w:ind w:firstLine="720"/>
        <w:jc w:val="both"/>
        <w:rPr>
          <w:rFonts w:ascii="Times New Roman" w:hAnsi="Times New Roman" w:cs="Times New Roman"/>
          <w:color w:val="auto"/>
          <w:sz w:val="28"/>
          <w:szCs w:val="28"/>
        </w:rPr>
      </w:pPr>
      <w:bookmarkStart w:id="11" w:name="_Toc495412949"/>
      <w:bookmarkStart w:id="12" w:name="dieu_3"/>
      <w:bookmarkStart w:id="13" w:name="_Toc459108212"/>
      <w:bookmarkStart w:id="14" w:name="_Toc455567431"/>
      <w:bookmarkEnd w:id="8"/>
      <w:r>
        <w:rPr>
          <w:rFonts w:ascii="Times New Roman" w:hAnsi="Times New Roman" w:cs="Times New Roman"/>
          <w:color w:val="auto"/>
          <w:sz w:val="28"/>
          <w:szCs w:val="28"/>
        </w:rPr>
        <w:t>Điều 4. Ưu đãi thuế cho đầu tư khởi nghiệp sáng tạo</w:t>
      </w:r>
      <w:bookmarkEnd w:id="11"/>
    </w:p>
    <w:p w:rsidR="009B28E8" w:rsidRPr="00C7633A" w:rsidRDefault="009B28E8" w:rsidP="009B28E8">
      <w:pPr>
        <w:pStyle w:val="Normal1"/>
        <w:ind w:firstLine="720"/>
        <w:jc w:val="both"/>
        <w:rPr>
          <w:rFonts w:ascii="Times New Roman" w:eastAsia="Times New Roman" w:hAnsi="Times New Roman" w:cs="Times New Roman"/>
          <w:b/>
          <w:i/>
          <w:sz w:val="28"/>
          <w:szCs w:val="28"/>
        </w:rPr>
      </w:pPr>
      <w:r w:rsidRPr="00F71438">
        <w:rPr>
          <w:rFonts w:ascii="Times New Roman" w:eastAsia="Times New Roman" w:hAnsi="Times New Roman" w:cs="Times New Roman"/>
          <w:b/>
          <w:i/>
          <w:sz w:val="28"/>
          <w:szCs w:val="28"/>
        </w:rPr>
        <w:t>Phương án 1:</w:t>
      </w:r>
      <w:r>
        <w:rPr>
          <w:rFonts w:ascii="Times New Roman" w:eastAsia="Times New Roman" w:hAnsi="Times New Roman" w:cs="Times New Roman"/>
          <w:b/>
          <w:i/>
          <w:sz w:val="28"/>
          <w:szCs w:val="28"/>
        </w:rPr>
        <w:t xml:space="preserve"> Ưu đãi thuế theo khoản đầu tư</w:t>
      </w:r>
    </w:p>
    <w:p w:rsidR="009B28E8" w:rsidRDefault="009B28E8" w:rsidP="009B28E8">
      <w:pPr>
        <w:pStyle w:val="Normal1"/>
        <w:spacing w:before="120" w:after="120" w:line="360" w:lineRule="exact"/>
        <w:ind w:firstLine="720"/>
        <w:jc w:val="both"/>
        <w:rPr>
          <w:color w:val="auto"/>
          <w:szCs w:val="24"/>
          <w:shd w:val="clear" w:color="auto" w:fill="FFFFFF"/>
          <w:lang w:eastAsia="en-ZW"/>
        </w:rPr>
      </w:pPr>
      <w:r>
        <w:rPr>
          <w:rFonts w:ascii="Times New Roman" w:eastAsia="Times New Roman" w:hAnsi="Times New Roman" w:cs="Times New Roman"/>
          <w:color w:val="auto"/>
          <w:sz w:val="28"/>
          <w:szCs w:val="24"/>
          <w:shd w:val="clear" w:color="auto" w:fill="FFFFFF"/>
          <w:lang w:eastAsia="en-ZW"/>
        </w:rPr>
        <w:t>1. Nhà đầu tư được miễn, giảm thuế thu nhập doanh nghiệp có thời hạn</w:t>
      </w:r>
      <w:r w:rsidRPr="00C7633A">
        <w:rPr>
          <w:rFonts w:ascii="Times New Roman" w:eastAsia="Times New Roman" w:hAnsi="Times New Roman" w:cs="Times New Roman"/>
          <w:color w:val="auto"/>
          <w:sz w:val="28"/>
          <w:szCs w:val="24"/>
          <w:shd w:val="clear" w:color="auto" w:fill="FFFFFF"/>
          <w:lang w:eastAsia="en-ZW"/>
        </w:rPr>
        <w:t>theo quy định của pháp luật về thuế thu nhập doanh nghiệp</w:t>
      </w:r>
      <w:r>
        <w:rPr>
          <w:rFonts w:ascii="Times New Roman" w:eastAsia="Times New Roman" w:hAnsi="Times New Roman" w:cs="Times New Roman"/>
          <w:color w:val="auto"/>
          <w:sz w:val="28"/>
          <w:szCs w:val="24"/>
          <w:shd w:val="clear" w:color="auto" w:fill="FFFFFF"/>
          <w:lang w:eastAsia="en-ZW"/>
        </w:rPr>
        <w:t xml:space="preserve"> đối với thu nhập từ hoạt động đầu tư khởi nghiệp sáng tạo quy định tại Khoản 2 Điều 3 Nghị định này. </w:t>
      </w:r>
    </w:p>
    <w:p w:rsidR="009B28E8" w:rsidRDefault="009B28E8" w:rsidP="009B28E8">
      <w:pPr>
        <w:pStyle w:val="Body"/>
        <w:spacing w:after="120"/>
      </w:pPr>
      <w:r>
        <w:t>2</w:t>
      </w:r>
      <w:r w:rsidRPr="00F71438">
        <w:t>. Bộ Tài chính hướng dẫn chi tiết Điều này.</w:t>
      </w:r>
    </w:p>
    <w:p w:rsidR="009B28E8" w:rsidRPr="00C7633A" w:rsidRDefault="009B28E8" w:rsidP="009B28E8">
      <w:pPr>
        <w:pStyle w:val="Normal1"/>
        <w:ind w:firstLine="720"/>
        <w:jc w:val="both"/>
        <w:rPr>
          <w:rFonts w:ascii="Times New Roman" w:eastAsia="Times New Roman" w:hAnsi="Times New Roman" w:cs="Times New Roman"/>
          <w:b/>
          <w:i/>
          <w:sz w:val="28"/>
          <w:szCs w:val="28"/>
        </w:rPr>
      </w:pPr>
      <w:r w:rsidRPr="00F71438">
        <w:rPr>
          <w:rFonts w:ascii="Times New Roman" w:eastAsia="Times New Roman" w:hAnsi="Times New Roman" w:cs="Times New Roman"/>
          <w:b/>
          <w:i/>
          <w:sz w:val="28"/>
          <w:szCs w:val="28"/>
        </w:rPr>
        <w:t>Phương án 2:</w:t>
      </w:r>
      <w:r>
        <w:rPr>
          <w:rFonts w:ascii="Times New Roman" w:eastAsia="Times New Roman" w:hAnsi="Times New Roman" w:cs="Times New Roman"/>
          <w:b/>
          <w:i/>
          <w:sz w:val="28"/>
          <w:szCs w:val="28"/>
        </w:rPr>
        <w:t xml:space="preserve"> Ưu đãi thuế theo đối tượng</w:t>
      </w:r>
    </w:p>
    <w:p w:rsidR="009B28E8" w:rsidRDefault="009B28E8" w:rsidP="009B28E8">
      <w:pPr>
        <w:pStyle w:val="Normal1"/>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Quỹ đầu tư khởi nghiệp sáng tạotheo quy định tại Nghị định này được miễn, giảm thuế thu nhập doanh nghiệp có thời hạn theo quy định của pháp luật về thuế thu nhập doanh nghiệp.</w:t>
      </w:r>
    </w:p>
    <w:p w:rsidR="009B28E8" w:rsidRDefault="009B28E8" w:rsidP="009B28E8">
      <w:pPr>
        <w:pStyle w:val="Normal1"/>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Doanh nghiệp đăng ký thành lập theo Luật Doanh nghiệp và đáp ứng các tiêu chí tại Khoản 3 Điều này là công ty đầu tư khởi nghiệp sáng tạo được miễn, giảm thuế thu nhập doanh nghiệp có thời hạn theo quy định của pháp luật về thuế thu nhập doanh nghiệp.</w:t>
      </w:r>
    </w:p>
    <w:p w:rsidR="009B28E8" w:rsidRDefault="009B28E8" w:rsidP="009B28E8">
      <w:pPr>
        <w:pStyle w:val="Normal1"/>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Tiêu chí là công ty đầu tư khởi nghiệp sáng tạo được hưởng ưu đãi:</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 xml:space="preserve">a) Mục tiêu hoạt động nhằm đầu tư cho doanh nghiệp khởi nghiệp sáng tạo. Điều lệ công ty nêu rõ: </w:t>
      </w:r>
      <w:r>
        <w:rPr>
          <w:rFonts w:ascii="Times New Roman" w:hAnsi="Times New Roman"/>
          <w:i/>
          <w:sz w:val="28"/>
          <w:szCs w:val="28"/>
        </w:rPr>
        <w:t>Công ty</w:t>
      </w:r>
      <w:r w:rsidRPr="00EF72BE">
        <w:rPr>
          <w:rFonts w:ascii="Times New Roman" w:hAnsi="Times New Roman"/>
          <w:i/>
          <w:sz w:val="28"/>
          <w:szCs w:val="28"/>
        </w:rPr>
        <w:t xml:space="preserve"> này nhằm mục tiêu đầu tư cho khởi nghiệp sáng tạ</w:t>
      </w:r>
      <w:r>
        <w:rPr>
          <w:rFonts w:ascii="Times New Roman" w:hAnsi="Times New Roman"/>
          <w:i/>
          <w:sz w:val="28"/>
          <w:szCs w:val="28"/>
        </w:rPr>
        <w:t xml:space="preserve">o. </w:t>
      </w:r>
      <w:r w:rsidRPr="00EF72BE">
        <w:rPr>
          <w:rFonts w:ascii="Times New Roman" w:hAnsi="Times New Roman"/>
          <w:i/>
          <w:sz w:val="28"/>
          <w:szCs w:val="28"/>
        </w:rPr>
        <w:t xml:space="preserve">Việc </w:t>
      </w:r>
      <w:r>
        <w:rPr>
          <w:rFonts w:ascii="Times New Roman" w:hAnsi="Times New Roman"/>
          <w:i/>
          <w:sz w:val="28"/>
          <w:szCs w:val="28"/>
        </w:rPr>
        <w:t>góp vốn</w:t>
      </w:r>
      <w:r w:rsidRPr="00EF72BE">
        <w:rPr>
          <w:rFonts w:ascii="Times New Roman" w:hAnsi="Times New Roman"/>
          <w:i/>
          <w:sz w:val="28"/>
          <w:szCs w:val="28"/>
        </w:rPr>
        <w:t xml:space="preserve"> vào </w:t>
      </w:r>
      <w:r>
        <w:rPr>
          <w:rFonts w:ascii="Times New Roman" w:hAnsi="Times New Roman"/>
          <w:i/>
          <w:sz w:val="28"/>
          <w:szCs w:val="28"/>
        </w:rPr>
        <w:t>công ty</w:t>
      </w:r>
      <w:r w:rsidRPr="00EF72BE">
        <w:rPr>
          <w:rFonts w:ascii="Times New Roman" w:hAnsi="Times New Roman"/>
          <w:i/>
          <w:sz w:val="28"/>
          <w:szCs w:val="28"/>
        </w:rPr>
        <w:t xml:space="preserve"> này chỉ phù hợp đối với các nhà đầu tư sẵn sàng chấp nhận mức rủi ro cao tiềm tàng từ việc đầu tư của </w:t>
      </w:r>
      <w:r>
        <w:rPr>
          <w:rFonts w:ascii="Times New Roman" w:hAnsi="Times New Roman"/>
          <w:i/>
          <w:sz w:val="28"/>
          <w:szCs w:val="28"/>
        </w:rPr>
        <w:t>công ty. Nhà đầu tư góp vốn vào công ty</w:t>
      </w:r>
      <w:r w:rsidRPr="00EF72BE">
        <w:rPr>
          <w:rFonts w:ascii="Times New Roman" w:hAnsi="Times New Roman"/>
          <w:i/>
          <w:sz w:val="28"/>
          <w:szCs w:val="28"/>
        </w:rPr>
        <w:t xml:space="preserve"> này cần cân nhắc kỹ trước khi tha</w:t>
      </w:r>
      <w:r>
        <w:rPr>
          <w:rFonts w:ascii="Times New Roman" w:hAnsi="Times New Roman"/>
          <w:i/>
          <w:sz w:val="28"/>
          <w:szCs w:val="28"/>
        </w:rPr>
        <w:t>m gia góp vốn</w:t>
      </w:r>
      <w:r w:rsidRPr="00EF72BE">
        <w:rPr>
          <w:rFonts w:ascii="Times New Roman" w:hAnsi="Times New Roman"/>
          <w:i/>
          <w:sz w:val="28"/>
          <w:szCs w:val="28"/>
        </w:rPr>
        <w:t>”</w:t>
      </w:r>
      <w:r>
        <w:rPr>
          <w:rFonts w:ascii="Times New Roman" w:hAnsi="Times New Roman"/>
          <w:sz w:val="28"/>
          <w:szCs w:val="28"/>
        </w:rPr>
        <w:t>;</w:t>
      </w:r>
    </w:p>
    <w:p w:rsidR="009B28E8" w:rsidRDefault="009B28E8" w:rsidP="009B28E8">
      <w:pPr>
        <w:pStyle w:val="Body"/>
        <w:rPr>
          <w:szCs w:val="28"/>
        </w:rPr>
      </w:pPr>
      <w:r>
        <w:rPr>
          <w:color w:val="000000"/>
          <w:szCs w:val="28"/>
        </w:rPr>
        <w:t>b) Hoạt động của công ty chỉ bao gồm hoạt động đ</w:t>
      </w:r>
      <w:r w:rsidRPr="00B86F78">
        <w:rPr>
          <w:color w:val="000000"/>
          <w:szCs w:val="28"/>
        </w:rPr>
        <w:t>ầu tư</w:t>
      </w:r>
      <w:r>
        <w:rPr>
          <w:color w:val="000000"/>
          <w:szCs w:val="28"/>
        </w:rPr>
        <w:t xml:space="preserve"> </w:t>
      </w:r>
      <w:r>
        <w:rPr>
          <w:szCs w:val="28"/>
        </w:rPr>
        <w:t>khởi nghiệp sáng tạo theo quy định tại Khoản 2 Điều 3 Nghị định này.</w:t>
      </w:r>
    </w:p>
    <w:p w:rsidR="009B28E8" w:rsidRDefault="009B28E8" w:rsidP="009B28E8">
      <w:pPr>
        <w:pStyle w:val="Body"/>
      </w:pPr>
      <w:r>
        <w:rPr>
          <w:szCs w:val="28"/>
        </w:rPr>
        <w:t>c) Trường hợp được ưu đãi thuế, công ty đầu tư khởi nghiệp sáng tạo phải định kỳ hằng năm báo cáo cho cơ quan có thẩm quyền theo quy định.</w:t>
      </w:r>
    </w:p>
    <w:p w:rsidR="009B28E8" w:rsidRPr="00C7633A" w:rsidRDefault="009B28E8" w:rsidP="009B28E8">
      <w:pPr>
        <w:pStyle w:val="Body"/>
        <w:spacing w:after="120"/>
      </w:pPr>
      <w:r>
        <w:t>4</w:t>
      </w:r>
      <w:r w:rsidRPr="00C7633A">
        <w:t>. Bộ Tài chính hướng dẫn chi tiết Điều này.</w:t>
      </w:r>
    </w:p>
    <w:p w:rsidR="009B28E8" w:rsidRDefault="009B28E8" w:rsidP="009B28E8"/>
    <w:p w:rsidR="009B28E8" w:rsidRDefault="009B28E8" w:rsidP="009B28E8">
      <w:pPr>
        <w:pStyle w:val="Heading1"/>
        <w:spacing w:before="120" w:after="120" w:line="360" w:lineRule="exact"/>
        <w:ind w:left="0" w:firstLine="720"/>
        <w:jc w:val="center"/>
      </w:pPr>
      <w:bookmarkStart w:id="15" w:name="h.6qdqbqyce022" w:colFirst="0" w:colLast="0"/>
      <w:bookmarkStart w:id="16" w:name="_Toc495412950"/>
      <w:bookmarkEnd w:id="15"/>
      <w:r w:rsidRPr="00EF72BE">
        <w:t>CHƯƠNG II</w:t>
      </w:r>
      <w:bookmarkEnd w:id="16"/>
    </w:p>
    <w:p w:rsidR="009B28E8" w:rsidRDefault="009B28E8" w:rsidP="009B28E8">
      <w:pPr>
        <w:pStyle w:val="Heading1"/>
        <w:spacing w:before="120" w:after="120" w:line="360" w:lineRule="exact"/>
        <w:ind w:left="0" w:firstLine="720"/>
        <w:jc w:val="center"/>
      </w:pPr>
      <w:bookmarkStart w:id="17" w:name="_Toc495412951"/>
      <w:r>
        <w:t>QUỸ</w:t>
      </w:r>
      <w:r w:rsidRPr="00EF72BE">
        <w:t xml:space="preserve"> ĐẦU TƯ KHỞI NGHIỆP SÁNG TẠO</w:t>
      </w:r>
      <w:bookmarkEnd w:id="17"/>
    </w:p>
    <w:p w:rsidR="009B28E8" w:rsidRDefault="009B28E8" w:rsidP="009B28E8">
      <w:pPr>
        <w:pStyle w:val="Heading2"/>
        <w:spacing w:before="120" w:after="120" w:line="360" w:lineRule="exact"/>
        <w:ind w:firstLine="720"/>
        <w:jc w:val="both"/>
        <w:rPr>
          <w:rFonts w:ascii="Times New Roman" w:hAnsi="Times New Roman" w:cs="Times New Roman"/>
          <w:color w:val="auto"/>
          <w:sz w:val="28"/>
          <w:szCs w:val="28"/>
        </w:rPr>
      </w:pPr>
      <w:bookmarkStart w:id="18" w:name="_Toc495412952"/>
      <w:r w:rsidRPr="00EF72BE">
        <w:rPr>
          <w:rFonts w:ascii="Times New Roman" w:hAnsi="Times New Roman" w:cs="Times New Roman"/>
          <w:color w:val="auto"/>
          <w:sz w:val="28"/>
          <w:szCs w:val="28"/>
        </w:rPr>
        <w:t>Điều</w:t>
      </w:r>
      <w:r>
        <w:rPr>
          <w:rFonts w:ascii="Times New Roman" w:hAnsi="Times New Roman" w:cs="Times New Roman"/>
          <w:color w:val="auto"/>
          <w:sz w:val="28"/>
          <w:szCs w:val="28"/>
        </w:rPr>
        <w:t xml:space="preserve"> 5</w:t>
      </w:r>
      <w:r w:rsidRPr="00EF72BE">
        <w:rPr>
          <w:rFonts w:ascii="Times New Roman" w:hAnsi="Times New Roman" w:cs="Times New Roman"/>
          <w:color w:val="auto"/>
          <w:sz w:val="28"/>
          <w:szCs w:val="28"/>
        </w:rPr>
        <w:t>. </w:t>
      </w:r>
      <w:r>
        <w:rPr>
          <w:rFonts w:ascii="Times New Roman" w:hAnsi="Times New Roman" w:cs="Times New Roman"/>
          <w:color w:val="auto"/>
          <w:sz w:val="28"/>
          <w:szCs w:val="28"/>
        </w:rPr>
        <w:t>Thành lậpquỹ</w:t>
      </w:r>
      <w:r w:rsidRPr="00EF72BE">
        <w:rPr>
          <w:rFonts w:ascii="Times New Roman" w:hAnsi="Times New Roman" w:cs="Times New Roman"/>
          <w:color w:val="auto"/>
          <w:sz w:val="28"/>
          <w:szCs w:val="28"/>
        </w:rPr>
        <w:t xml:space="preserve"> đầu tư khởi nghiệp sáng tạo</w:t>
      </w:r>
      <w:bookmarkEnd w:id="18"/>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 xml:space="preserve">1. Quỹ đầu tư khởi nghiệp sáng tạo </w:t>
      </w:r>
      <w:r>
        <w:rPr>
          <w:rFonts w:ascii="Times New Roman" w:hAnsi="Times New Roman"/>
          <w:sz w:val="28"/>
          <w:szCs w:val="28"/>
        </w:rPr>
        <w:t xml:space="preserve">không có tư cách pháp nhân, </w:t>
      </w:r>
      <w:r w:rsidRPr="00EF72BE">
        <w:rPr>
          <w:rFonts w:ascii="Times New Roman" w:hAnsi="Times New Roman"/>
          <w:sz w:val="28"/>
          <w:szCs w:val="28"/>
        </w:rPr>
        <w:t xml:space="preserve">do </w:t>
      </w:r>
      <w:r>
        <w:rPr>
          <w:rFonts w:ascii="Times New Roman" w:hAnsi="Times New Roman"/>
          <w:sz w:val="28"/>
          <w:szCs w:val="28"/>
        </w:rPr>
        <w:t>tối đa 30 nhà đầu tư</w:t>
      </w:r>
      <w:r w:rsidRPr="00EF72BE">
        <w:rPr>
          <w:rFonts w:ascii="Times New Roman" w:hAnsi="Times New Roman"/>
          <w:sz w:val="28"/>
          <w:szCs w:val="28"/>
        </w:rPr>
        <w:t>góp vốn thành lập trên cơ sở điều lệ quỹ.</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2. Tài sản góp vốn có thể bằng Đồng Việt Nam, ngoại tệ tự do chuyển đổi, vàng, giá trị sử dụng đất và các tài sản khác có thể định giá được bằng Đồng Việt Nam.</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3.</w:t>
      </w:r>
      <w:r w:rsidRPr="00EF72BE">
        <w:rPr>
          <w:rFonts w:ascii="Times New Roman" w:hAnsi="Times New Roman"/>
          <w:sz w:val="28"/>
          <w:szCs w:val="28"/>
        </w:rPr>
        <w:t xml:space="preserve"> Tên của quỹ có tiền tố “Quỹ đầu tư khởi nghiệp sáng tạo”</w:t>
      </w:r>
      <w:r>
        <w:rPr>
          <w:rFonts w:ascii="Times New Roman" w:hAnsi="Times New Roman"/>
          <w:sz w:val="28"/>
          <w:szCs w:val="28"/>
        </w:rPr>
        <w:t>.</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4</w:t>
      </w:r>
      <w:r w:rsidRPr="00EF72BE">
        <w:rPr>
          <w:rFonts w:ascii="Times New Roman" w:hAnsi="Times New Roman"/>
          <w:sz w:val="28"/>
          <w:szCs w:val="28"/>
        </w:rPr>
        <w:t xml:space="preserve">. Điều lệ quỹ phải nêu rõ nguyên tắc hoạt động của quỹ: </w:t>
      </w:r>
      <w:r w:rsidRPr="00EF72BE">
        <w:rPr>
          <w:rFonts w:ascii="Times New Roman" w:hAnsi="Times New Roman"/>
          <w:i/>
          <w:sz w:val="28"/>
          <w:szCs w:val="28"/>
        </w:rPr>
        <w:t xml:space="preserve">“Quỹ này nhằm mục tiêu đầu tư cho </w:t>
      </w:r>
      <w:r>
        <w:rPr>
          <w:rFonts w:ascii="Times New Roman" w:hAnsi="Times New Roman"/>
          <w:i/>
          <w:sz w:val="28"/>
          <w:szCs w:val="28"/>
        </w:rPr>
        <w:t xml:space="preserve">doanh nghiệp </w:t>
      </w:r>
      <w:r w:rsidRPr="00EF72BE">
        <w:rPr>
          <w:rFonts w:ascii="Times New Roman" w:hAnsi="Times New Roman"/>
          <w:i/>
          <w:sz w:val="28"/>
          <w:szCs w:val="28"/>
        </w:rPr>
        <w:t>khởi nghiệp sáng tạo.</w:t>
      </w:r>
      <w:r>
        <w:rPr>
          <w:rFonts w:ascii="Times New Roman" w:hAnsi="Times New Roman"/>
          <w:i/>
          <w:sz w:val="28"/>
          <w:szCs w:val="28"/>
        </w:rPr>
        <w:t xml:space="preserve"> </w:t>
      </w:r>
      <w:r w:rsidRPr="00EF72BE">
        <w:rPr>
          <w:rFonts w:ascii="Times New Roman" w:hAnsi="Times New Roman"/>
          <w:i/>
          <w:sz w:val="28"/>
          <w:szCs w:val="28"/>
        </w:rPr>
        <w:t>Việc đầu tư vào quỹ này chỉ phù hợp đối với các nhà đầu tư sẵn sàng chấp nhận mức rủi ro cao tiềm tàng từ việc đầu tư của quỹ. Nhà đầu tư vào quỹ này cần cân nhắc kỹ trước khi tham gia góp vốn, quyết định đầu tư”</w:t>
      </w:r>
      <w:r>
        <w:rPr>
          <w:rFonts w:ascii="Times New Roman" w:hAnsi="Times New Roman"/>
          <w:sz w:val="28"/>
          <w:szCs w:val="28"/>
        </w:rPr>
        <w:t>.</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5. Toàn bộ số vốn góp và tài sản của quỹ đầu tư khởi nghiệp sáng tạo phải được lưu ký tại ngân hàng lưu ký độc lập với công ty quản lý quỹ.</w:t>
      </w:r>
    </w:p>
    <w:p w:rsidR="009B28E8" w:rsidRDefault="009B28E8" w:rsidP="009B28E8">
      <w:pPr>
        <w:spacing w:before="120" w:after="120" w:line="360" w:lineRule="exact"/>
        <w:ind w:firstLine="720"/>
        <w:jc w:val="both"/>
        <w:rPr>
          <w:rFonts w:ascii="Times New Roman" w:hAnsi="Times New Roman"/>
          <w:sz w:val="28"/>
          <w:szCs w:val="28"/>
        </w:rPr>
      </w:pPr>
      <w:r>
        <w:rPr>
          <w:rFonts w:ascii="Times New Roman" w:hAnsi="Times New Roman"/>
          <w:sz w:val="28"/>
          <w:szCs w:val="28"/>
        </w:rPr>
        <w:t>6. Thẩm quyền quyết định danh mục đầu tư do các nhà đầu tư thống nhất và phải được nêu tại điều lệ quỹ và hợp đồng với công ty quản lý quỹ.</w:t>
      </w:r>
    </w:p>
    <w:p w:rsidR="009B28E8" w:rsidRPr="00490EC3" w:rsidRDefault="009B28E8" w:rsidP="009B28E8">
      <w:pPr>
        <w:pStyle w:val="Heading2"/>
        <w:spacing w:before="120" w:after="120" w:line="360" w:lineRule="exact"/>
        <w:ind w:firstLine="720"/>
        <w:jc w:val="both"/>
        <w:rPr>
          <w:rFonts w:ascii="Times New Roman" w:hAnsi="Times New Roman" w:cs="Times New Roman"/>
          <w:color w:val="auto"/>
          <w:sz w:val="28"/>
          <w:szCs w:val="28"/>
        </w:rPr>
      </w:pPr>
      <w:bookmarkStart w:id="19" w:name="_Toc495412953"/>
      <w:r w:rsidRPr="00027414">
        <w:rPr>
          <w:rFonts w:ascii="Times New Roman" w:hAnsi="Times New Roman" w:cs="Times New Roman"/>
          <w:color w:val="auto"/>
          <w:sz w:val="28"/>
          <w:szCs w:val="28"/>
        </w:rPr>
        <w:t xml:space="preserve">Điều </w:t>
      </w:r>
      <w:r>
        <w:rPr>
          <w:rFonts w:ascii="Times New Roman" w:hAnsi="Times New Roman" w:cs="Times New Roman"/>
          <w:color w:val="auto"/>
          <w:sz w:val="28"/>
          <w:szCs w:val="28"/>
        </w:rPr>
        <w:t>6</w:t>
      </w:r>
      <w:r w:rsidRPr="00027414">
        <w:rPr>
          <w:rFonts w:ascii="Times New Roman" w:hAnsi="Times New Roman" w:cs="Times New Roman"/>
          <w:color w:val="auto"/>
          <w:sz w:val="28"/>
          <w:szCs w:val="28"/>
        </w:rPr>
        <w:t>.</w:t>
      </w:r>
      <w:r>
        <w:rPr>
          <w:rFonts w:ascii="Times New Roman" w:hAnsi="Times New Roman" w:cs="Times New Roman"/>
          <w:color w:val="auto"/>
          <w:sz w:val="28"/>
          <w:szCs w:val="28"/>
        </w:rPr>
        <w:t xml:space="preserve"> Tổ chức quản lý quỹ</w:t>
      </w:r>
      <w:r w:rsidRPr="00027414">
        <w:rPr>
          <w:rFonts w:ascii="Times New Roman" w:hAnsi="Times New Roman" w:cs="Times New Roman"/>
          <w:color w:val="auto"/>
          <w:sz w:val="28"/>
          <w:szCs w:val="28"/>
        </w:rPr>
        <w:t xml:space="preserve"> đầu tư khởi nghiệp sáng tạo</w:t>
      </w:r>
      <w:bookmarkEnd w:id="19"/>
    </w:p>
    <w:p w:rsidR="009B28E8" w:rsidRDefault="009B28E8" w:rsidP="009B28E8">
      <w:pPr>
        <w:spacing w:before="120" w:after="120" w:line="360" w:lineRule="exact"/>
        <w:ind w:firstLine="720"/>
        <w:jc w:val="both"/>
        <w:rPr>
          <w:rFonts w:ascii="Times New Roman" w:hAnsi="Times New Roman"/>
          <w:sz w:val="28"/>
          <w:szCs w:val="28"/>
        </w:rPr>
      </w:pPr>
      <w:r>
        <w:rPr>
          <w:rFonts w:ascii="Times New Roman" w:hAnsi="Times New Roman"/>
          <w:sz w:val="28"/>
          <w:szCs w:val="28"/>
        </w:rPr>
        <w:t>1. Đại hội nhà đầu tư gồm tất cả các nhà đầu tư góp vốn thành lập quỹ, là cơ quan quyết định cao nhất của quỹ.</w:t>
      </w:r>
    </w:p>
    <w:p w:rsidR="009B28E8" w:rsidRDefault="009B28E8" w:rsidP="009B28E8">
      <w:pPr>
        <w:spacing w:before="120" w:after="120" w:line="360" w:lineRule="exact"/>
        <w:ind w:firstLine="720"/>
        <w:jc w:val="both"/>
        <w:rPr>
          <w:rFonts w:ascii="Times New Roman" w:hAnsi="Times New Roman"/>
          <w:sz w:val="28"/>
          <w:szCs w:val="28"/>
        </w:rPr>
      </w:pPr>
      <w:r>
        <w:rPr>
          <w:rFonts w:ascii="Times New Roman" w:hAnsi="Times New Roman"/>
          <w:sz w:val="28"/>
          <w:szCs w:val="28"/>
        </w:rPr>
        <w:t>2. Đại hội nhà đầu tư bầu ra Ban đại diện quỹ để đại diện cho quyền lợi của các nhà đầu tư. Tối thiểu 2/3 thành viên của Ban đại diện quỹ là nhà đầu tư thành lập quỹ.</w:t>
      </w:r>
    </w:p>
    <w:p w:rsidR="009B28E8" w:rsidRDefault="009B28E8" w:rsidP="009B28E8">
      <w:pPr>
        <w:spacing w:before="120" w:after="120" w:line="360" w:lineRule="exact"/>
        <w:ind w:firstLine="720"/>
        <w:jc w:val="both"/>
        <w:rPr>
          <w:rFonts w:ascii="Times New Roman" w:hAnsi="Times New Roman"/>
          <w:sz w:val="28"/>
          <w:szCs w:val="28"/>
        </w:rPr>
      </w:pPr>
      <w:r>
        <w:rPr>
          <w:rFonts w:ascii="Times New Roman" w:hAnsi="Times New Roman"/>
          <w:sz w:val="28"/>
          <w:szCs w:val="28"/>
        </w:rPr>
        <w:t>3. Quỹ đầu tư khởi nghiệp sáng tạo được quản lý bởi công ty quản lý quỹ đầu tư khởi nghiệp sáng tạo quy định tại Điều 7 Nghị định này.</w:t>
      </w:r>
    </w:p>
    <w:p w:rsidR="009B28E8" w:rsidRPr="00490EC3" w:rsidRDefault="009B28E8" w:rsidP="009B28E8">
      <w:pPr>
        <w:pStyle w:val="Heading2"/>
        <w:spacing w:before="120" w:after="120" w:line="360" w:lineRule="exact"/>
        <w:ind w:firstLine="720"/>
        <w:jc w:val="both"/>
        <w:rPr>
          <w:rFonts w:ascii="Times New Roman" w:hAnsi="Times New Roman" w:cs="Times New Roman"/>
          <w:color w:val="auto"/>
          <w:sz w:val="28"/>
          <w:szCs w:val="28"/>
        </w:rPr>
      </w:pPr>
      <w:bookmarkStart w:id="20" w:name="_Toc495412954"/>
      <w:r w:rsidRPr="00027414">
        <w:rPr>
          <w:rFonts w:ascii="Times New Roman" w:hAnsi="Times New Roman" w:cs="Times New Roman"/>
          <w:color w:val="auto"/>
          <w:sz w:val="28"/>
          <w:szCs w:val="28"/>
        </w:rPr>
        <w:t xml:space="preserve">Điều </w:t>
      </w:r>
      <w:r>
        <w:rPr>
          <w:rFonts w:ascii="Times New Roman" w:hAnsi="Times New Roman" w:cs="Times New Roman"/>
          <w:color w:val="auto"/>
          <w:sz w:val="28"/>
          <w:szCs w:val="28"/>
        </w:rPr>
        <w:t>7</w:t>
      </w:r>
      <w:r w:rsidRPr="00027414">
        <w:rPr>
          <w:rFonts w:ascii="Times New Roman" w:hAnsi="Times New Roman" w:cs="Times New Roman"/>
          <w:color w:val="auto"/>
          <w:sz w:val="28"/>
          <w:szCs w:val="28"/>
        </w:rPr>
        <w:t>.</w:t>
      </w:r>
      <w:r>
        <w:rPr>
          <w:rFonts w:ascii="Times New Roman" w:hAnsi="Times New Roman" w:cs="Times New Roman"/>
          <w:color w:val="auto"/>
          <w:sz w:val="28"/>
          <w:szCs w:val="28"/>
        </w:rPr>
        <w:t xml:space="preserve"> Công ty quản lý quỹ</w:t>
      </w:r>
      <w:r w:rsidRPr="00027414">
        <w:rPr>
          <w:rFonts w:ascii="Times New Roman" w:hAnsi="Times New Roman" w:cs="Times New Roman"/>
          <w:color w:val="auto"/>
          <w:sz w:val="28"/>
          <w:szCs w:val="28"/>
        </w:rPr>
        <w:t xml:space="preserve"> đầu tư khởi nghiệp sáng tạo</w:t>
      </w:r>
      <w:bookmarkEnd w:id="20"/>
    </w:p>
    <w:p w:rsidR="009B28E8" w:rsidRDefault="009B28E8" w:rsidP="009B28E8">
      <w:pPr>
        <w:widowControl w:val="0"/>
        <w:autoSpaceDE w:val="0"/>
        <w:autoSpaceDN w:val="0"/>
        <w:adjustRightInd w:val="0"/>
        <w:spacing w:before="120" w:after="120" w:line="360" w:lineRule="exact"/>
        <w:ind w:firstLine="720"/>
        <w:jc w:val="both"/>
        <w:rPr>
          <w:rFonts w:ascii="Arial" w:eastAsiaTheme="minorHAnsi" w:hAnsi="Arial" w:cs="Arial"/>
          <w:color w:val="1A1A1A"/>
          <w:sz w:val="28"/>
          <w:szCs w:val="28"/>
        </w:rPr>
      </w:pPr>
      <w:r>
        <w:rPr>
          <w:rFonts w:ascii="Times New Roman" w:eastAsiaTheme="minorHAnsi" w:hAnsi="Times New Roman"/>
          <w:color w:val="1A1A1A"/>
          <w:sz w:val="28"/>
          <w:szCs w:val="28"/>
        </w:rPr>
        <w:t>1. Công ty quản lý quỹ đầu tư khởi nghiệp sáng tạo (sau đây gọi là công ty quản lý quỹ) được thành lập và tổ chức dưới hình thức công ty trách nhiệm hữu hạn, công ty cổ phần hoặc công ty hợp danh theo quy định tại Luật Doanh nghiệp.</w:t>
      </w:r>
    </w:p>
    <w:p w:rsidR="009B28E8" w:rsidRDefault="009B28E8" w:rsidP="009B28E8">
      <w:pPr>
        <w:widowControl w:val="0"/>
        <w:autoSpaceDE w:val="0"/>
        <w:autoSpaceDN w:val="0"/>
        <w:adjustRightInd w:val="0"/>
        <w:spacing w:before="120" w:after="120" w:line="360" w:lineRule="exact"/>
        <w:ind w:firstLine="720"/>
        <w:jc w:val="both"/>
        <w:rPr>
          <w:rFonts w:ascii="Times New Roman" w:eastAsiaTheme="minorHAnsi" w:hAnsi="Times New Roman"/>
          <w:color w:val="1A1A1A"/>
          <w:sz w:val="28"/>
          <w:szCs w:val="28"/>
        </w:rPr>
      </w:pPr>
      <w:r>
        <w:rPr>
          <w:rFonts w:ascii="Times New Roman" w:hAnsi="Times New Roman"/>
          <w:sz w:val="28"/>
          <w:szCs w:val="28"/>
        </w:rPr>
        <w:t>2</w:t>
      </w:r>
      <w:r>
        <w:rPr>
          <w:rFonts w:ascii="Times New Roman" w:eastAsiaTheme="minorHAnsi" w:hAnsi="Times New Roman"/>
          <w:color w:val="1A1A1A"/>
          <w:sz w:val="28"/>
          <w:szCs w:val="28"/>
        </w:rPr>
        <w:t>. Công ty quản lý quỹ có nhiệm vụ quản lý quỹ, quản lý danh mục đầu tư và thực hiện đầu tư theo đúng điều lệ của quỹ và các hợp đồng đã ký kết.</w:t>
      </w:r>
    </w:p>
    <w:p w:rsidR="009B28E8" w:rsidRDefault="009B28E8" w:rsidP="009B28E8">
      <w:pPr>
        <w:widowControl w:val="0"/>
        <w:autoSpaceDE w:val="0"/>
        <w:autoSpaceDN w:val="0"/>
        <w:adjustRightInd w:val="0"/>
        <w:spacing w:before="120" w:after="120" w:line="360" w:lineRule="exact"/>
        <w:ind w:firstLine="720"/>
        <w:jc w:val="both"/>
        <w:rPr>
          <w:rFonts w:ascii="Times New Roman" w:eastAsiaTheme="minorHAnsi" w:hAnsi="Times New Roman"/>
          <w:color w:val="1A1A1A"/>
          <w:sz w:val="28"/>
          <w:szCs w:val="28"/>
        </w:rPr>
      </w:pPr>
      <w:r>
        <w:rPr>
          <w:rFonts w:ascii="Times New Roman" w:eastAsiaTheme="minorHAnsi" w:hAnsi="Times New Roman"/>
          <w:color w:val="1A1A1A"/>
          <w:sz w:val="28"/>
          <w:szCs w:val="28"/>
        </w:rPr>
        <w:t>3. Tài sản của công ty quản lý quỹ độc lập với tài sản của quỹ.</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4. Công ty quản lý quỹ k</w:t>
      </w:r>
      <w:r w:rsidRPr="00EF72BE">
        <w:rPr>
          <w:rFonts w:ascii="Times New Roman" w:hAnsi="Times New Roman"/>
          <w:sz w:val="28"/>
          <w:szCs w:val="28"/>
        </w:rPr>
        <w:t xml:space="preserve">hông được sử dụng vốn, tài sản của </w:t>
      </w:r>
      <w:r>
        <w:rPr>
          <w:rFonts w:ascii="Times New Roman" w:hAnsi="Times New Roman"/>
          <w:sz w:val="28"/>
          <w:szCs w:val="28"/>
        </w:rPr>
        <w:t>quỹ</w:t>
      </w:r>
      <w:r w:rsidRPr="00EF72BE">
        <w:rPr>
          <w:rFonts w:ascii="Times New Roman" w:hAnsi="Times New Roman"/>
          <w:sz w:val="28"/>
          <w:szCs w:val="28"/>
        </w:rPr>
        <w:t xml:space="preserve"> để cho vay, bảo lãnh cho khoản vay của bất cứ bên</w:t>
      </w:r>
      <w:r>
        <w:rPr>
          <w:rFonts w:ascii="Times New Roman" w:hAnsi="Times New Roman"/>
          <w:sz w:val="28"/>
          <w:szCs w:val="28"/>
        </w:rPr>
        <w:t xml:space="preserve"> thứ ba nào.</w:t>
      </w:r>
    </w:p>
    <w:p w:rsidR="009B28E8" w:rsidRDefault="009B28E8" w:rsidP="009B28E8">
      <w:pPr>
        <w:widowControl w:val="0"/>
        <w:autoSpaceDE w:val="0"/>
        <w:autoSpaceDN w:val="0"/>
        <w:adjustRightInd w:val="0"/>
        <w:spacing w:before="120" w:after="120" w:line="360" w:lineRule="exact"/>
        <w:ind w:firstLine="720"/>
        <w:jc w:val="both"/>
        <w:rPr>
          <w:rFonts w:ascii="Times New Roman" w:eastAsiaTheme="minorHAnsi" w:hAnsi="Times New Roman"/>
          <w:color w:val="1A1A1A"/>
          <w:sz w:val="28"/>
          <w:szCs w:val="28"/>
        </w:rPr>
      </w:pPr>
      <w:r>
        <w:rPr>
          <w:rFonts w:ascii="Times New Roman" w:eastAsiaTheme="minorHAnsi" w:hAnsi="Times New Roman"/>
          <w:color w:val="1A1A1A"/>
          <w:sz w:val="28"/>
          <w:szCs w:val="28"/>
        </w:rPr>
        <w:t xml:space="preserve">5. Người đại diện theo pháp luật </w:t>
      </w:r>
      <w:r w:rsidRPr="00AC1AA0">
        <w:rPr>
          <w:rFonts w:ascii="Times New Roman" w:eastAsiaTheme="minorHAnsi" w:hAnsi="Times New Roman"/>
          <w:color w:val="1A1A1A"/>
          <w:sz w:val="28"/>
          <w:szCs w:val="28"/>
        </w:rPr>
        <w:t xml:space="preserve">của công ty </w:t>
      </w:r>
      <w:r>
        <w:rPr>
          <w:rFonts w:ascii="Times New Roman" w:eastAsiaTheme="minorHAnsi" w:hAnsi="Times New Roman"/>
          <w:color w:val="1A1A1A"/>
          <w:sz w:val="28"/>
          <w:szCs w:val="28"/>
        </w:rPr>
        <w:t>quản lý quỹ</w:t>
      </w:r>
      <w:r w:rsidRPr="00AC1AA0">
        <w:rPr>
          <w:rFonts w:ascii="Times New Roman" w:eastAsiaTheme="minorHAnsi" w:hAnsi="Times New Roman"/>
          <w:color w:val="1A1A1A"/>
          <w:sz w:val="28"/>
          <w:szCs w:val="28"/>
        </w:rPr>
        <w:t> </w:t>
      </w:r>
      <w:r>
        <w:rPr>
          <w:rFonts w:ascii="Times New Roman" w:eastAsiaTheme="minorHAnsi" w:hAnsi="Times New Roman"/>
          <w:color w:val="1A1A1A"/>
          <w:sz w:val="28"/>
          <w:szCs w:val="28"/>
        </w:rPr>
        <w:t>ngoài</w:t>
      </w:r>
      <w:r w:rsidRPr="00AC1AA0">
        <w:rPr>
          <w:rFonts w:ascii="Times New Roman" w:eastAsiaTheme="minorHAnsi" w:hAnsi="Times New Roman"/>
          <w:color w:val="1A1A1A"/>
          <w:sz w:val="28"/>
          <w:szCs w:val="28"/>
        </w:rPr>
        <w:t xml:space="preserve"> đáp ứng các điều kiện</w:t>
      </w:r>
      <w:r>
        <w:rPr>
          <w:rFonts w:ascii="Times New Roman" w:eastAsiaTheme="minorHAnsi" w:hAnsi="Times New Roman"/>
          <w:color w:val="1A1A1A"/>
          <w:sz w:val="28"/>
          <w:szCs w:val="28"/>
        </w:rPr>
        <w:t>, tiêu chuẩn của Luật doanh nghiệp phải đáp ứng các yêu cầu sau:</w:t>
      </w:r>
    </w:p>
    <w:p w:rsidR="009B28E8" w:rsidRDefault="009B28E8" w:rsidP="009B28E8">
      <w:pPr>
        <w:widowControl w:val="0"/>
        <w:autoSpaceDE w:val="0"/>
        <w:autoSpaceDN w:val="0"/>
        <w:adjustRightInd w:val="0"/>
        <w:spacing w:before="120" w:after="120" w:line="360" w:lineRule="exact"/>
        <w:ind w:firstLine="720"/>
        <w:jc w:val="both"/>
        <w:rPr>
          <w:rFonts w:ascii="Times New Roman" w:eastAsiaTheme="minorHAnsi" w:hAnsi="Times New Roman"/>
          <w:color w:val="1A1A1A"/>
          <w:sz w:val="28"/>
          <w:szCs w:val="28"/>
        </w:rPr>
      </w:pPr>
      <w:r>
        <w:rPr>
          <w:rFonts w:ascii="Times New Roman" w:eastAsiaTheme="minorHAnsi" w:hAnsi="Times New Roman"/>
          <w:color w:val="1A1A1A"/>
          <w:sz w:val="28"/>
          <w:szCs w:val="28"/>
        </w:rPr>
        <w:t>a) Chưa từng là người đại diện theo pháp luật của doanh nghiệp đã bị thu hồi Giấy chứng nhận đăng ký doanh nghiệp.</w:t>
      </w:r>
    </w:p>
    <w:p w:rsidR="009B28E8" w:rsidRDefault="009B28E8" w:rsidP="009B28E8">
      <w:pPr>
        <w:widowControl w:val="0"/>
        <w:autoSpaceDE w:val="0"/>
        <w:autoSpaceDN w:val="0"/>
        <w:adjustRightInd w:val="0"/>
        <w:spacing w:before="120" w:after="120" w:line="360" w:lineRule="exact"/>
        <w:ind w:firstLine="720"/>
        <w:jc w:val="both"/>
        <w:rPr>
          <w:rFonts w:ascii="Times New Roman" w:eastAsiaTheme="minorHAnsi" w:hAnsi="Times New Roman"/>
          <w:color w:val="1A1A1A"/>
          <w:sz w:val="28"/>
          <w:szCs w:val="28"/>
        </w:rPr>
      </w:pPr>
      <w:r>
        <w:rPr>
          <w:rFonts w:ascii="Times New Roman" w:eastAsiaTheme="minorHAnsi" w:hAnsi="Times New Roman"/>
          <w:color w:val="1A1A1A"/>
          <w:sz w:val="28"/>
          <w:szCs w:val="28"/>
        </w:rPr>
        <w:t>b) Chưa từng bị khởi tố, kết án, dù ở trong hoặc ngoài Việt Nam, về tội gian lận hoặc lừa đảo hoặc tham nhũng hoặc lạm dụng tín nhiệm hoặc tội danh nào đó do không trung thực.</w:t>
      </w:r>
    </w:p>
    <w:p w:rsidR="009B28E8" w:rsidRDefault="009B28E8" w:rsidP="009B28E8">
      <w:pPr>
        <w:widowControl w:val="0"/>
        <w:autoSpaceDE w:val="0"/>
        <w:autoSpaceDN w:val="0"/>
        <w:adjustRightInd w:val="0"/>
        <w:spacing w:before="120" w:after="120" w:line="360" w:lineRule="exact"/>
        <w:ind w:firstLine="720"/>
        <w:jc w:val="both"/>
        <w:rPr>
          <w:rFonts w:ascii="Times New Roman" w:eastAsiaTheme="minorHAnsi" w:hAnsi="Times New Roman"/>
          <w:color w:val="1A1A1A"/>
          <w:sz w:val="28"/>
          <w:szCs w:val="28"/>
        </w:rPr>
      </w:pPr>
      <w:r>
        <w:rPr>
          <w:rFonts w:ascii="Times New Roman" w:eastAsiaTheme="minorHAnsi" w:hAnsi="Times New Roman"/>
          <w:color w:val="1A1A1A"/>
          <w:sz w:val="28"/>
          <w:szCs w:val="28"/>
        </w:rPr>
        <w:t>6. Công ty quản lý quỹ chịu trách nhiệm trước pháp luật về tính trung thực và chính xác của hồ sơ thông báo thành lập quỹ, hồ sơ thay đổi về quỹ và các báo cáo liên quan đến hoạt động của quỹ.</w:t>
      </w:r>
    </w:p>
    <w:p w:rsidR="009B28E8" w:rsidRDefault="009B28E8" w:rsidP="009B28E8">
      <w:pPr>
        <w:pStyle w:val="Heading2"/>
        <w:spacing w:before="120" w:after="120" w:line="360" w:lineRule="exact"/>
        <w:ind w:firstLine="720"/>
        <w:jc w:val="both"/>
        <w:rPr>
          <w:rFonts w:ascii="Times New Roman" w:hAnsi="Times New Roman" w:cs="Times New Roman"/>
          <w:color w:val="auto"/>
          <w:sz w:val="28"/>
          <w:szCs w:val="28"/>
        </w:rPr>
      </w:pPr>
      <w:bookmarkStart w:id="21" w:name="_Toc495412955"/>
      <w:r w:rsidRPr="00EF72BE">
        <w:rPr>
          <w:rFonts w:ascii="Times New Roman" w:hAnsi="Times New Roman" w:cs="Times New Roman"/>
          <w:color w:val="auto"/>
          <w:sz w:val="28"/>
          <w:szCs w:val="28"/>
        </w:rPr>
        <w:t xml:space="preserve">Điều </w:t>
      </w:r>
      <w:r>
        <w:rPr>
          <w:rFonts w:ascii="Times New Roman" w:hAnsi="Times New Roman" w:cs="Times New Roman"/>
          <w:color w:val="auto"/>
          <w:sz w:val="28"/>
          <w:szCs w:val="28"/>
        </w:rPr>
        <w:t>8</w:t>
      </w:r>
      <w:r w:rsidRPr="00EF72BE">
        <w:rPr>
          <w:rFonts w:ascii="Times New Roman" w:hAnsi="Times New Roman" w:cs="Times New Roman"/>
          <w:color w:val="auto"/>
          <w:sz w:val="28"/>
          <w:szCs w:val="28"/>
        </w:rPr>
        <w:t>.</w:t>
      </w:r>
      <w:r>
        <w:rPr>
          <w:rFonts w:ascii="Times New Roman" w:hAnsi="Times New Roman" w:cs="Times New Roman"/>
          <w:color w:val="auto"/>
          <w:sz w:val="28"/>
          <w:szCs w:val="28"/>
        </w:rPr>
        <w:t xml:space="preserve"> Phạm vihoạt động của quỹ đầu tư khởi nghiệp sáng tạo</w:t>
      </w:r>
      <w:bookmarkEnd w:id="21"/>
    </w:p>
    <w:p w:rsidR="009B28E8" w:rsidRDefault="009B28E8" w:rsidP="009B28E8">
      <w:pPr>
        <w:pStyle w:val="Body"/>
        <w:rPr>
          <w:szCs w:val="28"/>
        </w:rPr>
      </w:pPr>
      <w:r>
        <w:rPr>
          <w:color w:val="000000"/>
          <w:szCs w:val="28"/>
        </w:rPr>
        <w:t>1</w:t>
      </w:r>
      <w:r w:rsidRPr="00B86F78">
        <w:rPr>
          <w:color w:val="000000"/>
          <w:szCs w:val="28"/>
        </w:rPr>
        <w:t xml:space="preserve">. </w:t>
      </w:r>
      <w:r>
        <w:rPr>
          <w:color w:val="000000"/>
          <w:szCs w:val="28"/>
        </w:rPr>
        <w:t>Thực hiện hoạt động đ</w:t>
      </w:r>
      <w:r w:rsidRPr="00B86F78">
        <w:rPr>
          <w:color w:val="000000"/>
          <w:szCs w:val="28"/>
        </w:rPr>
        <w:t>ầu tư</w:t>
      </w:r>
      <w:r>
        <w:rPr>
          <w:color w:val="000000"/>
          <w:szCs w:val="28"/>
        </w:rPr>
        <w:t xml:space="preserve"> khởi nghiệp sáng tạo theo quy định tại Khoản 2 Điều 3 Nghị định này.</w:t>
      </w:r>
    </w:p>
    <w:p w:rsidR="009B28E8" w:rsidRDefault="009B28E8" w:rsidP="009B28E8">
      <w:pPr>
        <w:pStyle w:val="Body"/>
        <w:rPr>
          <w:szCs w:val="28"/>
        </w:rPr>
      </w:pPr>
      <w:r>
        <w:rPr>
          <w:szCs w:val="28"/>
        </w:rPr>
        <w:t>2. Quỹ phải có quy chế đầu tư được Đại hộinhà đầu tư thông qua, bao gồm các nội dung sau:</w:t>
      </w:r>
    </w:p>
    <w:p w:rsidR="009B28E8" w:rsidRDefault="009B28E8" w:rsidP="009B28E8">
      <w:pPr>
        <w:pStyle w:val="Body"/>
        <w:rPr>
          <w:szCs w:val="28"/>
        </w:rPr>
      </w:pPr>
      <w:r>
        <w:rPr>
          <w:szCs w:val="28"/>
        </w:rPr>
        <w:t>a) Quy trình thẩm định doanh nghiệp khởi nghiệp sáng tạo;</w:t>
      </w:r>
    </w:p>
    <w:p w:rsidR="009B28E8" w:rsidRDefault="009B28E8" w:rsidP="009B28E8">
      <w:pPr>
        <w:pStyle w:val="Body"/>
        <w:rPr>
          <w:szCs w:val="28"/>
        </w:rPr>
      </w:pPr>
      <w:r>
        <w:rPr>
          <w:szCs w:val="28"/>
        </w:rPr>
        <w:t>b) Hướng dẫn định giá doanh nghiệp khởi nghiệp sáng tạo;</w:t>
      </w:r>
    </w:p>
    <w:p w:rsidR="009B28E8" w:rsidRDefault="009B28E8" w:rsidP="009B28E8">
      <w:pPr>
        <w:pStyle w:val="Body"/>
        <w:rPr>
          <w:szCs w:val="28"/>
        </w:rPr>
      </w:pPr>
      <w:r>
        <w:rPr>
          <w:szCs w:val="28"/>
        </w:rPr>
        <w:t>c) Quy trình giám sát, thoái vốn tại doanh nghiệp khởi nghiệp sáng tạo;</w:t>
      </w:r>
    </w:p>
    <w:p w:rsidR="009B28E8" w:rsidRDefault="009B28E8" w:rsidP="009B28E8">
      <w:pPr>
        <w:pStyle w:val="Body"/>
        <w:rPr>
          <w:szCs w:val="28"/>
        </w:rPr>
      </w:pPr>
      <w:r>
        <w:rPr>
          <w:szCs w:val="28"/>
        </w:rPr>
        <w:t>d) Các nội dung khác (nếu có).</w:t>
      </w:r>
    </w:p>
    <w:p w:rsidR="009B28E8" w:rsidRDefault="009B28E8" w:rsidP="009B28E8">
      <w:pPr>
        <w:pStyle w:val="Heading2"/>
        <w:spacing w:before="120" w:after="120" w:line="360" w:lineRule="exact"/>
        <w:ind w:firstLine="720"/>
        <w:jc w:val="both"/>
        <w:rPr>
          <w:rFonts w:ascii="Times New Roman" w:hAnsi="Times New Roman"/>
          <w:sz w:val="28"/>
          <w:szCs w:val="28"/>
        </w:rPr>
      </w:pPr>
      <w:bookmarkStart w:id="22" w:name="_Toc495412956"/>
      <w:bookmarkStart w:id="23" w:name="dieu_22"/>
      <w:r w:rsidRPr="00EF72BE">
        <w:rPr>
          <w:rFonts w:ascii="Times New Roman" w:hAnsi="Times New Roman" w:cs="Times New Roman"/>
          <w:color w:val="auto"/>
          <w:sz w:val="28"/>
          <w:szCs w:val="28"/>
        </w:rPr>
        <w:t>Điều </w:t>
      </w:r>
      <w:bookmarkStart w:id="24" w:name="Dieu_86"/>
      <w:bookmarkEnd w:id="24"/>
      <w:r>
        <w:rPr>
          <w:rFonts w:ascii="Times New Roman" w:hAnsi="Times New Roman" w:cs="Times New Roman"/>
          <w:color w:val="auto"/>
          <w:sz w:val="28"/>
          <w:szCs w:val="28"/>
        </w:rPr>
        <w:t>9</w:t>
      </w:r>
      <w:r w:rsidRPr="00EF72BE">
        <w:rPr>
          <w:rFonts w:ascii="Times New Roman" w:hAnsi="Times New Roman" w:cs="Times New Roman"/>
          <w:color w:val="auto"/>
          <w:sz w:val="28"/>
          <w:szCs w:val="28"/>
        </w:rPr>
        <w:t>. Điều lệ quỹ đầu tư khởi nghiệp sáng tạo</w:t>
      </w:r>
      <w:bookmarkEnd w:id="22"/>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 xml:space="preserve">1. Điều lệ quỹ </w:t>
      </w:r>
      <w:r>
        <w:rPr>
          <w:rFonts w:ascii="Times New Roman" w:hAnsi="Times New Roman"/>
          <w:sz w:val="28"/>
          <w:szCs w:val="28"/>
        </w:rPr>
        <w:t xml:space="preserve">đầu tư khởi nghiệp sáng tạo phải </w:t>
      </w:r>
      <w:r w:rsidRPr="00EF72BE">
        <w:rPr>
          <w:rFonts w:ascii="Times New Roman" w:hAnsi="Times New Roman"/>
          <w:sz w:val="28"/>
          <w:szCs w:val="28"/>
        </w:rPr>
        <w:t xml:space="preserve">được </w:t>
      </w:r>
      <w:r>
        <w:rPr>
          <w:rFonts w:ascii="Times New Roman" w:hAnsi="Times New Roman"/>
          <w:sz w:val="28"/>
          <w:szCs w:val="28"/>
        </w:rPr>
        <w:t>tất cả</w:t>
      </w:r>
      <w:r w:rsidRPr="00EF72BE">
        <w:rPr>
          <w:rFonts w:ascii="Times New Roman" w:hAnsi="Times New Roman"/>
          <w:sz w:val="28"/>
          <w:szCs w:val="28"/>
        </w:rPr>
        <w:t xml:space="preserve"> nhà đầu tư thông qua.</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 xml:space="preserve">2. Điều lệ quỹ </w:t>
      </w:r>
      <w:r>
        <w:rPr>
          <w:rFonts w:ascii="Times New Roman" w:hAnsi="Times New Roman"/>
          <w:sz w:val="28"/>
          <w:szCs w:val="28"/>
        </w:rPr>
        <w:t>bao gồm</w:t>
      </w:r>
      <w:r w:rsidRPr="00EF72BE">
        <w:rPr>
          <w:rFonts w:ascii="Times New Roman" w:hAnsi="Times New Roman"/>
          <w:sz w:val="28"/>
          <w:szCs w:val="28"/>
        </w:rPr>
        <w:t xml:space="preserve"> các nội dung chủ yếu sau đây:</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 xml:space="preserve">a) Tên quỹ đầu tư, </w:t>
      </w:r>
      <w:r>
        <w:rPr>
          <w:rFonts w:ascii="Times New Roman" w:hAnsi="Times New Roman"/>
          <w:sz w:val="28"/>
          <w:szCs w:val="28"/>
        </w:rPr>
        <w:t xml:space="preserve">ngày thành lập, </w:t>
      </w:r>
      <w:r w:rsidRPr="00EF72BE">
        <w:rPr>
          <w:rFonts w:ascii="Times New Roman" w:hAnsi="Times New Roman"/>
          <w:sz w:val="28"/>
          <w:szCs w:val="28"/>
        </w:rPr>
        <w:t>công ty quản lý quỹ;</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b</w:t>
      </w:r>
      <w:r w:rsidRPr="00EF72BE">
        <w:rPr>
          <w:rFonts w:ascii="Times New Roman" w:hAnsi="Times New Roman"/>
          <w:sz w:val="28"/>
          <w:szCs w:val="28"/>
        </w:rPr>
        <w:t>) Mục tiêu hoạt động; lĩnh vực đầu tư; thời hạn hoạt động của quỹ;</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c</w:t>
      </w:r>
      <w:r w:rsidRPr="00EF72BE">
        <w:rPr>
          <w:rFonts w:ascii="Times New Roman" w:hAnsi="Times New Roman"/>
          <w:sz w:val="28"/>
          <w:szCs w:val="28"/>
        </w:rPr>
        <w:t>) Vốn góp và quy định về tăng, giảm vốn của quỹ;</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d</w:t>
      </w:r>
      <w:r w:rsidRPr="00EF72BE">
        <w:rPr>
          <w:rFonts w:ascii="Times New Roman" w:hAnsi="Times New Roman"/>
          <w:sz w:val="28"/>
          <w:szCs w:val="28"/>
        </w:rPr>
        <w:t>) Quyền và nghĩa vụ</w:t>
      </w:r>
      <w:r>
        <w:rPr>
          <w:rFonts w:ascii="Times New Roman" w:hAnsi="Times New Roman"/>
          <w:sz w:val="28"/>
          <w:szCs w:val="28"/>
        </w:rPr>
        <w:t xml:space="preserve"> (bao gồm lương, thưởng, phí hoạt động)</w:t>
      </w:r>
      <w:r w:rsidRPr="00EF72BE">
        <w:rPr>
          <w:rFonts w:ascii="Times New Roman" w:hAnsi="Times New Roman"/>
          <w:sz w:val="28"/>
          <w:szCs w:val="28"/>
        </w:rPr>
        <w:t xml:space="preserve"> của công ty quản lý quỹ</w:t>
      </w:r>
      <w:r>
        <w:rPr>
          <w:rFonts w:ascii="Times New Roman" w:hAnsi="Times New Roman"/>
          <w:sz w:val="28"/>
          <w:szCs w:val="28"/>
        </w:rPr>
        <w:t>, Ban đại diện quỹ</w:t>
      </w:r>
      <w:r w:rsidRPr="00EF72BE">
        <w:rPr>
          <w:rFonts w:ascii="Times New Roman" w:hAnsi="Times New Roman"/>
          <w:sz w:val="28"/>
          <w:szCs w:val="28"/>
        </w:rPr>
        <w:t>; các trường hợp thay đổi công ty quản lý quỹ</w:t>
      </w:r>
      <w:r>
        <w:rPr>
          <w:rFonts w:ascii="Times New Roman" w:hAnsi="Times New Roman"/>
          <w:sz w:val="28"/>
          <w:szCs w:val="28"/>
        </w:rPr>
        <w:t>, Ban đại diện quỹ</w:t>
      </w:r>
      <w:r w:rsidRPr="00EF72BE">
        <w:rPr>
          <w:rFonts w:ascii="Times New Roman" w:hAnsi="Times New Roman"/>
          <w:sz w:val="28"/>
          <w:szCs w:val="28"/>
        </w:rPr>
        <w:t>;</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đ</w:t>
      </w:r>
      <w:r w:rsidRPr="00EF72BE">
        <w:rPr>
          <w:rFonts w:ascii="Times New Roman" w:hAnsi="Times New Roman"/>
          <w:sz w:val="28"/>
          <w:szCs w:val="28"/>
        </w:rPr>
        <w:t>) Quy định về Đại hội nhà đầu tư;</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e</w:t>
      </w:r>
      <w:r w:rsidRPr="00EF72BE">
        <w:rPr>
          <w:rFonts w:ascii="Times New Roman" w:hAnsi="Times New Roman"/>
          <w:sz w:val="28"/>
          <w:szCs w:val="28"/>
        </w:rPr>
        <w:t>) Quy định về việc lưu giữ sổ đăng ký nhà đầu tư của quỹ;</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f) Quy định về phân chia lợi nhuận;</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g</w:t>
      </w:r>
      <w:r w:rsidRPr="00EF72BE">
        <w:rPr>
          <w:rFonts w:ascii="Times New Roman" w:hAnsi="Times New Roman"/>
          <w:sz w:val="28"/>
          <w:szCs w:val="28"/>
        </w:rPr>
        <w:t>) Quy định về giải quyết xung đột lợi ích;</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h)</w:t>
      </w:r>
      <w:r w:rsidRPr="00EF72BE">
        <w:rPr>
          <w:rFonts w:ascii="Times New Roman" w:hAnsi="Times New Roman"/>
          <w:sz w:val="28"/>
          <w:szCs w:val="28"/>
        </w:rPr>
        <w:t xml:space="preserve"> Quy định về chế độ báo cáo;</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i</w:t>
      </w:r>
      <w:r w:rsidRPr="00EF72BE">
        <w:rPr>
          <w:rFonts w:ascii="Times New Roman" w:hAnsi="Times New Roman"/>
          <w:sz w:val="28"/>
          <w:szCs w:val="28"/>
        </w:rPr>
        <w:t>) Quy định về giải thể quỹ;</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k</w:t>
      </w:r>
      <w:r w:rsidRPr="00EF72BE">
        <w:rPr>
          <w:rFonts w:ascii="Times New Roman" w:hAnsi="Times New Roman"/>
          <w:sz w:val="28"/>
          <w:szCs w:val="28"/>
        </w:rPr>
        <w:t>) Thể thức tiến hành sửa đổi, bổ sung Điều lệ quỹ.</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3. Điều lệ quỹ phải nêu rõ nguyên tắc hoạt động của quỹ</w:t>
      </w:r>
      <w:r>
        <w:rPr>
          <w:rFonts w:ascii="Times New Roman" w:hAnsi="Times New Roman"/>
          <w:sz w:val="28"/>
          <w:szCs w:val="28"/>
        </w:rPr>
        <w:t xml:space="preserve"> quy định tại Khoản 4 Điều 5 Nghị định này.</w:t>
      </w:r>
    </w:p>
    <w:p w:rsidR="009B28E8" w:rsidRPr="00B41EA4" w:rsidRDefault="009B28E8" w:rsidP="009B28E8">
      <w:pPr>
        <w:pStyle w:val="Heading2"/>
        <w:spacing w:before="120" w:after="120" w:line="360" w:lineRule="exact"/>
        <w:ind w:firstLine="720"/>
        <w:jc w:val="both"/>
        <w:rPr>
          <w:rFonts w:ascii="Times New Roman" w:hAnsi="Times New Roman"/>
          <w:sz w:val="28"/>
          <w:szCs w:val="28"/>
        </w:rPr>
      </w:pPr>
      <w:bookmarkStart w:id="25" w:name="_Toc495412957"/>
      <w:bookmarkStart w:id="26" w:name="dieu_13"/>
      <w:r w:rsidRPr="00B41EA4">
        <w:rPr>
          <w:rFonts w:ascii="Times New Roman" w:hAnsi="Times New Roman"/>
          <w:color w:val="auto"/>
          <w:sz w:val="28"/>
          <w:szCs w:val="28"/>
        </w:rPr>
        <w:t>Điề</w:t>
      </w:r>
      <w:r>
        <w:rPr>
          <w:rFonts w:ascii="Times New Roman" w:hAnsi="Times New Roman"/>
          <w:color w:val="auto"/>
          <w:sz w:val="28"/>
          <w:szCs w:val="28"/>
        </w:rPr>
        <w:t>u 10</w:t>
      </w:r>
      <w:r w:rsidRPr="00B41EA4">
        <w:rPr>
          <w:rFonts w:ascii="Times New Roman" w:hAnsi="Times New Roman"/>
          <w:color w:val="auto"/>
          <w:sz w:val="28"/>
          <w:szCs w:val="28"/>
        </w:rPr>
        <w:t>. Đại hội nhà đầu tư</w:t>
      </w:r>
      <w:bookmarkEnd w:id="25"/>
    </w:p>
    <w:bookmarkEnd w:id="26"/>
    <w:p w:rsidR="009B28E8" w:rsidRPr="00B41EA4"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 xml:space="preserve">1. </w:t>
      </w:r>
      <w:r w:rsidRPr="00B41EA4">
        <w:rPr>
          <w:rFonts w:ascii="Times New Roman" w:hAnsi="Times New Roman"/>
          <w:sz w:val="28"/>
          <w:szCs w:val="28"/>
        </w:rPr>
        <w:t>Đại hội nhà đầu tư do công ty quản lý quỹ triệu tập</w:t>
      </w:r>
      <w:r>
        <w:rPr>
          <w:rFonts w:ascii="Times New Roman" w:hAnsi="Times New Roman"/>
          <w:sz w:val="28"/>
          <w:szCs w:val="28"/>
        </w:rPr>
        <w:t xml:space="preserve"> theo quy định tại điều lệ quỹ</w:t>
      </w:r>
      <w:r w:rsidRPr="00B41EA4">
        <w:rPr>
          <w:rFonts w:ascii="Times New Roman" w:hAnsi="Times New Roman"/>
          <w:sz w:val="28"/>
          <w:szCs w:val="28"/>
        </w:rPr>
        <w:t xml:space="preserve"> và quyết định những nội dung sau:</w:t>
      </w:r>
    </w:p>
    <w:p w:rsidR="009B28E8" w:rsidRPr="00B41EA4"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 xml:space="preserve">a) </w:t>
      </w:r>
      <w:r w:rsidRPr="00B41EA4">
        <w:rPr>
          <w:rFonts w:ascii="Times New Roman" w:hAnsi="Times New Roman"/>
          <w:sz w:val="28"/>
          <w:szCs w:val="28"/>
        </w:rPr>
        <w:t xml:space="preserve">Sửa đổi, bổ sung điều lệ quỹ, hợp đồng </w:t>
      </w:r>
      <w:r>
        <w:rPr>
          <w:rFonts w:ascii="Times New Roman" w:hAnsi="Times New Roman"/>
          <w:sz w:val="28"/>
          <w:szCs w:val="28"/>
        </w:rPr>
        <w:t>với công ty quản lý quỹ</w:t>
      </w:r>
      <w:r w:rsidRPr="00B41EA4">
        <w:rPr>
          <w:rFonts w:ascii="Times New Roman" w:hAnsi="Times New Roman"/>
          <w:sz w:val="28"/>
          <w:szCs w:val="28"/>
        </w:rPr>
        <w:t>;</w:t>
      </w:r>
    </w:p>
    <w:p w:rsidR="009B28E8" w:rsidRPr="00B41EA4"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 xml:space="preserve">b) </w:t>
      </w:r>
      <w:r w:rsidRPr="00B41EA4">
        <w:rPr>
          <w:rFonts w:ascii="Times New Roman" w:hAnsi="Times New Roman"/>
          <w:sz w:val="28"/>
          <w:szCs w:val="28"/>
        </w:rPr>
        <w:t xml:space="preserve">Thay đổi chính sách, mục tiêu đầu tư của quỹ; thay thế công ty quản lý quỹ, </w:t>
      </w:r>
      <w:r>
        <w:rPr>
          <w:rFonts w:ascii="Times New Roman" w:hAnsi="Times New Roman"/>
          <w:sz w:val="28"/>
          <w:szCs w:val="28"/>
        </w:rPr>
        <w:t>Ban đại diện quỹ</w:t>
      </w:r>
      <w:r w:rsidRPr="00B41EA4">
        <w:rPr>
          <w:rFonts w:ascii="Times New Roman" w:hAnsi="Times New Roman"/>
          <w:sz w:val="28"/>
          <w:szCs w:val="28"/>
        </w:rPr>
        <w:t>;</w:t>
      </w:r>
    </w:p>
    <w:p w:rsidR="009B28E8" w:rsidRPr="00B41EA4"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c) G</w:t>
      </w:r>
      <w:r w:rsidRPr="00B41EA4">
        <w:rPr>
          <w:rFonts w:ascii="Times New Roman" w:hAnsi="Times New Roman"/>
          <w:sz w:val="28"/>
          <w:szCs w:val="28"/>
        </w:rPr>
        <w:t xml:space="preserve">iải thể quỹ; </w:t>
      </w:r>
      <w:r>
        <w:rPr>
          <w:rFonts w:ascii="Times New Roman" w:hAnsi="Times New Roman"/>
          <w:sz w:val="28"/>
          <w:szCs w:val="28"/>
        </w:rPr>
        <w:t xml:space="preserve">hợp nhất, sáp nhập; </w:t>
      </w:r>
      <w:r w:rsidRPr="00B41EA4">
        <w:rPr>
          <w:rFonts w:ascii="Times New Roman" w:hAnsi="Times New Roman"/>
          <w:sz w:val="28"/>
          <w:szCs w:val="28"/>
        </w:rPr>
        <w:t>tăng</w:t>
      </w:r>
      <w:r>
        <w:rPr>
          <w:rFonts w:ascii="Times New Roman" w:hAnsi="Times New Roman"/>
          <w:sz w:val="28"/>
          <w:szCs w:val="28"/>
        </w:rPr>
        <w:t>, giảm</w:t>
      </w:r>
      <w:r w:rsidRPr="00B41EA4">
        <w:rPr>
          <w:rFonts w:ascii="Times New Roman" w:hAnsi="Times New Roman"/>
          <w:sz w:val="28"/>
          <w:szCs w:val="28"/>
        </w:rPr>
        <w:t xml:space="preserve"> vốn điều lệ của quỹ; </w:t>
      </w:r>
      <w:r>
        <w:rPr>
          <w:rFonts w:ascii="Times New Roman" w:hAnsi="Times New Roman"/>
          <w:sz w:val="28"/>
          <w:szCs w:val="28"/>
        </w:rPr>
        <w:t>gia hạn</w:t>
      </w:r>
      <w:r w:rsidRPr="00B41EA4">
        <w:rPr>
          <w:rFonts w:ascii="Times New Roman" w:hAnsi="Times New Roman"/>
          <w:sz w:val="28"/>
          <w:szCs w:val="28"/>
        </w:rPr>
        <w:t xml:space="preserve"> thời hạn hoạt động của quỹ;</w:t>
      </w:r>
    </w:p>
    <w:p w:rsidR="009B28E8" w:rsidRPr="00B41EA4"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 xml:space="preserve">d) </w:t>
      </w:r>
      <w:r w:rsidRPr="00B41EA4">
        <w:rPr>
          <w:rFonts w:ascii="Times New Roman" w:hAnsi="Times New Roman"/>
          <w:sz w:val="28"/>
          <w:szCs w:val="28"/>
        </w:rPr>
        <w:t xml:space="preserve">Quyết định các hợp đồng, giao dịch </w:t>
      </w:r>
      <w:r>
        <w:rPr>
          <w:rFonts w:ascii="Times New Roman" w:hAnsi="Times New Roman"/>
          <w:sz w:val="28"/>
          <w:szCs w:val="28"/>
        </w:rPr>
        <w:t xml:space="preserve">theo quy định tại Điều 11 Nghị định này. </w:t>
      </w:r>
      <w:r w:rsidRPr="00B41EA4">
        <w:rPr>
          <w:rFonts w:ascii="Times New Roman" w:hAnsi="Times New Roman"/>
          <w:sz w:val="28"/>
          <w:szCs w:val="28"/>
        </w:rPr>
        <w:t xml:space="preserve">đ) </w:t>
      </w:r>
      <w:r>
        <w:rPr>
          <w:rFonts w:ascii="Times New Roman" w:hAnsi="Times New Roman"/>
          <w:sz w:val="28"/>
          <w:szCs w:val="28"/>
        </w:rPr>
        <w:t>T</w:t>
      </w:r>
      <w:r w:rsidRPr="00B41EA4">
        <w:rPr>
          <w:rFonts w:ascii="Times New Roman" w:hAnsi="Times New Roman"/>
          <w:sz w:val="28"/>
          <w:szCs w:val="28"/>
        </w:rPr>
        <w:t>hông qua việc lựa chọn tổ chức kiểm toán được chấp thuận để kiểm toán báo cáo tài chính hàng năm của quỹ, tổ chức định giá độc lập (nếu có); thông qua các báo cáo tài chính, báo cáo về tài sản và hoạt động hàng năm của quỹ;</w:t>
      </w:r>
    </w:p>
    <w:p w:rsidR="009B28E8" w:rsidRPr="00B41EA4" w:rsidRDefault="009B28E8" w:rsidP="009B28E8">
      <w:pPr>
        <w:shd w:val="clear" w:color="auto" w:fill="FFFFFF"/>
        <w:spacing w:before="120" w:after="120" w:line="360" w:lineRule="exact"/>
        <w:ind w:firstLine="720"/>
        <w:jc w:val="both"/>
        <w:rPr>
          <w:rFonts w:ascii="Times New Roman" w:hAnsi="Times New Roman"/>
          <w:sz w:val="28"/>
          <w:szCs w:val="28"/>
        </w:rPr>
      </w:pPr>
      <w:r w:rsidRPr="00B41EA4">
        <w:rPr>
          <w:rFonts w:ascii="Times New Roman" w:hAnsi="Times New Roman"/>
          <w:sz w:val="28"/>
          <w:szCs w:val="28"/>
        </w:rPr>
        <w:t>e) Xem xét và xử lý vi phạm của công ty quản lý quỹ gây tổn thất cho quỹ;</w:t>
      </w:r>
    </w:p>
    <w:p w:rsidR="009B28E8" w:rsidRPr="00B41EA4" w:rsidRDefault="009B28E8" w:rsidP="009B28E8">
      <w:pPr>
        <w:shd w:val="clear" w:color="auto" w:fill="FFFFFF"/>
        <w:spacing w:before="120" w:after="120" w:line="360" w:lineRule="exact"/>
        <w:ind w:firstLine="720"/>
        <w:jc w:val="both"/>
        <w:rPr>
          <w:rFonts w:ascii="Times New Roman" w:hAnsi="Times New Roman"/>
          <w:sz w:val="28"/>
          <w:szCs w:val="28"/>
        </w:rPr>
      </w:pPr>
      <w:r w:rsidRPr="00B41EA4">
        <w:rPr>
          <w:rFonts w:ascii="Times New Roman" w:hAnsi="Times New Roman"/>
          <w:sz w:val="28"/>
          <w:szCs w:val="28"/>
        </w:rPr>
        <w:t>g) Các vấn đề khác thuộc thẩm quyền theo quy định tại điều lệ quỹ.</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2. Quyết định của Đại hội nhà đầu tư được thông qua bằng biểu quyết tại cuộc họp, lấy ý kiến bằng văn bản hoặc hình thức khác theo quy định tại điều lệ quỹ. Mỗi nhà đầu tư có số phiếu biểu quyết tương ứng với tỷ lệ vốn góp vào quỹ.</w:t>
      </w:r>
    </w:p>
    <w:p w:rsidR="009B28E8" w:rsidRPr="00B41EA4"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 xml:space="preserve">2. </w:t>
      </w:r>
      <w:r w:rsidRPr="00B41EA4">
        <w:rPr>
          <w:rFonts w:ascii="Times New Roman" w:hAnsi="Times New Roman"/>
          <w:sz w:val="28"/>
          <w:szCs w:val="28"/>
        </w:rPr>
        <w:t xml:space="preserve">Chương trình và nội dung họp đại hội nhà đầu tư được công ty quản lý quỹ xây dựng theo quy định </w:t>
      </w:r>
      <w:r>
        <w:rPr>
          <w:rFonts w:ascii="Times New Roman" w:hAnsi="Times New Roman"/>
          <w:sz w:val="28"/>
          <w:szCs w:val="28"/>
        </w:rPr>
        <w:t>của Luật D</w:t>
      </w:r>
      <w:r w:rsidRPr="00B41EA4">
        <w:rPr>
          <w:rFonts w:ascii="Times New Roman" w:hAnsi="Times New Roman"/>
          <w:sz w:val="28"/>
          <w:szCs w:val="28"/>
        </w:rPr>
        <w:t>oanh nghiệp.</w:t>
      </w:r>
    </w:p>
    <w:p w:rsidR="009B28E8" w:rsidRPr="00B41EA4"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 xml:space="preserve">3. </w:t>
      </w:r>
      <w:r w:rsidRPr="00B41EA4">
        <w:rPr>
          <w:rFonts w:ascii="Times New Roman" w:hAnsi="Times New Roman"/>
          <w:sz w:val="28"/>
          <w:szCs w:val="28"/>
        </w:rPr>
        <w:t xml:space="preserve">Công ty quản lý quỹ có trách nhiệm triệu tập họp bất thường đại hội nhà đầu tư </w:t>
      </w:r>
      <w:r>
        <w:rPr>
          <w:rFonts w:ascii="Times New Roman" w:hAnsi="Times New Roman"/>
          <w:sz w:val="28"/>
          <w:szCs w:val="28"/>
        </w:rPr>
        <w:t>theo yêu cầu của Ban đại diện quỹ, n</w:t>
      </w:r>
      <w:r w:rsidRPr="00B41EA4">
        <w:rPr>
          <w:rFonts w:ascii="Times New Roman" w:hAnsi="Times New Roman"/>
          <w:sz w:val="28"/>
          <w:szCs w:val="28"/>
        </w:rPr>
        <w:t xml:space="preserve">hà đầu tư hoặc nhóm nhà đầu tư sở hữu trên 10% tổng số </w:t>
      </w:r>
      <w:r>
        <w:rPr>
          <w:rFonts w:ascii="Times New Roman" w:hAnsi="Times New Roman"/>
          <w:sz w:val="28"/>
          <w:szCs w:val="28"/>
        </w:rPr>
        <w:t>vốn góp</w:t>
      </w:r>
      <w:r w:rsidRPr="00B41EA4">
        <w:rPr>
          <w:rFonts w:ascii="Times New Roman" w:hAnsi="Times New Roman"/>
          <w:sz w:val="28"/>
          <w:szCs w:val="28"/>
        </w:rPr>
        <w:t xml:space="preserve"> trong thời hạn liên tục ít nhất 06 tháng hoặc một tỷ lệ khác nhỏ hơn quy định tại điều lệ quỹ trong các trường hợp sau:</w:t>
      </w:r>
    </w:p>
    <w:p w:rsidR="009B28E8" w:rsidRPr="00B41EA4"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a)</w:t>
      </w:r>
      <w:r w:rsidRPr="00B41EA4">
        <w:rPr>
          <w:rFonts w:ascii="Times New Roman" w:hAnsi="Times New Roman"/>
          <w:sz w:val="28"/>
          <w:szCs w:val="28"/>
        </w:rPr>
        <w:t xml:space="preserve"> Có căn cứ xác thực về việc công ty quản lý quỹ vi phạm quyền của nhà đầu tư, hoặc nghĩa vụ của công ty quản lý quỹ hoặc ra quyết định vượt quá thẩm quyền </w:t>
      </w:r>
      <w:r>
        <w:rPr>
          <w:rFonts w:ascii="Times New Roman" w:hAnsi="Times New Roman"/>
          <w:sz w:val="28"/>
          <w:szCs w:val="28"/>
        </w:rPr>
        <w:t xml:space="preserve">quy định tại điều lệ quỹ </w:t>
      </w:r>
      <w:r w:rsidRPr="00B41EA4">
        <w:rPr>
          <w:rFonts w:ascii="Times New Roman" w:hAnsi="Times New Roman"/>
          <w:sz w:val="28"/>
          <w:szCs w:val="28"/>
        </w:rPr>
        <w:t>hoặc được giao bởi đại hội nhà đầu tư, gây tổn thất cho quỹ;</w:t>
      </w:r>
    </w:p>
    <w:p w:rsidR="009B28E8" w:rsidRPr="00B41EA4"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b)</w:t>
      </w:r>
      <w:r w:rsidRPr="00B41EA4">
        <w:rPr>
          <w:rFonts w:ascii="Times New Roman" w:hAnsi="Times New Roman"/>
          <w:sz w:val="28"/>
          <w:szCs w:val="28"/>
        </w:rPr>
        <w:t xml:space="preserve"> Các trường hợp khá</w:t>
      </w:r>
      <w:r>
        <w:rPr>
          <w:rFonts w:ascii="Times New Roman" w:hAnsi="Times New Roman"/>
          <w:sz w:val="28"/>
          <w:szCs w:val="28"/>
        </w:rPr>
        <w:t>c theo quy định tại điều lệ quỹ.</w:t>
      </w:r>
    </w:p>
    <w:p w:rsidR="009B28E8" w:rsidRPr="00B41EA4"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 xml:space="preserve">4. </w:t>
      </w:r>
      <w:r w:rsidRPr="00B41EA4">
        <w:rPr>
          <w:rFonts w:ascii="Times New Roman" w:hAnsi="Times New Roman"/>
          <w:sz w:val="28"/>
          <w:szCs w:val="28"/>
        </w:rPr>
        <w:t xml:space="preserve">Việc tổ chức họp bất thường đại hội nhà đầu tư được thực hiện trong thời hạn 30 ngày kể từ ngày công ty quản lý quỹ nhận được yêu cầu triệu tập họp bất thường đại hội nhà đầu tư. Chậm nhất 15 ngày trước khi diễn ra </w:t>
      </w:r>
      <w:r>
        <w:rPr>
          <w:rFonts w:ascii="Times New Roman" w:hAnsi="Times New Roman"/>
          <w:sz w:val="28"/>
          <w:szCs w:val="28"/>
        </w:rPr>
        <w:t>cuộc họp Đ</w:t>
      </w:r>
      <w:r w:rsidRPr="00B41EA4">
        <w:rPr>
          <w:rFonts w:ascii="Times New Roman" w:hAnsi="Times New Roman"/>
          <w:sz w:val="28"/>
          <w:szCs w:val="28"/>
        </w:rPr>
        <w:t>ại hội nhà đầu tư, công ty quản lý quỹ phải gửi toàn bộ chương trình, nội dung họp và các tài liệu có liên</w:t>
      </w:r>
      <w:r>
        <w:rPr>
          <w:rFonts w:ascii="Times New Roman" w:hAnsi="Times New Roman"/>
          <w:sz w:val="28"/>
          <w:szCs w:val="28"/>
        </w:rPr>
        <w:t xml:space="preserve"> quan tới tất cả các nhà đầu tư, cơ quan đăng ký kinh doanh nơi thành lập,</w:t>
      </w:r>
      <w:r w:rsidRPr="00B41EA4">
        <w:rPr>
          <w:rFonts w:ascii="Times New Roman" w:hAnsi="Times New Roman"/>
          <w:sz w:val="28"/>
          <w:szCs w:val="28"/>
        </w:rPr>
        <w:t xml:space="preserve"> đồng thời công bố thông tin về việc triệu tập họp bất thường đại hội nhà đầu tư, trong đó nêu rõ lý do và mục tiêu của cuộc họp.</w:t>
      </w:r>
    </w:p>
    <w:p w:rsidR="009B28E8" w:rsidRPr="00B41EA4"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 xml:space="preserve">5. </w:t>
      </w:r>
      <w:r w:rsidRPr="00B41EA4">
        <w:rPr>
          <w:rFonts w:ascii="Times New Roman" w:hAnsi="Times New Roman"/>
          <w:sz w:val="28"/>
          <w:szCs w:val="28"/>
        </w:rPr>
        <w:t xml:space="preserve">Trường hợp công ty quản lý quỹ không triệu tập họp đại hội nhà đầu tư như quy định tại khoản 3 và khoản 4 Điều này thì công ty quản lý quỹ phải chịu trách nhiệm trước pháp luật và phải bồi thường thiệt hại phát sinh đối với quỹ (nếu có). </w:t>
      </w:r>
    </w:p>
    <w:p w:rsidR="009B28E8" w:rsidRDefault="009B28E8" w:rsidP="009B28E8">
      <w:pPr>
        <w:pStyle w:val="Heading2"/>
        <w:spacing w:before="120" w:after="120" w:line="360" w:lineRule="exact"/>
        <w:ind w:firstLine="720"/>
        <w:jc w:val="both"/>
        <w:rPr>
          <w:rFonts w:ascii="Times New Roman" w:hAnsi="Times New Roman" w:cs="Times New Roman"/>
          <w:color w:val="auto"/>
          <w:sz w:val="28"/>
          <w:szCs w:val="28"/>
        </w:rPr>
      </w:pPr>
      <w:bookmarkStart w:id="27" w:name="_Toc495412958"/>
      <w:r>
        <w:rPr>
          <w:rFonts w:ascii="Times New Roman" w:hAnsi="Times New Roman" w:cs="Times New Roman"/>
          <w:color w:val="auto"/>
          <w:sz w:val="28"/>
          <w:szCs w:val="28"/>
        </w:rPr>
        <w:t>Điều 11. Giao dịch phải được Đại hội nhà đầu tư thông qua và việc thông báo các lợi ích liên quan</w:t>
      </w:r>
      <w:bookmarkEnd w:id="27"/>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1. Các giao dịch sau đây của quỹ phải được Đại hội nhà đầu tư thông qua trước khi thực hiện:</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a) Giao dịch theo quy định tại điều lệ quỹ;</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 xml:space="preserve">b) Giao dịch </w:t>
      </w:r>
      <w:r w:rsidRPr="00B41EA4">
        <w:rPr>
          <w:rFonts w:ascii="Times New Roman" w:hAnsi="Times New Roman"/>
          <w:sz w:val="28"/>
          <w:szCs w:val="28"/>
        </w:rPr>
        <w:t xml:space="preserve">giữa quỹ với </w:t>
      </w:r>
      <w:r>
        <w:rPr>
          <w:rFonts w:ascii="Times New Roman" w:hAnsi="Times New Roman"/>
          <w:sz w:val="28"/>
          <w:szCs w:val="28"/>
        </w:rPr>
        <w:t xml:space="preserve">doanh nghiệp khởi nghiệp sáng tạo mà người đại diện theo pháp luật của doanh nghiệp khởi nghiệp sáng tạo đó là </w:t>
      </w:r>
      <w:r w:rsidRPr="00B41EA4">
        <w:rPr>
          <w:rFonts w:ascii="Times New Roman" w:hAnsi="Times New Roman"/>
          <w:sz w:val="28"/>
          <w:szCs w:val="28"/>
        </w:rPr>
        <w:t xml:space="preserve">người có liên quan </w:t>
      </w:r>
      <w:r>
        <w:rPr>
          <w:rFonts w:ascii="Times New Roman" w:hAnsi="Times New Roman"/>
          <w:sz w:val="28"/>
          <w:szCs w:val="28"/>
        </w:rPr>
        <w:t>với</w:t>
      </w:r>
      <w:r w:rsidRPr="00B41EA4">
        <w:rPr>
          <w:rFonts w:ascii="Times New Roman" w:hAnsi="Times New Roman"/>
          <w:sz w:val="28"/>
          <w:szCs w:val="28"/>
        </w:rPr>
        <w:t xml:space="preserve"> nhà đầu tư </w:t>
      </w:r>
      <w:r>
        <w:rPr>
          <w:rFonts w:ascii="Times New Roman" w:hAnsi="Times New Roman"/>
          <w:sz w:val="28"/>
          <w:szCs w:val="28"/>
        </w:rPr>
        <w:t>góp vốn từ 35% tổng vốn góp của quỹ hoặc một tỷ lệ khác nhỏ hơn quy định tại điều lệ quỹ</w:t>
      </w:r>
      <w:r w:rsidRPr="00B41EA4">
        <w:rPr>
          <w:rFonts w:ascii="Times New Roman" w:hAnsi="Times New Roman"/>
          <w:sz w:val="28"/>
          <w:szCs w:val="28"/>
        </w:rPr>
        <w:t>. Trong trường hợp này, nhà đầu tư có quyền lợi liên quan không được biểu quyết.</w:t>
      </w:r>
      <w:r>
        <w:rPr>
          <w:rFonts w:ascii="Times New Roman" w:hAnsi="Times New Roman"/>
          <w:sz w:val="28"/>
          <w:szCs w:val="28"/>
        </w:rPr>
        <w:t xml:space="preserve"> </w:t>
      </w:r>
      <w:r w:rsidRPr="00B41EA4">
        <w:rPr>
          <w:rFonts w:ascii="Times New Roman" w:hAnsi="Times New Roman"/>
          <w:sz w:val="28"/>
          <w:szCs w:val="28"/>
        </w:rPr>
        <w:t>Hợp đồng, giao dịch được chấp thuận khi có số nhà đầu tư đại diện cho tối thiểu 65% tổng số phiếu biểu quyết còn lại đồng ý</w:t>
      </w:r>
      <w:r>
        <w:rPr>
          <w:rFonts w:ascii="Times New Roman" w:hAnsi="Times New Roman"/>
          <w:sz w:val="28"/>
          <w:szCs w:val="28"/>
        </w:rPr>
        <w:t>.</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2. Trường hợp điều lệ quỹ không có quy định khác chặt chẽ hơn, công ty quản lý quỹ phải thông báo cho Ban đại diện quỹ trong vòng 07 ngày kể từ ngày phát sinh, đồng thời thông báo cho Đại hội nhà đầu tư tại cuộc họp thường niên các thông tin sau đây:</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a) Danh sách của những người có liên quan với công ty quản lý quỹ;</w:t>
      </w:r>
    </w:p>
    <w:p w:rsidR="009B28E8" w:rsidRPr="00B41EA4"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 xml:space="preserve">b) </w:t>
      </w:r>
      <w:r w:rsidRPr="00F71438">
        <w:rPr>
          <w:rFonts w:ascii="Times New Roman" w:hAnsi="Times New Roman"/>
          <w:sz w:val="28"/>
          <w:szCs w:val="28"/>
        </w:rPr>
        <w:t xml:space="preserve">Tên, </w:t>
      </w:r>
      <w:r>
        <w:rPr>
          <w:rFonts w:ascii="Times New Roman" w:hAnsi="Times New Roman"/>
          <w:sz w:val="28"/>
          <w:szCs w:val="28"/>
        </w:rPr>
        <w:t>mã số doanh nghiệp, địa chỉ trụ sở chính của doanh nghiệp mà thành viên Hội đồng thành viên, thành viên Hội đồng quản trị, Giám đốc hoặc Tổng giám đốc công ty quản lý quỹ có sở hữu phần vốn góp hoặc cổ phần; tỷ lệ và thời điểm sở hữu phần vốn góp hoặc cổ phần đó.</w:t>
      </w:r>
    </w:p>
    <w:p w:rsidR="009B28E8" w:rsidRDefault="009B28E8" w:rsidP="009B28E8">
      <w:pPr>
        <w:pStyle w:val="Heading2"/>
        <w:spacing w:before="120" w:after="120" w:line="360" w:lineRule="exact"/>
        <w:ind w:firstLine="720"/>
        <w:jc w:val="both"/>
        <w:rPr>
          <w:rFonts w:ascii="Times New Roman" w:hAnsi="Times New Roman" w:cs="Times New Roman"/>
          <w:color w:val="auto"/>
          <w:sz w:val="28"/>
          <w:szCs w:val="28"/>
        </w:rPr>
      </w:pPr>
      <w:bookmarkStart w:id="28" w:name="_Toc495412959"/>
      <w:r w:rsidRPr="00EF72BE">
        <w:rPr>
          <w:rFonts w:ascii="Times New Roman" w:hAnsi="Times New Roman" w:cs="Times New Roman"/>
          <w:color w:val="auto"/>
          <w:sz w:val="28"/>
          <w:szCs w:val="28"/>
        </w:rPr>
        <w:t>Điều </w:t>
      </w:r>
      <w:r>
        <w:rPr>
          <w:rFonts w:ascii="Times New Roman" w:hAnsi="Times New Roman" w:cs="Times New Roman"/>
          <w:color w:val="auto"/>
          <w:sz w:val="28"/>
          <w:szCs w:val="28"/>
        </w:rPr>
        <w:t>12</w:t>
      </w:r>
      <w:r w:rsidRPr="00EF72BE">
        <w:rPr>
          <w:rFonts w:ascii="Times New Roman" w:hAnsi="Times New Roman" w:cs="Times New Roman"/>
          <w:color w:val="auto"/>
          <w:sz w:val="28"/>
          <w:szCs w:val="28"/>
        </w:rPr>
        <w:t>.</w:t>
      </w:r>
      <w:r>
        <w:rPr>
          <w:rFonts w:ascii="Times New Roman" w:hAnsi="Times New Roman" w:cs="Times New Roman"/>
          <w:color w:val="auto"/>
          <w:sz w:val="28"/>
          <w:szCs w:val="28"/>
        </w:rPr>
        <w:t xml:space="preserve"> Ban đại diện quỹ</w:t>
      </w:r>
      <w:bookmarkEnd w:id="28"/>
    </w:p>
    <w:p w:rsidR="009B28E8" w:rsidRDefault="009B28E8" w:rsidP="009B28E8">
      <w:pPr>
        <w:shd w:val="clear" w:color="auto" w:fill="FFFFFF"/>
        <w:spacing w:before="120" w:after="120" w:line="360" w:lineRule="exact"/>
        <w:ind w:firstLine="720"/>
        <w:jc w:val="both"/>
        <w:rPr>
          <w:sz w:val="28"/>
          <w:szCs w:val="28"/>
        </w:rPr>
      </w:pPr>
      <w:r>
        <w:rPr>
          <w:rFonts w:ascii="Times New Roman" w:hAnsi="Times New Roman"/>
          <w:sz w:val="28"/>
          <w:szCs w:val="28"/>
        </w:rPr>
        <w:t>1. Quyền và nghĩa vụ của Ban đại diện quỹ được quy định tại điều lệ quỹ đầu tư khởi nghiệp sáng tạo.</w:t>
      </w:r>
    </w:p>
    <w:p w:rsidR="009B28E8" w:rsidRDefault="009B28E8" w:rsidP="009B28E8">
      <w:pPr>
        <w:shd w:val="clear" w:color="auto" w:fill="FFFFFF"/>
        <w:spacing w:before="120" w:after="120" w:line="360" w:lineRule="exact"/>
        <w:ind w:firstLine="720"/>
        <w:jc w:val="both"/>
        <w:rPr>
          <w:sz w:val="28"/>
          <w:szCs w:val="28"/>
        </w:rPr>
      </w:pPr>
      <w:r>
        <w:rPr>
          <w:rFonts w:ascii="Times New Roman" w:hAnsi="Times New Roman"/>
          <w:sz w:val="28"/>
          <w:szCs w:val="28"/>
        </w:rPr>
        <w:t>2. Quyết định của Ban đại diện quỹ được thông qua bằng biểu quyết tại cuộc họp, lấy ý kiến bằng văn bản hoặc hình thức khác theo quy định tại điều lệ quỹ. Mỗi thành viên Ban đại diện quỹ có một phiếu biểu quyết ngang nhau.</w:t>
      </w:r>
    </w:p>
    <w:p w:rsidR="009B28E8" w:rsidRDefault="009B28E8" w:rsidP="009B28E8">
      <w:pPr>
        <w:shd w:val="clear" w:color="auto" w:fill="FFFFFF"/>
        <w:spacing w:before="120" w:after="120" w:line="360" w:lineRule="exact"/>
        <w:ind w:firstLine="720"/>
        <w:jc w:val="both"/>
        <w:rPr>
          <w:sz w:val="28"/>
          <w:szCs w:val="28"/>
        </w:rPr>
      </w:pPr>
      <w:r>
        <w:rPr>
          <w:rFonts w:ascii="Times New Roman" w:hAnsi="Times New Roman"/>
          <w:sz w:val="28"/>
          <w:szCs w:val="28"/>
        </w:rPr>
        <w:t>3. Trừ khi điều lệ có quy định khác, Ban đại diện quỹ có nhiệm vụ:</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 xml:space="preserve">a) </w:t>
      </w:r>
      <w:r w:rsidRPr="00436D91">
        <w:rPr>
          <w:rFonts w:ascii="Times New Roman" w:hAnsi="Times New Roman"/>
          <w:sz w:val="28"/>
          <w:szCs w:val="28"/>
        </w:rPr>
        <w:t xml:space="preserve">Kiểm tra tính </w:t>
      </w:r>
      <w:r>
        <w:rPr>
          <w:rFonts w:ascii="Times New Roman" w:hAnsi="Times New Roman"/>
          <w:sz w:val="28"/>
          <w:szCs w:val="28"/>
        </w:rPr>
        <w:t xml:space="preserve">tuân thủ, </w:t>
      </w:r>
      <w:r w:rsidRPr="00436D91">
        <w:rPr>
          <w:rFonts w:ascii="Times New Roman" w:hAnsi="Times New Roman"/>
          <w:sz w:val="28"/>
          <w:szCs w:val="28"/>
        </w:rPr>
        <w:t xml:space="preserve">hợp lý, hợp pháp, tính trung thực và mức độ cẩn trọng trong </w:t>
      </w:r>
      <w:r>
        <w:rPr>
          <w:rFonts w:ascii="Times New Roman" w:hAnsi="Times New Roman"/>
          <w:sz w:val="28"/>
          <w:szCs w:val="28"/>
        </w:rPr>
        <w:t xml:space="preserve">hoạt động của công ty </w:t>
      </w:r>
      <w:r w:rsidRPr="00436D91">
        <w:rPr>
          <w:rFonts w:ascii="Times New Roman" w:hAnsi="Times New Roman"/>
          <w:sz w:val="28"/>
          <w:szCs w:val="28"/>
        </w:rPr>
        <w:t>quản lý</w:t>
      </w:r>
      <w:r>
        <w:rPr>
          <w:rFonts w:ascii="Times New Roman" w:hAnsi="Times New Roman"/>
          <w:sz w:val="28"/>
          <w:szCs w:val="28"/>
        </w:rPr>
        <w:t xml:space="preserve"> quỹ;</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b)</w:t>
      </w:r>
      <w:r w:rsidRPr="00436D91">
        <w:rPr>
          <w:rFonts w:ascii="Times New Roman" w:hAnsi="Times New Roman"/>
          <w:sz w:val="28"/>
          <w:szCs w:val="28"/>
        </w:rPr>
        <w:t xml:space="preserve"> Thẩm định tính đầy đủ, hợp pháp và trung thực của báo cáo của </w:t>
      </w:r>
      <w:r>
        <w:rPr>
          <w:rFonts w:ascii="Times New Roman" w:hAnsi="Times New Roman"/>
          <w:sz w:val="28"/>
          <w:szCs w:val="28"/>
        </w:rPr>
        <w:t>công ty quản lý quỹ, ngân hàng lưu ký;</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c)</w:t>
      </w:r>
      <w:r w:rsidRPr="00436D91">
        <w:rPr>
          <w:rFonts w:ascii="Times New Roman" w:hAnsi="Times New Roman"/>
          <w:sz w:val="28"/>
          <w:szCs w:val="28"/>
        </w:rPr>
        <w:t xml:space="preserve"> Rà soát, kiểm tra và đánh giá hiệu quả của </w:t>
      </w:r>
      <w:r>
        <w:rPr>
          <w:rFonts w:ascii="Times New Roman" w:hAnsi="Times New Roman"/>
          <w:sz w:val="28"/>
          <w:szCs w:val="28"/>
        </w:rPr>
        <w:t>công ty quản lý quỹ, quản lý rủi ro và cảnh báo</w:t>
      </w:r>
      <w:r w:rsidRPr="00436D91">
        <w:rPr>
          <w:rFonts w:ascii="Times New Roman" w:hAnsi="Times New Roman"/>
          <w:sz w:val="28"/>
          <w:szCs w:val="28"/>
        </w:rPr>
        <w:t xml:space="preserve"> c</w:t>
      </w:r>
      <w:r>
        <w:rPr>
          <w:rFonts w:ascii="Times New Roman" w:hAnsi="Times New Roman"/>
          <w:sz w:val="28"/>
          <w:szCs w:val="28"/>
        </w:rPr>
        <w:t>ho các nhà đầu tư</w:t>
      </w:r>
      <w:r w:rsidRPr="00436D91">
        <w:rPr>
          <w:rFonts w:ascii="Times New Roman" w:hAnsi="Times New Roman"/>
          <w:sz w:val="28"/>
          <w:szCs w:val="28"/>
        </w:rPr>
        <w:t>.</w:t>
      </w:r>
    </w:p>
    <w:p w:rsidR="009B28E8" w:rsidRDefault="009B28E8" w:rsidP="009B28E8">
      <w:pPr>
        <w:pStyle w:val="Heading2"/>
        <w:spacing w:before="120" w:after="120" w:line="360" w:lineRule="exact"/>
        <w:ind w:firstLine="720"/>
        <w:jc w:val="both"/>
        <w:rPr>
          <w:rFonts w:ascii="Times New Roman" w:hAnsi="Times New Roman" w:cs="Times New Roman"/>
          <w:color w:val="auto"/>
          <w:sz w:val="28"/>
          <w:szCs w:val="28"/>
        </w:rPr>
      </w:pPr>
      <w:bookmarkStart w:id="29" w:name="_Toc495412960"/>
      <w:r w:rsidRPr="00EF72BE">
        <w:rPr>
          <w:rFonts w:ascii="Times New Roman" w:hAnsi="Times New Roman" w:cs="Times New Roman"/>
          <w:color w:val="auto"/>
          <w:sz w:val="28"/>
          <w:szCs w:val="28"/>
        </w:rPr>
        <w:t>Điều </w:t>
      </w:r>
      <w:r>
        <w:rPr>
          <w:rFonts w:ascii="Times New Roman" w:hAnsi="Times New Roman" w:cs="Times New Roman"/>
          <w:color w:val="auto"/>
          <w:sz w:val="28"/>
          <w:szCs w:val="28"/>
        </w:rPr>
        <w:t>13</w:t>
      </w:r>
      <w:r w:rsidRPr="00EF72BE">
        <w:rPr>
          <w:rFonts w:ascii="Times New Roman" w:hAnsi="Times New Roman" w:cs="Times New Roman"/>
          <w:color w:val="auto"/>
          <w:sz w:val="28"/>
          <w:szCs w:val="28"/>
        </w:rPr>
        <w:t xml:space="preserve">. Hồ sơ, thủ tục </w:t>
      </w:r>
      <w:r>
        <w:rPr>
          <w:rFonts w:ascii="Times New Roman" w:hAnsi="Times New Roman" w:cs="Times New Roman"/>
          <w:color w:val="auto"/>
          <w:sz w:val="28"/>
          <w:szCs w:val="28"/>
        </w:rPr>
        <w:t>thông báo thành lập</w:t>
      </w:r>
      <w:r w:rsidRPr="00EF72BE">
        <w:rPr>
          <w:rFonts w:ascii="Times New Roman" w:hAnsi="Times New Roman" w:cs="Times New Roman"/>
          <w:color w:val="auto"/>
          <w:sz w:val="28"/>
          <w:szCs w:val="28"/>
        </w:rPr>
        <w:t xml:space="preserve"> quỹ đầu tư khởi nghiệp sáng tạo</w:t>
      </w:r>
      <w:bookmarkEnd w:id="29"/>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 xml:space="preserve">1. Hồ sơ </w:t>
      </w:r>
      <w:r>
        <w:rPr>
          <w:rFonts w:ascii="Times New Roman" w:hAnsi="Times New Roman"/>
          <w:sz w:val="28"/>
          <w:szCs w:val="28"/>
        </w:rPr>
        <w:t xml:space="preserve">thông báo thành lập </w:t>
      </w:r>
      <w:r w:rsidRPr="00EF72BE">
        <w:rPr>
          <w:rFonts w:ascii="Times New Roman" w:hAnsi="Times New Roman"/>
          <w:sz w:val="28"/>
          <w:szCs w:val="28"/>
        </w:rPr>
        <w:t>quỹ đầu tư khởi nghiệp sáng tạo bao gồm các tài liệu sau:</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 xml:space="preserve">a) </w:t>
      </w:r>
      <w:r>
        <w:rPr>
          <w:rFonts w:ascii="Times New Roman" w:hAnsi="Times New Roman"/>
          <w:sz w:val="28"/>
          <w:szCs w:val="28"/>
        </w:rPr>
        <w:t xml:space="preserve">Thông báo thành lập quỹ do công ty quản lý quỹ lập </w:t>
      </w:r>
      <w:r w:rsidRPr="00EF72BE">
        <w:rPr>
          <w:rFonts w:ascii="Times New Roman" w:hAnsi="Times New Roman"/>
          <w:sz w:val="28"/>
          <w:szCs w:val="28"/>
        </w:rPr>
        <w:t>theo</w:t>
      </w:r>
      <w:r>
        <w:rPr>
          <w:rFonts w:ascii="Times New Roman" w:hAnsi="Times New Roman"/>
          <w:sz w:val="28"/>
          <w:szCs w:val="28"/>
        </w:rPr>
        <w:t xml:space="preserve"> hướng dẫn của Bộ Kế hoạch và Đầu tư</w:t>
      </w:r>
      <w:r w:rsidRPr="00EF72BE">
        <w:rPr>
          <w:rFonts w:ascii="Times New Roman" w:hAnsi="Times New Roman"/>
          <w:sz w:val="28"/>
          <w:szCs w:val="28"/>
        </w:rPr>
        <w:t>;</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b) Điều lệ quỹ;</w:t>
      </w:r>
    </w:p>
    <w:p w:rsidR="009B28E8" w:rsidRPr="00B41EA4"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 xml:space="preserve">c) </w:t>
      </w:r>
      <w:r w:rsidRPr="00B41EA4">
        <w:rPr>
          <w:rFonts w:ascii="Times New Roman" w:hAnsi="Times New Roman"/>
          <w:sz w:val="28"/>
          <w:szCs w:val="28"/>
        </w:rPr>
        <w:t>Hợp đồng lưu ký tài sản;</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d</w:t>
      </w:r>
      <w:r w:rsidRPr="00EF72BE">
        <w:rPr>
          <w:rFonts w:ascii="Times New Roman" w:hAnsi="Times New Roman"/>
          <w:sz w:val="28"/>
          <w:szCs w:val="28"/>
        </w:rPr>
        <w:t xml:space="preserve">) </w:t>
      </w:r>
      <w:r w:rsidRPr="00027414">
        <w:rPr>
          <w:rFonts w:ascii="Times New Roman" w:hAnsi="Times New Roman"/>
          <w:sz w:val="28"/>
          <w:szCs w:val="28"/>
        </w:rPr>
        <w:t>Giấy xác nhận của ngân hàng lưu ký về quy mô vốn đã góp.</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đ</w:t>
      </w:r>
      <w:r w:rsidRPr="00EF72BE">
        <w:rPr>
          <w:rFonts w:ascii="Times New Roman" w:hAnsi="Times New Roman"/>
          <w:sz w:val="28"/>
          <w:szCs w:val="28"/>
        </w:rPr>
        <w:t xml:space="preserve">) Bản sao có chứng thực chứng minh nhân dân, hộ chiếu, thẻ căn cước đối với nhà đầu tư là cá nhân; quyết định thành lập, giấy chứng nhận đăng ký doanh nghiệp hoặc tài liệu tương đương khác đối với nhà đầu tư là tổ chức. </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e</w:t>
      </w:r>
      <w:r w:rsidRPr="00EF72BE">
        <w:rPr>
          <w:rFonts w:ascii="Times New Roman" w:hAnsi="Times New Roman"/>
          <w:sz w:val="28"/>
          <w:szCs w:val="28"/>
        </w:rPr>
        <w:t>) Biên bản họp và quyết định của đại hội đồng cổ đông hoặc hội đồng quản trị, quyết định của hội đồng thành viên hoặc của chủ sở hữu phù hợp với quy định tại điều lệ công ty của nhà đầu tư là tổ chức góp vốn về việc tham gia góp vốn vào quỹ, về việc cử người đại diện phần vốn góp theo uỷ quyền kèm theo hồ sơ cá nhân của người này</w:t>
      </w:r>
      <w:r>
        <w:rPr>
          <w:rFonts w:ascii="Times New Roman" w:hAnsi="Times New Roman"/>
          <w:sz w:val="28"/>
          <w:szCs w:val="28"/>
        </w:rPr>
        <w:t>.</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 xml:space="preserve">2. Hồ sơ đăng ký quỹ được lập thành 01 bộ gốc </w:t>
      </w:r>
      <w:r>
        <w:rPr>
          <w:rFonts w:ascii="Times New Roman" w:hAnsi="Times New Roman"/>
          <w:sz w:val="28"/>
          <w:szCs w:val="28"/>
        </w:rPr>
        <w:t>gửi tới cơ quan đăng ký kinh doanh nơi công ty quản lý quỹ thành lập.</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 xml:space="preserve">3. </w:t>
      </w:r>
      <w:r w:rsidRPr="00410791">
        <w:rPr>
          <w:rFonts w:ascii="Times New Roman" w:hAnsi="Times New Roman"/>
          <w:sz w:val="28"/>
          <w:szCs w:val="28"/>
        </w:rPr>
        <w:t xml:space="preserve">Cơ quan đăng ký kinh doanh có trách nhiệm xem xét tính hợp lệ của hồ sơ và thực hiện </w:t>
      </w:r>
      <w:r>
        <w:rPr>
          <w:rFonts w:ascii="Times New Roman" w:hAnsi="Times New Roman"/>
          <w:sz w:val="28"/>
          <w:szCs w:val="28"/>
        </w:rPr>
        <w:t>ghi nhận việc thành lập</w:t>
      </w:r>
      <w:r w:rsidRPr="00410791">
        <w:rPr>
          <w:rFonts w:ascii="Times New Roman" w:hAnsi="Times New Roman"/>
          <w:sz w:val="28"/>
          <w:szCs w:val="28"/>
        </w:rPr>
        <w:t xml:space="preserve"> </w:t>
      </w:r>
      <w:r>
        <w:rPr>
          <w:rFonts w:ascii="Times New Roman" w:hAnsi="Times New Roman"/>
          <w:sz w:val="28"/>
          <w:szCs w:val="28"/>
        </w:rPr>
        <w:t>quỹ</w:t>
      </w:r>
      <w:r w:rsidRPr="00410791">
        <w:rPr>
          <w:rFonts w:ascii="Times New Roman" w:hAnsi="Times New Roman"/>
          <w:sz w:val="28"/>
          <w:szCs w:val="28"/>
        </w:rPr>
        <w:t xml:space="preserve"> trong thời hạn 0</w:t>
      </w:r>
      <w:r>
        <w:rPr>
          <w:rFonts w:ascii="Times New Roman" w:hAnsi="Times New Roman"/>
          <w:sz w:val="28"/>
          <w:szCs w:val="28"/>
        </w:rPr>
        <w:t>5</w:t>
      </w:r>
      <w:r w:rsidRPr="00410791">
        <w:rPr>
          <w:rFonts w:ascii="Times New Roman" w:hAnsi="Times New Roman"/>
          <w:sz w:val="28"/>
          <w:szCs w:val="28"/>
        </w:rPr>
        <w:t xml:space="preserve"> ngày làm việc, kể từ ngày nhận được thông báo. Trường hợp hồ sơ </w:t>
      </w:r>
      <w:r>
        <w:rPr>
          <w:rFonts w:ascii="Times New Roman" w:hAnsi="Times New Roman"/>
          <w:sz w:val="28"/>
          <w:szCs w:val="28"/>
        </w:rPr>
        <w:t xml:space="preserve">thông báo thành lập quỹ không hợp lệ theo quy định tại Nghị định này thì cơ quan đăng ký kinh doanh </w:t>
      </w:r>
      <w:r w:rsidRPr="00410791">
        <w:rPr>
          <w:rFonts w:ascii="Times New Roman" w:hAnsi="Times New Roman"/>
          <w:sz w:val="28"/>
          <w:szCs w:val="28"/>
        </w:rPr>
        <w:t xml:space="preserve">thông báo bằng văn bản cho </w:t>
      </w:r>
      <w:r>
        <w:rPr>
          <w:rFonts w:ascii="Times New Roman" w:hAnsi="Times New Roman"/>
          <w:sz w:val="28"/>
          <w:szCs w:val="28"/>
        </w:rPr>
        <w:t>công ty quản lý quỹ</w:t>
      </w:r>
      <w:r w:rsidRPr="00410791">
        <w:rPr>
          <w:rFonts w:ascii="Times New Roman" w:hAnsi="Times New Roman"/>
          <w:sz w:val="28"/>
          <w:szCs w:val="28"/>
        </w:rPr>
        <w:t xml:space="preserve"> biết. Thông báo phải nêu rõ lý do; các yêu cầu sửa đổi, bổ sung (nếu có).</w:t>
      </w:r>
      <w:r>
        <w:rPr>
          <w:rFonts w:ascii="Times New Roman" w:hAnsi="Times New Roman"/>
          <w:sz w:val="28"/>
          <w:szCs w:val="28"/>
        </w:rPr>
        <w:t xml:space="preserve"> Nếu cơ quan đăng ký kinh doanh không có phản hồi trong thời hạn 05 ngày làm việc trên, hồ sơ thông báo thành lập quỹ coi như hợp lệ.</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4</w:t>
      </w:r>
      <w:r w:rsidRPr="00EF72BE">
        <w:rPr>
          <w:rFonts w:ascii="Times New Roman" w:hAnsi="Times New Roman"/>
          <w:sz w:val="28"/>
          <w:szCs w:val="28"/>
        </w:rPr>
        <w:t>.</w:t>
      </w:r>
      <w:r>
        <w:rPr>
          <w:rFonts w:ascii="Times New Roman" w:hAnsi="Times New Roman"/>
          <w:sz w:val="28"/>
          <w:szCs w:val="28"/>
        </w:rPr>
        <w:t xml:space="preserve"> Trong thời hạn 05 ngày làm việc kể từ ngày thông báo thành lập quỹ hợp lệ, công ty quản lý quỹ</w:t>
      </w:r>
      <w:r w:rsidRPr="00EF72BE">
        <w:rPr>
          <w:rFonts w:ascii="Times New Roman" w:hAnsi="Times New Roman"/>
          <w:sz w:val="28"/>
          <w:szCs w:val="28"/>
        </w:rPr>
        <w:t xml:space="preserve"> công bố thông tin về việc thành lập quỹ đầu tư khởi nghiệp sáng tạo trên </w:t>
      </w:r>
      <w:r>
        <w:rPr>
          <w:rFonts w:ascii="Times New Roman" w:hAnsi="Times New Roman"/>
          <w:sz w:val="28"/>
          <w:szCs w:val="28"/>
        </w:rPr>
        <w:t xml:space="preserve">trang </w:t>
      </w:r>
      <w:r w:rsidRPr="00EF72BE">
        <w:rPr>
          <w:rFonts w:ascii="Times New Roman" w:hAnsi="Times New Roman"/>
          <w:sz w:val="28"/>
          <w:szCs w:val="28"/>
        </w:rPr>
        <w:t xml:space="preserve">thông tin điện tử của </w:t>
      </w:r>
      <w:r>
        <w:rPr>
          <w:rFonts w:ascii="Times New Roman" w:hAnsi="Times New Roman"/>
          <w:sz w:val="28"/>
          <w:szCs w:val="28"/>
        </w:rPr>
        <w:t>công ty quản lý quỹ và gửi bản sao hồ sơ thông báo thành lập quỹ cho Bộ Kế hoạch và Đầu tư (Cục Phát triển doanh nghiệp).</w:t>
      </w:r>
    </w:p>
    <w:p w:rsidR="009B28E8" w:rsidRDefault="009B28E8" w:rsidP="009B28E8">
      <w:pPr>
        <w:pStyle w:val="Heading2"/>
        <w:spacing w:before="120" w:after="120" w:line="360" w:lineRule="exact"/>
        <w:ind w:firstLine="720"/>
        <w:jc w:val="both"/>
        <w:rPr>
          <w:rFonts w:ascii="Times New Roman" w:hAnsi="Times New Roman" w:cs="Times New Roman"/>
          <w:color w:val="auto"/>
          <w:sz w:val="28"/>
          <w:szCs w:val="28"/>
        </w:rPr>
      </w:pPr>
      <w:bookmarkStart w:id="30" w:name="_Toc495412961"/>
      <w:r w:rsidRPr="00EF72BE">
        <w:rPr>
          <w:rFonts w:ascii="Times New Roman" w:hAnsi="Times New Roman" w:cs="Times New Roman"/>
          <w:color w:val="auto"/>
          <w:sz w:val="28"/>
          <w:szCs w:val="28"/>
        </w:rPr>
        <w:t xml:space="preserve">Điều </w:t>
      </w:r>
      <w:r>
        <w:rPr>
          <w:rFonts w:ascii="Times New Roman" w:hAnsi="Times New Roman" w:cs="Times New Roman"/>
          <w:color w:val="auto"/>
          <w:sz w:val="28"/>
          <w:szCs w:val="28"/>
        </w:rPr>
        <w:t>14</w:t>
      </w:r>
      <w:r w:rsidRPr="00EF72BE">
        <w:rPr>
          <w:rFonts w:ascii="Times New Roman" w:hAnsi="Times New Roman" w:cs="Times New Roman"/>
          <w:color w:val="auto"/>
          <w:sz w:val="28"/>
          <w:szCs w:val="28"/>
        </w:rPr>
        <w:t xml:space="preserve">. Tăng, giảm vốn điều lệ quỹ </w:t>
      </w:r>
      <w:bookmarkEnd w:id="23"/>
      <w:r w:rsidRPr="00EF72BE">
        <w:rPr>
          <w:rFonts w:ascii="Times New Roman" w:hAnsi="Times New Roman" w:cs="Times New Roman"/>
          <w:color w:val="auto"/>
          <w:sz w:val="28"/>
          <w:szCs w:val="28"/>
        </w:rPr>
        <w:t>đầu tư khởi nghiệp sáng tạo</w:t>
      </w:r>
      <w:bookmarkEnd w:id="30"/>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1. Việc tăng, giảm vốn điều lệ của quỹ đầu tư khởi nghiệp sáng tạo tuân thủ các quy định sau:</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a) Điều lệ quỹ có quy định việc tăng, giảm vốn điều lệ;</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b) Việc tăng</w:t>
      </w:r>
      <w:r>
        <w:rPr>
          <w:rFonts w:ascii="Times New Roman" w:hAnsi="Times New Roman"/>
          <w:sz w:val="28"/>
          <w:szCs w:val="28"/>
        </w:rPr>
        <w:t>, giảm vốn điều lệ quỹ đã được Đ</w:t>
      </w:r>
      <w:r w:rsidRPr="00EF72BE">
        <w:rPr>
          <w:rFonts w:ascii="Times New Roman" w:hAnsi="Times New Roman"/>
          <w:sz w:val="28"/>
          <w:szCs w:val="28"/>
        </w:rPr>
        <w:t xml:space="preserve">ại hội </w:t>
      </w:r>
      <w:r>
        <w:rPr>
          <w:rFonts w:ascii="Times New Roman" w:hAnsi="Times New Roman"/>
          <w:sz w:val="28"/>
          <w:szCs w:val="28"/>
        </w:rPr>
        <w:t>nhà đầu tư</w:t>
      </w:r>
      <w:r w:rsidRPr="00EF72BE">
        <w:rPr>
          <w:rFonts w:ascii="Times New Roman" w:hAnsi="Times New Roman"/>
          <w:sz w:val="28"/>
          <w:szCs w:val="28"/>
        </w:rPr>
        <w:t xml:space="preserve"> quỹ thông qua;</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 xml:space="preserve">c) Sau khi điều chỉnh vốn, quỹ vẫn đáp ứng quy định tại Điều </w:t>
      </w:r>
      <w:r>
        <w:rPr>
          <w:rFonts w:ascii="Times New Roman" w:hAnsi="Times New Roman"/>
          <w:sz w:val="28"/>
          <w:szCs w:val="28"/>
        </w:rPr>
        <w:t xml:space="preserve">5 </w:t>
      </w:r>
      <w:r w:rsidRPr="00EF72BE">
        <w:rPr>
          <w:rFonts w:ascii="Times New Roman" w:hAnsi="Times New Roman"/>
          <w:sz w:val="28"/>
          <w:szCs w:val="28"/>
        </w:rPr>
        <w:t>Nghị định</w:t>
      </w:r>
      <w:r>
        <w:rPr>
          <w:rFonts w:ascii="Times New Roman" w:hAnsi="Times New Roman"/>
          <w:sz w:val="28"/>
          <w:szCs w:val="28"/>
        </w:rPr>
        <w:t xml:space="preserve"> </w:t>
      </w:r>
      <w:r w:rsidRPr="00EF72BE">
        <w:rPr>
          <w:rFonts w:ascii="Times New Roman" w:hAnsi="Times New Roman"/>
          <w:sz w:val="28"/>
          <w:szCs w:val="28"/>
        </w:rPr>
        <w:t>này;</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2</w:t>
      </w:r>
      <w:r w:rsidRPr="00EF72BE">
        <w:rPr>
          <w:rFonts w:ascii="Times New Roman" w:hAnsi="Times New Roman"/>
          <w:sz w:val="28"/>
          <w:szCs w:val="28"/>
        </w:rPr>
        <w:t xml:space="preserve">. Quỹ đầu tư khởi nghiệp sáng tạo tăng vốn bằng hình thức huy động thêm từ các </w:t>
      </w:r>
      <w:r>
        <w:rPr>
          <w:rFonts w:ascii="Times New Roman" w:hAnsi="Times New Roman"/>
          <w:sz w:val="28"/>
          <w:szCs w:val="28"/>
        </w:rPr>
        <w:t>nhà đầu tư</w:t>
      </w:r>
      <w:r w:rsidRPr="00EF72BE">
        <w:rPr>
          <w:rFonts w:ascii="Times New Roman" w:hAnsi="Times New Roman"/>
          <w:sz w:val="28"/>
          <w:szCs w:val="28"/>
        </w:rPr>
        <w:t xml:space="preserve"> hiện hữu, hoặc huy động vốn từ các </w:t>
      </w:r>
      <w:r>
        <w:rPr>
          <w:rFonts w:ascii="Times New Roman" w:hAnsi="Times New Roman"/>
          <w:sz w:val="28"/>
          <w:szCs w:val="28"/>
        </w:rPr>
        <w:t>nhà đầu tư</w:t>
      </w:r>
      <w:r w:rsidRPr="00EF72BE">
        <w:rPr>
          <w:rFonts w:ascii="Times New Roman" w:hAnsi="Times New Roman"/>
          <w:sz w:val="28"/>
          <w:szCs w:val="28"/>
        </w:rPr>
        <w:t xml:space="preserve"> mới. </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3</w:t>
      </w:r>
      <w:r w:rsidRPr="00EF72BE">
        <w:rPr>
          <w:rFonts w:ascii="Times New Roman" w:hAnsi="Times New Roman"/>
          <w:sz w:val="28"/>
          <w:szCs w:val="28"/>
        </w:rPr>
        <w:t xml:space="preserve">. Trong trường hợp giảm vốn, tài sản phân bổ cho các </w:t>
      </w:r>
      <w:r>
        <w:rPr>
          <w:rFonts w:ascii="Times New Roman" w:hAnsi="Times New Roman"/>
          <w:sz w:val="28"/>
          <w:szCs w:val="28"/>
        </w:rPr>
        <w:t>nhà đầu tư</w:t>
      </w:r>
      <w:r w:rsidRPr="00EF72BE">
        <w:rPr>
          <w:rFonts w:ascii="Times New Roman" w:hAnsi="Times New Roman"/>
          <w:sz w:val="28"/>
          <w:szCs w:val="28"/>
        </w:rPr>
        <w:t xml:space="preserve"> có thể là tiền hoặc các tài sản khác theo quyết định của </w:t>
      </w:r>
      <w:r>
        <w:rPr>
          <w:rFonts w:ascii="Times New Roman" w:hAnsi="Times New Roman"/>
          <w:sz w:val="28"/>
          <w:szCs w:val="28"/>
        </w:rPr>
        <w:t>Đ</w:t>
      </w:r>
      <w:r w:rsidRPr="00EF72BE">
        <w:rPr>
          <w:rFonts w:ascii="Times New Roman" w:hAnsi="Times New Roman"/>
          <w:sz w:val="28"/>
          <w:szCs w:val="28"/>
        </w:rPr>
        <w:t xml:space="preserve">ại hội </w:t>
      </w:r>
      <w:r>
        <w:rPr>
          <w:rFonts w:ascii="Times New Roman" w:hAnsi="Times New Roman"/>
          <w:sz w:val="28"/>
          <w:szCs w:val="28"/>
        </w:rPr>
        <w:t>nhà đầu tư</w:t>
      </w:r>
      <w:r w:rsidRPr="00EF72BE">
        <w:rPr>
          <w:rFonts w:ascii="Times New Roman" w:hAnsi="Times New Roman"/>
          <w:sz w:val="28"/>
          <w:szCs w:val="28"/>
        </w:rPr>
        <w:t xml:space="preserve"> quỹ. Công ty quản lý quỹ</w:t>
      </w:r>
      <w:r>
        <w:rPr>
          <w:rFonts w:ascii="Times New Roman" w:hAnsi="Times New Roman"/>
          <w:sz w:val="28"/>
          <w:szCs w:val="28"/>
        </w:rPr>
        <w:t xml:space="preserve"> có</w:t>
      </w:r>
      <w:r w:rsidRPr="00EF72BE">
        <w:rPr>
          <w:rFonts w:ascii="Times New Roman" w:hAnsi="Times New Roman"/>
          <w:sz w:val="28"/>
          <w:szCs w:val="28"/>
        </w:rPr>
        <w:t xml:space="preserve"> trách nhiệm phân bổ tài sản một cách công bằng tương ứng với tỷ lệ vốn góp của mỗi </w:t>
      </w:r>
      <w:r>
        <w:rPr>
          <w:rFonts w:ascii="Times New Roman" w:hAnsi="Times New Roman"/>
          <w:sz w:val="28"/>
          <w:szCs w:val="28"/>
        </w:rPr>
        <w:t>nhà đầu tư</w:t>
      </w:r>
      <w:r w:rsidRPr="00EF72BE">
        <w:rPr>
          <w:rFonts w:ascii="Times New Roman" w:hAnsi="Times New Roman"/>
          <w:sz w:val="28"/>
          <w:szCs w:val="28"/>
        </w:rPr>
        <w:t xml:space="preserve">. Việc chuyển tên, đăng ký sở hữu tài sản cho các </w:t>
      </w:r>
      <w:r>
        <w:rPr>
          <w:rFonts w:ascii="Times New Roman" w:hAnsi="Times New Roman"/>
          <w:sz w:val="28"/>
          <w:szCs w:val="28"/>
        </w:rPr>
        <w:t>nhà đầu tư</w:t>
      </w:r>
      <w:r w:rsidRPr="00EF72BE">
        <w:rPr>
          <w:rFonts w:ascii="Times New Roman" w:hAnsi="Times New Roman"/>
          <w:sz w:val="28"/>
          <w:szCs w:val="28"/>
        </w:rPr>
        <w:t>, thực hiện nghĩa vụ thuế đối với Nhà nước thực hiện theo quy định có liên quan của pháp luật.</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4. Trong thời hạn 07 ngày sau khi hoàn tất việc tăng, giảm vốn của quỹ, công ty quản lý quỹ</w:t>
      </w:r>
      <w:r>
        <w:rPr>
          <w:rFonts w:ascii="Times New Roman" w:hAnsi="Times New Roman"/>
          <w:sz w:val="28"/>
          <w:szCs w:val="28"/>
        </w:rPr>
        <w:t xml:space="preserve"> phải </w:t>
      </w:r>
      <w:r w:rsidRPr="00EF72BE">
        <w:rPr>
          <w:rFonts w:ascii="Times New Roman" w:hAnsi="Times New Roman"/>
          <w:sz w:val="28"/>
          <w:szCs w:val="28"/>
        </w:rPr>
        <w:t xml:space="preserve">thông báo cho </w:t>
      </w:r>
      <w:r>
        <w:rPr>
          <w:rFonts w:ascii="Times New Roman" w:hAnsi="Times New Roman"/>
          <w:sz w:val="28"/>
          <w:szCs w:val="28"/>
        </w:rPr>
        <w:t>cơ quan đăng ký kinh doanh</w:t>
      </w:r>
      <w:r w:rsidRPr="00EF72BE">
        <w:rPr>
          <w:rFonts w:ascii="Times New Roman" w:hAnsi="Times New Roman"/>
          <w:sz w:val="28"/>
          <w:szCs w:val="28"/>
        </w:rPr>
        <w:t xml:space="preserve"> về việc tăng, giảm vốn của quỹ như sau:</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a) Thông báo việc tăng, giảm vốn quỹ đầu tư khởi nghiệp sáng tạo</w:t>
      </w:r>
      <w:r>
        <w:rPr>
          <w:rFonts w:ascii="Times New Roman" w:hAnsi="Times New Roman"/>
          <w:sz w:val="28"/>
          <w:szCs w:val="28"/>
        </w:rPr>
        <w:t xml:space="preserve"> </w:t>
      </w:r>
      <w:r w:rsidRPr="00EF72BE">
        <w:rPr>
          <w:rFonts w:ascii="Times New Roman" w:hAnsi="Times New Roman"/>
          <w:sz w:val="28"/>
          <w:szCs w:val="28"/>
        </w:rPr>
        <w:t>theo</w:t>
      </w:r>
      <w:r>
        <w:rPr>
          <w:rFonts w:ascii="Times New Roman" w:hAnsi="Times New Roman"/>
          <w:sz w:val="28"/>
          <w:szCs w:val="28"/>
        </w:rPr>
        <w:t xml:space="preserve"> hướng dẫn của Bộ Kế hoạch và Đầu tư</w:t>
      </w:r>
      <w:r w:rsidRPr="00EF72BE">
        <w:rPr>
          <w:rFonts w:ascii="Times New Roman" w:hAnsi="Times New Roman"/>
          <w:sz w:val="28"/>
          <w:szCs w:val="28"/>
        </w:rPr>
        <w:t>;</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 xml:space="preserve">b) Biên bản họp và nghị quyết của </w:t>
      </w:r>
      <w:r>
        <w:rPr>
          <w:rFonts w:ascii="Times New Roman" w:hAnsi="Times New Roman"/>
          <w:sz w:val="28"/>
          <w:szCs w:val="28"/>
        </w:rPr>
        <w:t>Đ</w:t>
      </w:r>
      <w:r w:rsidRPr="00EF72BE">
        <w:rPr>
          <w:rFonts w:ascii="Times New Roman" w:hAnsi="Times New Roman"/>
          <w:sz w:val="28"/>
          <w:szCs w:val="28"/>
        </w:rPr>
        <w:t xml:space="preserve">ại hội </w:t>
      </w:r>
      <w:r>
        <w:rPr>
          <w:rFonts w:ascii="Times New Roman" w:hAnsi="Times New Roman"/>
          <w:sz w:val="28"/>
          <w:szCs w:val="28"/>
        </w:rPr>
        <w:t>nhà đầu tư</w:t>
      </w:r>
      <w:r w:rsidRPr="00EF72BE">
        <w:rPr>
          <w:rFonts w:ascii="Times New Roman" w:hAnsi="Times New Roman"/>
          <w:sz w:val="28"/>
          <w:szCs w:val="28"/>
        </w:rPr>
        <w:t xml:space="preserve"> về việc tăng, giảm vốn và các tài liệu liên quan;</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 xml:space="preserve">c) Điều lệ quỹ sửa đổi; </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 xml:space="preserve">d) Biên bản thỏa thuận góp vốn và danh sách các </w:t>
      </w:r>
      <w:r>
        <w:rPr>
          <w:rFonts w:ascii="Times New Roman" w:hAnsi="Times New Roman"/>
          <w:sz w:val="28"/>
          <w:szCs w:val="28"/>
        </w:rPr>
        <w:t>nhà đầu tư</w:t>
      </w:r>
      <w:r w:rsidRPr="00EF72BE">
        <w:rPr>
          <w:rFonts w:ascii="Times New Roman" w:hAnsi="Times New Roman"/>
          <w:sz w:val="28"/>
          <w:szCs w:val="28"/>
        </w:rPr>
        <w:t xml:space="preserve"> góp vốn, số vốn góp, tỷ lệ sở hữu vốn góp trước và sau khi tăng, giảm vốn</w:t>
      </w:r>
      <w:r>
        <w:rPr>
          <w:rFonts w:ascii="Times New Roman" w:hAnsi="Times New Roman"/>
          <w:sz w:val="28"/>
          <w:szCs w:val="28"/>
        </w:rPr>
        <w:t xml:space="preserve"> điều lệ </w:t>
      </w:r>
      <w:r w:rsidRPr="00EF72BE">
        <w:rPr>
          <w:rFonts w:ascii="Times New Roman" w:hAnsi="Times New Roman"/>
          <w:sz w:val="28"/>
          <w:szCs w:val="28"/>
        </w:rPr>
        <w:t>theo</w:t>
      </w:r>
      <w:r>
        <w:rPr>
          <w:rFonts w:ascii="Times New Roman" w:hAnsi="Times New Roman"/>
          <w:sz w:val="28"/>
          <w:szCs w:val="28"/>
        </w:rPr>
        <w:t xml:space="preserve"> hướng dẫn của Bộ Kế hoạch và Đầu tư</w:t>
      </w:r>
      <w:r w:rsidRPr="00EF72BE">
        <w:rPr>
          <w:rFonts w:ascii="Times New Roman" w:hAnsi="Times New Roman"/>
          <w:sz w:val="28"/>
          <w:szCs w:val="28"/>
        </w:rPr>
        <w:t>;</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 xml:space="preserve">đ) Giấy xác nhận của công ty quản lý quỹ về phần vốn đã góp thêm, danh mục tài sản góp vào quỹ. Trường hợp giảm vốn: giấy xác nhận của công ty quản lý quỹ về việc phân bổ tài sản cho từng </w:t>
      </w:r>
      <w:r>
        <w:rPr>
          <w:rFonts w:ascii="Times New Roman" w:hAnsi="Times New Roman"/>
          <w:sz w:val="28"/>
          <w:szCs w:val="28"/>
        </w:rPr>
        <w:t>nhà đầu tư</w:t>
      </w:r>
      <w:r w:rsidRPr="00EF72BE">
        <w:rPr>
          <w:rFonts w:ascii="Times New Roman" w:hAnsi="Times New Roman"/>
          <w:sz w:val="28"/>
          <w:szCs w:val="28"/>
        </w:rPr>
        <w:t xml:space="preserve">, trong đó nêu rõ danh mục tài sản đã phân bổ cho </w:t>
      </w:r>
      <w:r>
        <w:rPr>
          <w:rFonts w:ascii="Times New Roman" w:hAnsi="Times New Roman"/>
          <w:sz w:val="28"/>
          <w:szCs w:val="28"/>
        </w:rPr>
        <w:t>nhà đầu tư</w:t>
      </w:r>
      <w:r w:rsidRPr="00EF72BE">
        <w:rPr>
          <w:rFonts w:ascii="Times New Roman" w:hAnsi="Times New Roman"/>
          <w:sz w:val="28"/>
          <w:szCs w:val="28"/>
        </w:rPr>
        <w:t>.</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bookmarkStart w:id="31" w:name="dieu_23"/>
      <w:r>
        <w:rPr>
          <w:rFonts w:ascii="Times New Roman" w:hAnsi="Times New Roman"/>
          <w:sz w:val="28"/>
          <w:szCs w:val="28"/>
        </w:rPr>
        <w:t>5</w:t>
      </w:r>
      <w:r w:rsidRPr="00EF72BE">
        <w:rPr>
          <w:rFonts w:ascii="Times New Roman" w:hAnsi="Times New Roman"/>
          <w:sz w:val="28"/>
          <w:szCs w:val="28"/>
        </w:rPr>
        <w:t xml:space="preserve">. </w:t>
      </w:r>
      <w:r>
        <w:rPr>
          <w:rFonts w:ascii="Times New Roman" w:hAnsi="Times New Roman"/>
          <w:sz w:val="28"/>
          <w:szCs w:val="28"/>
        </w:rPr>
        <w:t>T</w:t>
      </w:r>
      <w:r w:rsidRPr="00EF72BE">
        <w:rPr>
          <w:rFonts w:ascii="Times New Roman" w:hAnsi="Times New Roman"/>
          <w:sz w:val="28"/>
          <w:szCs w:val="28"/>
        </w:rPr>
        <w:t>rình tự thủ tục</w:t>
      </w:r>
      <w:r>
        <w:rPr>
          <w:rFonts w:ascii="Times New Roman" w:hAnsi="Times New Roman"/>
          <w:sz w:val="28"/>
          <w:szCs w:val="28"/>
        </w:rPr>
        <w:t xml:space="preserve"> thông báo tăng, giảm vốn</w:t>
      </w:r>
      <w:r w:rsidRPr="00EF72BE">
        <w:rPr>
          <w:rFonts w:ascii="Times New Roman" w:hAnsi="Times New Roman"/>
          <w:sz w:val="28"/>
          <w:szCs w:val="28"/>
        </w:rPr>
        <w:t xml:space="preserve"> của quỹ thực hiện theo quy </w:t>
      </w:r>
      <w:r>
        <w:rPr>
          <w:rFonts w:ascii="Times New Roman" w:hAnsi="Times New Roman"/>
          <w:sz w:val="28"/>
          <w:szCs w:val="28"/>
        </w:rPr>
        <w:t xml:space="preserve">định tại Khoản </w:t>
      </w:r>
      <w:r w:rsidRPr="00027414">
        <w:rPr>
          <w:rFonts w:ascii="Times New Roman" w:hAnsi="Times New Roman"/>
          <w:sz w:val="28"/>
          <w:szCs w:val="28"/>
        </w:rPr>
        <w:t>2</w:t>
      </w:r>
      <w:r>
        <w:rPr>
          <w:rFonts w:ascii="Times New Roman" w:hAnsi="Times New Roman"/>
          <w:sz w:val="28"/>
          <w:szCs w:val="28"/>
        </w:rPr>
        <w:t>, 3, 4</w:t>
      </w:r>
      <w:r w:rsidRPr="00027414">
        <w:rPr>
          <w:rFonts w:ascii="Times New Roman" w:hAnsi="Times New Roman"/>
          <w:sz w:val="28"/>
          <w:szCs w:val="28"/>
        </w:rPr>
        <w:t xml:space="preserve"> Điều </w:t>
      </w:r>
      <w:r>
        <w:rPr>
          <w:rFonts w:ascii="Times New Roman" w:hAnsi="Times New Roman"/>
          <w:sz w:val="28"/>
          <w:szCs w:val="28"/>
        </w:rPr>
        <w:t>13 N</w:t>
      </w:r>
      <w:r w:rsidRPr="00EF72BE">
        <w:rPr>
          <w:rFonts w:ascii="Times New Roman" w:hAnsi="Times New Roman"/>
          <w:sz w:val="28"/>
          <w:szCs w:val="28"/>
        </w:rPr>
        <w:t>ghị định này.</w:t>
      </w:r>
    </w:p>
    <w:p w:rsidR="009B28E8" w:rsidRDefault="009B28E8" w:rsidP="009B28E8">
      <w:pPr>
        <w:pStyle w:val="Heading2"/>
        <w:spacing w:before="120" w:after="120" w:line="360" w:lineRule="exact"/>
        <w:ind w:firstLine="720"/>
        <w:jc w:val="both"/>
        <w:rPr>
          <w:rFonts w:ascii="Times New Roman" w:hAnsi="Times New Roman" w:cs="Times New Roman"/>
          <w:color w:val="auto"/>
          <w:sz w:val="28"/>
          <w:szCs w:val="28"/>
        </w:rPr>
      </w:pPr>
      <w:bookmarkStart w:id="32" w:name="_Toc495412962"/>
      <w:r w:rsidRPr="00EF72BE">
        <w:rPr>
          <w:rFonts w:ascii="Times New Roman" w:hAnsi="Times New Roman" w:cs="Times New Roman"/>
          <w:color w:val="auto"/>
          <w:sz w:val="28"/>
          <w:szCs w:val="28"/>
        </w:rPr>
        <w:t xml:space="preserve">Điều </w:t>
      </w:r>
      <w:r>
        <w:rPr>
          <w:rFonts w:ascii="Times New Roman" w:hAnsi="Times New Roman" w:cs="Times New Roman"/>
          <w:color w:val="auto"/>
          <w:sz w:val="28"/>
          <w:szCs w:val="28"/>
        </w:rPr>
        <w:t>15</w:t>
      </w:r>
      <w:r w:rsidRPr="00EF72BE">
        <w:rPr>
          <w:rFonts w:ascii="Times New Roman" w:hAnsi="Times New Roman" w:cs="Times New Roman"/>
          <w:color w:val="auto"/>
          <w:sz w:val="28"/>
          <w:szCs w:val="28"/>
        </w:rPr>
        <w:t xml:space="preserve">. Hợp nhất, sáp nhập quỹ </w:t>
      </w:r>
      <w:bookmarkEnd w:id="31"/>
      <w:r w:rsidRPr="00EF72BE">
        <w:rPr>
          <w:rFonts w:ascii="Times New Roman" w:hAnsi="Times New Roman" w:cs="Times New Roman"/>
          <w:color w:val="auto"/>
          <w:sz w:val="28"/>
          <w:szCs w:val="28"/>
        </w:rPr>
        <w:t>đầu tư khởi nghiệp sáng tạo</w:t>
      </w:r>
      <w:bookmarkEnd w:id="32"/>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 xml:space="preserve">1. Quỹ đầu tư khởi nghiệp sáng tạo được hợp nhất, sáp nhập với quỹ đầu tư khởi nghiệp sáng tạo khác theo quyết định của các </w:t>
      </w:r>
      <w:r>
        <w:rPr>
          <w:rFonts w:ascii="Times New Roman" w:hAnsi="Times New Roman"/>
          <w:sz w:val="28"/>
          <w:szCs w:val="28"/>
        </w:rPr>
        <w:t>Đ</w:t>
      </w:r>
      <w:r w:rsidRPr="00EF72BE">
        <w:rPr>
          <w:rFonts w:ascii="Times New Roman" w:hAnsi="Times New Roman"/>
          <w:sz w:val="28"/>
          <w:szCs w:val="28"/>
        </w:rPr>
        <w:t xml:space="preserve">ại hội </w:t>
      </w:r>
      <w:r>
        <w:rPr>
          <w:rFonts w:ascii="Times New Roman" w:hAnsi="Times New Roman"/>
          <w:sz w:val="28"/>
          <w:szCs w:val="28"/>
        </w:rPr>
        <w:t>nhà đầu tư</w:t>
      </w:r>
      <w:r w:rsidRPr="00EF72BE">
        <w:rPr>
          <w:rFonts w:ascii="Times New Roman" w:hAnsi="Times New Roman"/>
          <w:sz w:val="28"/>
          <w:szCs w:val="28"/>
        </w:rPr>
        <w:t xml:space="preserve">. </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 xml:space="preserve">2. </w:t>
      </w:r>
      <w:r w:rsidRPr="00EF72BE">
        <w:rPr>
          <w:rFonts w:ascii="Times New Roman" w:hAnsi="Times New Roman"/>
          <w:sz w:val="28"/>
          <w:szCs w:val="28"/>
        </w:rPr>
        <w:t xml:space="preserve">Quỹ hình thành sau hợp nhất, sáp nhập </w:t>
      </w:r>
      <w:r>
        <w:rPr>
          <w:rFonts w:ascii="Times New Roman" w:hAnsi="Times New Roman"/>
          <w:sz w:val="28"/>
          <w:szCs w:val="28"/>
        </w:rPr>
        <w:t>vẫn phải đáp ứng quy định tại Điều 5 Nghị định này</w:t>
      </w:r>
      <w:r w:rsidRPr="00EF72BE">
        <w:rPr>
          <w:rFonts w:ascii="Times New Roman" w:hAnsi="Times New Roman"/>
          <w:sz w:val="28"/>
          <w:szCs w:val="28"/>
        </w:rPr>
        <w:t>.</w:t>
      </w:r>
      <w:r>
        <w:rPr>
          <w:rFonts w:ascii="Times New Roman" w:hAnsi="Times New Roman"/>
          <w:sz w:val="28"/>
          <w:szCs w:val="28"/>
        </w:rPr>
        <w:t xml:space="preserve"> </w:t>
      </w:r>
      <w:r w:rsidRPr="00EF72BE">
        <w:rPr>
          <w:rFonts w:ascii="Times New Roman" w:hAnsi="Times New Roman"/>
          <w:sz w:val="28"/>
          <w:szCs w:val="28"/>
        </w:rPr>
        <w:t xml:space="preserve">Ngày hợp nhất, ngày sáp nhập là ngày các </w:t>
      </w:r>
      <w:r>
        <w:rPr>
          <w:rFonts w:ascii="Times New Roman" w:hAnsi="Times New Roman"/>
          <w:sz w:val="28"/>
          <w:szCs w:val="28"/>
        </w:rPr>
        <w:t>Đ</w:t>
      </w:r>
      <w:r w:rsidRPr="00EF72BE">
        <w:rPr>
          <w:rFonts w:ascii="Times New Roman" w:hAnsi="Times New Roman"/>
          <w:sz w:val="28"/>
          <w:szCs w:val="28"/>
        </w:rPr>
        <w:t xml:space="preserve">ại hội </w:t>
      </w:r>
      <w:r>
        <w:rPr>
          <w:rFonts w:ascii="Times New Roman" w:hAnsi="Times New Roman"/>
          <w:sz w:val="28"/>
          <w:szCs w:val="28"/>
        </w:rPr>
        <w:t>nhà đầu tư</w:t>
      </w:r>
      <w:r w:rsidRPr="00EF72BE">
        <w:rPr>
          <w:rFonts w:ascii="Times New Roman" w:hAnsi="Times New Roman"/>
          <w:sz w:val="28"/>
          <w:szCs w:val="28"/>
        </w:rPr>
        <w:t xml:space="preserve"> thông qua quyết định hợp nhất, sáp nhập.</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3</w:t>
      </w:r>
      <w:r w:rsidRPr="00EF72BE">
        <w:rPr>
          <w:rFonts w:ascii="Times New Roman" w:hAnsi="Times New Roman"/>
          <w:sz w:val="28"/>
          <w:szCs w:val="28"/>
        </w:rPr>
        <w:t>. Trong thời hạn 05 ngày, kể từ ngày hợp nhất, sáp nhập, công ty quản lý quỹ phải nộp bộ hồ sơ thông báo về việc hợp nhất, sáp nhập quỹ đầu tư khởi nghiệp sáng tạo bao gồm các tài liệu sau:</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 xml:space="preserve">a) </w:t>
      </w:r>
      <w:r>
        <w:rPr>
          <w:rFonts w:ascii="Times New Roman" w:hAnsi="Times New Roman"/>
          <w:sz w:val="28"/>
          <w:szCs w:val="28"/>
        </w:rPr>
        <w:t>T</w:t>
      </w:r>
      <w:r w:rsidRPr="00EF72BE">
        <w:rPr>
          <w:rFonts w:ascii="Times New Roman" w:hAnsi="Times New Roman"/>
          <w:sz w:val="28"/>
          <w:szCs w:val="28"/>
        </w:rPr>
        <w:t>hông báo về việc hợp nhất, sáp nhập quỹ</w:t>
      </w:r>
      <w:r>
        <w:rPr>
          <w:rFonts w:ascii="Times New Roman" w:hAnsi="Times New Roman"/>
          <w:sz w:val="28"/>
          <w:szCs w:val="28"/>
        </w:rPr>
        <w:t xml:space="preserve"> theo hướng dẫn của Bộ Kế hoạch và Đầu tư</w:t>
      </w:r>
      <w:r w:rsidRPr="00EF72BE">
        <w:rPr>
          <w:rFonts w:ascii="Times New Roman" w:hAnsi="Times New Roman"/>
          <w:sz w:val="28"/>
          <w:szCs w:val="28"/>
        </w:rPr>
        <w:t>;</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 xml:space="preserve">b) Biên bản họp và nghị quyết của đại hội </w:t>
      </w:r>
      <w:r>
        <w:rPr>
          <w:rFonts w:ascii="Times New Roman" w:hAnsi="Times New Roman"/>
          <w:sz w:val="28"/>
          <w:szCs w:val="28"/>
        </w:rPr>
        <w:t>nhà đầu tư</w:t>
      </w:r>
      <w:r w:rsidRPr="00EF72BE">
        <w:rPr>
          <w:rFonts w:ascii="Times New Roman" w:hAnsi="Times New Roman"/>
          <w:sz w:val="28"/>
          <w:szCs w:val="28"/>
        </w:rPr>
        <w:t xml:space="preserve"> về việc hợp nhất, sáp nhập, kèm theo phương án hợp nhất, sáp nhập trong đó nêu rõ nguyên tắc, phương pháp</w:t>
      </w:r>
      <w:r>
        <w:rPr>
          <w:rFonts w:ascii="Times New Roman" w:hAnsi="Times New Roman"/>
          <w:sz w:val="28"/>
          <w:szCs w:val="28"/>
        </w:rPr>
        <w:t xml:space="preserve"> </w:t>
      </w:r>
      <w:r w:rsidRPr="00EF72BE">
        <w:rPr>
          <w:rFonts w:ascii="Times New Roman" w:hAnsi="Times New Roman"/>
          <w:sz w:val="28"/>
          <w:szCs w:val="28"/>
        </w:rPr>
        <w:t xml:space="preserve">xác định tài sản và giá trị tài sản </w:t>
      </w:r>
      <w:r>
        <w:rPr>
          <w:rFonts w:ascii="Times New Roman" w:hAnsi="Times New Roman"/>
          <w:sz w:val="28"/>
          <w:szCs w:val="28"/>
        </w:rPr>
        <w:t xml:space="preserve">của từng nhà đầu tư </w:t>
      </w:r>
      <w:r w:rsidRPr="00EF72BE">
        <w:rPr>
          <w:rFonts w:ascii="Times New Roman" w:hAnsi="Times New Roman"/>
          <w:sz w:val="28"/>
          <w:szCs w:val="28"/>
        </w:rPr>
        <w:t>tại ngày hợp nhất, sáp nhập;</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c</w:t>
      </w:r>
      <w:r w:rsidRPr="00EF72BE">
        <w:rPr>
          <w:rFonts w:ascii="Times New Roman" w:hAnsi="Times New Roman"/>
          <w:sz w:val="28"/>
          <w:szCs w:val="28"/>
        </w:rPr>
        <w:t>) Trong trường hợp hợp nhất quỹ, tài liệu bổ sung bao gồm điều lệ quỹ hợp nhất.</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4</w:t>
      </w:r>
      <w:r w:rsidRPr="00EF72BE">
        <w:rPr>
          <w:rFonts w:ascii="Times New Roman" w:hAnsi="Times New Roman"/>
          <w:sz w:val="28"/>
          <w:szCs w:val="28"/>
        </w:rPr>
        <w:t xml:space="preserve">. </w:t>
      </w:r>
      <w:r>
        <w:rPr>
          <w:rFonts w:ascii="Times New Roman" w:hAnsi="Times New Roman"/>
          <w:sz w:val="28"/>
          <w:szCs w:val="28"/>
        </w:rPr>
        <w:t>T</w:t>
      </w:r>
      <w:r w:rsidRPr="00EF72BE">
        <w:rPr>
          <w:rFonts w:ascii="Times New Roman" w:hAnsi="Times New Roman"/>
          <w:sz w:val="28"/>
          <w:szCs w:val="28"/>
        </w:rPr>
        <w:t xml:space="preserve">rình tự thủ tục </w:t>
      </w:r>
      <w:r>
        <w:rPr>
          <w:rFonts w:ascii="Times New Roman" w:hAnsi="Times New Roman"/>
          <w:sz w:val="28"/>
          <w:szCs w:val="28"/>
        </w:rPr>
        <w:t>thông báo hợp nhất, sáp nhập</w:t>
      </w:r>
      <w:r w:rsidRPr="00EF72BE">
        <w:rPr>
          <w:rFonts w:ascii="Times New Roman" w:hAnsi="Times New Roman"/>
          <w:sz w:val="28"/>
          <w:szCs w:val="28"/>
        </w:rPr>
        <w:t xml:space="preserve"> quỹ thực hiện theo quy </w:t>
      </w:r>
      <w:r>
        <w:rPr>
          <w:rFonts w:ascii="Times New Roman" w:hAnsi="Times New Roman"/>
          <w:sz w:val="28"/>
          <w:szCs w:val="28"/>
        </w:rPr>
        <w:t xml:space="preserve">định tại Khoản </w:t>
      </w:r>
      <w:r w:rsidRPr="00027414">
        <w:rPr>
          <w:rFonts w:ascii="Times New Roman" w:hAnsi="Times New Roman"/>
          <w:sz w:val="28"/>
          <w:szCs w:val="28"/>
        </w:rPr>
        <w:t>2</w:t>
      </w:r>
      <w:r>
        <w:rPr>
          <w:rFonts w:ascii="Times New Roman" w:hAnsi="Times New Roman"/>
          <w:sz w:val="28"/>
          <w:szCs w:val="28"/>
        </w:rPr>
        <w:t>, 3, 4</w:t>
      </w:r>
      <w:r w:rsidRPr="00027414">
        <w:rPr>
          <w:rFonts w:ascii="Times New Roman" w:hAnsi="Times New Roman"/>
          <w:sz w:val="28"/>
          <w:szCs w:val="28"/>
        </w:rPr>
        <w:t xml:space="preserve"> Điều </w:t>
      </w:r>
      <w:r>
        <w:rPr>
          <w:rFonts w:ascii="Times New Roman" w:hAnsi="Times New Roman"/>
          <w:sz w:val="28"/>
          <w:szCs w:val="28"/>
        </w:rPr>
        <w:t>13 N</w:t>
      </w:r>
      <w:r w:rsidRPr="00EF72BE">
        <w:rPr>
          <w:rFonts w:ascii="Times New Roman" w:hAnsi="Times New Roman"/>
          <w:sz w:val="28"/>
          <w:szCs w:val="28"/>
        </w:rPr>
        <w:t>ghị định này.</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5</w:t>
      </w:r>
      <w:r w:rsidRPr="00EF72BE">
        <w:rPr>
          <w:rFonts w:ascii="Times New Roman" w:hAnsi="Times New Roman"/>
          <w:sz w:val="28"/>
          <w:szCs w:val="28"/>
        </w:rPr>
        <w:t>. Kể từ ngày hợp nhất, sáp nhập, quỹ hợp nhất, nhận sáp nhập kế thừa quyền, nghĩa vụ của các quỹ bị hợp nhất, bị sáp nhập như sau:</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 xml:space="preserve">a) Quỹ bị hợp nhất, bị sáp nhập chấm dứt tồn tại, đồng thời quỹ hợp nhất, nhận sáp nhập kế thừa toàn bộ tài sản, </w:t>
      </w:r>
      <w:r>
        <w:rPr>
          <w:rFonts w:ascii="Times New Roman" w:hAnsi="Times New Roman"/>
          <w:sz w:val="28"/>
          <w:szCs w:val="28"/>
        </w:rPr>
        <w:t>nghĩa vụ</w:t>
      </w:r>
      <w:r w:rsidRPr="00EF72BE">
        <w:rPr>
          <w:rFonts w:ascii="Times New Roman" w:hAnsi="Times New Roman"/>
          <w:sz w:val="28"/>
          <w:szCs w:val="28"/>
        </w:rPr>
        <w:t>, quyền, lợi ích hợp pháp và các nghĩa vụ khác của các quỹ bị hợp nhất, bị sáp nhập;</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b) Nhà đầu tư của các quỹ bị hợp nhất, bị sáp nhập được nhận tài sản theo tỷ lệ chuyển đổi xác định t</w:t>
      </w:r>
      <w:r>
        <w:rPr>
          <w:rFonts w:ascii="Times New Roman" w:hAnsi="Times New Roman"/>
          <w:sz w:val="28"/>
          <w:szCs w:val="28"/>
        </w:rPr>
        <w:t>ại ngày hợp nhất, ngày sáp nhập.</w:t>
      </w:r>
    </w:p>
    <w:p w:rsidR="009B28E8" w:rsidRDefault="009B28E8" w:rsidP="009B28E8">
      <w:pPr>
        <w:pStyle w:val="Heading2"/>
        <w:spacing w:before="120" w:after="120" w:line="360" w:lineRule="exact"/>
        <w:ind w:firstLine="720"/>
        <w:jc w:val="both"/>
        <w:rPr>
          <w:rFonts w:ascii="Times New Roman" w:hAnsi="Times New Roman" w:cs="Times New Roman"/>
          <w:color w:val="auto"/>
          <w:sz w:val="28"/>
          <w:szCs w:val="28"/>
        </w:rPr>
      </w:pPr>
      <w:bookmarkStart w:id="33" w:name="dieu_24"/>
      <w:bookmarkStart w:id="34" w:name="_Toc495412963"/>
      <w:r w:rsidRPr="00EF72BE">
        <w:rPr>
          <w:rFonts w:ascii="Times New Roman" w:hAnsi="Times New Roman" w:cs="Times New Roman"/>
          <w:color w:val="auto"/>
          <w:sz w:val="28"/>
          <w:szCs w:val="28"/>
        </w:rPr>
        <w:t xml:space="preserve">Điều </w:t>
      </w:r>
      <w:r>
        <w:rPr>
          <w:rFonts w:ascii="Times New Roman" w:hAnsi="Times New Roman" w:cs="Times New Roman"/>
          <w:color w:val="auto"/>
          <w:sz w:val="28"/>
          <w:szCs w:val="28"/>
        </w:rPr>
        <w:t>16</w:t>
      </w:r>
      <w:r w:rsidRPr="00EF72BE">
        <w:rPr>
          <w:rFonts w:ascii="Times New Roman" w:hAnsi="Times New Roman" w:cs="Times New Roman"/>
          <w:color w:val="auto"/>
          <w:sz w:val="28"/>
          <w:szCs w:val="28"/>
        </w:rPr>
        <w:t>.</w:t>
      </w:r>
      <w:r>
        <w:rPr>
          <w:rFonts w:ascii="Times New Roman" w:hAnsi="Times New Roman" w:cs="Times New Roman"/>
          <w:color w:val="auto"/>
          <w:sz w:val="28"/>
          <w:szCs w:val="28"/>
        </w:rPr>
        <w:t xml:space="preserve"> Thông báo g</w:t>
      </w:r>
      <w:r w:rsidRPr="00EF72BE">
        <w:rPr>
          <w:rFonts w:ascii="Times New Roman" w:hAnsi="Times New Roman" w:cs="Times New Roman"/>
          <w:color w:val="auto"/>
          <w:sz w:val="28"/>
          <w:szCs w:val="28"/>
        </w:rPr>
        <w:t>ia hạn thời gian hoạt động</w:t>
      </w:r>
      <w:bookmarkEnd w:id="33"/>
      <w:r w:rsidRPr="00EF72BE">
        <w:rPr>
          <w:rFonts w:ascii="Times New Roman" w:hAnsi="Times New Roman" w:cs="Times New Roman"/>
          <w:color w:val="auto"/>
          <w:sz w:val="28"/>
          <w:szCs w:val="28"/>
        </w:rPr>
        <w:t>, giải thể quỹ đầu tư</w:t>
      </w:r>
      <w:r>
        <w:rPr>
          <w:rFonts w:ascii="Times New Roman" w:hAnsi="Times New Roman" w:cs="Times New Roman"/>
          <w:color w:val="auto"/>
          <w:sz w:val="28"/>
          <w:szCs w:val="28"/>
        </w:rPr>
        <w:t xml:space="preserve"> </w:t>
      </w:r>
      <w:r w:rsidRPr="00EF72BE">
        <w:rPr>
          <w:rFonts w:ascii="Times New Roman" w:hAnsi="Times New Roman" w:cs="Times New Roman"/>
          <w:color w:val="auto"/>
          <w:sz w:val="28"/>
          <w:szCs w:val="28"/>
        </w:rPr>
        <w:t>khởi nghiệp sáng tạo</w:t>
      </w:r>
      <w:bookmarkEnd w:id="34"/>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 xml:space="preserve">1. Việc gia hạn thời gian hoạt động của quỹ thực hiện theo quyết định của </w:t>
      </w:r>
      <w:r>
        <w:rPr>
          <w:rFonts w:ascii="Times New Roman" w:hAnsi="Times New Roman"/>
          <w:sz w:val="28"/>
          <w:szCs w:val="28"/>
        </w:rPr>
        <w:t>Đ</w:t>
      </w:r>
      <w:r w:rsidRPr="00EF72BE">
        <w:rPr>
          <w:rFonts w:ascii="Times New Roman" w:hAnsi="Times New Roman"/>
          <w:sz w:val="28"/>
          <w:szCs w:val="28"/>
        </w:rPr>
        <w:t>ại hội nhà đầu tư của quỹ.</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 xml:space="preserve">2. Trong thời hạn ít nhất 15 ngày, trước khi quỹ kết thúc thời hạn hoạt động, công ty quản lý quỹ </w:t>
      </w:r>
      <w:r>
        <w:rPr>
          <w:rFonts w:ascii="Times New Roman" w:hAnsi="Times New Roman"/>
          <w:sz w:val="28"/>
          <w:szCs w:val="28"/>
        </w:rPr>
        <w:t>thông báo cơ quan đăng ký kinh doanh</w:t>
      </w:r>
      <w:r w:rsidRPr="00EF72BE">
        <w:rPr>
          <w:rFonts w:ascii="Times New Roman" w:hAnsi="Times New Roman"/>
          <w:sz w:val="28"/>
          <w:szCs w:val="28"/>
        </w:rPr>
        <w:t xml:space="preserve"> về việc gia hạn thời gian hoạt động của quỹ. Hồ sơ</w:t>
      </w:r>
      <w:r>
        <w:rPr>
          <w:rFonts w:ascii="Times New Roman" w:hAnsi="Times New Roman"/>
          <w:sz w:val="28"/>
          <w:szCs w:val="28"/>
        </w:rPr>
        <w:t xml:space="preserve"> thông báo</w:t>
      </w:r>
      <w:r w:rsidRPr="00EF72BE">
        <w:rPr>
          <w:rFonts w:ascii="Times New Roman" w:hAnsi="Times New Roman"/>
          <w:sz w:val="28"/>
          <w:szCs w:val="28"/>
        </w:rPr>
        <w:t xml:space="preserve"> về việc gia hạn thời gian hoạt động của quỹ bao gồm các tài liệu sau:</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a) Thông báo về việc gia hạn thời gian hoạt động của quỹ theo</w:t>
      </w:r>
      <w:r>
        <w:rPr>
          <w:rFonts w:ascii="Times New Roman" w:hAnsi="Times New Roman"/>
          <w:sz w:val="28"/>
          <w:szCs w:val="28"/>
        </w:rPr>
        <w:t xml:space="preserve"> hướng dẫn của Bộ Kế hoạch và Đầu tư;</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b) Biên bản họp và nghị quyết của đại hội nhà đầu tư của quỹ về việc gia hạn thời gian hoạt động của quỹ, trong đó nêu rõ thời gian gia hạn hoạt động của quỹ;</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c</w:t>
      </w:r>
      <w:r w:rsidRPr="00EF72BE">
        <w:rPr>
          <w:rFonts w:ascii="Times New Roman" w:hAnsi="Times New Roman"/>
          <w:sz w:val="28"/>
          <w:szCs w:val="28"/>
        </w:rPr>
        <w:t>) Chi tiết danh mục đầu tư và báo cáo giá trị tài sản ròng của quỹ tại ngày định giá gần nhất tính tới ngày nộp hồ sơ gia hạn</w:t>
      </w:r>
      <w:r>
        <w:rPr>
          <w:rFonts w:ascii="Times New Roman" w:hAnsi="Times New Roman"/>
          <w:sz w:val="28"/>
          <w:szCs w:val="28"/>
        </w:rPr>
        <w:t>;</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d</w:t>
      </w:r>
      <w:r w:rsidRPr="00EF72BE">
        <w:rPr>
          <w:rFonts w:ascii="Times New Roman" w:hAnsi="Times New Roman"/>
          <w:sz w:val="28"/>
          <w:szCs w:val="28"/>
        </w:rPr>
        <w:t xml:space="preserve">) Danh sách </w:t>
      </w:r>
      <w:r>
        <w:rPr>
          <w:rFonts w:ascii="Times New Roman" w:hAnsi="Times New Roman"/>
          <w:sz w:val="28"/>
          <w:szCs w:val="28"/>
        </w:rPr>
        <w:t>nhà đầu tư</w:t>
      </w:r>
      <w:r w:rsidRPr="00EF72BE">
        <w:rPr>
          <w:rFonts w:ascii="Times New Roman" w:hAnsi="Times New Roman"/>
          <w:sz w:val="28"/>
          <w:szCs w:val="28"/>
        </w:rPr>
        <w:t xml:space="preserve"> của quỹ theo</w:t>
      </w:r>
      <w:r>
        <w:rPr>
          <w:rFonts w:ascii="Times New Roman" w:hAnsi="Times New Roman"/>
          <w:sz w:val="28"/>
          <w:szCs w:val="28"/>
        </w:rPr>
        <w:t xml:space="preserve"> hướng dẫn của Bộ Kế hoạch và Đầu tư</w:t>
      </w:r>
      <w:r w:rsidRPr="00EF72BE">
        <w:rPr>
          <w:rFonts w:ascii="Times New Roman" w:hAnsi="Times New Roman"/>
          <w:sz w:val="28"/>
          <w:szCs w:val="28"/>
        </w:rPr>
        <w:t xml:space="preserve"> và tài liệu về các </w:t>
      </w:r>
      <w:r>
        <w:rPr>
          <w:rFonts w:ascii="Times New Roman" w:hAnsi="Times New Roman"/>
          <w:sz w:val="28"/>
          <w:szCs w:val="28"/>
        </w:rPr>
        <w:t xml:space="preserve">nhà đầu tư </w:t>
      </w:r>
      <w:r w:rsidRPr="00EF72BE">
        <w:rPr>
          <w:rFonts w:ascii="Times New Roman" w:hAnsi="Times New Roman"/>
          <w:sz w:val="28"/>
          <w:szCs w:val="28"/>
        </w:rPr>
        <w:t>mới (nếu có) theo quy</w:t>
      </w:r>
      <w:r>
        <w:rPr>
          <w:rFonts w:ascii="Times New Roman" w:hAnsi="Times New Roman"/>
          <w:sz w:val="28"/>
          <w:szCs w:val="28"/>
        </w:rPr>
        <w:t xml:space="preserve"> </w:t>
      </w:r>
      <w:r w:rsidRPr="00EF72BE">
        <w:rPr>
          <w:rFonts w:ascii="Times New Roman" w:hAnsi="Times New Roman"/>
          <w:sz w:val="28"/>
          <w:szCs w:val="28"/>
        </w:rPr>
        <w:t xml:space="preserve">định tại </w:t>
      </w:r>
      <w:r>
        <w:rPr>
          <w:rFonts w:ascii="Times New Roman" w:hAnsi="Times New Roman"/>
          <w:sz w:val="28"/>
          <w:szCs w:val="28"/>
        </w:rPr>
        <w:t xml:space="preserve">điểm </w:t>
      </w:r>
      <w:r w:rsidRPr="00027414">
        <w:rPr>
          <w:rFonts w:ascii="Times New Roman" w:hAnsi="Times New Roman"/>
          <w:sz w:val="28"/>
          <w:szCs w:val="28"/>
        </w:rPr>
        <w:t>đ</w:t>
      </w:r>
      <w:r>
        <w:rPr>
          <w:rFonts w:ascii="Times New Roman" w:hAnsi="Times New Roman"/>
          <w:sz w:val="28"/>
          <w:szCs w:val="28"/>
        </w:rPr>
        <w:t>, e</w:t>
      </w:r>
      <w:r w:rsidRPr="00027414">
        <w:rPr>
          <w:rFonts w:ascii="Times New Roman" w:hAnsi="Times New Roman"/>
          <w:sz w:val="28"/>
          <w:szCs w:val="28"/>
        </w:rPr>
        <w:t xml:space="preserve"> Khoản 1 Điều </w:t>
      </w:r>
      <w:r>
        <w:rPr>
          <w:rFonts w:ascii="Times New Roman" w:hAnsi="Times New Roman"/>
          <w:sz w:val="28"/>
          <w:szCs w:val="28"/>
        </w:rPr>
        <w:t xml:space="preserve">11 </w:t>
      </w:r>
      <w:r w:rsidRPr="00EF72BE">
        <w:rPr>
          <w:rFonts w:ascii="Times New Roman" w:hAnsi="Times New Roman"/>
          <w:sz w:val="28"/>
          <w:szCs w:val="28"/>
        </w:rPr>
        <w:t>Nghị định này</w:t>
      </w:r>
      <w:r>
        <w:rPr>
          <w:rFonts w:ascii="Times New Roman" w:hAnsi="Times New Roman"/>
          <w:sz w:val="28"/>
          <w:szCs w:val="28"/>
        </w:rPr>
        <w:t>;</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đ) Điều lệ sửa đổi của quỹ.</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bookmarkStart w:id="35" w:name="dieu_19"/>
      <w:r>
        <w:rPr>
          <w:rFonts w:ascii="Times New Roman" w:hAnsi="Times New Roman"/>
          <w:sz w:val="28"/>
          <w:szCs w:val="28"/>
        </w:rPr>
        <w:t>3</w:t>
      </w:r>
      <w:r w:rsidRPr="00EF72BE">
        <w:rPr>
          <w:rFonts w:ascii="Times New Roman" w:hAnsi="Times New Roman"/>
          <w:sz w:val="28"/>
          <w:szCs w:val="28"/>
        </w:rPr>
        <w:t xml:space="preserve">. </w:t>
      </w:r>
      <w:r>
        <w:rPr>
          <w:rFonts w:ascii="Times New Roman" w:hAnsi="Times New Roman"/>
          <w:sz w:val="28"/>
          <w:szCs w:val="28"/>
        </w:rPr>
        <w:t>T</w:t>
      </w:r>
      <w:r w:rsidRPr="00EF72BE">
        <w:rPr>
          <w:rFonts w:ascii="Times New Roman" w:hAnsi="Times New Roman"/>
          <w:sz w:val="28"/>
          <w:szCs w:val="28"/>
        </w:rPr>
        <w:t xml:space="preserve">rình tự thủ tục gia hạn thời gian hoạt động của quỹ thực hiện theo quy </w:t>
      </w:r>
      <w:r>
        <w:rPr>
          <w:rFonts w:ascii="Times New Roman" w:hAnsi="Times New Roman"/>
          <w:sz w:val="28"/>
          <w:szCs w:val="28"/>
        </w:rPr>
        <w:t xml:space="preserve">định tại Khoản </w:t>
      </w:r>
      <w:r w:rsidRPr="00027414">
        <w:rPr>
          <w:rFonts w:ascii="Times New Roman" w:hAnsi="Times New Roman"/>
          <w:sz w:val="28"/>
          <w:szCs w:val="28"/>
        </w:rPr>
        <w:t>2</w:t>
      </w:r>
      <w:r>
        <w:rPr>
          <w:rFonts w:ascii="Times New Roman" w:hAnsi="Times New Roman"/>
          <w:sz w:val="28"/>
          <w:szCs w:val="28"/>
        </w:rPr>
        <w:t>, 3, 4</w:t>
      </w:r>
      <w:r w:rsidRPr="00027414">
        <w:rPr>
          <w:rFonts w:ascii="Times New Roman" w:hAnsi="Times New Roman"/>
          <w:sz w:val="28"/>
          <w:szCs w:val="28"/>
        </w:rPr>
        <w:t xml:space="preserve"> Điều </w:t>
      </w:r>
      <w:r>
        <w:rPr>
          <w:rFonts w:ascii="Times New Roman" w:hAnsi="Times New Roman"/>
          <w:sz w:val="28"/>
          <w:szCs w:val="28"/>
        </w:rPr>
        <w:t>13 N</w:t>
      </w:r>
      <w:r w:rsidRPr="00EF72BE">
        <w:rPr>
          <w:rFonts w:ascii="Times New Roman" w:hAnsi="Times New Roman"/>
          <w:sz w:val="28"/>
          <w:szCs w:val="28"/>
        </w:rPr>
        <w:t>ghị định này.</w:t>
      </w:r>
    </w:p>
    <w:p w:rsidR="009B28E8" w:rsidRDefault="009B28E8" w:rsidP="009B28E8">
      <w:pPr>
        <w:pStyle w:val="Heading2"/>
        <w:spacing w:before="120" w:after="120" w:line="360" w:lineRule="exact"/>
        <w:ind w:firstLine="720"/>
        <w:jc w:val="both"/>
        <w:rPr>
          <w:rFonts w:ascii="Times New Roman" w:hAnsi="Times New Roman" w:cs="Times New Roman"/>
          <w:color w:val="auto"/>
          <w:sz w:val="28"/>
          <w:szCs w:val="28"/>
        </w:rPr>
      </w:pPr>
      <w:bookmarkStart w:id="36" w:name="_Toc495412964"/>
      <w:r w:rsidRPr="00EF72BE">
        <w:rPr>
          <w:rFonts w:ascii="Times New Roman" w:hAnsi="Times New Roman" w:cs="Times New Roman"/>
          <w:color w:val="auto"/>
          <w:sz w:val="28"/>
          <w:szCs w:val="28"/>
        </w:rPr>
        <w:t>Điều 1</w:t>
      </w:r>
      <w:r>
        <w:rPr>
          <w:rFonts w:ascii="Times New Roman" w:hAnsi="Times New Roman" w:cs="Times New Roman"/>
          <w:color w:val="auto"/>
          <w:sz w:val="28"/>
          <w:szCs w:val="28"/>
        </w:rPr>
        <w:t>7</w:t>
      </w:r>
      <w:r w:rsidRPr="00EF72BE">
        <w:rPr>
          <w:rFonts w:ascii="Times New Roman" w:hAnsi="Times New Roman" w:cs="Times New Roman"/>
          <w:color w:val="auto"/>
          <w:sz w:val="28"/>
          <w:szCs w:val="28"/>
        </w:rPr>
        <w:t>. Thanh lý, giải thể quỹ</w:t>
      </w:r>
      <w:bookmarkEnd w:id="35"/>
      <w:bookmarkEnd w:id="36"/>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1. Việc thanh lý, giải thể quỹ được tiến hành trong các trường hợp sau đây:</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 xml:space="preserve">a) </w:t>
      </w:r>
      <w:r w:rsidRPr="00EF72BE">
        <w:rPr>
          <w:rFonts w:ascii="Times New Roman" w:hAnsi="Times New Roman"/>
          <w:sz w:val="28"/>
          <w:szCs w:val="28"/>
        </w:rPr>
        <w:t xml:space="preserve">Kết thúc thời hạn </w:t>
      </w:r>
      <w:r>
        <w:rPr>
          <w:rFonts w:ascii="Times New Roman" w:hAnsi="Times New Roman"/>
          <w:sz w:val="28"/>
          <w:szCs w:val="28"/>
        </w:rPr>
        <w:t>hoạt động ghi trong điều lệ quỹ;</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b) Đ</w:t>
      </w:r>
      <w:r w:rsidRPr="00EF72BE">
        <w:rPr>
          <w:rFonts w:ascii="Times New Roman" w:hAnsi="Times New Roman"/>
          <w:sz w:val="28"/>
          <w:szCs w:val="28"/>
        </w:rPr>
        <w:t>ại hội nhà đầu tư quyết định giải thể quỹ trước khi kết thúc thời hạn hoạt động ghi trong điều lệ quỹ;</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c</w:t>
      </w:r>
      <w:r w:rsidRPr="00EF72BE">
        <w:rPr>
          <w:rFonts w:ascii="Times New Roman" w:hAnsi="Times New Roman"/>
          <w:sz w:val="28"/>
          <w:szCs w:val="28"/>
        </w:rPr>
        <w:t>) Công ty quản lý quỹ bị giải thể, phá sản, hoặc bị thu hồi Giấy đăng ký doanh nghiệp mà ban đại diện quỹ không xác lập được công ty quản lý quỹ thay thế trong thời hạn 02 tháng, kể từ ngày phát sinh sự kiện;</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d</w:t>
      </w:r>
      <w:r w:rsidRPr="00EF72BE">
        <w:rPr>
          <w:rFonts w:ascii="Times New Roman" w:hAnsi="Times New Roman"/>
          <w:sz w:val="28"/>
          <w:szCs w:val="28"/>
        </w:rPr>
        <w:t>) Các trường hợp khác theo quy định của điều lệ quỹ.</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 xml:space="preserve">2. Trong thời hạn 30 ngày, kể từ ngày quỹ giải thể theo quy định tại </w:t>
      </w:r>
      <w:r>
        <w:rPr>
          <w:rFonts w:ascii="Times New Roman" w:hAnsi="Times New Roman"/>
          <w:sz w:val="28"/>
          <w:szCs w:val="28"/>
        </w:rPr>
        <w:t>điểm b, c, d K</w:t>
      </w:r>
      <w:r w:rsidRPr="00EF72BE">
        <w:rPr>
          <w:rFonts w:ascii="Times New Roman" w:hAnsi="Times New Roman"/>
          <w:sz w:val="28"/>
          <w:szCs w:val="28"/>
        </w:rPr>
        <w:t xml:space="preserve">hoản 1 Điều này, hoặc 03 tháng trước ngày tiến hành giải </w:t>
      </w:r>
      <w:r>
        <w:rPr>
          <w:rFonts w:ascii="Times New Roman" w:hAnsi="Times New Roman"/>
          <w:sz w:val="28"/>
          <w:szCs w:val="28"/>
        </w:rPr>
        <w:t>thể quỹ theo quy định tại điểm a K</w:t>
      </w:r>
      <w:r w:rsidRPr="00EF72BE">
        <w:rPr>
          <w:rFonts w:ascii="Times New Roman" w:hAnsi="Times New Roman"/>
          <w:sz w:val="28"/>
          <w:szCs w:val="28"/>
        </w:rPr>
        <w:t xml:space="preserve">hoản 1 Điều này, công ty quản lý quỹ triệu tập </w:t>
      </w:r>
      <w:r>
        <w:rPr>
          <w:rFonts w:ascii="Times New Roman" w:hAnsi="Times New Roman"/>
          <w:sz w:val="28"/>
          <w:szCs w:val="28"/>
        </w:rPr>
        <w:t>Đ</w:t>
      </w:r>
      <w:r w:rsidRPr="00EF72BE">
        <w:rPr>
          <w:rFonts w:ascii="Times New Roman" w:hAnsi="Times New Roman"/>
          <w:sz w:val="28"/>
          <w:szCs w:val="28"/>
        </w:rPr>
        <w:t>ại hội nhà đầu tư để thông qua phương án giải thể quỹ.</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3. Trường hợp không đạt được đồng thuận về phương án giải thể của trên 75% tổng vốn góp, Đại hội nhà đầu tư có quyền chỉ định một tổ chức kiểm toán độc lập thực hiện việc kiểm tra, đánh giá, giám sát toàn bộ hoạt động thanh lý, định giá, thẩm định lại việc định giá và phân phối tài sản của quỹ cho nhà đầu tư; hoặc duy trì hoạt động của ban đại diện quỹ đương nhiệm để thực hiện việc giám sát quá trình thanh lý và phân phối tài sản quỹ.</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 xml:space="preserve">4. Công ty quản lý quỹ chịu trách nhiệm thực hiện việc thanh lý, phân chia tài sản cho nhà đầu tư theo phương án đã được đại hội nhà đầu tư thông qua. </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5. Đại hội nhà đầu tư thống nhất ngày giải thể quỹ. Kể từ ngày giải thể quỹ, công ty quản lý quỹ không được:</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a) Thực hiện các hoạt động đầu tư, giao dịch mua các tài sản cho quỹ;</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b</w:t>
      </w:r>
      <w:r w:rsidRPr="00EF72BE">
        <w:rPr>
          <w:rFonts w:ascii="Times New Roman" w:hAnsi="Times New Roman"/>
          <w:sz w:val="28"/>
          <w:szCs w:val="28"/>
        </w:rPr>
        <w:t>) Tặng, cho tài sản của quỹ cho tổ chức, cá nhân khác;</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c</w:t>
      </w:r>
      <w:r w:rsidRPr="00EF72BE">
        <w:rPr>
          <w:rFonts w:ascii="Times New Roman" w:hAnsi="Times New Roman"/>
          <w:sz w:val="28"/>
          <w:szCs w:val="28"/>
        </w:rPr>
        <w:t>) Thực hiện các giao dịch khác với mục đích tẩu tán tài sản của quỹ.</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6. Tài sản của quỹ đang giải thể bao gồm:</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a) Tài sản và quyền về tài sản mà quỹ có tại thời điểm quỹ buộc phải giải thể;</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b) Các khoản lợi nhuận, các tài sản và các quyền về tài sản mà quỹ sẽ có do việc thực hiện các giao dịch được xác lập trước t</w:t>
      </w:r>
      <w:r>
        <w:rPr>
          <w:rFonts w:ascii="Times New Roman" w:hAnsi="Times New Roman"/>
          <w:sz w:val="28"/>
          <w:szCs w:val="28"/>
        </w:rPr>
        <w:t>hời điểm quỹ buộc phải giải thể.</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7. Trường hợp nhà đầu tư có yêu cầu bằng văn bản, công ty quản lý quỹ</w:t>
      </w:r>
      <w:r>
        <w:rPr>
          <w:rFonts w:ascii="Times New Roman" w:hAnsi="Times New Roman"/>
          <w:sz w:val="28"/>
          <w:szCs w:val="28"/>
        </w:rPr>
        <w:t xml:space="preserve"> </w:t>
      </w:r>
      <w:r w:rsidRPr="00EF72BE">
        <w:rPr>
          <w:rFonts w:ascii="Times New Roman" w:hAnsi="Times New Roman"/>
          <w:sz w:val="28"/>
          <w:szCs w:val="28"/>
        </w:rPr>
        <w:t>được chuyển giao danh mục cho nhà đầu tư tương ứng với tỷ lệ sở hữu của nhà đầu tư tại quỹ theo nguyên tắc danh mục chuyển giao cho nhà đầu tư phải bao hàm đầy đủ các loại tài sản có trong danh mục của quỹ, cơ cấu từng tài sản giống như danh mục của quỹ theo phương án thanh lý và phân phối tài sản</w:t>
      </w:r>
      <w:r>
        <w:rPr>
          <w:rFonts w:ascii="Times New Roman" w:hAnsi="Times New Roman"/>
          <w:sz w:val="28"/>
          <w:szCs w:val="28"/>
        </w:rPr>
        <w:t>.</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8. Tiền thu được từ thanh lý tài sản quỹ và các tài sản còn lại được thanh toán theo thứ tự ưu tiên sau đây:</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a) Nghĩa vụ tài chính đối với Nhà nước;</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 xml:space="preserve">b) Các khoản phải trả cho công ty quản lý quỹ, </w:t>
      </w:r>
      <w:r>
        <w:rPr>
          <w:rFonts w:ascii="Times New Roman" w:hAnsi="Times New Roman"/>
          <w:sz w:val="28"/>
          <w:szCs w:val="28"/>
        </w:rPr>
        <w:t xml:space="preserve">Giám đốc quỹ </w:t>
      </w:r>
      <w:r w:rsidRPr="00EF72BE">
        <w:rPr>
          <w:rFonts w:ascii="Times New Roman" w:hAnsi="Times New Roman"/>
          <w:sz w:val="28"/>
          <w:szCs w:val="28"/>
        </w:rPr>
        <w:t xml:space="preserve">các khoản phải trả khác và chi phí giải thể quỹ. Trong trường hợp quỹ buộc phải giải thể theo quy định tại </w:t>
      </w:r>
      <w:r>
        <w:rPr>
          <w:rFonts w:ascii="Times New Roman" w:hAnsi="Times New Roman"/>
          <w:sz w:val="28"/>
          <w:szCs w:val="28"/>
        </w:rPr>
        <w:t>điểm c, d K</w:t>
      </w:r>
      <w:r w:rsidRPr="00EF72BE">
        <w:rPr>
          <w:rFonts w:ascii="Times New Roman" w:hAnsi="Times New Roman"/>
          <w:sz w:val="28"/>
          <w:szCs w:val="28"/>
        </w:rPr>
        <w:t>hoản 1 Điều này, quỹ không phải thanh toán cho công ty quản lý quỹ</w:t>
      </w:r>
      <w:r>
        <w:rPr>
          <w:rFonts w:ascii="Times New Roman" w:hAnsi="Times New Roman"/>
          <w:sz w:val="28"/>
          <w:szCs w:val="28"/>
        </w:rPr>
        <w:t>, Giám đốc quỹ</w:t>
      </w:r>
      <w:r w:rsidRPr="00EF72BE">
        <w:rPr>
          <w:rFonts w:ascii="Times New Roman" w:hAnsi="Times New Roman"/>
          <w:sz w:val="28"/>
          <w:szCs w:val="28"/>
        </w:rPr>
        <w:t xml:space="preserve"> các khoản phí theo hợp đồng kể từ ngày phát sinh sự kiện;</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 xml:space="preserve">c) Phần tài sản còn lại được dùng để thanh toán cho nhà đầu tư tương ứng với tỷ lệ góp vốn của nhà đầu tư trong quỹ. </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10. Kết quả thanh lý tài sản</w:t>
      </w:r>
      <w:r>
        <w:rPr>
          <w:rFonts w:ascii="Times New Roman" w:hAnsi="Times New Roman"/>
          <w:sz w:val="28"/>
          <w:szCs w:val="28"/>
        </w:rPr>
        <w:t xml:space="preserve"> </w:t>
      </w:r>
      <w:r w:rsidRPr="00EF72BE">
        <w:rPr>
          <w:rFonts w:ascii="Times New Roman" w:hAnsi="Times New Roman"/>
          <w:sz w:val="28"/>
          <w:szCs w:val="28"/>
        </w:rPr>
        <w:t xml:space="preserve">của quỹ phải được xác nhận bởi công ty quản lý quỹ và thông qua bởi </w:t>
      </w:r>
      <w:r>
        <w:rPr>
          <w:rFonts w:ascii="Times New Roman" w:hAnsi="Times New Roman"/>
          <w:sz w:val="28"/>
          <w:szCs w:val="28"/>
        </w:rPr>
        <w:t>B</w:t>
      </w:r>
      <w:r w:rsidRPr="00EF72BE">
        <w:rPr>
          <w:rFonts w:ascii="Times New Roman" w:hAnsi="Times New Roman"/>
          <w:sz w:val="28"/>
          <w:szCs w:val="28"/>
        </w:rPr>
        <w:t>an đại diện quỹ thực hiện việc giám sát quá trình thanh lý tài sản.</w:t>
      </w:r>
    </w:p>
    <w:p w:rsidR="009B28E8" w:rsidRDefault="009B28E8" w:rsidP="009B28E8">
      <w:pPr>
        <w:pStyle w:val="Heading2"/>
        <w:spacing w:before="120" w:after="120" w:line="360" w:lineRule="exact"/>
        <w:ind w:firstLine="720"/>
        <w:jc w:val="both"/>
        <w:rPr>
          <w:rFonts w:ascii="Times New Roman" w:hAnsi="Times New Roman" w:cs="Times New Roman"/>
          <w:color w:val="auto"/>
          <w:sz w:val="28"/>
          <w:szCs w:val="28"/>
        </w:rPr>
      </w:pPr>
      <w:bookmarkStart w:id="37" w:name="_Toc495412965"/>
      <w:r w:rsidRPr="00EF72BE">
        <w:rPr>
          <w:rFonts w:ascii="Times New Roman" w:hAnsi="Times New Roman" w:cs="Times New Roman"/>
          <w:color w:val="auto"/>
          <w:sz w:val="28"/>
          <w:szCs w:val="28"/>
        </w:rPr>
        <w:t>Điều 1</w:t>
      </w:r>
      <w:r>
        <w:rPr>
          <w:rFonts w:ascii="Times New Roman" w:hAnsi="Times New Roman" w:cs="Times New Roman"/>
          <w:color w:val="auto"/>
          <w:sz w:val="28"/>
          <w:szCs w:val="28"/>
        </w:rPr>
        <w:t>8</w:t>
      </w:r>
      <w:r w:rsidRPr="00EF72BE">
        <w:rPr>
          <w:rFonts w:ascii="Times New Roman" w:hAnsi="Times New Roman" w:cs="Times New Roman"/>
          <w:color w:val="auto"/>
          <w:sz w:val="28"/>
          <w:szCs w:val="28"/>
        </w:rPr>
        <w:t xml:space="preserve">. Trình tự, thủ tục </w:t>
      </w:r>
      <w:r>
        <w:rPr>
          <w:rFonts w:ascii="Times New Roman" w:hAnsi="Times New Roman" w:cs="Times New Roman"/>
          <w:color w:val="auto"/>
          <w:sz w:val="28"/>
          <w:szCs w:val="28"/>
        </w:rPr>
        <w:t xml:space="preserve">thông báo thanh lý, </w:t>
      </w:r>
      <w:r w:rsidRPr="00EF72BE">
        <w:rPr>
          <w:rFonts w:ascii="Times New Roman" w:hAnsi="Times New Roman" w:cs="Times New Roman"/>
          <w:color w:val="auto"/>
          <w:sz w:val="28"/>
          <w:szCs w:val="28"/>
        </w:rPr>
        <w:t>giải thể quỹ</w:t>
      </w:r>
      <w:bookmarkEnd w:id="37"/>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 xml:space="preserve">1. Trong thời hạn 07 ngày, kể từ ngày </w:t>
      </w:r>
      <w:r>
        <w:rPr>
          <w:rFonts w:ascii="Times New Roman" w:hAnsi="Times New Roman"/>
          <w:sz w:val="28"/>
          <w:szCs w:val="28"/>
        </w:rPr>
        <w:t>Đ</w:t>
      </w:r>
      <w:r w:rsidRPr="00EF72BE">
        <w:rPr>
          <w:rFonts w:ascii="Times New Roman" w:hAnsi="Times New Roman"/>
          <w:sz w:val="28"/>
          <w:szCs w:val="28"/>
        </w:rPr>
        <w:t xml:space="preserve">ại hội nhà đầu tư thông qua việc </w:t>
      </w:r>
      <w:r>
        <w:rPr>
          <w:rFonts w:ascii="Times New Roman" w:hAnsi="Times New Roman"/>
          <w:sz w:val="28"/>
          <w:szCs w:val="28"/>
        </w:rPr>
        <w:t xml:space="preserve">thanh lý, </w:t>
      </w:r>
      <w:r w:rsidRPr="00EF72BE">
        <w:rPr>
          <w:rFonts w:ascii="Times New Roman" w:hAnsi="Times New Roman"/>
          <w:sz w:val="28"/>
          <w:szCs w:val="28"/>
        </w:rPr>
        <w:t>giải thể quỹ, công ty quản lý quỹ</w:t>
      </w:r>
      <w:r>
        <w:rPr>
          <w:rFonts w:ascii="Times New Roman" w:hAnsi="Times New Roman"/>
          <w:sz w:val="28"/>
          <w:szCs w:val="28"/>
        </w:rPr>
        <w:t xml:space="preserve"> </w:t>
      </w:r>
      <w:r w:rsidRPr="00EF72BE">
        <w:rPr>
          <w:rFonts w:ascii="Times New Roman" w:hAnsi="Times New Roman"/>
          <w:sz w:val="28"/>
          <w:szCs w:val="28"/>
        </w:rPr>
        <w:t xml:space="preserve">phải thông báo việc giải thể quỹ cho </w:t>
      </w:r>
      <w:r>
        <w:rPr>
          <w:rFonts w:ascii="Times New Roman" w:hAnsi="Times New Roman"/>
          <w:sz w:val="28"/>
          <w:szCs w:val="28"/>
        </w:rPr>
        <w:t>cơ quan đăng ký kinh doanh nơi đăng ký thành lập.</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 xml:space="preserve">2. </w:t>
      </w:r>
      <w:r>
        <w:rPr>
          <w:rFonts w:ascii="Times New Roman" w:hAnsi="Times New Roman"/>
          <w:sz w:val="28"/>
          <w:szCs w:val="28"/>
        </w:rPr>
        <w:t>Hồ sơ</w:t>
      </w:r>
      <w:r w:rsidRPr="00EF72BE">
        <w:rPr>
          <w:rFonts w:ascii="Times New Roman" w:hAnsi="Times New Roman"/>
          <w:sz w:val="28"/>
          <w:szCs w:val="28"/>
        </w:rPr>
        <w:t xml:space="preserve"> thông báo việc</w:t>
      </w:r>
      <w:r>
        <w:rPr>
          <w:rFonts w:ascii="Times New Roman" w:hAnsi="Times New Roman"/>
          <w:sz w:val="28"/>
          <w:szCs w:val="28"/>
        </w:rPr>
        <w:t xml:space="preserve"> thanh lý,</w:t>
      </w:r>
      <w:r w:rsidRPr="00EF72BE">
        <w:rPr>
          <w:rFonts w:ascii="Times New Roman" w:hAnsi="Times New Roman"/>
          <w:sz w:val="28"/>
          <w:szCs w:val="28"/>
        </w:rPr>
        <w:t xml:space="preserve"> giải thể quỹ bao gồm:</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a) Thông báo về việc giải</w:t>
      </w:r>
      <w:r>
        <w:rPr>
          <w:rFonts w:ascii="Times New Roman" w:hAnsi="Times New Roman"/>
          <w:sz w:val="28"/>
          <w:szCs w:val="28"/>
        </w:rPr>
        <w:t xml:space="preserve"> thể quỹ </w:t>
      </w:r>
      <w:r w:rsidRPr="00EF72BE">
        <w:rPr>
          <w:rFonts w:ascii="Times New Roman" w:hAnsi="Times New Roman"/>
          <w:sz w:val="28"/>
          <w:szCs w:val="28"/>
        </w:rPr>
        <w:t>theo</w:t>
      </w:r>
      <w:r>
        <w:rPr>
          <w:rFonts w:ascii="Times New Roman" w:hAnsi="Times New Roman"/>
          <w:sz w:val="28"/>
          <w:szCs w:val="28"/>
        </w:rPr>
        <w:t xml:space="preserve"> hướng dẫn của Bộ Kế hoạch và Đầu tư</w:t>
      </w:r>
      <w:r w:rsidRPr="00EF72BE">
        <w:rPr>
          <w:rFonts w:ascii="Times New Roman" w:hAnsi="Times New Roman"/>
          <w:sz w:val="28"/>
          <w:szCs w:val="28"/>
        </w:rPr>
        <w:t>;</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 xml:space="preserve">b) Biên bản họp và nghị quyết của </w:t>
      </w:r>
      <w:r>
        <w:rPr>
          <w:rFonts w:ascii="Times New Roman" w:hAnsi="Times New Roman"/>
          <w:sz w:val="28"/>
          <w:szCs w:val="28"/>
        </w:rPr>
        <w:t>Đ</w:t>
      </w:r>
      <w:r w:rsidRPr="00EF72BE">
        <w:rPr>
          <w:rFonts w:ascii="Times New Roman" w:hAnsi="Times New Roman"/>
          <w:sz w:val="28"/>
          <w:szCs w:val="28"/>
        </w:rPr>
        <w:t xml:space="preserve">ại hội nhà đầu tư về việc </w:t>
      </w:r>
      <w:r>
        <w:rPr>
          <w:rFonts w:ascii="Times New Roman" w:hAnsi="Times New Roman"/>
          <w:sz w:val="28"/>
          <w:szCs w:val="28"/>
        </w:rPr>
        <w:t xml:space="preserve">thanh lý, </w:t>
      </w:r>
      <w:r w:rsidRPr="00EF72BE">
        <w:rPr>
          <w:rFonts w:ascii="Times New Roman" w:hAnsi="Times New Roman"/>
          <w:sz w:val="28"/>
          <w:szCs w:val="28"/>
        </w:rPr>
        <w:t>giải thể quỹ, kèm theo phương án, lộ trình thanh lý và phân phối tài sản đã được đại hội nhà đầu tư thông qua, trong đó nêu rõ nguyên tắc xác định giá trị tài sản tại ngày giải thể và thời gian quỹ thanh lý tài sản phù hợp với quy định của pháp luật, quy định tại điều lệ quỹ và sổ tay định giá; phương thức phân phối tài sản cho nhà đầu tư và cung cấp thông tin cho nhà đầu tư về hoạt động thanh lý và phân phối tài sản;</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c) Cam kết bằng văn bản được ký bởi đại diện theo pháp luật của công ty quản lý quỹ về việc chịu trách nhiệm hoàn tất các thủ tục thanh lý tài sản để giải thể quỹ.</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 xml:space="preserve">3. </w:t>
      </w:r>
      <w:r w:rsidRPr="00410791">
        <w:rPr>
          <w:rFonts w:ascii="Times New Roman" w:hAnsi="Times New Roman"/>
          <w:sz w:val="28"/>
          <w:szCs w:val="28"/>
        </w:rPr>
        <w:t xml:space="preserve">Cơ quan đăng ký kinh doanh có trách nhiệm xem xét tính hợp lệ của hồ sơ </w:t>
      </w:r>
      <w:r>
        <w:rPr>
          <w:rFonts w:ascii="Times New Roman" w:hAnsi="Times New Roman"/>
          <w:sz w:val="28"/>
          <w:szCs w:val="28"/>
        </w:rPr>
        <w:t>thông báo giải thể quỹ</w:t>
      </w:r>
      <w:r w:rsidRPr="00410791">
        <w:rPr>
          <w:rFonts w:ascii="Times New Roman" w:hAnsi="Times New Roman"/>
          <w:sz w:val="28"/>
          <w:szCs w:val="28"/>
        </w:rPr>
        <w:t xml:space="preserve"> trong thời hạn </w:t>
      </w:r>
      <w:r>
        <w:rPr>
          <w:rFonts w:ascii="Times New Roman" w:hAnsi="Times New Roman"/>
          <w:sz w:val="28"/>
          <w:szCs w:val="28"/>
        </w:rPr>
        <w:t>15</w:t>
      </w:r>
      <w:r w:rsidRPr="00410791">
        <w:rPr>
          <w:rFonts w:ascii="Times New Roman" w:hAnsi="Times New Roman"/>
          <w:sz w:val="28"/>
          <w:szCs w:val="28"/>
        </w:rPr>
        <w:t xml:space="preserve"> ngày làm việc, kể từ ngày nhận được thông báo. Trường hợp hồ sơ </w:t>
      </w:r>
      <w:r>
        <w:rPr>
          <w:rFonts w:ascii="Times New Roman" w:hAnsi="Times New Roman"/>
          <w:sz w:val="28"/>
          <w:szCs w:val="28"/>
        </w:rPr>
        <w:t xml:space="preserve">thông báo giải thể quỹ không hợp lệ thì cơ quan đăng ký kinh doanh </w:t>
      </w:r>
      <w:r w:rsidRPr="00410791">
        <w:rPr>
          <w:rFonts w:ascii="Times New Roman" w:hAnsi="Times New Roman"/>
          <w:sz w:val="28"/>
          <w:szCs w:val="28"/>
        </w:rPr>
        <w:t xml:space="preserve">thông báo bằng văn bản cho </w:t>
      </w:r>
      <w:r>
        <w:rPr>
          <w:rFonts w:ascii="Times New Roman" w:hAnsi="Times New Roman"/>
          <w:sz w:val="28"/>
          <w:szCs w:val="28"/>
        </w:rPr>
        <w:t>công ty quản lý quỹ</w:t>
      </w:r>
      <w:r w:rsidRPr="00410791">
        <w:rPr>
          <w:rFonts w:ascii="Times New Roman" w:hAnsi="Times New Roman"/>
          <w:sz w:val="28"/>
          <w:szCs w:val="28"/>
        </w:rPr>
        <w:t xml:space="preserve"> biết. Thông báo phải nêu rõ lý do; các yêu cầu sửa đổi, bổ sung (nếu có).</w:t>
      </w:r>
      <w:r>
        <w:rPr>
          <w:rFonts w:ascii="Times New Roman" w:hAnsi="Times New Roman"/>
          <w:sz w:val="28"/>
          <w:szCs w:val="28"/>
        </w:rPr>
        <w:t xml:space="preserve"> Nếu cơ quan đăng ký kinh doanh không có phản hồi trong thời hạn 15 ngày làm việc trên, hồ sơ giải thể quỹ coi như hợp lệ.</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4</w:t>
      </w:r>
      <w:r w:rsidRPr="00EF72BE">
        <w:rPr>
          <w:rFonts w:ascii="Times New Roman" w:hAnsi="Times New Roman"/>
          <w:sz w:val="28"/>
          <w:szCs w:val="28"/>
        </w:rPr>
        <w:t>.</w:t>
      </w:r>
      <w:r>
        <w:rPr>
          <w:rFonts w:ascii="Times New Roman" w:hAnsi="Times New Roman"/>
          <w:sz w:val="28"/>
          <w:szCs w:val="28"/>
        </w:rPr>
        <w:t xml:space="preserve"> Trong thời hạn 05 ngày làm việc kể từ ngày thông báo giải thể quỹ hợp lệ, công ty quản lý quỹ</w:t>
      </w:r>
      <w:r w:rsidRPr="00EF72BE">
        <w:rPr>
          <w:rFonts w:ascii="Times New Roman" w:hAnsi="Times New Roman"/>
          <w:sz w:val="28"/>
          <w:szCs w:val="28"/>
        </w:rPr>
        <w:t xml:space="preserve"> công bố thông tin về việc </w:t>
      </w:r>
      <w:r>
        <w:rPr>
          <w:rFonts w:ascii="Times New Roman" w:hAnsi="Times New Roman"/>
          <w:sz w:val="28"/>
          <w:szCs w:val="28"/>
        </w:rPr>
        <w:t>giải thể</w:t>
      </w:r>
      <w:r w:rsidRPr="00EF72BE">
        <w:rPr>
          <w:rFonts w:ascii="Times New Roman" w:hAnsi="Times New Roman"/>
          <w:sz w:val="28"/>
          <w:szCs w:val="28"/>
        </w:rPr>
        <w:t xml:space="preserve"> quỹ đầu tư khởi nghiệp sáng tạo trên </w:t>
      </w:r>
      <w:r>
        <w:rPr>
          <w:rFonts w:ascii="Times New Roman" w:hAnsi="Times New Roman"/>
          <w:sz w:val="28"/>
          <w:szCs w:val="28"/>
        </w:rPr>
        <w:t>c</w:t>
      </w:r>
      <w:r w:rsidRPr="00EF72BE">
        <w:rPr>
          <w:rFonts w:ascii="Times New Roman" w:hAnsi="Times New Roman"/>
          <w:sz w:val="28"/>
          <w:szCs w:val="28"/>
        </w:rPr>
        <w:t xml:space="preserve">ổng thông tin điện tử của </w:t>
      </w:r>
      <w:r>
        <w:rPr>
          <w:rFonts w:ascii="Times New Roman" w:hAnsi="Times New Roman"/>
          <w:sz w:val="28"/>
          <w:szCs w:val="28"/>
        </w:rPr>
        <w:t>công ty quản lý quỹ và gửi bản sao hồ sơ giải thể quỹ cho Bộ Kế hoạch và Đầu tư (Cục Phát triển doanh nghiệp).</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5</w:t>
      </w:r>
      <w:r w:rsidRPr="00EF72BE">
        <w:rPr>
          <w:rFonts w:ascii="Times New Roman" w:hAnsi="Times New Roman"/>
          <w:sz w:val="28"/>
          <w:szCs w:val="28"/>
        </w:rPr>
        <w:t>. Hoạt động thanh lý tài sản, thời hạn thanh lý tài sản của quỹ thực hiện theo phươ</w:t>
      </w:r>
      <w:r>
        <w:rPr>
          <w:rFonts w:ascii="Times New Roman" w:hAnsi="Times New Roman"/>
          <w:sz w:val="28"/>
          <w:szCs w:val="28"/>
        </w:rPr>
        <w:t>ng án giải thể đã được Đ</w:t>
      </w:r>
      <w:r w:rsidRPr="00EF72BE">
        <w:rPr>
          <w:rFonts w:ascii="Times New Roman" w:hAnsi="Times New Roman"/>
          <w:sz w:val="28"/>
          <w:szCs w:val="28"/>
        </w:rPr>
        <w:t xml:space="preserve">ại hội nhà đầu tư thông qua, nhưng không quá 01 năm, kể từ ngày công bố bản thông báo về việc giải thể quỹ. Trong thời gian quỹ đang thanh lý tài sản để giải thể, phí quản lý, phí giám sát và các chi phí khác được thu theo biểu phí đã được </w:t>
      </w:r>
      <w:r>
        <w:rPr>
          <w:rFonts w:ascii="Times New Roman" w:hAnsi="Times New Roman"/>
          <w:sz w:val="28"/>
          <w:szCs w:val="28"/>
        </w:rPr>
        <w:t>Đ</w:t>
      </w:r>
      <w:r w:rsidRPr="00EF72BE">
        <w:rPr>
          <w:rFonts w:ascii="Times New Roman" w:hAnsi="Times New Roman"/>
          <w:sz w:val="28"/>
          <w:szCs w:val="28"/>
        </w:rPr>
        <w:t xml:space="preserve">ại hội nhà đầu tư thông qua. Sau ngày giải thể quỹ, định kỳ hàng tháng, công ty quản lý quỹ cung cấp cho nhà đầu tư thông tin về mức thanh toán trên một </w:t>
      </w:r>
      <w:r>
        <w:rPr>
          <w:rFonts w:ascii="Times New Roman" w:hAnsi="Times New Roman"/>
          <w:sz w:val="28"/>
          <w:szCs w:val="28"/>
        </w:rPr>
        <w:t>phần vốn góp</w:t>
      </w:r>
      <w:r w:rsidRPr="00EF72BE">
        <w:rPr>
          <w:rFonts w:ascii="Times New Roman" w:hAnsi="Times New Roman"/>
          <w:sz w:val="28"/>
          <w:szCs w:val="28"/>
        </w:rPr>
        <w:t xml:space="preserve">, chi phí phát sinh trong kỳ, giá trị tài sản ròng còn lại của quỹ và giá trị tài sản phân phối cho nhà đầu tư. Thông báo gửi cho nhà đầu tư phải được cung cấp cho </w:t>
      </w:r>
      <w:r>
        <w:rPr>
          <w:rFonts w:ascii="Times New Roman" w:hAnsi="Times New Roman"/>
          <w:sz w:val="28"/>
          <w:szCs w:val="28"/>
        </w:rPr>
        <w:t>cơ quan đăng ký kinh doanh</w:t>
      </w:r>
      <w:r w:rsidRPr="00EF72BE">
        <w:rPr>
          <w:rFonts w:ascii="Times New Roman" w:hAnsi="Times New Roman"/>
          <w:sz w:val="28"/>
          <w:szCs w:val="28"/>
        </w:rPr>
        <w:t xml:space="preserve"> để theo dõi, giám sát.</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6</w:t>
      </w:r>
      <w:r w:rsidRPr="00EF72BE">
        <w:rPr>
          <w:rFonts w:ascii="Times New Roman" w:hAnsi="Times New Roman"/>
          <w:sz w:val="28"/>
          <w:szCs w:val="28"/>
        </w:rPr>
        <w:t>. Trong thời hạn 05 ngày,kể từ ngày hoàn tất việc giải thể quỹ, công ty quản lý quỹ</w:t>
      </w:r>
      <w:r>
        <w:rPr>
          <w:rFonts w:ascii="Times New Roman" w:hAnsi="Times New Roman"/>
          <w:sz w:val="28"/>
          <w:szCs w:val="28"/>
        </w:rPr>
        <w:t xml:space="preserve"> </w:t>
      </w:r>
      <w:r w:rsidRPr="00EF72BE">
        <w:rPr>
          <w:rFonts w:ascii="Times New Roman" w:hAnsi="Times New Roman"/>
          <w:sz w:val="28"/>
          <w:szCs w:val="28"/>
        </w:rPr>
        <w:t xml:space="preserve">có trách nhiệm công bố thông tin về việc hoàn tất thanh lý, phân phối và giải thể quỹ </w:t>
      </w:r>
      <w:r>
        <w:rPr>
          <w:rFonts w:ascii="Times New Roman" w:hAnsi="Times New Roman"/>
          <w:sz w:val="28"/>
          <w:szCs w:val="28"/>
        </w:rPr>
        <w:t>trên cổng thông tin điện tử của công ty quản lý quỹ, quỹ</w:t>
      </w:r>
      <w:r w:rsidRPr="00EF72BE">
        <w:rPr>
          <w:rFonts w:ascii="Times New Roman" w:hAnsi="Times New Roman"/>
          <w:sz w:val="28"/>
          <w:szCs w:val="28"/>
        </w:rPr>
        <w:t xml:space="preserve">, đồng thời thông báo cho </w:t>
      </w:r>
      <w:r>
        <w:rPr>
          <w:rFonts w:ascii="Times New Roman" w:hAnsi="Times New Roman"/>
          <w:sz w:val="28"/>
          <w:szCs w:val="28"/>
        </w:rPr>
        <w:t xml:space="preserve">cơ quan đăng ký kinh doanh và Bộ Kế hoạch và Đầu tư (Cục Phát triển doanh nghiệp) về </w:t>
      </w:r>
      <w:r w:rsidRPr="00EF72BE">
        <w:rPr>
          <w:rFonts w:ascii="Times New Roman" w:hAnsi="Times New Roman"/>
          <w:sz w:val="28"/>
          <w:szCs w:val="28"/>
        </w:rPr>
        <w:t>kết quả giải thể quỹ.</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7</w:t>
      </w:r>
      <w:r w:rsidRPr="00EF72BE">
        <w:rPr>
          <w:rFonts w:ascii="Times New Roman" w:hAnsi="Times New Roman"/>
          <w:sz w:val="28"/>
          <w:szCs w:val="28"/>
        </w:rPr>
        <w:t>. Trường hợp thông báo kết quả giải thể không chính xác, có tài liệu giả mạo, công ty quản lý quỹ</w:t>
      </w:r>
      <w:r>
        <w:rPr>
          <w:rFonts w:ascii="Times New Roman" w:hAnsi="Times New Roman"/>
          <w:sz w:val="28"/>
          <w:szCs w:val="28"/>
        </w:rPr>
        <w:t xml:space="preserve">, </w:t>
      </w:r>
      <w:r w:rsidRPr="00EF72BE">
        <w:rPr>
          <w:rFonts w:ascii="Times New Roman" w:hAnsi="Times New Roman"/>
          <w:sz w:val="28"/>
          <w:szCs w:val="28"/>
        </w:rPr>
        <w:t xml:space="preserve">những tổ chức, cá nhân có liên quan phải liên đới chịu trách nhiệm thanh toán số nợ chưa thanh toán và chịu trách nhiệm cá nhân trước pháp luật về những hệ quả phát sinh trong thời hạn 03 năm, kể từ ngày báo cáo kết quả giải thể đến </w:t>
      </w:r>
      <w:r>
        <w:rPr>
          <w:rFonts w:ascii="Times New Roman" w:hAnsi="Times New Roman"/>
          <w:sz w:val="28"/>
          <w:szCs w:val="28"/>
        </w:rPr>
        <w:t>cơ quan đăng ký kinh doanh</w:t>
      </w:r>
      <w:r w:rsidRPr="00EF72BE">
        <w:rPr>
          <w:rFonts w:ascii="Times New Roman" w:hAnsi="Times New Roman"/>
          <w:sz w:val="28"/>
          <w:szCs w:val="28"/>
        </w:rPr>
        <w:t>.</w:t>
      </w:r>
    </w:p>
    <w:p w:rsidR="009B28E8" w:rsidRPr="00B41EA4" w:rsidRDefault="009B28E8" w:rsidP="009B28E8">
      <w:pPr>
        <w:pStyle w:val="Heading2"/>
        <w:spacing w:before="120" w:after="120" w:line="360" w:lineRule="exact"/>
        <w:ind w:firstLine="720"/>
        <w:jc w:val="both"/>
        <w:rPr>
          <w:b w:val="0"/>
          <w:sz w:val="28"/>
          <w:szCs w:val="28"/>
        </w:rPr>
      </w:pPr>
      <w:bookmarkStart w:id="38" w:name="_Toc495412966"/>
      <w:bookmarkStart w:id="39" w:name="dieu_10"/>
      <w:bookmarkStart w:id="40" w:name="dieu_11"/>
      <w:r w:rsidRPr="00B41EA4">
        <w:rPr>
          <w:rFonts w:ascii="Times New Roman" w:hAnsi="Times New Roman" w:cs="Times New Roman"/>
          <w:color w:val="auto"/>
          <w:sz w:val="28"/>
          <w:szCs w:val="28"/>
        </w:rPr>
        <w:t xml:space="preserve">Điều </w:t>
      </w:r>
      <w:r>
        <w:rPr>
          <w:rFonts w:ascii="Times New Roman" w:hAnsi="Times New Roman" w:cs="Times New Roman"/>
          <w:color w:val="auto"/>
          <w:sz w:val="28"/>
          <w:szCs w:val="28"/>
        </w:rPr>
        <w:t>19</w:t>
      </w:r>
      <w:r w:rsidRPr="00B41EA4">
        <w:rPr>
          <w:rFonts w:ascii="Times New Roman" w:hAnsi="Times New Roman" w:cs="Times New Roman"/>
          <w:color w:val="auto"/>
          <w:sz w:val="28"/>
          <w:szCs w:val="28"/>
        </w:rPr>
        <w:t>.</w:t>
      </w:r>
      <w:r>
        <w:rPr>
          <w:rFonts w:ascii="Times New Roman" w:hAnsi="Times New Roman" w:cs="Times New Roman"/>
          <w:color w:val="auto"/>
          <w:sz w:val="28"/>
          <w:szCs w:val="28"/>
        </w:rPr>
        <w:t xml:space="preserve"> Trách nhiệm báo cáo của công ty quản lý quỹ</w:t>
      </w:r>
      <w:bookmarkEnd w:id="38"/>
    </w:p>
    <w:bookmarkEnd w:id="39"/>
    <w:p w:rsidR="009B28E8" w:rsidRPr="00B41EA4"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Trừ khi điều lệ quỹ có quy định khác, c</w:t>
      </w:r>
      <w:r w:rsidRPr="00B41EA4">
        <w:rPr>
          <w:rFonts w:ascii="Times New Roman" w:hAnsi="Times New Roman"/>
          <w:sz w:val="28"/>
          <w:szCs w:val="28"/>
        </w:rPr>
        <w:t xml:space="preserve">ông ty quản lý quỹ có trách nhiệm </w:t>
      </w:r>
      <w:r>
        <w:rPr>
          <w:rFonts w:ascii="Times New Roman" w:hAnsi="Times New Roman"/>
          <w:sz w:val="28"/>
          <w:szCs w:val="28"/>
        </w:rPr>
        <w:t>báo cáo cho Ban đại diện quỹ</w:t>
      </w:r>
      <w:r w:rsidRPr="00B41EA4">
        <w:rPr>
          <w:rFonts w:ascii="Times New Roman" w:hAnsi="Times New Roman"/>
          <w:sz w:val="28"/>
          <w:szCs w:val="28"/>
        </w:rPr>
        <w:t xml:space="preserve"> định kỳ </w:t>
      </w:r>
      <w:r>
        <w:rPr>
          <w:rFonts w:ascii="Times New Roman" w:hAnsi="Times New Roman"/>
          <w:sz w:val="28"/>
          <w:szCs w:val="28"/>
        </w:rPr>
        <w:t>03 tháng các thông tin</w:t>
      </w:r>
      <w:r w:rsidRPr="00B41EA4">
        <w:rPr>
          <w:rFonts w:ascii="Times New Roman" w:hAnsi="Times New Roman"/>
          <w:sz w:val="28"/>
          <w:szCs w:val="28"/>
        </w:rPr>
        <w:t>:</w:t>
      </w:r>
    </w:p>
    <w:p w:rsidR="009B28E8" w:rsidRPr="00B41EA4"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1. Thông tin về danh mục đầu tư của quỹ, bao gồm số tiền đã đầu tư tại từng doanh nghiệp khởi nghiệp sáng tạo.</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2. Thông tin về kế hoạch đầu tư, thoái vốn dự kiến (nếu có)</w:t>
      </w:r>
      <w:r w:rsidRPr="00B41EA4">
        <w:rPr>
          <w:rFonts w:ascii="Times New Roman" w:hAnsi="Times New Roman"/>
          <w:sz w:val="28"/>
          <w:szCs w:val="28"/>
        </w:rPr>
        <w:t>.</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3. Chi phí quản lý, phí thưởng (nếu có) trả cho công ty quản lý quỹ, phí trả cho ngân hàng lưu ký và các phí dịch vụ khác được quy định tại điều lệ quỹ phát sinh trong kỳ báo cáo</w:t>
      </w:r>
      <w:r w:rsidRPr="00BB5561">
        <w:rPr>
          <w:rFonts w:ascii="Times New Roman" w:hAnsi="Times New Roman"/>
          <w:sz w:val="28"/>
          <w:szCs w:val="28"/>
        </w:rPr>
        <w:t>.</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4. Báo cáo của ngân hàng lưu ký.</w:t>
      </w:r>
    </w:p>
    <w:p w:rsidR="009B28E8" w:rsidRPr="00B41EA4"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5. Các thông tin khác theo yêu cầu của Ban đại diện quỹ.</w:t>
      </w:r>
    </w:p>
    <w:p w:rsidR="009B28E8" w:rsidRDefault="009B28E8" w:rsidP="009B28E8">
      <w:pPr>
        <w:pStyle w:val="Heading2"/>
        <w:spacing w:before="120" w:after="120" w:line="360" w:lineRule="exact"/>
        <w:ind w:firstLine="720"/>
        <w:jc w:val="both"/>
        <w:rPr>
          <w:rFonts w:ascii="Times New Roman" w:hAnsi="Times New Roman" w:cs="Times New Roman"/>
          <w:color w:val="auto"/>
          <w:sz w:val="28"/>
          <w:szCs w:val="28"/>
        </w:rPr>
      </w:pPr>
      <w:bookmarkStart w:id="41" w:name="_Toc495412967"/>
      <w:r w:rsidRPr="00EF72BE">
        <w:rPr>
          <w:rFonts w:ascii="Times New Roman" w:hAnsi="Times New Roman" w:cs="Times New Roman"/>
          <w:color w:val="auto"/>
          <w:sz w:val="28"/>
          <w:szCs w:val="28"/>
        </w:rPr>
        <w:t xml:space="preserve">Điều </w:t>
      </w:r>
      <w:r>
        <w:rPr>
          <w:rFonts w:ascii="Times New Roman" w:hAnsi="Times New Roman" w:cs="Times New Roman"/>
          <w:color w:val="auto"/>
          <w:sz w:val="28"/>
          <w:szCs w:val="28"/>
        </w:rPr>
        <w:t>20</w:t>
      </w:r>
      <w:r w:rsidRPr="00EF72BE">
        <w:rPr>
          <w:rFonts w:ascii="Times New Roman" w:hAnsi="Times New Roman" w:cs="Times New Roman"/>
          <w:color w:val="auto"/>
          <w:sz w:val="28"/>
          <w:szCs w:val="28"/>
        </w:rPr>
        <w:t>. Phân chia lợi tức của quỹ</w:t>
      </w:r>
      <w:bookmarkEnd w:id="40"/>
      <w:bookmarkEnd w:id="41"/>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 xml:space="preserve">1. Nhà đầu tư được nhận lợi tức từ quỹ theo chính sách phân phối lợi nhuận quy định tại điều lệ quỹ và theo phương án phân chia đã được </w:t>
      </w:r>
      <w:r>
        <w:rPr>
          <w:rFonts w:ascii="Times New Roman" w:hAnsi="Times New Roman"/>
          <w:sz w:val="28"/>
          <w:szCs w:val="28"/>
        </w:rPr>
        <w:t>Đ</w:t>
      </w:r>
      <w:r w:rsidRPr="00EF72BE">
        <w:rPr>
          <w:rFonts w:ascii="Times New Roman" w:hAnsi="Times New Roman"/>
          <w:sz w:val="28"/>
          <w:szCs w:val="28"/>
        </w:rPr>
        <w:t>ại hội nhà đầu tư gần nhất thông qua. Việc chi trả lợi tức quỹ bảo đảm nguyên tắc:</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a) Phù hợp với chính sách phân chia lợi nhuận quy định tại điều lệ quỹ;</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b) Thực hiện sau khi quỹ đã hoàn thành nghĩa vụ thuế và các nghĩa vụ tài chính khác theo quy định của pháp luật và trích lập đầy đủ các quỹ theo quy định tại điều lệ quỹ (nếu có);</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c</w:t>
      </w:r>
      <w:r w:rsidRPr="00EF72BE">
        <w:rPr>
          <w:rFonts w:ascii="Times New Roman" w:hAnsi="Times New Roman"/>
          <w:sz w:val="28"/>
          <w:szCs w:val="28"/>
        </w:rPr>
        <w:t xml:space="preserve">) Mức chi trả lợi tức do </w:t>
      </w:r>
      <w:r>
        <w:rPr>
          <w:rFonts w:ascii="Times New Roman" w:hAnsi="Times New Roman"/>
          <w:sz w:val="28"/>
          <w:szCs w:val="28"/>
        </w:rPr>
        <w:t>Đ</w:t>
      </w:r>
      <w:r w:rsidRPr="00EF72BE">
        <w:rPr>
          <w:rFonts w:ascii="Times New Roman" w:hAnsi="Times New Roman"/>
          <w:sz w:val="28"/>
          <w:szCs w:val="28"/>
        </w:rPr>
        <w:t>ại hội nhà đầu tư quyết định, phù hợp với mục tiêu đầu tư, các quy định tại điều lệ quỹ về chính sách phân chia lợi nhuận của quỹ.</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2. Lợi tức có thể được thanh toán bằng tiền. Tối thiểu</w:t>
      </w:r>
      <w:r>
        <w:rPr>
          <w:rFonts w:ascii="Times New Roman" w:hAnsi="Times New Roman"/>
          <w:sz w:val="28"/>
          <w:szCs w:val="28"/>
        </w:rPr>
        <w:t xml:space="preserve"> </w:t>
      </w:r>
      <w:r w:rsidRPr="00EF72BE">
        <w:rPr>
          <w:rFonts w:ascii="Times New Roman" w:hAnsi="Times New Roman"/>
          <w:sz w:val="28"/>
          <w:szCs w:val="28"/>
        </w:rPr>
        <w:t>15 ngày trước khi phân phối lợi tức, công ty quản lý quỹ phải thông báo đến địa chỉ đăng ký của nhà đầu tư.</w:t>
      </w:r>
      <w:bookmarkStart w:id="42" w:name="dieu_26"/>
      <w:bookmarkStart w:id="43" w:name="_Toc495412968"/>
    </w:p>
    <w:p w:rsidR="009B28E8" w:rsidRDefault="009B28E8" w:rsidP="009B28E8">
      <w:pPr>
        <w:pStyle w:val="Heading2"/>
        <w:spacing w:before="120" w:after="120" w:line="360" w:lineRule="exact"/>
        <w:ind w:firstLine="720"/>
        <w:jc w:val="both"/>
        <w:rPr>
          <w:rFonts w:ascii="Times New Roman" w:hAnsi="Times New Roman" w:cs="Times New Roman"/>
          <w:color w:val="auto"/>
          <w:sz w:val="28"/>
          <w:szCs w:val="28"/>
        </w:rPr>
      </w:pPr>
      <w:r w:rsidRPr="00EF72BE">
        <w:rPr>
          <w:rFonts w:ascii="Times New Roman" w:hAnsi="Times New Roman" w:cs="Times New Roman"/>
          <w:color w:val="auto"/>
          <w:sz w:val="28"/>
          <w:szCs w:val="28"/>
        </w:rPr>
        <w:t xml:space="preserve">Điều </w:t>
      </w:r>
      <w:r>
        <w:rPr>
          <w:rFonts w:ascii="Times New Roman" w:hAnsi="Times New Roman" w:cs="Times New Roman"/>
          <w:color w:val="auto"/>
          <w:sz w:val="28"/>
          <w:szCs w:val="28"/>
        </w:rPr>
        <w:t>21</w:t>
      </w:r>
      <w:r w:rsidRPr="00EF72BE">
        <w:rPr>
          <w:rFonts w:ascii="Times New Roman" w:hAnsi="Times New Roman" w:cs="Times New Roman"/>
          <w:color w:val="auto"/>
          <w:sz w:val="28"/>
          <w:szCs w:val="28"/>
        </w:rPr>
        <w:t>.</w:t>
      </w:r>
      <w:bookmarkEnd w:id="42"/>
      <w:r>
        <w:rPr>
          <w:rFonts w:ascii="Times New Roman" w:hAnsi="Times New Roman" w:cs="Times New Roman"/>
          <w:color w:val="auto"/>
          <w:sz w:val="28"/>
          <w:szCs w:val="28"/>
        </w:rPr>
        <w:t xml:space="preserve"> Chuyển nhượng phần</w:t>
      </w:r>
      <w:r w:rsidRPr="00EF72BE">
        <w:rPr>
          <w:rFonts w:ascii="Times New Roman" w:hAnsi="Times New Roman" w:cs="Times New Roman"/>
          <w:color w:val="auto"/>
          <w:sz w:val="28"/>
          <w:szCs w:val="28"/>
        </w:rPr>
        <w:t xml:space="preserve"> vốn</w:t>
      </w:r>
      <w:r>
        <w:rPr>
          <w:rFonts w:ascii="Times New Roman" w:hAnsi="Times New Roman" w:cs="Times New Roman"/>
          <w:color w:val="auto"/>
          <w:sz w:val="28"/>
          <w:szCs w:val="28"/>
        </w:rPr>
        <w:t xml:space="preserve"> góp giữa các nhà đầu tư của quỹ</w:t>
      </w:r>
      <w:bookmarkEnd w:id="43"/>
    </w:p>
    <w:p w:rsidR="009B28E8" w:rsidRDefault="009B28E8" w:rsidP="009B28E8">
      <w:pPr>
        <w:jc w:val="both"/>
        <w:rPr>
          <w:rFonts w:ascii="Times New Roman" w:hAnsi="Times New Roman"/>
          <w:sz w:val="28"/>
          <w:szCs w:val="28"/>
        </w:rPr>
      </w:pPr>
      <w:r>
        <w:rPr>
          <w:rFonts w:ascii="Times New Roman" w:hAnsi="Times New Roman"/>
          <w:sz w:val="28"/>
          <w:szCs w:val="28"/>
        </w:rPr>
        <w:tab/>
      </w:r>
      <w:r w:rsidRPr="009D5957">
        <w:rPr>
          <w:rFonts w:ascii="Times New Roman" w:hAnsi="Times New Roman"/>
          <w:sz w:val="28"/>
          <w:szCs w:val="28"/>
        </w:rPr>
        <w:t>1. Nhà đầu tư góp vốn được tự do chuyển nhượng phần vốn góp tại quỹ. Việc chuyển nhượng một phần hay toàn bộ phần vốn góp tại quỹ phải bảo đảm sau khi chuyển nhượng, quỹ vẫn đáp ứng điều kiện quy định tại Điều 5 Nghị định này.</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 xml:space="preserve">2. Trong thời hạn </w:t>
      </w:r>
      <w:r w:rsidRPr="00EF72BE">
        <w:rPr>
          <w:rFonts w:ascii="Times New Roman" w:hAnsi="Times New Roman"/>
          <w:sz w:val="28"/>
          <w:szCs w:val="28"/>
        </w:rPr>
        <w:t xml:space="preserve">15 ngày, kể từ ngày hoàn tất giao dịch, công ty quản lý quỹ thông báo cho </w:t>
      </w:r>
      <w:r>
        <w:rPr>
          <w:rFonts w:ascii="Times New Roman" w:hAnsi="Times New Roman"/>
          <w:sz w:val="28"/>
          <w:szCs w:val="28"/>
        </w:rPr>
        <w:t>cơ quan đăng ký kinh doanh, Bộ Kế hoạch và Đầu tư (Cục Phát triển doanh nghiệp)</w:t>
      </w:r>
      <w:r w:rsidRPr="00EF72BE">
        <w:rPr>
          <w:rFonts w:ascii="Times New Roman" w:hAnsi="Times New Roman"/>
          <w:sz w:val="28"/>
          <w:szCs w:val="28"/>
        </w:rPr>
        <w:t xml:space="preserve"> về việc chuyển nhượng phần vốn góp giữa các </w:t>
      </w:r>
      <w:r>
        <w:rPr>
          <w:rFonts w:ascii="Times New Roman" w:hAnsi="Times New Roman"/>
          <w:sz w:val="28"/>
          <w:szCs w:val="28"/>
        </w:rPr>
        <w:t>nhà đầu tư</w:t>
      </w:r>
      <w:r w:rsidRPr="00EF72BE">
        <w:rPr>
          <w:rFonts w:ascii="Times New Roman" w:hAnsi="Times New Roman"/>
          <w:sz w:val="28"/>
          <w:szCs w:val="28"/>
        </w:rPr>
        <w:t xml:space="preserve"> như sau:</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 xml:space="preserve">a) Thông báo về việc chuyển nhượng phần vốn góp giữa các </w:t>
      </w:r>
      <w:r>
        <w:rPr>
          <w:rFonts w:ascii="Times New Roman" w:hAnsi="Times New Roman"/>
          <w:sz w:val="28"/>
          <w:szCs w:val="28"/>
        </w:rPr>
        <w:t>nhà đầu tư</w:t>
      </w:r>
      <w:r w:rsidRPr="00EF72BE">
        <w:rPr>
          <w:rFonts w:ascii="Times New Roman" w:hAnsi="Times New Roman"/>
          <w:sz w:val="28"/>
          <w:szCs w:val="28"/>
        </w:rPr>
        <w:t>, trong đó nêu rõ thông tin về các bên giao dịch, tỷ lệ sở hữu của các bên (trước và sau khi giao dịch); giá trị giao dịch;</w:t>
      </w:r>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sidRPr="00EF72BE">
        <w:rPr>
          <w:rFonts w:ascii="Times New Roman" w:hAnsi="Times New Roman"/>
          <w:sz w:val="28"/>
          <w:szCs w:val="28"/>
        </w:rPr>
        <w:t xml:space="preserve">b) Hợp đồng chuyển nhượng giữa các </w:t>
      </w:r>
      <w:r>
        <w:rPr>
          <w:rFonts w:ascii="Times New Roman" w:hAnsi="Times New Roman"/>
          <w:sz w:val="28"/>
          <w:szCs w:val="28"/>
        </w:rPr>
        <w:t>nhà đầu tư</w:t>
      </w:r>
      <w:r w:rsidRPr="00EF72BE">
        <w:rPr>
          <w:rFonts w:ascii="Times New Roman" w:hAnsi="Times New Roman"/>
          <w:sz w:val="28"/>
          <w:szCs w:val="28"/>
        </w:rPr>
        <w:t xml:space="preserve"> có xác nhận của công ty quản lý quỹ.</w:t>
      </w:r>
    </w:p>
    <w:p w:rsidR="009B28E8" w:rsidRDefault="009B28E8" w:rsidP="009B28E8">
      <w:pPr>
        <w:pStyle w:val="Heading1"/>
        <w:spacing w:before="120" w:after="120" w:line="360" w:lineRule="exact"/>
        <w:jc w:val="center"/>
      </w:pPr>
    </w:p>
    <w:p w:rsidR="009B28E8" w:rsidRDefault="009B28E8" w:rsidP="009B28E8">
      <w:pPr>
        <w:pStyle w:val="Heading1"/>
        <w:spacing w:before="120" w:after="120" w:line="360" w:lineRule="exact"/>
        <w:jc w:val="center"/>
      </w:pPr>
      <w:bookmarkStart w:id="44" w:name="_Toc495412969"/>
      <w:bookmarkStart w:id="45" w:name="_Toc494183415"/>
      <w:bookmarkStart w:id="46" w:name="_Toc459108230"/>
      <w:bookmarkEnd w:id="12"/>
      <w:bookmarkEnd w:id="13"/>
      <w:bookmarkEnd w:id="14"/>
      <w:r w:rsidRPr="00EF72BE">
        <w:t>CHƯƠNG</w:t>
      </w:r>
      <w:r>
        <w:t xml:space="preserve"> III</w:t>
      </w:r>
      <w:bookmarkEnd w:id="44"/>
    </w:p>
    <w:p w:rsidR="009B28E8" w:rsidRPr="000E4B8B" w:rsidRDefault="009B28E8" w:rsidP="009B28E8">
      <w:pPr>
        <w:pStyle w:val="Heading1"/>
        <w:spacing w:before="120" w:after="120" w:line="360" w:lineRule="exact"/>
        <w:jc w:val="center"/>
        <w:rPr>
          <w:rFonts w:eastAsiaTheme="majorEastAsia"/>
          <w:bCs w:val="0"/>
        </w:rPr>
      </w:pPr>
      <w:bookmarkStart w:id="47" w:name="_Toc495412970"/>
      <w:r>
        <w:rPr>
          <w:rFonts w:eastAsiaTheme="majorEastAsia"/>
          <w:bCs w:val="0"/>
        </w:rPr>
        <w:t>CƠ CHẾ</w:t>
      </w:r>
      <w:r w:rsidRPr="000E4B8B">
        <w:rPr>
          <w:rFonts w:eastAsiaTheme="majorEastAsia"/>
          <w:bCs w:val="0"/>
        </w:rPr>
        <w:t xml:space="preserve"> ĐẦU TƯ CHO </w:t>
      </w:r>
      <w:r>
        <w:rPr>
          <w:rFonts w:eastAsiaTheme="majorEastAsia"/>
          <w:bCs w:val="0"/>
        </w:rPr>
        <w:t xml:space="preserve">DOANH NGHIỆP </w:t>
      </w:r>
      <w:r w:rsidRPr="000E4B8B">
        <w:rPr>
          <w:rFonts w:eastAsiaTheme="majorEastAsia"/>
          <w:bCs w:val="0"/>
        </w:rPr>
        <w:t>KHỞI NGHIỆP SÁNG TẠO</w:t>
      </w:r>
      <w:r>
        <w:rPr>
          <w:rFonts w:eastAsiaTheme="majorEastAsia"/>
          <w:bCs w:val="0"/>
        </w:rPr>
        <w:t xml:space="preserve"> CÓ SỬ DỤNG NGÂN SÁCH NHÀ NƯỚC</w:t>
      </w:r>
      <w:bookmarkEnd w:id="47"/>
    </w:p>
    <w:p w:rsidR="009B28E8" w:rsidRDefault="009B28E8" w:rsidP="009B28E8">
      <w:pPr>
        <w:pStyle w:val="Heading2"/>
        <w:spacing w:before="120"/>
        <w:ind w:firstLine="709"/>
        <w:jc w:val="both"/>
        <w:rPr>
          <w:rFonts w:ascii="Times New Roman" w:hAnsi="Times New Roman" w:cs="Times New Roman"/>
          <w:color w:val="auto"/>
          <w:sz w:val="28"/>
          <w:szCs w:val="28"/>
        </w:rPr>
      </w:pPr>
      <w:bookmarkStart w:id="48" w:name="_Toc495412971"/>
      <w:r w:rsidRPr="00BD0A1A">
        <w:rPr>
          <w:rFonts w:ascii="Times New Roman" w:hAnsi="Times New Roman" w:cs="Times New Roman"/>
          <w:color w:val="auto"/>
          <w:sz w:val="28"/>
          <w:szCs w:val="28"/>
        </w:rPr>
        <w:t>Điề</w:t>
      </w:r>
      <w:r>
        <w:rPr>
          <w:rFonts w:ascii="Times New Roman" w:hAnsi="Times New Roman" w:cs="Times New Roman"/>
          <w:color w:val="auto"/>
          <w:sz w:val="28"/>
          <w:szCs w:val="28"/>
        </w:rPr>
        <w:t>u 22</w:t>
      </w:r>
      <w:r w:rsidRPr="00BD0A1A">
        <w:rPr>
          <w:rFonts w:ascii="Times New Roman" w:hAnsi="Times New Roman" w:cs="Times New Roman"/>
          <w:color w:val="auto"/>
          <w:sz w:val="28"/>
          <w:szCs w:val="28"/>
        </w:rPr>
        <w:t xml:space="preserve">. Nguyên tắc </w:t>
      </w:r>
      <w:r>
        <w:rPr>
          <w:rFonts w:ascii="Times New Roman" w:hAnsi="Times New Roman" w:cs="Times New Roman"/>
          <w:color w:val="auto"/>
          <w:sz w:val="28"/>
          <w:szCs w:val="28"/>
        </w:rPr>
        <w:t>đầu tư cho doanh nghiệp khởi nghiệp sáng tạo có sử dụng ngân sách nhà nước</w:t>
      </w:r>
      <w:bookmarkEnd w:id="48"/>
    </w:p>
    <w:p w:rsidR="009B28E8" w:rsidRDefault="009B28E8" w:rsidP="009B28E8">
      <w:pPr>
        <w:spacing w:before="120"/>
        <w:ind w:firstLine="709"/>
        <w:jc w:val="both"/>
        <w:rPr>
          <w:rFonts w:ascii="Times New Roman" w:hAnsi="Times New Roman"/>
          <w:color w:val="000000"/>
          <w:sz w:val="28"/>
          <w:szCs w:val="28"/>
        </w:rPr>
      </w:pPr>
      <w:r>
        <w:rPr>
          <w:rFonts w:ascii="Times New Roman" w:hAnsi="Times New Roman"/>
          <w:color w:val="000000"/>
          <w:sz w:val="28"/>
          <w:szCs w:val="28"/>
        </w:rPr>
        <w:t>1.</w:t>
      </w:r>
      <w:r w:rsidRPr="000E4B8B">
        <w:rPr>
          <w:rFonts w:ascii="Times New Roman" w:hAnsi="Times New Roman"/>
          <w:color w:val="000000"/>
          <w:sz w:val="28"/>
          <w:szCs w:val="28"/>
        </w:rPr>
        <w:t xml:space="preserve"> Căn cứ vào điều kiện ngân sách địa phương</w:t>
      </w:r>
      <w:r>
        <w:rPr>
          <w:rFonts w:ascii="Times New Roman" w:hAnsi="Times New Roman"/>
          <w:color w:val="000000"/>
          <w:sz w:val="28"/>
          <w:szCs w:val="28"/>
        </w:rPr>
        <w:t>,</w:t>
      </w:r>
      <w:r w:rsidRPr="000E4B8B">
        <w:rPr>
          <w:rFonts w:ascii="Times New Roman" w:hAnsi="Times New Roman"/>
          <w:color w:val="000000"/>
          <w:sz w:val="28"/>
          <w:szCs w:val="28"/>
        </w:rPr>
        <w:t xml:space="preserve"> U</w:t>
      </w:r>
      <w:r>
        <w:rPr>
          <w:rFonts w:ascii="Times New Roman" w:hAnsi="Times New Roman"/>
          <w:color w:val="000000"/>
          <w:sz w:val="28"/>
          <w:szCs w:val="28"/>
        </w:rPr>
        <w:t>ỷ ban nhân dân</w:t>
      </w:r>
      <w:r w:rsidRPr="000E4B8B">
        <w:rPr>
          <w:rFonts w:ascii="Times New Roman" w:hAnsi="Times New Roman"/>
          <w:color w:val="000000"/>
          <w:sz w:val="28"/>
          <w:szCs w:val="28"/>
        </w:rPr>
        <w:t xml:space="preserve"> cấp tỉnh</w:t>
      </w:r>
      <w:r>
        <w:rPr>
          <w:rFonts w:ascii="Times New Roman" w:hAnsi="Times New Roman"/>
          <w:color w:val="000000"/>
          <w:sz w:val="28"/>
          <w:szCs w:val="28"/>
        </w:rPr>
        <w:t>, thành phố trực thuộc trung ương</w:t>
      </w:r>
      <w:r w:rsidRPr="000E4B8B">
        <w:rPr>
          <w:rFonts w:ascii="Times New Roman" w:hAnsi="Times New Roman"/>
          <w:color w:val="000000"/>
          <w:sz w:val="28"/>
          <w:szCs w:val="28"/>
        </w:rPr>
        <w:t xml:space="preserve"> xây dựng </w:t>
      </w:r>
      <w:r>
        <w:rPr>
          <w:rFonts w:ascii="Times New Roman" w:hAnsi="Times New Roman"/>
          <w:color w:val="000000"/>
          <w:sz w:val="28"/>
          <w:szCs w:val="28"/>
        </w:rPr>
        <w:t>Đề án</w:t>
      </w:r>
      <w:r w:rsidRPr="000E4B8B">
        <w:rPr>
          <w:rFonts w:ascii="Times New Roman" w:hAnsi="Times New Roman"/>
          <w:color w:val="000000"/>
          <w:sz w:val="28"/>
          <w:szCs w:val="28"/>
        </w:rPr>
        <w:t xml:space="preserve"> đầu tư cho doanh nghiệp khởi nghiệp sáng tạo</w:t>
      </w:r>
      <w:r>
        <w:rPr>
          <w:rFonts w:ascii="Times New Roman" w:hAnsi="Times New Roman"/>
          <w:color w:val="000000"/>
          <w:sz w:val="28"/>
          <w:szCs w:val="28"/>
        </w:rPr>
        <w:t xml:space="preserve"> (sau đây gọi tắt là Đề án)</w:t>
      </w:r>
      <w:r w:rsidRPr="000E4B8B">
        <w:rPr>
          <w:rFonts w:ascii="Times New Roman" w:hAnsi="Times New Roman"/>
          <w:color w:val="000000"/>
          <w:sz w:val="28"/>
          <w:szCs w:val="28"/>
        </w:rPr>
        <w:t xml:space="preserve"> theo các nguyên tắc quy định tại khoản 4 Điều 18 Luật Hỗ trợ doanh nghiệp nhỏ và vừa, lấy ý kiến của Bộ Kế hoạch và Đầu tư, Bộ Tài chính và các cơ quan liên quan</w:t>
      </w:r>
      <w:r>
        <w:rPr>
          <w:rFonts w:ascii="Times New Roman" w:hAnsi="Times New Roman"/>
          <w:color w:val="000000"/>
          <w:sz w:val="28"/>
          <w:szCs w:val="28"/>
        </w:rPr>
        <w:t>, trình Hội đồng nhân dân cùng cấp phê duyệt.</w:t>
      </w:r>
    </w:p>
    <w:p w:rsidR="009B28E8" w:rsidRDefault="009B28E8" w:rsidP="009B28E8">
      <w:pPr>
        <w:ind w:firstLine="709"/>
        <w:jc w:val="both"/>
        <w:rPr>
          <w:rFonts w:ascii="Times New Roman" w:hAnsi="Times New Roman"/>
          <w:color w:val="000000"/>
          <w:sz w:val="28"/>
          <w:szCs w:val="28"/>
        </w:rPr>
      </w:pPr>
      <w:r>
        <w:rPr>
          <w:rFonts w:ascii="Times New Roman" w:hAnsi="Times New Roman"/>
          <w:color w:val="000000"/>
          <w:sz w:val="28"/>
          <w:szCs w:val="28"/>
        </w:rPr>
        <w:t>2.  Nguồn vốn thực hiện Đề án từ ngân sách nhà nước và các nguồn tài trợ hợp pháp khác, không sử dụng vốn vay.</w:t>
      </w:r>
    </w:p>
    <w:p w:rsidR="009B28E8" w:rsidRDefault="009B28E8" w:rsidP="009B28E8">
      <w:pPr>
        <w:pStyle w:val="Body"/>
      </w:pPr>
      <w:r>
        <w:t>3. Căn cứ điều kiện cụ thể của địa phương, Ủy ban nhân dân cấp tỉnh giao tổ chức tài chính địa phương là Cơ quan chủ trì thực hiện Đề án theo một trong hai hình thức sau:</w:t>
      </w:r>
    </w:p>
    <w:p w:rsidR="009B28E8" w:rsidRDefault="009B28E8" w:rsidP="009B28E8">
      <w:pPr>
        <w:pStyle w:val="Body"/>
      </w:pPr>
      <w:r>
        <w:t>a) Ủy thác nguồn vốn thực hiện Đề án cho tổ chức tài chính của địa phương triển khai thực hiện. Hợp đồng ủy thác đảm bảo các nội dung chính: mục đích ủy thác; phạm vi và nội dung ủy thác (thực hiện Đề án đầu tư khởi nghiệp sáng tạo); số vốn ủy thác, thời hạn ủy thác, phí ủy thác; đối tượng thụ hưởng; trách nhiệm thẩm định và giám sát hoạt động ủy thác; trách nhiệm xử lý rủi ro của bên ủy thác; hình thức thanh toán phí ủy thác và chấm dứt hoạt động ủy thác; các nội dung khác.</w:t>
      </w:r>
    </w:p>
    <w:p w:rsidR="009B28E8" w:rsidRDefault="009B28E8" w:rsidP="009B28E8">
      <w:pPr>
        <w:pStyle w:val="Body"/>
      </w:pPr>
      <w:r w:rsidRPr="00190056">
        <w:t>b) Hoặc</w:t>
      </w:r>
      <w:r>
        <w:t xml:space="preserve"> giao nhiệm vụ và bổ sung vốn điều lệ cho tổ chức tài chính địa phương để triển khai Đề án. </w:t>
      </w:r>
    </w:p>
    <w:p w:rsidR="009B28E8" w:rsidRDefault="009B28E8" w:rsidP="009B28E8">
      <w:pPr>
        <w:pStyle w:val="Body"/>
        <w:rPr>
          <w:color w:val="000000"/>
          <w:szCs w:val="28"/>
        </w:rPr>
      </w:pPr>
      <w:r>
        <w:t>4. Tổ chức tài chính của địa phương là quỹ tài chính nhà nước ngoài ngân sách hoặc tổ chức tài chính nhà nước tương đương do Ủy ban nhân dân cấp tỉnh thành lập.</w:t>
      </w:r>
    </w:p>
    <w:p w:rsidR="009B28E8" w:rsidRPr="00BD0A1A" w:rsidRDefault="009B28E8" w:rsidP="009B28E8">
      <w:pPr>
        <w:pStyle w:val="Heading2"/>
        <w:ind w:firstLine="709"/>
        <w:rPr>
          <w:rFonts w:ascii="Times New Roman" w:hAnsi="Times New Roman" w:cs="Times New Roman"/>
          <w:color w:val="auto"/>
          <w:sz w:val="28"/>
          <w:szCs w:val="28"/>
        </w:rPr>
      </w:pPr>
      <w:bookmarkStart w:id="49" w:name="_Toc495412972"/>
      <w:r w:rsidRPr="00BD0A1A">
        <w:rPr>
          <w:rFonts w:ascii="Times New Roman" w:hAnsi="Times New Roman" w:cs="Times New Roman"/>
          <w:color w:val="auto"/>
          <w:sz w:val="28"/>
          <w:szCs w:val="28"/>
        </w:rPr>
        <w:t>Điề</w:t>
      </w:r>
      <w:r>
        <w:rPr>
          <w:rFonts w:ascii="Times New Roman" w:hAnsi="Times New Roman" w:cs="Times New Roman"/>
          <w:color w:val="auto"/>
          <w:sz w:val="28"/>
          <w:szCs w:val="28"/>
        </w:rPr>
        <w:t>u 23</w:t>
      </w:r>
      <w:r w:rsidRPr="00BD0A1A">
        <w:rPr>
          <w:rFonts w:ascii="Times New Roman" w:hAnsi="Times New Roman" w:cs="Times New Roman"/>
          <w:color w:val="auto"/>
          <w:sz w:val="28"/>
          <w:szCs w:val="28"/>
        </w:rPr>
        <w:t>. Hội đồng đầu tư</w:t>
      </w:r>
      <w:bookmarkEnd w:id="49"/>
    </w:p>
    <w:p w:rsidR="009B28E8" w:rsidRPr="00806DE3" w:rsidRDefault="009B28E8" w:rsidP="009B28E8">
      <w:pPr>
        <w:spacing w:before="120"/>
        <w:ind w:firstLine="709"/>
        <w:jc w:val="both"/>
        <w:rPr>
          <w:rFonts w:ascii="Times New Roman" w:hAnsi="Times New Roman"/>
          <w:color w:val="000000"/>
          <w:sz w:val="28"/>
          <w:szCs w:val="28"/>
        </w:rPr>
      </w:pPr>
      <w:r w:rsidRPr="00806DE3">
        <w:rPr>
          <w:rFonts w:ascii="Times New Roman" w:hAnsi="Times New Roman"/>
          <w:color w:val="000000"/>
          <w:sz w:val="28"/>
          <w:szCs w:val="28"/>
        </w:rPr>
        <w:t xml:space="preserve">1. </w:t>
      </w:r>
      <w:r>
        <w:rPr>
          <w:rFonts w:ascii="Times New Roman" w:hAnsi="Times New Roman"/>
          <w:color w:val="000000"/>
          <w:sz w:val="28"/>
          <w:szCs w:val="28"/>
        </w:rPr>
        <w:t>Cơ quan chủ trì Đề án</w:t>
      </w:r>
      <w:r w:rsidRPr="00806DE3">
        <w:rPr>
          <w:rFonts w:ascii="Times New Roman" w:hAnsi="Times New Roman"/>
          <w:color w:val="000000"/>
          <w:sz w:val="28"/>
          <w:szCs w:val="28"/>
        </w:rPr>
        <w:t xml:space="preserve"> có trách nhiệm trình Ủy ban nhân dân cấp tỉnh thành lập Hội đồng đầu tư của Đề án (sau đây gọi là Hội đồng đầu tư). </w:t>
      </w:r>
    </w:p>
    <w:p w:rsidR="009B28E8" w:rsidRPr="000E4B8B" w:rsidRDefault="009B28E8" w:rsidP="009B28E8">
      <w:pPr>
        <w:spacing w:before="120"/>
        <w:ind w:firstLine="709"/>
        <w:jc w:val="both"/>
        <w:rPr>
          <w:rFonts w:ascii="Times New Roman" w:hAnsi="Times New Roman"/>
          <w:color w:val="000000"/>
          <w:sz w:val="28"/>
          <w:szCs w:val="28"/>
        </w:rPr>
      </w:pPr>
      <w:r>
        <w:rPr>
          <w:rFonts w:ascii="Times New Roman" w:hAnsi="Times New Roman"/>
          <w:color w:val="000000"/>
          <w:sz w:val="28"/>
          <w:szCs w:val="28"/>
        </w:rPr>
        <w:t>2.</w:t>
      </w:r>
      <w:r w:rsidRPr="000E4B8B">
        <w:rPr>
          <w:rFonts w:ascii="Times New Roman" w:hAnsi="Times New Roman"/>
          <w:color w:val="000000"/>
          <w:sz w:val="28"/>
          <w:szCs w:val="28"/>
        </w:rPr>
        <w:t xml:space="preserve"> Chủ tịch Hội đồng đầu tư là </w:t>
      </w:r>
      <w:r>
        <w:rPr>
          <w:rFonts w:ascii="Times New Roman" w:hAnsi="Times New Roman"/>
          <w:color w:val="000000"/>
          <w:sz w:val="28"/>
          <w:szCs w:val="28"/>
        </w:rPr>
        <w:t>người đại diện theo pháp luật hoặc người được ủy quyền của tổ chức tài chính địa phương</w:t>
      </w:r>
      <w:r w:rsidRPr="000E4B8B">
        <w:rPr>
          <w:rFonts w:ascii="Times New Roman" w:hAnsi="Times New Roman"/>
          <w:color w:val="000000"/>
          <w:sz w:val="28"/>
          <w:szCs w:val="28"/>
        </w:rPr>
        <w:t xml:space="preserve">. Thành viên </w:t>
      </w:r>
      <w:r>
        <w:rPr>
          <w:rFonts w:ascii="Times New Roman" w:hAnsi="Times New Roman"/>
          <w:color w:val="000000"/>
          <w:sz w:val="28"/>
          <w:szCs w:val="28"/>
        </w:rPr>
        <w:t>Hội đồng đầu tư bao gồm</w:t>
      </w:r>
      <w:r w:rsidRPr="000E4B8B">
        <w:rPr>
          <w:rFonts w:ascii="Times New Roman" w:hAnsi="Times New Roman"/>
          <w:color w:val="000000"/>
          <w:sz w:val="28"/>
          <w:szCs w:val="28"/>
        </w:rPr>
        <w:t xml:space="preserve"> đại diện các Sở</w:t>
      </w:r>
      <w:r>
        <w:rPr>
          <w:rFonts w:ascii="Times New Roman" w:hAnsi="Times New Roman"/>
          <w:color w:val="000000"/>
          <w:sz w:val="28"/>
          <w:szCs w:val="28"/>
        </w:rPr>
        <w:t>, ngành liên quan</w:t>
      </w:r>
      <w:r w:rsidRPr="000E4B8B">
        <w:rPr>
          <w:rFonts w:ascii="Times New Roman" w:hAnsi="Times New Roman"/>
          <w:color w:val="000000"/>
          <w:sz w:val="28"/>
          <w:szCs w:val="28"/>
        </w:rPr>
        <w:t xml:space="preserve"> và một số chuyên gia về đầu tư cho khởi nghiệp sáng tạo.</w:t>
      </w:r>
      <w:r>
        <w:rPr>
          <w:rFonts w:ascii="Times New Roman" w:hAnsi="Times New Roman"/>
          <w:color w:val="000000"/>
          <w:sz w:val="28"/>
          <w:szCs w:val="28"/>
        </w:rPr>
        <w:t xml:space="preserve"> Số lượng thành viên của Hội đồng do địa phương tự quyết định, nhưng không quá 09 người. Cơ quan thường trực của Hội đồng là Cơ quan chủ trì Đề án.</w:t>
      </w:r>
    </w:p>
    <w:p w:rsidR="009B28E8" w:rsidRDefault="009B28E8" w:rsidP="009B28E8">
      <w:pPr>
        <w:ind w:firstLine="720"/>
        <w:jc w:val="both"/>
        <w:rPr>
          <w:rFonts w:ascii="Times New Roman" w:hAnsi="Times New Roman"/>
          <w:color w:val="000000"/>
          <w:sz w:val="28"/>
          <w:szCs w:val="28"/>
        </w:rPr>
      </w:pPr>
      <w:r>
        <w:rPr>
          <w:rFonts w:ascii="Times New Roman" w:hAnsi="Times New Roman"/>
          <w:color w:val="000000"/>
          <w:sz w:val="28"/>
          <w:szCs w:val="28"/>
        </w:rPr>
        <w:t>3.</w:t>
      </w:r>
      <w:r w:rsidRPr="000E4B8B">
        <w:rPr>
          <w:rFonts w:ascii="Times New Roman" w:hAnsi="Times New Roman"/>
          <w:color w:val="000000"/>
          <w:sz w:val="28"/>
          <w:szCs w:val="28"/>
        </w:rPr>
        <w:t xml:space="preserve"> Chủ tịch Hội đồng đầu tư ban hành quy chế hoạt động của Hội đồng.</w:t>
      </w:r>
    </w:p>
    <w:p w:rsidR="009B28E8" w:rsidRDefault="009B28E8" w:rsidP="009B28E8">
      <w:pPr>
        <w:ind w:firstLine="720"/>
        <w:jc w:val="both"/>
        <w:rPr>
          <w:rFonts w:ascii="Times New Roman" w:hAnsi="Times New Roman"/>
          <w:color w:val="000000"/>
          <w:sz w:val="28"/>
          <w:szCs w:val="28"/>
        </w:rPr>
      </w:pPr>
      <w:r>
        <w:rPr>
          <w:rFonts w:ascii="Times New Roman" w:hAnsi="Times New Roman"/>
          <w:color w:val="000000"/>
          <w:sz w:val="28"/>
          <w:szCs w:val="28"/>
        </w:rPr>
        <w:t xml:space="preserve">4. Hội đồng đầu tư có trách nhiệm xây dựng tiêu chí lựa chọn đối tác thực hiện Đề án, trình Chủ tịch Hội đồng phê duyệt. Tiêu chí lựa chọn phải đáp ứng các điều kiện quy định tại khoản </w:t>
      </w:r>
      <w:r w:rsidRPr="00004BFE">
        <w:rPr>
          <w:rFonts w:ascii="Times New Roman" w:hAnsi="Times New Roman"/>
          <w:color w:val="000000"/>
          <w:sz w:val="28"/>
          <w:szCs w:val="28"/>
        </w:rPr>
        <w:t>2 Điều 2</w:t>
      </w:r>
      <w:r>
        <w:rPr>
          <w:rFonts w:ascii="Times New Roman" w:hAnsi="Times New Roman"/>
          <w:color w:val="000000"/>
          <w:sz w:val="28"/>
          <w:szCs w:val="28"/>
        </w:rPr>
        <w:t>4 Nghị định này.</w:t>
      </w:r>
    </w:p>
    <w:p w:rsidR="009B28E8" w:rsidRPr="00BD0A1A" w:rsidRDefault="009B28E8" w:rsidP="009B28E8">
      <w:pPr>
        <w:pStyle w:val="Heading2"/>
        <w:ind w:firstLine="720"/>
        <w:rPr>
          <w:rFonts w:ascii="Times New Roman" w:hAnsi="Times New Roman" w:cs="Times New Roman"/>
          <w:color w:val="auto"/>
          <w:sz w:val="28"/>
          <w:szCs w:val="28"/>
        </w:rPr>
      </w:pPr>
      <w:bookmarkStart w:id="50" w:name="_Toc495412973"/>
      <w:r w:rsidRPr="00BD0A1A">
        <w:rPr>
          <w:rFonts w:ascii="Times New Roman" w:hAnsi="Times New Roman" w:cs="Times New Roman"/>
          <w:color w:val="auto"/>
          <w:sz w:val="28"/>
          <w:szCs w:val="28"/>
        </w:rPr>
        <w:t>Điều 2</w:t>
      </w:r>
      <w:r>
        <w:rPr>
          <w:rFonts w:ascii="Times New Roman" w:hAnsi="Times New Roman" w:cs="Times New Roman"/>
          <w:color w:val="auto"/>
          <w:sz w:val="28"/>
          <w:szCs w:val="28"/>
        </w:rPr>
        <w:t>4</w:t>
      </w:r>
      <w:r w:rsidRPr="00BD0A1A">
        <w:rPr>
          <w:rFonts w:ascii="Times New Roman" w:hAnsi="Times New Roman" w:cs="Times New Roman"/>
          <w:color w:val="auto"/>
          <w:sz w:val="28"/>
          <w:szCs w:val="28"/>
        </w:rPr>
        <w:t>.</w:t>
      </w:r>
      <w:r>
        <w:rPr>
          <w:rFonts w:ascii="Times New Roman" w:hAnsi="Times New Roman" w:cs="Times New Roman"/>
          <w:color w:val="auto"/>
          <w:sz w:val="28"/>
          <w:szCs w:val="28"/>
        </w:rPr>
        <w:t xml:space="preserve"> Đối tác</w:t>
      </w:r>
      <w:r w:rsidRPr="00BD0A1A">
        <w:rPr>
          <w:rFonts w:ascii="Times New Roman" w:hAnsi="Times New Roman" w:cs="Times New Roman"/>
          <w:color w:val="auto"/>
          <w:sz w:val="28"/>
          <w:szCs w:val="28"/>
        </w:rPr>
        <w:t xml:space="preserve"> thực hiện </w:t>
      </w:r>
      <w:r>
        <w:rPr>
          <w:rFonts w:ascii="Times New Roman" w:hAnsi="Times New Roman" w:cs="Times New Roman"/>
          <w:color w:val="auto"/>
          <w:sz w:val="28"/>
          <w:szCs w:val="28"/>
        </w:rPr>
        <w:t>Đề án</w:t>
      </w:r>
      <w:bookmarkEnd w:id="50"/>
    </w:p>
    <w:p w:rsidR="009B28E8" w:rsidRDefault="009B28E8" w:rsidP="009B28E8">
      <w:pPr>
        <w:spacing w:before="120"/>
        <w:ind w:firstLine="709"/>
        <w:jc w:val="both"/>
        <w:rPr>
          <w:rFonts w:ascii="Times New Roman" w:hAnsi="Times New Roman"/>
          <w:color w:val="000000"/>
          <w:sz w:val="28"/>
          <w:szCs w:val="28"/>
        </w:rPr>
      </w:pPr>
      <w:r>
        <w:rPr>
          <w:rFonts w:ascii="Times New Roman" w:hAnsi="Times New Roman"/>
          <w:color w:val="000000"/>
          <w:sz w:val="28"/>
          <w:szCs w:val="28"/>
        </w:rPr>
        <w:t>1. Đối tác thực hiện Đề án là các quỹ đầu tư khởi nghiệp sáng tạo quy định tại Nghị định này, cơ sở ươm tạo doanh nghiệp nhỏ và vừa, các nhà đầu tư là pháp nhân trong nước đáp ứng các điều kiện quy định tại khoản 2 Điều này.</w:t>
      </w:r>
    </w:p>
    <w:p w:rsidR="009B28E8" w:rsidRDefault="009B28E8" w:rsidP="009B28E8">
      <w:pPr>
        <w:spacing w:before="120"/>
        <w:ind w:firstLine="709"/>
        <w:jc w:val="both"/>
        <w:rPr>
          <w:rFonts w:ascii="Times New Roman" w:hAnsi="Times New Roman"/>
          <w:color w:val="000000"/>
          <w:sz w:val="28"/>
          <w:szCs w:val="28"/>
        </w:rPr>
      </w:pPr>
      <w:r>
        <w:rPr>
          <w:rFonts w:ascii="Times New Roman" w:hAnsi="Times New Roman"/>
          <w:color w:val="000000"/>
          <w:sz w:val="28"/>
          <w:szCs w:val="28"/>
        </w:rPr>
        <w:t xml:space="preserve">2. Điều kiện là đối tác thực hiện Đề án: </w:t>
      </w:r>
    </w:p>
    <w:p w:rsidR="009B28E8" w:rsidRDefault="009B28E8" w:rsidP="009B28E8">
      <w:pPr>
        <w:spacing w:before="120"/>
        <w:ind w:firstLine="709"/>
        <w:jc w:val="both"/>
        <w:rPr>
          <w:rFonts w:ascii="Times New Roman" w:hAnsi="Times New Roman"/>
          <w:color w:val="000000"/>
          <w:sz w:val="28"/>
          <w:szCs w:val="28"/>
        </w:rPr>
      </w:pPr>
      <w:r>
        <w:rPr>
          <w:rFonts w:ascii="Times New Roman" w:hAnsi="Times New Roman"/>
          <w:color w:val="000000"/>
          <w:sz w:val="28"/>
          <w:szCs w:val="28"/>
        </w:rPr>
        <w:t>Cơ quan chủ trì Đề án quyết định các điều kiện lựa chọn đối tác thực hiện Đề án đảm bảo đáp ứng các quy định sau:</w:t>
      </w:r>
    </w:p>
    <w:p w:rsidR="009B28E8" w:rsidRDefault="009B28E8" w:rsidP="009B28E8">
      <w:pPr>
        <w:ind w:firstLine="720"/>
        <w:jc w:val="both"/>
        <w:rPr>
          <w:rFonts w:ascii="Times New Roman" w:hAnsi="Times New Roman"/>
          <w:color w:val="000000"/>
          <w:sz w:val="28"/>
          <w:szCs w:val="28"/>
        </w:rPr>
      </w:pPr>
      <w:r>
        <w:rPr>
          <w:rFonts w:ascii="Times New Roman" w:hAnsi="Times New Roman"/>
          <w:color w:val="000000"/>
          <w:sz w:val="28"/>
          <w:szCs w:val="28"/>
        </w:rPr>
        <w:t>a) Thực hiện hoạt động đầu tư khởi nghiệp sáng tạo theo quy định tại Khoản 2 Điều 3 Nghị định này;</w:t>
      </w:r>
    </w:p>
    <w:p w:rsidR="009B28E8" w:rsidRDefault="009B28E8" w:rsidP="009B28E8">
      <w:pPr>
        <w:ind w:firstLine="720"/>
        <w:jc w:val="both"/>
        <w:rPr>
          <w:rFonts w:ascii="Times New Roman" w:hAnsi="Times New Roman"/>
          <w:color w:val="000000"/>
          <w:sz w:val="28"/>
          <w:szCs w:val="28"/>
        </w:rPr>
      </w:pPr>
      <w:r>
        <w:rPr>
          <w:rFonts w:ascii="Times New Roman" w:hAnsi="Times New Roman"/>
          <w:color w:val="000000"/>
          <w:sz w:val="28"/>
          <w:szCs w:val="28"/>
        </w:rPr>
        <w:t>b) Tối thiểu 01 năm kinh nghiệm thực hiện hoạt động đầu tư khởi nghiệp sáng tạo;</w:t>
      </w:r>
    </w:p>
    <w:p w:rsidR="009B28E8" w:rsidRDefault="009B28E8" w:rsidP="009B28E8">
      <w:pPr>
        <w:ind w:firstLine="720"/>
        <w:jc w:val="both"/>
        <w:rPr>
          <w:rFonts w:ascii="Times New Roman" w:hAnsi="Times New Roman"/>
          <w:color w:val="000000"/>
          <w:sz w:val="28"/>
          <w:szCs w:val="28"/>
        </w:rPr>
      </w:pPr>
      <w:r>
        <w:rPr>
          <w:rFonts w:ascii="Times New Roman" w:hAnsi="Times New Roman"/>
          <w:color w:val="000000"/>
          <w:sz w:val="28"/>
          <w:szCs w:val="28"/>
        </w:rPr>
        <w:t>c) Cam kết thực hiện đúng các nội dung của Đề án;</w:t>
      </w:r>
    </w:p>
    <w:p w:rsidR="009B28E8" w:rsidRDefault="009B28E8" w:rsidP="009B28E8">
      <w:pPr>
        <w:ind w:firstLine="720"/>
        <w:jc w:val="both"/>
        <w:rPr>
          <w:rFonts w:ascii="Times New Roman" w:hAnsi="Times New Roman"/>
          <w:color w:val="000000"/>
          <w:sz w:val="28"/>
          <w:szCs w:val="28"/>
        </w:rPr>
      </w:pPr>
      <w:r>
        <w:rPr>
          <w:rFonts w:ascii="Times New Roman" w:hAnsi="Times New Roman"/>
          <w:color w:val="000000"/>
          <w:sz w:val="28"/>
          <w:szCs w:val="28"/>
        </w:rPr>
        <w:t>d) Có khả năng tự trang trải các chi phí khi tham gia thực hiện Đề án;</w:t>
      </w:r>
    </w:p>
    <w:p w:rsidR="009B28E8" w:rsidRDefault="009B28E8" w:rsidP="009B28E8">
      <w:pPr>
        <w:ind w:firstLine="720"/>
        <w:jc w:val="both"/>
        <w:rPr>
          <w:rFonts w:ascii="Times New Roman" w:hAnsi="Times New Roman"/>
          <w:color w:val="000000"/>
          <w:sz w:val="28"/>
          <w:szCs w:val="28"/>
        </w:rPr>
      </w:pPr>
      <w:r>
        <w:rPr>
          <w:rFonts w:ascii="Times New Roman" w:hAnsi="Times New Roman"/>
          <w:color w:val="000000"/>
          <w:sz w:val="28"/>
          <w:szCs w:val="28"/>
        </w:rPr>
        <w:t>đ) Các điều kiện khác mà Đề án quy định.</w:t>
      </w:r>
    </w:p>
    <w:p w:rsidR="009B28E8" w:rsidRDefault="009B28E8" w:rsidP="009B28E8">
      <w:pPr>
        <w:ind w:firstLine="720"/>
        <w:jc w:val="both"/>
        <w:rPr>
          <w:rFonts w:ascii="Times New Roman" w:hAnsi="Times New Roman"/>
          <w:color w:val="000000"/>
          <w:sz w:val="28"/>
          <w:szCs w:val="28"/>
        </w:rPr>
      </w:pPr>
      <w:r>
        <w:rPr>
          <w:rFonts w:ascii="Times New Roman" w:hAnsi="Times New Roman"/>
          <w:color w:val="000000"/>
          <w:sz w:val="28"/>
          <w:szCs w:val="28"/>
        </w:rPr>
        <w:t>3. Hằng năm, Cơ quan chủ trì Đề án tiến hành rà soát và cập nhật, điều chỉnh danh sách các đối tác thực hiện Đề án.</w:t>
      </w:r>
    </w:p>
    <w:p w:rsidR="009B28E8" w:rsidRDefault="009B28E8" w:rsidP="009B28E8">
      <w:pPr>
        <w:pStyle w:val="Heading2"/>
        <w:spacing w:before="120"/>
        <w:ind w:firstLine="720"/>
        <w:rPr>
          <w:rFonts w:ascii="Times New Roman" w:hAnsi="Times New Roman" w:cs="Times New Roman"/>
          <w:color w:val="auto"/>
          <w:sz w:val="28"/>
          <w:szCs w:val="28"/>
        </w:rPr>
      </w:pPr>
      <w:bookmarkStart w:id="51" w:name="_Toc495412974"/>
      <w:r w:rsidRPr="00BD0A1A">
        <w:rPr>
          <w:rFonts w:ascii="Times New Roman" w:hAnsi="Times New Roman" w:cs="Times New Roman"/>
          <w:color w:val="auto"/>
          <w:sz w:val="28"/>
          <w:szCs w:val="28"/>
        </w:rPr>
        <w:t>Điều 2</w:t>
      </w:r>
      <w:r>
        <w:rPr>
          <w:rFonts w:ascii="Times New Roman" w:hAnsi="Times New Roman" w:cs="Times New Roman"/>
          <w:color w:val="auto"/>
          <w:sz w:val="28"/>
          <w:szCs w:val="28"/>
        </w:rPr>
        <w:t>5</w:t>
      </w:r>
      <w:r w:rsidRPr="00BD0A1A">
        <w:rPr>
          <w:rFonts w:ascii="Times New Roman" w:hAnsi="Times New Roman" w:cs="Times New Roman"/>
          <w:color w:val="auto"/>
          <w:sz w:val="28"/>
          <w:szCs w:val="28"/>
        </w:rPr>
        <w:t xml:space="preserve">. Đối tượng </w:t>
      </w:r>
      <w:r>
        <w:rPr>
          <w:rFonts w:ascii="Times New Roman" w:hAnsi="Times New Roman" w:cs="Times New Roman"/>
          <w:color w:val="auto"/>
          <w:sz w:val="28"/>
          <w:szCs w:val="28"/>
        </w:rPr>
        <w:t xml:space="preserve">nhận </w:t>
      </w:r>
      <w:r w:rsidRPr="00BD0A1A">
        <w:rPr>
          <w:rFonts w:ascii="Times New Roman" w:hAnsi="Times New Roman" w:cs="Times New Roman"/>
          <w:color w:val="auto"/>
          <w:sz w:val="28"/>
          <w:szCs w:val="28"/>
        </w:rPr>
        <w:t>đầu tư</w:t>
      </w:r>
      <w:r>
        <w:rPr>
          <w:rFonts w:ascii="Times New Roman" w:hAnsi="Times New Roman" w:cs="Times New Roman"/>
          <w:color w:val="auto"/>
          <w:sz w:val="28"/>
          <w:szCs w:val="28"/>
        </w:rPr>
        <w:t xml:space="preserve"> từ Đề án</w:t>
      </w:r>
      <w:bookmarkEnd w:id="51"/>
    </w:p>
    <w:p w:rsidR="009B28E8" w:rsidRDefault="009B28E8" w:rsidP="009B28E8">
      <w:pPr>
        <w:spacing w:before="120"/>
        <w:ind w:firstLine="720"/>
        <w:jc w:val="both"/>
        <w:rPr>
          <w:rFonts w:ascii="Times New Roman" w:hAnsi="Times New Roman"/>
          <w:color w:val="000000"/>
          <w:sz w:val="28"/>
          <w:szCs w:val="28"/>
        </w:rPr>
      </w:pPr>
      <w:r>
        <w:rPr>
          <w:rFonts w:ascii="Times New Roman" w:hAnsi="Times New Roman"/>
          <w:color w:val="000000"/>
          <w:sz w:val="28"/>
          <w:szCs w:val="28"/>
        </w:rPr>
        <w:t>Đối tượng nhận đầu tư l</w:t>
      </w:r>
      <w:r w:rsidRPr="000E4B8B">
        <w:rPr>
          <w:rFonts w:ascii="Times New Roman" w:hAnsi="Times New Roman"/>
          <w:color w:val="000000"/>
          <w:sz w:val="28"/>
          <w:szCs w:val="28"/>
        </w:rPr>
        <w:t xml:space="preserve">à </w:t>
      </w:r>
      <w:r>
        <w:rPr>
          <w:rFonts w:ascii="Times New Roman" w:hAnsi="Times New Roman"/>
          <w:color w:val="000000"/>
          <w:sz w:val="28"/>
          <w:szCs w:val="28"/>
        </w:rPr>
        <w:t>doanh nghiệp khởi nghiệp sáng tạo</w:t>
      </w:r>
      <w:r w:rsidRPr="000E4B8B">
        <w:rPr>
          <w:rFonts w:ascii="Times New Roman" w:hAnsi="Times New Roman"/>
          <w:color w:val="000000"/>
          <w:sz w:val="28"/>
          <w:szCs w:val="28"/>
        </w:rPr>
        <w:t xml:space="preserve"> hoạt động trong các lĩnh vực mà địa phương ưu tiên phát triển và </w:t>
      </w:r>
      <w:r>
        <w:rPr>
          <w:rFonts w:ascii="Times New Roman" w:hAnsi="Times New Roman"/>
          <w:color w:val="000000"/>
          <w:sz w:val="28"/>
          <w:szCs w:val="28"/>
        </w:rPr>
        <w:t xml:space="preserve">đã </w:t>
      </w:r>
      <w:r w:rsidRPr="000E4B8B">
        <w:rPr>
          <w:rFonts w:ascii="Times New Roman" w:hAnsi="Times New Roman"/>
          <w:color w:val="000000"/>
          <w:sz w:val="28"/>
          <w:szCs w:val="28"/>
        </w:rPr>
        <w:t xml:space="preserve">được ít nhất một trong </w:t>
      </w:r>
      <w:r>
        <w:rPr>
          <w:rFonts w:ascii="Times New Roman" w:hAnsi="Times New Roman"/>
          <w:color w:val="000000"/>
          <w:sz w:val="28"/>
          <w:szCs w:val="28"/>
        </w:rPr>
        <w:t>các đối tác</w:t>
      </w:r>
      <w:r w:rsidRPr="000E4B8B">
        <w:rPr>
          <w:rFonts w:ascii="Times New Roman" w:hAnsi="Times New Roman"/>
          <w:color w:val="000000"/>
          <w:sz w:val="28"/>
          <w:szCs w:val="28"/>
        </w:rPr>
        <w:t xml:space="preserve"> thực hiện </w:t>
      </w:r>
      <w:r>
        <w:rPr>
          <w:rFonts w:ascii="Times New Roman" w:hAnsi="Times New Roman"/>
          <w:color w:val="000000"/>
          <w:sz w:val="28"/>
          <w:szCs w:val="28"/>
        </w:rPr>
        <w:t>Đề án lựa chọn đầu tư</w:t>
      </w:r>
      <w:r w:rsidRPr="000E4B8B">
        <w:rPr>
          <w:rFonts w:ascii="Times New Roman" w:hAnsi="Times New Roman"/>
          <w:color w:val="000000"/>
          <w:sz w:val="28"/>
          <w:szCs w:val="28"/>
        </w:rPr>
        <w:t>.</w:t>
      </w:r>
    </w:p>
    <w:p w:rsidR="009B28E8" w:rsidRDefault="009B28E8" w:rsidP="009B28E8">
      <w:pPr>
        <w:pStyle w:val="Heading2"/>
        <w:spacing w:before="120"/>
        <w:ind w:firstLine="720"/>
        <w:rPr>
          <w:rFonts w:ascii="Times New Roman" w:hAnsi="Times New Roman" w:cs="Times New Roman"/>
          <w:color w:val="auto"/>
          <w:sz w:val="28"/>
          <w:szCs w:val="28"/>
        </w:rPr>
      </w:pPr>
      <w:bookmarkStart w:id="52" w:name="_Toc495412975"/>
      <w:r w:rsidRPr="00BD0A1A">
        <w:rPr>
          <w:rFonts w:ascii="Times New Roman" w:hAnsi="Times New Roman" w:cs="Times New Roman"/>
          <w:color w:val="auto"/>
          <w:sz w:val="28"/>
          <w:szCs w:val="28"/>
        </w:rPr>
        <w:t xml:space="preserve">Điều </w:t>
      </w:r>
      <w:r>
        <w:rPr>
          <w:rFonts w:ascii="Times New Roman" w:hAnsi="Times New Roman" w:cs="Times New Roman"/>
          <w:color w:val="auto"/>
          <w:sz w:val="28"/>
          <w:szCs w:val="28"/>
        </w:rPr>
        <w:t>26</w:t>
      </w:r>
      <w:r w:rsidRPr="00BD0A1A">
        <w:rPr>
          <w:rFonts w:ascii="Times New Roman" w:hAnsi="Times New Roman" w:cs="Times New Roman"/>
          <w:color w:val="auto"/>
          <w:sz w:val="28"/>
          <w:szCs w:val="28"/>
        </w:rPr>
        <w:t>.</w:t>
      </w:r>
      <w:r>
        <w:rPr>
          <w:rFonts w:ascii="Times New Roman" w:hAnsi="Times New Roman" w:cs="Times New Roman"/>
          <w:color w:val="auto"/>
          <w:sz w:val="28"/>
          <w:szCs w:val="28"/>
        </w:rPr>
        <w:t xml:space="preserve"> Hình thức và p</w:t>
      </w:r>
      <w:r w:rsidRPr="00BD0A1A">
        <w:rPr>
          <w:rFonts w:ascii="Times New Roman" w:hAnsi="Times New Roman" w:cs="Times New Roman"/>
          <w:color w:val="auto"/>
          <w:sz w:val="28"/>
          <w:szCs w:val="28"/>
        </w:rPr>
        <w:t>hương thức đầu tư</w:t>
      </w:r>
      <w:bookmarkEnd w:id="52"/>
    </w:p>
    <w:p w:rsidR="009B28E8" w:rsidRDefault="009B28E8" w:rsidP="009B28E8">
      <w:pPr>
        <w:spacing w:before="120"/>
        <w:ind w:firstLine="720"/>
        <w:jc w:val="both"/>
        <w:rPr>
          <w:rFonts w:ascii="Times New Roman" w:hAnsi="Times New Roman"/>
          <w:color w:val="000000"/>
          <w:sz w:val="28"/>
          <w:szCs w:val="28"/>
        </w:rPr>
      </w:pPr>
      <w:r>
        <w:rPr>
          <w:rFonts w:ascii="Times New Roman" w:hAnsi="Times New Roman"/>
          <w:color w:val="000000"/>
          <w:sz w:val="28"/>
          <w:szCs w:val="28"/>
        </w:rPr>
        <w:t xml:space="preserve">1. Các đối tác thực hiện Đề án đánh giá và đề xuất phương án lựa chọn các doanh nghiệp khởi nghiệp sáng tạo, gửi Cơ quan chủ trì Đề án quyết định đối với khoản đầu tư từ nguồn vốn của Đề án. Quyết định đầu tư bằng nguồn vốn của các đối tác thực hiện Đề án không phụ thuộc vào quyết định của Cơ quan chủ trì Đề án. </w:t>
      </w:r>
    </w:p>
    <w:p w:rsidR="009B28E8" w:rsidRDefault="009B28E8" w:rsidP="009B28E8">
      <w:pPr>
        <w:spacing w:before="120"/>
        <w:ind w:firstLine="720"/>
        <w:jc w:val="both"/>
        <w:rPr>
          <w:rFonts w:ascii="Times New Roman" w:hAnsi="Times New Roman"/>
          <w:color w:val="000000"/>
          <w:sz w:val="28"/>
          <w:szCs w:val="28"/>
        </w:rPr>
      </w:pPr>
      <w:r>
        <w:rPr>
          <w:rFonts w:ascii="Times New Roman" w:hAnsi="Times New Roman"/>
          <w:color w:val="000000"/>
          <w:sz w:val="28"/>
          <w:szCs w:val="28"/>
        </w:rPr>
        <w:t>2. Hình thức đầu tư:</w:t>
      </w:r>
    </w:p>
    <w:p w:rsidR="009B28E8" w:rsidRDefault="009B28E8" w:rsidP="009B28E8">
      <w:pPr>
        <w:pStyle w:val="Body"/>
      </w:pPr>
      <w:r>
        <w:rPr>
          <w:color w:val="000000"/>
          <w:szCs w:val="28"/>
        </w:rPr>
        <w:t xml:space="preserve">a) </w:t>
      </w:r>
      <w:r>
        <w:rPr>
          <w:szCs w:val="28"/>
        </w:rPr>
        <w:t>G</w:t>
      </w:r>
      <w:r w:rsidRPr="00BC115A">
        <w:t>óp vốn thành lập, mua cổ phần,</w:t>
      </w:r>
      <w:r>
        <w:t xml:space="preserve"> </w:t>
      </w:r>
      <w:r w:rsidRPr="00BC115A">
        <w:t>phần vốn góp</w:t>
      </w:r>
      <w:r>
        <w:t xml:space="preserve"> của các doanh nghiệp khởi nghiệp sáng tạo tại thời điểm đầu tư, hoặc;</w:t>
      </w:r>
    </w:p>
    <w:p w:rsidR="009B28E8" w:rsidRDefault="009B28E8" w:rsidP="009B28E8">
      <w:pPr>
        <w:pStyle w:val="Body"/>
      </w:pPr>
      <w:r>
        <w:t xml:space="preserve">b) </w:t>
      </w:r>
      <w:r>
        <w:rPr>
          <w:szCs w:val="28"/>
        </w:rPr>
        <w:t>G</w:t>
      </w:r>
      <w:r w:rsidRPr="00BC115A">
        <w:t>óp vốn thành lập, mua cổ phần,phần vốn góp</w:t>
      </w:r>
      <w:r>
        <w:t xml:space="preserve"> của các doanh nghiệp khởi nghiệp sáng tạo tại một thời điểm trong tương lai dưới hình thức khoản vay chuyển đổi.</w:t>
      </w:r>
    </w:p>
    <w:p w:rsidR="009B28E8" w:rsidRDefault="009B28E8" w:rsidP="009B28E8">
      <w:pPr>
        <w:spacing w:before="120"/>
        <w:ind w:firstLine="720"/>
        <w:jc w:val="both"/>
        <w:rPr>
          <w:rFonts w:ascii="Times New Roman" w:hAnsi="Times New Roman"/>
          <w:color w:val="000000"/>
          <w:sz w:val="28"/>
          <w:szCs w:val="28"/>
        </w:rPr>
      </w:pPr>
      <w:r>
        <w:rPr>
          <w:rFonts w:ascii="Times New Roman" w:hAnsi="Times New Roman"/>
          <w:color w:val="000000"/>
          <w:sz w:val="28"/>
          <w:szCs w:val="28"/>
        </w:rPr>
        <w:t xml:space="preserve">3. Khoản vốn đầu tư từ Đề án cho một doanh nghiệp </w:t>
      </w:r>
      <w:r w:rsidRPr="008C0C63">
        <w:rPr>
          <w:rFonts w:ascii="Times New Roman" w:hAnsi="Times New Roman"/>
          <w:color w:val="000000"/>
          <w:sz w:val="28"/>
          <w:szCs w:val="28"/>
        </w:rPr>
        <w:t xml:space="preserve">khởi nghiệp sáng tạo không </w:t>
      </w:r>
      <w:r>
        <w:rPr>
          <w:rFonts w:ascii="Times New Roman" w:hAnsi="Times New Roman"/>
          <w:color w:val="000000"/>
          <w:sz w:val="28"/>
          <w:szCs w:val="28"/>
        </w:rPr>
        <w:t xml:space="preserve">vượt </w:t>
      </w:r>
      <w:r w:rsidRPr="008C0C63">
        <w:rPr>
          <w:rFonts w:ascii="Times New Roman" w:hAnsi="Times New Roman"/>
          <w:color w:val="000000"/>
          <w:sz w:val="28"/>
          <w:szCs w:val="28"/>
        </w:rPr>
        <w:t xml:space="preserve">quá 30% tổng vốn đầu tư mà doanh nghiệp </w:t>
      </w:r>
      <w:r>
        <w:rPr>
          <w:rFonts w:ascii="Times New Roman" w:hAnsi="Times New Roman"/>
          <w:color w:val="000000"/>
          <w:sz w:val="28"/>
          <w:szCs w:val="28"/>
        </w:rPr>
        <w:t xml:space="preserve">này </w:t>
      </w:r>
      <w:r w:rsidRPr="008C0C63">
        <w:rPr>
          <w:rFonts w:ascii="Times New Roman" w:hAnsi="Times New Roman"/>
          <w:color w:val="000000"/>
          <w:sz w:val="28"/>
          <w:szCs w:val="28"/>
        </w:rPr>
        <w:t>huy động được</w:t>
      </w:r>
      <w:r>
        <w:rPr>
          <w:rFonts w:ascii="Times New Roman" w:hAnsi="Times New Roman"/>
          <w:color w:val="000000"/>
          <w:sz w:val="28"/>
          <w:szCs w:val="28"/>
        </w:rPr>
        <w:t xml:space="preserve"> và không vượt quá hạn mức đầu tư tối đa do Đề án quy định. </w:t>
      </w:r>
    </w:p>
    <w:p w:rsidR="009B28E8" w:rsidRDefault="009B28E8" w:rsidP="009B28E8">
      <w:pPr>
        <w:spacing w:before="120"/>
        <w:ind w:firstLine="720"/>
        <w:jc w:val="both"/>
        <w:rPr>
          <w:rFonts w:ascii="Times New Roman" w:hAnsi="Times New Roman"/>
          <w:color w:val="000000"/>
          <w:sz w:val="28"/>
          <w:szCs w:val="28"/>
        </w:rPr>
      </w:pPr>
      <w:r>
        <w:rPr>
          <w:rFonts w:ascii="Times New Roman" w:hAnsi="Times New Roman"/>
          <w:color w:val="000000"/>
          <w:sz w:val="28"/>
          <w:szCs w:val="28"/>
        </w:rPr>
        <w:t>4. Cơ quan chủ trì Đề án cử</w:t>
      </w:r>
      <w:r w:rsidRPr="000E4B8B">
        <w:rPr>
          <w:rFonts w:ascii="Times New Roman" w:hAnsi="Times New Roman"/>
          <w:color w:val="000000"/>
          <w:sz w:val="28"/>
          <w:szCs w:val="28"/>
        </w:rPr>
        <w:t xml:space="preserve"> người đại diện phần vốn </w:t>
      </w:r>
      <w:r>
        <w:rPr>
          <w:rFonts w:ascii="Times New Roman" w:hAnsi="Times New Roman"/>
          <w:color w:val="000000"/>
          <w:sz w:val="28"/>
          <w:szCs w:val="28"/>
        </w:rPr>
        <w:t xml:space="preserve">góp </w:t>
      </w:r>
      <w:r w:rsidRPr="000E4B8B">
        <w:rPr>
          <w:rFonts w:ascii="Times New Roman" w:hAnsi="Times New Roman"/>
          <w:color w:val="000000"/>
          <w:sz w:val="28"/>
          <w:szCs w:val="28"/>
        </w:rPr>
        <w:t>của ngân sách địa phương tại doanh nghiệp nhận đầu tư</w:t>
      </w:r>
      <w:r>
        <w:rPr>
          <w:rFonts w:ascii="Times New Roman" w:hAnsi="Times New Roman"/>
          <w:color w:val="000000"/>
          <w:sz w:val="28"/>
          <w:szCs w:val="28"/>
        </w:rPr>
        <w:t xml:space="preserve"> và phải trích lập quỹ dự phòng rủi ro đối với khoản đầu tư theo quy định.</w:t>
      </w:r>
    </w:p>
    <w:p w:rsidR="009B28E8" w:rsidRPr="00BD0A1A" w:rsidRDefault="009B28E8" w:rsidP="009B28E8">
      <w:pPr>
        <w:pStyle w:val="Heading2"/>
        <w:ind w:firstLine="720"/>
        <w:rPr>
          <w:rFonts w:ascii="Times New Roman" w:hAnsi="Times New Roman" w:cs="Times New Roman"/>
          <w:color w:val="auto"/>
          <w:sz w:val="28"/>
          <w:szCs w:val="28"/>
        </w:rPr>
      </w:pPr>
      <w:bookmarkStart w:id="53" w:name="_Toc495412976"/>
      <w:r w:rsidRPr="00BD0A1A">
        <w:rPr>
          <w:rFonts w:ascii="Times New Roman" w:hAnsi="Times New Roman" w:cs="Times New Roman"/>
          <w:color w:val="auto"/>
          <w:sz w:val="28"/>
          <w:szCs w:val="28"/>
        </w:rPr>
        <w:t xml:space="preserve">Điều </w:t>
      </w:r>
      <w:r>
        <w:rPr>
          <w:rFonts w:ascii="Times New Roman" w:hAnsi="Times New Roman" w:cs="Times New Roman"/>
          <w:color w:val="auto"/>
          <w:sz w:val="28"/>
          <w:szCs w:val="28"/>
        </w:rPr>
        <w:t>27</w:t>
      </w:r>
      <w:r w:rsidRPr="00BD0A1A">
        <w:rPr>
          <w:rFonts w:ascii="Times New Roman" w:hAnsi="Times New Roman" w:cs="Times New Roman"/>
          <w:color w:val="auto"/>
          <w:sz w:val="28"/>
          <w:szCs w:val="28"/>
        </w:rPr>
        <w:t>. Thời hạn đầu tư</w:t>
      </w:r>
      <w:bookmarkEnd w:id="53"/>
    </w:p>
    <w:p w:rsidR="009B28E8" w:rsidRPr="000E4B8B" w:rsidRDefault="009B28E8" w:rsidP="009B28E8">
      <w:pPr>
        <w:spacing w:before="120"/>
        <w:ind w:firstLine="720"/>
        <w:jc w:val="both"/>
        <w:rPr>
          <w:rFonts w:ascii="Times New Roman" w:hAnsi="Times New Roman"/>
          <w:color w:val="000000"/>
          <w:sz w:val="28"/>
          <w:szCs w:val="28"/>
        </w:rPr>
      </w:pPr>
      <w:r>
        <w:rPr>
          <w:rFonts w:ascii="Times New Roman" w:hAnsi="Times New Roman"/>
          <w:color w:val="000000"/>
          <w:sz w:val="28"/>
          <w:szCs w:val="28"/>
        </w:rPr>
        <w:t>Thời hạn đầu tư là t</w:t>
      </w:r>
      <w:r w:rsidRPr="000E4B8B">
        <w:rPr>
          <w:rFonts w:ascii="Times New Roman" w:hAnsi="Times New Roman"/>
          <w:color w:val="000000"/>
          <w:sz w:val="28"/>
          <w:szCs w:val="28"/>
        </w:rPr>
        <w:t xml:space="preserve">ối đa </w:t>
      </w:r>
      <w:r>
        <w:rPr>
          <w:rFonts w:ascii="Times New Roman" w:hAnsi="Times New Roman"/>
          <w:color w:val="000000"/>
          <w:sz w:val="28"/>
          <w:szCs w:val="28"/>
        </w:rPr>
        <w:t>0</w:t>
      </w:r>
      <w:r w:rsidRPr="000E4B8B">
        <w:rPr>
          <w:rFonts w:ascii="Times New Roman" w:hAnsi="Times New Roman"/>
          <w:color w:val="000000"/>
          <w:sz w:val="28"/>
          <w:szCs w:val="28"/>
        </w:rPr>
        <w:t xml:space="preserve">5 năm kể từ </w:t>
      </w:r>
      <w:r>
        <w:rPr>
          <w:rFonts w:ascii="Times New Roman" w:hAnsi="Times New Roman"/>
          <w:color w:val="000000"/>
          <w:sz w:val="28"/>
          <w:szCs w:val="28"/>
        </w:rPr>
        <w:t>thời đ</w:t>
      </w:r>
      <w:r w:rsidRPr="000E4B8B">
        <w:rPr>
          <w:rFonts w:ascii="Times New Roman" w:hAnsi="Times New Roman"/>
          <w:color w:val="000000"/>
          <w:sz w:val="28"/>
          <w:szCs w:val="28"/>
        </w:rPr>
        <w:t>iểm góp vốn đầu tư. Thời điểm góp vốn đầu tư là ngày ký kết hợp đồng đầu tư giữa tổ chức tài chính địa phương hoặc quỹ đầu tư phát triển địa phương với doanh nghiệp nhận đầu tư.</w:t>
      </w:r>
    </w:p>
    <w:p w:rsidR="009B28E8" w:rsidRPr="00BD0A1A" w:rsidRDefault="009B28E8" w:rsidP="009B28E8">
      <w:pPr>
        <w:pStyle w:val="Heading2"/>
        <w:ind w:firstLine="720"/>
        <w:rPr>
          <w:rFonts w:ascii="Times New Roman" w:hAnsi="Times New Roman" w:cs="Times New Roman"/>
          <w:color w:val="auto"/>
          <w:sz w:val="28"/>
          <w:szCs w:val="28"/>
        </w:rPr>
      </w:pPr>
      <w:bookmarkStart w:id="54" w:name="_Toc495412977"/>
      <w:r w:rsidRPr="00BD0A1A">
        <w:rPr>
          <w:rFonts w:ascii="Times New Roman" w:hAnsi="Times New Roman" w:cs="Times New Roman"/>
          <w:color w:val="auto"/>
          <w:sz w:val="28"/>
          <w:szCs w:val="28"/>
        </w:rPr>
        <w:t xml:space="preserve">Điều </w:t>
      </w:r>
      <w:r>
        <w:rPr>
          <w:rFonts w:ascii="Times New Roman" w:hAnsi="Times New Roman" w:cs="Times New Roman"/>
          <w:color w:val="auto"/>
          <w:sz w:val="28"/>
          <w:szCs w:val="28"/>
        </w:rPr>
        <w:t>28</w:t>
      </w:r>
      <w:r w:rsidRPr="00BD0A1A">
        <w:rPr>
          <w:rFonts w:ascii="Times New Roman" w:hAnsi="Times New Roman" w:cs="Times New Roman"/>
          <w:color w:val="auto"/>
          <w:sz w:val="28"/>
          <w:szCs w:val="28"/>
        </w:rPr>
        <w:t>. Chuyển nhượng vốn đầu tư</w:t>
      </w:r>
      <w:r>
        <w:rPr>
          <w:rFonts w:ascii="Times New Roman" w:hAnsi="Times New Roman" w:cs="Times New Roman"/>
          <w:color w:val="auto"/>
          <w:sz w:val="28"/>
          <w:szCs w:val="28"/>
        </w:rPr>
        <w:t xml:space="preserve"> từ Đề án</w:t>
      </w:r>
      <w:bookmarkEnd w:id="54"/>
    </w:p>
    <w:p w:rsidR="009B28E8" w:rsidRPr="000E4B8B" w:rsidRDefault="009B28E8" w:rsidP="009B28E8">
      <w:pPr>
        <w:spacing w:before="120"/>
        <w:ind w:firstLine="720"/>
        <w:jc w:val="both"/>
        <w:rPr>
          <w:rFonts w:ascii="Times New Roman" w:hAnsi="Times New Roman"/>
          <w:color w:val="000000"/>
          <w:sz w:val="28"/>
          <w:szCs w:val="28"/>
        </w:rPr>
      </w:pPr>
      <w:r>
        <w:rPr>
          <w:rFonts w:ascii="Times New Roman" w:hAnsi="Times New Roman"/>
          <w:color w:val="000000"/>
          <w:sz w:val="28"/>
          <w:szCs w:val="28"/>
        </w:rPr>
        <w:t>1.</w:t>
      </w:r>
      <w:r w:rsidRPr="000E4B8B">
        <w:rPr>
          <w:rFonts w:ascii="Times New Roman" w:hAnsi="Times New Roman"/>
          <w:color w:val="000000"/>
          <w:sz w:val="28"/>
          <w:szCs w:val="28"/>
        </w:rPr>
        <w:t xml:space="preserve"> Trong thời hạn </w:t>
      </w:r>
      <w:r>
        <w:rPr>
          <w:rFonts w:ascii="Times New Roman" w:hAnsi="Times New Roman"/>
          <w:color w:val="000000"/>
          <w:sz w:val="28"/>
          <w:szCs w:val="28"/>
        </w:rPr>
        <w:t>0</w:t>
      </w:r>
      <w:r w:rsidRPr="000E4B8B">
        <w:rPr>
          <w:rFonts w:ascii="Times New Roman" w:hAnsi="Times New Roman"/>
          <w:color w:val="000000"/>
          <w:sz w:val="28"/>
          <w:szCs w:val="28"/>
        </w:rPr>
        <w:t xml:space="preserve">5 năm kể từ thời điểm góp vốn đầu tư, tổ chức tài chính địa phương tiến hành việc chuyển nhượng phần vốn đầu tư tại </w:t>
      </w:r>
      <w:r>
        <w:rPr>
          <w:rFonts w:ascii="Times New Roman" w:hAnsi="Times New Roman"/>
          <w:color w:val="000000"/>
          <w:sz w:val="28"/>
          <w:szCs w:val="28"/>
        </w:rPr>
        <w:t>doanh nghiệp</w:t>
      </w:r>
      <w:r w:rsidRPr="000E4B8B">
        <w:rPr>
          <w:rFonts w:ascii="Times New Roman" w:hAnsi="Times New Roman"/>
          <w:color w:val="000000"/>
          <w:sz w:val="28"/>
          <w:szCs w:val="28"/>
        </w:rPr>
        <w:t xml:space="preserve"> khởi nghiệp sáng tạo cho nhà đầu tư tư nhân. </w:t>
      </w:r>
    </w:p>
    <w:p w:rsidR="009B28E8" w:rsidRDefault="009B28E8" w:rsidP="009B28E8">
      <w:pPr>
        <w:ind w:firstLine="720"/>
        <w:jc w:val="both"/>
        <w:rPr>
          <w:rFonts w:ascii="Times New Roman" w:hAnsi="Times New Roman"/>
          <w:color w:val="000000"/>
          <w:sz w:val="28"/>
          <w:szCs w:val="28"/>
        </w:rPr>
      </w:pPr>
      <w:r>
        <w:rPr>
          <w:rFonts w:ascii="Times New Roman" w:hAnsi="Times New Roman"/>
          <w:color w:val="000000"/>
          <w:sz w:val="28"/>
          <w:szCs w:val="28"/>
        </w:rPr>
        <w:t xml:space="preserve">2. </w:t>
      </w:r>
      <w:r w:rsidRPr="000E4B8B">
        <w:rPr>
          <w:rFonts w:ascii="Times New Roman" w:hAnsi="Times New Roman"/>
          <w:color w:val="000000"/>
          <w:sz w:val="28"/>
          <w:szCs w:val="28"/>
        </w:rPr>
        <w:t>Việc chuyển nhượng vốn đầu tư thực hiện theo</w:t>
      </w:r>
      <w:r>
        <w:rPr>
          <w:rFonts w:ascii="Times New Roman" w:hAnsi="Times New Roman"/>
          <w:color w:val="000000"/>
          <w:sz w:val="28"/>
          <w:szCs w:val="28"/>
        </w:rPr>
        <w:t xml:space="preserve"> </w:t>
      </w:r>
      <w:r w:rsidRPr="000E4B8B">
        <w:rPr>
          <w:rFonts w:ascii="Times New Roman" w:hAnsi="Times New Roman"/>
          <w:color w:val="000000"/>
          <w:sz w:val="28"/>
          <w:szCs w:val="28"/>
        </w:rPr>
        <w:t>quy định của pháp luật về quản lý, sử dụng vốn nhà nước đầu tư vào sản xuất, kinh doanh tại doanh nghiệp.</w:t>
      </w:r>
    </w:p>
    <w:p w:rsidR="009B28E8" w:rsidRPr="000E4B8B" w:rsidRDefault="009B28E8" w:rsidP="009B28E8">
      <w:pPr>
        <w:ind w:firstLine="720"/>
        <w:jc w:val="both"/>
        <w:rPr>
          <w:rFonts w:ascii="Times New Roman" w:hAnsi="Times New Roman"/>
          <w:color w:val="000000"/>
          <w:sz w:val="28"/>
          <w:szCs w:val="28"/>
        </w:rPr>
      </w:pPr>
      <w:r>
        <w:rPr>
          <w:rFonts w:ascii="Times New Roman" w:hAnsi="Times New Roman"/>
          <w:color w:val="000000"/>
          <w:sz w:val="28"/>
          <w:szCs w:val="28"/>
        </w:rPr>
        <w:t xml:space="preserve">3. Ưu tiên chuyển nhượng vốn cho doanh nghiệp khởi nghiệp sáng tạo nhận đầu tư và các đối tác thực hiện Đề án. </w:t>
      </w:r>
    </w:p>
    <w:p w:rsidR="009B28E8" w:rsidRPr="000E4B8B" w:rsidRDefault="009B28E8" w:rsidP="009B28E8">
      <w:pPr>
        <w:ind w:firstLine="720"/>
        <w:jc w:val="both"/>
        <w:rPr>
          <w:rFonts w:ascii="Times New Roman" w:hAnsi="Times New Roman"/>
          <w:color w:val="000000"/>
          <w:sz w:val="28"/>
          <w:szCs w:val="28"/>
        </w:rPr>
      </w:pPr>
      <w:r>
        <w:rPr>
          <w:rFonts w:ascii="Times New Roman" w:hAnsi="Times New Roman"/>
          <w:color w:val="000000"/>
          <w:sz w:val="28"/>
          <w:szCs w:val="28"/>
        </w:rPr>
        <w:t xml:space="preserve">4. Thu nhập từ việc chuyển nhượng các khoản vốn góp đầu tư trên được chuyển về ngân sách địa phương theo tỷ lệ được quy định tại Đề án. Cơ quan chủ trì Đề án được giữ lại một phần để bù đắp chi phí thực hiện. </w:t>
      </w:r>
    </w:p>
    <w:p w:rsidR="009B28E8" w:rsidRDefault="009B28E8" w:rsidP="009B28E8">
      <w:pPr>
        <w:pStyle w:val="Heading2"/>
        <w:ind w:firstLine="720"/>
        <w:jc w:val="both"/>
        <w:rPr>
          <w:rFonts w:ascii="Times New Roman" w:hAnsi="Times New Roman" w:cs="Times New Roman"/>
          <w:color w:val="auto"/>
          <w:sz w:val="28"/>
          <w:szCs w:val="28"/>
        </w:rPr>
      </w:pPr>
      <w:bookmarkStart w:id="55" w:name="_Toc495412978"/>
      <w:r w:rsidRPr="00BD0A1A">
        <w:rPr>
          <w:rFonts w:ascii="Times New Roman" w:hAnsi="Times New Roman" w:cs="Times New Roman"/>
          <w:color w:val="auto"/>
          <w:sz w:val="28"/>
          <w:szCs w:val="28"/>
        </w:rPr>
        <w:t xml:space="preserve">Điều </w:t>
      </w:r>
      <w:r>
        <w:rPr>
          <w:rFonts w:ascii="Times New Roman" w:hAnsi="Times New Roman" w:cs="Times New Roman"/>
          <w:color w:val="auto"/>
          <w:sz w:val="28"/>
          <w:szCs w:val="28"/>
        </w:rPr>
        <w:t>29</w:t>
      </w:r>
      <w:r w:rsidRPr="00BD0A1A">
        <w:rPr>
          <w:rFonts w:ascii="Times New Roman" w:hAnsi="Times New Roman" w:cs="Times New Roman"/>
          <w:color w:val="auto"/>
          <w:sz w:val="28"/>
          <w:szCs w:val="28"/>
        </w:rPr>
        <w:t>.</w:t>
      </w:r>
      <w:r>
        <w:rPr>
          <w:rFonts w:ascii="Times New Roman" w:hAnsi="Times New Roman" w:cs="Times New Roman"/>
          <w:color w:val="auto"/>
          <w:sz w:val="28"/>
          <w:szCs w:val="28"/>
        </w:rPr>
        <w:t xml:space="preserve"> Trích lập quỹ dự phòng, xử lý rủi ro và thẩm quyền xử lý rủi ro</w:t>
      </w:r>
      <w:bookmarkEnd w:id="55"/>
    </w:p>
    <w:p w:rsidR="009B28E8" w:rsidRDefault="009B28E8" w:rsidP="009B28E8">
      <w:pPr>
        <w:pStyle w:val="Body"/>
      </w:pPr>
      <w:r>
        <w:t>1. Cơ quan chủ trì Đề án phải trích lập quỹ dự phòng đối với khoản đầu tư theo hướng dẫn của Bộ Tài chính.</w:t>
      </w:r>
    </w:p>
    <w:p w:rsidR="009B28E8" w:rsidRDefault="009B28E8" w:rsidP="009B28E8">
      <w:pPr>
        <w:pStyle w:val="Body"/>
      </w:pPr>
      <w:r>
        <w:t xml:space="preserve">2. Trong trường hợp số tiền thu về sau khi chuyển nhượng vốn đầu tư từ Đề án thấp hơn so với số vốn đầu tư ban đầu hoặc doanh nghiệp nhận đầu tư bị phá sản thì Cơ quan chủ trì Đề án xây dựng phương án xử lý báo cáo Chủ tịch Ủy ban nhân dân, trình Hội đồng nhân dân cùng cấp xem xét, quyết định chuyển khoản đầu tư thành khoản tài trợ cho doanh nghiệp khởi nghiệp sáng tạo. </w:t>
      </w:r>
    </w:p>
    <w:p w:rsidR="009B28E8" w:rsidRPr="00BD0A1A" w:rsidRDefault="009B28E8" w:rsidP="009B28E8">
      <w:pPr>
        <w:pStyle w:val="Heading2"/>
        <w:ind w:firstLine="720"/>
        <w:rPr>
          <w:rFonts w:ascii="Times New Roman" w:hAnsi="Times New Roman" w:cs="Times New Roman"/>
          <w:color w:val="auto"/>
          <w:sz w:val="28"/>
          <w:szCs w:val="28"/>
        </w:rPr>
      </w:pPr>
      <w:bookmarkStart w:id="56" w:name="_Toc495412979"/>
      <w:r w:rsidRPr="00BD0A1A">
        <w:rPr>
          <w:rFonts w:ascii="Times New Roman" w:hAnsi="Times New Roman" w:cs="Times New Roman"/>
          <w:color w:val="auto"/>
          <w:sz w:val="28"/>
          <w:szCs w:val="28"/>
        </w:rPr>
        <w:t xml:space="preserve">Điều </w:t>
      </w:r>
      <w:r>
        <w:rPr>
          <w:rFonts w:ascii="Times New Roman" w:hAnsi="Times New Roman" w:cs="Times New Roman"/>
          <w:color w:val="auto"/>
          <w:sz w:val="28"/>
          <w:szCs w:val="28"/>
        </w:rPr>
        <w:t xml:space="preserve">30. </w:t>
      </w:r>
      <w:r w:rsidRPr="00BD0A1A">
        <w:rPr>
          <w:rFonts w:ascii="Times New Roman" w:hAnsi="Times New Roman" w:cs="Times New Roman"/>
          <w:color w:val="auto"/>
          <w:sz w:val="28"/>
          <w:szCs w:val="28"/>
        </w:rPr>
        <w:t xml:space="preserve">Đánh giá thực hiện </w:t>
      </w:r>
      <w:r>
        <w:rPr>
          <w:rFonts w:ascii="Times New Roman" w:hAnsi="Times New Roman" w:cs="Times New Roman"/>
          <w:color w:val="auto"/>
          <w:sz w:val="28"/>
          <w:szCs w:val="28"/>
        </w:rPr>
        <w:t>Đề án</w:t>
      </w:r>
      <w:bookmarkEnd w:id="56"/>
    </w:p>
    <w:p w:rsidR="009B28E8" w:rsidRDefault="009B28E8" w:rsidP="009B28E8">
      <w:pP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4"/>
          <w:shd w:val="clear" w:color="auto" w:fill="FFFFFF"/>
          <w:lang w:eastAsia="en-ZW"/>
        </w:rPr>
        <w:t>Cơ quan chủ trì Đề án</w:t>
      </w:r>
      <w:r w:rsidRPr="003C2786">
        <w:rPr>
          <w:rFonts w:ascii="Times New Roman" w:hAnsi="Times New Roman"/>
          <w:sz w:val="28"/>
          <w:szCs w:val="24"/>
          <w:shd w:val="clear" w:color="auto" w:fill="FFFFFF"/>
          <w:lang w:eastAsia="en-ZW"/>
        </w:rPr>
        <w:t xml:space="preserve"> tổ chức đánh giá kết quả thực hiện Đề án</w:t>
      </w:r>
      <w:r>
        <w:rPr>
          <w:rFonts w:ascii="Times New Roman" w:hAnsi="Times New Roman"/>
          <w:sz w:val="28"/>
          <w:szCs w:val="24"/>
          <w:shd w:val="clear" w:color="auto" w:fill="FFFFFF"/>
          <w:lang w:eastAsia="en-ZW"/>
        </w:rPr>
        <w:t xml:space="preserve"> báo cáo Bộ Kế hoạch và Đầu tư </w:t>
      </w:r>
      <w:r w:rsidRPr="003C2786">
        <w:rPr>
          <w:rFonts w:ascii="Times New Roman" w:hAnsi="Times New Roman"/>
          <w:sz w:val="28"/>
          <w:szCs w:val="24"/>
          <w:shd w:val="clear" w:color="auto" w:fill="FFFFFF"/>
          <w:lang w:eastAsia="en-ZW"/>
        </w:rPr>
        <w:t>theo quy định tại kh</w:t>
      </w:r>
      <w:r>
        <w:rPr>
          <w:rFonts w:ascii="Times New Roman" w:hAnsi="Times New Roman"/>
          <w:sz w:val="28"/>
          <w:szCs w:val="24"/>
          <w:shd w:val="clear" w:color="auto" w:fill="FFFFFF"/>
          <w:lang w:eastAsia="en-ZW"/>
        </w:rPr>
        <w:t>oản 1 Điều 31 Luật hỗ trợ doanh nghiệp nhỏ và vừa.</w:t>
      </w:r>
    </w:p>
    <w:p w:rsidR="009B28E8" w:rsidRDefault="009B28E8" w:rsidP="009B28E8">
      <w:pPr>
        <w:pStyle w:val="Heading1"/>
        <w:spacing w:before="120" w:after="120" w:line="360" w:lineRule="exact"/>
        <w:jc w:val="center"/>
      </w:pPr>
      <w:bookmarkStart w:id="57" w:name="_Toc495412980"/>
      <w:bookmarkEnd w:id="45"/>
      <w:r w:rsidRPr="00EF72BE">
        <w:t>CHƯƠNG</w:t>
      </w:r>
      <w:r>
        <w:t xml:space="preserve"> IV</w:t>
      </w:r>
      <w:bookmarkEnd w:id="57"/>
    </w:p>
    <w:p w:rsidR="009B28E8" w:rsidRDefault="009B28E8" w:rsidP="009B28E8">
      <w:pPr>
        <w:pStyle w:val="Heading1"/>
        <w:spacing w:before="120" w:after="120" w:line="360" w:lineRule="exact"/>
        <w:jc w:val="center"/>
        <w:rPr>
          <w:b w:val="0"/>
          <w:bCs w:val="0"/>
        </w:rPr>
      </w:pPr>
      <w:bookmarkStart w:id="58" w:name="_Toc495412981"/>
      <w:r w:rsidRPr="00EF72BE">
        <w:t xml:space="preserve">QUẢN LÝ NHÀ NƯỚC </w:t>
      </w:r>
      <w:r>
        <w:t xml:space="preserve">ĐỐI </w:t>
      </w:r>
      <w:r w:rsidRPr="00EF72BE">
        <w:t xml:space="preserve">VỚI </w:t>
      </w:r>
      <w:r>
        <w:t xml:space="preserve">HOẠT ĐỘNG </w:t>
      </w:r>
      <w:r w:rsidRPr="00EF72BE">
        <w:t>ĐẦU TƯ KHỞI NGHIỆP SÁNG TẠO</w:t>
      </w:r>
      <w:bookmarkEnd w:id="46"/>
      <w:bookmarkEnd w:id="58"/>
    </w:p>
    <w:p w:rsidR="009B28E8" w:rsidRDefault="009B28E8" w:rsidP="009B28E8">
      <w:pPr>
        <w:pStyle w:val="Heading2"/>
        <w:spacing w:before="120" w:after="120" w:line="360" w:lineRule="exact"/>
        <w:ind w:firstLine="720"/>
        <w:jc w:val="both"/>
        <w:rPr>
          <w:rFonts w:ascii="Times New Roman" w:hAnsi="Times New Roman" w:cs="Times New Roman"/>
          <w:color w:val="auto"/>
          <w:sz w:val="28"/>
          <w:szCs w:val="28"/>
        </w:rPr>
      </w:pPr>
      <w:bookmarkStart w:id="59" w:name="_Toc495412982"/>
      <w:bookmarkStart w:id="60" w:name="_Toc459108231"/>
      <w:r w:rsidRPr="00EF72BE">
        <w:rPr>
          <w:rFonts w:ascii="Times New Roman" w:hAnsi="Times New Roman" w:cs="Times New Roman"/>
          <w:color w:val="auto"/>
          <w:sz w:val="28"/>
          <w:szCs w:val="28"/>
        </w:rPr>
        <w:t xml:space="preserve">Điều </w:t>
      </w:r>
      <w:r>
        <w:rPr>
          <w:rFonts w:ascii="Times New Roman" w:hAnsi="Times New Roman" w:cs="Times New Roman"/>
          <w:color w:val="auto"/>
          <w:sz w:val="28"/>
          <w:szCs w:val="28"/>
        </w:rPr>
        <w:t>31</w:t>
      </w:r>
      <w:r w:rsidRPr="00EF72BE">
        <w:rPr>
          <w:rFonts w:ascii="Times New Roman" w:hAnsi="Times New Roman" w:cs="Times New Roman"/>
          <w:color w:val="auto"/>
          <w:sz w:val="28"/>
          <w:szCs w:val="28"/>
        </w:rPr>
        <w:t>.</w:t>
      </w:r>
      <w:r>
        <w:rPr>
          <w:rFonts w:ascii="Times New Roman" w:hAnsi="Times New Roman" w:cs="Times New Roman"/>
          <w:color w:val="auto"/>
          <w:sz w:val="28"/>
          <w:szCs w:val="28"/>
        </w:rPr>
        <w:t xml:space="preserve"> Báo cáo, kiểm tra hoạt động của</w:t>
      </w:r>
      <w:r w:rsidRPr="00EF72BE">
        <w:rPr>
          <w:rFonts w:ascii="Times New Roman" w:hAnsi="Times New Roman" w:cs="Times New Roman"/>
          <w:color w:val="auto"/>
          <w:sz w:val="28"/>
          <w:szCs w:val="28"/>
        </w:rPr>
        <w:t xml:space="preserve"> quỹ đầu tư khởi nghiệp</w:t>
      </w:r>
      <w:r>
        <w:rPr>
          <w:rFonts w:ascii="Times New Roman" w:hAnsi="Times New Roman" w:cs="Times New Roman"/>
          <w:color w:val="auto"/>
          <w:sz w:val="28"/>
          <w:szCs w:val="28"/>
        </w:rPr>
        <w:t xml:space="preserve"> sáng tạo</w:t>
      </w:r>
      <w:bookmarkEnd w:id="59"/>
      <w:bookmarkEnd w:id="60"/>
    </w:p>
    <w:p w:rsidR="009B28E8" w:rsidRDefault="009B28E8" w:rsidP="009B28E8">
      <w:pPr>
        <w:pStyle w:val="Normal1"/>
        <w:spacing w:before="120" w:after="12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Trước 31/12</w:t>
      </w:r>
      <w:r w:rsidRPr="00EF72BE">
        <w:rPr>
          <w:rFonts w:ascii="Times New Roman" w:eastAsia="Times New Roman" w:hAnsi="Times New Roman" w:cs="Times New Roman"/>
          <w:sz w:val="28"/>
          <w:szCs w:val="28"/>
        </w:rPr>
        <w:t xml:space="preserve"> hàng năm, công ty quản lý quỹ</w:t>
      </w:r>
      <w:r>
        <w:rPr>
          <w:rFonts w:ascii="Times New Roman" w:eastAsia="Times New Roman" w:hAnsi="Times New Roman" w:cs="Times New Roman"/>
          <w:sz w:val="28"/>
          <w:szCs w:val="28"/>
        </w:rPr>
        <w:t xml:space="preserve"> đầu tư khởi nghiệp </w:t>
      </w:r>
      <w:r w:rsidRPr="00EF72BE">
        <w:rPr>
          <w:rFonts w:ascii="Times New Roman" w:eastAsia="Times New Roman" w:hAnsi="Times New Roman" w:cs="Times New Roman"/>
          <w:sz w:val="28"/>
          <w:szCs w:val="28"/>
        </w:rPr>
        <w:t xml:space="preserve">có trách nhiệm gửi báo cáo về tình hình hoạt động tới </w:t>
      </w:r>
      <w:r>
        <w:rPr>
          <w:rFonts w:ascii="Times New Roman" w:eastAsia="Times New Roman" w:hAnsi="Times New Roman" w:cs="Times New Roman"/>
          <w:sz w:val="28"/>
          <w:szCs w:val="28"/>
        </w:rPr>
        <w:t>c</w:t>
      </w:r>
      <w:r>
        <w:rPr>
          <w:rFonts w:ascii="Times New Roman" w:eastAsiaTheme="minorHAnsi" w:hAnsi="Times New Roman"/>
          <w:sz w:val="28"/>
          <w:szCs w:val="28"/>
        </w:rPr>
        <w:t>ơ quan đăng ký kinh doanh nơi đăng ký thành lập</w:t>
      </w:r>
      <w:r>
        <w:rPr>
          <w:rFonts w:ascii="Times New Roman" w:eastAsia="Times New Roman" w:hAnsi="Times New Roman" w:cs="Times New Roman"/>
          <w:sz w:val="28"/>
          <w:szCs w:val="28"/>
        </w:rPr>
        <w:t xml:space="preserve"> và Bộ Kế hoạch và Đầu tư (Cục Phát triển doanh nghiệp) </w:t>
      </w:r>
      <w:r w:rsidRPr="00EF72BE">
        <w:rPr>
          <w:rFonts w:ascii="Times New Roman" w:hAnsi="Times New Roman"/>
          <w:sz w:val="28"/>
          <w:szCs w:val="28"/>
        </w:rPr>
        <w:t xml:space="preserve">theo </w:t>
      </w:r>
      <w:r>
        <w:rPr>
          <w:rFonts w:ascii="Times New Roman" w:hAnsi="Times New Roman"/>
          <w:sz w:val="28"/>
          <w:szCs w:val="28"/>
        </w:rPr>
        <w:t>hướng dẫn của Bộ Kế hoạch và Đầu tư.</w:t>
      </w:r>
    </w:p>
    <w:p w:rsidR="009B28E8" w:rsidRDefault="009B28E8" w:rsidP="009B28E8">
      <w:pPr>
        <w:pStyle w:val="Normal1"/>
        <w:spacing w:before="120" w:after="12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Khi xét thấy cần thiết, cơ quan đăng ký kinh doanh, Bộ Kế hoạch và Đầu tư  (Cục Phát triển doanh nghiệp) có quyền yêu cầu công ty quản lý quỹ báo cáo về việc tuân thủ các quy định của Nghị định này.</w:t>
      </w:r>
    </w:p>
    <w:p w:rsidR="009B28E8" w:rsidRDefault="009B28E8" w:rsidP="009B28E8">
      <w:pPr>
        <w:pStyle w:val="Normal1"/>
        <w:spacing w:before="120" w:after="12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Cơ quan đăng ký kinh doanh, Bộ Kế hoạch và Đầu tư (Cục Phát triển doanh nghiệp) có quyền trực tiếp hoặc đề nghị cơ quan nhà nước có thẩm quyền kiểm tra công ty quản lý quỹ theo những nội dung trong hồ sơ thông báo thành lập quỹ và các hồ sơ khác về quỹ quy định tại Nghị định này.</w:t>
      </w:r>
    </w:p>
    <w:p w:rsidR="009B28E8" w:rsidRDefault="009B28E8" w:rsidP="009B28E8">
      <w:pPr>
        <w:pStyle w:val="Heading2"/>
        <w:spacing w:before="120" w:after="120" w:line="360" w:lineRule="exact"/>
        <w:ind w:firstLine="720"/>
        <w:jc w:val="both"/>
        <w:rPr>
          <w:rFonts w:ascii="Times New Roman" w:hAnsi="Times New Roman" w:cs="Times New Roman"/>
          <w:color w:val="auto"/>
          <w:sz w:val="28"/>
          <w:szCs w:val="28"/>
        </w:rPr>
      </w:pPr>
      <w:bookmarkStart w:id="61" w:name="_Toc495412983"/>
      <w:bookmarkStart w:id="62" w:name="_Toc459108232"/>
      <w:r w:rsidRPr="00EF72BE">
        <w:rPr>
          <w:rFonts w:ascii="Times New Roman" w:hAnsi="Times New Roman" w:cs="Times New Roman"/>
          <w:color w:val="auto"/>
          <w:sz w:val="28"/>
          <w:szCs w:val="28"/>
        </w:rPr>
        <w:t>Điều </w:t>
      </w:r>
      <w:r>
        <w:rPr>
          <w:rFonts w:ascii="Times New Roman" w:hAnsi="Times New Roman" w:cs="Times New Roman"/>
          <w:color w:val="auto"/>
          <w:sz w:val="28"/>
          <w:szCs w:val="28"/>
        </w:rPr>
        <w:t>32</w:t>
      </w:r>
      <w:r w:rsidRPr="00EF72BE">
        <w:rPr>
          <w:rFonts w:ascii="Times New Roman" w:hAnsi="Times New Roman" w:cs="Times New Roman"/>
          <w:color w:val="auto"/>
          <w:sz w:val="28"/>
          <w:szCs w:val="28"/>
        </w:rPr>
        <w:t>. Chế độ kế toán và tài chính</w:t>
      </w:r>
      <w:bookmarkEnd w:id="61"/>
    </w:p>
    <w:p w:rsidR="009B28E8" w:rsidRPr="00854CB0" w:rsidRDefault="009B28E8" w:rsidP="009B28E8">
      <w:pPr>
        <w:pStyle w:val="Normal1"/>
        <w:spacing w:before="120" w:after="120" w:line="360" w:lineRule="exact"/>
        <w:ind w:firstLine="720"/>
        <w:jc w:val="both"/>
        <w:rPr>
          <w:rFonts w:ascii="Times New Roman" w:eastAsia="Times New Roman" w:hAnsi="Times New Roman" w:cs="Times New Roman"/>
          <w:b/>
          <w:i/>
          <w:sz w:val="28"/>
          <w:szCs w:val="28"/>
        </w:rPr>
      </w:pPr>
      <w:r w:rsidRPr="00F71438">
        <w:rPr>
          <w:rFonts w:ascii="Times New Roman" w:eastAsia="Times New Roman" w:hAnsi="Times New Roman" w:cs="Times New Roman"/>
          <w:b/>
          <w:i/>
          <w:sz w:val="28"/>
          <w:szCs w:val="28"/>
        </w:rPr>
        <w:t>Phương án 1:</w:t>
      </w:r>
      <w:r>
        <w:rPr>
          <w:rFonts w:ascii="Times New Roman" w:eastAsia="Times New Roman" w:hAnsi="Times New Roman" w:cs="Times New Roman"/>
          <w:b/>
          <w:i/>
          <w:sz w:val="28"/>
          <w:szCs w:val="28"/>
        </w:rPr>
        <w:t xml:space="preserve"> Bộ Tài chính hướng dẫn chế độ kế toán mới cho quỹ đầu tư khởi nghiệp sáng tạo</w:t>
      </w:r>
    </w:p>
    <w:p w:rsidR="009B28E8" w:rsidRDefault="009B28E8" w:rsidP="009B28E8">
      <w:pPr>
        <w:pStyle w:val="Normal1"/>
        <w:spacing w:before="120" w:after="120" w:line="360" w:lineRule="exact"/>
        <w:ind w:firstLine="720"/>
        <w:jc w:val="both"/>
        <w:rPr>
          <w:rFonts w:ascii="Times New Roman" w:eastAsia="Times New Roman" w:hAnsi="Times New Roman" w:cs="Times New Roman"/>
          <w:sz w:val="28"/>
          <w:szCs w:val="28"/>
        </w:rPr>
      </w:pPr>
      <w:r w:rsidRPr="00027414">
        <w:rPr>
          <w:rFonts w:ascii="Times New Roman" w:eastAsia="Times New Roman" w:hAnsi="Times New Roman" w:cs="Times New Roman"/>
          <w:sz w:val="28"/>
          <w:szCs w:val="28"/>
        </w:rPr>
        <w:t>1. Bộ Tài chính hướng dẫn chế độ kế toán cho quỹ đầu tư khởi nghiệp</w:t>
      </w:r>
      <w:r>
        <w:rPr>
          <w:rFonts w:ascii="Times New Roman" w:eastAsia="Times New Roman" w:hAnsi="Times New Roman" w:cs="Times New Roman"/>
          <w:sz w:val="28"/>
          <w:szCs w:val="28"/>
        </w:rPr>
        <w:t xml:space="preserve"> sáng tạo.</w:t>
      </w:r>
    </w:p>
    <w:p w:rsidR="009B28E8" w:rsidRDefault="009B28E8" w:rsidP="009B28E8">
      <w:pPr>
        <w:pStyle w:val="Normal1"/>
        <w:spacing w:before="120" w:after="120" w:line="360" w:lineRule="exact"/>
        <w:ind w:firstLine="720"/>
        <w:jc w:val="both"/>
        <w:rPr>
          <w:rFonts w:ascii="Times New Roman" w:eastAsia="Times New Roman" w:hAnsi="Times New Roman" w:cs="Times New Roman"/>
          <w:sz w:val="28"/>
          <w:szCs w:val="28"/>
        </w:rPr>
      </w:pPr>
      <w:r w:rsidRPr="00AC1AA0">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 xml:space="preserve">Việc </w:t>
      </w:r>
      <w:r w:rsidRPr="00AC1AA0">
        <w:rPr>
          <w:rFonts w:ascii="Times New Roman" w:eastAsia="Times New Roman" w:hAnsi="Times New Roman" w:cs="Times New Roman"/>
          <w:sz w:val="28"/>
          <w:szCs w:val="28"/>
        </w:rPr>
        <w:t xml:space="preserve">chuyển vốn đầu tư, lợi nhuận vào và ra khỏi lãnh thổ Việt Nam </w:t>
      </w:r>
      <w:r>
        <w:rPr>
          <w:rFonts w:ascii="Times New Roman" w:eastAsia="Times New Roman" w:hAnsi="Times New Roman" w:cs="Times New Roman"/>
          <w:sz w:val="28"/>
          <w:szCs w:val="28"/>
        </w:rPr>
        <w:t xml:space="preserve">của </w:t>
      </w:r>
      <w:r w:rsidRPr="00AC1AA0">
        <w:rPr>
          <w:rFonts w:ascii="Times New Roman" w:eastAsia="Times New Roman" w:hAnsi="Times New Roman" w:cs="Times New Roman"/>
          <w:sz w:val="28"/>
          <w:szCs w:val="28"/>
        </w:rPr>
        <w:t>nhà đầu tư nước ngoài khi đầu tư vào doanh nghiệp khởi nghiệ</w:t>
      </w:r>
      <w:r>
        <w:rPr>
          <w:rFonts w:ascii="Times New Roman" w:eastAsia="Times New Roman" w:hAnsi="Times New Roman" w:cs="Times New Roman"/>
          <w:sz w:val="28"/>
          <w:szCs w:val="28"/>
        </w:rPr>
        <w:t>p sáng tạo được thực hiện theo quy định của pháp luật về đầu tư và quản lý ngoại hối.</w:t>
      </w:r>
    </w:p>
    <w:p w:rsidR="009B28E8" w:rsidRPr="001F29D7" w:rsidRDefault="009B28E8" w:rsidP="009B28E8">
      <w:pPr>
        <w:pStyle w:val="Normal1"/>
        <w:spacing w:before="120" w:after="120" w:line="360" w:lineRule="exact"/>
        <w:ind w:firstLine="720"/>
        <w:jc w:val="both"/>
        <w:rPr>
          <w:rFonts w:ascii="Times New Roman" w:eastAsia="Times New Roman" w:hAnsi="Times New Roman" w:cs="Times New Roman"/>
          <w:b/>
          <w:i/>
          <w:sz w:val="28"/>
          <w:szCs w:val="28"/>
        </w:rPr>
      </w:pPr>
      <w:r w:rsidRPr="00F71438">
        <w:rPr>
          <w:rFonts w:ascii="Times New Roman" w:eastAsia="Times New Roman" w:hAnsi="Times New Roman" w:cs="Times New Roman"/>
          <w:b/>
          <w:i/>
          <w:sz w:val="28"/>
          <w:szCs w:val="28"/>
        </w:rPr>
        <w:t>Phương án 2: Áp dụng chế độ kế toán hiện hành đối với quỹ đầu tư chứng khoán</w:t>
      </w:r>
    </w:p>
    <w:p w:rsidR="009B28E8" w:rsidRDefault="009B28E8" w:rsidP="009B28E8">
      <w:pPr>
        <w:pStyle w:val="Normal1"/>
        <w:spacing w:before="120" w:after="12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Chế độ kế toán cho quỹ đầu tư khởi nghiệp sáng tạo áp dụng theo Quyết định 63/2005/QĐ-BTC ngày 14 tháng 9 năm 2005 của Bộ trưởng Bộ Tài chính về việc ban hành chế độ kế toán quỹ đầu tư chứng khoán và các văn bản sửa đổi theo từng thời kỳ.</w:t>
      </w:r>
    </w:p>
    <w:p w:rsidR="009B28E8" w:rsidRDefault="009B28E8" w:rsidP="009B28E8">
      <w:pPr>
        <w:pStyle w:val="Normal1"/>
        <w:spacing w:before="120" w:after="120" w:line="360" w:lineRule="exact"/>
        <w:ind w:firstLine="720"/>
        <w:jc w:val="both"/>
        <w:rPr>
          <w:rFonts w:ascii="Times New Roman" w:eastAsia="Times New Roman" w:hAnsi="Times New Roman" w:cs="Times New Roman"/>
          <w:sz w:val="28"/>
          <w:szCs w:val="28"/>
        </w:rPr>
      </w:pPr>
      <w:r w:rsidRPr="00AC1AA0">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 xml:space="preserve">Việc </w:t>
      </w:r>
      <w:r w:rsidRPr="00AC1AA0">
        <w:rPr>
          <w:rFonts w:ascii="Times New Roman" w:eastAsia="Times New Roman" w:hAnsi="Times New Roman" w:cs="Times New Roman"/>
          <w:sz w:val="28"/>
          <w:szCs w:val="28"/>
        </w:rPr>
        <w:t xml:space="preserve">chuyển vốn đầu tư, lợi nhuận vào và ra khỏi lãnh thổ Việt Nam </w:t>
      </w:r>
      <w:r>
        <w:rPr>
          <w:rFonts w:ascii="Times New Roman" w:eastAsia="Times New Roman" w:hAnsi="Times New Roman" w:cs="Times New Roman"/>
          <w:sz w:val="28"/>
          <w:szCs w:val="28"/>
        </w:rPr>
        <w:t xml:space="preserve">của </w:t>
      </w:r>
      <w:r w:rsidRPr="00AC1AA0">
        <w:rPr>
          <w:rFonts w:ascii="Times New Roman" w:eastAsia="Times New Roman" w:hAnsi="Times New Roman" w:cs="Times New Roman"/>
          <w:sz w:val="28"/>
          <w:szCs w:val="28"/>
        </w:rPr>
        <w:t>nhà đầu tư nước ngoài khi đầu tư vào doanh nghiệp khởi nghiệ</w:t>
      </w:r>
      <w:r>
        <w:rPr>
          <w:rFonts w:ascii="Times New Roman" w:eastAsia="Times New Roman" w:hAnsi="Times New Roman" w:cs="Times New Roman"/>
          <w:sz w:val="28"/>
          <w:szCs w:val="28"/>
        </w:rPr>
        <w:t>p sáng tạo được thực hiện theo quy định của pháp luật về đầu tư và quản lý ngoại hối.</w:t>
      </w:r>
    </w:p>
    <w:p w:rsidR="009B28E8" w:rsidRDefault="009B28E8" w:rsidP="009B28E8">
      <w:pPr>
        <w:pStyle w:val="Heading2"/>
        <w:spacing w:before="120" w:after="120" w:line="360" w:lineRule="exact"/>
        <w:ind w:firstLine="720"/>
        <w:jc w:val="both"/>
        <w:rPr>
          <w:rFonts w:ascii="Times New Roman" w:hAnsi="Times New Roman" w:cs="Times New Roman"/>
          <w:color w:val="auto"/>
          <w:sz w:val="28"/>
          <w:szCs w:val="28"/>
        </w:rPr>
      </w:pPr>
      <w:bookmarkStart w:id="63" w:name="_Toc495412984"/>
      <w:r>
        <w:rPr>
          <w:rFonts w:ascii="Times New Roman" w:hAnsi="Times New Roman" w:cs="Times New Roman"/>
          <w:color w:val="auto"/>
          <w:sz w:val="28"/>
          <w:szCs w:val="28"/>
        </w:rPr>
        <w:t>Điều 33. Trách nhiệm của doanh nghiệp khởi nghiệp sáng tạo nhận đầu tư</w:t>
      </w:r>
      <w:bookmarkEnd w:id="63"/>
    </w:p>
    <w:p w:rsidR="009B28E8" w:rsidRDefault="009B28E8" w:rsidP="009B28E8">
      <w:pPr>
        <w:pStyle w:val="Normal1"/>
        <w:spacing w:before="120" w:after="12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Doanh nghiệp khởi nghiệp sáng tạo nhận đầu tư có nghĩa vụ:</w:t>
      </w:r>
    </w:p>
    <w:p w:rsidR="009B28E8" w:rsidRDefault="009B28E8" w:rsidP="009B28E8">
      <w:pPr>
        <w:pStyle w:val="Normal1"/>
        <w:spacing w:before="120" w:after="12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Cung cấp thông tin trung thực trong quá trình gọi vốn đầu tư.</w:t>
      </w:r>
    </w:p>
    <w:p w:rsidR="009B28E8" w:rsidRDefault="009B28E8" w:rsidP="009B28E8">
      <w:pPr>
        <w:pStyle w:val="Normal1"/>
        <w:spacing w:before="120" w:after="12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Sử dụng vốn đầu tư một cách cẩn trọng, theo đúng quy định tại các hợp đồng đã ký kết với nhà đầu tư.</w:t>
      </w:r>
    </w:p>
    <w:p w:rsidR="009B28E8" w:rsidRDefault="009B28E8" w:rsidP="009B28E8">
      <w:pPr>
        <w:pStyle w:val="Heading2"/>
        <w:spacing w:before="120" w:after="120" w:line="360" w:lineRule="exact"/>
        <w:ind w:firstLine="720"/>
        <w:jc w:val="both"/>
        <w:rPr>
          <w:rFonts w:ascii="Times New Roman" w:hAnsi="Times New Roman" w:cs="Times New Roman"/>
          <w:color w:val="auto"/>
          <w:sz w:val="28"/>
          <w:szCs w:val="28"/>
        </w:rPr>
      </w:pPr>
      <w:bookmarkStart w:id="64" w:name="_Toc495412985"/>
      <w:r w:rsidRPr="00EF72BE">
        <w:rPr>
          <w:rFonts w:ascii="Times New Roman" w:hAnsi="Times New Roman" w:cs="Times New Roman"/>
          <w:color w:val="auto"/>
          <w:sz w:val="28"/>
          <w:szCs w:val="28"/>
        </w:rPr>
        <w:t>Điều </w:t>
      </w:r>
      <w:bookmarkStart w:id="65" w:name="Dieu_210"/>
      <w:bookmarkEnd w:id="65"/>
      <w:r>
        <w:rPr>
          <w:rFonts w:ascii="Times New Roman" w:hAnsi="Times New Roman" w:cs="Times New Roman"/>
          <w:color w:val="auto"/>
          <w:sz w:val="28"/>
          <w:szCs w:val="28"/>
        </w:rPr>
        <w:t>34</w:t>
      </w:r>
      <w:r w:rsidRPr="00EF72BE">
        <w:rPr>
          <w:rFonts w:ascii="Times New Roman" w:hAnsi="Times New Roman" w:cs="Times New Roman"/>
          <w:color w:val="auto"/>
          <w:sz w:val="28"/>
          <w:szCs w:val="28"/>
        </w:rPr>
        <w:t>. Xử lý vi phạm</w:t>
      </w:r>
      <w:bookmarkEnd w:id="64"/>
    </w:p>
    <w:p w:rsidR="009B28E8" w:rsidRDefault="009B28E8" w:rsidP="009B28E8">
      <w:pPr>
        <w:pStyle w:val="Normal1"/>
        <w:spacing w:before="120" w:after="120" w:line="360" w:lineRule="exact"/>
        <w:ind w:firstLine="720"/>
        <w:jc w:val="both"/>
        <w:rPr>
          <w:rFonts w:ascii="Times New Roman" w:eastAsia="Times New Roman" w:hAnsi="Times New Roman" w:cs="Times New Roman"/>
          <w:sz w:val="28"/>
          <w:szCs w:val="28"/>
        </w:rPr>
      </w:pPr>
      <w:r w:rsidRPr="00AC1AA0">
        <w:rPr>
          <w:rFonts w:ascii="Times New Roman" w:eastAsia="Times New Roman" w:hAnsi="Times New Roman" w:cs="Times New Roman"/>
          <w:sz w:val="28"/>
          <w:szCs w:val="28"/>
        </w:rPr>
        <w:t xml:space="preserve">Cơ quan, tổ chức, cá nhân vi phạm quy định của </w:t>
      </w:r>
      <w:r>
        <w:rPr>
          <w:rFonts w:ascii="Times New Roman" w:eastAsia="Times New Roman" w:hAnsi="Times New Roman" w:cs="Times New Roman"/>
          <w:sz w:val="28"/>
          <w:szCs w:val="28"/>
        </w:rPr>
        <w:t xml:space="preserve">Nghị định </w:t>
      </w:r>
      <w:r w:rsidRPr="00AC1AA0">
        <w:rPr>
          <w:rFonts w:ascii="Times New Roman" w:eastAsia="Times New Roman" w:hAnsi="Times New Roman" w:cs="Times New Roman"/>
          <w:sz w:val="28"/>
          <w:szCs w:val="28"/>
        </w:rPr>
        <w:t>này thì tùy theo tính chất và mức độ vi phạm bị xử lý kỷ luật, xử phạt vi phạm hành chính</w:t>
      </w:r>
      <w:r>
        <w:rPr>
          <w:rFonts w:ascii="Times New Roman" w:eastAsia="Times New Roman" w:hAnsi="Times New Roman" w:cs="Times New Roman"/>
          <w:sz w:val="28"/>
          <w:szCs w:val="28"/>
        </w:rPr>
        <w:t xml:space="preserve"> và có thể </w:t>
      </w:r>
      <w:r w:rsidRPr="00AC1AA0">
        <w:rPr>
          <w:rFonts w:ascii="Times New Roman" w:eastAsia="Times New Roman" w:hAnsi="Times New Roman" w:cs="Times New Roman"/>
          <w:sz w:val="28"/>
          <w:szCs w:val="28"/>
        </w:rPr>
        <w:t>bị truy cứu trách nhiệm hình sự theo quy định của pháp luật.</w:t>
      </w:r>
    </w:p>
    <w:p w:rsidR="009B28E8" w:rsidRDefault="009B28E8" w:rsidP="009B28E8">
      <w:pPr>
        <w:pStyle w:val="Heading2"/>
        <w:spacing w:before="120" w:after="120" w:line="360" w:lineRule="exact"/>
        <w:ind w:firstLine="720"/>
        <w:jc w:val="both"/>
        <w:rPr>
          <w:rFonts w:ascii="Times New Roman" w:hAnsi="Times New Roman" w:cs="Times New Roman"/>
          <w:color w:val="auto"/>
          <w:sz w:val="28"/>
          <w:szCs w:val="28"/>
        </w:rPr>
      </w:pPr>
      <w:bookmarkStart w:id="66" w:name="_Toc495412986"/>
      <w:r w:rsidRPr="00806DE3">
        <w:rPr>
          <w:rFonts w:ascii="Times New Roman" w:hAnsi="Times New Roman" w:cs="Times New Roman"/>
          <w:color w:val="auto"/>
          <w:sz w:val="28"/>
          <w:szCs w:val="28"/>
        </w:rPr>
        <w:t>Điề</w:t>
      </w:r>
      <w:r>
        <w:rPr>
          <w:rFonts w:ascii="Times New Roman" w:hAnsi="Times New Roman" w:cs="Times New Roman"/>
          <w:color w:val="auto"/>
          <w:sz w:val="28"/>
          <w:szCs w:val="28"/>
        </w:rPr>
        <w:t>u 35</w:t>
      </w:r>
      <w:r w:rsidRPr="00806DE3">
        <w:rPr>
          <w:rFonts w:ascii="Times New Roman" w:hAnsi="Times New Roman" w:cs="Times New Roman"/>
          <w:color w:val="auto"/>
          <w:sz w:val="28"/>
          <w:szCs w:val="28"/>
        </w:rPr>
        <w:t>.</w:t>
      </w:r>
      <w:r w:rsidRPr="00EF72BE">
        <w:rPr>
          <w:rFonts w:ascii="Times New Roman" w:hAnsi="Times New Roman" w:cs="Times New Roman"/>
          <w:color w:val="auto"/>
          <w:sz w:val="28"/>
          <w:szCs w:val="28"/>
        </w:rPr>
        <w:t xml:space="preserve"> Thu hồi Giấy chứng </w:t>
      </w:r>
      <w:bookmarkEnd w:id="62"/>
      <w:r w:rsidRPr="00EF72BE">
        <w:rPr>
          <w:rFonts w:ascii="Times New Roman" w:hAnsi="Times New Roman" w:cs="Times New Roman"/>
          <w:color w:val="auto"/>
          <w:sz w:val="28"/>
          <w:szCs w:val="28"/>
        </w:rPr>
        <w:t xml:space="preserve">nhận </w:t>
      </w:r>
      <w:r>
        <w:rPr>
          <w:rFonts w:ascii="Times New Roman" w:hAnsi="Times New Roman" w:cs="Times New Roman"/>
          <w:color w:val="auto"/>
          <w:sz w:val="28"/>
          <w:szCs w:val="28"/>
        </w:rPr>
        <w:t>đăng ký doanh nghiệp của</w:t>
      </w:r>
      <w:r w:rsidRPr="00EF72BE">
        <w:rPr>
          <w:rFonts w:ascii="Times New Roman" w:hAnsi="Times New Roman" w:cs="Times New Roman"/>
          <w:color w:val="auto"/>
          <w:sz w:val="28"/>
          <w:szCs w:val="28"/>
        </w:rPr>
        <w:t xml:space="preserve"> công ty </w:t>
      </w:r>
      <w:r>
        <w:rPr>
          <w:rFonts w:ascii="Times New Roman" w:hAnsi="Times New Roman" w:cs="Times New Roman"/>
          <w:color w:val="auto"/>
          <w:sz w:val="28"/>
          <w:szCs w:val="28"/>
        </w:rPr>
        <w:t>quản lý quỹ</w:t>
      </w:r>
      <w:bookmarkEnd w:id="66"/>
    </w:p>
    <w:p w:rsidR="009B28E8" w:rsidRDefault="009B28E8" w:rsidP="009B28E8">
      <w:pPr>
        <w:pStyle w:val="Normal1"/>
        <w:spacing w:before="120" w:after="120" w:line="360" w:lineRule="exact"/>
        <w:ind w:firstLine="720"/>
        <w:jc w:val="both"/>
        <w:rPr>
          <w:rFonts w:ascii="Times New Roman" w:hAnsi="Times New Roman" w:cs="Times New Roman"/>
          <w:sz w:val="28"/>
          <w:szCs w:val="28"/>
        </w:rPr>
      </w:pPr>
      <w:r>
        <w:rPr>
          <w:rFonts w:ascii="Times New Roman" w:eastAsia="Times New Roman" w:hAnsi="Times New Roman" w:cs="Times New Roman"/>
          <w:sz w:val="28"/>
          <w:szCs w:val="28"/>
        </w:rPr>
        <w:t>C</w:t>
      </w:r>
      <w:r w:rsidRPr="00AC1AA0">
        <w:rPr>
          <w:rFonts w:ascii="Times New Roman" w:eastAsia="Times New Roman" w:hAnsi="Times New Roman" w:cs="Times New Roman"/>
          <w:sz w:val="28"/>
          <w:szCs w:val="28"/>
        </w:rPr>
        <w:t xml:space="preserve">ông ty </w:t>
      </w:r>
      <w:r>
        <w:rPr>
          <w:rFonts w:ascii="Times New Roman" w:eastAsia="Times New Roman" w:hAnsi="Times New Roman" w:cs="Times New Roman"/>
          <w:sz w:val="28"/>
          <w:szCs w:val="28"/>
        </w:rPr>
        <w:t xml:space="preserve">quản lý quỹ </w:t>
      </w:r>
      <w:r w:rsidRPr="00AC1AA0">
        <w:rPr>
          <w:rFonts w:ascii="Times New Roman" w:eastAsia="Times New Roman" w:hAnsi="Times New Roman" w:cs="Times New Roman"/>
          <w:sz w:val="28"/>
          <w:szCs w:val="28"/>
        </w:rPr>
        <w:t>đầu tư khởi nghiệp</w:t>
      </w:r>
      <w:r>
        <w:rPr>
          <w:rFonts w:ascii="Times New Roman" w:eastAsia="Times New Roman" w:hAnsi="Times New Roman" w:cs="Times New Roman"/>
          <w:sz w:val="28"/>
          <w:szCs w:val="28"/>
        </w:rPr>
        <w:t xml:space="preserve"> sáng tạo</w:t>
      </w:r>
      <w:r w:rsidRPr="00AC1AA0">
        <w:rPr>
          <w:rFonts w:ascii="Times New Roman" w:eastAsia="Times New Roman" w:hAnsi="Times New Roman" w:cs="Times New Roman"/>
          <w:sz w:val="28"/>
          <w:szCs w:val="28"/>
        </w:rPr>
        <w:t xml:space="preserve"> bị thu hồi </w:t>
      </w:r>
      <w:r w:rsidRPr="00EF72BE">
        <w:rPr>
          <w:rFonts w:ascii="Times New Roman" w:eastAsia="Times New Roman" w:hAnsi="Times New Roman" w:cs="Times New Roman"/>
          <w:sz w:val="28"/>
          <w:szCs w:val="28"/>
        </w:rPr>
        <w:t>Giấy chứng nhận đăng ký doanh nghiệp trong các trường hợp sau đây:</w:t>
      </w:r>
    </w:p>
    <w:p w:rsidR="009B28E8" w:rsidRDefault="009B28E8" w:rsidP="009B28E8">
      <w:pPr>
        <w:pStyle w:val="Normal1"/>
        <w:spacing w:before="120" w:after="120" w:line="360" w:lineRule="exact"/>
        <w:ind w:firstLine="720"/>
        <w:jc w:val="both"/>
        <w:rPr>
          <w:rFonts w:ascii="Times New Roman" w:hAnsi="Times New Roman" w:cs="Times New Roman"/>
          <w:sz w:val="28"/>
          <w:szCs w:val="28"/>
        </w:rPr>
      </w:pPr>
      <w:r w:rsidRPr="00EF72BE">
        <w:rPr>
          <w:rFonts w:ascii="Times New Roman" w:eastAsia="Times New Roman" w:hAnsi="Times New Roman" w:cs="Times New Roman"/>
          <w:sz w:val="28"/>
          <w:szCs w:val="28"/>
        </w:rPr>
        <w:t xml:space="preserve">1. Nội dung kê khai trong hồ sơ </w:t>
      </w:r>
      <w:r>
        <w:rPr>
          <w:rFonts w:ascii="Times New Roman" w:eastAsia="Times New Roman" w:hAnsi="Times New Roman" w:cs="Times New Roman"/>
          <w:sz w:val="28"/>
          <w:szCs w:val="28"/>
        </w:rPr>
        <w:t xml:space="preserve">thông báo thành lập quỹ, thông báo các nội dung về quỹ theo quy định tại Nghị định này </w:t>
      </w:r>
      <w:r w:rsidRPr="00EF72BE">
        <w:rPr>
          <w:rFonts w:ascii="Times New Roman" w:eastAsia="Times New Roman" w:hAnsi="Times New Roman" w:cs="Times New Roman"/>
          <w:sz w:val="28"/>
          <w:szCs w:val="28"/>
        </w:rPr>
        <w:t>là giả mạo</w:t>
      </w:r>
      <w:r>
        <w:rPr>
          <w:rFonts w:ascii="Times New Roman" w:eastAsia="Times New Roman" w:hAnsi="Times New Roman" w:cs="Times New Roman"/>
          <w:sz w:val="28"/>
          <w:szCs w:val="28"/>
        </w:rPr>
        <w:t>, không trung thực.</w:t>
      </w:r>
    </w:p>
    <w:p w:rsidR="009B28E8" w:rsidRDefault="009B28E8" w:rsidP="009B28E8">
      <w:pPr>
        <w:pStyle w:val="Normal1"/>
        <w:spacing w:before="120" w:after="120" w:line="360" w:lineRule="exact"/>
        <w:ind w:firstLine="720"/>
        <w:jc w:val="both"/>
        <w:rPr>
          <w:rFonts w:ascii="Times New Roman" w:eastAsia="Times New Roman" w:hAnsi="Times New Roman" w:cs="Times New Roman"/>
          <w:sz w:val="28"/>
          <w:szCs w:val="28"/>
        </w:rPr>
      </w:pPr>
      <w:r w:rsidRPr="00EF72BE">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Hoạt động của quỹ không tuân thủ các quy định tại Nghị định này.</w:t>
      </w:r>
    </w:p>
    <w:p w:rsidR="009B28E8" w:rsidRDefault="009B28E8" w:rsidP="009B28E8">
      <w:pPr>
        <w:pStyle w:val="Normal1"/>
        <w:spacing w:before="120" w:after="120" w:line="360" w:lineRule="exact"/>
        <w:ind w:firstLine="720"/>
        <w:jc w:val="both"/>
        <w:rPr>
          <w:rFonts w:ascii="Times New Roman" w:eastAsia="Times New Roman" w:hAnsi="Times New Roman" w:cs="Times New Roman"/>
          <w:sz w:val="28"/>
          <w:szCs w:val="28"/>
        </w:rPr>
      </w:pPr>
      <w:r w:rsidRPr="00AC1AA0">
        <w:rPr>
          <w:rFonts w:ascii="Times New Roman" w:eastAsia="Times New Roman" w:hAnsi="Times New Roman" w:cs="Times New Roman"/>
          <w:sz w:val="28"/>
          <w:szCs w:val="28"/>
        </w:rPr>
        <w:t xml:space="preserve">3. Thay đổi nội dung </w:t>
      </w:r>
      <w:r>
        <w:rPr>
          <w:rFonts w:ascii="Times New Roman" w:eastAsia="Times New Roman" w:hAnsi="Times New Roman" w:cs="Times New Roman"/>
          <w:sz w:val="28"/>
          <w:szCs w:val="28"/>
        </w:rPr>
        <w:t>vềquỹ</w:t>
      </w:r>
      <w:r w:rsidRPr="00AC1AA0">
        <w:rPr>
          <w:rFonts w:ascii="Times New Roman" w:eastAsia="Times New Roman" w:hAnsi="Times New Roman" w:cs="Times New Roman"/>
          <w:sz w:val="28"/>
          <w:szCs w:val="28"/>
        </w:rPr>
        <w:t xml:space="preserve"> trong vòng 06 tháng mà không thông báo với </w:t>
      </w:r>
      <w:r>
        <w:rPr>
          <w:rFonts w:ascii="Times New Roman" w:eastAsia="Times New Roman" w:hAnsi="Times New Roman" w:cs="Times New Roman"/>
          <w:sz w:val="28"/>
          <w:szCs w:val="28"/>
        </w:rPr>
        <w:t>cơ quan đăng ký kinh doanh, Bộ Kế hoạch và Đầu tư (Cục Phát triển doanh nghiệp).</w:t>
      </w:r>
    </w:p>
    <w:p w:rsidR="009B28E8" w:rsidRDefault="009B28E8" w:rsidP="009B28E8">
      <w:pPr>
        <w:pStyle w:val="Normal1"/>
        <w:spacing w:before="120" w:after="120" w:line="360" w:lineRule="exact"/>
        <w:ind w:firstLine="720"/>
        <w:jc w:val="both"/>
        <w:rPr>
          <w:rFonts w:ascii="Times New Roman" w:hAnsi="Times New Roman" w:cs="Times New Roman"/>
          <w:sz w:val="28"/>
          <w:szCs w:val="28"/>
        </w:rPr>
      </w:pPr>
      <w:r w:rsidRPr="00AC1AA0">
        <w:rPr>
          <w:rFonts w:ascii="Times New Roman" w:eastAsia="Times New Roman" w:hAnsi="Times New Roman" w:cs="Times New Roman"/>
          <w:sz w:val="28"/>
          <w:szCs w:val="28"/>
        </w:rPr>
        <w:t>4. Không thực hiện chế độ báo cáo theo quy định của N</w:t>
      </w:r>
      <w:r>
        <w:rPr>
          <w:rFonts w:ascii="Times New Roman" w:eastAsia="Times New Roman" w:hAnsi="Times New Roman" w:cs="Times New Roman"/>
          <w:sz w:val="28"/>
          <w:szCs w:val="28"/>
        </w:rPr>
        <w:t>ghị định này trong 02 năm.</w:t>
      </w:r>
    </w:p>
    <w:p w:rsidR="009B28E8" w:rsidRDefault="009B28E8" w:rsidP="009B28E8">
      <w:pPr>
        <w:pStyle w:val="Normal1"/>
        <w:spacing w:before="120" w:after="120" w:line="360" w:lineRule="exact"/>
        <w:ind w:firstLine="720"/>
        <w:jc w:val="both"/>
        <w:rPr>
          <w:rFonts w:ascii="Times New Roman" w:eastAsia="Times New Roman" w:hAnsi="Times New Roman" w:cs="Times New Roman"/>
          <w:sz w:val="28"/>
          <w:szCs w:val="28"/>
        </w:rPr>
      </w:pPr>
      <w:r w:rsidRPr="00AC1AA0">
        <w:rPr>
          <w:rFonts w:ascii="Times New Roman" w:eastAsia="Times New Roman" w:hAnsi="Times New Roman" w:cs="Times New Roman"/>
          <w:sz w:val="28"/>
          <w:szCs w:val="28"/>
        </w:rPr>
        <w:t xml:space="preserve">5. Trường hợp khác theo quyết định của </w:t>
      </w:r>
      <w:r w:rsidRPr="00EF72BE">
        <w:rPr>
          <w:rFonts w:ascii="Times New Roman" w:eastAsia="Times New Roman" w:hAnsi="Times New Roman" w:cs="Times New Roman"/>
          <w:sz w:val="28"/>
          <w:szCs w:val="28"/>
        </w:rPr>
        <w:t>cơ quan nhà nước có thẩm quyền.</w:t>
      </w:r>
    </w:p>
    <w:p w:rsidR="009B28E8" w:rsidRPr="00E14F0A" w:rsidRDefault="009B28E8" w:rsidP="009B28E8">
      <w:pPr>
        <w:pStyle w:val="Heading1"/>
        <w:spacing w:before="120" w:after="120" w:line="360" w:lineRule="exact"/>
        <w:ind w:left="0" w:firstLine="720"/>
        <w:jc w:val="center"/>
      </w:pPr>
      <w:bookmarkStart w:id="67" w:name="_Toc495412987"/>
      <w:bookmarkStart w:id="68" w:name="_Toc459108233"/>
      <w:r w:rsidRPr="00E14F0A">
        <w:t>CHƯƠNG V</w:t>
      </w:r>
      <w:bookmarkEnd w:id="67"/>
    </w:p>
    <w:p w:rsidR="009B28E8" w:rsidRPr="00E14F0A" w:rsidRDefault="009B28E8" w:rsidP="009B28E8">
      <w:pPr>
        <w:pStyle w:val="Heading1"/>
        <w:spacing w:before="120" w:after="120" w:line="360" w:lineRule="exact"/>
        <w:ind w:left="0" w:firstLine="720"/>
        <w:jc w:val="center"/>
      </w:pPr>
      <w:bookmarkStart w:id="69" w:name="_Toc495412988"/>
      <w:r w:rsidRPr="00E14F0A">
        <w:t>TỔ CHỨC THỰC HIỆN</w:t>
      </w:r>
      <w:bookmarkEnd w:id="69"/>
    </w:p>
    <w:p w:rsidR="009B28E8" w:rsidRDefault="009B28E8" w:rsidP="009B28E8">
      <w:pPr>
        <w:pStyle w:val="Heading2"/>
        <w:ind w:firstLine="720"/>
        <w:rPr>
          <w:rFonts w:ascii="Times New Roman" w:hAnsi="Times New Roman"/>
          <w:sz w:val="28"/>
          <w:szCs w:val="28"/>
        </w:rPr>
      </w:pPr>
      <w:bookmarkStart w:id="70" w:name="_Toc495412989"/>
      <w:r>
        <w:rPr>
          <w:rFonts w:ascii="Times New Roman" w:hAnsi="Times New Roman" w:cs="Times New Roman"/>
          <w:color w:val="auto"/>
          <w:sz w:val="28"/>
          <w:szCs w:val="28"/>
        </w:rPr>
        <w:t>Điều 36. Trách nhiệm của Bộ Kế hoạch và Đầu tư</w:t>
      </w:r>
      <w:bookmarkEnd w:id="70"/>
    </w:p>
    <w:p w:rsidR="009B28E8" w:rsidRDefault="009B28E8" w:rsidP="009B28E8">
      <w:pPr>
        <w:pStyle w:val="Body"/>
        <w:rPr>
          <w:rFonts w:eastAsiaTheme="majorEastAsia"/>
        </w:rPr>
      </w:pPr>
      <w:r>
        <w:rPr>
          <w:rFonts w:eastAsiaTheme="majorEastAsia"/>
        </w:rPr>
        <w:t>1. Hướng dẫn thông báo thành lập, thông báo các nội dung về quỹ theo quy định tại Điều 13, 14, 15, 16, 18 và 31 Nghị định này.</w:t>
      </w:r>
    </w:p>
    <w:p w:rsidR="009B28E8" w:rsidRDefault="009B28E8" w:rsidP="009B28E8">
      <w:pPr>
        <w:pStyle w:val="Body"/>
        <w:rPr>
          <w:rFonts w:eastAsiaTheme="majorEastAsia"/>
        </w:rPr>
      </w:pPr>
      <w:r>
        <w:rPr>
          <w:rFonts w:eastAsiaTheme="majorEastAsia"/>
        </w:rPr>
        <w:t>2. Chủ trì, phối hợp với các Bộ, ngành và Ủy ban nhân dân các tỉnh, thành phố trực thuộc Trung ương theo dõi, tổng kết, đánh giá tình hình thực hiện Nghị định và đề xuất sửa đổi, bổ sung Nghị định này khi cần thiết.</w:t>
      </w:r>
    </w:p>
    <w:p w:rsidR="009B28E8" w:rsidRDefault="009B28E8" w:rsidP="009B28E8">
      <w:pPr>
        <w:pStyle w:val="Heading2"/>
        <w:ind w:firstLine="720"/>
        <w:rPr>
          <w:rFonts w:ascii="Times New Roman" w:hAnsi="Times New Roman"/>
          <w:sz w:val="28"/>
          <w:szCs w:val="28"/>
        </w:rPr>
      </w:pPr>
      <w:bookmarkStart w:id="71" w:name="_Toc495412990"/>
      <w:r>
        <w:rPr>
          <w:rFonts w:ascii="Times New Roman" w:hAnsi="Times New Roman" w:cs="Times New Roman"/>
          <w:color w:val="auto"/>
          <w:sz w:val="28"/>
          <w:szCs w:val="28"/>
        </w:rPr>
        <w:t>Điều 37. Trách nhiệm của Bộ Tài chính</w:t>
      </w:r>
      <w:bookmarkEnd w:id="71"/>
    </w:p>
    <w:p w:rsidR="009B28E8" w:rsidRDefault="009B28E8" w:rsidP="009B28E8">
      <w:pPr>
        <w:pStyle w:val="Body"/>
        <w:rPr>
          <w:rFonts w:eastAsiaTheme="majorEastAsia"/>
        </w:rPr>
      </w:pPr>
      <w:r>
        <w:rPr>
          <w:rFonts w:eastAsiaTheme="majorEastAsia"/>
        </w:rPr>
        <w:t>1. Hướng dẫn ưu đãi thuế thu nhập doanh nghiệp cho nhà đầu tư khởi nghiệp sáng tạo theo quy định tại Điều 4 Nghị định này.</w:t>
      </w:r>
    </w:p>
    <w:p w:rsidR="009B28E8" w:rsidRDefault="009B28E8" w:rsidP="009B28E8">
      <w:pPr>
        <w:pStyle w:val="Body"/>
        <w:rPr>
          <w:rFonts w:eastAsiaTheme="majorEastAsia"/>
        </w:rPr>
      </w:pPr>
      <w:r>
        <w:rPr>
          <w:rFonts w:eastAsiaTheme="majorEastAsia"/>
        </w:rPr>
        <w:t>2. Hướng dẫn chế độ kế toán và tài chính quy định tại Điều 32, hướng dẫn việc trích lập quỹ dự phòng đối với khoản đầu tư cho doanh nghiệp khởi nghiệp sáng tạo có sử dụng ngân sách nhà nước quy định tại Điều 29 Nghị định này.</w:t>
      </w:r>
    </w:p>
    <w:p w:rsidR="009B28E8" w:rsidRDefault="009B28E8" w:rsidP="009B28E8">
      <w:pPr>
        <w:pStyle w:val="Heading2"/>
        <w:ind w:firstLine="720"/>
        <w:rPr>
          <w:rFonts w:ascii="Times New Roman" w:hAnsi="Times New Roman"/>
          <w:sz w:val="28"/>
          <w:szCs w:val="28"/>
        </w:rPr>
      </w:pPr>
      <w:bookmarkStart w:id="72" w:name="_Toc495412991"/>
      <w:r>
        <w:rPr>
          <w:rFonts w:ascii="Times New Roman" w:hAnsi="Times New Roman" w:cs="Times New Roman"/>
          <w:color w:val="auto"/>
          <w:sz w:val="28"/>
          <w:szCs w:val="28"/>
        </w:rPr>
        <w:t>Điều 38. Trách nhiệm của Ủy ban nhân dân các tỉnh, thành phố trực thuộc trung ương</w:t>
      </w:r>
      <w:bookmarkEnd w:id="72"/>
    </w:p>
    <w:p w:rsidR="009B28E8" w:rsidRDefault="009B28E8" w:rsidP="009B28E8">
      <w:pPr>
        <w:pStyle w:val="Body"/>
        <w:rPr>
          <w:rFonts w:eastAsiaTheme="majorEastAsia"/>
        </w:rPr>
      </w:pPr>
      <w:r>
        <w:rPr>
          <w:rFonts w:eastAsiaTheme="majorEastAsia"/>
        </w:rPr>
        <w:t>1. Xây dựng, triển khai, giám sát và đánh giá Đề án đầu tư cho doanh nghiệp khởi nghiệp sáng tạo.</w:t>
      </w:r>
    </w:p>
    <w:p w:rsidR="009B28E8" w:rsidRDefault="009B28E8" w:rsidP="009B28E8">
      <w:pPr>
        <w:pStyle w:val="Body"/>
        <w:rPr>
          <w:rFonts w:eastAsiaTheme="majorEastAsia"/>
        </w:rPr>
      </w:pPr>
      <w:r>
        <w:rPr>
          <w:rFonts w:eastAsiaTheme="majorEastAsia"/>
        </w:rPr>
        <w:t>2. Báo cáo định kỳ hằng năm và đột xuất gửi Bộ Kế hoạch và Đầu tư và Bộ Tài chính về kết quả và tình hình thực hiện Đề án đầu tư cho doanh nghiệp khởi nghiệp sáng tạo theo quy định tại Nghị định này.</w:t>
      </w:r>
    </w:p>
    <w:p w:rsidR="009B28E8" w:rsidRDefault="009B28E8" w:rsidP="009B28E8">
      <w:pPr>
        <w:pStyle w:val="Body"/>
        <w:rPr>
          <w:rFonts w:eastAsiaTheme="majorEastAsia"/>
        </w:rPr>
      </w:pPr>
      <w:r>
        <w:rPr>
          <w:rFonts w:eastAsiaTheme="majorEastAsia"/>
        </w:rPr>
        <w:t>3. Kiến nghị những giải pháp tháo gỡ khó khăn trong quá trình thực hiện Đề án đầu tư cho doanh nghiệp khởi nghiệp sáng tạo; kiến nghị bổ sung, sửa đổi cơ chế chính sách cho hoạt động đầu tư cho khởi nghiệp sáng tạo.</w:t>
      </w:r>
    </w:p>
    <w:p w:rsidR="009B28E8" w:rsidRDefault="009B28E8" w:rsidP="009B28E8">
      <w:pPr>
        <w:pStyle w:val="Heading2"/>
        <w:ind w:firstLine="720"/>
        <w:rPr>
          <w:rFonts w:ascii="Times New Roman" w:hAnsi="Times New Roman" w:cs="Times New Roman"/>
          <w:color w:val="auto"/>
          <w:sz w:val="28"/>
          <w:szCs w:val="28"/>
        </w:rPr>
      </w:pPr>
      <w:bookmarkStart w:id="73" w:name="_Toc495412992"/>
      <w:r w:rsidRPr="00BD0A1A">
        <w:rPr>
          <w:rFonts w:ascii="Times New Roman" w:hAnsi="Times New Roman" w:cs="Times New Roman"/>
          <w:color w:val="auto"/>
          <w:sz w:val="28"/>
          <w:szCs w:val="28"/>
        </w:rPr>
        <w:t>Điều 3</w:t>
      </w:r>
      <w:r>
        <w:rPr>
          <w:rFonts w:ascii="Times New Roman" w:hAnsi="Times New Roman" w:cs="Times New Roman"/>
          <w:color w:val="auto"/>
          <w:sz w:val="28"/>
          <w:szCs w:val="28"/>
        </w:rPr>
        <w:t>9</w:t>
      </w:r>
      <w:r w:rsidRPr="00BD0A1A">
        <w:rPr>
          <w:rFonts w:ascii="Times New Roman" w:hAnsi="Times New Roman" w:cs="Times New Roman"/>
          <w:color w:val="auto"/>
          <w:sz w:val="28"/>
          <w:szCs w:val="28"/>
        </w:rPr>
        <w:t>.</w:t>
      </w:r>
      <w:r>
        <w:rPr>
          <w:rFonts w:ascii="Times New Roman" w:hAnsi="Times New Roman" w:cs="Times New Roman"/>
          <w:color w:val="auto"/>
          <w:sz w:val="28"/>
          <w:szCs w:val="28"/>
        </w:rPr>
        <w:t xml:space="preserve"> Điều khoản</w:t>
      </w:r>
      <w:r w:rsidRPr="00BD0A1A">
        <w:rPr>
          <w:rFonts w:ascii="Times New Roman" w:hAnsi="Times New Roman" w:cs="Times New Roman"/>
          <w:color w:val="auto"/>
          <w:sz w:val="28"/>
          <w:szCs w:val="28"/>
        </w:rPr>
        <w:t xml:space="preserve"> thi hành</w:t>
      </w:r>
      <w:bookmarkEnd w:id="9"/>
      <w:bookmarkEnd w:id="68"/>
      <w:bookmarkEnd w:id="73"/>
    </w:p>
    <w:p w:rsidR="009B28E8" w:rsidRDefault="009B28E8" w:rsidP="009B28E8">
      <w:pPr>
        <w:pStyle w:val="Body"/>
        <w:rPr>
          <w:rFonts w:eastAsiaTheme="majorEastAsia"/>
        </w:rPr>
      </w:pPr>
      <w:r>
        <w:rPr>
          <w:rFonts w:eastAsiaTheme="majorEastAsia"/>
        </w:rPr>
        <w:t xml:space="preserve">1. </w:t>
      </w:r>
      <w:r w:rsidRPr="00E14F0A">
        <w:rPr>
          <w:rFonts w:eastAsiaTheme="majorEastAsia"/>
        </w:rPr>
        <w:t>Nghị định này có hiệu lực thi hành kể từ ngày…..</w:t>
      </w:r>
      <w:r>
        <w:rPr>
          <w:rFonts w:eastAsiaTheme="majorEastAsia"/>
        </w:rPr>
        <w:t>tháng…năm 2018. Các văn bản quy phạm pháp luật trái với quy định tại Nghị định này hết hiệu lực thi hành.</w:t>
      </w:r>
    </w:p>
    <w:p w:rsidR="009B28E8" w:rsidRDefault="009B28E8" w:rsidP="009B28E8">
      <w:pPr>
        <w:pStyle w:val="Body"/>
        <w:rPr>
          <w:rFonts w:eastAsiaTheme="majorEastAsia"/>
        </w:rPr>
      </w:pPr>
      <w:r>
        <w:rPr>
          <w:rFonts w:eastAsiaTheme="majorEastAsia"/>
        </w:rPr>
        <w:t>2. Các nhà đầu tư đang có hoạt động đầu tư cho khởi nghiệp sáng tạo có nhu cầu và đáp ứng các quy định tại Nghị định này được chuyển đổi thành quỹ đầu tư khởi nghiệp sáng tạo theo quy định tại Nghị định này.</w:t>
      </w:r>
    </w:p>
    <w:p w:rsidR="009B28E8" w:rsidRDefault="009B28E8" w:rsidP="009B28E8">
      <w:pPr>
        <w:pStyle w:val="Body"/>
        <w:rPr>
          <w:rFonts w:eastAsiaTheme="majorEastAsia"/>
        </w:rPr>
      </w:pPr>
      <w:r>
        <w:rPr>
          <w:rFonts w:eastAsiaTheme="majorEastAsia"/>
        </w:rPr>
        <w:t>3. Bộ Kế hoạch và Đầu tư, Bộ Tài chính và các Bộ, ngành liên quan, căn cứ chức năng và thẩm quyền để hướng dẫn thực hiện Nghị định này.</w:t>
      </w:r>
    </w:p>
    <w:p w:rsidR="009B28E8" w:rsidRDefault="009B28E8" w:rsidP="009B28E8">
      <w:pPr>
        <w:pStyle w:val="Body"/>
        <w:rPr>
          <w:rFonts w:eastAsiaTheme="majorEastAsia"/>
        </w:rPr>
      </w:pPr>
      <w:r>
        <w:rPr>
          <w:rFonts w:eastAsiaTheme="majorEastAsia"/>
        </w:rPr>
        <w:t>4. Trong quá trình triển khai thực hiện, Chính phủ rà soát, chỉnh sửa Nghị định khi thấy cần thiết.</w:t>
      </w:r>
    </w:p>
    <w:p w:rsidR="009B28E8" w:rsidRDefault="009B28E8" w:rsidP="009B28E8">
      <w:pPr>
        <w:pStyle w:val="Body"/>
      </w:pPr>
      <w:r>
        <w:rPr>
          <w:rFonts w:eastAsiaTheme="majorEastAsia"/>
        </w:rPr>
        <w:t>5. Các Bộ trưởng, Thủ trưởng cơ quan ngang Bộ, Thủ trưởng cơ quan thuộc Chính phủ, Chủ tịch Ủy ban nhân dân các tỉnh, thành phố trực thuộc Trung ương, Chủ tịch Hội đồng quản lý và Giám đốc các tổ chức tài chính địa phương, người đứng đầu các cơ quan tổ chức liên quan chịu trách nhiệm thi hành Nghị định này./.</w:t>
      </w:r>
    </w:p>
    <w:p w:rsidR="009B28E8" w:rsidRDefault="009B28E8" w:rsidP="009B28E8">
      <w:pPr>
        <w:spacing w:before="120" w:after="120" w:line="360" w:lineRule="exact"/>
        <w:jc w:val="both"/>
        <w:rPr>
          <w:rFonts w:ascii="Times New Roman" w:hAnsi="Times New Roman"/>
          <w:sz w:val="28"/>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9B28E8" w:rsidRPr="00EF72BE" w:rsidTr="00F6670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B28E8" w:rsidRDefault="009B28E8" w:rsidP="00F66709">
            <w:pPr>
              <w:spacing w:after="0" w:line="240" w:lineRule="auto"/>
              <w:rPr>
                <w:rFonts w:ascii="Times New Roman" w:hAnsi="Times New Roman"/>
                <w:sz w:val="28"/>
                <w:szCs w:val="28"/>
              </w:rPr>
            </w:pPr>
            <w:r w:rsidRPr="00AC1AA0">
              <w:rPr>
                <w:rFonts w:ascii="Times New Roman" w:hAnsi="Times New Roman"/>
                <w:sz w:val="28"/>
                <w:szCs w:val="28"/>
              </w:rPr>
              <w:t> </w:t>
            </w:r>
          </w:p>
          <w:p w:rsidR="009B28E8" w:rsidRDefault="009B28E8" w:rsidP="00F66709">
            <w:pPr>
              <w:spacing w:after="0" w:line="240" w:lineRule="auto"/>
              <w:rPr>
                <w:rFonts w:ascii="Times New Roman" w:hAnsi="Times New Roman"/>
                <w:sz w:val="28"/>
                <w:szCs w:val="28"/>
              </w:rPr>
            </w:pPr>
          </w:p>
          <w:p w:rsidR="009B28E8" w:rsidRDefault="009B28E8" w:rsidP="00F66709">
            <w:pPr>
              <w:spacing w:after="0" w:line="240" w:lineRule="auto"/>
              <w:rPr>
                <w:rFonts w:ascii="Times New Roman" w:hAnsi="Times New Roman"/>
                <w:b/>
                <w:bCs/>
                <w:i/>
                <w:iCs/>
                <w:sz w:val="28"/>
                <w:szCs w:val="28"/>
              </w:rPr>
            </w:pPr>
            <w:r w:rsidRPr="00AC1AA0">
              <w:rPr>
                <w:rFonts w:ascii="Times New Roman" w:hAnsi="Times New Roman"/>
                <w:b/>
                <w:bCs/>
                <w:i/>
                <w:iCs/>
                <w:sz w:val="24"/>
                <w:szCs w:val="24"/>
                <w:lang w:val="vi-VN"/>
              </w:rPr>
              <w:t xml:space="preserve">Nơi </w:t>
            </w:r>
            <w:r w:rsidRPr="00AC1AA0">
              <w:rPr>
                <w:rFonts w:ascii="Times New Roman" w:hAnsi="Times New Roman"/>
                <w:b/>
                <w:bCs/>
                <w:i/>
                <w:iCs/>
                <w:sz w:val="24"/>
                <w:szCs w:val="24"/>
              </w:rPr>
              <w:t>nhận:</w:t>
            </w:r>
            <w:r w:rsidRPr="00AC1AA0">
              <w:rPr>
                <w:rFonts w:ascii="Times New Roman" w:hAnsi="Times New Roman"/>
                <w:sz w:val="24"/>
                <w:szCs w:val="24"/>
              </w:rPr>
              <w:br/>
              <w:t xml:space="preserve">- </w:t>
            </w:r>
            <w:r w:rsidRPr="00B41EA4">
              <w:rPr>
                <w:rFonts w:ascii="Times New Roman" w:hAnsi="Times New Roman"/>
                <w:lang w:val="vi-VN"/>
              </w:rPr>
              <w:t>Ban Bí thư Trung ương Đảng;</w:t>
            </w:r>
            <w:r w:rsidRPr="00B41EA4">
              <w:rPr>
                <w:rFonts w:ascii="Times New Roman" w:hAnsi="Times New Roman"/>
                <w:lang w:val="vi-VN"/>
              </w:rPr>
              <w:br/>
            </w:r>
            <w:r w:rsidRPr="00B41EA4">
              <w:rPr>
                <w:rFonts w:ascii="Times New Roman" w:hAnsi="Times New Roman"/>
              </w:rPr>
              <w:t xml:space="preserve">- </w:t>
            </w:r>
            <w:r w:rsidRPr="00B41EA4">
              <w:rPr>
                <w:rFonts w:ascii="Times New Roman" w:hAnsi="Times New Roman"/>
                <w:lang w:val="vi-VN"/>
              </w:rPr>
              <w:t>Thủ tướng, các Phó Thủ tướng Chính phủ;</w:t>
            </w:r>
            <w:r w:rsidRPr="00B41EA4">
              <w:rPr>
                <w:rFonts w:ascii="Times New Roman" w:hAnsi="Times New Roman"/>
                <w:lang w:val="vi-VN"/>
              </w:rPr>
              <w:br/>
            </w:r>
            <w:r w:rsidRPr="00B41EA4">
              <w:rPr>
                <w:rFonts w:ascii="Times New Roman" w:hAnsi="Times New Roman"/>
              </w:rPr>
              <w:t xml:space="preserve">- </w:t>
            </w:r>
            <w:r w:rsidRPr="00B41EA4">
              <w:rPr>
                <w:rFonts w:ascii="Times New Roman" w:hAnsi="Times New Roman"/>
                <w:lang w:val="vi-VN"/>
              </w:rPr>
              <w:t>Các Bộ, cơ quan ngang Bộ, cơ quan thuộc Chính phủ;</w:t>
            </w:r>
            <w:r w:rsidRPr="00B41EA4">
              <w:rPr>
                <w:rFonts w:ascii="Times New Roman" w:hAnsi="Times New Roman"/>
                <w:lang w:val="vi-VN"/>
              </w:rPr>
              <w:br/>
            </w:r>
            <w:r w:rsidRPr="00B41EA4">
              <w:rPr>
                <w:rFonts w:ascii="Times New Roman" w:hAnsi="Times New Roman"/>
              </w:rPr>
              <w:t xml:space="preserve">- </w:t>
            </w:r>
            <w:r w:rsidRPr="00B41EA4">
              <w:rPr>
                <w:rFonts w:ascii="Times New Roman" w:hAnsi="Times New Roman"/>
                <w:lang w:val="vi-VN"/>
              </w:rPr>
              <w:t>HĐND, UBND các tỉnh, thành phố trực thuộc Trung ương;</w:t>
            </w:r>
            <w:r w:rsidRPr="00B41EA4">
              <w:rPr>
                <w:rFonts w:ascii="Times New Roman" w:hAnsi="Times New Roman"/>
                <w:lang w:val="vi-VN"/>
              </w:rPr>
              <w:br/>
            </w:r>
            <w:r w:rsidRPr="00B41EA4">
              <w:rPr>
                <w:rFonts w:ascii="Times New Roman" w:hAnsi="Times New Roman"/>
              </w:rPr>
              <w:t xml:space="preserve">- </w:t>
            </w:r>
            <w:r w:rsidRPr="00B41EA4">
              <w:rPr>
                <w:rFonts w:ascii="Times New Roman" w:hAnsi="Times New Roman"/>
                <w:lang w:val="vi-VN"/>
              </w:rPr>
              <w:t>V</w:t>
            </w:r>
            <w:r w:rsidRPr="00B41EA4">
              <w:rPr>
                <w:rFonts w:ascii="Times New Roman" w:hAnsi="Times New Roman"/>
              </w:rPr>
              <w:t>ă</w:t>
            </w:r>
            <w:r w:rsidRPr="00B41EA4">
              <w:rPr>
                <w:rFonts w:ascii="Times New Roman" w:hAnsi="Times New Roman"/>
                <w:lang w:val="vi-VN"/>
              </w:rPr>
              <w:t>n phòng Trung ương và các Ban của Đảng;</w:t>
            </w:r>
            <w:r w:rsidRPr="00B41EA4">
              <w:rPr>
                <w:rFonts w:ascii="Times New Roman" w:hAnsi="Times New Roman"/>
                <w:lang w:val="vi-VN"/>
              </w:rPr>
              <w:br/>
            </w:r>
            <w:r w:rsidRPr="00B41EA4">
              <w:rPr>
                <w:rFonts w:ascii="Times New Roman" w:hAnsi="Times New Roman"/>
              </w:rPr>
              <w:t xml:space="preserve">- </w:t>
            </w:r>
            <w:r w:rsidRPr="00B41EA4">
              <w:rPr>
                <w:rFonts w:ascii="Times New Roman" w:hAnsi="Times New Roman"/>
                <w:lang w:val="vi-VN"/>
              </w:rPr>
              <w:t>V</w:t>
            </w:r>
            <w:r w:rsidRPr="00B41EA4">
              <w:rPr>
                <w:rFonts w:ascii="Times New Roman" w:hAnsi="Times New Roman"/>
              </w:rPr>
              <w:t>ă</w:t>
            </w:r>
            <w:r w:rsidRPr="00B41EA4">
              <w:rPr>
                <w:rFonts w:ascii="Times New Roman" w:hAnsi="Times New Roman"/>
                <w:lang w:val="vi-VN"/>
              </w:rPr>
              <w:t>n phòng Tổng Bí thư;</w:t>
            </w:r>
            <w:r w:rsidRPr="00B41EA4">
              <w:rPr>
                <w:rFonts w:ascii="Times New Roman" w:hAnsi="Times New Roman"/>
                <w:lang w:val="vi-VN"/>
              </w:rPr>
              <w:br/>
            </w:r>
            <w:r w:rsidRPr="00B41EA4">
              <w:rPr>
                <w:rFonts w:ascii="Times New Roman" w:hAnsi="Times New Roman"/>
              </w:rPr>
              <w:t xml:space="preserve">- </w:t>
            </w:r>
            <w:r w:rsidRPr="00B41EA4">
              <w:rPr>
                <w:rFonts w:ascii="Times New Roman" w:hAnsi="Times New Roman"/>
                <w:lang w:val="vi-VN"/>
              </w:rPr>
              <w:t>Văn phòng Chủ tịch nước;</w:t>
            </w:r>
            <w:r w:rsidRPr="00B41EA4">
              <w:rPr>
                <w:rFonts w:ascii="Times New Roman" w:hAnsi="Times New Roman"/>
                <w:lang w:val="vi-VN"/>
              </w:rPr>
              <w:br/>
            </w:r>
            <w:r w:rsidRPr="00B41EA4">
              <w:rPr>
                <w:rFonts w:ascii="Times New Roman" w:hAnsi="Times New Roman"/>
              </w:rPr>
              <w:t xml:space="preserve">- </w:t>
            </w:r>
            <w:r w:rsidRPr="00B41EA4">
              <w:rPr>
                <w:rFonts w:ascii="Times New Roman" w:hAnsi="Times New Roman"/>
                <w:lang w:val="vi-VN"/>
              </w:rPr>
              <w:t>Hội đồng Dân tộc và các Ủy ban của Quốc hội;</w:t>
            </w:r>
            <w:r w:rsidRPr="00B41EA4">
              <w:rPr>
                <w:rFonts w:ascii="Times New Roman" w:hAnsi="Times New Roman"/>
                <w:lang w:val="vi-VN"/>
              </w:rPr>
              <w:br/>
            </w:r>
            <w:r w:rsidRPr="00B41EA4">
              <w:rPr>
                <w:rFonts w:ascii="Times New Roman" w:hAnsi="Times New Roman"/>
              </w:rPr>
              <w:t xml:space="preserve">- </w:t>
            </w:r>
            <w:r w:rsidRPr="00B41EA4">
              <w:rPr>
                <w:rFonts w:ascii="Times New Roman" w:hAnsi="Times New Roman"/>
                <w:lang w:val="vi-VN"/>
              </w:rPr>
              <w:t>V</w:t>
            </w:r>
            <w:r w:rsidRPr="00B41EA4">
              <w:rPr>
                <w:rFonts w:ascii="Times New Roman" w:hAnsi="Times New Roman"/>
              </w:rPr>
              <w:t>ă</w:t>
            </w:r>
            <w:r w:rsidRPr="00B41EA4">
              <w:rPr>
                <w:rFonts w:ascii="Times New Roman" w:hAnsi="Times New Roman"/>
                <w:lang w:val="vi-VN"/>
              </w:rPr>
              <w:t>n phòng Quốc hội;</w:t>
            </w:r>
            <w:r w:rsidRPr="00B41EA4">
              <w:rPr>
                <w:rFonts w:ascii="Times New Roman" w:hAnsi="Times New Roman"/>
                <w:lang w:val="vi-VN"/>
              </w:rPr>
              <w:br/>
            </w:r>
            <w:r w:rsidRPr="00B41EA4">
              <w:rPr>
                <w:rFonts w:ascii="Times New Roman" w:hAnsi="Times New Roman"/>
              </w:rPr>
              <w:t xml:space="preserve">- </w:t>
            </w:r>
            <w:r w:rsidRPr="00B41EA4">
              <w:rPr>
                <w:rFonts w:ascii="Times New Roman" w:hAnsi="Times New Roman"/>
                <w:lang w:val="vi-VN"/>
              </w:rPr>
              <w:t>Tòa án nhân dân tối cao;</w:t>
            </w:r>
            <w:r w:rsidRPr="00B41EA4">
              <w:rPr>
                <w:rFonts w:ascii="Times New Roman" w:hAnsi="Times New Roman"/>
                <w:lang w:val="vi-VN"/>
              </w:rPr>
              <w:br/>
            </w:r>
            <w:r w:rsidRPr="00B41EA4">
              <w:rPr>
                <w:rFonts w:ascii="Times New Roman" w:hAnsi="Times New Roman"/>
              </w:rPr>
              <w:t xml:space="preserve">- </w:t>
            </w:r>
            <w:r w:rsidRPr="00B41EA4">
              <w:rPr>
                <w:rFonts w:ascii="Times New Roman" w:hAnsi="Times New Roman"/>
                <w:lang w:val="vi-VN"/>
              </w:rPr>
              <w:t>Viện Kiểm sát nhân dân tối cao;</w:t>
            </w:r>
            <w:r w:rsidRPr="00B41EA4">
              <w:rPr>
                <w:rFonts w:ascii="Times New Roman" w:hAnsi="Times New Roman"/>
                <w:lang w:val="vi-VN"/>
              </w:rPr>
              <w:br/>
            </w:r>
            <w:r w:rsidRPr="00B41EA4">
              <w:rPr>
                <w:rFonts w:ascii="Times New Roman" w:hAnsi="Times New Roman"/>
              </w:rPr>
              <w:t xml:space="preserve">- </w:t>
            </w:r>
            <w:r w:rsidRPr="00B41EA4">
              <w:rPr>
                <w:rFonts w:ascii="Times New Roman" w:hAnsi="Times New Roman"/>
                <w:lang w:val="vi-VN"/>
              </w:rPr>
              <w:t>Kiểm toán Nhà nước;</w:t>
            </w:r>
            <w:r w:rsidRPr="00B41EA4">
              <w:rPr>
                <w:rFonts w:ascii="Times New Roman" w:hAnsi="Times New Roman"/>
                <w:lang w:val="vi-VN"/>
              </w:rPr>
              <w:br/>
            </w:r>
            <w:r w:rsidRPr="00B41EA4">
              <w:rPr>
                <w:rFonts w:ascii="Times New Roman" w:hAnsi="Times New Roman"/>
              </w:rPr>
              <w:t xml:space="preserve">- </w:t>
            </w:r>
            <w:r w:rsidRPr="00B41EA4">
              <w:rPr>
                <w:rFonts w:ascii="Times New Roman" w:hAnsi="Times New Roman"/>
                <w:lang w:val="vi-VN"/>
              </w:rPr>
              <w:t>Ủy ban Giám sát tài chính Qu</w:t>
            </w:r>
            <w:r w:rsidRPr="00B41EA4">
              <w:rPr>
                <w:rFonts w:ascii="Times New Roman" w:hAnsi="Times New Roman"/>
              </w:rPr>
              <w:t>ố</w:t>
            </w:r>
            <w:r w:rsidRPr="00B41EA4">
              <w:rPr>
                <w:rFonts w:ascii="Times New Roman" w:hAnsi="Times New Roman"/>
                <w:lang w:val="vi-VN"/>
              </w:rPr>
              <w:t>c gia;</w:t>
            </w:r>
            <w:r w:rsidRPr="00B41EA4">
              <w:rPr>
                <w:rFonts w:ascii="Times New Roman" w:hAnsi="Times New Roman"/>
                <w:lang w:val="vi-VN"/>
              </w:rPr>
              <w:br/>
            </w:r>
            <w:r w:rsidRPr="00B41EA4">
              <w:rPr>
                <w:rFonts w:ascii="Times New Roman" w:hAnsi="Times New Roman"/>
              </w:rPr>
              <w:t xml:space="preserve">- </w:t>
            </w:r>
            <w:r w:rsidRPr="00B41EA4">
              <w:rPr>
                <w:rFonts w:ascii="Times New Roman" w:hAnsi="Times New Roman"/>
                <w:lang w:val="vi-VN"/>
              </w:rPr>
              <w:t>Ngân hàng Chính sách xã hội;</w:t>
            </w:r>
            <w:r w:rsidRPr="00B41EA4">
              <w:rPr>
                <w:rFonts w:ascii="Times New Roman" w:hAnsi="Times New Roman"/>
                <w:lang w:val="vi-VN"/>
              </w:rPr>
              <w:br/>
            </w:r>
            <w:r w:rsidRPr="00B41EA4">
              <w:rPr>
                <w:rFonts w:ascii="Times New Roman" w:hAnsi="Times New Roman"/>
              </w:rPr>
              <w:t xml:space="preserve">- </w:t>
            </w:r>
            <w:r w:rsidRPr="00B41EA4">
              <w:rPr>
                <w:rFonts w:ascii="Times New Roman" w:hAnsi="Times New Roman"/>
                <w:lang w:val="vi-VN"/>
              </w:rPr>
              <w:t>Ngân hàng Phát triển Việt Nam;</w:t>
            </w:r>
            <w:r w:rsidRPr="00B41EA4">
              <w:rPr>
                <w:rFonts w:ascii="Times New Roman" w:hAnsi="Times New Roman"/>
                <w:lang w:val="vi-VN"/>
              </w:rPr>
              <w:br/>
            </w:r>
            <w:r w:rsidRPr="00B41EA4">
              <w:rPr>
                <w:rFonts w:ascii="Times New Roman" w:hAnsi="Times New Roman"/>
              </w:rPr>
              <w:t xml:space="preserve">- </w:t>
            </w:r>
            <w:r w:rsidRPr="00B41EA4">
              <w:rPr>
                <w:rFonts w:ascii="Times New Roman" w:hAnsi="Times New Roman"/>
                <w:lang w:val="vi-VN"/>
              </w:rPr>
              <w:t xml:space="preserve">Ủy ban Trung ương Mặt </w:t>
            </w:r>
            <w:r w:rsidRPr="00B41EA4">
              <w:rPr>
                <w:rFonts w:ascii="Times New Roman" w:hAnsi="Times New Roman"/>
              </w:rPr>
              <w:t>tr</w:t>
            </w:r>
            <w:r w:rsidRPr="00B41EA4">
              <w:rPr>
                <w:rFonts w:ascii="Times New Roman" w:hAnsi="Times New Roman"/>
                <w:lang w:val="vi-VN"/>
              </w:rPr>
              <w:t>ận Tổ quốc Việt Nam;</w:t>
            </w:r>
            <w:r w:rsidRPr="00B41EA4">
              <w:rPr>
                <w:rFonts w:ascii="Times New Roman" w:hAnsi="Times New Roman"/>
                <w:lang w:val="vi-VN"/>
              </w:rPr>
              <w:br/>
            </w:r>
            <w:r w:rsidRPr="00B41EA4">
              <w:rPr>
                <w:rFonts w:ascii="Times New Roman" w:hAnsi="Times New Roman"/>
              </w:rPr>
              <w:t xml:space="preserve">- </w:t>
            </w:r>
            <w:r w:rsidRPr="00B41EA4">
              <w:rPr>
                <w:rFonts w:ascii="Times New Roman" w:hAnsi="Times New Roman"/>
                <w:lang w:val="vi-VN"/>
              </w:rPr>
              <w:t>Cơ quan Trung ương của các đoàn thể;</w:t>
            </w:r>
            <w:r w:rsidRPr="00B41EA4">
              <w:rPr>
                <w:rFonts w:ascii="Times New Roman" w:hAnsi="Times New Roman"/>
                <w:lang w:val="vi-VN"/>
              </w:rPr>
              <w:br/>
            </w:r>
            <w:r w:rsidRPr="00B41EA4">
              <w:rPr>
                <w:rFonts w:ascii="Times New Roman" w:hAnsi="Times New Roman"/>
              </w:rPr>
              <w:t xml:space="preserve">- </w:t>
            </w:r>
            <w:r w:rsidRPr="00B41EA4">
              <w:rPr>
                <w:rFonts w:ascii="Times New Roman" w:hAnsi="Times New Roman"/>
                <w:lang w:val="vi-VN"/>
              </w:rPr>
              <w:t>VPCP: BTCN</w:t>
            </w:r>
            <w:r w:rsidRPr="00B41EA4">
              <w:rPr>
                <w:rFonts w:ascii="Times New Roman" w:hAnsi="Times New Roman"/>
              </w:rPr>
              <w:t xml:space="preserve">, </w:t>
            </w:r>
            <w:r w:rsidRPr="00B41EA4">
              <w:rPr>
                <w:rFonts w:ascii="Times New Roman" w:hAnsi="Times New Roman"/>
                <w:lang w:val="vi-VN"/>
              </w:rPr>
              <w:t xml:space="preserve">các PCN, Trợ lý TTg, TGĐ </w:t>
            </w:r>
            <w:r w:rsidRPr="00B41EA4">
              <w:rPr>
                <w:rFonts w:ascii="Times New Roman" w:hAnsi="Times New Roman"/>
              </w:rPr>
              <w:t>C</w:t>
            </w:r>
            <w:r w:rsidRPr="00B41EA4">
              <w:rPr>
                <w:rFonts w:ascii="Times New Roman" w:hAnsi="Times New Roman"/>
                <w:lang w:val="vi-VN"/>
              </w:rPr>
              <w:t>ổng TTĐT, các Vụ, Cục, đơn vị trực thuộc, Công báo;</w:t>
            </w:r>
            <w:r w:rsidRPr="00B41EA4">
              <w:rPr>
                <w:rFonts w:ascii="Times New Roman" w:hAnsi="Times New Roman"/>
                <w:lang w:val="vi-VN"/>
              </w:rPr>
              <w:br/>
            </w:r>
            <w:r w:rsidRPr="00B41EA4">
              <w:rPr>
                <w:rFonts w:ascii="Times New Roman" w:hAnsi="Times New Roman"/>
              </w:rPr>
              <w:t xml:space="preserve">- </w:t>
            </w:r>
            <w:r w:rsidRPr="00B41EA4">
              <w:rPr>
                <w:rFonts w:ascii="Times New Roman" w:hAnsi="Times New Roman"/>
                <w:lang w:val="vi-VN"/>
              </w:rPr>
              <w:t>Lưu: VT, ĐM</w:t>
            </w:r>
            <w:r w:rsidRPr="00B41EA4">
              <w:rPr>
                <w:rFonts w:ascii="Times New Roman" w:hAnsi="Times New Roman"/>
              </w:rPr>
              <w:t>D</w:t>
            </w:r>
            <w:r w:rsidRPr="00B41EA4">
              <w:rPr>
                <w:rFonts w:ascii="Times New Roman" w:hAnsi="Times New Roman"/>
                <w:lang w:val="vi-VN"/>
              </w:rPr>
              <w:t>N (3b</w:t>
            </w:r>
            <w:r w:rsidRPr="00B41EA4">
              <w:rPr>
                <w:rFonts w:ascii="Times New Roman" w:hAnsi="Times New Roman"/>
              </w:rPr>
              <w:t>)</w:t>
            </w:r>
            <w:r w:rsidRPr="00B41EA4">
              <w:rPr>
                <w:rFonts w:ascii="Times New Roman" w:hAnsi="Times New Roman"/>
                <w:lang w:val="vi-VN"/>
              </w:rPr>
              <w: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B28E8" w:rsidRDefault="009B28E8" w:rsidP="00F66709">
            <w:pPr>
              <w:spacing w:before="120" w:after="120" w:line="360" w:lineRule="exact"/>
              <w:jc w:val="center"/>
              <w:rPr>
                <w:rFonts w:ascii="Times New Roman" w:hAnsi="Times New Roman"/>
                <w:b/>
                <w:bCs/>
                <w:sz w:val="28"/>
                <w:szCs w:val="28"/>
              </w:rPr>
            </w:pPr>
          </w:p>
          <w:p w:rsidR="009B28E8" w:rsidRDefault="009B28E8" w:rsidP="00F66709">
            <w:pPr>
              <w:spacing w:before="120" w:after="120" w:line="360" w:lineRule="exact"/>
              <w:jc w:val="center"/>
              <w:rPr>
                <w:rFonts w:ascii="Times New Roman" w:hAnsi="Times New Roman"/>
                <w:b/>
                <w:bCs/>
                <w:sz w:val="28"/>
                <w:szCs w:val="28"/>
              </w:rPr>
            </w:pPr>
            <w:r w:rsidRPr="00EF72BE">
              <w:rPr>
                <w:rFonts w:ascii="Times New Roman" w:hAnsi="Times New Roman"/>
                <w:b/>
                <w:bCs/>
                <w:sz w:val="28"/>
                <w:szCs w:val="28"/>
              </w:rPr>
              <w:t>TM. CHÍNH PHỦ</w:t>
            </w:r>
            <w:r w:rsidRPr="00EF72BE">
              <w:rPr>
                <w:rFonts w:ascii="Times New Roman" w:hAnsi="Times New Roman"/>
                <w:b/>
                <w:bCs/>
                <w:sz w:val="28"/>
                <w:szCs w:val="28"/>
              </w:rPr>
              <w:br/>
              <w:t>THỦ TƯỚNG</w:t>
            </w:r>
            <w:r w:rsidRPr="00EF72BE">
              <w:rPr>
                <w:rFonts w:ascii="Times New Roman" w:hAnsi="Times New Roman"/>
                <w:b/>
                <w:bCs/>
                <w:sz w:val="28"/>
                <w:szCs w:val="28"/>
              </w:rPr>
              <w:br/>
            </w:r>
            <w:r w:rsidRPr="00EF72BE">
              <w:rPr>
                <w:rFonts w:ascii="Times New Roman" w:hAnsi="Times New Roman"/>
                <w:b/>
                <w:bCs/>
                <w:sz w:val="28"/>
                <w:szCs w:val="28"/>
              </w:rPr>
              <w:br/>
            </w:r>
          </w:p>
          <w:p w:rsidR="009B28E8" w:rsidRDefault="009B28E8" w:rsidP="00F66709">
            <w:pPr>
              <w:spacing w:before="120" w:after="120" w:line="360" w:lineRule="exact"/>
              <w:jc w:val="center"/>
              <w:rPr>
                <w:rFonts w:ascii="Times New Roman" w:hAnsi="Times New Roman" w:cstheme="majorBidi"/>
                <w:bCs/>
                <w:i/>
                <w:iCs/>
                <w:caps/>
                <w:color w:val="404040" w:themeColor="text1" w:themeTint="BF"/>
                <w:sz w:val="28"/>
                <w:szCs w:val="28"/>
              </w:rPr>
            </w:pPr>
            <w:r w:rsidRPr="00EF72BE">
              <w:rPr>
                <w:rFonts w:ascii="Times New Roman" w:hAnsi="Times New Roman"/>
                <w:b/>
                <w:bCs/>
                <w:sz w:val="28"/>
                <w:szCs w:val="28"/>
              </w:rPr>
              <w:br/>
            </w:r>
            <w:r w:rsidRPr="00EF72BE">
              <w:rPr>
                <w:rFonts w:ascii="Times New Roman" w:hAnsi="Times New Roman"/>
                <w:b/>
                <w:bCs/>
                <w:sz w:val="28"/>
                <w:szCs w:val="28"/>
              </w:rPr>
              <w:br/>
            </w:r>
            <w:r w:rsidRPr="00EF72BE">
              <w:rPr>
                <w:rFonts w:ascii="Times New Roman" w:hAnsi="Times New Roman"/>
                <w:b/>
                <w:bCs/>
                <w:sz w:val="28"/>
                <w:szCs w:val="28"/>
              </w:rPr>
              <w:br/>
              <w:t>Nguyễn Xuân Phúc</w:t>
            </w:r>
          </w:p>
        </w:tc>
      </w:tr>
    </w:tbl>
    <w:p w:rsidR="009B28E8" w:rsidRDefault="009B28E8" w:rsidP="009B28E8">
      <w:pPr>
        <w:spacing w:before="120" w:after="120" w:line="360" w:lineRule="exact"/>
        <w:jc w:val="both"/>
        <w:rPr>
          <w:rFonts w:ascii="Times New Roman" w:hAnsi="Times New Roman"/>
          <w:b/>
          <w:bCs/>
          <w:sz w:val="28"/>
          <w:szCs w:val="28"/>
        </w:rPr>
      </w:pPr>
      <w:r w:rsidRPr="00AC1AA0">
        <w:rPr>
          <w:rFonts w:ascii="Times New Roman" w:hAnsi="Times New Roman"/>
          <w:b/>
          <w:bCs/>
          <w:sz w:val="28"/>
          <w:szCs w:val="28"/>
        </w:rPr>
        <w:t> </w:t>
      </w:r>
    </w:p>
    <w:p w:rsidR="009B28E8" w:rsidRDefault="009B28E8" w:rsidP="009B28E8">
      <w:pPr>
        <w:spacing w:before="120" w:after="120" w:line="360" w:lineRule="exact"/>
        <w:jc w:val="both"/>
        <w:rPr>
          <w:rFonts w:ascii="Times New Roman" w:hAnsi="Times New Roman"/>
          <w:b/>
          <w:bCs/>
          <w:sz w:val="28"/>
          <w:szCs w:val="28"/>
        </w:rPr>
      </w:pPr>
    </w:p>
    <w:sdt>
      <w:sdtPr>
        <w:rPr>
          <w:rFonts w:ascii="Calibri" w:eastAsia="Times New Roman" w:hAnsi="Calibri" w:cs="Times New Roman"/>
          <w:b w:val="0"/>
          <w:bCs w:val="0"/>
          <w:color w:val="auto"/>
          <w:sz w:val="22"/>
          <w:szCs w:val="22"/>
        </w:rPr>
        <w:id w:val="33243522"/>
        <w:docPartObj>
          <w:docPartGallery w:val="Table of Contents"/>
          <w:docPartUnique/>
        </w:docPartObj>
      </w:sdtPr>
      <w:sdtEndPr>
        <w:rPr>
          <w:noProof/>
        </w:rPr>
      </w:sdtEndPr>
      <w:sdtContent>
        <w:p w:rsidR="009B28E8" w:rsidRDefault="009B28E8" w:rsidP="009B28E8">
          <w:pPr>
            <w:pStyle w:val="TOCHeading"/>
            <w:rPr>
              <w:rFonts w:ascii="Calibri" w:eastAsia="Times New Roman" w:hAnsi="Calibri" w:cs="Times New Roman"/>
              <w:b w:val="0"/>
              <w:bCs w:val="0"/>
              <w:color w:val="auto"/>
              <w:sz w:val="22"/>
              <w:szCs w:val="22"/>
            </w:rPr>
          </w:pPr>
        </w:p>
        <w:p w:rsidR="009B28E8" w:rsidRDefault="009B28E8" w:rsidP="009B28E8">
          <w:r>
            <w:br w:type="page"/>
          </w:r>
        </w:p>
        <w:p w:rsidR="009B28E8" w:rsidRPr="0070133D" w:rsidRDefault="009B28E8" w:rsidP="009B28E8">
          <w:pPr>
            <w:pStyle w:val="TOCHeading"/>
            <w:rPr>
              <w:color w:val="auto"/>
            </w:rPr>
          </w:pPr>
          <w:r w:rsidRPr="00F71438">
            <w:rPr>
              <w:color w:val="auto"/>
            </w:rPr>
            <w:t>MỤC LỤC</w:t>
          </w:r>
        </w:p>
        <w:p w:rsidR="009B28E8" w:rsidRDefault="009B28E8" w:rsidP="009B28E8">
          <w:pPr>
            <w:pStyle w:val="TOC1"/>
            <w:rPr>
              <w:rFonts w:asciiTheme="minorHAnsi" w:eastAsiaTheme="minorEastAsia" w:hAnsiTheme="minorHAnsi" w:cstheme="minorBidi"/>
              <w:bCs w:val="0"/>
              <w:caps w:val="0"/>
              <w:noProof/>
              <w:sz w:val="22"/>
              <w:szCs w:val="22"/>
            </w:rPr>
          </w:pPr>
          <w:r>
            <w:fldChar w:fldCharType="begin"/>
          </w:r>
          <w:r>
            <w:instrText xml:space="preserve"> TOC \o "1-3" \h \z \u </w:instrText>
          </w:r>
          <w:r>
            <w:fldChar w:fldCharType="separate"/>
          </w:r>
          <w:hyperlink w:anchor="_Toc495412944" w:history="1">
            <w:r w:rsidRPr="00897CEF">
              <w:rPr>
                <w:rStyle w:val="Hyperlink"/>
                <w:noProof/>
              </w:rPr>
              <w:t>CHƯƠNG I</w:t>
            </w:r>
            <w:r>
              <w:rPr>
                <w:noProof/>
                <w:webHidden/>
              </w:rPr>
              <w:tab/>
            </w:r>
            <w:r>
              <w:rPr>
                <w:noProof/>
                <w:webHidden/>
              </w:rPr>
              <w:fldChar w:fldCharType="begin"/>
            </w:r>
            <w:r>
              <w:rPr>
                <w:noProof/>
                <w:webHidden/>
              </w:rPr>
              <w:instrText xml:space="preserve"> PAGEREF _Toc495412944 \h </w:instrText>
            </w:r>
            <w:r>
              <w:rPr>
                <w:noProof/>
                <w:webHidden/>
              </w:rPr>
            </w:r>
            <w:r>
              <w:rPr>
                <w:noProof/>
                <w:webHidden/>
              </w:rPr>
              <w:fldChar w:fldCharType="separate"/>
            </w:r>
            <w:r>
              <w:rPr>
                <w:noProof/>
                <w:webHidden/>
              </w:rPr>
              <w:t>1</w:t>
            </w:r>
            <w:r>
              <w:rPr>
                <w:noProof/>
                <w:webHidden/>
              </w:rPr>
              <w:fldChar w:fldCharType="end"/>
            </w:r>
          </w:hyperlink>
        </w:p>
        <w:p w:rsidR="009B28E8" w:rsidRDefault="009B28E8" w:rsidP="009B28E8">
          <w:pPr>
            <w:pStyle w:val="TOC1"/>
            <w:rPr>
              <w:rFonts w:asciiTheme="minorHAnsi" w:eastAsiaTheme="minorEastAsia" w:hAnsiTheme="minorHAnsi" w:cstheme="minorBidi"/>
              <w:bCs w:val="0"/>
              <w:caps w:val="0"/>
              <w:noProof/>
              <w:sz w:val="22"/>
              <w:szCs w:val="22"/>
            </w:rPr>
          </w:pPr>
          <w:hyperlink w:anchor="_Toc495412945" w:history="1">
            <w:r w:rsidRPr="00897CEF">
              <w:rPr>
                <w:rStyle w:val="Hyperlink"/>
                <w:noProof/>
              </w:rPr>
              <w:t>QUY ĐỊNH CHUNG</w:t>
            </w:r>
            <w:r>
              <w:rPr>
                <w:noProof/>
                <w:webHidden/>
              </w:rPr>
              <w:tab/>
            </w:r>
            <w:r>
              <w:rPr>
                <w:noProof/>
                <w:webHidden/>
              </w:rPr>
              <w:fldChar w:fldCharType="begin"/>
            </w:r>
            <w:r>
              <w:rPr>
                <w:noProof/>
                <w:webHidden/>
              </w:rPr>
              <w:instrText xml:space="preserve"> PAGEREF _Toc495412945 \h </w:instrText>
            </w:r>
            <w:r>
              <w:rPr>
                <w:noProof/>
                <w:webHidden/>
              </w:rPr>
            </w:r>
            <w:r>
              <w:rPr>
                <w:noProof/>
                <w:webHidden/>
              </w:rPr>
              <w:fldChar w:fldCharType="separate"/>
            </w:r>
            <w:r>
              <w:rPr>
                <w:noProof/>
                <w:webHidden/>
              </w:rPr>
              <w:t>1</w:t>
            </w:r>
            <w:r>
              <w:rPr>
                <w:noProof/>
                <w:webHidden/>
              </w:rPr>
              <w:fldChar w:fldCharType="end"/>
            </w:r>
          </w:hyperlink>
        </w:p>
        <w:p w:rsidR="009B28E8" w:rsidRDefault="009B28E8" w:rsidP="009B28E8">
          <w:pPr>
            <w:pStyle w:val="TOC2"/>
            <w:tabs>
              <w:tab w:val="right" w:leader="dot" w:pos="9061"/>
            </w:tabs>
            <w:rPr>
              <w:rFonts w:asciiTheme="minorHAnsi" w:eastAsiaTheme="minorEastAsia" w:hAnsiTheme="minorHAnsi" w:cstheme="minorBidi"/>
              <w:noProof/>
            </w:rPr>
          </w:pPr>
          <w:hyperlink w:anchor="_Toc495412946" w:history="1">
            <w:r w:rsidRPr="00897CEF">
              <w:rPr>
                <w:rStyle w:val="Hyperlink"/>
                <w:rFonts w:ascii="Times New Roman" w:hAnsi="Times New Roman"/>
                <w:noProof/>
              </w:rPr>
              <w:t>Điều 1. Phạm vi và đối tượng điều chỉnh</w:t>
            </w:r>
            <w:r>
              <w:rPr>
                <w:noProof/>
                <w:webHidden/>
              </w:rPr>
              <w:tab/>
            </w:r>
            <w:r>
              <w:rPr>
                <w:noProof/>
                <w:webHidden/>
              </w:rPr>
              <w:fldChar w:fldCharType="begin"/>
            </w:r>
            <w:r>
              <w:rPr>
                <w:noProof/>
                <w:webHidden/>
              </w:rPr>
              <w:instrText xml:space="preserve"> PAGEREF _Toc495412946 \h </w:instrText>
            </w:r>
            <w:r>
              <w:rPr>
                <w:noProof/>
                <w:webHidden/>
              </w:rPr>
            </w:r>
            <w:r>
              <w:rPr>
                <w:noProof/>
                <w:webHidden/>
              </w:rPr>
              <w:fldChar w:fldCharType="separate"/>
            </w:r>
            <w:r>
              <w:rPr>
                <w:noProof/>
                <w:webHidden/>
              </w:rPr>
              <w:t>1</w:t>
            </w:r>
            <w:r>
              <w:rPr>
                <w:noProof/>
                <w:webHidden/>
              </w:rPr>
              <w:fldChar w:fldCharType="end"/>
            </w:r>
          </w:hyperlink>
        </w:p>
        <w:p w:rsidR="009B28E8" w:rsidRDefault="009B28E8" w:rsidP="009B28E8">
          <w:pPr>
            <w:pStyle w:val="TOC2"/>
            <w:tabs>
              <w:tab w:val="right" w:leader="dot" w:pos="9061"/>
            </w:tabs>
            <w:rPr>
              <w:rFonts w:asciiTheme="minorHAnsi" w:eastAsiaTheme="minorEastAsia" w:hAnsiTheme="minorHAnsi" w:cstheme="minorBidi"/>
              <w:noProof/>
            </w:rPr>
          </w:pPr>
          <w:hyperlink w:anchor="_Toc495412947" w:history="1">
            <w:r w:rsidRPr="00897CEF">
              <w:rPr>
                <w:rStyle w:val="Hyperlink"/>
                <w:rFonts w:ascii="Times New Roman" w:hAnsi="Times New Roman"/>
                <w:noProof/>
              </w:rPr>
              <w:t>Điều 2. Giải thích từ ngữ</w:t>
            </w:r>
            <w:r>
              <w:rPr>
                <w:noProof/>
                <w:webHidden/>
              </w:rPr>
              <w:tab/>
            </w:r>
            <w:r>
              <w:rPr>
                <w:noProof/>
                <w:webHidden/>
              </w:rPr>
              <w:fldChar w:fldCharType="begin"/>
            </w:r>
            <w:r>
              <w:rPr>
                <w:noProof/>
                <w:webHidden/>
              </w:rPr>
              <w:instrText xml:space="preserve"> PAGEREF _Toc495412947 \h </w:instrText>
            </w:r>
            <w:r>
              <w:rPr>
                <w:noProof/>
                <w:webHidden/>
              </w:rPr>
            </w:r>
            <w:r>
              <w:rPr>
                <w:noProof/>
                <w:webHidden/>
              </w:rPr>
              <w:fldChar w:fldCharType="separate"/>
            </w:r>
            <w:r>
              <w:rPr>
                <w:noProof/>
                <w:webHidden/>
              </w:rPr>
              <w:t>2</w:t>
            </w:r>
            <w:r>
              <w:rPr>
                <w:noProof/>
                <w:webHidden/>
              </w:rPr>
              <w:fldChar w:fldCharType="end"/>
            </w:r>
          </w:hyperlink>
        </w:p>
        <w:p w:rsidR="009B28E8" w:rsidRDefault="009B28E8" w:rsidP="009B28E8">
          <w:pPr>
            <w:pStyle w:val="TOC2"/>
            <w:tabs>
              <w:tab w:val="right" w:leader="dot" w:pos="9061"/>
            </w:tabs>
            <w:rPr>
              <w:rFonts w:asciiTheme="minorHAnsi" w:eastAsiaTheme="minorEastAsia" w:hAnsiTheme="minorHAnsi" w:cstheme="minorBidi"/>
              <w:noProof/>
            </w:rPr>
          </w:pPr>
          <w:hyperlink w:anchor="_Toc495412948" w:history="1">
            <w:r w:rsidRPr="00897CEF">
              <w:rPr>
                <w:rStyle w:val="Hyperlink"/>
                <w:rFonts w:ascii="Times New Roman" w:hAnsi="Times New Roman"/>
                <w:noProof/>
              </w:rPr>
              <w:t>Điều 3. Các quy định chung</w:t>
            </w:r>
            <w:r>
              <w:rPr>
                <w:noProof/>
                <w:webHidden/>
              </w:rPr>
              <w:tab/>
            </w:r>
            <w:r>
              <w:rPr>
                <w:noProof/>
                <w:webHidden/>
              </w:rPr>
              <w:fldChar w:fldCharType="begin"/>
            </w:r>
            <w:r>
              <w:rPr>
                <w:noProof/>
                <w:webHidden/>
              </w:rPr>
              <w:instrText xml:space="preserve"> PAGEREF _Toc495412948 \h </w:instrText>
            </w:r>
            <w:r>
              <w:rPr>
                <w:noProof/>
                <w:webHidden/>
              </w:rPr>
            </w:r>
            <w:r>
              <w:rPr>
                <w:noProof/>
                <w:webHidden/>
              </w:rPr>
              <w:fldChar w:fldCharType="separate"/>
            </w:r>
            <w:r>
              <w:rPr>
                <w:noProof/>
                <w:webHidden/>
              </w:rPr>
              <w:t>2</w:t>
            </w:r>
            <w:r>
              <w:rPr>
                <w:noProof/>
                <w:webHidden/>
              </w:rPr>
              <w:fldChar w:fldCharType="end"/>
            </w:r>
          </w:hyperlink>
        </w:p>
        <w:p w:rsidR="009B28E8" w:rsidRDefault="009B28E8" w:rsidP="009B28E8">
          <w:pPr>
            <w:pStyle w:val="TOC2"/>
            <w:tabs>
              <w:tab w:val="right" w:leader="dot" w:pos="9061"/>
            </w:tabs>
            <w:rPr>
              <w:rFonts w:asciiTheme="minorHAnsi" w:eastAsiaTheme="minorEastAsia" w:hAnsiTheme="minorHAnsi" w:cstheme="minorBidi"/>
              <w:noProof/>
            </w:rPr>
          </w:pPr>
          <w:hyperlink w:anchor="_Toc495412949" w:history="1">
            <w:r w:rsidRPr="00897CEF">
              <w:rPr>
                <w:rStyle w:val="Hyperlink"/>
                <w:rFonts w:ascii="Times New Roman" w:hAnsi="Times New Roman"/>
                <w:noProof/>
              </w:rPr>
              <w:t>Điều 4. Ưu đãi thuế cho đầu tư khởi nghiệp sáng tạo</w:t>
            </w:r>
            <w:r>
              <w:rPr>
                <w:noProof/>
                <w:webHidden/>
              </w:rPr>
              <w:tab/>
            </w:r>
            <w:r>
              <w:rPr>
                <w:noProof/>
                <w:webHidden/>
              </w:rPr>
              <w:fldChar w:fldCharType="begin"/>
            </w:r>
            <w:r>
              <w:rPr>
                <w:noProof/>
                <w:webHidden/>
              </w:rPr>
              <w:instrText xml:space="preserve"> PAGEREF _Toc495412949 \h </w:instrText>
            </w:r>
            <w:r>
              <w:rPr>
                <w:noProof/>
                <w:webHidden/>
              </w:rPr>
            </w:r>
            <w:r>
              <w:rPr>
                <w:noProof/>
                <w:webHidden/>
              </w:rPr>
              <w:fldChar w:fldCharType="separate"/>
            </w:r>
            <w:r>
              <w:rPr>
                <w:noProof/>
                <w:webHidden/>
              </w:rPr>
              <w:t>3</w:t>
            </w:r>
            <w:r>
              <w:rPr>
                <w:noProof/>
                <w:webHidden/>
              </w:rPr>
              <w:fldChar w:fldCharType="end"/>
            </w:r>
          </w:hyperlink>
        </w:p>
        <w:p w:rsidR="009B28E8" w:rsidRDefault="009B28E8" w:rsidP="009B28E8">
          <w:pPr>
            <w:pStyle w:val="TOC1"/>
            <w:rPr>
              <w:rFonts w:asciiTheme="minorHAnsi" w:eastAsiaTheme="minorEastAsia" w:hAnsiTheme="minorHAnsi" w:cstheme="minorBidi"/>
              <w:bCs w:val="0"/>
              <w:caps w:val="0"/>
              <w:noProof/>
              <w:sz w:val="22"/>
              <w:szCs w:val="22"/>
            </w:rPr>
          </w:pPr>
          <w:hyperlink w:anchor="_Toc495412950" w:history="1">
            <w:r w:rsidRPr="00897CEF">
              <w:rPr>
                <w:rStyle w:val="Hyperlink"/>
                <w:noProof/>
              </w:rPr>
              <w:t>CHƯƠNG II</w:t>
            </w:r>
            <w:r>
              <w:rPr>
                <w:noProof/>
                <w:webHidden/>
              </w:rPr>
              <w:tab/>
            </w:r>
            <w:r>
              <w:rPr>
                <w:noProof/>
                <w:webHidden/>
              </w:rPr>
              <w:fldChar w:fldCharType="begin"/>
            </w:r>
            <w:r>
              <w:rPr>
                <w:noProof/>
                <w:webHidden/>
              </w:rPr>
              <w:instrText xml:space="preserve"> PAGEREF _Toc495412950 \h </w:instrText>
            </w:r>
            <w:r>
              <w:rPr>
                <w:noProof/>
                <w:webHidden/>
              </w:rPr>
            </w:r>
            <w:r>
              <w:rPr>
                <w:noProof/>
                <w:webHidden/>
              </w:rPr>
              <w:fldChar w:fldCharType="separate"/>
            </w:r>
            <w:r>
              <w:rPr>
                <w:noProof/>
                <w:webHidden/>
              </w:rPr>
              <w:t>4</w:t>
            </w:r>
            <w:r>
              <w:rPr>
                <w:noProof/>
                <w:webHidden/>
              </w:rPr>
              <w:fldChar w:fldCharType="end"/>
            </w:r>
          </w:hyperlink>
        </w:p>
        <w:p w:rsidR="009B28E8" w:rsidRDefault="009B28E8" w:rsidP="009B28E8">
          <w:pPr>
            <w:pStyle w:val="TOC1"/>
            <w:rPr>
              <w:rFonts w:asciiTheme="minorHAnsi" w:eastAsiaTheme="minorEastAsia" w:hAnsiTheme="minorHAnsi" w:cstheme="minorBidi"/>
              <w:bCs w:val="0"/>
              <w:caps w:val="0"/>
              <w:noProof/>
              <w:sz w:val="22"/>
              <w:szCs w:val="22"/>
            </w:rPr>
          </w:pPr>
          <w:hyperlink w:anchor="_Toc495412951" w:history="1">
            <w:r w:rsidRPr="00897CEF">
              <w:rPr>
                <w:rStyle w:val="Hyperlink"/>
                <w:noProof/>
              </w:rPr>
              <w:t>QUỸ ĐẦU TƯ KHỞI NGHIỆP SÁNG TẠO</w:t>
            </w:r>
            <w:r>
              <w:rPr>
                <w:noProof/>
                <w:webHidden/>
              </w:rPr>
              <w:tab/>
            </w:r>
            <w:r>
              <w:rPr>
                <w:noProof/>
                <w:webHidden/>
              </w:rPr>
              <w:fldChar w:fldCharType="begin"/>
            </w:r>
            <w:r>
              <w:rPr>
                <w:noProof/>
                <w:webHidden/>
              </w:rPr>
              <w:instrText xml:space="preserve"> PAGEREF _Toc495412951 \h </w:instrText>
            </w:r>
            <w:r>
              <w:rPr>
                <w:noProof/>
                <w:webHidden/>
              </w:rPr>
            </w:r>
            <w:r>
              <w:rPr>
                <w:noProof/>
                <w:webHidden/>
              </w:rPr>
              <w:fldChar w:fldCharType="separate"/>
            </w:r>
            <w:r>
              <w:rPr>
                <w:noProof/>
                <w:webHidden/>
              </w:rPr>
              <w:t>4</w:t>
            </w:r>
            <w:r>
              <w:rPr>
                <w:noProof/>
                <w:webHidden/>
              </w:rPr>
              <w:fldChar w:fldCharType="end"/>
            </w:r>
          </w:hyperlink>
        </w:p>
        <w:p w:rsidR="009B28E8" w:rsidRDefault="009B28E8" w:rsidP="009B28E8">
          <w:pPr>
            <w:pStyle w:val="TOC2"/>
            <w:tabs>
              <w:tab w:val="right" w:leader="dot" w:pos="9061"/>
            </w:tabs>
            <w:rPr>
              <w:rFonts w:asciiTheme="minorHAnsi" w:eastAsiaTheme="minorEastAsia" w:hAnsiTheme="minorHAnsi" w:cstheme="minorBidi"/>
              <w:noProof/>
            </w:rPr>
          </w:pPr>
          <w:hyperlink w:anchor="_Toc495412952" w:history="1">
            <w:r w:rsidRPr="00897CEF">
              <w:rPr>
                <w:rStyle w:val="Hyperlink"/>
                <w:rFonts w:ascii="Times New Roman" w:hAnsi="Times New Roman"/>
                <w:noProof/>
              </w:rPr>
              <w:t>Điều 5. Thành lập quỹ đầu tư khởi nghiệp sáng tạo</w:t>
            </w:r>
            <w:r>
              <w:rPr>
                <w:noProof/>
                <w:webHidden/>
              </w:rPr>
              <w:tab/>
            </w:r>
            <w:r>
              <w:rPr>
                <w:noProof/>
                <w:webHidden/>
              </w:rPr>
              <w:fldChar w:fldCharType="begin"/>
            </w:r>
            <w:r>
              <w:rPr>
                <w:noProof/>
                <w:webHidden/>
              </w:rPr>
              <w:instrText xml:space="preserve"> PAGEREF _Toc495412952 \h </w:instrText>
            </w:r>
            <w:r>
              <w:rPr>
                <w:noProof/>
                <w:webHidden/>
              </w:rPr>
            </w:r>
            <w:r>
              <w:rPr>
                <w:noProof/>
                <w:webHidden/>
              </w:rPr>
              <w:fldChar w:fldCharType="separate"/>
            </w:r>
            <w:r>
              <w:rPr>
                <w:noProof/>
                <w:webHidden/>
              </w:rPr>
              <w:t>4</w:t>
            </w:r>
            <w:r>
              <w:rPr>
                <w:noProof/>
                <w:webHidden/>
              </w:rPr>
              <w:fldChar w:fldCharType="end"/>
            </w:r>
          </w:hyperlink>
        </w:p>
        <w:p w:rsidR="009B28E8" w:rsidRDefault="009B28E8" w:rsidP="009B28E8">
          <w:pPr>
            <w:pStyle w:val="TOC2"/>
            <w:tabs>
              <w:tab w:val="right" w:leader="dot" w:pos="9061"/>
            </w:tabs>
            <w:rPr>
              <w:rFonts w:asciiTheme="minorHAnsi" w:eastAsiaTheme="minorEastAsia" w:hAnsiTheme="minorHAnsi" w:cstheme="minorBidi"/>
              <w:noProof/>
            </w:rPr>
          </w:pPr>
          <w:hyperlink w:anchor="_Toc495412953" w:history="1">
            <w:r w:rsidRPr="00897CEF">
              <w:rPr>
                <w:rStyle w:val="Hyperlink"/>
                <w:rFonts w:ascii="Times New Roman" w:hAnsi="Times New Roman"/>
                <w:noProof/>
              </w:rPr>
              <w:t>Điều 6. Tổ chức quản lý quỹ đầu tư khởi nghiệp sáng tạo</w:t>
            </w:r>
            <w:r>
              <w:rPr>
                <w:noProof/>
                <w:webHidden/>
              </w:rPr>
              <w:tab/>
            </w:r>
            <w:r>
              <w:rPr>
                <w:noProof/>
                <w:webHidden/>
              </w:rPr>
              <w:fldChar w:fldCharType="begin"/>
            </w:r>
            <w:r>
              <w:rPr>
                <w:noProof/>
                <w:webHidden/>
              </w:rPr>
              <w:instrText xml:space="preserve"> PAGEREF _Toc495412953 \h </w:instrText>
            </w:r>
            <w:r>
              <w:rPr>
                <w:noProof/>
                <w:webHidden/>
              </w:rPr>
            </w:r>
            <w:r>
              <w:rPr>
                <w:noProof/>
                <w:webHidden/>
              </w:rPr>
              <w:fldChar w:fldCharType="separate"/>
            </w:r>
            <w:r>
              <w:rPr>
                <w:noProof/>
                <w:webHidden/>
              </w:rPr>
              <w:t>4</w:t>
            </w:r>
            <w:r>
              <w:rPr>
                <w:noProof/>
                <w:webHidden/>
              </w:rPr>
              <w:fldChar w:fldCharType="end"/>
            </w:r>
          </w:hyperlink>
        </w:p>
        <w:p w:rsidR="009B28E8" w:rsidRDefault="009B28E8" w:rsidP="009B28E8">
          <w:pPr>
            <w:pStyle w:val="TOC2"/>
            <w:tabs>
              <w:tab w:val="right" w:leader="dot" w:pos="9061"/>
            </w:tabs>
            <w:rPr>
              <w:rFonts w:asciiTheme="minorHAnsi" w:eastAsiaTheme="minorEastAsia" w:hAnsiTheme="minorHAnsi" w:cstheme="minorBidi"/>
              <w:noProof/>
            </w:rPr>
          </w:pPr>
          <w:hyperlink w:anchor="_Toc495412954" w:history="1">
            <w:r w:rsidRPr="00897CEF">
              <w:rPr>
                <w:rStyle w:val="Hyperlink"/>
                <w:rFonts w:ascii="Times New Roman" w:hAnsi="Times New Roman"/>
                <w:noProof/>
              </w:rPr>
              <w:t>Điều 7. Công ty quản lý quỹ đầu tư khởi nghiệp sáng tạo</w:t>
            </w:r>
            <w:r>
              <w:rPr>
                <w:noProof/>
                <w:webHidden/>
              </w:rPr>
              <w:tab/>
            </w:r>
            <w:r>
              <w:rPr>
                <w:noProof/>
                <w:webHidden/>
              </w:rPr>
              <w:fldChar w:fldCharType="begin"/>
            </w:r>
            <w:r>
              <w:rPr>
                <w:noProof/>
                <w:webHidden/>
              </w:rPr>
              <w:instrText xml:space="preserve"> PAGEREF _Toc495412954 \h </w:instrText>
            </w:r>
            <w:r>
              <w:rPr>
                <w:noProof/>
                <w:webHidden/>
              </w:rPr>
            </w:r>
            <w:r>
              <w:rPr>
                <w:noProof/>
                <w:webHidden/>
              </w:rPr>
              <w:fldChar w:fldCharType="separate"/>
            </w:r>
            <w:r>
              <w:rPr>
                <w:noProof/>
                <w:webHidden/>
              </w:rPr>
              <w:t>4</w:t>
            </w:r>
            <w:r>
              <w:rPr>
                <w:noProof/>
                <w:webHidden/>
              </w:rPr>
              <w:fldChar w:fldCharType="end"/>
            </w:r>
          </w:hyperlink>
        </w:p>
        <w:p w:rsidR="009B28E8" w:rsidRDefault="009B28E8" w:rsidP="009B28E8">
          <w:pPr>
            <w:pStyle w:val="TOC2"/>
            <w:tabs>
              <w:tab w:val="right" w:leader="dot" w:pos="9061"/>
            </w:tabs>
            <w:rPr>
              <w:rFonts w:asciiTheme="minorHAnsi" w:eastAsiaTheme="minorEastAsia" w:hAnsiTheme="minorHAnsi" w:cstheme="minorBidi"/>
              <w:noProof/>
            </w:rPr>
          </w:pPr>
          <w:hyperlink w:anchor="_Toc495412955" w:history="1">
            <w:r w:rsidRPr="00897CEF">
              <w:rPr>
                <w:rStyle w:val="Hyperlink"/>
                <w:rFonts w:ascii="Times New Roman" w:hAnsi="Times New Roman"/>
                <w:noProof/>
              </w:rPr>
              <w:t>Điều 8. Phạm vi hoạt động của quỹ đầu tư khởi nghiệp sáng tạo</w:t>
            </w:r>
            <w:r>
              <w:rPr>
                <w:noProof/>
                <w:webHidden/>
              </w:rPr>
              <w:tab/>
            </w:r>
            <w:r>
              <w:rPr>
                <w:noProof/>
                <w:webHidden/>
              </w:rPr>
              <w:fldChar w:fldCharType="begin"/>
            </w:r>
            <w:r>
              <w:rPr>
                <w:noProof/>
                <w:webHidden/>
              </w:rPr>
              <w:instrText xml:space="preserve"> PAGEREF _Toc495412955 \h </w:instrText>
            </w:r>
            <w:r>
              <w:rPr>
                <w:noProof/>
                <w:webHidden/>
              </w:rPr>
            </w:r>
            <w:r>
              <w:rPr>
                <w:noProof/>
                <w:webHidden/>
              </w:rPr>
              <w:fldChar w:fldCharType="separate"/>
            </w:r>
            <w:r>
              <w:rPr>
                <w:noProof/>
                <w:webHidden/>
              </w:rPr>
              <w:t>5</w:t>
            </w:r>
            <w:r>
              <w:rPr>
                <w:noProof/>
                <w:webHidden/>
              </w:rPr>
              <w:fldChar w:fldCharType="end"/>
            </w:r>
          </w:hyperlink>
        </w:p>
        <w:p w:rsidR="009B28E8" w:rsidRDefault="009B28E8" w:rsidP="009B28E8">
          <w:pPr>
            <w:pStyle w:val="TOC2"/>
            <w:tabs>
              <w:tab w:val="right" w:leader="dot" w:pos="9061"/>
            </w:tabs>
            <w:rPr>
              <w:rFonts w:asciiTheme="minorHAnsi" w:eastAsiaTheme="minorEastAsia" w:hAnsiTheme="minorHAnsi" w:cstheme="minorBidi"/>
              <w:noProof/>
            </w:rPr>
          </w:pPr>
          <w:hyperlink w:anchor="_Toc495412956" w:history="1">
            <w:r w:rsidRPr="00897CEF">
              <w:rPr>
                <w:rStyle w:val="Hyperlink"/>
                <w:rFonts w:ascii="Times New Roman" w:hAnsi="Times New Roman"/>
                <w:noProof/>
              </w:rPr>
              <w:t>Điều 9. Điều lệ quỹ đầu tư khởi nghiệp sáng tạo</w:t>
            </w:r>
            <w:r>
              <w:rPr>
                <w:noProof/>
                <w:webHidden/>
              </w:rPr>
              <w:tab/>
            </w:r>
            <w:r>
              <w:rPr>
                <w:noProof/>
                <w:webHidden/>
              </w:rPr>
              <w:fldChar w:fldCharType="begin"/>
            </w:r>
            <w:r>
              <w:rPr>
                <w:noProof/>
                <w:webHidden/>
              </w:rPr>
              <w:instrText xml:space="preserve"> PAGEREF _Toc495412956 \h </w:instrText>
            </w:r>
            <w:r>
              <w:rPr>
                <w:noProof/>
                <w:webHidden/>
              </w:rPr>
            </w:r>
            <w:r>
              <w:rPr>
                <w:noProof/>
                <w:webHidden/>
              </w:rPr>
              <w:fldChar w:fldCharType="separate"/>
            </w:r>
            <w:r>
              <w:rPr>
                <w:noProof/>
                <w:webHidden/>
              </w:rPr>
              <w:t>5</w:t>
            </w:r>
            <w:r>
              <w:rPr>
                <w:noProof/>
                <w:webHidden/>
              </w:rPr>
              <w:fldChar w:fldCharType="end"/>
            </w:r>
          </w:hyperlink>
        </w:p>
        <w:p w:rsidR="009B28E8" w:rsidRDefault="009B28E8" w:rsidP="009B28E8">
          <w:pPr>
            <w:pStyle w:val="TOC2"/>
            <w:tabs>
              <w:tab w:val="right" w:leader="dot" w:pos="9061"/>
            </w:tabs>
            <w:rPr>
              <w:rFonts w:asciiTheme="minorHAnsi" w:eastAsiaTheme="minorEastAsia" w:hAnsiTheme="minorHAnsi" w:cstheme="minorBidi"/>
              <w:noProof/>
            </w:rPr>
          </w:pPr>
          <w:hyperlink w:anchor="_Toc495412957" w:history="1">
            <w:r w:rsidRPr="00897CEF">
              <w:rPr>
                <w:rStyle w:val="Hyperlink"/>
                <w:rFonts w:ascii="Times New Roman" w:hAnsi="Times New Roman"/>
                <w:noProof/>
              </w:rPr>
              <w:t>Điều 10. Đại hội nhà đầu tư</w:t>
            </w:r>
            <w:r>
              <w:rPr>
                <w:noProof/>
                <w:webHidden/>
              </w:rPr>
              <w:tab/>
            </w:r>
            <w:r>
              <w:rPr>
                <w:noProof/>
                <w:webHidden/>
              </w:rPr>
              <w:fldChar w:fldCharType="begin"/>
            </w:r>
            <w:r>
              <w:rPr>
                <w:noProof/>
                <w:webHidden/>
              </w:rPr>
              <w:instrText xml:space="preserve"> PAGEREF _Toc495412957 \h </w:instrText>
            </w:r>
            <w:r>
              <w:rPr>
                <w:noProof/>
                <w:webHidden/>
              </w:rPr>
            </w:r>
            <w:r>
              <w:rPr>
                <w:noProof/>
                <w:webHidden/>
              </w:rPr>
              <w:fldChar w:fldCharType="separate"/>
            </w:r>
            <w:r>
              <w:rPr>
                <w:noProof/>
                <w:webHidden/>
              </w:rPr>
              <w:t>6</w:t>
            </w:r>
            <w:r>
              <w:rPr>
                <w:noProof/>
                <w:webHidden/>
              </w:rPr>
              <w:fldChar w:fldCharType="end"/>
            </w:r>
          </w:hyperlink>
        </w:p>
        <w:p w:rsidR="009B28E8" w:rsidRDefault="009B28E8" w:rsidP="009B28E8">
          <w:pPr>
            <w:pStyle w:val="TOC2"/>
            <w:tabs>
              <w:tab w:val="right" w:leader="dot" w:pos="9061"/>
            </w:tabs>
            <w:rPr>
              <w:rFonts w:asciiTheme="minorHAnsi" w:eastAsiaTheme="minorEastAsia" w:hAnsiTheme="minorHAnsi" w:cstheme="minorBidi"/>
              <w:noProof/>
            </w:rPr>
          </w:pPr>
          <w:hyperlink w:anchor="_Toc495412958" w:history="1">
            <w:r w:rsidRPr="00897CEF">
              <w:rPr>
                <w:rStyle w:val="Hyperlink"/>
                <w:rFonts w:ascii="Times New Roman" w:hAnsi="Times New Roman"/>
                <w:noProof/>
              </w:rPr>
              <w:t>Điều 11. Giao dịch phải được Đại hội nhà đầu tư thông qua và việc thông báo các lợi ích liên quan</w:t>
            </w:r>
            <w:r>
              <w:rPr>
                <w:noProof/>
                <w:webHidden/>
              </w:rPr>
              <w:tab/>
            </w:r>
            <w:r>
              <w:rPr>
                <w:noProof/>
                <w:webHidden/>
              </w:rPr>
              <w:fldChar w:fldCharType="begin"/>
            </w:r>
            <w:r>
              <w:rPr>
                <w:noProof/>
                <w:webHidden/>
              </w:rPr>
              <w:instrText xml:space="preserve"> PAGEREF _Toc495412958 \h </w:instrText>
            </w:r>
            <w:r>
              <w:rPr>
                <w:noProof/>
                <w:webHidden/>
              </w:rPr>
            </w:r>
            <w:r>
              <w:rPr>
                <w:noProof/>
                <w:webHidden/>
              </w:rPr>
              <w:fldChar w:fldCharType="separate"/>
            </w:r>
            <w:r>
              <w:rPr>
                <w:noProof/>
                <w:webHidden/>
              </w:rPr>
              <w:t>7</w:t>
            </w:r>
            <w:r>
              <w:rPr>
                <w:noProof/>
                <w:webHidden/>
              </w:rPr>
              <w:fldChar w:fldCharType="end"/>
            </w:r>
          </w:hyperlink>
        </w:p>
        <w:p w:rsidR="009B28E8" w:rsidRDefault="009B28E8" w:rsidP="009B28E8">
          <w:pPr>
            <w:pStyle w:val="TOC2"/>
            <w:tabs>
              <w:tab w:val="right" w:leader="dot" w:pos="9061"/>
            </w:tabs>
            <w:rPr>
              <w:rFonts w:asciiTheme="minorHAnsi" w:eastAsiaTheme="minorEastAsia" w:hAnsiTheme="minorHAnsi" w:cstheme="minorBidi"/>
              <w:noProof/>
            </w:rPr>
          </w:pPr>
          <w:hyperlink w:anchor="_Toc495412959" w:history="1">
            <w:r w:rsidRPr="00897CEF">
              <w:rPr>
                <w:rStyle w:val="Hyperlink"/>
                <w:rFonts w:ascii="Times New Roman" w:hAnsi="Times New Roman"/>
                <w:noProof/>
              </w:rPr>
              <w:t>Điều 12. Ban đại diện quỹ</w:t>
            </w:r>
            <w:r>
              <w:rPr>
                <w:noProof/>
                <w:webHidden/>
              </w:rPr>
              <w:tab/>
            </w:r>
            <w:r>
              <w:rPr>
                <w:noProof/>
                <w:webHidden/>
              </w:rPr>
              <w:fldChar w:fldCharType="begin"/>
            </w:r>
            <w:r>
              <w:rPr>
                <w:noProof/>
                <w:webHidden/>
              </w:rPr>
              <w:instrText xml:space="preserve"> PAGEREF _Toc495412959 \h </w:instrText>
            </w:r>
            <w:r>
              <w:rPr>
                <w:noProof/>
                <w:webHidden/>
              </w:rPr>
            </w:r>
            <w:r>
              <w:rPr>
                <w:noProof/>
                <w:webHidden/>
              </w:rPr>
              <w:fldChar w:fldCharType="separate"/>
            </w:r>
            <w:r>
              <w:rPr>
                <w:noProof/>
                <w:webHidden/>
              </w:rPr>
              <w:t>8</w:t>
            </w:r>
            <w:r>
              <w:rPr>
                <w:noProof/>
                <w:webHidden/>
              </w:rPr>
              <w:fldChar w:fldCharType="end"/>
            </w:r>
          </w:hyperlink>
        </w:p>
        <w:p w:rsidR="009B28E8" w:rsidRDefault="009B28E8" w:rsidP="009B28E8">
          <w:pPr>
            <w:pStyle w:val="TOC2"/>
            <w:tabs>
              <w:tab w:val="right" w:leader="dot" w:pos="9061"/>
            </w:tabs>
            <w:rPr>
              <w:rFonts w:asciiTheme="minorHAnsi" w:eastAsiaTheme="minorEastAsia" w:hAnsiTheme="minorHAnsi" w:cstheme="minorBidi"/>
              <w:noProof/>
            </w:rPr>
          </w:pPr>
          <w:hyperlink w:anchor="_Toc495412960" w:history="1">
            <w:r w:rsidRPr="00897CEF">
              <w:rPr>
                <w:rStyle w:val="Hyperlink"/>
                <w:rFonts w:ascii="Times New Roman" w:hAnsi="Times New Roman"/>
                <w:noProof/>
              </w:rPr>
              <w:t>Điều 13. Hồ sơ, thủ tục thông báo thành lập quỹ đầu tư khởi nghiệp sáng tạo</w:t>
            </w:r>
            <w:r>
              <w:rPr>
                <w:noProof/>
                <w:webHidden/>
              </w:rPr>
              <w:tab/>
            </w:r>
            <w:r>
              <w:rPr>
                <w:noProof/>
                <w:webHidden/>
              </w:rPr>
              <w:fldChar w:fldCharType="begin"/>
            </w:r>
            <w:r>
              <w:rPr>
                <w:noProof/>
                <w:webHidden/>
              </w:rPr>
              <w:instrText xml:space="preserve"> PAGEREF _Toc495412960 \h </w:instrText>
            </w:r>
            <w:r>
              <w:rPr>
                <w:noProof/>
                <w:webHidden/>
              </w:rPr>
            </w:r>
            <w:r>
              <w:rPr>
                <w:noProof/>
                <w:webHidden/>
              </w:rPr>
              <w:fldChar w:fldCharType="separate"/>
            </w:r>
            <w:r>
              <w:rPr>
                <w:noProof/>
                <w:webHidden/>
              </w:rPr>
              <w:t>8</w:t>
            </w:r>
            <w:r>
              <w:rPr>
                <w:noProof/>
                <w:webHidden/>
              </w:rPr>
              <w:fldChar w:fldCharType="end"/>
            </w:r>
          </w:hyperlink>
        </w:p>
        <w:p w:rsidR="009B28E8" w:rsidRDefault="009B28E8" w:rsidP="009B28E8">
          <w:pPr>
            <w:pStyle w:val="TOC2"/>
            <w:tabs>
              <w:tab w:val="right" w:leader="dot" w:pos="9061"/>
            </w:tabs>
            <w:rPr>
              <w:rFonts w:asciiTheme="minorHAnsi" w:eastAsiaTheme="minorEastAsia" w:hAnsiTheme="minorHAnsi" w:cstheme="minorBidi"/>
              <w:noProof/>
            </w:rPr>
          </w:pPr>
          <w:hyperlink w:anchor="_Toc495412961" w:history="1">
            <w:r w:rsidRPr="00897CEF">
              <w:rPr>
                <w:rStyle w:val="Hyperlink"/>
                <w:rFonts w:ascii="Times New Roman" w:hAnsi="Times New Roman"/>
                <w:noProof/>
              </w:rPr>
              <w:t>Điều 14. Tăng, giảm vốn điều lệ quỹ đầu tư khởi nghiệp sáng tạo</w:t>
            </w:r>
            <w:r>
              <w:rPr>
                <w:noProof/>
                <w:webHidden/>
              </w:rPr>
              <w:tab/>
            </w:r>
            <w:r>
              <w:rPr>
                <w:noProof/>
                <w:webHidden/>
              </w:rPr>
              <w:fldChar w:fldCharType="begin"/>
            </w:r>
            <w:r>
              <w:rPr>
                <w:noProof/>
                <w:webHidden/>
              </w:rPr>
              <w:instrText xml:space="preserve"> PAGEREF _Toc495412961 \h </w:instrText>
            </w:r>
            <w:r>
              <w:rPr>
                <w:noProof/>
                <w:webHidden/>
              </w:rPr>
            </w:r>
            <w:r>
              <w:rPr>
                <w:noProof/>
                <w:webHidden/>
              </w:rPr>
              <w:fldChar w:fldCharType="separate"/>
            </w:r>
            <w:r>
              <w:rPr>
                <w:noProof/>
                <w:webHidden/>
              </w:rPr>
              <w:t>9</w:t>
            </w:r>
            <w:r>
              <w:rPr>
                <w:noProof/>
                <w:webHidden/>
              </w:rPr>
              <w:fldChar w:fldCharType="end"/>
            </w:r>
          </w:hyperlink>
        </w:p>
        <w:p w:rsidR="009B28E8" w:rsidRDefault="009B28E8" w:rsidP="009B28E8">
          <w:pPr>
            <w:pStyle w:val="TOC2"/>
            <w:tabs>
              <w:tab w:val="right" w:leader="dot" w:pos="9061"/>
            </w:tabs>
            <w:rPr>
              <w:rFonts w:asciiTheme="minorHAnsi" w:eastAsiaTheme="minorEastAsia" w:hAnsiTheme="minorHAnsi" w:cstheme="minorBidi"/>
              <w:noProof/>
            </w:rPr>
          </w:pPr>
          <w:hyperlink w:anchor="_Toc495412962" w:history="1">
            <w:r w:rsidRPr="00897CEF">
              <w:rPr>
                <w:rStyle w:val="Hyperlink"/>
                <w:rFonts w:ascii="Times New Roman" w:hAnsi="Times New Roman"/>
                <w:noProof/>
              </w:rPr>
              <w:t>Điều 15. Hợp nhất, sáp nhập quỹ đầu tư khởi nghiệp sáng tạo</w:t>
            </w:r>
            <w:r>
              <w:rPr>
                <w:noProof/>
                <w:webHidden/>
              </w:rPr>
              <w:tab/>
            </w:r>
            <w:r>
              <w:rPr>
                <w:noProof/>
                <w:webHidden/>
              </w:rPr>
              <w:fldChar w:fldCharType="begin"/>
            </w:r>
            <w:r>
              <w:rPr>
                <w:noProof/>
                <w:webHidden/>
              </w:rPr>
              <w:instrText xml:space="preserve"> PAGEREF _Toc495412962 \h </w:instrText>
            </w:r>
            <w:r>
              <w:rPr>
                <w:noProof/>
                <w:webHidden/>
              </w:rPr>
            </w:r>
            <w:r>
              <w:rPr>
                <w:noProof/>
                <w:webHidden/>
              </w:rPr>
              <w:fldChar w:fldCharType="separate"/>
            </w:r>
            <w:r>
              <w:rPr>
                <w:noProof/>
                <w:webHidden/>
              </w:rPr>
              <w:t>10</w:t>
            </w:r>
            <w:r>
              <w:rPr>
                <w:noProof/>
                <w:webHidden/>
              </w:rPr>
              <w:fldChar w:fldCharType="end"/>
            </w:r>
          </w:hyperlink>
        </w:p>
        <w:p w:rsidR="009B28E8" w:rsidRDefault="009B28E8" w:rsidP="009B28E8">
          <w:pPr>
            <w:pStyle w:val="TOC2"/>
            <w:tabs>
              <w:tab w:val="right" w:leader="dot" w:pos="9061"/>
            </w:tabs>
            <w:rPr>
              <w:rFonts w:asciiTheme="minorHAnsi" w:eastAsiaTheme="minorEastAsia" w:hAnsiTheme="minorHAnsi" w:cstheme="minorBidi"/>
              <w:noProof/>
            </w:rPr>
          </w:pPr>
          <w:hyperlink w:anchor="_Toc495412963" w:history="1">
            <w:r w:rsidRPr="00897CEF">
              <w:rPr>
                <w:rStyle w:val="Hyperlink"/>
                <w:rFonts w:ascii="Times New Roman" w:hAnsi="Times New Roman"/>
                <w:noProof/>
              </w:rPr>
              <w:t>Điều 16. Thông báo gia hạn thời gian hoạt động, giải thể quỹ đầu tư khởi nghiệp sáng tạo</w:t>
            </w:r>
            <w:r>
              <w:rPr>
                <w:noProof/>
                <w:webHidden/>
              </w:rPr>
              <w:tab/>
            </w:r>
            <w:r>
              <w:rPr>
                <w:noProof/>
                <w:webHidden/>
              </w:rPr>
              <w:fldChar w:fldCharType="begin"/>
            </w:r>
            <w:r>
              <w:rPr>
                <w:noProof/>
                <w:webHidden/>
              </w:rPr>
              <w:instrText xml:space="preserve"> PAGEREF _Toc495412963 \h </w:instrText>
            </w:r>
            <w:r>
              <w:rPr>
                <w:noProof/>
                <w:webHidden/>
              </w:rPr>
            </w:r>
            <w:r>
              <w:rPr>
                <w:noProof/>
                <w:webHidden/>
              </w:rPr>
              <w:fldChar w:fldCharType="separate"/>
            </w:r>
            <w:r>
              <w:rPr>
                <w:noProof/>
                <w:webHidden/>
              </w:rPr>
              <w:t>11</w:t>
            </w:r>
            <w:r>
              <w:rPr>
                <w:noProof/>
                <w:webHidden/>
              </w:rPr>
              <w:fldChar w:fldCharType="end"/>
            </w:r>
          </w:hyperlink>
        </w:p>
        <w:p w:rsidR="009B28E8" w:rsidRDefault="009B28E8" w:rsidP="009B28E8">
          <w:pPr>
            <w:pStyle w:val="TOC2"/>
            <w:tabs>
              <w:tab w:val="right" w:leader="dot" w:pos="9061"/>
            </w:tabs>
            <w:rPr>
              <w:rFonts w:asciiTheme="minorHAnsi" w:eastAsiaTheme="minorEastAsia" w:hAnsiTheme="minorHAnsi" w:cstheme="minorBidi"/>
              <w:noProof/>
            </w:rPr>
          </w:pPr>
          <w:hyperlink w:anchor="_Toc495412964" w:history="1">
            <w:r w:rsidRPr="00897CEF">
              <w:rPr>
                <w:rStyle w:val="Hyperlink"/>
                <w:rFonts w:ascii="Times New Roman" w:hAnsi="Times New Roman"/>
                <w:noProof/>
              </w:rPr>
              <w:t>Điều 17. Thanh lý, giải thể quỹ</w:t>
            </w:r>
            <w:r>
              <w:rPr>
                <w:noProof/>
                <w:webHidden/>
              </w:rPr>
              <w:tab/>
            </w:r>
            <w:r>
              <w:rPr>
                <w:noProof/>
                <w:webHidden/>
              </w:rPr>
              <w:fldChar w:fldCharType="begin"/>
            </w:r>
            <w:r>
              <w:rPr>
                <w:noProof/>
                <w:webHidden/>
              </w:rPr>
              <w:instrText xml:space="preserve"> PAGEREF _Toc495412964 \h </w:instrText>
            </w:r>
            <w:r>
              <w:rPr>
                <w:noProof/>
                <w:webHidden/>
              </w:rPr>
            </w:r>
            <w:r>
              <w:rPr>
                <w:noProof/>
                <w:webHidden/>
              </w:rPr>
              <w:fldChar w:fldCharType="separate"/>
            </w:r>
            <w:r>
              <w:rPr>
                <w:noProof/>
                <w:webHidden/>
              </w:rPr>
              <w:t>11</w:t>
            </w:r>
            <w:r>
              <w:rPr>
                <w:noProof/>
                <w:webHidden/>
              </w:rPr>
              <w:fldChar w:fldCharType="end"/>
            </w:r>
          </w:hyperlink>
        </w:p>
        <w:p w:rsidR="009B28E8" w:rsidRDefault="009B28E8" w:rsidP="009B28E8">
          <w:pPr>
            <w:pStyle w:val="TOC2"/>
            <w:tabs>
              <w:tab w:val="right" w:leader="dot" w:pos="9061"/>
            </w:tabs>
            <w:rPr>
              <w:rFonts w:asciiTheme="minorHAnsi" w:eastAsiaTheme="minorEastAsia" w:hAnsiTheme="minorHAnsi" w:cstheme="minorBidi"/>
              <w:noProof/>
            </w:rPr>
          </w:pPr>
          <w:hyperlink w:anchor="_Toc495412965" w:history="1">
            <w:r w:rsidRPr="00897CEF">
              <w:rPr>
                <w:rStyle w:val="Hyperlink"/>
                <w:rFonts w:ascii="Times New Roman" w:hAnsi="Times New Roman"/>
                <w:noProof/>
              </w:rPr>
              <w:t>Điều 18. Trình tự, thủ tục thông báo thanh lý, giải thể quỹ</w:t>
            </w:r>
            <w:r>
              <w:rPr>
                <w:noProof/>
                <w:webHidden/>
              </w:rPr>
              <w:tab/>
            </w:r>
            <w:r>
              <w:rPr>
                <w:noProof/>
                <w:webHidden/>
              </w:rPr>
              <w:fldChar w:fldCharType="begin"/>
            </w:r>
            <w:r>
              <w:rPr>
                <w:noProof/>
                <w:webHidden/>
              </w:rPr>
              <w:instrText xml:space="preserve"> PAGEREF _Toc495412965 \h </w:instrText>
            </w:r>
            <w:r>
              <w:rPr>
                <w:noProof/>
                <w:webHidden/>
              </w:rPr>
            </w:r>
            <w:r>
              <w:rPr>
                <w:noProof/>
                <w:webHidden/>
              </w:rPr>
              <w:fldChar w:fldCharType="separate"/>
            </w:r>
            <w:r>
              <w:rPr>
                <w:noProof/>
                <w:webHidden/>
              </w:rPr>
              <w:t>13</w:t>
            </w:r>
            <w:r>
              <w:rPr>
                <w:noProof/>
                <w:webHidden/>
              </w:rPr>
              <w:fldChar w:fldCharType="end"/>
            </w:r>
          </w:hyperlink>
        </w:p>
        <w:p w:rsidR="009B28E8" w:rsidRDefault="009B28E8" w:rsidP="009B28E8">
          <w:pPr>
            <w:pStyle w:val="TOC2"/>
            <w:tabs>
              <w:tab w:val="right" w:leader="dot" w:pos="9061"/>
            </w:tabs>
            <w:rPr>
              <w:rFonts w:asciiTheme="minorHAnsi" w:eastAsiaTheme="minorEastAsia" w:hAnsiTheme="minorHAnsi" w:cstheme="minorBidi"/>
              <w:noProof/>
            </w:rPr>
          </w:pPr>
          <w:hyperlink w:anchor="_Toc495412966" w:history="1">
            <w:r w:rsidRPr="00897CEF">
              <w:rPr>
                <w:rStyle w:val="Hyperlink"/>
                <w:rFonts w:ascii="Times New Roman" w:hAnsi="Times New Roman"/>
                <w:noProof/>
              </w:rPr>
              <w:t>Điều 19.Trách nhiệm báo cáo của công ty quản lý quỹ</w:t>
            </w:r>
            <w:r>
              <w:rPr>
                <w:noProof/>
                <w:webHidden/>
              </w:rPr>
              <w:tab/>
            </w:r>
            <w:r>
              <w:rPr>
                <w:noProof/>
                <w:webHidden/>
              </w:rPr>
              <w:fldChar w:fldCharType="begin"/>
            </w:r>
            <w:r>
              <w:rPr>
                <w:noProof/>
                <w:webHidden/>
              </w:rPr>
              <w:instrText xml:space="preserve"> PAGEREF _Toc495412966 \h </w:instrText>
            </w:r>
            <w:r>
              <w:rPr>
                <w:noProof/>
                <w:webHidden/>
              </w:rPr>
            </w:r>
            <w:r>
              <w:rPr>
                <w:noProof/>
                <w:webHidden/>
              </w:rPr>
              <w:fldChar w:fldCharType="separate"/>
            </w:r>
            <w:r>
              <w:rPr>
                <w:noProof/>
                <w:webHidden/>
              </w:rPr>
              <w:t>14</w:t>
            </w:r>
            <w:r>
              <w:rPr>
                <w:noProof/>
                <w:webHidden/>
              </w:rPr>
              <w:fldChar w:fldCharType="end"/>
            </w:r>
          </w:hyperlink>
        </w:p>
        <w:p w:rsidR="009B28E8" w:rsidRDefault="009B28E8" w:rsidP="009B28E8">
          <w:pPr>
            <w:pStyle w:val="TOC2"/>
            <w:tabs>
              <w:tab w:val="right" w:leader="dot" w:pos="9061"/>
            </w:tabs>
            <w:rPr>
              <w:rFonts w:asciiTheme="minorHAnsi" w:eastAsiaTheme="minorEastAsia" w:hAnsiTheme="minorHAnsi" w:cstheme="minorBidi"/>
              <w:noProof/>
            </w:rPr>
          </w:pPr>
          <w:hyperlink w:anchor="_Toc495412967" w:history="1">
            <w:r w:rsidRPr="00897CEF">
              <w:rPr>
                <w:rStyle w:val="Hyperlink"/>
                <w:rFonts w:ascii="Times New Roman" w:hAnsi="Times New Roman"/>
                <w:noProof/>
              </w:rPr>
              <w:t>Điều 20. Phân chia lợi tức của quỹ</w:t>
            </w:r>
            <w:r>
              <w:rPr>
                <w:noProof/>
                <w:webHidden/>
              </w:rPr>
              <w:tab/>
            </w:r>
            <w:r>
              <w:rPr>
                <w:noProof/>
                <w:webHidden/>
              </w:rPr>
              <w:fldChar w:fldCharType="begin"/>
            </w:r>
            <w:r>
              <w:rPr>
                <w:noProof/>
                <w:webHidden/>
              </w:rPr>
              <w:instrText xml:space="preserve"> PAGEREF _Toc495412967 \h </w:instrText>
            </w:r>
            <w:r>
              <w:rPr>
                <w:noProof/>
                <w:webHidden/>
              </w:rPr>
            </w:r>
            <w:r>
              <w:rPr>
                <w:noProof/>
                <w:webHidden/>
              </w:rPr>
              <w:fldChar w:fldCharType="separate"/>
            </w:r>
            <w:r>
              <w:rPr>
                <w:noProof/>
                <w:webHidden/>
              </w:rPr>
              <w:t>14</w:t>
            </w:r>
            <w:r>
              <w:rPr>
                <w:noProof/>
                <w:webHidden/>
              </w:rPr>
              <w:fldChar w:fldCharType="end"/>
            </w:r>
          </w:hyperlink>
        </w:p>
        <w:p w:rsidR="009B28E8" w:rsidRDefault="009B28E8" w:rsidP="009B28E8">
          <w:pPr>
            <w:pStyle w:val="TOC2"/>
            <w:tabs>
              <w:tab w:val="right" w:leader="dot" w:pos="9061"/>
            </w:tabs>
            <w:rPr>
              <w:rFonts w:asciiTheme="minorHAnsi" w:eastAsiaTheme="minorEastAsia" w:hAnsiTheme="minorHAnsi" w:cstheme="minorBidi"/>
              <w:noProof/>
            </w:rPr>
          </w:pPr>
          <w:hyperlink w:anchor="_Toc495412968" w:history="1">
            <w:r w:rsidRPr="00897CEF">
              <w:rPr>
                <w:rStyle w:val="Hyperlink"/>
                <w:rFonts w:ascii="Times New Roman" w:hAnsi="Times New Roman"/>
                <w:noProof/>
              </w:rPr>
              <w:t>Điều 21. Chuyển nhượng phần vốn góp giữa các nhà đầu tư của quỹ</w:t>
            </w:r>
            <w:r>
              <w:rPr>
                <w:noProof/>
                <w:webHidden/>
              </w:rPr>
              <w:tab/>
            </w:r>
            <w:r>
              <w:rPr>
                <w:noProof/>
                <w:webHidden/>
              </w:rPr>
              <w:fldChar w:fldCharType="begin"/>
            </w:r>
            <w:r>
              <w:rPr>
                <w:noProof/>
                <w:webHidden/>
              </w:rPr>
              <w:instrText xml:space="preserve"> PAGEREF _Toc495412968 \h </w:instrText>
            </w:r>
            <w:r>
              <w:rPr>
                <w:noProof/>
                <w:webHidden/>
              </w:rPr>
            </w:r>
            <w:r>
              <w:rPr>
                <w:noProof/>
                <w:webHidden/>
              </w:rPr>
              <w:fldChar w:fldCharType="separate"/>
            </w:r>
            <w:r>
              <w:rPr>
                <w:noProof/>
                <w:webHidden/>
              </w:rPr>
              <w:t>15</w:t>
            </w:r>
            <w:r>
              <w:rPr>
                <w:noProof/>
                <w:webHidden/>
              </w:rPr>
              <w:fldChar w:fldCharType="end"/>
            </w:r>
          </w:hyperlink>
        </w:p>
        <w:p w:rsidR="009B28E8" w:rsidRDefault="009B28E8" w:rsidP="009B28E8">
          <w:pPr>
            <w:pStyle w:val="TOC1"/>
            <w:rPr>
              <w:rFonts w:asciiTheme="minorHAnsi" w:eastAsiaTheme="minorEastAsia" w:hAnsiTheme="minorHAnsi" w:cstheme="minorBidi"/>
              <w:bCs w:val="0"/>
              <w:caps w:val="0"/>
              <w:noProof/>
              <w:sz w:val="22"/>
              <w:szCs w:val="22"/>
            </w:rPr>
          </w:pPr>
          <w:hyperlink w:anchor="_Toc495412969" w:history="1">
            <w:r w:rsidRPr="00897CEF">
              <w:rPr>
                <w:rStyle w:val="Hyperlink"/>
                <w:noProof/>
              </w:rPr>
              <w:t>CHƯƠNG III</w:t>
            </w:r>
            <w:r>
              <w:rPr>
                <w:noProof/>
                <w:webHidden/>
              </w:rPr>
              <w:tab/>
            </w:r>
            <w:r>
              <w:rPr>
                <w:noProof/>
                <w:webHidden/>
              </w:rPr>
              <w:fldChar w:fldCharType="begin"/>
            </w:r>
            <w:r>
              <w:rPr>
                <w:noProof/>
                <w:webHidden/>
              </w:rPr>
              <w:instrText xml:space="preserve"> PAGEREF _Toc495412969 \h </w:instrText>
            </w:r>
            <w:r>
              <w:rPr>
                <w:noProof/>
                <w:webHidden/>
              </w:rPr>
            </w:r>
            <w:r>
              <w:rPr>
                <w:noProof/>
                <w:webHidden/>
              </w:rPr>
              <w:fldChar w:fldCharType="separate"/>
            </w:r>
            <w:r>
              <w:rPr>
                <w:noProof/>
                <w:webHidden/>
              </w:rPr>
              <w:t>15</w:t>
            </w:r>
            <w:r>
              <w:rPr>
                <w:noProof/>
                <w:webHidden/>
              </w:rPr>
              <w:fldChar w:fldCharType="end"/>
            </w:r>
          </w:hyperlink>
        </w:p>
        <w:p w:rsidR="009B28E8" w:rsidRDefault="009B28E8" w:rsidP="009B28E8">
          <w:pPr>
            <w:pStyle w:val="TOC1"/>
            <w:rPr>
              <w:rFonts w:asciiTheme="minorHAnsi" w:eastAsiaTheme="minorEastAsia" w:hAnsiTheme="minorHAnsi" w:cstheme="minorBidi"/>
              <w:bCs w:val="0"/>
              <w:caps w:val="0"/>
              <w:noProof/>
              <w:sz w:val="22"/>
              <w:szCs w:val="22"/>
            </w:rPr>
          </w:pPr>
          <w:hyperlink w:anchor="_Toc495412970" w:history="1">
            <w:r w:rsidRPr="00897CEF">
              <w:rPr>
                <w:rStyle w:val="Hyperlink"/>
                <w:rFonts w:eastAsiaTheme="majorEastAsia"/>
                <w:noProof/>
              </w:rPr>
              <w:t>CƠ CHẾ ĐẦU TƯ CHO DOANH NGHIỆP KHỞI NGHIỆP SÁNG TẠO CÓ SỬ DỤNG NGÂN SÁCH NHÀ NƯỚC</w:t>
            </w:r>
            <w:r>
              <w:rPr>
                <w:noProof/>
                <w:webHidden/>
              </w:rPr>
              <w:tab/>
            </w:r>
            <w:r>
              <w:rPr>
                <w:noProof/>
                <w:webHidden/>
              </w:rPr>
              <w:fldChar w:fldCharType="begin"/>
            </w:r>
            <w:r>
              <w:rPr>
                <w:noProof/>
                <w:webHidden/>
              </w:rPr>
              <w:instrText xml:space="preserve"> PAGEREF _Toc495412970 \h </w:instrText>
            </w:r>
            <w:r>
              <w:rPr>
                <w:noProof/>
                <w:webHidden/>
              </w:rPr>
            </w:r>
            <w:r>
              <w:rPr>
                <w:noProof/>
                <w:webHidden/>
              </w:rPr>
              <w:fldChar w:fldCharType="separate"/>
            </w:r>
            <w:r>
              <w:rPr>
                <w:noProof/>
                <w:webHidden/>
              </w:rPr>
              <w:t>15</w:t>
            </w:r>
            <w:r>
              <w:rPr>
                <w:noProof/>
                <w:webHidden/>
              </w:rPr>
              <w:fldChar w:fldCharType="end"/>
            </w:r>
          </w:hyperlink>
        </w:p>
        <w:p w:rsidR="009B28E8" w:rsidRDefault="009B28E8" w:rsidP="009B28E8">
          <w:pPr>
            <w:pStyle w:val="TOC2"/>
            <w:tabs>
              <w:tab w:val="right" w:leader="dot" w:pos="9061"/>
            </w:tabs>
            <w:rPr>
              <w:rFonts w:asciiTheme="minorHAnsi" w:eastAsiaTheme="minorEastAsia" w:hAnsiTheme="minorHAnsi" w:cstheme="minorBidi"/>
              <w:noProof/>
            </w:rPr>
          </w:pPr>
          <w:hyperlink w:anchor="_Toc495412971" w:history="1">
            <w:r w:rsidRPr="00897CEF">
              <w:rPr>
                <w:rStyle w:val="Hyperlink"/>
                <w:rFonts w:ascii="Times New Roman" w:hAnsi="Times New Roman"/>
                <w:noProof/>
              </w:rPr>
              <w:t>Điều 22. Nguyên tắc đầu tư cho doanh nghiệp khởi nghiệp sáng tạo có sử dụng ngân sách nhà nước</w:t>
            </w:r>
            <w:r>
              <w:rPr>
                <w:noProof/>
                <w:webHidden/>
              </w:rPr>
              <w:tab/>
            </w:r>
            <w:r>
              <w:rPr>
                <w:noProof/>
                <w:webHidden/>
              </w:rPr>
              <w:fldChar w:fldCharType="begin"/>
            </w:r>
            <w:r>
              <w:rPr>
                <w:noProof/>
                <w:webHidden/>
              </w:rPr>
              <w:instrText xml:space="preserve"> PAGEREF _Toc495412971 \h </w:instrText>
            </w:r>
            <w:r>
              <w:rPr>
                <w:noProof/>
                <w:webHidden/>
              </w:rPr>
            </w:r>
            <w:r>
              <w:rPr>
                <w:noProof/>
                <w:webHidden/>
              </w:rPr>
              <w:fldChar w:fldCharType="separate"/>
            </w:r>
            <w:r>
              <w:rPr>
                <w:noProof/>
                <w:webHidden/>
              </w:rPr>
              <w:t>15</w:t>
            </w:r>
            <w:r>
              <w:rPr>
                <w:noProof/>
                <w:webHidden/>
              </w:rPr>
              <w:fldChar w:fldCharType="end"/>
            </w:r>
          </w:hyperlink>
        </w:p>
        <w:p w:rsidR="009B28E8" w:rsidRDefault="009B28E8" w:rsidP="009B28E8">
          <w:pPr>
            <w:pStyle w:val="TOC2"/>
            <w:tabs>
              <w:tab w:val="right" w:leader="dot" w:pos="9061"/>
            </w:tabs>
            <w:rPr>
              <w:rFonts w:asciiTheme="minorHAnsi" w:eastAsiaTheme="minorEastAsia" w:hAnsiTheme="minorHAnsi" w:cstheme="minorBidi"/>
              <w:noProof/>
            </w:rPr>
          </w:pPr>
          <w:hyperlink w:anchor="_Toc495412972" w:history="1">
            <w:r w:rsidRPr="00897CEF">
              <w:rPr>
                <w:rStyle w:val="Hyperlink"/>
                <w:rFonts w:ascii="Times New Roman" w:hAnsi="Times New Roman"/>
                <w:noProof/>
              </w:rPr>
              <w:t>Điều 23. Hội đồng đầu tư</w:t>
            </w:r>
            <w:r>
              <w:rPr>
                <w:noProof/>
                <w:webHidden/>
              </w:rPr>
              <w:tab/>
            </w:r>
            <w:r>
              <w:rPr>
                <w:noProof/>
                <w:webHidden/>
              </w:rPr>
              <w:fldChar w:fldCharType="begin"/>
            </w:r>
            <w:r>
              <w:rPr>
                <w:noProof/>
                <w:webHidden/>
              </w:rPr>
              <w:instrText xml:space="preserve"> PAGEREF _Toc495412972 \h </w:instrText>
            </w:r>
            <w:r>
              <w:rPr>
                <w:noProof/>
                <w:webHidden/>
              </w:rPr>
            </w:r>
            <w:r>
              <w:rPr>
                <w:noProof/>
                <w:webHidden/>
              </w:rPr>
              <w:fldChar w:fldCharType="separate"/>
            </w:r>
            <w:r>
              <w:rPr>
                <w:noProof/>
                <w:webHidden/>
              </w:rPr>
              <w:t>16</w:t>
            </w:r>
            <w:r>
              <w:rPr>
                <w:noProof/>
                <w:webHidden/>
              </w:rPr>
              <w:fldChar w:fldCharType="end"/>
            </w:r>
          </w:hyperlink>
        </w:p>
        <w:p w:rsidR="009B28E8" w:rsidRDefault="009B28E8" w:rsidP="009B28E8">
          <w:pPr>
            <w:pStyle w:val="TOC2"/>
            <w:tabs>
              <w:tab w:val="right" w:leader="dot" w:pos="9061"/>
            </w:tabs>
            <w:rPr>
              <w:rFonts w:asciiTheme="minorHAnsi" w:eastAsiaTheme="minorEastAsia" w:hAnsiTheme="minorHAnsi" w:cstheme="minorBidi"/>
              <w:noProof/>
            </w:rPr>
          </w:pPr>
          <w:hyperlink w:anchor="_Toc495412973" w:history="1">
            <w:r w:rsidRPr="00897CEF">
              <w:rPr>
                <w:rStyle w:val="Hyperlink"/>
                <w:rFonts w:ascii="Times New Roman" w:hAnsi="Times New Roman"/>
                <w:noProof/>
              </w:rPr>
              <w:t>Điều 24. Đối tác thực hiện Đề án</w:t>
            </w:r>
            <w:r>
              <w:rPr>
                <w:noProof/>
                <w:webHidden/>
              </w:rPr>
              <w:tab/>
            </w:r>
            <w:r>
              <w:rPr>
                <w:noProof/>
                <w:webHidden/>
              </w:rPr>
              <w:fldChar w:fldCharType="begin"/>
            </w:r>
            <w:r>
              <w:rPr>
                <w:noProof/>
                <w:webHidden/>
              </w:rPr>
              <w:instrText xml:space="preserve"> PAGEREF _Toc495412973 \h </w:instrText>
            </w:r>
            <w:r>
              <w:rPr>
                <w:noProof/>
                <w:webHidden/>
              </w:rPr>
            </w:r>
            <w:r>
              <w:rPr>
                <w:noProof/>
                <w:webHidden/>
              </w:rPr>
              <w:fldChar w:fldCharType="separate"/>
            </w:r>
            <w:r>
              <w:rPr>
                <w:noProof/>
                <w:webHidden/>
              </w:rPr>
              <w:t>16</w:t>
            </w:r>
            <w:r>
              <w:rPr>
                <w:noProof/>
                <w:webHidden/>
              </w:rPr>
              <w:fldChar w:fldCharType="end"/>
            </w:r>
          </w:hyperlink>
        </w:p>
        <w:p w:rsidR="009B28E8" w:rsidRDefault="009B28E8" w:rsidP="009B28E8">
          <w:pPr>
            <w:pStyle w:val="TOC2"/>
            <w:tabs>
              <w:tab w:val="right" w:leader="dot" w:pos="9061"/>
            </w:tabs>
            <w:rPr>
              <w:rFonts w:asciiTheme="minorHAnsi" w:eastAsiaTheme="minorEastAsia" w:hAnsiTheme="minorHAnsi" w:cstheme="minorBidi"/>
              <w:noProof/>
            </w:rPr>
          </w:pPr>
          <w:hyperlink w:anchor="_Toc495412974" w:history="1">
            <w:r w:rsidRPr="00897CEF">
              <w:rPr>
                <w:rStyle w:val="Hyperlink"/>
                <w:rFonts w:ascii="Times New Roman" w:hAnsi="Times New Roman"/>
                <w:noProof/>
              </w:rPr>
              <w:t>Điều 25. Đối tượng nhận đầu tư từ Đề án</w:t>
            </w:r>
            <w:r>
              <w:rPr>
                <w:noProof/>
                <w:webHidden/>
              </w:rPr>
              <w:tab/>
            </w:r>
            <w:r>
              <w:rPr>
                <w:noProof/>
                <w:webHidden/>
              </w:rPr>
              <w:fldChar w:fldCharType="begin"/>
            </w:r>
            <w:r>
              <w:rPr>
                <w:noProof/>
                <w:webHidden/>
              </w:rPr>
              <w:instrText xml:space="preserve"> PAGEREF _Toc495412974 \h </w:instrText>
            </w:r>
            <w:r>
              <w:rPr>
                <w:noProof/>
                <w:webHidden/>
              </w:rPr>
            </w:r>
            <w:r>
              <w:rPr>
                <w:noProof/>
                <w:webHidden/>
              </w:rPr>
              <w:fldChar w:fldCharType="separate"/>
            </w:r>
            <w:r>
              <w:rPr>
                <w:noProof/>
                <w:webHidden/>
              </w:rPr>
              <w:t>17</w:t>
            </w:r>
            <w:r>
              <w:rPr>
                <w:noProof/>
                <w:webHidden/>
              </w:rPr>
              <w:fldChar w:fldCharType="end"/>
            </w:r>
          </w:hyperlink>
        </w:p>
        <w:p w:rsidR="009B28E8" w:rsidRDefault="009B28E8" w:rsidP="009B28E8">
          <w:pPr>
            <w:pStyle w:val="TOC2"/>
            <w:tabs>
              <w:tab w:val="right" w:leader="dot" w:pos="9061"/>
            </w:tabs>
            <w:rPr>
              <w:rFonts w:asciiTheme="minorHAnsi" w:eastAsiaTheme="minorEastAsia" w:hAnsiTheme="minorHAnsi" w:cstheme="minorBidi"/>
              <w:noProof/>
            </w:rPr>
          </w:pPr>
          <w:hyperlink w:anchor="_Toc495412975" w:history="1">
            <w:r w:rsidRPr="00897CEF">
              <w:rPr>
                <w:rStyle w:val="Hyperlink"/>
                <w:rFonts w:ascii="Times New Roman" w:hAnsi="Times New Roman"/>
                <w:noProof/>
              </w:rPr>
              <w:t>Điều 26. Hình thức và phương thức đầu tư</w:t>
            </w:r>
            <w:r>
              <w:rPr>
                <w:noProof/>
                <w:webHidden/>
              </w:rPr>
              <w:tab/>
            </w:r>
            <w:r>
              <w:rPr>
                <w:noProof/>
                <w:webHidden/>
              </w:rPr>
              <w:fldChar w:fldCharType="begin"/>
            </w:r>
            <w:r>
              <w:rPr>
                <w:noProof/>
                <w:webHidden/>
              </w:rPr>
              <w:instrText xml:space="preserve"> PAGEREF _Toc495412975 \h </w:instrText>
            </w:r>
            <w:r>
              <w:rPr>
                <w:noProof/>
                <w:webHidden/>
              </w:rPr>
            </w:r>
            <w:r>
              <w:rPr>
                <w:noProof/>
                <w:webHidden/>
              </w:rPr>
              <w:fldChar w:fldCharType="separate"/>
            </w:r>
            <w:r>
              <w:rPr>
                <w:noProof/>
                <w:webHidden/>
              </w:rPr>
              <w:t>17</w:t>
            </w:r>
            <w:r>
              <w:rPr>
                <w:noProof/>
                <w:webHidden/>
              </w:rPr>
              <w:fldChar w:fldCharType="end"/>
            </w:r>
          </w:hyperlink>
        </w:p>
        <w:p w:rsidR="009B28E8" w:rsidRDefault="009B28E8" w:rsidP="009B28E8">
          <w:pPr>
            <w:pStyle w:val="TOC2"/>
            <w:tabs>
              <w:tab w:val="right" w:leader="dot" w:pos="9061"/>
            </w:tabs>
            <w:rPr>
              <w:rFonts w:asciiTheme="minorHAnsi" w:eastAsiaTheme="minorEastAsia" w:hAnsiTheme="minorHAnsi" w:cstheme="minorBidi"/>
              <w:noProof/>
            </w:rPr>
          </w:pPr>
          <w:hyperlink w:anchor="_Toc495412976" w:history="1">
            <w:r w:rsidRPr="00897CEF">
              <w:rPr>
                <w:rStyle w:val="Hyperlink"/>
                <w:rFonts w:ascii="Times New Roman" w:hAnsi="Times New Roman"/>
                <w:noProof/>
              </w:rPr>
              <w:t>Điều 27. Thời hạn đầu tư</w:t>
            </w:r>
            <w:r>
              <w:rPr>
                <w:noProof/>
                <w:webHidden/>
              </w:rPr>
              <w:tab/>
            </w:r>
            <w:r>
              <w:rPr>
                <w:noProof/>
                <w:webHidden/>
              </w:rPr>
              <w:fldChar w:fldCharType="begin"/>
            </w:r>
            <w:r>
              <w:rPr>
                <w:noProof/>
                <w:webHidden/>
              </w:rPr>
              <w:instrText xml:space="preserve"> PAGEREF _Toc495412976 \h </w:instrText>
            </w:r>
            <w:r>
              <w:rPr>
                <w:noProof/>
                <w:webHidden/>
              </w:rPr>
            </w:r>
            <w:r>
              <w:rPr>
                <w:noProof/>
                <w:webHidden/>
              </w:rPr>
              <w:fldChar w:fldCharType="separate"/>
            </w:r>
            <w:r>
              <w:rPr>
                <w:noProof/>
                <w:webHidden/>
              </w:rPr>
              <w:t>18</w:t>
            </w:r>
            <w:r>
              <w:rPr>
                <w:noProof/>
                <w:webHidden/>
              </w:rPr>
              <w:fldChar w:fldCharType="end"/>
            </w:r>
          </w:hyperlink>
        </w:p>
        <w:p w:rsidR="009B28E8" w:rsidRDefault="009B28E8" w:rsidP="009B28E8">
          <w:pPr>
            <w:pStyle w:val="TOC2"/>
            <w:tabs>
              <w:tab w:val="right" w:leader="dot" w:pos="9061"/>
            </w:tabs>
            <w:rPr>
              <w:rFonts w:asciiTheme="minorHAnsi" w:eastAsiaTheme="minorEastAsia" w:hAnsiTheme="minorHAnsi" w:cstheme="minorBidi"/>
              <w:noProof/>
            </w:rPr>
          </w:pPr>
          <w:hyperlink w:anchor="_Toc495412977" w:history="1">
            <w:r w:rsidRPr="00897CEF">
              <w:rPr>
                <w:rStyle w:val="Hyperlink"/>
                <w:rFonts w:ascii="Times New Roman" w:hAnsi="Times New Roman"/>
                <w:noProof/>
              </w:rPr>
              <w:t>Điều 28. Chuyển nhượng vốn đầu tư từ Đề án</w:t>
            </w:r>
            <w:r>
              <w:rPr>
                <w:noProof/>
                <w:webHidden/>
              </w:rPr>
              <w:tab/>
            </w:r>
            <w:r>
              <w:rPr>
                <w:noProof/>
                <w:webHidden/>
              </w:rPr>
              <w:fldChar w:fldCharType="begin"/>
            </w:r>
            <w:r>
              <w:rPr>
                <w:noProof/>
                <w:webHidden/>
              </w:rPr>
              <w:instrText xml:space="preserve"> PAGEREF _Toc495412977 \h </w:instrText>
            </w:r>
            <w:r>
              <w:rPr>
                <w:noProof/>
                <w:webHidden/>
              </w:rPr>
            </w:r>
            <w:r>
              <w:rPr>
                <w:noProof/>
                <w:webHidden/>
              </w:rPr>
              <w:fldChar w:fldCharType="separate"/>
            </w:r>
            <w:r>
              <w:rPr>
                <w:noProof/>
                <w:webHidden/>
              </w:rPr>
              <w:t>18</w:t>
            </w:r>
            <w:r>
              <w:rPr>
                <w:noProof/>
                <w:webHidden/>
              </w:rPr>
              <w:fldChar w:fldCharType="end"/>
            </w:r>
          </w:hyperlink>
        </w:p>
        <w:p w:rsidR="009B28E8" w:rsidRDefault="009B28E8" w:rsidP="009B28E8">
          <w:pPr>
            <w:pStyle w:val="TOC2"/>
            <w:tabs>
              <w:tab w:val="right" w:leader="dot" w:pos="9061"/>
            </w:tabs>
            <w:rPr>
              <w:rFonts w:asciiTheme="minorHAnsi" w:eastAsiaTheme="minorEastAsia" w:hAnsiTheme="minorHAnsi" w:cstheme="minorBidi"/>
              <w:noProof/>
            </w:rPr>
          </w:pPr>
          <w:hyperlink w:anchor="_Toc495412978" w:history="1">
            <w:r w:rsidRPr="00897CEF">
              <w:rPr>
                <w:rStyle w:val="Hyperlink"/>
                <w:rFonts w:ascii="Times New Roman" w:hAnsi="Times New Roman"/>
                <w:noProof/>
              </w:rPr>
              <w:t>Điều 29. Trích lập quỹ dự phòng, xử lý rủi ro và thẩm quyền xử lý rủi ro</w:t>
            </w:r>
            <w:r>
              <w:rPr>
                <w:noProof/>
                <w:webHidden/>
              </w:rPr>
              <w:tab/>
            </w:r>
            <w:r>
              <w:rPr>
                <w:noProof/>
                <w:webHidden/>
              </w:rPr>
              <w:fldChar w:fldCharType="begin"/>
            </w:r>
            <w:r>
              <w:rPr>
                <w:noProof/>
                <w:webHidden/>
              </w:rPr>
              <w:instrText xml:space="preserve"> PAGEREF _Toc495412978 \h </w:instrText>
            </w:r>
            <w:r>
              <w:rPr>
                <w:noProof/>
                <w:webHidden/>
              </w:rPr>
            </w:r>
            <w:r>
              <w:rPr>
                <w:noProof/>
                <w:webHidden/>
              </w:rPr>
              <w:fldChar w:fldCharType="separate"/>
            </w:r>
            <w:r>
              <w:rPr>
                <w:noProof/>
                <w:webHidden/>
              </w:rPr>
              <w:t>18</w:t>
            </w:r>
            <w:r>
              <w:rPr>
                <w:noProof/>
                <w:webHidden/>
              </w:rPr>
              <w:fldChar w:fldCharType="end"/>
            </w:r>
          </w:hyperlink>
        </w:p>
        <w:p w:rsidR="009B28E8" w:rsidRDefault="009B28E8" w:rsidP="009B28E8">
          <w:pPr>
            <w:pStyle w:val="TOC2"/>
            <w:tabs>
              <w:tab w:val="right" w:leader="dot" w:pos="9061"/>
            </w:tabs>
            <w:rPr>
              <w:rFonts w:asciiTheme="minorHAnsi" w:eastAsiaTheme="minorEastAsia" w:hAnsiTheme="minorHAnsi" w:cstheme="minorBidi"/>
              <w:noProof/>
            </w:rPr>
          </w:pPr>
          <w:hyperlink w:anchor="_Toc495412979" w:history="1">
            <w:r w:rsidRPr="00897CEF">
              <w:rPr>
                <w:rStyle w:val="Hyperlink"/>
                <w:rFonts w:ascii="Times New Roman" w:hAnsi="Times New Roman"/>
                <w:noProof/>
              </w:rPr>
              <w:t>Điều 30. Đánh giá thực hiện Đề án</w:t>
            </w:r>
            <w:r>
              <w:rPr>
                <w:noProof/>
                <w:webHidden/>
              </w:rPr>
              <w:tab/>
            </w:r>
            <w:r>
              <w:rPr>
                <w:noProof/>
                <w:webHidden/>
              </w:rPr>
              <w:fldChar w:fldCharType="begin"/>
            </w:r>
            <w:r>
              <w:rPr>
                <w:noProof/>
                <w:webHidden/>
              </w:rPr>
              <w:instrText xml:space="preserve"> PAGEREF _Toc495412979 \h </w:instrText>
            </w:r>
            <w:r>
              <w:rPr>
                <w:noProof/>
                <w:webHidden/>
              </w:rPr>
            </w:r>
            <w:r>
              <w:rPr>
                <w:noProof/>
                <w:webHidden/>
              </w:rPr>
              <w:fldChar w:fldCharType="separate"/>
            </w:r>
            <w:r>
              <w:rPr>
                <w:noProof/>
                <w:webHidden/>
              </w:rPr>
              <w:t>18</w:t>
            </w:r>
            <w:r>
              <w:rPr>
                <w:noProof/>
                <w:webHidden/>
              </w:rPr>
              <w:fldChar w:fldCharType="end"/>
            </w:r>
          </w:hyperlink>
        </w:p>
        <w:p w:rsidR="009B28E8" w:rsidRDefault="009B28E8" w:rsidP="009B28E8">
          <w:pPr>
            <w:pStyle w:val="TOC1"/>
            <w:rPr>
              <w:rFonts w:asciiTheme="minorHAnsi" w:eastAsiaTheme="minorEastAsia" w:hAnsiTheme="minorHAnsi" w:cstheme="minorBidi"/>
              <w:bCs w:val="0"/>
              <w:caps w:val="0"/>
              <w:noProof/>
              <w:sz w:val="22"/>
              <w:szCs w:val="22"/>
            </w:rPr>
          </w:pPr>
          <w:hyperlink w:anchor="_Toc495412980" w:history="1">
            <w:r w:rsidRPr="00897CEF">
              <w:rPr>
                <w:rStyle w:val="Hyperlink"/>
                <w:noProof/>
              </w:rPr>
              <w:t>CHƯƠNG IV</w:t>
            </w:r>
            <w:r>
              <w:rPr>
                <w:noProof/>
                <w:webHidden/>
              </w:rPr>
              <w:tab/>
            </w:r>
            <w:r>
              <w:rPr>
                <w:noProof/>
                <w:webHidden/>
              </w:rPr>
              <w:fldChar w:fldCharType="begin"/>
            </w:r>
            <w:r>
              <w:rPr>
                <w:noProof/>
                <w:webHidden/>
              </w:rPr>
              <w:instrText xml:space="preserve"> PAGEREF _Toc495412980 \h </w:instrText>
            </w:r>
            <w:r>
              <w:rPr>
                <w:noProof/>
                <w:webHidden/>
              </w:rPr>
            </w:r>
            <w:r>
              <w:rPr>
                <w:noProof/>
                <w:webHidden/>
              </w:rPr>
              <w:fldChar w:fldCharType="separate"/>
            </w:r>
            <w:r>
              <w:rPr>
                <w:noProof/>
                <w:webHidden/>
              </w:rPr>
              <w:t>19</w:t>
            </w:r>
            <w:r>
              <w:rPr>
                <w:noProof/>
                <w:webHidden/>
              </w:rPr>
              <w:fldChar w:fldCharType="end"/>
            </w:r>
          </w:hyperlink>
        </w:p>
        <w:p w:rsidR="009B28E8" w:rsidRDefault="009B28E8" w:rsidP="009B28E8">
          <w:pPr>
            <w:pStyle w:val="TOC1"/>
            <w:rPr>
              <w:rFonts w:asciiTheme="minorHAnsi" w:eastAsiaTheme="minorEastAsia" w:hAnsiTheme="minorHAnsi" w:cstheme="minorBidi"/>
              <w:bCs w:val="0"/>
              <w:caps w:val="0"/>
              <w:noProof/>
              <w:sz w:val="22"/>
              <w:szCs w:val="22"/>
            </w:rPr>
          </w:pPr>
          <w:hyperlink w:anchor="_Toc495412981" w:history="1">
            <w:r w:rsidRPr="00897CEF">
              <w:rPr>
                <w:rStyle w:val="Hyperlink"/>
                <w:noProof/>
              </w:rPr>
              <w:t>QUẢN LÝ NHÀ NƯỚC ĐỐI VỚI HOẠT ĐỘNG ĐẦU TƯ KHỞI NGHIỆP SÁNG TẠO</w:t>
            </w:r>
            <w:r>
              <w:rPr>
                <w:noProof/>
                <w:webHidden/>
              </w:rPr>
              <w:tab/>
            </w:r>
            <w:r>
              <w:rPr>
                <w:noProof/>
                <w:webHidden/>
              </w:rPr>
              <w:fldChar w:fldCharType="begin"/>
            </w:r>
            <w:r>
              <w:rPr>
                <w:noProof/>
                <w:webHidden/>
              </w:rPr>
              <w:instrText xml:space="preserve"> PAGEREF _Toc495412981 \h </w:instrText>
            </w:r>
            <w:r>
              <w:rPr>
                <w:noProof/>
                <w:webHidden/>
              </w:rPr>
            </w:r>
            <w:r>
              <w:rPr>
                <w:noProof/>
                <w:webHidden/>
              </w:rPr>
              <w:fldChar w:fldCharType="separate"/>
            </w:r>
            <w:r>
              <w:rPr>
                <w:noProof/>
                <w:webHidden/>
              </w:rPr>
              <w:t>19</w:t>
            </w:r>
            <w:r>
              <w:rPr>
                <w:noProof/>
                <w:webHidden/>
              </w:rPr>
              <w:fldChar w:fldCharType="end"/>
            </w:r>
          </w:hyperlink>
        </w:p>
        <w:p w:rsidR="009B28E8" w:rsidRDefault="009B28E8" w:rsidP="009B28E8">
          <w:pPr>
            <w:pStyle w:val="TOC2"/>
            <w:tabs>
              <w:tab w:val="right" w:leader="dot" w:pos="9061"/>
            </w:tabs>
            <w:rPr>
              <w:rFonts w:asciiTheme="minorHAnsi" w:eastAsiaTheme="minorEastAsia" w:hAnsiTheme="minorHAnsi" w:cstheme="minorBidi"/>
              <w:noProof/>
            </w:rPr>
          </w:pPr>
          <w:hyperlink w:anchor="_Toc495412982" w:history="1">
            <w:r w:rsidRPr="00897CEF">
              <w:rPr>
                <w:rStyle w:val="Hyperlink"/>
                <w:rFonts w:ascii="Times New Roman" w:hAnsi="Times New Roman"/>
                <w:noProof/>
              </w:rPr>
              <w:t>Điều 31. Báo cáo, kiểm tra hoạt động của quỹ đầu tư khởi nghiệp sáng tạo</w:t>
            </w:r>
            <w:r>
              <w:rPr>
                <w:noProof/>
                <w:webHidden/>
              </w:rPr>
              <w:tab/>
            </w:r>
            <w:r>
              <w:rPr>
                <w:noProof/>
                <w:webHidden/>
              </w:rPr>
              <w:fldChar w:fldCharType="begin"/>
            </w:r>
            <w:r>
              <w:rPr>
                <w:noProof/>
                <w:webHidden/>
              </w:rPr>
              <w:instrText xml:space="preserve"> PAGEREF _Toc495412982 \h </w:instrText>
            </w:r>
            <w:r>
              <w:rPr>
                <w:noProof/>
                <w:webHidden/>
              </w:rPr>
            </w:r>
            <w:r>
              <w:rPr>
                <w:noProof/>
                <w:webHidden/>
              </w:rPr>
              <w:fldChar w:fldCharType="separate"/>
            </w:r>
            <w:r>
              <w:rPr>
                <w:noProof/>
                <w:webHidden/>
              </w:rPr>
              <w:t>19</w:t>
            </w:r>
            <w:r>
              <w:rPr>
                <w:noProof/>
                <w:webHidden/>
              </w:rPr>
              <w:fldChar w:fldCharType="end"/>
            </w:r>
          </w:hyperlink>
        </w:p>
        <w:p w:rsidR="009B28E8" w:rsidRDefault="009B28E8" w:rsidP="009B28E8">
          <w:pPr>
            <w:pStyle w:val="TOC2"/>
            <w:tabs>
              <w:tab w:val="right" w:leader="dot" w:pos="9061"/>
            </w:tabs>
            <w:rPr>
              <w:rFonts w:asciiTheme="minorHAnsi" w:eastAsiaTheme="minorEastAsia" w:hAnsiTheme="minorHAnsi" w:cstheme="minorBidi"/>
              <w:noProof/>
            </w:rPr>
          </w:pPr>
          <w:hyperlink w:anchor="_Toc495412983" w:history="1">
            <w:r w:rsidRPr="00897CEF">
              <w:rPr>
                <w:rStyle w:val="Hyperlink"/>
                <w:rFonts w:ascii="Times New Roman" w:hAnsi="Times New Roman"/>
                <w:noProof/>
              </w:rPr>
              <w:t>Điều 32. Chế độ kế toán và tài chính</w:t>
            </w:r>
            <w:r>
              <w:rPr>
                <w:noProof/>
                <w:webHidden/>
              </w:rPr>
              <w:tab/>
            </w:r>
            <w:r>
              <w:rPr>
                <w:noProof/>
                <w:webHidden/>
              </w:rPr>
              <w:fldChar w:fldCharType="begin"/>
            </w:r>
            <w:r>
              <w:rPr>
                <w:noProof/>
                <w:webHidden/>
              </w:rPr>
              <w:instrText xml:space="preserve"> PAGEREF _Toc495412983 \h </w:instrText>
            </w:r>
            <w:r>
              <w:rPr>
                <w:noProof/>
                <w:webHidden/>
              </w:rPr>
            </w:r>
            <w:r>
              <w:rPr>
                <w:noProof/>
                <w:webHidden/>
              </w:rPr>
              <w:fldChar w:fldCharType="separate"/>
            </w:r>
            <w:r>
              <w:rPr>
                <w:noProof/>
                <w:webHidden/>
              </w:rPr>
              <w:t>19</w:t>
            </w:r>
            <w:r>
              <w:rPr>
                <w:noProof/>
                <w:webHidden/>
              </w:rPr>
              <w:fldChar w:fldCharType="end"/>
            </w:r>
          </w:hyperlink>
        </w:p>
        <w:p w:rsidR="009B28E8" w:rsidRDefault="009B28E8" w:rsidP="009B28E8">
          <w:pPr>
            <w:pStyle w:val="TOC2"/>
            <w:tabs>
              <w:tab w:val="right" w:leader="dot" w:pos="9061"/>
            </w:tabs>
            <w:rPr>
              <w:rFonts w:asciiTheme="minorHAnsi" w:eastAsiaTheme="minorEastAsia" w:hAnsiTheme="minorHAnsi" w:cstheme="minorBidi"/>
              <w:noProof/>
            </w:rPr>
          </w:pPr>
          <w:hyperlink w:anchor="_Toc495412984" w:history="1">
            <w:r w:rsidRPr="00897CEF">
              <w:rPr>
                <w:rStyle w:val="Hyperlink"/>
                <w:rFonts w:ascii="Times New Roman" w:hAnsi="Times New Roman"/>
                <w:noProof/>
              </w:rPr>
              <w:t>Điều 33. Trách nhiệm của doanh nghiệp khởi nghiệp sáng tạo nhận đầu tư</w:t>
            </w:r>
            <w:r>
              <w:rPr>
                <w:noProof/>
                <w:webHidden/>
              </w:rPr>
              <w:tab/>
            </w:r>
            <w:r>
              <w:rPr>
                <w:noProof/>
                <w:webHidden/>
              </w:rPr>
              <w:fldChar w:fldCharType="begin"/>
            </w:r>
            <w:r>
              <w:rPr>
                <w:noProof/>
                <w:webHidden/>
              </w:rPr>
              <w:instrText xml:space="preserve"> PAGEREF _Toc495412984 \h </w:instrText>
            </w:r>
            <w:r>
              <w:rPr>
                <w:noProof/>
                <w:webHidden/>
              </w:rPr>
            </w:r>
            <w:r>
              <w:rPr>
                <w:noProof/>
                <w:webHidden/>
              </w:rPr>
              <w:fldChar w:fldCharType="separate"/>
            </w:r>
            <w:r>
              <w:rPr>
                <w:noProof/>
                <w:webHidden/>
              </w:rPr>
              <w:t>20</w:t>
            </w:r>
            <w:r>
              <w:rPr>
                <w:noProof/>
                <w:webHidden/>
              </w:rPr>
              <w:fldChar w:fldCharType="end"/>
            </w:r>
          </w:hyperlink>
        </w:p>
        <w:p w:rsidR="009B28E8" w:rsidRDefault="009B28E8" w:rsidP="009B28E8">
          <w:pPr>
            <w:pStyle w:val="TOC2"/>
            <w:tabs>
              <w:tab w:val="right" w:leader="dot" w:pos="9061"/>
            </w:tabs>
            <w:rPr>
              <w:rFonts w:asciiTheme="minorHAnsi" w:eastAsiaTheme="minorEastAsia" w:hAnsiTheme="minorHAnsi" w:cstheme="minorBidi"/>
              <w:noProof/>
            </w:rPr>
          </w:pPr>
          <w:hyperlink w:anchor="_Toc495412985" w:history="1">
            <w:r w:rsidRPr="00897CEF">
              <w:rPr>
                <w:rStyle w:val="Hyperlink"/>
                <w:rFonts w:ascii="Times New Roman" w:hAnsi="Times New Roman"/>
                <w:noProof/>
              </w:rPr>
              <w:t>Điều 34. Xử lý vi phạm</w:t>
            </w:r>
            <w:r>
              <w:rPr>
                <w:noProof/>
                <w:webHidden/>
              </w:rPr>
              <w:tab/>
            </w:r>
            <w:r>
              <w:rPr>
                <w:noProof/>
                <w:webHidden/>
              </w:rPr>
              <w:fldChar w:fldCharType="begin"/>
            </w:r>
            <w:r>
              <w:rPr>
                <w:noProof/>
                <w:webHidden/>
              </w:rPr>
              <w:instrText xml:space="preserve"> PAGEREF _Toc495412985 \h </w:instrText>
            </w:r>
            <w:r>
              <w:rPr>
                <w:noProof/>
                <w:webHidden/>
              </w:rPr>
            </w:r>
            <w:r>
              <w:rPr>
                <w:noProof/>
                <w:webHidden/>
              </w:rPr>
              <w:fldChar w:fldCharType="separate"/>
            </w:r>
            <w:r>
              <w:rPr>
                <w:noProof/>
                <w:webHidden/>
              </w:rPr>
              <w:t>20</w:t>
            </w:r>
            <w:r>
              <w:rPr>
                <w:noProof/>
                <w:webHidden/>
              </w:rPr>
              <w:fldChar w:fldCharType="end"/>
            </w:r>
          </w:hyperlink>
        </w:p>
        <w:p w:rsidR="009B28E8" w:rsidRDefault="009B28E8" w:rsidP="009B28E8">
          <w:pPr>
            <w:pStyle w:val="TOC2"/>
            <w:tabs>
              <w:tab w:val="right" w:leader="dot" w:pos="9061"/>
            </w:tabs>
            <w:rPr>
              <w:rFonts w:asciiTheme="minorHAnsi" w:eastAsiaTheme="minorEastAsia" w:hAnsiTheme="minorHAnsi" w:cstheme="minorBidi"/>
              <w:noProof/>
            </w:rPr>
          </w:pPr>
          <w:hyperlink w:anchor="_Toc495412986" w:history="1">
            <w:r w:rsidRPr="00897CEF">
              <w:rPr>
                <w:rStyle w:val="Hyperlink"/>
                <w:rFonts w:ascii="Times New Roman" w:hAnsi="Times New Roman"/>
                <w:noProof/>
              </w:rPr>
              <w:t>Điều 35. Thu hồi Giấy chứng nhận đăng ký doanh nghiệp của công ty quản lý quỹ</w:t>
            </w:r>
            <w:r>
              <w:rPr>
                <w:noProof/>
                <w:webHidden/>
              </w:rPr>
              <w:tab/>
            </w:r>
            <w:r>
              <w:rPr>
                <w:noProof/>
                <w:webHidden/>
              </w:rPr>
              <w:fldChar w:fldCharType="begin"/>
            </w:r>
            <w:r>
              <w:rPr>
                <w:noProof/>
                <w:webHidden/>
              </w:rPr>
              <w:instrText xml:space="preserve"> PAGEREF _Toc495412986 \h </w:instrText>
            </w:r>
            <w:r>
              <w:rPr>
                <w:noProof/>
                <w:webHidden/>
              </w:rPr>
            </w:r>
            <w:r>
              <w:rPr>
                <w:noProof/>
                <w:webHidden/>
              </w:rPr>
              <w:fldChar w:fldCharType="separate"/>
            </w:r>
            <w:r>
              <w:rPr>
                <w:noProof/>
                <w:webHidden/>
              </w:rPr>
              <w:t>20</w:t>
            </w:r>
            <w:r>
              <w:rPr>
                <w:noProof/>
                <w:webHidden/>
              </w:rPr>
              <w:fldChar w:fldCharType="end"/>
            </w:r>
          </w:hyperlink>
        </w:p>
        <w:p w:rsidR="009B28E8" w:rsidRDefault="009B28E8" w:rsidP="009B28E8">
          <w:pPr>
            <w:pStyle w:val="TOC1"/>
            <w:rPr>
              <w:rFonts w:asciiTheme="minorHAnsi" w:eastAsiaTheme="minorEastAsia" w:hAnsiTheme="minorHAnsi" w:cstheme="minorBidi"/>
              <w:bCs w:val="0"/>
              <w:caps w:val="0"/>
              <w:noProof/>
              <w:sz w:val="22"/>
              <w:szCs w:val="22"/>
            </w:rPr>
          </w:pPr>
          <w:hyperlink w:anchor="_Toc495412987" w:history="1">
            <w:r w:rsidRPr="00897CEF">
              <w:rPr>
                <w:rStyle w:val="Hyperlink"/>
                <w:noProof/>
              </w:rPr>
              <w:t>CHƯƠNG V</w:t>
            </w:r>
            <w:r>
              <w:rPr>
                <w:noProof/>
                <w:webHidden/>
              </w:rPr>
              <w:tab/>
            </w:r>
            <w:r>
              <w:rPr>
                <w:noProof/>
                <w:webHidden/>
              </w:rPr>
              <w:fldChar w:fldCharType="begin"/>
            </w:r>
            <w:r>
              <w:rPr>
                <w:noProof/>
                <w:webHidden/>
              </w:rPr>
              <w:instrText xml:space="preserve"> PAGEREF _Toc495412987 \h </w:instrText>
            </w:r>
            <w:r>
              <w:rPr>
                <w:noProof/>
                <w:webHidden/>
              </w:rPr>
            </w:r>
            <w:r>
              <w:rPr>
                <w:noProof/>
                <w:webHidden/>
              </w:rPr>
              <w:fldChar w:fldCharType="separate"/>
            </w:r>
            <w:r>
              <w:rPr>
                <w:noProof/>
                <w:webHidden/>
              </w:rPr>
              <w:t>20</w:t>
            </w:r>
            <w:r>
              <w:rPr>
                <w:noProof/>
                <w:webHidden/>
              </w:rPr>
              <w:fldChar w:fldCharType="end"/>
            </w:r>
          </w:hyperlink>
        </w:p>
        <w:p w:rsidR="009B28E8" w:rsidRDefault="009B28E8" w:rsidP="009B28E8">
          <w:pPr>
            <w:pStyle w:val="TOC1"/>
            <w:rPr>
              <w:rFonts w:asciiTheme="minorHAnsi" w:eastAsiaTheme="minorEastAsia" w:hAnsiTheme="minorHAnsi" w:cstheme="minorBidi"/>
              <w:bCs w:val="0"/>
              <w:caps w:val="0"/>
              <w:noProof/>
              <w:sz w:val="22"/>
              <w:szCs w:val="22"/>
            </w:rPr>
          </w:pPr>
          <w:hyperlink w:anchor="_Toc495412988" w:history="1">
            <w:r w:rsidRPr="00897CEF">
              <w:rPr>
                <w:rStyle w:val="Hyperlink"/>
                <w:noProof/>
              </w:rPr>
              <w:t>TỔ CHỨC THỰC HIỆN</w:t>
            </w:r>
            <w:r>
              <w:rPr>
                <w:noProof/>
                <w:webHidden/>
              </w:rPr>
              <w:tab/>
            </w:r>
            <w:r>
              <w:rPr>
                <w:noProof/>
                <w:webHidden/>
              </w:rPr>
              <w:fldChar w:fldCharType="begin"/>
            </w:r>
            <w:r>
              <w:rPr>
                <w:noProof/>
                <w:webHidden/>
              </w:rPr>
              <w:instrText xml:space="preserve"> PAGEREF _Toc495412988 \h </w:instrText>
            </w:r>
            <w:r>
              <w:rPr>
                <w:noProof/>
                <w:webHidden/>
              </w:rPr>
            </w:r>
            <w:r>
              <w:rPr>
                <w:noProof/>
                <w:webHidden/>
              </w:rPr>
              <w:fldChar w:fldCharType="separate"/>
            </w:r>
            <w:r>
              <w:rPr>
                <w:noProof/>
                <w:webHidden/>
              </w:rPr>
              <w:t>20</w:t>
            </w:r>
            <w:r>
              <w:rPr>
                <w:noProof/>
                <w:webHidden/>
              </w:rPr>
              <w:fldChar w:fldCharType="end"/>
            </w:r>
          </w:hyperlink>
        </w:p>
        <w:p w:rsidR="009B28E8" w:rsidRDefault="009B28E8" w:rsidP="009B28E8">
          <w:pPr>
            <w:pStyle w:val="TOC2"/>
            <w:tabs>
              <w:tab w:val="right" w:leader="dot" w:pos="9061"/>
            </w:tabs>
            <w:rPr>
              <w:rFonts w:asciiTheme="minorHAnsi" w:eastAsiaTheme="minorEastAsia" w:hAnsiTheme="minorHAnsi" w:cstheme="minorBidi"/>
              <w:noProof/>
            </w:rPr>
          </w:pPr>
          <w:hyperlink w:anchor="_Toc495412989" w:history="1">
            <w:r w:rsidRPr="00897CEF">
              <w:rPr>
                <w:rStyle w:val="Hyperlink"/>
                <w:rFonts w:ascii="Times New Roman" w:hAnsi="Times New Roman"/>
                <w:noProof/>
              </w:rPr>
              <w:t>Điều 36. Trách nhiệm của Bộ Kế hoạch và Đầu tư</w:t>
            </w:r>
            <w:r>
              <w:rPr>
                <w:noProof/>
                <w:webHidden/>
              </w:rPr>
              <w:tab/>
            </w:r>
            <w:r>
              <w:rPr>
                <w:noProof/>
                <w:webHidden/>
              </w:rPr>
              <w:fldChar w:fldCharType="begin"/>
            </w:r>
            <w:r>
              <w:rPr>
                <w:noProof/>
                <w:webHidden/>
              </w:rPr>
              <w:instrText xml:space="preserve"> PAGEREF _Toc495412989 \h </w:instrText>
            </w:r>
            <w:r>
              <w:rPr>
                <w:noProof/>
                <w:webHidden/>
              </w:rPr>
            </w:r>
            <w:r>
              <w:rPr>
                <w:noProof/>
                <w:webHidden/>
              </w:rPr>
              <w:fldChar w:fldCharType="separate"/>
            </w:r>
            <w:r>
              <w:rPr>
                <w:noProof/>
                <w:webHidden/>
              </w:rPr>
              <w:t>20</w:t>
            </w:r>
            <w:r>
              <w:rPr>
                <w:noProof/>
                <w:webHidden/>
              </w:rPr>
              <w:fldChar w:fldCharType="end"/>
            </w:r>
          </w:hyperlink>
        </w:p>
        <w:p w:rsidR="009B28E8" w:rsidRDefault="009B28E8" w:rsidP="009B28E8">
          <w:pPr>
            <w:pStyle w:val="TOC2"/>
            <w:tabs>
              <w:tab w:val="right" w:leader="dot" w:pos="9061"/>
            </w:tabs>
            <w:rPr>
              <w:rFonts w:asciiTheme="minorHAnsi" w:eastAsiaTheme="minorEastAsia" w:hAnsiTheme="minorHAnsi" w:cstheme="minorBidi"/>
              <w:noProof/>
            </w:rPr>
          </w:pPr>
          <w:hyperlink w:anchor="_Toc495412990" w:history="1">
            <w:r w:rsidRPr="00897CEF">
              <w:rPr>
                <w:rStyle w:val="Hyperlink"/>
                <w:rFonts w:ascii="Times New Roman" w:hAnsi="Times New Roman"/>
                <w:noProof/>
              </w:rPr>
              <w:t>Điều 37. Trách nhiệm của Bộ Tài chính</w:t>
            </w:r>
            <w:r>
              <w:rPr>
                <w:noProof/>
                <w:webHidden/>
              </w:rPr>
              <w:tab/>
            </w:r>
            <w:r>
              <w:rPr>
                <w:noProof/>
                <w:webHidden/>
              </w:rPr>
              <w:fldChar w:fldCharType="begin"/>
            </w:r>
            <w:r>
              <w:rPr>
                <w:noProof/>
                <w:webHidden/>
              </w:rPr>
              <w:instrText xml:space="preserve"> PAGEREF _Toc495412990 \h </w:instrText>
            </w:r>
            <w:r>
              <w:rPr>
                <w:noProof/>
                <w:webHidden/>
              </w:rPr>
            </w:r>
            <w:r>
              <w:rPr>
                <w:noProof/>
                <w:webHidden/>
              </w:rPr>
              <w:fldChar w:fldCharType="separate"/>
            </w:r>
            <w:r>
              <w:rPr>
                <w:noProof/>
                <w:webHidden/>
              </w:rPr>
              <w:t>21</w:t>
            </w:r>
            <w:r>
              <w:rPr>
                <w:noProof/>
                <w:webHidden/>
              </w:rPr>
              <w:fldChar w:fldCharType="end"/>
            </w:r>
          </w:hyperlink>
        </w:p>
        <w:p w:rsidR="009B28E8" w:rsidRDefault="009B28E8" w:rsidP="009B28E8">
          <w:pPr>
            <w:pStyle w:val="TOC2"/>
            <w:tabs>
              <w:tab w:val="right" w:leader="dot" w:pos="9061"/>
            </w:tabs>
            <w:rPr>
              <w:rFonts w:asciiTheme="minorHAnsi" w:eastAsiaTheme="minorEastAsia" w:hAnsiTheme="minorHAnsi" w:cstheme="minorBidi"/>
              <w:noProof/>
            </w:rPr>
          </w:pPr>
          <w:hyperlink w:anchor="_Toc495412991" w:history="1">
            <w:r w:rsidRPr="00897CEF">
              <w:rPr>
                <w:rStyle w:val="Hyperlink"/>
                <w:rFonts w:ascii="Times New Roman" w:hAnsi="Times New Roman"/>
                <w:noProof/>
              </w:rPr>
              <w:t>Điều 38. Trách nhiệm của Ủy ban nhân dân các tỉnh, thành phố trực thuộc trung ương</w:t>
            </w:r>
            <w:r>
              <w:rPr>
                <w:noProof/>
                <w:webHidden/>
              </w:rPr>
              <w:tab/>
            </w:r>
            <w:r>
              <w:rPr>
                <w:noProof/>
                <w:webHidden/>
              </w:rPr>
              <w:fldChar w:fldCharType="begin"/>
            </w:r>
            <w:r>
              <w:rPr>
                <w:noProof/>
                <w:webHidden/>
              </w:rPr>
              <w:instrText xml:space="preserve"> PAGEREF _Toc495412991 \h </w:instrText>
            </w:r>
            <w:r>
              <w:rPr>
                <w:noProof/>
                <w:webHidden/>
              </w:rPr>
            </w:r>
            <w:r>
              <w:rPr>
                <w:noProof/>
                <w:webHidden/>
              </w:rPr>
              <w:fldChar w:fldCharType="separate"/>
            </w:r>
            <w:r>
              <w:rPr>
                <w:noProof/>
                <w:webHidden/>
              </w:rPr>
              <w:t>21</w:t>
            </w:r>
            <w:r>
              <w:rPr>
                <w:noProof/>
                <w:webHidden/>
              </w:rPr>
              <w:fldChar w:fldCharType="end"/>
            </w:r>
          </w:hyperlink>
        </w:p>
        <w:p w:rsidR="009B28E8" w:rsidRDefault="009B28E8" w:rsidP="009B28E8">
          <w:pPr>
            <w:pStyle w:val="TOC2"/>
            <w:tabs>
              <w:tab w:val="right" w:leader="dot" w:pos="9061"/>
            </w:tabs>
            <w:rPr>
              <w:rFonts w:asciiTheme="minorHAnsi" w:eastAsiaTheme="minorEastAsia" w:hAnsiTheme="minorHAnsi" w:cstheme="minorBidi"/>
              <w:noProof/>
            </w:rPr>
          </w:pPr>
          <w:hyperlink w:anchor="_Toc495412992" w:history="1">
            <w:r w:rsidRPr="00897CEF">
              <w:rPr>
                <w:rStyle w:val="Hyperlink"/>
                <w:rFonts w:ascii="Times New Roman" w:hAnsi="Times New Roman"/>
                <w:noProof/>
              </w:rPr>
              <w:t>Điều 39. Điều khoản thi hành</w:t>
            </w:r>
            <w:r>
              <w:rPr>
                <w:noProof/>
                <w:webHidden/>
              </w:rPr>
              <w:tab/>
            </w:r>
            <w:r>
              <w:rPr>
                <w:noProof/>
                <w:webHidden/>
              </w:rPr>
              <w:fldChar w:fldCharType="begin"/>
            </w:r>
            <w:r>
              <w:rPr>
                <w:noProof/>
                <w:webHidden/>
              </w:rPr>
              <w:instrText xml:space="preserve"> PAGEREF _Toc495412992 \h </w:instrText>
            </w:r>
            <w:r>
              <w:rPr>
                <w:noProof/>
                <w:webHidden/>
              </w:rPr>
            </w:r>
            <w:r>
              <w:rPr>
                <w:noProof/>
                <w:webHidden/>
              </w:rPr>
              <w:fldChar w:fldCharType="separate"/>
            </w:r>
            <w:r>
              <w:rPr>
                <w:noProof/>
                <w:webHidden/>
              </w:rPr>
              <w:t>21</w:t>
            </w:r>
            <w:r>
              <w:rPr>
                <w:noProof/>
                <w:webHidden/>
              </w:rPr>
              <w:fldChar w:fldCharType="end"/>
            </w:r>
          </w:hyperlink>
        </w:p>
        <w:p w:rsidR="009B28E8" w:rsidRDefault="009B28E8" w:rsidP="009B28E8">
          <w:r>
            <w:rPr>
              <w:b/>
              <w:bCs/>
              <w:noProof/>
            </w:rPr>
            <w:fldChar w:fldCharType="end"/>
          </w:r>
        </w:p>
      </w:sdtContent>
    </w:sdt>
    <w:p w:rsidR="009B28E8" w:rsidRDefault="009B28E8" w:rsidP="009B28E8">
      <w:pPr>
        <w:spacing w:after="0" w:line="240" w:lineRule="auto"/>
        <w:jc w:val="center"/>
        <w:rPr>
          <w:rFonts w:ascii="Times New Roman" w:hAnsi="Times New Roman"/>
          <w:sz w:val="28"/>
          <w:szCs w:val="28"/>
        </w:rPr>
      </w:pPr>
    </w:p>
    <w:p w:rsidR="003F10B6" w:rsidRDefault="003F10B6">
      <w:bookmarkStart w:id="74" w:name="_GoBack"/>
      <w:bookmarkEnd w:id="74"/>
    </w:p>
    <w:sectPr w:rsidR="003F10B6" w:rsidSect="00645544">
      <w:headerReference w:type="even" r:id="rId6"/>
      <w:headerReference w:type="default" r:id="rId7"/>
      <w:footerReference w:type="even" r:id="rId8"/>
      <w:footerReference w:type="default" r:id="rId9"/>
      <w:pgSz w:w="11906" w:h="16838" w:code="9"/>
      <w:pgMar w:top="1134" w:right="1134" w:bottom="1134" w:left="1701" w:header="720" w:footer="726"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8AC" w:rsidRDefault="009B28E8" w:rsidP="004341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858AC" w:rsidRDefault="009B28E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8AC" w:rsidRPr="00CC25FB" w:rsidRDefault="009B28E8" w:rsidP="008960AA">
    <w:pPr>
      <w:pStyle w:val="Footer"/>
      <w:jc w:val="right"/>
      <w:rPr>
        <w:sz w:val="28"/>
        <w:szCs w:val="28"/>
      </w:rP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8AC" w:rsidRDefault="009B28E8" w:rsidP="0043412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858AC" w:rsidRDefault="009B28E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8AC" w:rsidRPr="00CC25FB" w:rsidRDefault="009B28E8" w:rsidP="0043412E">
    <w:pPr>
      <w:pStyle w:val="Header"/>
      <w:framePr w:wrap="around" w:vAnchor="text" w:hAnchor="margin" w:xAlign="center" w:y="1"/>
      <w:rPr>
        <w:rStyle w:val="PageNumber"/>
        <w:rFonts w:ascii="Times New Roman" w:hAnsi="Times New Roman"/>
        <w:sz w:val="28"/>
        <w:szCs w:val="28"/>
      </w:rPr>
    </w:pPr>
    <w:r w:rsidRPr="00CC25FB">
      <w:rPr>
        <w:rStyle w:val="PageNumber"/>
        <w:rFonts w:ascii="Times New Roman" w:hAnsi="Times New Roman"/>
        <w:sz w:val="28"/>
        <w:szCs w:val="28"/>
      </w:rPr>
      <w:fldChar w:fldCharType="begin"/>
    </w:r>
    <w:r w:rsidRPr="00CC25FB">
      <w:rPr>
        <w:rStyle w:val="PageNumber"/>
        <w:rFonts w:ascii="Times New Roman" w:hAnsi="Times New Roman"/>
        <w:sz w:val="28"/>
        <w:szCs w:val="28"/>
      </w:rPr>
      <w:instrText xml:space="preserve">PAGE  </w:instrText>
    </w:r>
    <w:r w:rsidRPr="00CC25FB">
      <w:rPr>
        <w:rStyle w:val="PageNumber"/>
        <w:rFonts w:ascii="Times New Roman" w:hAnsi="Times New Roman"/>
        <w:sz w:val="28"/>
        <w:szCs w:val="28"/>
      </w:rPr>
      <w:fldChar w:fldCharType="separate"/>
    </w:r>
    <w:r>
      <w:rPr>
        <w:rStyle w:val="PageNumber"/>
        <w:rFonts w:ascii="Times New Roman" w:hAnsi="Times New Roman"/>
        <w:noProof/>
        <w:sz w:val="28"/>
        <w:szCs w:val="28"/>
      </w:rPr>
      <w:t>15</w:t>
    </w:r>
    <w:r w:rsidRPr="00CC25FB">
      <w:rPr>
        <w:rStyle w:val="PageNumber"/>
        <w:rFonts w:ascii="Times New Roman" w:hAnsi="Times New Roman"/>
        <w:sz w:val="28"/>
        <w:szCs w:val="28"/>
      </w:rPr>
      <w:fldChar w:fldCharType="end"/>
    </w:r>
  </w:p>
  <w:p w:rsidR="007858AC" w:rsidRDefault="009B28E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B3324"/>
    <w:multiLevelType w:val="hybridMultilevel"/>
    <w:tmpl w:val="F0F8083E"/>
    <w:lvl w:ilvl="0" w:tplc="DA1284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4E015D"/>
    <w:multiLevelType w:val="hybridMultilevel"/>
    <w:tmpl w:val="37CC1EE8"/>
    <w:lvl w:ilvl="0" w:tplc="90D27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6F0734"/>
    <w:multiLevelType w:val="hybridMultilevel"/>
    <w:tmpl w:val="2604EC56"/>
    <w:lvl w:ilvl="0" w:tplc="57ACB414">
      <w:start w:val="1"/>
      <w:numFmt w:val="decimal"/>
      <w:suff w:val="space"/>
      <w:lvlText w:val="%1."/>
      <w:lvlJc w:val="left"/>
      <w:pPr>
        <w:ind w:left="-11" w:firstLine="720"/>
      </w:pPr>
      <w:rPr>
        <w:rFonts w:hint="default"/>
        <w:b w:val="0"/>
      </w:rPr>
    </w:lvl>
    <w:lvl w:ilvl="1" w:tplc="9BCEB840">
      <w:start w:val="1"/>
      <w:numFmt w:val="lowerLetter"/>
      <w:suff w:val="space"/>
      <w:lvlText w:val="%2)"/>
      <w:lvlJc w:val="left"/>
      <w:pPr>
        <w:ind w:left="0" w:firstLine="72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FC14457"/>
    <w:multiLevelType w:val="hybridMultilevel"/>
    <w:tmpl w:val="733E7900"/>
    <w:lvl w:ilvl="0" w:tplc="55B8E4C4">
      <w:start w:val="1"/>
      <w:numFmt w:val="decimal"/>
      <w:lvlText w:val="%1."/>
      <w:lvlJc w:val="left"/>
      <w:pPr>
        <w:tabs>
          <w:tab w:val="num" w:pos="360"/>
        </w:tabs>
        <w:ind w:left="360" w:hanging="360"/>
      </w:pPr>
      <w:rPr>
        <w:rFonts w:hint="default"/>
        <w:b w:val="0"/>
      </w:rPr>
    </w:lvl>
    <w:lvl w:ilvl="1" w:tplc="BC94F340">
      <w:start w:val="1"/>
      <w:numFmt w:val="lowerLetter"/>
      <w:suff w:val="space"/>
      <w:lvlText w:val="%2)"/>
      <w:lvlJc w:val="left"/>
      <w:pPr>
        <w:ind w:left="0" w:firstLine="720"/>
      </w:pPr>
      <w:rPr>
        <w:rFonts w:hint="default"/>
        <w:b w:val="0"/>
        <w:color w:val="auto"/>
      </w:rPr>
    </w:lvl>
    <w:lvl w:ilvl="2" w:tplc="0409001B">
      <w:start w:val="1"/>
      <w:numFmt w:val="lowerRoman"/>
      <w:lvlText w:val="%3."/>
      <w:lvlJc w:val="right"/>
      <w:pPr>
        <w:tabs>
          <w:tab w:val="num" w:pos="2160"/>
        </w:tabs>
        <w:ind w:left="2160" w:hanging="180"/>
      </w:pPr>
    </w:lvl>
    <w:lvl w:ilvl="3" w:tplc="6B06512E">
      <w:start w:val="8"/>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0A97E3F"/>
    <w:multiLevelType w:val="hybridMultilevel"/>
    <w:tmpl w:val="9DD22B5C"/>
    <w:lvl w:ilvl="0" w:tplc="8624AF0A">
      <w:start w:val="1"/>
      <w:numFmt w:val="lowerLetter"/>
      <w:suff w:val="space"/>
      <w:lvlText w:val="%1)"/>
      <w:lvlJc w:val="left"/>
      <w:pPr>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E66D27"/>
    <w:multiLevelType w:val="hybridMultilevel"/>
    <w:tmpl w:val="C2E8C4E4"/>
    <w:lvl w:ilvl="0" w:tplc="A8B6BF30">
      <w:start w:val="1"/>
      <w:numFmt w:val="decimal"/>
      <w:lvlText w:val="%1."/>
      <w:lvlJc w:val="left"/>
      <w:pPr>
        <w:tabs>
          <w:tab w:val="num" w:pos="1080"/>
        </w:tabs>
        <w:ind w:left="1080" w:hanging="360"/>
      </w:pPr>
      <w:rPr>
        <w:rFonts w:hint="default"/>
      </w:rPr>
    </w:lvl>
    <w:lvl w:ilvl="1" w:tplc="04090019">
      <w:start w:val="1"/>
      <w:numFmt w:val="lowerRoman"/>
      <w:lvlText w:val="%2."/>
      <w:lvlJc w:val="left"/>
      <w:pPr>
        <w:tabs>
          <w:tab w:val="num" w:pos="2160"/>
        </w:tabs>
        <w:ind w:left="2160" w:hanging="720"/>
      </w:pPr>
      <w:rPr>
        <w:rFonts w:hint="default"/>
      </w:rPr>
    </w:lvl>
    <w:lvl w:ilvl="2" w:tplc="78B2C96C">
      <w:start w:val="1"/>
      <w:numFmt w:val="lowerLetter"/>
      <w:suff w:val="space"/>
      <w:lvlText w:val="%3)"/>
      <w:lvlJc w:val="left"/>
      <w:pPr>
        <w:ind w:left="107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B8520DC"/>
    <w:multiLevelType w:val="hybridMultilevel"/>
    <w:tmpl w:val="96BAF98E"/>
    <w:lvl w:ilvl="0" w:tplc="59628660">
      <w:start w:val="1"/>
      <w:numFmt w:val="decimal"/>
      <w:suff w:val="space"/>
      <w:lvlText w:val="%1."/>
      <w:lvlJc w:val="left"/>
      <w:pPr>
        <w:ind w:left="-10" w:firstLine="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DC3EFC"/>
    <w:multiLevelType w:val="hybridMultilevel"/>
    <w:tmpl w:val="ED42AB2E"/>
    <w:lvl w:ilvl="0" w:tplc="4E56BBC4">
      <w:start w:val="1"/>
      <w:numFmt w:val="lowerLetter"/>
      <w:suff w:val="space"/>
      <w:lvlText w:val="%1)"/>
      <w:lvlJc w:val="left"/>
      <w:pPr>
        <w:ind w:left="1070" w:hanging="360"/>
      </w:pPr>
      <w:rPr>
        <w:rFonts w:hint="default"/>
      </w:rPr>
    </w:lvl>
    <w:lvl w:ilvl="1" w:tplc="329E4076">
      <w:start w:val="1"/>
      <w:numFmt w:val="decimal"/>
      <w:lvlText w:val="%2."/>
      <w:lvlJc w:val="left"/>
      <w:pPr>
        <w:tabs>
          <w:tab w:val="num" w:pos="2460"/>
        </w:tabs>
        <w:ind w:left="2460" w:hanging="1020"/>
      </w:pPr>
      <w:rPr>
        <w:rFonts w:hint="default"/>
        <w:b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DC26006"/>
    <w:multiLevelType w:val="hybridMultilevel"/>
    <w:tmpl w:val="4298136E"/>
    <w:lvl w:ilvl="0" w:tplc="CA4A2B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02137C6"/>
    <w:multiLevelType w:val="hybridMultilevel"/>
    <w:tmpl w:val="3932AD1E"/>
    <w:lvl w:ilvl="0" w:tplc="081EE1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BC683D"/>
    <w:multiLevelType w:val="hybridMultilevel"/>
    <w:tmpl w:val="24D2DE78"/>
    <w:lvl w:ilvl="0" w:tplc="A296D294">
      <w:start w:val="2"/>
      <w:numFmt w:val="bullet"/>
      <w:lvlText w:val="-"/>
      <w:lvlJc w:val="left"/>
      <w:pPr>
        <w:ind w:left="1080" w:hanging="360"/>
      </w:pPr>
      <w:rPr>
        <w:rFonts w:ascii="Arial" w:eastAsia="Arial" w:hAnsi="Arial" w:cs="Aria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5C10A40"/>
    <w:multiLevelType w:val="hybridMultilevel"/>
    <w:tmpl w:val="7EB0CD18"/>
    <w:lvl w:ilvl="0" w:tplc="5144129E">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nsid w:val="59247C11"/>
    <w:multiLevelType w:val="hybridMultilevel"/>
    <w:tmpl w:val="7DF20AF8"/>
    <w:lvl w:ilvl="0" w:tplc="D480C3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67C319D"/>
    <w:multiLevelType w:val="hybridMultilevel"/>
    <w:tmpl w:val="9BD22F1A"/>
    <w:lvl w:ilvl="0" w:tplc="D578F7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9D664BC"/>
    <w:multiLevelType w:val="hybridMultilevel"/>
    <w:tmpl w:val="2B5A6A10"/>
    <w:lvl w:ilvl="0" w:tplc="682866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0"/>
  </w:num>
  <w:num w:numId="3">
    <w:abstractNumId w:val="13"/>
  </w:num>
  <w:num w:numId="4">
    <w:abstractNumId w:val="8"/>
  </w:num>
  <w:num w:numId="5">
    <w:abstractNumId w:val="11"/>
  </w:num>
  <w:num w:numId="6">
    <w:abstractNumId w:val="9"/>
  </w:num>
  <w:num w:numId="7">
    <w:abstractNumId w:val="1"/>
  </w:num>
  <w:num w:numId="8">
    <w:abstractNumId w:val="14"/>
  </w:num>
  <w:num w:numId="9">
    <w:abstractNumId w:val="3"/>
  </w:num>
  <w:num w:numId="10">
    <w:abstractNumId w:val="7"/>
  </w:num>
  <w:num w:numId="11">
    <w:abstractNumId w:val="2"/>
  </w:num>
  <w:num w:numId="12">
    <w:abstractNumId w:val="6"/>
  </w:num>
  <w:num w:numId="13">
    <w:abstractNumId w:val="5"/>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8E8"/>
    <w:rsid w:val="003F10B6"/>
    <w:rsid w:val="00810F32"/>
    <w:rsid w:val="009B2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rules v:ext="edit">
        <o:r id="V:Rule1" type="connector" idref="#AutoShape 2"/>
        <o:r id="V:Rule2" type="connector" idref="#AutoShape 3"/>
        <o:r id="V:Rule3" type="connector" idref="#AutoShape 7"/>
        <o:r id="V:Rule4" type="connector" idref="#AutoShape 2"/>
        <o:r id="V:Rule5" type="connector" idref="#AutoShape 3"/>
        <o:r id="V:Rule6" type="connector" idref="#AutoShape 7"/>
      </o:rules>
    </o:shapelayout>
  </w:shapeDefaults>
  <w:decimalSymbol w:val=","/>
  <w:listSeparator w:val=";"/>
  <w14:docId w14:val="14DD88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8E8"/>
    <w:pPr>
      <w:spacing w:after="200" w:line="276" w:lineRule="auto"/>
    </w:pPr>
    <w:rPr>
      <w:rFonts w:ascii="Calibri" w:eastAsia="Times New Roman" w:hAnsi="Calibri" w:cs="Times New Roman"/>
      <w:sz w:val="22"/>
      <w:szCs w:val="22"/>
    </w:rPr>
  </w:style>
  <w:style w:type="paragraph" w:styleId="Heading1">
    <w:name w:val="heading 1"/>
    <w:basedOn w:val="Normal"/>
    <w:next w:val="Normal"/>
    <w:link w:val="Heading1Char"/>
    <w:uiPriority w:val="9"/>
    <w:qFormat/>
    <w:rsid w:val="009B28E8"/>
    <w:pPr>
      <w:keepNext/>
      <w:keepLines/>
      <w:spacing w:before="480" w:after="0"/>
      <w:ind w:left="720"/>
      <w:outlineLvl w:val="0"/>
    </w:pPr>
    <w:rPr>
      <w:rFonts w:ascii="Times New Roman" w:hAnsi="Times New Roman"/>
      <w:b/>
      <w:bCs/>
      <w:sz w:val="28"/>
      <w:szCs w:val="28"/>
    </w:rPr>
  </w:style>
  <w:style w:type="paragraph" w:styleId="Heading2">
    <w:name w:val="heading 2"/>
    <w:basedOn w:val="Normal"/>
    <w:next w:val="Normal"/>
    <w:link w:val="Heading2Char"/>
    <w:uiPriority w:val="9"/>
    <w:unhideWhenUsed/>
    <w:qFormat/>
    <w:rsid w:val="009B28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8E8"/>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9B28E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9B28E8"/>
    <w:pPr>
      <w:spacing w:before="100" w:beforeAutospacing="1" w:after="100" w:afterAutospacing="1" w:line="240" w:lineRule="auto"/>
    </w:pPr>
    <w:rPr>
      <w:rFonts w:ascii="Times New Roman" w:hAnsi="Times New Roman"/>
      <w:sz w:val="24"/>
      <w:szCs w:val="24"/>
      <w:lang w:eastAsia="en-ZW"/>
    </w:rPr>
  </w:style>
  <w:style w:type="paragraph" w:styleId="TOC1">
    <w:name w:val="toc 1"/>
    <w:basedOn w:val="Normal"/>
    <w:next w:val="Normal"/>
    <w:autoRedefine/>
    <w:uiPriority w:val="39"/>
    <w:unhideWhenUsed/>
    <w:qFormat/>
    <w:rsid w:val="009B28E8"/>
    <w:pPr>
      <w:tabs>
        <w:tab w:val="right" w:leader="dot" w:pos="9061"/>
      </w:tabs>
      <w:spacing w:after="0" w:line="320" w:lineRule="exact"/>
    </w:pPr>
    <w:rPr>
      <w:rFonts w:ascii="Times New Roman" w:hAnsi="Times New Roman"/>
      <w:bCs/>
      <w:caps/>
      <w:sz w:val="26"/>
      <w:szCs w:val="24"/>
    </w:rPr>
  </w:style>
  <w:style w:type="character" w:styleId="Hyperlink">
    <w:name w:val="Hyperlink"/>
    <w:uiPriority w:val="99"/>
    <w:unhideWhenUsed/>
    <w:rsid w:val="009B28E8"/>
    <w:rPr>
      <w:color w:val="0000FF"/>
      <w:u w:val="single"/>
    </w:rPr>
  </w:style>
  <w:style w:type="paragraph" w:styleId="Footer">
    <w:name w:val="footer"/>
    <w:basedOn w:val="Normal"/>
    <w:link w:val="FooterChar"/>
    <w:uiPriority w:val="99"/>
    <w:unhideWhenUsed/>
    <w:rsid w:val="009B28E8"/>
    <w:pPr>
      <w:tabs>
        <w:tab w:val="center" w:pos="4513"/>
        <w:tab w:val="right" w:pos="9026"/>
      </w:tabs>
      <w:spacing w:after="0" w:line="240" w:lineRule="auto"/>
    </w:pPr>
    <w:rPr>
      <w:sz w:val="20"/>
      <w:szCs w:val="20"/>
    </w:rPr>
  </w:style>
  <w:style w:type="character" w:customStyle="1" w:styleId="FooterChar">
    <w:name w:val="Footer Char"/>
    <w:basedOn w:val="DefaultParagraphFont"/>
    <w:link w:val="Footer"/>
    <w:uiPriority w:val="99"/>
    <w:rsid w:val="009B28E8"/>
    <w:rPr>
      <w:rFonts w:ascii="Calibri" w:eastAsia="Times New Roman" w:hAnsi="Calibri" w:cs="Times New Roman"/>
      <w:sz w:val="20"/>
      <w:szCs w:val="20"/>
    </w:rPr>
  </w:style>
  <w:style w:type="paragraph" w:customStyle="1" w:styleId="Body">
    <w:name w:val="Body"/>
    <w:basedOn w:val="Normal"/>
    <w:autoRedefine/>
    <w:qFormat/>
    <w:rsid w:val="009B28E8"/>
    <w:pPr>
      <w:spacing w:before="120" w:after="0" w:line="360" w:lineRule="exact"/>
      <w:ind w:firstLine="720"/>
      <w:jc w:val="both"/>
    </w:pPr>
    <w:rPr>
      <w:rFonts w:ascii="Times New Roman" w:hAnsi="Times New Roman"/>
      <w:sz w:val="28"/>
      <w:szCs w:val="24"/>
      <w:shd w:val="clear" w:color="auto" w:fill="FFFFFF"/>
      <w:lang w:eastAsia="en-ZW"/>
    </w:rPr>
  </w:style>
  <w:style w:type="character" w:styleId="CommentReference">
    <w:name w:val="annotation reference"/>
    <w:uiPriority w:val="99"/>
    <w:semiHidden/>
    <w:unhideWhenUsed/>
    <w:rsid w:val="009B28E8"/>
    <w:rPr>
      <w:sz w:val="16"/>
      <w:szCs w:val="16"/>
    </w:rPr>
  </w:style>
  <w:style w:type="paragraph" w:styleId="CommentText">
    <w:name w:val="annotation text"/>
    <w:basedOn w:val="Normal"/>
    <w:link w:val="CommentTextChar"/>
    <w:uiPriority w:val="99"/>
    <w:semiHidden/>
    <w:unhideWhenUsed/>
    <w:rsid w:val="009B28E8"/>
    <w:rPr>
      <w:sz w:val="20"/>
      <w:szCs w:val="20"/>
    </w:rPr>
  </w:style>
  <w:style w:type="character" w:customStyle="1" w:styleId="CommentTextChar">
    <w:name w:val="Comment Text Char"/>
    <w:basedOn w:val="DefaultParagraphFont"/>
    <w:link w:val="CommentText"/>
    <w:uiPriority w:val="99"/>
    <w:semiHidden/>
    <w:rsid w:val="009B28E8"/>
    <w:rPr>
      <w:rFonts w:ascii="Calibri" w:eastAsia="Times New Roman" w:hAnsi="Calibri" w:cs="Times New Roman"/>
      <w:sz w:val="20"/>
      <w:szCs w:val="20"/>
    </w:rPr>
  </w:style>
  <w:style w:type="paragraph" w:customStyle="1" w:styleId="Normal1">
    <w:name w:val="Normal1"/>
    <w:rsid w:val="009B28E8"/>
    <w:pPr>
      <w:spacing w:line="276" w:lineRule="auto"/>
    </w:pPr>
    <w:rPr>
      <w:rFonts w:ascii="Arial" w:eastAsia="Arial" w:hAnsi="Arial" w:cs="Arial"/>
      <w:color w:val="000000"/>
      <w:sz w:val="22"/>
      <w:szCs w:val="22"/>
    </w:rPr>
  </w:style>
  <w:style w:type="paragraph" w:styleId="BalloonText">
    <w:name w:val="Balloon Text"/>
    <w:basedOn w:val="Normal"/>
    <w:link w:val="BalloonTextChar"/>
    <w:uiPriority w:val="99"/>
    <w:semiHidden/>
    <w:unhideWhenUsed/>
    <w:rsid w:val="009B2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8E8"/>
    <w:rPr>
      <w:rFonts w:ascii="Tahoma" w:eastAsia="Times New Roman" w:hAnsi="Tahoma" w:cs="Tahoma"/>
      <w:sz w:val="16"/>
      <w:szCs w:val="16"/>
    </w:rPr>
  </w:style>
  <w:style w:type="paragraph" w:styleId="BodyTextIndent3">
    <w:name w:val="Body Text Indent 3"/>
    <w:basedOn w:val="Normal"/>
    <w:link w:val="BodyTextIndent3Char"/>
    <w:uiPriority w:val="99"/>
    <w:semiHidden/>
    <w:unhideWhenUsed/>
    <w:rsid w:val="009B28E8"/>
    <w:pPr>
      <w:spacing w:before="100" w:beforeAutospacing="1" w:after="100" w:afterAutospacing="1" w:line="240" w:lineRule="auto"/>
    </w:pPr>
    <w:rPr>
      <w:rFonts w:ascii="Times New Roman" w:hAnsi="Times New Roman"/>
      <w:sz w:val="24"/>
      <w:szCs w:val="24"/>
    </w:rPr>
  </w:style>
  <w:style w:type="character" w:customStyle="1" w:styleId="BodyTextIndent3Char">
    <w:name w:val="Body Text Indent 3 Char"/>
    <w:basedOn w:val="DefaultParagraphFont"/>
    <w:link w:val="BodyTextIndent3"/>
    <w:uiPriority w:val="99"/>
    <w:semiHidden/>
    <w:rsid w:val="009B28E8"/>
    <w:rPr>
      <w:rFonts w:ascii="Times New Roman" w:eastAsia="Times New Roman" w:hAnsi="Times New Roman" w:cs="Times New Roman"/>
    </w:rPr>
  </w:style>
  <w:style w:type="paragraph" w:customStyle="1" w:styleId="listparagraph">
    <w:name w:val="listparagraph"/>
    <w:basedOn w:val="Normal"/>
    <w:rsid w:val="009B28E8"/>
    <w:pPr>
      <w:spacing w:before="100" w:beforeAutospacing="1" w:after="100" w:afterAutospacing="1" w:line="240" w:lineRule="auto"/>
    </w:pPr>
    <w:rPr>
      <w:rFonts w:ascii="Times New Roman" w:hAnsi="Times New Roman"/>
      <w:sz w:val="24"/>
      <w:szCs w:val="24"/>
    </w:rPr>
  </w:style>
  <w:style w:type="paragraph" w:styleId="BodyTextIndent2">
    <w:name w:val="Body Text Indent 2"/>
    <w:basedOn w:val="Normal"/>
    <w:link w:val="BodyTextIndent2Char"/>
    <w:uiPriority w:val="99"/>
    <w:unhideWhenUsed/>
    <w:rsid w:val="009B28E8"/>
    <w:pPr>
      <w:spacing w:before="100" w:beforeAutospacing="1" w:after="100" w:afterAutospacing="1" w:line="240" w:lineRule="auto"/>
    </w:pPr>
    <w:rPr>
      <w:rFonts w:ascii="Times New Roman" w:hAnsi="Times New Roman"/>
      <w:sz w:val="24"/>
      <w:szCs w:val="24"/>
    </w:rPr>
  </w:style>
  <w:style w:type="character" w:customStyle="1" w:styleId="BodyTextIndent2Char">
    <w:name w:val="Body Text Indent 2 Char"/>
    <w:basedOn w:val="DefaultParagraphFont"/>
    <w:link w:val="BodyTextIndent2"/>
    <w:uiPriority w:val="99"/>
    <w:rsid w:val="009B28E8"/>
    <w:rPr>
      <w:rFonts w:ascii="Times New Roman" w:eastAsia="Times New Roman" w:hAnsi="Times New Roman" w:cs="Times New Roman"/>
    </w:rPr>
  </w:style>
  <w:style w:type="character" w:customStyle="1" w:styleId="apple-converted-space">
    <w:name w:val="apple-converted-space"/>
    <w:basedOn w:val="DefaultParagraphFont"/>
    <w:rsid w:val="009B28E8"/>
  </w:style>
  <w:style w:type="character" w:customStyle="1" w:styleId="dieuchar">
    <w:name w:val="dieuchar"/>
    <w:basedOn w:val="DefaultParagraphFont"/>
    <w:rsid w:val="009B28E8"/>
  </w:style>
  <w:style w:type="paragraph" w:styleId="TOCHeading">
    <w:name w:val="TOC Heading"/>
    <w:basedOn w:val="Heading1"/>
    <w:next w:val="Normal"/>
    <w:uiPriority w:val="39"/>
    <w:semiHidden/>
    <w:unhideWhenUsed/>
    <w:qFormat/>
    <w:rsid w:val="009B28E8"/>
    <w:pPr>
      <w:ind w:left="0"/>
      <w:outlineLvl w:val="9"/>
    </w:pPr>
    <w:rPr>
      <w:rFonts w:asciiTheme="majorHAnsi" w:eastAsiaTheme="majorEastAsia" w:hAnsiTheme="majorHAnsi" w:cstheme="majorBidi"/>
      <w:color w:val="365F91" w:themeColor="accent1" w:themeShade="BF"/>
    </w:rPr>
  </w:style>
  <w:style w:type="paragraph" w:styleId="CommentSubject">
    <w:name w:val="annotation subject"/>
    <w:basedOn w:val="CommentText"/>
    <w:next w:val="CommentText"/>
    <w:link w:val="CommentSubjectChar"/>
    <w:uiPriority w:val="99"/>
    <w:semiHidden/>
    <w:unhideWhenUsed/>
    <w:rsid w:val="009B28E8"/>
    <w:pPr>
      <w:spacing w:line="240" w:lineRule="auto"/>
    </w:pPr>
    <w:rPr>
      <w:b/>
      <w:bCs/>
    </w:rPr>
  </w:style>
  <w:style w:type="character" w:customStyle="1" w:styleId="CommentSubjectChar">
    <w:name w:val="Comment Subject Char"/>
    <w:basedOn w:val="CommentTextChar"/>
    <w:link w:val="CommentSubject"/>
    <w:uiPriority w:val="99"/>
    <w:semiHidden/>
    <w:rsid w:val="009B28E8"/>
    <w:rPr>
      <w:rFonts w:ascii="Calibri" w:eastAsia="Times New Roman" w:hAnsi="Calibri" w:cs="Times New Roman"/>
      <w:b/>
      <w:bCs/>
      <w:sz w:val="20"/>
      <w:szCs w:val="20"/>
    </w:rPr>
  </w:style>
  <w:style w:type="paragraph" w:styleId="TOC2">
    <w:name w:val="toc 2"/>
    <w:basedOn w:val="Normal"/>
    <w:next w:val="Normal"/>
    <w:autoRedefine/>
    <w:uiPriority w:val="39"/>
    <w:unhideWhenUsed/>
    <w:rsid w:val="009B28E8"/>
    <w:pPr>
      <w:spacing w:after="100"/>
      <w:ind w:left="220"/>
    </w:pPr>
  </w:style>
  <w:style w:type="character" w:styleId="Strong">
    <w:name w:val="Strong"/>
    <w:basedOn w:val="DefaultParagraphFont"/>
    <w:uiPriority w:val="22"/>
    <w:qFormat/>
    <w:rsid w:val="009B28E8"/>
    <w:rPr>
      <w:b/>
      <w:bCs/>
    </w:rPr>
  </w:style>
  <w:style w:type="paragraph" w:styleId="ListParagraph0">
    <w:name w:val="List Paragraph"/>
    <w:basedOn w:val="Normal"/>
    <w:uiPriority w:val="34"/>
    <w:qFormat/>
    <w:rsid w:val="009B28E8"/>
    <w:pPr>
      <w:ind w:left="720"/>
      <w:contextualSpacing/>
    </w:pPr>
  </w:style>
  <w:style w:type="paragraph" w:styleId="Header">
    <w:name w:val="header"/>
    <w:basedOn w:val="Normal"/>
    <w:link w:val="HeaderChar"/>
    <w:uiPriority w:val="99"/>
    <w:unhideWhenUsed/>
    <w:rsid w:val="009B28E8"/>
    <w:pPr>
      <w:tabs>
        <w:tab w:val="center" w:pos="4320"/>
        <w:tab w:val="right" w:pos="8640"/>
      </w:tabs>
      <w:spacing w:after="0" w:line="240" w:lineRule="auto"/>
    </w:pPr>
  </w:style>
  <w:style w:type="character" w:customStyle="1" w:styleId="HeaderChar">
    <w:name w:val="Header Char"/>
    <w:basedOn w:val="DefaultParagraphFont"/>
    <w:link w:val="Header"/>
    <w:uiPriority w:val="99"/>
    <w:rsid w:val="009B28E8"/>
    <w:rPr>
      <w:rFonts w:ascii="Calibri" w:eastAsia="Times New Roman" w:hAnsi="Calibri" w:cs="Times New Roman"/>
      <w:sz w:val="22"/>
      <w:szCs w:val="22"/>
    </w:rPr>
  </w:style>
  <w:style w:type="character" w:styleId="PageNumber">
    <w:name w:val="page number"/>
    <w:basedOn w:val="DefaultParagraphFont"/>
    <w:uiPriority w:val="99"/>
    <w:semiHidden/>
    <w:unhideWhenUsed/>
    <w:rsid w:val="009B28E8"/>
  </w:style>
  <w:style w:type="paragraph" w:customStyle="1" w:styleId="Char">
    <w:name w:val="Char"/>
    <w:basedOn w:val="Normal"/>
    <w:autoRedefine/>
    <w:rsid w:val="009B28E8"/>
    <w:pPr>
      <w:spacing w:after="160" w:line="240" w:lineRule="exact"/>
    </w:pPr>
    <w:rPr>
      <w:rFonts w:ascii="Verdana" w:hAnsi="Verdana" w:cs="Verdana"/>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8E8"/>
    <w:pPr>
      <w:spacing w:after="200" w:line="276" w:lineRule="auto"/>
    </w:pPr>
    <w:rPr>
      <w:rFonts w:ascii="Calibri" w:eastAsia="Times New Roman" w:hAnsi="Calibri" w:cs="Times New Roman"/>
      <w:sz w:val="22"/>
      <w:szCs w:val="22"/>
    </w:rPr>
  </w:style>
  <w:style w:type="paragraph" w:styleId="Heading1">
    <w:name w:val="heading 1"/>
    <w:basedOn w:val="Normal"/>
    <w:next w:val="Normal"/>
    <w:link w:val="Heading1Char"/>
    <w:uiPriority w:val="9"/>
    <w:qFormat/>
    <w:rsid w:val="009B28E8"/>
    <w:pPr>
      <w:keepNext/>
      <w:keepLines/>
      <w:spacing w:before="480" w:after="0"/>
      <w:ind w:left="720"/>
      <w:outlineLvl w:val="0"/>
    </w:pPr>
    <w:rPr>
      <w:rFonts w:ascii="Times New Roman" w:hAnsi="Times New Roman"/>
      <w:b/>
      <w:bCs/>
      <w:sz w:val="28"/>
      <w:szCs w:val="28"/>
    </w:rPr>
  </w:style>
  <w:style w:type="paragraph" w:styleId="Heading2">
    <w:name w:val="heading 2"/>
    <w:basedOn w:val="Normal"/>
    <w:next w:val="Normal"/>
    <w:link w:val="Heading2Char"/>
    <w:uiPriority w:val="9"/>
    <w:unhideWhenUsed/>
    <w:qFormat/>
    <w:rsid w:val="009B28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8E8"/>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9B28E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9B28E8"/>
    <w:pPr>
      <w:spacing w:before="100" w:beforeAutospacing="1" w:after="100" w:afterAutospacing="1" w:line="240" w:lineRule="auto"/>
    </w:pPr>
    <w:rPr>
      <w:rFonts w:ascii="Times New Roman" w:hAnsi="Times New Roman"/>
      <w:sz w:val="24"/>
      <w:szCs w:val="24"/>
      <w:lang w:eastAsia="en-ZW"/>
    </w:rPr>
  </w:style>
  <w:style w:type="paragraph" w:styleId="TOC1">
    <w:name w:val="toc 1"/>
    <w:basedOn w:val="Normal"/>
    <w:next w:val="Normal"/>
    <w:autoRedefine/>
    <w:uiPriority w:val="39"/>
    <w:unhideWhenUsed/>
    <w:qFormat/>
    <w:rsid w:val="009B28E8"/>
    <w:pPr>
      <w:tabs>
        <w:tab w:val="right" w:leader="dot" w:pos="9061"/>
      </w:tabs>
      <w:spacing w:after="0" w:line="320" w:lineRule="exact"/>
    </w:pPr>
    <w:rPr>
      <w:rFonts w:ascii="Times New Roman" w:hAnsi="Times New Roman"/>
      <w:bCs/>
      <w:caps/>
      <w:sz w:val="26"/>
      <w:szCs w:val="24"/>
    </w:rPr>
  </w:style>
  <w:style w:type="character" w:styleId="Hyperlink">
    <w:name w:val="Hyperlink"/>
    <w:uiPriority w:val="99"/>
    <w:unhideWhenUsed/>
    <w:rsid w:val="009B28E8"/>
    <w:rPr>
      <w:color w:val="0000FF"/>
      <w:u w:val="single"/>
    </w:rPr>
  </w:style>
  <w:style w:type="paragraph" w:styleId="Footer">
    <w:name w:val="footer"/>
    <w:basedOn w:val="Normal"/>
    <w:link w:val="FooterChar"/>
    <w:uiPriority w:val="99"/>
    <w:unhideWhenUsed/>
    <w:rsid w:val="009B28E8"/>
    <w:pPr>
      <w:tabs>
        <w:tab w:val="center" w:pos="4513"/>
        <w:tab w:val="right" w:pos="9026"/>
      </w:tabs>
      <w:spacing w:after="0" w:line="240" w:lineRule="auto"/>
    </w:pPr>
    <w:rPr>
      <w:sz w:val="20"/>
      <w:szCs w:val="20"/>
    </w:rPr>
  </w:style>
  <w:style w:type="character" w:customStyle="1" w:styleId="FooterChar">
    <w:name w:val="Footer Char"/>
    <w:basedOn w:val="DefaultParagraphFont"/>
    <w:link w:val="Footer"/>
    <w:uiPriority w:val="99"/>
    <w:rsid w:val="009B28E8"/>
    <w:rPr>
      <w:rFonts w:ascii="Calibri" w:eastAsia="Times New Roman" w:hAnsi="Calibri" w:cs="Times New Roman"/>
      <w:sz w:val="20"/>
      <w:szCs w:val="20"/>
    </w:rPr>
  </w:style>
  <w:style w:type="paragraph" w:customStyle="1" w:styleId="Body">
    <w:name w:val="Body"/>
    <w:basedOn w:val="Normal"/>
    <w:autoRedefine/>
    <w:qFormat/>
    <w:rsid w:val="009B28E8"/>
    <w:pPr>
      <w:spacing w:before="120" w:after="0" w:line="360" w:lineRule="exact"/>
      <w:ind w:firstLine="720"/>
      <w:jc w:val="both"/>
    </w:pPr>
    <w:rPr>
      <w:rFonts w:ascii="Times New Roman" w:hAnsi="Times New Roman"/>
      <w:sz w:val="28"/>
      <w:szCs w:val="24"/>
      <w:shd w:val="clear" w:color="auto" w:fill="FFFFFF"/>
      <w:lang w:eastAsia="en-ZW"/>
    </w:rPr>
  </w:style>
  <w:style w:type="character" w:styleId="CommentReference">
    <w:name w:val="annotation reference"/>
    <w:uiPriority w:val="99"/>
    <w:semiHidden/>
    <w:unhideWhenUsed/>
    <w:rsid w:val="009B28E8"/>
    <w:rPr>
      <w:sz w:val="16"/>
      <w:szCs w:val="16"/>
    </w:rPr>
  </w:style>
  <w:style w:type="paragraph" w:styleId="CommentText">
    <w:name w:val="annotation text"/>
    <w:basedOn w:val="Normal"/>
    <w:link w:val="CommentTextChar"/>
    <w:uiPriority w:val="99"/>
    <w:semiHidden/>
    <w:unhideWhenUsed/>
    <w:rsid w:val="009B28E8"/>
    <w:rPr>
      <w:sz w:val="20"/>
      <w:szCs w:val="20"/>
    </w:rPr>
  </w:style>
  <w:style w:type="character" w:customStyle="1" w:styleId="CommentTextChar">
    <w:name w:val="Comment Text Char"/>
    <w:basedOn w:val="DefaultParagraphFont"/>
    <w:link w:val="CommentText"/>
    <w:uiPriority w:val="99"/>
    <w:semiHidden/>
    <w:rsid w:val="009B28E8"/>
    <w:rPr>
      <w:rFonts w:ascii="Calibri" w:eastAsia="Times New Roman" w:hAnsi="Calibri" w:cs="Times New Roman"/>
      <w:sz w:val="20"/>
      <w:szCs w:val="20"/>
    </w:rPr>
  </w:style>
  <w:style w:type="paragraph" w:customStyle="1" w:styleId="Normal1">
    <w:name w:val="Normal1"/>
    <w:rsid w:val="009B28E8"/>
    <w:pPr>
      <w:spacing w:line="276" w:lineRule="auto"/>
    </w:pPr>
    <w:rPr>
      <w:rFonts w:ascii="Arial" w:eastAsia="Arial" w:hAnsi="Arial" w:cs="Arial"/>
      <w:color w:val="000000"/>
      <w:sz w:val="22"/>
      <w:szCs w:val="22"/>
    </w:rPr>
  </w:style>
  <w:style w:type="paragraph" w:styleId="BalloonText">
    <w:name w:val="Balloon Text"/>
    <w:basedOn w:val="Normal"/>
    <w:link w:val="BalloonTextChar"/>
    <w:uiPriority w:val="99"/>
    <w:semiHidden/>
    <w:unhideWhenUsed/>
    <w:rsid w:val="009B2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8E8"/>
    <w:rPr>
      <w:rFonts w:ascii="Tahoma" w:eastAsia="Times New Roman" w:hAnsi="Tahoma" w:cs="Tahoma"/>
      <w:sz w:val="16"/>
      <w:szCs w:val="16"/>
    </w:rPr>
  </w:style>
  <w:style w:type="paragraph" w:styleId="BodyTextIndent3">
    <w:name w:val="Body Text Indent 3"/>
    <w:basedOn w:val="Normal"/>
    <w:link w:val="BodyTextIndent3Char"/>
    <w:uiPriority w:val="99"/>
    <w:semiHidden/>
    <w:unhideWhenUsed/>
    <w:rsid w:val="009B28E8"/>
    <w:pPr>
      <w:spacing w:before="100" w:beforeAutospacing="1" w:after="100" w:afterAutospacing="1" w:line="240" w:lineRule="auto"/>
    </w:pPr>
    <w:rPr>
      <w:rFonts w:ascii="Times New Roman" w:hAnsi="Times New Roman"/>
      <w:sz w:val="24"/>
      <w:szCs w:val="24"/>
    </w:rPr>
  </w:style>
  <w:style w:type="character" w:customStyle="1" w:styleId="BodyTextIndent3Char">
    <w:name w:val="Body Text Indent 3 Char"/>
    <w:basedOn w:val="DefaultParagraphFont"/>
    <w:link w:val="BodyTextIndent3"/>
    <w:uiPriority w:val="99"/>
    <w:semiHidden/>
    <w:rsid w:val="009B28E8"/>
    <w:rPr>
      <w:rFonts w:ascii="Times New Roman" w:eastAsia="Times New Roman" w:hAnsi="Times New Roman" w:cs="Times New Roman"/>
    </w:rPr>
  </w:style>
  <w:style w:type="paragraph" w:customStyle="1" w:styleId="listparagraph">
    <w:name w:val="listparagraph"/>
    <w:basedOn w:val="Normal"/>
    <w:rsid w:val="009B28E8"/>
    <w:pPr>
      <w:spacing w:before="100" w:beforeAutospacing="1" w:after="100" w:afterAutospacing="1" w:line="240" w:lineRule="auto"/>
    </w:pPr>
    <w:rPr>
      <w:rFonts w:ascii="Times New Roman" w:hAnsi="Times New Roman"/>
      <w:sz w:val="24"/>
      <w:szCs w:val="24"/>
    </w:rPr>
  </w:style>
  <w:style w:type="paragraph" w:styleId="BodyTextIndent2">
    <w:name w:val="Body Text Indent 2"/>
    <w:basedOn w:val="Normal"/>
    <w:link w:val="BodyTextIndent2Char"/>
    <w:uiPriority w:val="99"/>
    <w:unhideWhenUsed/>
    <w:rsid w:val="009B28E8"/>
    <w:pPr>
      <w:spacing w:before="100" w:beforeAutospacing="1" w:after="100" w:afterAutospacing="1" w:line="240" w:lineRule="auto"/>
    </w:pPr>
    <w:rPr>
      <w:rFonts w:ascii="Times New Roman" w:hAnsi="Times New Roman"/>
      <w:sz w:val="24"/>
      <w:szCs w:val="24"/>
    </w:rPr>
  </w:style>
  <w:style w:type="character" w:customStyle="1" w:styleId="BodyTextIndent2Char">
    <w:name w:val="Body Text Indent 2 Char"/>
    <w:basedOn w:val="DefaultParagraphFont"/>
    <w:link w:val="BodyTextIndent2"/>
    <w:uiPriority w:val="99"/>
    <w:rsid w:val="009B28E8"/>
    <w:rPr>
      <w:rFonts w:ascii="Times New Roman" w:eastAsia="Times New Roman" w:hAnsi="Times New Roman" w:cs="Times New Roman"/>
    </w:rPr>
  </w:style>
  <w:style w:type="character" w:customStyle="1" w:styleId="apple-converted-space">
    <w:name w:val="apple-converted-space"/>
    <w:basedOn w:val="DefaultParagraphFont"/>
    <w:rsid w:val="009B28E8"/>
  </w:style>
  <w:style w:type="character" w:customStyle="1" w:styleId="dieuchar">
    <w:name w:val="dieuchar"/>
    <w:basedOn w:val="DefaultParagraphFont"/>
    <w:rsid w:val="009B28E8"/>
  </w:style>
  <w:style w:type="paragraph" w:styleId="TOCHeading">
    <w:name w:val="TOC Heading"/>
    <w:basedOn w:val="Heading1"/>
    <w:next w:val="Normal"/>
    <w:uiPriority w:val="39"/>
    <w:semiHidden/>
    <w:unhideWhenUsed/>
    <w:qFormat/>
    <w:rsid w:val="009B28E8"/>
    <w:pPr>
      <w:ind w:left="0"/>
      <w:outlineLvl w:val="9"/>
    </w:pPr>
    <w:rPr>
      <w:rFonts w:asciiTheme="majorHAnsi" w:eastAsiaTheme="majorEastAsia" w:hAnsiTheme="majorHAnsi" w:cstheme="majorBidi"/>
      <w:color w:val="365F91" w:themeColor="accent1" w:themeShade="BF"/>
    </w:rPr>
  </w:style>
  <w:style w:type="paragraph" w:styleId="CommentSubject">
    <w:name w:val="annotation subject"/>
    <w:basedOn w:val="CommentText"/>
    <w:next w:val="CommentText"/>
    <w:link w:val="CommentSubjectChar"/>
    <w:uiPriority w:val="99"/>
    <w:semiHidden/>
    <w:unhideWhenUsed/>
    <w:rsid w:val="009B28E8"/>
    <w:pPr>
      <w:spacing w:line="240" w:lineRule="auto"/>
    </w:pPr>
    <w:rPr>
      <w:b/>
      <w:bCs/>
    </w:rPr>
  </w:style>
  <w:style w:type="character" w:customStyle="1" w:styleId="CommentSubjectChar">
    <w:name w:val="Comment Subject Char"/>
    <w:basedOn w:val="CommentTextChar"/>
    <w:link w:val="CommentSubject"/>
    <w:uiPriority w:val="99"/>
    <w:semiHidden/>
    <w:rsid w:val="009B28E8"/>
    <w:rPr>
      <w:rFonts w:ascii="Calibri" w:eastAsia="Times New Roman" w:hAnsi="Calibri" w:cs="Times New Roman"/>
      <w:b/>
      <w:bCs/>
      <w:sz w:val="20"/>
      <w:szCs w:val="20"/>
    </w:rPr>
  </w:style>
  <w:style w:type="paragraph" w:styleId="TOC2">
    <w:name w:val="toc 2"/>
    <w:basedOn w:val="Normal"/>
    <w:next w:val="Normal"/>
    <w:autoRedefine/>
    <w:uiPriority w:val="39"/>
    <w:unhideWhenUsed/>
    <w:rsid w:val="009B28E8"/>
    <w:pPr>
      <w:spacing w:after="100"/>
      <w:ind w:left="220"/>
    </w:pPr>
  </w:style>
  <w:style w:type="character" w:styleId="Strong">
    <w:name w:val="Strong"/>
    <w:basedOn w:val="DefaultParagraphFont"/>
    <w:uiPriority w:val="22"/>
    <w:qFormat/>
    <w:rsid w:val="009B28E8"/>
    <w:rPr>
      <w:b/>
      <w:bCs/>
    </w:rPr>
  </w:style>
  <w:style w:type="paragraph" w:styleId="ListParagraph0">
    <w:name w:val="List Paragraph"/>
    <w:basedOn w:val="Normal"/>
    <w:uiPriority w:val="34"/>
    <w:qFormat/>
    <w:rsid w:val="009B28E8"/>
    <w:pPr>
      <w:ind w:left="720"/>
      <w:contextualSpacing/>
    </w:pPr>
  </w:style>
  <w:style w:type="paragraph" w:styleId="Header">
    <w:name w:val="header"/>
    <w:basedOn w:val="Normal"/>
    <w:link w:val="HeaderChar"/>
    <w:uiPriority w:val="99"/>
    <w:unhideWhenUsed/>
    <w:rsid w:val="009B28E8"/>
    <w:pPr>
      <w:tabs>
        <w:tab w:val="center" w:pos="4320"/>
        <w:tab w:val="right" w:pos="8640"/>
      </w:tabs>
      <w:spacing w:after="0" w:line="240" w:lineRule="auto"/>
    </w:pPr>
  </w:style>
  <w:style w:type="character" w:customStyle="1" w:styleId="HeaderChar">
    <w:name w:val="Header Char"/>
    <w:basedOn w:val="DefaultParagraphFont"/>
    <w:link w:val="Header"/>
    <w:uiPriority w:val="99"/>
    <w:rsid w:val="009B28E8"/>
    <w:rPr>
      <w:rFonts w:ascii="Calibri" w:eastAsia="Times New Roman" w:hAnsi="Calibri" w:cs="Times New Roman"/>
      <w:sz w:val="22"/>
      <w:szCs w:val="22"/>
    </w:rPr>
  </w:style>
  <w:style w:type="character" w:styleId="PageNumber">
    <w:name w:val="page number"/>
    <w:basedOn w:val="DefaultParagraphFont"/>
    <w:uiPriority w:val="99"/>
    <w:semiHidden/>
    <w:unhideWhenUsed/>
    <w:rsid w:val="009B28E8"/>
  </w:style>
  <w:style w:type="paragraph" w:customStyle="1" w:styleId="Char">
    <w:name w:val="Char"/>
    <w:basedOn w:val="Normal"/>
    <w:autoRedefine/>
    <w:rsid w:val="009B28E8"/>
    <w:pPr>
      <w:spacing w:after="160"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7059</Words>
  <Characters>40242</Characters>
  <Application>Microsoft Macintosh Word</Application>
  <DocSecurity>0</DocSecurity>
  <Lines>335</Lines>
  <Paragraphs>94</Paragraphs>
  <ScaleCrop>false</ScaleCrop>
  <Company>a</Company>
  <LinksUpToDate>false</LinksUpToDate>
  <CharactersWithSpaces>47207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c:creator>
  <cp:keywords/>
  <dc:description/>
  <cp:lastModifiedBy>admin a</cp:lastModifiedBy>
  <cp:revision>1</cp:revision>
  <dcterms:created xsi:type="dcterms:W3CDTF">2017-10-23T02:26:00Z</dcterms:created>
  <dcterms:modified xsi:type="dcterms:W3CDTF">2017-10-23T02:27:00Z</dcterms:modified>
</cp:coreProperties>
</file>