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2" w:type="dxa"/>
        <w:tblLook w:val="0000" w:firstRow="0" w:lastRow="0" w:firstColumn="0" w:lastColumn="0" w:noHBand="0" w:noVBand="0"/>
      </w:tblPr>
      <w:tblGrid>
        <w:gridCol w:w="3720"/>
        <w:gridCol w:w="6000"/>
      </w:tblGrid>
      <w:tr w:rsidR="007504CD" w:rsidRPr="007504CD" w:rsidTr="001940A8">
        <w:tc>
          <w:tcPr>
            <w:tcW w:w="3720" w:type="dxa"/>
          </w:tcPr>
          <w:p w:rsidR="00296004" w:rsidRPr="007504CD" w:rsidRDefault="00296004" w:rsidP="0093702C">
            <w:pPr>
              <w:pStyle w:val="Heading6"/>
              <w:tabs>
                <w:tab w:val="left" w:pos="579"/>
              </w:tabs>
              <w:rPr>
                <w:rFonts w:ascii="Times New Roman" w:hAnsi="Times New Roman"/>
                <w:sz w:val="26"/>
                <w:szCs w:val="26"/>
                <w:lang w:val="es-ES"/>
              </w:rPr>
            </w:pPr>
            <w:bookmarkStart w:id="0" w:name="_GoBack"/>
            <w:bookmarkEnd w:id="0"/>
            <w:r w:rsidRPr="007504CD">
              <w:rPr>
                <w:rFonts w:ascii="Times New Roman" w:hAnsi="Times New Roman"/>
                <w:sz w:val="26"/>
                <w:szCs w:val="26"/>
                <w:lang w:val="es-ES"/>
              </w:rPr>
              <w:t>BỘ Y TẾ</w:t>
            </w:r>
          </w:p>
          <w:p w:rsidR="00296004" w:rsidRPr="007504CD" w:rsidRDefault="00296004" w:rsidP="001940A8">
            <w:pPr>
              <w:jc w:val="center"/>
              <w:rPr>
                <w:b/>
                <w:bCs/>
                <w:color w:val="auto"/>
                <w:lang w:val="es-ES"/>
              </w:rPr>
            </w:pPr>
            <w:r w:rsidRPr="007504CD">
              <w:rPr>
                <w:noProof/>
                <w:color w:val="auto"/>
                <w:lang w:val="vi-VN" w:eastAsia="vi-VN"/>
              </w:rPr>
              <mc:AlternateContent>
                <mc:Choice Requires="wps">
                  <w:drawing>
                    <wp:anchor distT="0" distB="0" distL="114300" distR="114300" simplePos="0" relativeHeight="251660288" behindDoc="0" locked="0" layoutInCell="1" allowOverlap="1" wp14:anchorId="492BA380" wp14:editId="2A2C38BF">
                      <wp:simplePos x="0" y="0"/>
                      <wp:positionH relativeFrom="column">
                        <wp:posOffset>845820</wp:posOffset>
                      </wp:positionH>
                      <wp:positionV relativeFrom="paragraph">
                        <wp:posOffset>38735</wp:posOffset>
                      </wp:positionV>
                      <wp:extent cx="533400" cy="635"/>
                      <wp:effectExtent l="13335" t="5715"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05pt" to="10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"/>
                  </w:pict>
                </mc:Fallback>
              </mc:AlternateContent>
            </w:r>
          </w:p>
          <w:p w:rsidR="00296004" w:rsidRPr="007504CD" w:rsidRDefault="00296004" w:rsidP="001940A8">
            <w:pPr>
              <w:pStyle w:val="Heading7"/>
              <w:rPr>
                <w:rFonts w:ascii="Times New Roman" w:hAnsi="Times New Roman"/>
                <w:lang w:val="es-ES"/>
              </w:rPr>
            </w:pPr>
          </w:p>
          <w:p w:rsidR="00296004" w:rsidRPr="007504CD" w:rsidRDefault="007504CD" w:rsidP="007504CD">
            <w:pPr>
              <w:pStyle w:val="Heading7"/>
              <w:rPr>
                <w:rFonts w:ascii="Times New Roman" w:hAnsi="Times New Roman"/>
                <w:lang w:val="es-ES"/>
              </w:rPr>
            </w:pPr>
            <w:r>
              <w:rPr>
                <w:rFonts w:ascii="Times New Roman" w:hAnsi="Times New Roman"/>
                <w:lang w:val="es-ES"/>
              </w:rPr>
              <w:t>Số:       /2017</w:t>
            </w:r>
            <w:r w:rsidR="00296004" w:rsidRPr="007504CD">
              <w:rPr>
                <w:rFonts w:ascii="Times New Roman" w:hAnsi="Times New Roman"/>
                <w:lang w:val="es-ES"/>
              </w:rPr>
              <w:t>/TT-BYT</w:t>
            </w:r>
          </w:p>
        </w:tc>
        <w:tc>
          <w:tcPr>
            <w:tcW w:w="6000" w:type="dxa"/>
          </w:tcPr>
          <w:p w:rsidR="00296004" w:rsidRPr="007504CD" w:rsidRDefault="00296004" w:rsidP="001940A8">
            <w:pPr>
              <w:jc w:val="center"/>
              <w:rPr>
                <w:b/>
                <w:bCs/>
                <w:color w:val="auto"/>
                <w:sz w:val="26"/>
                <w:szCs w:val="26"/>
                <w:lang w:val="es-ES"/>
              </w:rPr>
            </w:pPr>
            <w:r w:rsidRPr="007504CD">
              <w:rPr>
                <w:b/>
                <w:bCs/>
                <w:color w:val="auto"/>
                <w:sz w:val="26"/>
                <w:szCs w:val="26"/>
                <w:lang w:val="es-ES"/>
              </w:rPr>
              <w:t>CỘNG HÒA XÃ HỘI CHỦ NGHĨA VIỆT NAM</w:t>
            </w:r>
          </w:p>
          <w:p w:rsidR="00296004" w:rsidRPr="007504CD" w:rsidRDefault="00296004" w:rsidP="001940A8">
            <w:pPr>
              <w:jc w:val="center"/>
              <w:rPr>
                <w:b/>
                <w:bCs/>
                <w:color w:val="auto"/>
                <w:lang w:val="es-ES"/>
              </w:rPr>
            </w:pPr>
            <w:r w:rsidRPr="007504CD">
              <w:rPr>
                <w:b/>
                <w:bCs/>
                <w:color w:val="auto"/>
                <w:lang w:val="es-ES"/>
              </w:rPr>
              <w:t>Độc lập - Tự do - Hạnh phúc</w:t>
            </w:r>
          </w:p>
          <w:p w:rsidR="00296004" w:rsidRPr="007504CD" w:rsidRDefault="00296004" w:rsidP="001940A8">
            <w:pPr>
              <w:jc w:val="center"/>
              <w:rPr>
                <w:color w:val="auto"/>
                <w:lang w:val="es-ES"/>
              </w:rPr>
            </w:pPr>
            <w:r w:rsidRPr="007504CD">
              <w:rPr>
                <w:noProof/>
                <w:color w:val="auto"/>
                <w:lang w:val="vi-VN" w:eastAsia="vi-VN"/>
              </w:rPr>
              <mc:AlternateContent>
                <mc:Choice Requires="wps">
                  <w:drawing>
                    <wp:anchor distT="0" distB="0" distL="114300" distR="114300" simplePos="0" relativeHeight="251659264" behindDoc="0" locked="0" layoutInCell="1" allowOverlap="1" wp14:anchorId="7D89C9A8" wp14:editId="2A0A1CCE">
                      <wp:simplePos x="0" y="0"/>
                      <wp:positionH relativeFrom="column">
                        <wp:posOffset>769620</wp:posOffset>
                      </wp:positionH>
                      <wp:positionV relativeFrom="paragraph">
                        <wp:posOffset>62865</wp:posOffset>
                      </wp:positionV>
                      <wp:extent cx="20574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95pt" to="22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"/>
                  </w:pict>
                </mc:Fallback>
              </mc:AlternateContent>
            </w:r>
          </w:p>
          <w:p w:rsidR="00296004" w:rsidRPr="007504CD" w:rsidRDefault="00296004" w:rsidP="00296004">
            <w:pPr>
              <w:pStyle w:val="Heading8"/>
              <w:jc w:val="center"/>
              <w:rPr>
                <w:rFonts w:ascii="Times New Roman" w:hAnsi="Times New Roman"/>
                <w:lang w:val="es-ES"/>
              </w:rPr>
            </w:pPr>
            <w:r w:rsidRPr="007504CD">
              <w:rPr>
                <w:rFonts w:ascii="Times New Roman" w:hAnsi="Times New Roman"/>
                <w:lang w:val="es-ES"/>
              </w:rPr>
              <w:t xml:space="preserve">Hà Nội, ngày      tháng     năm 2017 </w:t>
            </w:r>
          </w:p>
        </w:tc>
      </w:tr>
    </w:tbl>
    <w:p w:rsidR="00296004" w:rsidRPr="007504CD" w:rsidRDefault="00296004" w:rsidP="00296004">
      <w:pPr>
        <w:jc w:val="both"/>
        <w:rPr>
          <w:i/>
          <w:iCs/>
          <w:color w:val="auto"/>
          <w:sz w:val="27"/>
          <w:szCs w:val="27"/>
          <w:lang w:val="es-ES"/>
        </w:rPr>
      </w:pPr>
      <w:r w:rsidRPr="007504CD">
        <w:rPr>
          <w:i/>
          <w:iCs/>
          <w:noProof/>
          <w:color w:val="auto"/>
          <w:sz w:val="27"/>
          <w:szCs w:val="27"/>
          <w:lang w:val="vi-VN" w:eastAsia="vi-VN"/>
        </w:rPr>
        <mc:AlternateContent>
          <mc:Choice Requires="wps">
            <w:drawing>
              <wp:anchor distT="0" distB="0" distL="114300" distR="114300" simplePos="0" relativeHeight="251662336" behindDoc="0" locked="0" layoutInCell="1" allowOverlap="1" wp14:anchorId="60FFDE87" wp14:editId="5308DD20">
                <wp:simplePos x="0" y="0"/>
                <wp:positionH relativeFrom="column">
                  <wp:posOffset>-87087</wp:posOffset>
                </wp:positionH>
                <wp:positionV relativeFrom="paragraph">
                  <wp:posOffset>143782</wp:posOffset>
                </wp:positionV>
                <wp:extent cx="1045029" cy="341630"/>
                <wp:effectExtent l="0" t="0" r="22225"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029" cy="341630"/>
                        </a:xfrm>
                        <a:prstGeom prst="rect">
                          <a:avLst/>
                        </a:prstGeom>
                        <a:solidFill>
                          <a:srgbClr val="FFFFFF"/>
                        </a:solidFill>
                        <a:ln w="9525">
                          <a:solidFill>
                            <a:srgbClr val="000000"/>
                          </a:solidFill>
                          <a:miter lim="800000"/>
                          <a:headEnd/>
                          <a:tailEnd/>
                        </a:ln>
                      </wps:spPr>
                      <wps:txbx>
                        <w:txbxContent>
                          <w:p w:rsidR="00296004" w:rsidRPr="00BA52DE" w:rsidRDefault="002F5060" w:rsidP="00296004">
                            <w:pPr>
                              <w:jc w:val="center"/>
                              <w:rPr>
                                <w:b/>
                              </w:rPr>
                            </w:pPr>
                            <w:r>
                              <w:rPr>
                                <w:b/>
                              </w:rPr>
                              <w:t xml:space="preserve">Dự thảo </w:t>
                            </w:r>
                            <w:r w:rsidR="007504CD">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5pt;margin-top:11.3pt;width:82.3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">
                <v:textbox>
                  <w:txbxContent>
                    <w:p w:rsidR="00296004" w:rsidRPr="00BA52DE" w:rsidRDefault="002F5060" w:rsidP="00296004">
                      <w:pPr>
                        <w:jc w:val="center"/>
                        <w:rPr>
                          <w:b/>
                        </w:rPr>
                      </w:pPr>
                      <w:r>
                        <w:rPr>
                          <w:b/>
                        </w:rPr>
                        <w:t xml:space="preserve">Dự thảo </w:t>
                      </w:r>
                      <w:r w:rsidR="007504CD">
                        <w:rPr>
                          <w:b/>
                        </w:rPr>
                        <w:t>3</w:t>
                      </w:r>
                    </w:p>
                  </w:txbxContent>
                </v:textbox>
              </v:rect>
            </w:pict>
          </mc:Fallback>
        </mc:AlternateContent>
      </w:r>
    </w:p>
    <w:p w:rsidR="00296004" w:rsidRPr="007504CD" w:rsidRDefault="00296004" w:rsidP="00A75EC8">
      <w:pPr>
        <w:pStyle w:val="Heading3"/>
        <w:spacing w:before="120" w:after="0" w:line="360" w:lineRule="exact"/>
        <w:jc w:val="center"/>
        <w:rPr>
          <w:rFonts w:ascii="Times New Roman" w:hAnsi="Times New Roman"/>
          <w:sz w:val="28"/>
          <w:lang w:val="es-ES"/>
        </w:rPr>
      </w:pPr>
      <w:r w:rsidRPr="007504CD">
        <w:rPr>
          <w:rFonts w:ascii="Times New Roman" w:hAnsi="Times New Roman"/>
          <w:sz w:val="28"/>
          <w:lang w:val="es-ES"/>
        </w:rPr>
        <w:t>THÔNG TƯ</w:t>
      </w:r>
    </w:p>
    <w:p w:rsidR="00296004" w:rsidRPr="007504CD" w:rsidRDefault="00296004" w:rsidP="00A75EC8">
      <w:pPr>
        <w:pStyle w:val="BodyText"/>
        <w:spacing w:before="120" w:line="360" w:lineRule="exact"/>
        <w:jc w:val="center"/>
        <w:rPr>
          <w:rFonts w:ascii="Times New Roman" w:hAnsi="Times New Roman"/>
          <w:b/>
          <w:bCs/>
          <w:lang w:val="es-ES"/>
        </w:rPr>
      </w:pPr>
      <w:r w:rsidRPr="007504CD">
        <w:rPr>
          <w:rFonts w:ascii="Times New Roman" w:hAnsi="Times New Roman"/>
          <w:b/>
          <w:bCs/>
          <w:lang w:val="es-ES"/>
        </w:rPr>
        <w:t>Quy định về thuốc hiếm</w:t>
      </w:r>
    </w:p>
    <w:p w:rsidR="00296004" w:rsidRPr="007504CD" w:rsidRDefault="00296004" w:rsidP="00A75EC8">
      <w:pPr>
        <w:pStyle w:val="Heading4"/>
        <w:spacing w:before="120" w:line="360" w:lineRule="exact"/>
        <w:jc w:val="center"/>
        <w:rPr>
          <w:rFonts w:ascii="Times New Roman" w:hAnsi="Times New Roman"/>
          <w:b/>
          <w:bCs/>
          <w:sz w:val="28"/>
          <w:szCs w:val="28"/>
          <w:lang w:val="es-ES"/>
        </w:rPr>
      </w:pPr>
      <w:r w:rsidRPr="007504CD">
        <w:rPr>
          <w:rFonts w:eastAsia=".VnTime"/>
          <w:bCs/>
          <w:i/>
          <w:noProof/>
          <w:lang w:val="vi-VN" w:eastAsia="vi-VN"/>
        </w:rPr>
        <mc:AlternateContent>
          <mc:Choice Requires="wps">
            <w:drawing>
              <wp:anchor distT="0" distB="0" distL="114300" distR="114300" simplePos="0" relativeHeight="251661312" behindDoc="0" locked="0" layoutInCell="1" allowOverlap="1" wp14:anchorId="1617E6AD" wp14:editId="2DF92A5B">
                <wp:simplePos x="0" y="0"/>
                <wp:positionH relativeFrom="column">
                  <wp:posOffset>2352675</wp:posOffset>
                </wp:positionH>
                <wp:positionV relativeFrom="paragraph">
                  <wp:posOffset>93980</wp:posOffset>
                </wp:positionV>
                <wp:extent cx="1208314"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7.4pt" to="280.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6f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LOn7Ic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"/>
            </w:pict>
          </mc:Fallback>
        </mc:AlternateContent>
      </w:r>
    </w:p>
    <w:p w:rsidR="00296004" w:rsidRPr="007504CD" w:rsidRDefault="00296004" w:rsidP="00A75EC8">
      <w:pPr>
        <w:spacing w:before="120" w:line="360" w:lineRule="exact"/>
        <w:ind w:firstLine="709"/>
        <w:jc w:val="both"/>
        <w:rPr>
          <w:rFonts w:eastAsia=".VnTime"/>
          <w:bCs/>
          <w:i/>
          <w:color w:val="auto"/>
          <w:lang w:val="es-ES"/>
        </w:rPr>
      </w:pPr>
      <w:r w:rsidRPr="007504CD">
        <w:rPr>
          <w:rFonts w:eastAsia=".VnTime"/>
          <w:bCs/>
          <w:i/>
          <w:color w:val="auto"/>
          <w:lang w:val="es-ES"/>
        </w:rPr>
        <w:t>Căn cứ Luật Dược số 105/2016/QH13 ngày 06 tháng 4 năm 2016;</w:t>
      </w:r>
    </w:p>
    <w:p w:rsidR="00296004" w:rsidRPr="007504CD" w:rsidRDefault="00296004" w:rsidP="00A75EC8">
      <w:pPr>
        <w:spacing w:before="120" w:line="360" w:lineRule="exact"/>
        <w:ind w:firstLine="720"/>
        <w:jc w:val="both"/>
        <w:rPr>
          <w:rFonts w:eastAsia=".VnTime"/>
          <w:bCs/>
          <w:i/>
          <w:color w:val="auto"/>
          <w:lang w:val="es-ES"/>
        </w:rPr>
      </w:pPr>
      <w:r w:rsidRPr="007504CD">
        <w:rPr>
          <w:rFonts w:eastAsia=".VnTime"/>
          <w:bCs/>
          <w:i/>
          <w:color w:val="auto"/>
          <w:lang w:val="es-ES"/>
        </w:rPr>
        <w:t>Căn cứ Nghị định số       /NĐ-CP ngày     tháng     năm      của Chính phủ quy định chi tiết thi hành một số điều của Luật Dược;</w:t>
      </w:r>
    </w:p>
    <w:p w:rsidR="00296004" w:rsidRPr="007504CD" w:rsidRDefault="00296004" w:rsidP="00A75EC8">
      <w:pPr>
        <w:spacing w:before="120" w:line="360" w:lineRule="exact"/>
        <w:ind w:firstLine="720"/>
        <w:jc w:val="both"/>
        <w:rPr>
          <w:rFonts w:eastAsia=".VnTime"/>
          <w:bCs/>
          <w:i/>
          <w:color w:val="auto"/>
          <w:lang w:val="es-ES"/>
        </w:rPr>
      </w:pPr>
      <w:r w:rsidRPr="007504CD">
        <w:rPr>
          <w:rFonts w:eastAsia=".VnTime"/>
          <w:bCs/>
          <w:i/>
          <w:color w:val="auto"/>
          <w:lang w:val="es-ES"/>
        </w:rPr>
        <w:t>Căn cứ Nghị định số 63/2012/NĐ-CP ngày 31 tháng 8 năm 2012 của Chính phủ quy định chức năng nhiệm vụ, quyền hạn và cơ cấu tổ chức của Bộ Y tế;</w:t>
      </w:r>
    </w:p>
    <w:p w:rsidR="00296004" w:rsidRPr="007504CD" w:rsidRDefault="00296004" w:rsidP="00A75EC8">
      <w:pPr>
        <w:spacing w:before="120" w:line="360" w:lineRule="exact"/>
        <w:jc w:val="both"/>
        <w:rPr>
          <w:rFonts w:eastAsia=".VnTime"/>
          <w:bCs/>
          <w:i/>
          <w:color w:val="auto"/>
          <w:lang w:val="es-ES"/>
        </w:rPr>
      </w:pPr>
      <w:r w:rsidRPr="007504CD">
        <w:rPr>
          <w:rFonts w:eastAsia=".VnTime"/>
          <w:bCs/>
          <w:i/>
          <w:color w:val="auto"/>
          <w:lang w:val="es-ES"/>
        </w:rPr>
        <w:tab/>
        <w:t>Theo đề nghị của Cục trưởng Cục Quản lý Dược,</w:t>
      </w:r>
    </w:p>
    <w:p w:rsidR="00296004" w:rsidRPr="007504CD" w:rsidRDefault="00296004" w:rsidP="00A75EC8">
      <w:pPr>
        <w:spacing w:before="120" w:line="360" w:lineRule="exact"/>
        <w:ind w:firstLine="720"/>
        <w:jc w:val="both"/>
        <w:rPr>
          <w:rFonts w:eastAsia=".VnTime"/>
          <w:bCs/>
          <w:i/>
          <w:color w:val="auto"/>
          <w:lang w:val="es-ES"/>
        </w:rPr>
      </w:pPr>
      <w:r w:rsidRPr="007504CD">
        <w:rPr>
          <w:rFonts w:eastAsia=".VnTime"/>
          <w:bCs/>
          <w:i/>
          <w:color w:val="auto"/>
          <w:lang w:val="es-ES"/>
        </w:rPr>
        <w:t>Bộ trưởng Bộ Y tế ban hành Thông tư quy định về thuốc hiếm</w:t>
      </w:r>
      <w:r w:rsidRPr="007504CD">
        <w:rPr>
          <w:rStyle w:val="diachi1"/>
          <w:b w:val="0"/>
          <w:i/>
          <w:color w:val="auto"/>
          <w:lang w:val="es-ES"/>
        </w:rPr>
        <w:t>.</w:t>
      </w:r>
    </w:p>
    <w:p w:rsidR="00296004" w:rsidRPr="007504CD" w:rsidRDefault="00296004" w:rsidP="00A75EC8">
      <w:pPr>
        <w:spacing w:before="120" w:line="360" w:lineRule="exact"/>
        <w:ind w:firstLine="720"/>
        <w:jc w:val="both"/>
        <w:rPr>
          <w:b/>
          <w:color w:val="auto"/>
          <w:lang w:val="es-ES"/>
        </w:rPr>
      </w:pPr>
      <w:bookmarkStart w:id="1" w:name="dieu_1_1"/>
      <w:r w:rsidRPr="007504CD">
        <w:rPr>
          <w:b/>
          <w:bCs/>
          <w:color w:val="auto"/>
          <w:lang w:val="es-ES"/>
        </w:rPr>
        <w:t xml:space="preserve">Điều 1. </w:t>
      </w:r>
      <w:r w:rsidRPr="007504CD">
        <w:rPr>
          <w:b/>
          <w:color w:val="auto"/>
          <w:lang w:val="es-ES"/>
        </w:rPr>
        <w:t>Phạm vi điều chỉnh và đối tượng áp dụng</w:t>
      </w:r>
    </w:p>
    <w:p w:rsidR="003426A5" w:rsidRPr="007504CD" w:rsidRDefault="00296004" w:rsidP="00A75EC8">
      <w:pPr>
        <w:spacing w:before="120" w:line="360" w:lineRule="exact"/>
        <w:ind w:firstLine="18"/>
        <w:jc w:val="both"/>
        <w:rPr>
          <w:color w:val="auto"/>
          <w:lang w:val="es-ES"/>
        </w:rPr>
      </w:pPr>
      <w:r w:rsidRPr="007504CD">
        <w:rPr>
          <w:b/>
          <w:color w:val="auto"/>
          <w:lang w:val="es-ES"/>
        </w:rPr>
        <w:tab/>
      </w:r>
      <w:r w:rsidRPr="007504CD">
        <w:rPr>
          <w:color w:val="auto"/>
          <w:lang w:val="es-ES"/>
        </w:rPr>
        <w:t>1.</w:t>
      </w:r>
      <w:r w:rsidRPr="007504CD">
        <w:rPr>
          <w:b/>
          <w:color w:val="auto"/>
          <w:lang w:val="es-ES"/>
        </w:rPr>
        <w:t xml:space="preserve"> </w:t>
      </w:r>
      <w:r w:rsidRPr="007504CD">
        <w:rPr>
          <w:color w:val="auto"/>
          <w:lang w:val="es-ES"/>
        </w:rPr>
        <w:t xml:space="preserve">Thông tư này quy định về </w:t>
      </w:r>
      <w:r w:rsidR="003426A5" w:rsidRPr="007504CD">
        <w:rPr>
          <w:color w:val="auto"/>
          <w:lang w:val="es-ES"/>
        </w:rPr>
        <w:t>một số nội dung liên quan đến thuốc hiếm, bao gồm: tiêu chí lựa chọn, nguyên tắc áp dụng và Danh mục cụ thể đối với thuốc hiếm.</w:t>
      </w:r>
    </w:p>
    <w:p w:rsidR="00296004" w:rsidRPr="007504CD" w:rsidRDefault="00296004" w:rsidP="00A75EC8">
      <w:pPr>
        <w:spacing w:before="120" w:line="360" w:lineRule="exact"/>
        <w:ind w:firstLine="720"/>
        <w:jc w:val="both"/>
        <w:rPr>
          <w:color w:val="auto"/>
          <w:lang w:val="es-ES"/>
        </w:rPr>
      </w:pPr>
      <w:r w:rsidRPr="007504CD">
        <w:rPr>
          <w:color w:val="auto"/>
          <w:lang w:val="es-ES"/>
        </w:rPr>
        <w:t>2. Thông tư này áp dụng đối với các</w:t>
      </w:r>
      <w:r w:rsidR="003A3E1F" w:rsidRPr="007504CD">
        <w:rPr>
          <w:color w:val="auto"/>
          <w:lang w:val="vi-VN"/>
        </w:rPr>
        <w:t xml:space="preserve"> cơ sở khám bệnh, chữa bệnh</w:t>
      </w:r>
      <w:r w:rsidR="002F5060" w:rsidRPr="007504CD">
        <w:rPr>
          <w:color w:val="auto"/>
        </w:rPr>
        <w:t>, cơ sở</w:t>
      </w:r>
      <w:r w:rsidR="003A3E1F" w:rsidRPr="007504CD">
        <w:rPr>
          <w:color w:val="auto"/>
        </w:rPr>
        <w:t xml:space="preserve"> kinh doanh, </w:t>
      </w:r>
      <w:r w:rsidR="003A3E1F" w:rsidRPr="007504CD">
        <w:rPr>
          <w:color w:val="auto"/>
          <w:lang w:val="es-ES"/>
        </w:rPr>
        <w:t>cơ sở đăng ký</w:t>
      </w:r>
      <w:r w:rsidRPr="007504CD">
        <w:rPr>
          <w:color w:val="auto"/>
          <w:lang w:val="es-ES"/>
        </w:rPr>
        <w:t xml:space="preserve"> thuốc và các cơ quan, tổ chức, cá nhân có liên quan.</w:t>
      </w:r>
    </w:p>
    <w:p w:rsidR="003426A5" w:rsidRPr="007504CD" w:rsidRDefault="00296004" w:rsidP="00A75EC8">
      <w:pPr>
        <w:spacing w:before="120" w:line="360" w:lineRule="exact"/>
        <w:ind w:firstLine="720"/>
        <w:jc w:val="both"/>
        <w:rPr>
          <w:b/>
          <w:color w:val="auto"/>
          <w:lang w:val="es-ES"/>
        </w:rPr>
      </w:pPr>
      <w:r w:rsidRPr="007504CD">
        <w:rPr>
          <w:b/>
          <w:color w:val="auto"/>
          <w:lang w:val="es-ES"/>
        </w:rPr>
        <w:t xml:space="preserve">Điều 2. </w:t>
      </w:r>
      <w:r w:rsidR="003426A5" w:rsidRPr="007504CD">
        <w:rPr>
          <w:b/>
          <w:color w:val="auto"/>
          <w:lang w:val="es-ES"/>
        </w:rPr>
        <w:t>Tiêu chí lựa chọn Danh mục</w:t>
      </w:r>
    </w:p>
    <w:p w:rsidR="003426A5" w:rsidRPr="007504CD" w:rsidRDefault="003426A5" w:rsidP="00A75EC8">
      <w:pPr>
        <w:pStyle w:val="NormalWeb"/>
        <w:spacing w:before="120" w:beforeAutospacing="0" w:after="0" w:afterAutospacing="0" w:line="360" w:lineRule="exact"/>
        <w:ind w:firstLine="720"/>
        <w:jc w:val="both"/>
        <w:textAlignment w:val="baseline"/>
        <w:rPr>
          <w:sz w:val="28"/>
          <w:szCs w:val="28"/>
        </w:rPr>
      </w:pPr>
      <w:r w:rsidRPr="007504CD">
        <w:rPr>
          <w:sz w:val="28"/>
          <w:szCs w:val="28"/>
        </w:rPr>
        <w:t>Một thuốc được xem xét để lựa chọn vào Danh mục thuốc hiếm khi đáp ứng một trong các tiêu chí sau:</w:t>
      </w:r>
    </w:p>
    <w:p w:rsidR="003426A5" w:rsidRPr="007504CD" w:rsidRDefault="003426A5" w:rsidP="00A75EC8">
      <w:pPr>
        <w:spacing w:before="120" w:line="360" w:lineRule="exact"/>
        <w:ind w:firstLine="720"/>
        <w:jc w:val="both"/>
        <w:rPr>
          <w:color w:val="auto"/>
          <w:lang w:val="es-ES"/>
        </w:rPr>
      </w:pPr>
      <w:r w:rsidRPr="007504CD">
        <w:rPr>
          <w:color w:val="auto"/>
          <w:lang w:val="es-ES"/>
        </w:rPr>
        <w:t xml:space="preserve">1. </w:t>
      </w:r>
      <w:r w:rsidR="00C359D2" w:rsidRPr="007504CD">
        <w:rPr>
          <w:color w:val="auto"/>
          <w:lang w:val="es-ES"/>
        </w:rPr>
        <w:t xml:space="preserve">Thuốc được chỉ định </w:t>
      </w:r>
      <w:r w:rsidR="00054CAE" w:rsidRPr="007504CD">
        <w:rPr>
          <w:color w:val="auto"/>
          <w:lang w:val="es-ES"/>
        </w:rPr>
        <w:t xml:space="preserve">để phòng, chẩn đoán và </w:t>
      </w:r>
      <w:r w:rsidR="00C359D2" w:rsidRPr="007504CD">
        <w:rPr>
          <w:color w:val="auto"/>
          <w:lang w:val="es-ES"/>
        </w:rPr>
        <w:t xml:space="preserve">điều trị bệnh </w:t>
      </w:r>
      <w:r w:rsidR="00E86626" w:rsidRPr="007504CD">
        <w:rPr>
          <w:color w:val="auto"/>
          <w:lang w:val="es-ES"/>
        </w:rPr>
        <w:t>có</w:t>
      </w:r>
      <w:r w:rsidR="00C359D2" w:rsidRPr="007504CD">
        <w:rPr>
          <w:color w:val="auto"/>
          <w:lang w:val="es-ES"/>
        </w:rPr>
        <w:t xml:space="preserve"> tần suất </w:t>
      </w:r>
      <w:r w:rsidR="00E86626" w:rsidRPr="007504CD">
        <w:rPr>
          <w:color w:val="auto"/>
          <w:lang w:val="es-ES"/>
        </w:rPr>
        <w:t>gặp</w:t>
      </w:r>
      <w:r w:rsidR="00C359D2" w:rsidRPr="007504CD">
        <w:rPr>
          <w:color w:val="auto"/>
          <w:lang w:val="es-ES"/>
        </w:rPr>
        <w:t xml:space="preserve"> phải thấp;</w:t>
      </w:r>
    </w:p>
    <w:p w:rsidR="00C359D2" w:rsidRPr="007504CD" w:rsidRDefault="00C359D2" w:rsidP="00A75EC8">
      <w:pPr>
        <w:spacing w:before="120" w:line="360" w:lineRule="exact"/>
        <w:ind w:firstLine="720"/>
        <w:jc w:val="both"/>
        <w:rPr>
          <w:color w:val="auto"/>
          <w:lang w:val="es-ES"/>
        </w:rPr>
      </w:pPr>
      <w:r w:rsidRPr="007504CD">
        <w:rPr>
          <w:color w:val="auto"/>
          <w:lang w:val="es-ES"/>
        </w:rPr>
        <w:t xml:space="preserve">2. </w:t>
      </w:r>
      <w:r w:rsidR="00843F7A" w:rsidRPr="007504CD">
        <w:rPr>
          <w:color w:val="auto"/>
          <w:lang w:val="es-ES"/>
        </w:rPr>
        <w:t xml:space="preserve">Thuốc không sẵn có tại thời điểm xem xét hồ sơ </w:t>
      </w:r>
      <w:r w:rsidR="00AE3A7B" w:rsidRPr="007504CD">
        <w:rPr>
          <w:color w:val="auto"/>
          <w:lang w:val="es-ES"/>
        </w:rPr>
        <w:t>đề nghị cấp giấy đăng ký lưu hành</w:t>
      </w:r>
      <w:r w:rsidR="00843F7A" w:rsidRPr="007504CD">
        <w:rPr>
          <w:color w:val="auto"/>
          <w:lang w:val="es-ES"/>
        </w:rPr>
        <w:t xml:space="preserve"> thuốc, hồ sơ cấp phép nhập khẩu thuốc.</w:t>
      </w:r>
    </w:p>
    <w:p w:rsidR="00296004" w:rsidRPr="007504CD" w:rsidRDefault="00AE3A7B" w:rsidP="00A75EC8">
      <w:pPr>
        <w:spacing w:before="120" w:line="360" w:lineRule="exact"/>
        <w:ind w:firstLine="720"/>
        <w:jc w:val="both"/>
        <w:rPr>
          <w:b/>
          <w:color w:val="auto"/>
          <w:lang w:val="es-ES"/>
        </w:rPr>
      </w:pPr>
      <w:r w:rsidRPr="007504CD">
        <w:rPr>
          <w:b/>
          <w:color w:val="auto"/>
          <w:lang w:val="es-ES"/>
        </w:rPr>
        <w:t xml:space="preserve">Điều 3. </w:t>
      </w:r>
      <w:r w:rsidR="00296004" w:rsidRPr="007504CD">
        <w:rPr>
          <w:b/>
          <w:color w:val="auto"/>
          <w:lang w:val="es-ES"/>
        </w:rPr>
        <w:t>Ban hành Danh mục</w:t>
      </w:r>
    </w:p>
    <w:p w:rsidR="00296004" w:rsidRPr="007504CD" w:rsidRDefault="00773D3B" w:rsidP="00A75EC8">
      <w:pPr>
        <w:spacing w:before="120" w:line="360" w:lineRule="exact"/>
        <w:ind w:firstLine="720"/>
        <w:jc w:val="both"/>
        <w:rPr>
          <w:color w:val="auto"/>
          <w:lang w:val="es-ES"/>
        </w:rPr>
      </w:pPr>
      <w:r w:rsidRPr="007504CD">
        <w:rPr>
          <w:color w:val="auto"/>
          <w:lang w:val="es-ES"/>
        </w:rPr>
        <w:t>Danh mục thuốc hiếm</w:t>
      </w:r>
      <w:r w:rsidR="00296004" w:rsidRPr="007504CD">
        <w:rPr>
          <w:color w:val="auto"/>
          <w:lang w:val="es-ES"/>
        </w:rPr>
        <w:t xml:space="preserve"> được ban hành tại Phụ lục kèm theo Thông tư này.</w:t>
      </w:r>
    </w:p>
    <w:bookmarkEnd w:id="1"/>
    <w:p w:rsidR="00296004" w:rsidRPr="007504CD" w:rsidRDefault="003670E7" w:rsidP="00A75EC8">
      <w:pPr>
        <w:pStyle w:val="BodyTextIndent2"/>
        <w:tabs>
          <w:tab w:val="clear" w:pos="0"/>
          <w:tab w:val="clear" w:pos="1280"/>
          <w:tab w:val="clear" w:pos="4283"/>
          <w:tab w:val="clear" w:pos="5842"/>
        </w:tabs>
        <w:spacing w:line="360" w:lineRule="exact"/>
        <w:jc w:val="both"/>
        <w:rPr>
          <w:rFonts w:ascii="Times New Roman" w:hAnsi="Times New Roman"/>
          <w:b/>
          <w:bCs/>
          <w:sz w:val="28"/>
          <w:szCs w:val="28"/>
          <w:lang w:val="es-ES"/>
        </w:rPr>
      </w:pPr>
      <w:r w:rsidRPr="007504CD">
        <w:rPr>
          <w:rFonts w:ascii="Times New Roman" w:hAnsi="Times New Roman"/>
          <w:b/>
          <w:bCs/>
          <w:sz w:val="28"/>
          <w:szCs w:val="28"/>
          <w:lang w:val="es-ES"/>
        </w:rPr>
        <w:t>Điều 4</w:t>
      </w:r>
      <w:r w:rsidR="00296004" w:rsidRPr="007504CD">
        <w:rPr>
          <w:rFonts w:ascii="Times New Roman" w:hAnsi="Times New Roman"/>
          <w:b/>
          <w:bCs/>
          <w:sz w:val="28"/>
          <w:szCs w:val="28"/>
          <w:lang w:val="es-ES"/>
        </w:rPr>
        <w:t>. Áp dụng Danh mục</w:t>
      </w:r>
      <w:r w:rsidR="00644EC5" w:rsidRPr="007504CD">
        <w:rPr>
          <w:rFonts w:ascii="Times New Roman" w:hAnsi="Times New Roman"/>
          <w:b/>
          <w:bCs/>
          <w:sz w:val="28"/>
          <w:szCs w:val="28"/>
          <w:lang w:val="es-ES"/>
        </w:rPr>
        <w:t xml:space="preserve"> thuốc hiếm</w:t>
      </w:r>
    </w:p>
    <w:p w:rsidR="00F8331A" w:rsidRPr="007504CD" w:rsidRDefault="00296004" w:rsidP="00A75EC8">
      <w:pPr>
        <w:pStyle w:val="NormalWeb"/>
        <w:spacing w:before="120" w:beforeAutospacing="0" w:after="0" w:afterAutospacing="0" w:line="360" w:lineRule="exact"/>
        <w:ind w:firstLine="720"/>
        <w:jc w:val="both"/>
        <w:textAlignment w:val="baseline"/>
        <w:rPr>
          <w:sz w:val="28"/>
          <w:szCs w:val="28"/>
        </w:rPr>
      </w:pPr>
      <w:r w:rsidRPr="007504CD">
        <w:rPr>
          <w:sz w:val="28"/>
          <w:szCs w:val="28"/>
        </w:rPr>
        <w:t xml:space="preserve">1. Danh mục </w:t>
      </w:r>
      <w:r w:rsidR="00644EC5" w:rsidRPr="007504CD">
        <w:rPr>
          <w:sz w:val="28"/>
          <w:szCs w:val="28"/>
        </w:rPr>
        <w:t xml:space="preserve">thuốc hiếm </w:t>
      </w:r>
      <w:r w:rsidRPr="007504CD">
        <w:rPr>
          <w:sz w:val="28"/>
          <w:szCs w:val="28"/>
        </w:rPr>
        <w:t>là cơ sở để cơ quan quản lý nhà nước có thẩm quyền thực hiện</w:t>
      </w:r>
      <w:r w:rsidR="00F8331A" w:rsidRPr="007504CD">
        <w:rPr>
          <w:sz w:val="28"/>
          <w:szCs w:val="28"/>
        </w:rPr>
        <w:t xml:space="preserve"> những hoạt động sau:</w:t>
      </w:r>
    </w:p>
    <w:p w:rsidR="00F8331A" w:rsidRPr="007504CD" w:rsidRDefault="00F8331A" w:rsidP="00A75EC8">
      <w:pPr>
        <w:pStyle w:val="NormalWeb"/>
        <w:spacing w:before="120" w:beforeAutospacing="0" w:after="0" w:afterAutospacing="0" w:line="360" w:lineRule="exact"/>
        <w:ind w:firstLine="720"/>
        <w:jc w:val="both"/>
        <w:textAlignment w:val="baseline"/>
        <w:rPr>
          <w:sz w:val="28"/>
          <w:szCs w:val="28"/>
        </w:rPr>
      </w:pPr>
      <w:r w:rsidRPr="007504CD">
        <w:rPr>
          <w:sz w:val="28"/>
          <w:szCs w:val="28"/>
        </w:rPr>
        <w:lastRenderedPageBreak/>
        <w:t>a) D</w:t>
      </w:r>
      <w:r w:rsidR="00644EC5" w:rsidRPr="007504CD">
        <w:rPr>
          <w:sz w:val="28"/>
          <w:szCs w:val="28"/>
        </w:rPr>
        <w:t>ự trữ quốc gia về thuốc và nguyên liệu làm thuốc</w:t>
      </w:r>
      <w:r w:rsidR="00864FF2" w:rsidRPr="007504CD">
        <w:rPr>
          <w:sz w:val="28"/>
          <w:szCs w:val="28"/>
        </w:rPr>
        <w:t xml:space="preserve"> đối với thuốc hiếm;</w:t>
      </w:r>
      <w:r w:rsidR="00644EC5" w:rsidRPr="007504CD">
        <w:rPr>
          <w:sz w:val="28"/>
          <w:szCs w:val="28"/>
        </w:rPr>
        <w:t xml:space="preserve"> </w:t>
      </w:r>
    </w:p>
    <w:p w:rsidR="00F8331A" w:rsidRPr="007504CD" w:rsidRDefault="00F8331A" w:rsidP="00A75EC8">
      <w:pPr>
        <w:pStyle w:val="NormalWeb"/>
        <w:spacing w:before="120" w:beforeAutospacing="0" w:after="0" w:afterAutospacing="0" w:line="360" w:lineRule="exact"/>
        <w:ind w:firstLine="720"/>
        <w:jc w:val="both"/>
        <w:textAlignment w:val="baseline"/>
        <w:rPr>
          <w:sz w:val="28"/>
          <w:szCs w:val="28"/>
        </w:rPr>
      </w:pPr>
      <w:r w:rsidRPr="007504CD">
        <w:rPr>
          <w:sz w:val="28"/>
          <w:szCs w:val="28"/>
        </w:rPr>
        <w:t>b) Ư</w:t>
      </w:r>
      <w:r w:rsidR="00644EC5" w:rsidRPr="007504CD">
        <w:rPr>
          <w:sz w:val="28"/>
          <w:szCs w:val="28"/>
        </w:rPr>
        <w:t xml:space="preserve">u </w:t>
      </w:r>
      <w:r w:rsidRPr="007504CD">
        <w:rPr>
          <w:sz w:val="28"/>
          <w:szCs w:val="28"/>
        </w:rPr>
        <w:t xml:space="preserve">đãi đầu tư, hỗ trợ đầu tư </w:t>
      </w:r>
      <w:r w:rsidR="00864FF2" w:rsidRPr="007504CD">
        <w:rPr>
          <w:sz w:val="28"/>
          <w:szCs w:val="28"/>
        </w:rPr>
        <w:t>đối với hoạt động sản xuất thuốc hiếm</w:t>
      </w:r>
      <w:r w:rsidRPr="007504CD">
        <w:rPr>
          <w:sz w:val="28"/>
          <w:szCs w:val="28"/>
        </w:rPr>
        <w:t xml:space="preserve"> theo các quy định của pháp luật về đầu tư</w:t>
      </w:r>
      <w:r w:rsidR="00864FF2" w:rsidRPr="007504CD">
        <w:rPr>
          <w:sz w:val="28"/>
          <w:szCs w:val="28"/>
        </w:rPr>
        <w:t>;</w:t>
      </w:r>
      <w:r w:rsidR="00644EC5" w:rsidRPr="007504CD">
        <w:rPr>
          <w:sz w:val="28"/>
          <w:szCs w:val="28"/>
        </w:rPr>
        <w:t xml:space="preserve"> </w:t>
      </w:r>
    </w:p>
    <w:p w:rsidR="00644EC5" w:rsidRPr="007504CD" w:rsidRDefault="00F8331A" w:rsidP="00A75EC8">
      <w:pPr>
        <w:pStyle w:val="NormalWeb"/>
        <w:spacing w:before="120" w:beforeAutospacing="0" w:after="0" w:afterAutospacing="0" w:line="360" w:lineRule="exact"/>
        <w:ind w:firstLine="720"/>
        <w:jc w:val="both"/>
        <w:textAlignment w:val="baseline"/>
        <w:rPr>
          <w:sz w:val="28"/>
          <w:szCs w:val="28"/>
        </w:rPr>
      </w:pPr>
      <w:r w:rsidRPr="007504CD">
        <w:rPr>
          <w:sz w:val="28"/>
          <w:szCs w:val="28"/>
        </w:rPr>
        <w:t>c) Ư</w:t>
      </w:r>
      <w:r w:rsidR="00644EC5" w:rsidRPr="007504CD">
        <w:rPr>
          <w:sz w:val="28"/>
          <w:szCs w:val="28"/>
        </w:rPr>
        <w:t>u tiên về trình tự, thủ tục đăng ký lưu hành</w:t>
      </w:r>
      <w:r w:rsidR="004E6EB5" w:rsidRPr="007504CD">
        <w:rPr>
          <w:sz w:val="28"/>
          <w:szCs w:val="28"/>
        </w:rPr>
        <w:t>, cấp phép nhập khẩu thuốc hiếm theo quy định</w:t>
      </w:r>
      <w:r w:rsidR="007314FD" w:rsidRPr="007504CD">
        <w:rPr>
          <w:sz w:val="28"/>
          <w:szCs w:val="28"/>
        </w:rPr>
        <w:t xml:space="preserve"> </w:t>
      </w:r>
      <w:r w:rsidRPr="007504CD">
        <w:rPr>
          <w:sz w:val="28"/>
          <w:szCs w:val="28"/>
        </w:rPr>
        <w:t xml:space="preserve">của pháp luật </w:t>
      </w:r>
      <w:r w:rsidR="007314FD" w:rsidRPr="007504CD">
        <w:rPr>
          <w:sz w:val="28"/>
          <w:szCs w:val="28"/>
        </w:rPr>
        <w:t>về đăng ký thuốc và nhập khẩu thuốc</w:t>
      </w:r>
      <w:r w:rsidR="004E6EB5" w:rsidRPr="007504CD">
        <w:rPr>
          <w:sz w:val="28"/>
          <w:szCs w:val="28"/>
        </w:rPr>
        <w:t>.</w:t>
      </w:r>
    </w:p>
    <w:p w:rsidR="004E6EB5" w:rsidRPr="007504CD" w:rsidRDefault="004E6EB5" w:rsidP="00A75EC8">
      <w:pPr>
        <w:pStyle w:val="NormalWeb"/>
        <w:spacing w:before="120" w:beforeAutospacing="0" w:after="0" w:afterAutospacing="0" w:line="360" w:lineRule="exact"/>
        <w:ind w:firstLine="720"/>
        <w:jc w:val="both"/>
        <w:textAlignment w:val="baseline"/>
        <w:rPr>
          <w:sz w:val="28"/>
          <w:szCs w:val="28"/>
        </w:rPr>
      </w:pPr>
      <w:r w:rsidRPr="007504CD">
        <w:rPr>
          <w:sz w:val="28"/>
          <w:szCs w:val="28"/>
        </w:rPr>
        <w:t>2. Danh mục thuốc hiếm là cơ sở để các cơ quan, tổ chức thực hiện hình thức đàm phán giá đối với gói thầu mua thuốc hiếm theo</w:t>
      </w:r>
      <w:r w:rsidR="007314FD" w:rsidRPr="007504CD">
        <w:rPr>
          <w:sz w:val="28"/>
          <w:szCs w:val="28"/>
        </w:rPr>
        <w:t xml:space="preserve"> các quy định </w:t>
      </w:r>
      <w:r w:rsidR="00F8331A" w:rsidRPr="007504CD">
        <w:rPr>
          <w:sz w:val="28"/>
          <w:szCs w:val="28"/>
        </w:rPr>
        <w:t xml:space="preserve">của pháp luật </w:t>
      </w:r>
      <w:r w:rsidR="002B187C" w:rsidRPr="007504CD">
        <w:rPr>
          <w:sz w:val="28"/>
          <w:szCs w:val="28"/>
        </w:rPr>
        <w:t>về quản lý giá thuốc; Thanh toán chi phí hao hụt thuốc</w:t>
      </w:r>
      <w:r w:rsidR="00091C61" w:rsidRPr="007504CD">
        <w:rPr>
          <w:sz w:val="28"/>
          <w:szCs w:val="28"/>
        </w:rPr>
        <w:t xml:space="preserve"> theo quy định về tỉ lệ hao hụt thuốc và việc thanh toán chi phí hao hụt thuốc tại cơ sở khám bệnh, chữa bệnh.</w:t>
      </w:r>
      <w:r w:rsidR="002B187C" w:rsidRPr="007504CD">
        <w:rPr>
          <w:sz w:val="28"/>
          <w:szCs w:val="28"/>
        </w:rPr>
        <w:t xml:space="preserve"> </w:t>
      </w:r>
    </w:p>
    <w:p w:rsidR="00521E8C" w:rsidRPr="007504CD" w:rsidRDefault="003D066D" w:rsidP="00A75EC8">
      <w:pPr>
        <w:spacing w:before="120" w:line="360" w:lineRule="exact"/>
        <w:ind w:firstLine="720"/>
        <w:jc w:val="both"/>
        <w:rPr>
          <w:color w:val="auto"/>
        </w:rPr>
      </w:pPr>
      <w:r w:rsidRPr="007504CD">
        <w:rPr>
          <w:color w:val="auto"/>
        </w:rPr>
        <w:t xml:space="preserve">3. </w:t>
      </w:r>
      <w:r w:rsidR="002F035A" w:rsidRPr="007504CD">
        <w:rPr>
          <w:color w:val="auto"/>
        </w:rPr>
        <w:t xml:space="preserve">Ngoài những nội dung quy định tại khoản 1, 2 điều này, các </w:t>
      </w:r>
      <w:r w:rsidR="002F035A" w:rsidRPr="007504CD">
        <w:rPr>
          <w:color w:val="auto"/>
          <w:lang w:val="es-ES"/>
        </w:rPr>
        <w:t xml:space="preserve">cơ sở kinh doanh dược, cơ sở đăng ký thuốc </w:t>
      </w:r>
      <w:r w:rsidR="00274C27" w:rsidRPr="007504CD">
        <w:rPr>
          <w:color w:val="auto"/>
          <w:lang w:val="es-ES"/>
        </w:rPr>
        <w:t xml:space="preserve">hiếm </w:t>
      </w:r>
      <w:r w:rsidR="002F035A" w:rsidRPr="007504CD">
        <w:rPr>
          <w:color w:val="auto"/>
          <w:lang w:val="es-ES"/>
        </w:rPr>
        <w:t>và các cơ quan, tổ chức, cá nhân có liên quan thực hiện</w:t>
      </w:r>
      <w:r w:rsidR="00274C27" w:rsidRPr="007504CD">
        <w:rPr>
          <w:color w:val="auto"/>
          <w:lang w:val="es-ES"/>
        </w:rPr>
        <w:t xml:space="preserve"> các </w:t>
      </w:r>
      <w:r w:rsidR="002F035A" w:rsidRPr="007504CD">
        <w:rPr>
          <w:color w:val="auto"/>
          <w:lang w:val="es-ES"/>
        </w:rPr>
        <w:t xml:space="preserve">hoạt động </w:t>
      </w:r>
      <w:r w:rsidR="00274C27" w:rsidRPr="007504CD">
        <w:rPr>
          <w:color w:val="auto"/>
          <w:lang w:val="es-ES"/>
        </w:rPr>
        <w:t xml:space="preserve">khác </w:t>
      </w:r>
      <w:r w:rsidR="002F035A" w:rsidRPr="007504CD">
        <w:rPr>
          <w:color w:val="auto"/>
        </w:rPr>
        <w:t xml:space="preserve">theo </w:t>
      </w:r>
      <w:r w:rsidR="00274C27" w:rsidRPr="007504CD">
        <w:rPr>
          <w:color w:val="auto"/>
        </w:rPr>
        <w:t xml:space="preserve">các </w:t>
      </w:r>
      <w:r w:rsidR="002F035A" w:rsidRPr="007504CD">
        <w:rPr>
          <w:color w:val="auto"/>
        </w:rPr>
        <w:t xml:space="preserve">quy định </w:t>
      </w:r>
      <w:r w:rsidR="00274C27" w:rsidRPr="007504CD">
        <w:rPr>
          <w:color w:val="auto"/>
        </w:rPr>
        <w:t xml:space="preserve">hiện hành </w:t>
      </w:r>
      <w:r w:rsidR="002F035A" w:rsidRPr="007504CD">
        <w:rPr>
          <w:color w:val="auto"/>
        </w:rPr>
        <w:t>của pháp luật về dược.</w:t>
      </w:r>
    </w:p>
    <w:p w:rsidR="008F43E6" w:rsidRPr="007504CD" w:rsidRDefault="008F43E6" w:rsidP="00A75EC8">
      <w:pPr>
        <w:spacing w:before="120" w:line="360" w:lineRule="exact"/>
        <w:ind w:firstLine="720"/>
        <w:jc w:val="both"/>
        <w:rPr>
          <w:b/>
          <w:color w:val="auto"/>
        </w:rPr>
      </w:pPr>
      <w:r w:rsidRPr="007504CD">
        <w:rPr>
          <w:b/>
          <w:color w:val="auto"/>
        </w:rPr>
        <w:t>Điều 5. Chế độ báo cáo</w:t>
      </w:r>
    </w:p>
    <w:p w:rsidR="008F43E6" w:rsidRPr="007504CD" w:rsidRDefault="008F43E6" w:rsidP="008F43E6">
      <w:pPr>
        <w:spacing w:before="120" w:line="360" w:lineRule="exact"/>
        <w:ind w:firstLine="720"/>
        <w:jc w:val="both"/>
        <w:rPr>
          <w:color w:val="auto"/>
          <w:lang w:val="es-ES"/>
        </w:rPr>
      </w:pPr>
      <w:r w:rsidRPr="007504CD">
        <w:rPr>
          <w:color w:val="auto"/>
        </w:rPr>
        <w:t xml:space="preserve">Định kỳ 6 tháng một lần, </w:t>
      </w:r>
      <w:r w:rsidR="00CD7C32" w:rsidRPr="007504CD">
        <w:rPr>
          <w:color w:val="auto"/>
          <w:lang w:val="vi-VN"/>
        </w:rPr>
        <w:t>cơ sở khám bệnh, chữa bệnh</w:t>
      </w:r>
      <w:r w:rsidR="00CD7C32" w:rsidRPr="007504CD">
        <w:rPr>
          <w:color w:val="auto"/>
        </w:rPr>
        <w:t xml:space="preserve">, cơ sở nhập khẩu, </w:t>
      </w:r>
      <w:r w:rsidR="00CD7C32" w:rsidRPr="007504CD">
        <w:rPr>
          <w:color w:val="auto"/>
          <w:lang w:val="es-ES"/>
        </w:rPr>
        <w:t xml:space="preserve">cơ sở </w:t>
      </w:r>
      <w:r w:rsidR="001976B2" w:rsidRPr="007504CD">
        <w:rPr>
          <w:color w:val="auto"/>
          <w:lang w:val="es-ES"/>
        </w:rPr>
        <w:t>sản xuất thuốc</w:t>
      </w:r>
      <w:r w:rsidR="00CD7C32" w:rsidRPr="007504CD">
        <w:rPr>
          <w:color w:val="auto"/>
          <w:lang w:val="es-ES"/>
        </w:rPr>
        <w:t xml:space="preserve"> hiếm </w:t>
      </w:r>
      <w:r w:rsidRPr="007504CD">
        <w:rPr>
          <w:color w:val="auto"/>
        </w:rPr>
        <w:t xml:space="preserve">gửi báo cáo theo Mẫu số 02 ban hành kèm theo </w:t>
      </w:r>
      <w:r w:rsidRPr="007504CD">
        <w:rPr>
          <w:color w:val="auto"/>
          <w:lang w:val="es-ES"/>
        </w:rPr>
        <w:t>Thông tư này gửi về Bộ Y tế (Cục Quản lý Dược).</w:t>
      </w:r>
    </w:p>
    <w:p w:rsidR="00296004" w:rsidRPr="007504CD" w:rsidRDefault="00296004" w:rsidP="008F43E6">
      <w:pPr>
        <w:spacing w:before="120" w:line="360" w:lineRule="exact"/>
        <w:ind w:firstLine="720"/>
        <w:jc w:val="both"/>
        <w:rPr>
          <w:b/>
          <w:color w:val="auto"/>
          <w:lang w:val="es-ES"/>
        </w:rPr>
      </w:pPr>
      <w:r w:rsidRPr="007504CD">
        <w:rPr>
          <w:b/>
          <w:color w:val="auto"/>
          <w:lang w:val="es-ES"/>
        </w:rPr>
        <w:t xml:space="preserve">Điều </w:t>
      </w:r>
      <w:r w:rsidR="008F43E6" w:rsidRPr="007504CD">
        <w:rPr>
          <w:b/>
          <w:color w:val="auto"/>
          <w:lang w:val="es-ES"/>
        </w:rPr>
        <w:t>6</w:t>
      </w:r>
      <w:r w:rsidRPr="007504CD">
        <w:rPr>
          <w:b/>
          <w:color w:val="auto"/>
          <w:lang w:val="es-ES"/>
        </w:rPr>
        <w:t>. Tổ chức thực hiện</w:t>
      </w:r>
    </w:p>
    <w:p w:rsidR="00296004" w:rsidRPr="007504CD" w:rsidRDefault="00296004" w:rsidP="00A75EC8">
      <w:pPr>
        <w:pStyle w:val="BodyTextIndent"/>
        <w:spacing w:before="120" w:line="360" w:lineRule="exact"/>
        <w:rPr>
          <w:rFonts w:ascii="Times New Roman" w:hAnsi="Times New Roman"/>
          <w:color w:val="auto"/>
          <w:lang w:val="es-ES"/>
        </w:rPr>
      </w:pPr>
      <w:r w:rsidRPr="007504CD">
        <w:rPr>
          <w:rFonts w:ascii="Times New Roman" w:hAnsi="Times New Roman"/>
          <w:color w:val="auto"/>
          <w:lang w:val="es-ES"/>
        </w:rPr>
        <w:t xml:space="preserve">1. Cục Quản lý Dược, các đơn vị trực thuộc Bộ Y tế, Sở Y tế các tỉnh, thành phố trực thuộc Trung ương, các cơ sở dược có trách nhiệm thực hiện Thông tư này. </w:t>
      </w:r>
    </w:p>
    <w:p w:rsidR="00296004" w:rsidRPr="007504CD" w:rsidRDefault="00296004" w:rsidP="00A75EC8">
      <w:pPr>
        <w:spacing w:before="120" w:line="360" w:lineRule="exact"/>
        <w:ind w:firstLine="720"/>
        <w:jc w:val="both"/>
        <w:rPr>
          <w:color w:val="auto"/>
          <w:lang w:val="es-ES"/>
        </w:rPr>
      </w:pPr>
      <w:r w:rsidRPr="007504CD">
        <w:rPr>
          <w:color w:val="auto"/>
          <w:lang w:val="es-ES"/>
        </w:rPr>
        <w:t>2. Việc rà soát bổ sung, sửa đổi Danh mục</w:t>
      </w:r>
      <w:r w:rsidR="00A75EC8" w:rsidRPr="007504CD">
        <w:rPr>
          <w:color w:val="auto"/>
          <w:lang w:val="es-ES"/>
        </w:rPr>
        <w:t xml:space="preserve"> thuốc hiếm</w:t>
      </w:r>
      <w:r w:rsidRPr="007504CD">
        <w:rPr>
          <w:color w:val="auto"/>
          <w:lang w:val="es-ES"/>
        </w:rPr>
        <w:t xml:space="preserve"> được thực hiện như sau:</w:t>
      </w:r>
    </w:p>
    <w:p w:rsidR="00296004" w:rsidRPr="007504CD" w:rsidRDefault="00296004" w:rsidP="00A75EC8">
      <w:pPr>
        <w:spacing w:before="120" w:line="360" w:lineRule="exact"/>
        <w:ind w:firstLine="720"/>
        <w:jc w:val="both"/>
        <w:rPr>
          <w:color w:val="auto"/>
          <w:lang w:val="es-ES"/>
        </w:rPr>
      </w:pPr>
      <w:r w:rsidRPr="007504CD">
        <w:rPr>
          <w:color w:val="auto"/>
          <w:lang w:val="es-ES"/>
        </w:rPr>
        <w:t>a) Việc rà soát bổ sung, sửa đổi Danh mục</w:t>
      </w:r>
      <w:r w:rsidR="00A75EC8" w:rsidRPr="007504CD">
        <w:rPr>
          <w:color w:val="auto"/>
          <w:lang w:val="es-ES"/>
        </w:rPr>
        <w:t xml:space="preserve"> thuốc hiếm</w:t>
      </w:r>
      <w:r w:rsidRPr="007504CD">
        <w:rPr>
          <w:color w:val="auto"/>
          <w:lang w:val="es-ES"/>
        </w:rPr>
        <w:t xml:space="preserve"> căn cứ vào các tiêu chí lựa c</w:t>
      </w:r>
      <w:r w:rsidR="005B435D" w:rsidRPr="007504CD">
        <w:rPr>
          <w:color w:val="auto"/>
          <w:lang w:val="es-ES"/>
        </w:rPr>
        <w:t>họn Danh mục quy định tại Điều 2</w:t>
      </w:r>
      <w:r w:rsidRPr="007504CD">
        <w:rPr>
          <w:color w:val="auto"/>
          <w:lang w:val="es-ES"/>
        </w:rPr>
        <w:t xml:space="preserve"> Thông tư này.</w:t>
      </w:r>
    </w:p>
    <w:p w:rsidR="00296004" w:rsidRPr="007504CD" w:rsidRDefault="00296004" w:rsidP="00A75EC8">
      <w:pPr>
        <w:spacing w:before="120" w:line="360" w:lineRule="exact"/>
        <w:ind w:firstLine="720"/>
        <w:jc w:val="both"/>
        <w:rPr>
          <w:color w:val="auto"/>
          <w:lang w:val="es-ES"/>
        </w:rPr>
      </w:pPr>
      <w:r w:rsidRPr="007504CD">
        <w:rPr>
          <w:color w:val="auto"/>
          <w:lang w:val="es-ES"/>
        </w:rPr>
        <w:t>b) Trường hợp cần đề xuất sửa đổi, loại bỏ hay bổ sung thuốc vào Danh mục</w:t>
      </w:r>
      <w:r w:rsidR="00A75EC8" w:rsidRPr="007504CD">
        <w:rPr>
          <w:color w:val="auto"/>
          <w:lang w:val="es-ES"/>
        </w:rPr>
        <w:t xml:space="preserve"> thuốc </w:t>
      </w:r>
      <w:r w:rsidR="00B23374" w:rsidRPr="007504CD">
        <w:rPr>
          <w:color w:val="auto"/>
          <w:lang w:val="es-ES"/>
        </w:rPr>
        <w:t xml:space="preserve">hiếm </w:t>
      </w:r>
      <w:r w:rsidRPr="007504CD">
        <w:rPr>
          <w:color w:val="auto"/>
          <w:lang w:val="es-ES"/>
        </w:rPr>
        <w:t>quy định tại Thông tư này cho phù hợp với tình hình thực tế, các cơ sở dược,</w:t>
      </w:r>
      <w:r w:rsidRPr="007504CD">
        <w:rPr>
          <w:color w:val="auto"/>
          <w:lang w:val="vi-VN"/>
        </w:rPr>
        <w:t xml:space="preserve"> cơ sở khám bệnh, chữa bệnh</w:t>
      </w:r>
      <w:r w:rsidRPr="007504CD">
        <w:rPr>
          <w:color w:val="auto"/>
          <w:lang w:val="es-ES"/>
        </w:rPr>
        <w:t xml:space="preserve"> hoặc cơ sở đăng ký thuốc có văn bản đề nghị theo mẫu quy định tại Mẫu số </w:t>
      </w:r>
      <w:r w:rsidR="00D7007D" w:rsidRPr="007504CD">
        <w:rPr>
          <w:color w:val="auto"/>
          <w:lang w:val="es-ES"/>
        </w:rPr>
        <w:t>0</w:t>
      </w:r>
      <w:r w:rsidRPr="007504CD">
        <w:rPr>
          <w:color w:val="auto"/>
          <w:lang w:val="es-ES"/>
        </w:rPr>
        <w:t xml:space="preserve">1 ban hành kèm Thông tư này gửi về Bộ Y tế (Cục Quản lý Dược) hoặc gửi về Sở Y tế các tỉnh, thành phố trực thuộc Trung ương để Sở Y tế tổng hợp, rà soát và gửi về Bộ Y tế (Cục Quản lý Dược). </w:t>
      </w:r>
    </w:p>
    <w:p w:rsidR="002F5060" w:rsidRPr="007504CD" w:rsidRDefault="002F5060" w:rsidP="00A75EC8">
      <w:pPr>
        <w:spacing w:before="120" w:line="360" w:lineRule="exact"/>
        <w:ind w:firstLine="720"/>
        <w:jc w:val="both"/>
        <w:rPr>
          <w:color w:val="auto"/>
          <w:lang w:val="es-ES"/>
        </w:rPr>
      </w:pPr>
      <w:r w:rsidRPr="007504CD">
        <w:rPr>
          <w:color w:val="auto"/>
          <w:lang w:val="es-ES"/>
        </w:rPr>
        <w:t xml:space="preserve">c) Định kỳ 02 năm một lần hoặc trong trường hợp cần thiết, Cục Quản lý Dược tiến hành rà soát và báo cáo Bộ trưởng Bộ Y tế để </w:t>
      </w:r>
      <w:r w:rsidR="00A56E44" w:rsidRPr="007504CD">
        <w:rPr>
          <w:color w:val="auto"/>
          <w:lang w:val="es-ES"/>
        </w:rPr>
        <w:t>bổ sung, sửa đổi Danh mục thuốc hiếm.</w:t>
      </w:r>
    </w:p>
    <w:p w:rsidR="00296004" w:rsidRPr="007504CD" w:rsidRDefault="005B435D" w:rsidP="00A75EC8">
      <w:pPr>
        <w:pStyle w:val="BodyTextIndent2"/>
        <w:tabs>
          <w:tab w:val="clear" w:pos="0"/>
          <w:tab w:val="clear" w:pos="1280"/>
          <w:tab w:val="clear" w:pos="4283"/>
          <w:tab w:val="clear" w:pos="5842"/>
        </w:tabs>
        <w:spacing w:line="360" w:lineRule="exact"/>
        <w:jc w:val="both"/>
        <w:rPr>
          <w:rFonts w:ascii="Times New Roman" w:hAnsi="Times New Roman"/>
          <w:b/>
          <w:bCs/>
          <w:sz w:val="28"/>
          <w:szCs w:val="28"/>
          <w:lang w:val="es-ES"/>
        </w:rPr>
      </w:pPr>
      <w:r w:rsidRPr="007504CD">
        <w:rPr>
          <w:rFonts w:ascii="Times New Roman" w:hAnsi="Times New Roman"/>
          <w:b/>
          <w:bCs/>
          <w:sz w:val="28"/>
          <w:szCs w:val="28"/>
          <w:lang w:val="es-ES"/>
        </w:rPr>
        <w:t xml:space="preserve">Điều </w:t>
      </w:r>
      <w:r w:rsidR="008F43E6" w:rsidRPr="007504CD">
        <w:rPr>
          <w:rFonts w:ascii="Times New Roman" w:hAnsi="Times New Roman"/>
          <w:b/>
          <w:bCs/>
          <w:sz w:val="28"/>
          <w:szCs w:val="28"/>
          <w:lang w:val="es-ES"/>
        </w:rPr>
        <w:t>7</w:t>
      </w:r>
      <w:r w:rsidR="00296004" w:rsidRPr="007504CD">
        <w:rPr>
          <w:rFonts w:ascii="Times New Roman" w:hAnsi="Times New Roman"/>
          <w:b/>
          <w:bCs/>
          <w:sz w:val="28"/>
          <w:szCs w:val="28"/>
          <w:lang w:val="es-ES"/>
        </w:rPr>
        <w:t xml:space="preserve">. </w:t>
      </w:r>
      <w:r w:rsidR="00736751" w:rsidRPr="007504CD">
        <w:rPr>
          <w:rFonts w:ascii="Times New Roman" w:hAnsi="Times New Roman"/>
          <w:b/>
          <w:bCs/>
          <w:sz w:val="28"/>
          <w:szCs w:val="28"/>
          <w:lang w:val="es-ES"/>
        </w:rPr>
        <w:t>Hiệu lực t</w:t>
      </w:r>
      <w:r w:rsidR="00296004" w:rsidRPr="007504CD">
        <w:rPr>
          <w:rFonts w:ascii="Times New Roman" w:hAnsi="Times New Roman"/>
          <w:b/>
          <w:sz w:val="28"/>
          <w:szCs w:val="28"/>
          <w:lang w:val="es-ES"/>
        </w:rPr>
        <w:t>hi hành</w:t>
      </w:r>
    </w:p>
    <w:p w:rsidR="00296004" w:rsidRPr="007504CD" w:rsidRDefault="00296004" w:rsidP="00A75EC8">
      <w:pPr>
        <w:pStyle w:val="BodyTextIndent"/>
        <w:spacing w:before="120" w:line="360" w:lineRule="exact"/>
        <w:rPr>
          <w:rFonts w:ascii="Times New Roman" w:hAnsi="Times New Roman"/>
          <w:color w:val="auto"/>
          <w:lang w:val="es-ES"/>
        </w:rPr>
      </w:pPr>
      <w:r w:rsidRPr="007504CD">
        <w:rPr>
          <w:rFonts w:ascii="Times New Roman" w:hAnsi="Times New Roman"/>
          <w:color w:val="auto"/>
          <w:lang w:val="es-ES"/>
        </w:rPr>
        <w:lastRenderedPageBreak/>
        <w:t>1. Thông tư này có hiệu lực thi hành kể từ ngày.......tháng.....năm 2017.</w:t>
      </w:r>
    </w:p>
    <w:p w:rsidR="00A05BA1" w:rsidRPr="007504CD" w:rsidRDefault="00A05BA1" w:rsidP="00A75EC8">
      <w:pPr>
        <w:spacing w:before="120" w:line="360" w:lineRule="exact"/>
        <w:ind w:firstLine="720"/>
        <w:jc w:val="both"/>
        <w:rPr>
          <w:color w:val="auto"/>
          <w:lang w:val="es-ES"/>
        </w:rPr>
      </w:pPr>
      <w:r w:rsidRPr="007504CD">
        <w:rPr>
          <w:color w:val="auto"/>
          <w:lang w:val="es-ES"/>
        </w:rPr>
        <w:t xml:space="preserve">2. Đối với hồ sơ đề nghị cấp giấy đăng ký lưu hành thuốc hiếm và hồ sơ đề </w:t>
      </w:r>
      <w:r w:rsidR="003670E7" w:rsidRPr="007504CD">
        <w:rPr>
          <w:color w:val="auto"/>
          <w:lang w:val="es-ES"/>
        </w:rPr>
        <w:t>n</w:t>
      </w:r>
      <w:r w:rsidRPr="007504CD">
        <w:rPr>
          <w:color w:val="auto"/>
          <w:lang w:val="es-ES"/>
        </w:rPr>
        <w:t xml:space="preserve">ghị nhập khẩu thuốc hiếm chưa có giấy đăng ký lưu hành tại Việt Nam đã nộp tại Cục Quản lý Dược trước ngày Thông tư này có hiệu lực nhưng chưa được cấp giấy đăng ký lưu hành hoặc chưa được cấp giấy phép nhập khẩu, trình tự, thủ tục giải quyết hồ sơ thực hiện theo quy định </w:t>
      </w:r>
      <w:r w:rsidR="00736751" w:rsidRPr="007504CD">
        <w:rPr>
          <w:color w:val="auto"/>
          <w:lang w:val="es-ES"/>
        </w:rPr>
        <w:t xml:space="preserve">có hiệu lực pháp lý </w:t>
      </w:r>
      <w:r w:rsidRPr="007504CD">
        <w:rPr>
          <w:color w:val="auto"/>
          <w:lang w:val="es-ES"/>
        </w:rPr>
        <w:t>tại thời điểm nộp hồ sơ.</w:t>
      </w:r>
    </w:p>
    <w:p w:rsidR="00A05BA1" w:rsidRPr="007504CD" w:rsidRDefault="00A05BA1" w:rsidP="00A75EC8">
      <w:pPr>
        <w:spacing w:before="120" w:line="360" w:lineRule="exact"/>
        <w:ind w:firstLine="720"/>
        <w:jc w:val="both"/>
        <w:rPr>
          <w:color w:val="auto"/>
          <w:lang w:val="es-ES"/>
        </w:rPr>
      </w:pPr>
      <w:r w:rsidRPr="007504CD">
        <w:rPr>
          <w:color w:val="auto"/>
          <w:lang w:val="es-ES"/>
        </w:rPr>
        <w:t>3. Việc thanh toán chi phí hao hụt thuốc hiếm theo</w:t>
      </w:r>
      <w:r w:rsidR="00923E72" w:rsidRPr="007504CD">
        <w:rPr>
          <w:color w:val="auto"/>
          <w:lang w:val="es-ES"/>
        </w:rPr>
        <w:t xml:space="preserve"> quy định tại khoản 2 Điều 4</w:t>
      </w:r>
      <w:r w:rsidRPr="007504CD">
        <w:rPr>
          <w:color w:val="auto"/>
          <w:lang w:val="es-ES"/>
        </w:rPr>
        <w:t xml:space="preserve"> Thông tư này chỉ áp dụng đối với kỳ mua thuốc hiếm</w:t>
      </w:r>
      <w:r w:rsidR="003670E7" w:rsidRPr="007504CD">
        <w:rPr>
          <w:color w:val="auto"/>
          <w:lang w:val="es-ES"/>
        </w:rPr>
        <w:t xml:space="preserve"> tính từ thời điểm </w:t>
      </w:r>
      <w:r w:rsidRPr="007504CD">
        <w:rPr>
          <w:color w:val="auto"/>
          <w:lang w:val="es-ES"/>
        </w:rPr>
        <w:t>Thông tư này có hiệu lực.</w:t>
      </w:r>
    </w:p>
    <w:p w:rsidR="00296004" w:rsidRPr="007504CD" w:rsidRDefault="00736751" w:rsidP="00A75EC8">
      <w:pPr>
        <w:pStyle w:val="BodyTextIndent"/>
        <w:spacing w:before="120" w:line="360" w:lineRule="exact"/>
        <w:rPr>
          <w:rFonts w:ascii="Times New Roman" w:hAnsi="Times New Roman"/>
          <w:color w:val="auto"/>
          <w:lang w:val="es-ES"/>
        </w:rPr>
      </w:pPr>
      <w:r w:rsidRPr="007504CD">
        <w:rPr>
          <w:rFonts w:ascii="Times New Roman" w:hAnsi="Times New Roman"/>
          <w:color w:val="auto"/>
          <w:lang w:val="es-ES"/>
        </w:rPr>
        <w:t>4</w:t>
      </w:r>
      <w:r w:rsidR="00296004" w:rsidRPr="007504CD">
        <w:rPr>
          <w:rFonts w:ascii="Times New Roman" w:hAnsi="Times New Roman"/>
          <w:color w:val="auto"/>
          <w:lang w:val="es-ES"/>
        </w:rPr>
        <w:t>. Trong quá trình thực hiện nếu có vấn đề vướng mắc, đề nghị các cơ quan, tổ chức, cá nhân kịp thời phản ánh về Cục Quản lý Dược (Bộ Y tế) để xem xét, giải quyết.</w:t>
      </w:r>
    </w:p>
    <w:p w:rsidR="00736751" w:rsidRPr="007504CD" w:rsidRDefault="00736751" w:rsidP="00296004">
      <w:pPr>
        <w:pStyle w:val="BodyTextIndent"/>
        <w:spacing w:before="120" w:line="312" w:lineRule="auto"/>
        <w:rPr>
          <w:rFonts w:ascii="Times New Roman" w:hAnsi="Times New Roman"/>
          <w:color w:val="auto"/>
          <w:lang w:val="es-ES"/>
        </w:rPr>
      </w:pPr>
    </w:p>
    <w:tbl>
      <w:tblPr>
        <w:tblW w:w="9348" w:type="dxa"/>
        <w:tblLayout w:type="fixed"/>
        <w:tblLook w:val="0000" w:firstRow="0" w:lastRow="0" w:firstColumn="0" w:lastColumn="0" w:noHBand="0" w:noVBand="0"/>
      </w:tblPr>
      <w:tblGrid>
        <w:gridCol w:w="5268"/>
        <w:gridCol w:w="4080"/>
      </w:tblGrid>
      <w:tr w:rsidR="00296004" w:rsidRPr="007504CD" w:rsidTr="001940A8">
        <w:trPr>
          <w:trHeight w:val="1719"/>
        </w:trPr>
        <w:tc>
          <w:tcPr>
            <w:tcW w:w="5268" w:type="dxa"/>
            <w:tcBorders>
              <w:top w:val="nil"/>
              <w:left w:val="nil"/>
              <w:bottom w:val="nil"/>
              <w:right w:val="nil"/>
            </w:tcBorders>
          </w:tcPr>
          <w:p w:rsidR="00296004" w:rsidRPr="007504CD" w:rsidRDefault="00296004" w:rsidP="001940A8">
            <w:pPr>
              <w:pStyle w:val="Heading4"/>
              <w:spacing w:before="120"/>
              <w:rPr>
                <w:rFonts w:ascii="Times New Roman" w:hAnsi="Times New Roman"/>
                <w:i/>
                <w:iCs/>
                <w:lang w:val="es-ES"/>
              </w:rPr>
            </w:pPr>
            <w:r w:rsidRPr="007504CD">
              <w:rPr>
                <w:rFonts w:ascii="Times New Roman" w:hAnsi="Times New Roman"/>
                <w:bCs/>
                <w:i/>
                <w:iCs/>
                <w:lang w:val="es-ES"/>
              </w:rPr>
              <w:t xml:space="preserve">Nơi nhận: </w:t>
            </w:r>
          </w:p>
          <w:p w:rsidR="00296004" w:rsidRPr="007504CD" w:rsidRDefault="00296004" w:rsidP="001940A8">
            <w:pPr>
              <w:rPr>
                <w:color w:val="auto"/>
                <w:sz w:val="22"/>
                <w:szCs w:val="22"/>
                <w:lang w:val="es-ES"/>
              </w:rPr>
            </w:pPr>
            <w:r w:rsidRPr="007504CD">
              <w:rPr>
                <w:color w:val="auto"/>
                <w:sz w:val="22"/>
                <w:szCs w:val="22"/>
                <w:shd w:val="clear" w:color="auto" w:fill="FFFFFF"/>
                <w:lang w:val="vi-VN"/>
              </w:rPr>
              <w:t>- Văn phòng Chính phủ (Công báo,</w:t>
            </w:r>
            <w:r w:rsidRPr="007504CD">
              <w:rPr>
                <w:rStyle w:val="apple-converted-space"/>
                <w:color w:val="auto"/>
                <w:sz w:val="22"/>
                <w:szCs w:val="22"/>
                <w:shd w:val="clear" w:color="auto" w:fill="FFFFFF"/>
                <w:lang w:val="vi-VN"/>
              </w:rPr>
              <w:t> </w:t>
            </w:r>
            <w:r w:rsidRPr="007504CD">
              <w:rPr>
                <w:color w:val="auto"/>
                <w:sz w:val="22"/>
                <w:szCs w:val="22"/>
                <w:shd w:val="clear" w:color="auto" w:fill="FFFFFF"/>
              </w:rPr>
              <w:t>C</w:t>
            </w:r>
            <w:r w:rsidRPr="007504CD">
              <w:rPr>
                <w:color w:val="auto"/>
                <w:sz w:val="22"/>
                <w:szCs w:val="22"/>
                <w:shd w:val="clear" w:color="auto" w:fill="FFFFFF"/>
                <w:lang w:val="vi-VN"/>
              </w:rPr>
              <w:t>ổng thông tin điện tử CP);</w:t>
            </w:r>
            <w:r w:rsidRPr="007504CD">
              <w:rPr>
                <w:color w:val="auto"/>
                <w:sz w:val="22"/>
                <w:szCs w:val="22"/>
                <w:shd w:val="clear" w:color="auto" w:fill="FFFFFF"/>
                <w:lang w:val="vi-VN"/>
              </w:rPr>
              <w:br/>
              <w:t>- Bộ trưởng Nguyễn Thị Kim Tiến;</w:t>
            </w:r>
            <w:r w:rsidRPr="007504CD">
              <w:rPr>
                <w:color w:val="auto"/>
                <w:sz w:val="22"/>
                <w:szCs w:val="22"/>
                <w:shd w:val="clear" w:color="auto" w:fill="FFFFFF"/>
                <w:lang w:val="vi-VN"/>
              </w:rPr>
              <w:br/>
              <w:t>- Các Thứ trưởng Bộ Y tế;</w:t>
            </w:r>
            <w:r w:rsidRPr="007504CD">
              <w:rPr>
                <w:color w:val="auto"/>
                <w:sz w:val="22"/>
                <w:szCs w:val="22"/>
                <w:shd w:val="clear" w:color="auto" w:fill="FFFFFF"/>
                <w:lang w:val="vi-VN"/>
              </w:rPr>
              <w:br/>
              <w:t>- Bộ Tư pháp (Cục Kiểm tra văn bản QPPL);</w:t>
            </w:r>
            <w:r w:rsidRPr="007504CD">
              <w:rPr>
                <w:color w:val="auto"/>
                <w:sz w:val="22"/>
                <w:szCs w:val="22"/>
                <w:shd w:val="clear" w:color="auto" w:fill="FFFFFF"/>
                <w:lang w:val="vi-VN"/>
              </w:rPr>
              <w:br/>
              <w:t>- Bộ Khoa học và Công nghệ (Vụ Pháp chế);</w:t>
            </w:r>
            <w:r w:rsidRPr="007504CD">
              <w:rPr>
                <w:color w:val="auto"/>
                <w:sz w:val="22"/>
                <w:szCs w:val="22"/>
                <w:shd w:val="clear" w:color="auto" w:fill="FFFFFF"/>
                <w:lang w:val="vi-VN"/>
              </w:rPr>
              <w:br/>
              <w:t>- Bộ Công Thương;</w:t>
            </w:r>
            <w:r w:rsidRPr="007504CD">
              <w:rPr>
                <w:color w:val="auto"/>
                <w:sz w:val="22"/>
                <w:szCs w:val="22"/>
                <w:shd w:val="clear" w:color="auto" w:fill="FFFFFF"/>
                <w:lang w:val="vi-VN"/>
              </w:rPr>
              <w:br/>
              <w:t>- Bộ Tài chính (Tổng Cục Hải quan);</w:t>
            </w:r>
            <w:r w:rsidRPr="007504CD">
              <w:rPr>
                <w:rStyle w:val="apple-converted-space"/>
                <w:color w:val="auto"/>
                <w:sz w:val="22"/>
                <w:szCs w:val="22"/>
                <w:shd w:val="clear" w:color="auto" w:fill="FFFFFF"/>
                <w:lang w:val="vi-VN"/>
              </w:rPr>
              <w:t> </w:t>
            </w:r>
            <w:r w:rsidRPr="007504CD">
              <w:rPr>
                <w:color w:val="auto"/>
                <w:sz w:val="22"/>
                <w:szCs w:val="22"/>
                <w:shd w:val="clear" w:color="auto" w:fill="FFFFFF"/>
                <w:lang w:val="vi-VN"/>
              </w:rPr>
              <w:br/>
              <w:t>- Các Bộ: Bộ Công an (Cục Y tế), Bộ Quốc phòng (Cục Quân y); Bộ Giao thông vận tải (Cục Y tế);</w:t>
            </w:r>
            <w:r w:rsidRPr="007504CD">
              <w:rPr>
                <w:color w:val="auto"/>
                <w:sz w:val="22"/>
                <w:szCs w:val="22"/>
                <w:shd w:val="clear" w:color="auto" w:fill="FFFFFF"/>
                <w:lang w:val="vi-VN"/>
              </w:rPr>
              <w:br/>
              <w:t>- S</w:t>
            </w:r>
            <w:r w:rsidRPr="007504CD">
              <w:rPr>
                <w:color w:val="auto"/>
                <w:sz w:val="22"/>
                <w:szCs w:val="22"/>
                <w:shd w:val="clear" w:color="auto" w:fill="FFFFFF"/>
              </w:rPr>
              <w:t>ở</w:t>
            </w:r>
            <w:r w:rsidRPr="007504CD">
              <w:rPr>
                <w:rStyle w:val="apple-converted-space"/>
                <w:color w:val="auto"/>
                <w:sz w:val="22"/>
                <w:szCs w:val="22"/>
                <w:shd w:val="clear" w:color="auto" w:fill="FFFFFF"/>
              </w:rPr>
              <w:t> </w:t>
            </w:r>
            <w:r w:rsidRPr="007504CD">
              <w:rPr>
                <w:color w:val="auto"/>
                <w:sz w:val="22"/>
                <w:szCs w:val="22"/>
                <w:shd w:val="clear" w:color="auto" w:fill="FFFFFF"/>
                <w:lang w:val="vi-VN"/>
              </w:rPr>
              <w:t>Y tế các tỉnh, thành phố trực thuộc TW;</w:t>
            </w:r>
            <w:r w:rsidRPr="007504CD">
              <w:rPr>
                <w:color w:val="auto"/>
                <w:sz w:val="22"/>
                <w:szCs w:val="22"/>
                <w:shd w:val="clear" w:color="auto" w:fill="FFFFFF"/>
                <w:lang w:val="vi-VN"/>
              </w:rPr>
              <w:br/>
              <w:t>- Các Vụ, Cục, Tổng cục, Văn phòng Bộ, Thanh tra Bộ - Bộ Y tế;</w:t>
            </w:r>
            <w:r w:rsidRPr="007504CD">
              <w:rPr>
                <w:color w:val="auto"/>
                <w:sz w:val="22"/>
                <w:szCs w:val="22"/>
                <w:shd w:val="clear" w:color="auto" w:fill="FFFFFF"/>
                <w:lang w:val="vi-VN"/>
              </w:rPr>
              <w:br/>
              <w:t>- Hiệp h</w:t>
            </w:r>
            <w:r w:rsidRPr="007504CD">
              <w:rPr>
                <w:color w:val="auto"/>
                <w:sz w:val="22"/>
                <w:szCs w:val="22"/>
                <w:shd w:val="clear" w:color="auto" w:fill="FFFFFF"/>
              </w:rPr>
              <w:t>ộ</w:t>
            </w:r>
            <w:r w:rsidRPr="007504CD">
              <w:rPr>
                <w:color w:val="auto"/>
                <w:sz w:val="22"/>
                <w:szCs w:val="22"/>
                <w:shd w:val="clear" w:color="auto" w:fill="FFFFFF"/>
                <w:lang w:val="vi-VN"/>
              </w:rPr>
              <w:t>i Doanh nghiệp dược Việt Nam;</w:t>
            </w:r>
            <w:r w:rsidRPr="007504CD">
              <w:rPr>
                <w:rStyle w:val="apple-converted-space"/>
                <w:color w:val="auto"/>
                <w:sz w:val="22"/>
                <w:szCs w:val="22"/>
                <w:shd w:val="clear" w:color="auto" w:fill="FFFFFF"/>
                <w:lang w:val="vi-VN"/>
              </w:rPr>
              <w:t> </w:t>
            </w:r>
            <w:r w:rsidRPr="007504CD">
              <w:rPr>
                <w:color w:val="auto"/>
                <w:sz w:val="22"/>
                <w:szCs w:val="22"/>
                <w:shd w:val="clear" w:color="auto" w:fill="FFFFFF"/>
                <w:lang w:val="vi-VN"/>
              </w:rPr>
              <w:br/>
              <w:t>- Tổng Công ty Dược Việt Nam</w:t>
            </w:r>
            <w:r w:rsidRPr="007504CD">
              <w:rPr>
                <w:color w:val="auto"/>
                <w:sz w:val="22"/>
                <w:szCs w:val="22"/>
                <w:shd w:val="clear" w:color="auto" w:fill="FFFFFF"/>
                <w:lang w:val="vi-VN"/>
              </w:rPr>
              <w:br/>
              <w:t>- Cổng thông tin điện tử Bộ Y tế;</w:t>
            </w:r>
            <w:r w:rsidRPr="007504CD">
              <w:rPr>
                <w:color w:val="auto"/>
                <w:sz w:val="22"/>
                <w:szCs w:val="22"/>
                <w:shd w:val="clear" w:color="auto" w:fill="FFFFFF"/>
                <w:lang w:val="vi-VN"/>
              </w:rPr>
              <w:br/>
              <w:t>- Các cơ</w:t>
            </w:r>
            <w:r w:rsidRPr="007504CD">
              <w:rPr>
                <w:rStyle w:val="apple-converted-space"/>
                <w:color w:val="auto"/>
                <w:sz w:val="22"/>
                <w:szCs w:val="22"/>
                <w:shd w:val="clear" w:color="auto" w:fill="FFFFFF"/>
                <w:lang w:val="vi-VN"/>
              </w:rPr>
              <w:t> </w:t>
            </w:r>
            <w:r w:rsidRPr="007504CD">
              <w:rPr>
                <w:color w:val="auto"/>
                <w:sz w:val="22"/>
                <w:szCs w:val="22"/>
                <w:shd w:val="clear" w:color="auto" w:fill="FFFFFF"/>
                <w:lang w:val="vi-VN"/>
              </w:rPr>
              <w:t>sở</w:t>
            </w:r>
            <w:r w:rsidRPr="007504CD">
              <w:rPr>
                <w:rStyle w:val="apple-converted-space"/>
                <w:color w:val="auto"/>
                <w:sz w:val="22"/>
                <w:szCs w:val="22"/>
                <w:shd w:val="clear" w:color="auto" w:fill="FFFFFF"/>
                <w:lang w:val="vi-VN"/>
              </w:rPr>
              <w:t> </w:t>
            </w:r>
            <w:r w:rsidRPr="007504CD">
              <w:rPr>
                <w:color w:val="auto"/>
                <w:sz w:val="22"/>
                <w:szCs w:val="22"/>
                <w:shd w:val="clear" w:color="auto" w:fill="FFFFFF"/>
                <w:lang w:val="vi-VN"/>
              </w:rPr>
              <w:t>sản xuất, đăng ký thuốc tại Việt Nam;</w:t>
            </w:r>
            <w:r w:rsidRPr="007504CD">
              <w:rPr>
                <w:color w:val="auto"/>
                <w:sz w:val="22"/>
                <w:szCs w:val="22"/>
                <w:shd w:val="clear" w:color="auto" w:fill="FFFFFF"/>
                <w:lang w:val="vi-VN"/>
              </w:rPr>
              <w:br/>
              <w:t>- Lưu: VT, PC, QLD (3b).</w:t>
            </w:r>
            <w:r w:rsidRPr="007504CD">
              <w:rPr>
                <w:color w:val="auto"/>
                <w:sz w:val="22"/>
                <w:szCs w:val="22"/>
              </w:rPr>
              <w:br w:type="page"/>
            </w:r>
          </w:p>
        </w:tc>
        <w:tc>
          <w:tcPr>
            <w:tcW w:w="4080" w:type="dxa"/>
            <w:tcBorders>
              <w:top w:val="nil"/>
              <w:left w:val="nil"/>
              <w:bottom w:val="nil"/>
              <w:right w:val="nil"/>
            </w:tcBorders>
          </w:tcPr>
          <w:p w:rsidR="00296004" w:rsidRPr="007504CD" w:rsidRDefault="00296004" w:rsidP="001940A8">
            <w:pPr>
              <w:spacing w:line="720" w:lineRule="auto"/>
              <w:jc w:val="center"/>
              <w:rPr>
                <w:b/>
                <w:bCs/>
                <w:color w:val="auto"/>
                <w:lang w:val="es-ES"/>
              </w:rPr>
            </w:pPr>
            <w:r w:rsidRPr="007504CD">
              <w:rPr>
                <w:b/>
                <w:bCs/>
                <w:color w:val="auto"/>
                <w:sz w:val="26"/>
                <w:szCs w:val="26"/>
                <w:lang w:val="es-ES"/>
              </w:rPr>
              <w:t xml:space="preserve"> </w:t>
            </w:r>
            <w:r w:rsidRPr="007504CD">
              <w:rPr>
                <w:b/>
                <w:bCs/>
                <w:color w:val="auto"/>
                <w:lang w:val="es-ES"/>
              </w:rPr>
              <w:t>BỘ TRƯỞNG</w:t>
            </w:r>
          </w:p>
          <w:p w:rsidR="00296004" w:rsidRPr="007504CD" w:rsidRDefault="00296004" w:rsidP="001940A8">
            <w:pPr>
              <w:jc w:val="center"/>
              <w:rPr>
                <w:b/>
                <w:bCs/>
                <w:color w:val="auto"/>
                <w:lang w:val="es-ES"/>
              </w:rPr>
            </w:pPr>
          </w:p>
          <w:p w:rsidR="00A56E44" w:rsidRPr="007504CD" w:rsidRDefault="00A56E44" w:rsidP="001940A8">
            <w:pPr>
              <w:jc w:val="center"/>
              <w:rPr>
                <w:b/>
                <w:bCs/>
                <w:color w:val="auto"/>
                <w:lang w:val="es-ES"/>
              </w:rPr>
            </w:pPr>
          </w:p>
          <w:p w:rsidR="00296004" w:rsidRPr="007504CD" w:rsidRDefault="00296004" w:rsidP="001940A8">
            <w:pPr>
              <w:jc w:val="center"/>
              <w:rPr>
                <w:b/>
                <w:bCs/>
                <w:color w:val="auto"/>
                <w:lang w:val="es-ES"/>
              </w:rPr>
            </w:pPr>
          </w:p>
          <w:p w:rsidR="00296004" w:rsidRPr="007504CD" w:rsidRDefault="00296004" w:rsidP="001940A8">
            <w:pPr>
              <w:pStyle w:val="Heading4"/>
              <w:jc w:val="center"/>
              <w:rPr>
                <w:rFonts w:ascii="Times New Roman" w:hAnsi="Times New Roman"/>
                <w:b/>
                <w:bCs/>
              </w:rPr>
            </w:pPr>
          </w:p>
          <w:p w:rsidR="00296004" w:rsidRPr="007504CD" w:rsidRDefault="00296004" w:rsidP="001940A8">
            <w:pPr>
              <w:jc w:val="center"/>
              <w:rPr>
                <w:b/>
                <w:color w:val="auto"/>
              </w:rPr>
            </w:pPr>
            <w:r w:rsidRPr="007504CD">
              <w:rPr>
                <w:b/>
                <w:color w:val="auto"/>
              </w:rPr>
              <w:t>Nguyễn Thị Kim Tiến</w:t>
            </w:r>
          </w:p>
        </w:tc>
      </w:tr>
    </w:tbl>
    <w:p w:rsidR="00123A36" w:rsidRPr="007504CD" w:rsidRDefault="00123A36">
      <w:pPr>
        <w:rPr>
          <w:color w:val="auto"/>
        </w:rPr>
      </w:pPr>
    </w:p>
    <w:p w:rsidR="00123A36" w:rsidRPr="007504CD" w:rsidRDefault="00123A36" w:rsidP="00123A36">
      <w:pPr>
        <w:rPr>
          <w:color w:val="auto"/>
        </w:rPr>
      </w:pPr>
      <w:r w:rsidRPr="007504CD">
        <w:rPr>
          <w:color w:val="auto"/>
        </w:rPr>
        <w:br w:type="page"/>
      </w:r>
    </w:p>
    <w:p w:rsidR="00123A36" w:rsidRPr="007504CD" w:rsidRDefault="00123A36" w:rsidP="00123A36">
      <w:pPr>
        <w:jc w:val="right"/>
        <w:rPr>
          <w:color w:val="auto"/>
        </w:rPr>
      </w:pPr>
      <w:r w:rsidRPr="007504CD">
        <w:rPr>
          <w:color w:val="auto"/>
        </w:rPr>
        <w:lastRenderedPageBreak/>
        <w:t xml:space="preserve">Mẫu số </w:t>
      </w:r>
      <w:r w:rsidR="00D7007D" w:rsidRPr="007504CD">
        <w:rPr>
          <w:color w:val="auto"/>
        </w:rPr>
        <w:t>0</w:t>
      </w:r>
      <w:r w:rsidRPr="007504CD">
        <w:rPr>
          <w:color w:val="auto"/>
        </w:rPr>
        <w:t>1</w:t>
      </w:r>
    </w:p>
    <w:tbl>
      <w:tblPr>
        <w:tblW w:w="5000" w:type="pct"/>
        <w:tblLook w:val="04A0" w:firstRow="1" w:lastRow="0" w:firstColumn="1" w:lastColumn="0" w:noHBand="0" w:noVBand="1"/>
      </w:tblPr>
      <w:tblGrid>
        <w:gridCol w:w="3150"/>
        <w:gridCol w:w="6420"/>
      </w:tblGrid>
      <w:tr w:rsidR="007504CD" w:rsidRPr="007504CD" w:rsidTr="004B48CA">
        <w:tc>
          <w:tcPr>
            <w:tcW w:w="1646" w:type="pct"/>
            <w:shd w:val="clear" w:color="auto" w:fill="auto"/>
          </w:tcPr>
          <w:p w:rsidR="00123A36" w:rsidRPr="007504CD" w:rsidRDefault="002C1BBB" w:rsidP="004B48CA">
            <w:pPr>
              <w:pStyle w:val="BodyTextIndent"/>
              <w:spacing w:before="0"/>
              <w:ind w:firstLine="0"/>
              <w:jc w:val="center"/>
              <w:rPr>
                <w:rFonts w:ascii="Times New Roman" w:hAnsi="Times New Roman"/>
                <w:color w:val="auto"/>
                <w:sz w:val="26"/>
                <w:szCs w:val="26"/>
              </w:rPr>
            </w:pPr>
            <w:r w:rsidRPr="007504CD">
              <w:rPr>
                <w:rFonts w:ascii="Times New Roman" w:hAnsi="Times New Roman"/>
                <w:color w:val="auto"/>
                <w:sz w:val="26"/>
                <w:szCs w:val="26"/>
              </w:rPr>
              <w:t>CƠ QUAN</w:t>
            </w:r>
            <w:r w:rsidR="00123A36" w:rsidRPr="007504CD">
              <w:rPr>
                <w:rFonts w:ascii="Times New Roman" w:hAnsi="Times New Roman"/>
                <w:color w:val="auto"/>
                <w:sz w:val="26"/>
                <w:szCs w:val="26"/>
              </w:rPr>
              <w:t xml:space="preserve"> CHỦ QUẢN</w:t>
            </w:r>
          </w:p>
          <w:p w:rsidR="00123A36" w:rsidRPr="007504CD" w:rsidRDefault="00123A36" w:rsidP="004B48CA">
            <w:pPr>
              <w:pStyle w:val="BodyTextIndent"/>
              <w:spacing w:before="0"/>
              <w:ind w:firstLine="0"/>
              <w:jc w:val="center"/>
              <w:rPr>
                <w:rFonts w:ascii="Times New Roman" w:hAnsi="Times New Roman"/>
                <w:b/>
                <w:color w:val="auto"/>
              </w:rPr>
            </w:pPr>
            <w:r w:rsidRPr="007504CD">
              <w:rPr>
                <w:rFonts w:ascii="Times New Roman" w:hAnsi="Times New Roman"/>
                <w:b/>
                <w:color w:val="auto"/>
              </w:rPr>
              <w:t xml:space="preserve">Tên </w:t>
            </w:r>
            <w:r w:rsidR="002C1BBB" w:rsidRPr="007504CD">
              <w:rPr>
                <w:rFonts w:ascii="Times New Roman" w:hAnsi="Times New Roman"/>
                <w:b/>
                <w:color w:val="auto"/>
              </w:rPr>
              <w:t>Cơ sở</w:t>
            </w:r>
          </w:p>
          <w:p w:rsidR="00123A36" w:rsidRPr="007504CD" w:rsidRDefault="007504CD" w:rsidP="004B48CA">
            <w:pPr>
              <w:pStyle w:val="BodyTextIndent"/>
              <w:spacing w:before="0"/>
              <w:ind w:firstLine="0"/>
              <w:jc w:val="center"/>
              <w:rPr>
                <w:rFonts w:ascii="Times New Roman" w:hAnsi="Times New Roman"/>
                <w:b/>
                <w:color w:val="auto"/>
              </w:rPr>
            </w:pPr>
            <w:r>
              <w:rPr>
                <w:rFonts w:ascii="Times New Roman" w:hAnsi="Times New Roman"/>
                <w:b/>
                <w:noProof/>
                <w:color w:val="auto"/>
                <w:lang w:val="vi-VN" w:eastAsia="vi-VN"/>
              </w:rPr>
              <mc:AlternateContent>
                <mc:Choice Requires="wps">
                  <w:drawing>
                    <wp:anchor distT="0" distB="0" distL="114300" distR="114300" simplePos="0" relativeHeight="251669504" behindDoc="0" locked="0" layoutInCell="1" allowOverlap="1">
                      <wp:simplePos x="0" y="0"/>
                      <wp:positionH relativeFrom="column">
                        <wp:posOffset>623570</wp:posOffset>
                      </wp:positionH>
                      <wp:positionV relativeFrom="paragraph">
                        <wp:posOffset>5715</wp:posOffset>
                      </wp:positionV>
                      <wp:extent cx="552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9.1pt,.45pt" to="9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StgEAAMIDAAAOAAAAZHJzL2Uyb0RvYy54bWysU8GOEzEMvSPxD1HudKYVRey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" strokecolor="#4579b8 [3044]"/>
                  </w:pict>
                </mc:Fallback>
              </mc:AlternateContent>
            </w:r>
          </w:p>
        </w:tc>
        <w:tc>
          <w:tcPr>
            <w:tcW w:w="3354" w:type="pct"/>
            <w:shd w:val="clear" w:color="auto" w:fill="auto"/>
          </w:tcPr>
          <w:p w:rsidR="00123A36" w:rsidRPr="007504CD" w:rsidRDefault="00123A36" w:rsidP="004B48CA">
            <w:pPr>
              <w:ind w:left="720" w:hanging="720"/>
              <w:jc w:val="center"/>
              <w:rPr>
                <w:b/>
                <w:color w:val="auto"/>
                <w:sz w:val="26"/>
                <w:szCs w:val="26"/>
                <w:lang w:val="pt-BR"/>
              </w:rPr>
            </w:pPr>
            <w:r w:rsidRPr="007504CD">
              <w:rPr>
                <w:b/>
                <w:bCs/>
                <w:color w:val="auto"/>
                <w:sz w:val="26"/>
                <w:szCs w:val="26"/>
                <w:lang w:val="pt-BR"/>
              </w:rPr>
              <w:t>CỘNG HOÀ XÃ HỘI CHỦ NGHĨA VIỆT NAM</w:t>
            </w:r>
          </w:p>
          <w:p w:rsidR="00123A36" w:rsidRPr="007504CD" w:rsidRDefault="007504CD" w:rsidP="004B48CA">
            <w:pPr>
              <w:ind w:firstLine="13"/>
              <w:jc w:val="center"/>
              <w:rPr>
                <w:b/>
                <w:bCs/>
                <w:color w:val="auto"/>
              </w:rPr>
            </w:pPr>
            <w:r>
              <w:rPr>
                <w:noProof/>
                <w:color w:val="auto"/>
                <w:lang w:val="vi-VN" w:eastAsia="vi-VN"/>
              </w:rPr>
              <mc:AlternateContent>
                <mc:Choice Requires="wps">
                  <w:drawing>
                    <wp:anchor distT="0" distB="0" distL="114300" distR="114300" simplePos="0" relativeHeight="251668480" behindDoc="0" locked="0" layoutInCell="1" allowOverlap="1">
                      <wp:simplePos x="0" y="0"/>
                      <wp:positionH relativeFrom="column">
                        <wp:posOffset>947420</wp:posOffset>
                      </wp:positionH>
                      <wp:positionV relativeFrom="paragraph">
                        <wp:posOffset>210185</wp:posOffset>
                      </wp:positionV>
                      <wp:extent cx="213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4.6pt,16.55pt" to="242.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" strokecolor="#4579b8 [3044]"/>
                  </w:pict>
                </mc:Fallback>
              </mc:AlternateContent>
            </w:r>
            <w:r w:rsidR="00123A36" w:rsidRPr="007504CD">
              <w:rPr>
                <w:color w:val="auto"/>
                <w:lang w:val="pt-BR"/>
              </w:rPr>
              <w:t xml:space="preserve"> </w:t>
            </w:r>
            <w:r w:rsidR="00123A36" w:rsidRPr="007504CD">
              <w:rPr>
                <w:b/>
                <w:bCs/>
                <w:color w:val="auto"/>
              </w:rPr>
              <w:t>Độc lập - Tự do - Hạnh phúc</w:t>
            </w:r>
          </w:p>
        </w:tc>
      </w:tr>
      <w:tr w:rsidR="00123A36" w:rsidRPr="007504CD" w:rsidTr="004B48CA">
        <w:tc>
          <w:tcPr>
            <w:tcW w:w="1646" w:type="pct"/>
            <w:shd w:val="clear" w:color="auto" w:fill="auto"/>
          </w:tcPr>
          <w:p w:rsidR="00123A36" w:rsidRPr="007504CD" w:rsidRDefault="00123A36" w:rsidP="004B48CA">
            <w:pPr>
              <w:pStyle w:val="BodyTextIndent"/>
              <w:spacing w:before="0"/>
              <w:ind w:firstLine="0"/>
              <w:jc w:val="center"/>
              <w:rPr>
                <w:rFonts w:ascii="Times New Roman" w:hAnsi="Times New Roman"/>
                <w:color w:val="auto"/>
                <w:sz w:val="26"/>
                <w:szCs w:val="26"/>
              </w:rPr>
            </w:pPr>
            <w:r w:rsidRPr="007504CD">
              <w:rPr>
                <w:rFonts w:ascii="Times New Roman" w:hAnsi="Times New Roman"/>
                <w:color w:val="auto"/>
                <w:sz w:val="26"/>
                <w:szCs w:val="26"/>
              </w:rPr>
              <w:t>Số:.......................</w:t>
            </w:r>
          </w:p>
        </w:tc>
        <w:tc>
          <w:tcPr>
            <w:tcW w:w="3354" w:type="pct"/>
            <w:shd w:val="clear" w:color="auto" w:fill="auto"/>
          </w:tcPr>
          <w:p w:rsidR="00123A36" w:rsidRPr="007504CD" w:rsidRDefault="00123A36" w:rsidP="004B48CA">
            <w:pPr>
              <w:tabs>
                <w:tab w:val="left" w:pos="6120"/>
              </w:tabs>
              <w:jc w:val="right"/>
              <w:rPr>
                <w:i/>
                <w:color w:val="auto"/>
              </w:rPr>
            </w:pPr>
            <w:r w:rsidRPr="007504CD">
              <w:rPr>
                <w:i/>
                <w:color w:val="auto"/>
              </w:rPr>
              <w:t>Tên tỉnh/thành phố, ngày…tháng…..năm……..</w:t>
            </w:r>
          </w:p>
          <w:p w:rsidR="00123A36" w:rsidRPr="007504CD" w:rsidRDefault="00123A36" w:rsidP="004B48CA">
            <w:pPr>
              <w:pStyle w:val="BodyTextIndent"/>
              <w:spacing w:before="0"/>
              <w:ind w:firstLine="0"/>
              <w:jc w:val="center"/>
              <w:rPr>
                <w:rFonts w:ascii="Times New Roman" w:hAnsi="Times New Roman"/>
                <w:b/>
                <w:color w:val="auto"/>
              </w:rPr>
            </w:pPr>
          </w:p>
        </w:tc>
      </w:tr>
    </w:tbl>
    <w:p w:rsidR="00123A36" w:rsidRPr="007504CD" w:rsidRDefault="00123A36" w:rsidP="00123A36">
      <w:pPr>
        <w:jc w:val="both"/>
        <w:rPr>
          <w:color w:val="auto"/>
          <w:u w:val="single"/>
        </w:rPr>
      </w:pPr>
    </w:p>
    <w:p w:rsidR="00123A36" w:rsidRPr="007504CD" w:rsidRDefault="00123A36" w:rsidP="00123A36">
      <w:pPr>
        <w:pStyle w:val="BodyTextIndent"/>
        <w:spacing w:before="0"/>
        <w:ind w:firstLine="0"/>
        <w:jc w:val="center"/>
        <w:rPr>
          <w:rFonts w:ascii="Times New Roman" w:hAnsi="Times New Roman"/>
          <w:b/>
          <w:color w:val="auto"/>
        </w:rPr>
      </w:pPr>
      <w:r w:rsidRPr="007504CD">
        <w:rPr>
          <w:rFonts w:ascii="Times New Roman" w:hAnsi="Times New Roman"/>
          <w:b/>
          <w:color w:val="auto"/>
        </w:rPr>
        <w:t xml:space="preserve">ĐƠN ĐỀ NGHỊ SỬA ĐỔI, LOẠI BỎ HOẶC BỔ SUNG </w:t>
      </w:r>
    </w:p>
    <w:p w:rsidR="00123A36" w:rsidRPr="007504CD" w:rsidRDefault="00123A36" w:rsidP="00123A36">
      <w:pPr>
        <w:pStyle w:val="BodyTextIndent"/>
        <w:spacing w:before="0"/>
        <w:ind w:firstLine="0"/>
        <w:jc w:val="center"/>
        <w:rPr>
          <w:rFonts w:ascii="Times New Roman" w:hAnsi="Times New Roman"/>
          <w:b/>
          <w:color w:val="auto"/>
        </w:rPr>
      </w:pPr>
      <w:r w:rsidRPr="007504CD">
        <w:rPr>
          <w:rFonts w:ascii="Times New Roman" w:hAnsi="Times New Roman"/>
          <w:b/>
          <w:color w:val="auto"/>
        </w:rPr>
        <w:t>ĐỐI VỚI DANH MỤC THUỐC HIẾM</w:t>
      </w:r>
    </w:p>
    <w:p w:rsidR="00123A36" w:rsidRPr="007504CD" w:rsidRDefault="00123A36" w:rsidP="00123A36">
      <w:pPr>
        <w:jc w:val="both"/>
        <w:rPr>
          <w:color w:val="auto"/>
          <w:sz w:val="18"/>
          <w:szCs w:val="18"/>
          <w:lang w:val="pt-BR"/>
        </w:rPr>
      </w:pPr>
    </w:p>
    <w:p w:rsidR="00123A36" w:rsidRPr="007504CD" w:rsidRDefault="00123A36" w:rsidP="00123A36">
      <w:pPr>
        <w:spacing w:before="120"/>
        <w:jc w:val="center"/>
        <w:rPr>
          <w:b/>
          <w:bCs/>
          <w:color w:val="auto"/>
          <w:lang w:val="pt-BR"/>
        </w:rPr>
      </w:pPr>
      <w:r w:rsidRPr="007504CD">
        <w:rPr>
          <w:b/>
          <w:bCs/>
          <w:color w:val="auto"/>
          <w:lang w:val="pt-BR"/>
        </w:rPr>
        <w:t xml:space="preserve">Kính gửi:  Cục Quản lý Dược (Bộ Y tế) </w:t>
      </w:r>
    </w:p>
    <w:p w:rsidR="00123A36" w:rsidRPr="007504CD" w:rsidRDefault="00123A36" w:rsidP="00123A36">
      <w:pPr>
        <w:ind w:left="720" w:hanging="11"/>
        <w:jc w:val="both"/>
        <w:rPr>
          <w:color w:val="auto"/>
          <w:sz w:val="18"/>
          <w:szCs w:val="18"/>
          <w:lang w:val="pt-BR"/>
        </w:rPr>
      </w:pPr>
    </w:p>
    <w:p w:rsidR="00123A36" w:rsidRPr="007504CD" w:rsidRDefault="00123A36" w:rsidP="00123A36">
      <w:pPr>
        <w:numPr>
          <w:ilvl w:val="0"/>
          <w:numId w:val="1"/>
        </w:numPr>
        <w:tabs>
          <w:tab w:val="num" w:pos="284"/>
        </w:tabs>
        <w:spacing w:before="120" w:line="312" w:lineRule="auto"/>
        <w:ind w:left="1069" w:hanging="1069"/>
        <w:jc w:val="both"/>
        <w:rPr>
          <w:color w:val="auto"/>
          <w:lang w:val="pt-BR"/>
        </w:rPr>
      </w:pPr>
      <w:r w:rsidRPr="007504CD">
        <w:rPr>
          <w:color w:val="auto"/>
          <w:lang w:val="pt-BR"/>
        </w:rPr>
        <w:t>Tên đơn vị đề xuất:</w:t>
      </w:r>
    </w:p>
    <w:p w:rsidR="00123A36" w:rsidRPr="007504CD" w:rsidRDefault="00123A36" w:rsidP="00123A36">
      <w:pPr>
        <w:numPr>
          <w:ilvl w:val="0"/>
          <w:numId w:val="1"/>
        </w:numPr>
        <w:tabs>
          <w:tab w:val="num" w:pos="284"/>
        </w:tabs>
        <w:spacing w:before="120" w:line="312" w:lineRule="auto"/>
        <w:ind w:left="1069" w:hanging="1069"/>
        <w:jc w:val="both"/>
        <w:rPr>
          <w:color w:val="auto"/>
        </w:rPr>
      </w:pPr>
      <w:r w:rsidRPr="007504CD">
        <w:rPr>
          <w:color w:val="auto"/>
        </w:rPr>
        <w:t>Địa chỉ:</w:t>
      </w:r>
    </w:p>
    <w:p w:rsidR="00123A36" w:rsidRPr="007504CD" w:rsidRDefault="00123A36" w:rsidP="00123A36">
      <w:pPr>
        <w:numPr>
          <w:ilvl w:val="0"/>
          <w:numId w:val="1"/>
        </w:numPr>
        <w:tabs>
          <w:tab w:val="num" w:pos="284"/>
        </w:tabs>
        <w:spacing w:before="120" w:line="312" w:lineRule="auto"/>
        <w:ind w:left="1069" w:hanging="1069"/>
        <w:jc w:val="both"/>
        <w:rPr>
          <w:color w:val="auto"/>
        </w:rPr>
      </w:pPr>
      <w:r w:rsidRPr="007504CD">
        <w:rPr>
          <w:color w:val="auto"/>
        </w:rPr>
        <w:t>Điện thoại liên hệ:</w:t>
      </w:r>
    </w:p>
    <w:p w:rsidR="00123A36" w:rsidRPr="007504CD" w:rsidRDefault="00123A36" w:rsidP="00123A36">
      <w:pPr>
        <w:numPr>
          <w:ilvl w:val="0"/>
          <w:numId w:val="1"/>
        </w:numPr>
        <w:tabs>
          <w:tab w:val="num" w:pos="284"/>
        </w:tabs>
        <w:spacing w:before="120" w:line="312" w:lineRule="auto"/>
        <w:ind w:left="284" w:hanging="284"/>
        <w:jc w:val="both"/>
        <w:rPr>
          <w:color w:val="auto"/>
        </w:rPr>
      </w:pPr>
      <w:r w:rsidRPr="007504CD">
        <w:rPr>
          <w:color w:val="auto"/>
        </w:rPr>
        <w:t>Nội dung và lý do đề xuất:</w:t>
      </w:r>
    </w:p>
    <w:p w:rsidR="00123A36" w:rsidRPr="007504CD" w:rsidRDefault="00123A36" w:rsidP="00123A36">
      <w:pPr>
        <w:spacing w:before="120" w:line="312" w:lineRule="auto"/>
        <w:ind w:firstLine="720"/>
        <w:jc w:val="both"/>
        <w:rPr>
          <w:color w:val="auto"/>
        </w:rPr>
      </w:pPr>
      <w:r w:rsidRPr="007504CD">
        <w:rPr>
          <w:color w:val="auto"/>
        </w:rPr>
        <w:t>Căn cứ các tiêu chí lựa chọn thuốc hiếm quy định tại</w:t>
      </w:r>
      <w:r w:rsidR="007504CD">
        <w:rPr>
          <w:color w:val="auto"/>
        </w:rPr>
        <w:t xml:space="preserve"> Thông tư số…../2017</w:t>
      </w:r>
      <w:r w:rsidRPr="007504CD">
        <w:rPr>
          <w:color w:val="auto"/>
        </w:rPr>
        <w:t>/TT-BYT của Bộ trưởng Bộ Y tế quy định về thuốc hiếm, [</w:t>
      </w:r>
      <w:r w:rsidRPr="007504CD">
        <w:rPr>
          <w:i/>
          <w:color w:val="auto"/>
        </w:rPr>
        <w:t>Tên đơn vị đề xuất</w:t>
      </w:r>
      <w:r w:rsidRPr="007504CD">
        <w:rPr>
          <w:color w:val="auto"/>
        </w:rPr>
        <w:t>] đề nghị sửa đổi/loại bỏ/bổ sung thuốc vào Danh mục thuốc hiếm, cụ thể như sau: [</w:t>
      </w:r>
      <w:r w:rsidRPr="007504CD">
        <w:rPr>
          <w:i/>
          <w:color w:val="auto"/>
        </w:rPr>
        <w:t>Ghi rõ nội dung đề xuất</w:t>
      </w:r>
      <w:r w:rsidRPr="007504CD">
        <w:rPr>
          <w:color w:val="auto"/>
        </w:rPr>
        <w:t>].</w:t>
      </w:r>
    </w:p>
    <w:p w:rsidR="00123A36" w:rsidRPr="007504CD" w:rsidRDefault="00123A36" w:rsidP="00123A36">
      <w:pPr>
        <w:spacing w:before="120" w:line="312" w:lineRule="auto"/>
        <w:ind w:firstLine="720"/>
        <w:jc w:val="both"/>
        <w:rPr>
          <w:color w:val="auto"/>
        </w:rPr>
      </w:pPr>
      <w:r w:rsidRPr="007504CD">
        <w:rPr>
          <w:color w:val="auto"/>
        </w:rPr>
        <w:t>Lý do đề xuất: [</w:t>
      </w:r>
      <w:r w:rsidRPr="007504CD">
        <w:rPr>
          <w:i/>
          <w:color w:val="auto"/>
        </w:rPr>
        <w:t>Ghi rõ lý do đề xuất</w:t>
      </w:r>
      <w:r w:rsidRPr="007504CD">
        <w:rPr>
          <w:color w:val="auto"/>
        </w:rPr>
        <w:t>].</w:t>
      </w:r>
    </w:p>
    <w:p w:rsidR="00123A36" w:rsidRPr="007504CD" w:rsidRDefault="00123A36" w:rsidP="007504CD">
      <w:pPr>
        <w:numPr>
          <w:ilvl w:val="0"/>
          <w:numId w:val="1"/>
        </w:numPr>
        <w:spacing w:before="120" w:line="312" w:lineRule="auto"/>
        <w:ind w:left="284" w:hanging="284"/>
        <w:jc w:val="both"/>
        <w:rPr>
          <w:color w:val="auto"/>
        </w:rPr>
      </w:pPr>
      <w:r w:rsidRPr="007504CD">
        <w:rPr>
          <w:color w:val="auto"/>
        </w:rPr>
        <w:t>Tài liệu gửi kèm: [</w:t>
      </w:r>
      <w:r w:rsidRPr="007504CD">
        <w:rPr>
          <w:i/>
          <w:color w:val="auto"/>
        </w:rPr>
        <w:t>Ghi rõ các tài liệu gửi kèm (nếu có)]</w:t>
      </w:r>
    </w:p>
    <w:p w:rsidR="00123A36" w:rsidRPr="007504CD" w:rsidRDefault="00123A36" w:rsidP="00123A36">
      <w:pPr>
        <w:tabs>
          <w:tab w:val="left" w:pos="6120"/>
        </w:tabs>
        <w:spacing w:before="120" w:line="312" w:lineRule="auto"/>
        <w:ind w:firstLine="720"/>
        <w:jc w:val="both"/>
        <w:rPr>
          <w:color w:val="auto"/>
        </w:rPr>
      </w:pPr>
      <w:r w:rsidRPr="007504CD">
        <w:rPr>
          <w:color w:val="auto"/>
        </w:rPr>
        <w:t>Với những lý do nêu trên, đề nghị Cục Quản lý Dược – Bộ Y tế xem xét đối với đề nghị của [</w:t>
      </w:r>
      <w:r w:rsidRPr="007504CD">
        <w:rPr>
          <w:i/>
          <w:color w:val="auto"/>
        </w:rPr>
        <w:t>Tên đơn vị đề xuất</w:t>
      </w:r>
      <w:r w:rsidRPr="007504CD">
        <w:rPr>
          <w:color w:val="auto"/>
        </w:rPr>
        <w:t>].</w:t>
      </w:r>
    </w:p>
    <w:p w:rsidR="00123A36" w:rsidRPr="007504CD" w:rsidRDefault="00123A36" w:rsidP="00123A36">
      <w:pPr>
        <w:tabs>
          <w:tab w:val="left" w:pos="6120"/>
        </w:tabs>
        <w:spacing w:before="120" w:line="312" w:lineRule="auto"/>
        <w:ind w:firstLine="720"/>
        <w:jc w:val="both"/>
        <w:rPr>
          <w:color w:val="auto"/>
        </w:rPr>
      </w:pPr>
      <w:r w:rsidRPr="007504CD">
        <w:rPr>
          <w:color w:val="auto"/>
        </w:rPr>
        <w:t>Trân trọng cảm ơn.</w:t>
      </w:r>
    </w:p>
    <w:tbl>
      <w:tblPr>
        <w:tblW w:w="4394" w:type="dxa"/>
        <w:tblInd w:w="4644" w:type="dxa"/>
        <w:tblLook w:val="01E0" w:firstRow="1" w:lastRow="1" w:firstColumn="1" w:lastColumn="1" w:noHBand="0" w:noVBand="0"/>
      </w:tblPr>
      <w:tblGrid>
        <w:gridCol w:w="4394"/>
      </w:tblGrid>
      <w:tr w:rsidR="007504CD" w:rsidRPr="007504CD" w:rsidTr="004B48CA">
        <w:trPr>
          <w:trHeight w:val="246"/>
        </w:trPr>
        <w:tc>
          <w:tcPr>
            <w:tcW w:w="4394" w:type="dxa"/>
          </w:tcPr>
          <w:p w:rsidR="002C1BBB" w:rsidRPr="007504CD" w:rsidRDefault="00123A36" w:rsidP="004B48CA">
            <w:pPr>
              <w:tabs>
                <w:tab w:val="left" w:pos="6120"/>
              </w:tabs>
              <w:jc w:val="center"/>
              <w:rPr>
                <w:b/>
                <w:color w:val="auto"/>
              </w:rPr>
            </w:pPr>
            <w:r w:rsidRPr="007504CD">
              <w:rPr>
                <w:color w:val="auto"/>
              </w:rPr>
              <w:br w:type="page"/>
            </w:r>
          </w:p>
          <w:p w:rsidR="002C1BBB" w:rsidRPr="007504CD" w:rsidRDefault="002C1BBB" w:rsidP="004B48CA">
            <w:pPr>
              <w:tabs>
                <w:tab w:val="left" w:pos="6120"/>
              </w:tabs>
              <w:jc w:val="center"/>
              <w:rPr>
                <w:b/>
                <w:color w:val="auto"/>
              </w:rPr>
            </w:pPr>
          </w:p>
          <w:p w:rsidR="002C1BBB" w:rsidRPr="007504CD" w:rsidRDefault="002C1BBB" w:rsidP="004B48CA">
            <w:pPr>
              <w:tabs>
                <w:tab w:val="left" w:pos="6120"/>
              </w:tabs>
              <w:jc w:val="center"/>
              <w:rPr>
                <w:b/>
                <w:color w:val="auto"/>
              </w:rPr>
            </w:pPr>
            <w:r w:rsidRPr="007504CD">
              <w:rPr>
                <w:b/>
                <w:color w:val="auto"/>
              </w:rPr>
              <w:t>NGƯỜI ĐỨNG ĐẦU CƠ SỞ</w:t>
            </w:r>
          </w:p>
          <w:p w:rsidR="002C1BBB" w:rsidRPr="007504CD" w:rsidRDefault="002C1BBB" w:rsidP="004B48CA">
            <w:pPr>
              <w:tabs>
                <w:tab w:val="left" w:pos="6120"/>
              </w:tabs>
              <w:jc w:val="center"/>
              <w:rPr>
                <w:color w:val="auto"/>
              </w:rPr>
            </w:pPr>
            <w:r w:rsidRPr="007504CD">
              <w:rPr>
                <w:color w:val="auto"/>
              </w:rPr>
              <w:t>( Ghi rõ chức danh)</w:t>
            </w:r>
          </w:p>
        </w:tc>
      </w:tr>
      <w:tr w:rsidR="007504CD" w:rsidRPr="007504CD" w:rsidTr="004B48CA">
        <w:trPr>
          <w:trHeight w:val="246"/>
        </w:trPr>
        <w:tc>
          <w:tcPr>
            <w:tcW w:w="4394" w:type="dxa"/>
          </w:tcPr>
          <w:p w:rsidR="002C1BBB" w:rsidRPr="007504CD" w:rsidRDefault="002C1BBB" w:rsidP="004B48CA">
            <w:pPr>
              <w:tabs>
                <w:tab w:val="left" w:pos="6120"/>
              </w:tabs>
              <w:rPr>
                <w:b/>
                <w:color w:val="auto"/>
              </w:rPr>
            </w:pPr>
          </w:p>
        </w:tc>
      </w:tr>
      <w:tr w:rsidR="007504CD" w:rsidRPr="007504CD" w:rsidTr="004B48CA">
        <w:trPr>
          <w:trHeight w:val="246"/>
        </w:trPr>
        <w:tc>
          <w:tcPr>
            <w:tcW w:w="4394" w:type="dxa"/>
          </w:tcPr>
          <w:p w:rsidR="002C1BBB" w:rsidRPr="007504CD" w:rsidRDefault="002C1BBB" w:rsidP="004B48CA">
            <w:pPr>
              <w:tabs>
                <w:tab w:val="left" w:pos="6120"/>
              </w:tabs>
              <w:jc w:val="center"/>
              <w:rPr>
                <w:color w:val="auto"/>
              </w:rPr>
            </w:pPr>
            <w:r w:rsidRPr="007504CD">
              <w:rPr>
                <w:color w:val="auto"/>
              </w:rPr>
              <w:t>( Ký tên , đóng dấu )</w:t>
            </w:r>
          </w:p>
        </w:tc>
      </w:tr>
    </w:tbl>
    <w:p w:rsidR="00123A36" w:rsidRPr="007504CD" w:rsidRDefault="00123A36" w:rsidP="00123A36">
      <w:pPr>
        <w:rPr>
          <w:color w:val="auto"/>
        </w:rPr>
      </w:pPr>
    </w:p>
    <w:p w:rsidR="002C1BBB" w:rsidRPr="007504CD" w:rsidRDefault="002C1BBB" w:rsidP="00123A36">
      <w:pPr>
        <w:jc w:val="right"/>
        <w:rPr>
          <w:color w:val="auto"/>
        </w:rPr>
      </w:pPr>
    </w:p>
    <w:p w:rsidR="002C1BBB" w:rsidRPr="007504CD" w:rsidRDefault="002C1BBB" w:rsidP="00123A36">
      <w:pPr>
        <w:jc w:val="right"/>
        <w:rPr>
          <w:color w:val="auto"/>
        </w:rPr>
      </w:pPr>
    </w:p>
    <w:p w:rsidR="002C1BBB" w:rsidRPr="007504CD" w:rsidRDefault="002C1BBB" w:rsidP="00123A36">
      <w:pPr>
        <w:jc w:val="right"/>
        <w:rPr>
          <w:color w:val="auto"/>
        </w:rPr>
      </w:pPr>
    </w:p>
    <w:p w:rsidR="001976B2" w:rsidRPr="007504CD" w:rsidRDefault="001976B2" w:rsidP="002C1BBB">
      <w:pPr>
        <w:jc w:val="right"/>
        <w:rPr>
          <w:color w:val="auto"/>
        </w:rPr>
        <w:sectPr w:rsidR="001976B2" w:rsidRPr="007504CD" w:rsidSect="00A75EC8">
          <w:footerReference w:type="default" r:id="rId8"/>
          <w:pgSz w:w="11906" w:h="16838" w:code="9"/>
          <w:pgMar w:top="1418" w:right="1134" w:bottom="1134" w:left="1418" w:header="454" w:footer="454" w:gutter="0"/>
          <w:cols w:space="708"/>
          <w:docGrid w:linePitch="360"/>
        </w:sectPr>
      </w:pPr>
    </w:p>
    <w:p w:rsidR="002C1BBB" w:rsidRPr="007504CD" w:rsidRDefault="002C1BBB" w:rsidP="002C1BBB">
      <w:pPr>
        <w:jc w:val="right"/>
        <w:rPr>
          <w:color w:val="auto"/>
        </w:rPr>
      </w:pPr>
      <w:r w:rsidRPr="007504CD">
        <w:rPr>
          <w:color w:val="auto"/>
        </w:rPr>
        <w:lastRenderedPageBreak/>
        <w:t xml:space="preserve">Mẫu số </w:t>
      </w:r>
      <w:r w:rsidR="00D7007D" w:rsidRPr="007504CD">
        <w:rPr>
          <w:color w:val="auto"/>
        </w:rPr>
        <w:t>0</w:t>
      </w:r>
      <w:r w:rsidRPr="007504CD">
        <w:rPr>
          <w:color w:val="auto"/>
        </w:rPr>
        <w:t>2</w:t>
      </w:r>
    </w:p>
    <w:tbl>
      <w:tblPr>
        <w:tblW w:w="5000" w:type="pct"/>
        <w:tblLook w:val="04A0" w:firstRow="1" w:lastRow="0" w:firstColumn="1" w:lastColumn="0" w:noHBand="0" w:noVBand="1"/>
      </w:tblPr>
      <w:tblGrid>
        <w:gridCol w:w="4774"/>
        <w:gridCol w:w="9728"/>
      </w:tblGrid>
      <w:tr w:rsidR="007504CD" w:rsidRPr="007504CD" w:rsidTr="004B48CA">
        <w:tc>
          <w:tcPr>
            <w:tcW w:w="1646" w:type="pct"/>
            <w:shd w:val="clear" w:color="auto" w:fill="auto"/>
          </w:tcPr>
          <w:p w:rsidR="00123A36" w:rsidRPr="007504CD" w:rsidRDefault="002C1BBB" w:rsidP="00975C9A">
            <w:pPr>
              <w:pStyle w:val="BodyTextIndent"/>
              <w:spacing w:before="0"/>
              <w:ind w:firstLine="0"/>
              <w:jc w:val="center"/>
              <w:rPr>
                <w:rFonts w:ascii="Times New Roman" w:hAnsi="Times New Roman"/>
                <w:color w:val="auto"/>
                <w:sz w:val="26"/>
                <w:szCs w:val="26"/>
              </w:rPr>
            </w:pPr>
            <w:r w:rsidRPr="007504CD">
              <w:rPr>
                <w:rFonts w:ascii="Times New Roman" w:hAnsi="Times New Roman"/>
                <w:color w:val="auto"/>
                <w:sz w:val="26"/>
                <w:szCs w:val="26"/>
              </w:rPr>
              <w:t>CƠ QUAN</w:t>
            </w:r>
            <w:r w:rsidR="00123A36" w:rsidRPr="007504CD">
              <w:rPr>
                <w:rFonts w:ascii="Times New Roman" w:hAnsi="Times New Roman"/>
                <w:color w:val="auto"/>
                <w:sz w:val="26"/>
                <w:szCs w:val="26"/>
              </w:rPr>
              <w:t xml:space="preserve"> CHỦ QUẢN</w:t>
            </w:r>
          </w:p>
          <w:p w:rsidR="00123A36" w:rsidRPr="007504CD" w:rsidRDefault="00123A36" w:rsidP="004B48CA">
            <w:pPr>
              <w:pStyle w:val="BodyTextIndent"/>
              <w:spacing w:before="0"/>
              <w:ind w:firstLine="0"/>
              <w:jc w:val="center"/>
              <w:rPr>
                <w:rFonts w:ascii="Times New Roman" w:hAnsi="Times New Roman"/>
                <w:b/>
                <w:color w:val="auto"/>
              </w:rPr>
            </w:pPr>
            <w:r w:rsidRPr="007504CD">
              <w:rPr>
                <w:rFonts w:ascii="Times New Roman" w:hAnsi="Times New Roman"/>
                <w:b/>
                <w:color w:val="auto"/>
              </w:rPr>
              <w:t xml:space="preserve">Tên </w:t>
            </w:r>
            <w:r w:rsidR="002C1BBB" w:rsidRPr="007504CD">
              <w:rPr>
                <w:rFonts w:ascii="Times New Roman" w:hAnsi="Times New Roman"/>
                <w:b/>
                <w:color w:val="auto"/>
              </w:rPr>
              <w:t>Cơ sở</w:t>
            </w:r>
          </w:p>
          <w:p w:rsidR="00123A36" w:rsidRPr="007504CD" w:rsidRDefault="00123A36" w:rsidP="004B48CA">
            <w:pPr>
              <w:pStyle w:val="BodyTextIndent"/>
              <w:spacing w:before="0"/>
              <w:ind w:firstLine="0"/>
              <w:jc w:val="center"/>
              <w:rPr>
                <w:rFonts w:ascii="Times New Roman" w:hAnsi="Times New Roman"/>
                <w:b/>
                <w:color w:val="auto"/>
              </w:rPr>
            </w:pPr>
            <w:r w:rsidRPr="007504CD">
              <w:rPr>
                <w:noProof/>
                <w:color w:val="auto"/>
                <w:lang w:val="vi-VN" w:eastAsia="vi-VN"/>
              </w:rPr>
              <mc:AlternateContent>
                <mc:Choice Requires="wps">
                  <w:drawing>
                    <wp:anchor distT="4294967295" distB="4294967295" distL="114300" distR="114300" simplePos="0" relativeHeight="251666432" behindDoc="0" locked="0" layoutInCell="1" allowOverlap="1" wp14:anchorId="4BD86079" wp14:editId="46F9EEE7">
                      <wp:simplePos x="0" y="0"/>
                      <wp:positionH relativeFrom="column">
                        <wp:posOffset>1042035</wp:posOffset>
                      </wp:positionH>
                      <wp:positionV relativeFrom="paragraph">
                        <wp:posOffset>5715</wp:posOffset>
                      </wp:positionV>
                      <wp:extent cx="7429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82.05pt;margin-top:.45pt;width:5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"/>
                  </w:pict>
                </mc:Fallback>
              </mc:AlternateContent>
            </w:r>
          </w:p>
        </w:tc>
        <w:tc>
          <w:tcPr>
            <w:tcW w:w="3354" w:type="pct"/>
            <w:shd w:val="clear" w:color="auto" w:fill="auto"/>
          </w:tcPr>
          <w:p w:rsidR="00123A36" w:rsidRPr="007504CD" w:rsidRDefault="00123A36" w:rsidP="004B48CA">
            <w:pPr>
              <w:ind w:left="720" w:hanging="720"/>
              <w:jc w:val="center"/>
              <w:rPr>
                <w:b/>
                <w:color w:val="auto"/>
                <w:sz w:val="26"/>
                <w:szCs w:val="26"/>
                <w:lang w:val="pt-BR"/>
              </w:rPr>
            </w:pPr>
            <w:r w:rsidRPr="007504CD">
              <w:rPr>
                <w:b/>
                <w:bCs/>
                <w:color w:val="auto"/>
                <w:sz w:val="26"/>
                <w:szCs w:val="26"/>
                <w:lang w:val="pt-BR"/>
              </w:rPr>
              <w:t>CỘNG HOÀ XÃ HỘI CHỦ NGHĨA VIỆT NAM</w:t>
            </w:r>
          </w:p>
          <w:p w:rsidR="00123A36" w:rsidRPr="007504CD" w:rsidRDefault="00975C9A" w:rsidP="004B48CA">
            <w:pPr>
              <w:ind w:firstLine="13"/>
              <w:jc w:val="center"/>
              <w:rPr>
                <w:b/>
                <w:bCs/>
                <w:color w:val="auto"/>
              </w:rPr>
            </w:pPr>
            <w:r w:rsidRPr="007504CD">
              <w:rPr>
                <w:noProof/>
                <w:color w:val="auto"/>
                <w:lang w:val="vi-VN" w:eastAsia="vi-VN"/>
              </w:rPr>
              <mc:AlternateContent>
                <mc:Choice Requires="wps">
                  <w:drawing>
                    <wp:anchor distT="0" distB="0" distL="114300" distR="114300" simplePos="0" relativeHeight="251667456" behindDoc="0" locked="0" layoutInCell="1" allowOverlap="1" wp14:anchorId="7D4EF1CD" wp14:editId="589F362A">
                      <wp:simplePos x="0" y="0"/>
                      <wp:positionH relativeFrom="column">
                        <wp:posOffset>2058669</wp:posOffset>
                      </wp:positionH>
                      <wp:positionV relativeFrom="paragraph">
                        <wp:posOffset>210185</wp:posOffset>
                      </wp:positionV>
                      <wp:extent cx="1990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2.1pt,16.55pt" to="318.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lOtwEAAMMDAAAOAAAAZHJzL2Uyb0RvYy54bWysU8GO0zAQvSPxD5bvNGklKBs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" strokecolor="#4579b8 [3044]"/>
                  </w:pict>
                </mc:Fallback>
              </mc:AlternateContent>
            </w:r>
            <w:r w:rsidR="00123A36" w:rsidRPr="007504CD">
              <w:rPr>
                <w:color w:val="auto"/>
                <w:lang w:val="pt-BR"/>
              </w:rPr>
              <w:t xml:space="preserve"> </w:t>
            </w:r>
            <w:r w:rsidR="00123A36" w:rsidRPr="007504CD">
              <w:rPr>
                <w:b/>
                <w:bCs/>
                <w:color w:val="auto"/>
              </w:rPr>
              <w:t>Độc lập - Tự do - Hạnh phúc</w:t>
            </w:r>
          </w:p>
        </w:tc>
      </w:tr>
      <w:tr w:rsidR="00123A36" w:rsidRPr="007504CD" w:rsidTr="004B48CA">
        <w:tc>
          <w:tcPr>
            <w:tcW w:w="1646" w:type="pct"/>
            <w:shd w:val="clear" w:color="auto" w:fill="auto"/>
          </w:tcPr>
          <w:p w:rsidR="00123A36" w:rsidRPr="007504CD" w:rsidRDefault="00123A36" w:rsidP="004B48CA">
            <w:pPr>
              <w:pStyle w:val="BodyTextIndent"/>
              <w:spacing w:before="0"/>
              <w:ind w:firstLine="0"/>
              <w:jc w:val="center"/>
              <w:rPr>
                <w:rFonts w:ascii="Times New Roman" w:hAnsi="Times New Roman"/>
                <w:color w:val="auto"/>
                <w:sz w:val="26"/>
                <w:szCs w:val="26"/>
              </w:rPr>
            </w:pPr>
            <w:r w:rsidRPr="007504CD">
              <w:rPr>
                <w:rFonts w:ascii="Times New Roman" w:hAnsi="Times New Roman"/>
                <w:color w:val="auto"/>
                <w:sz w:val="26"/>
                <w:szCs w:val="26"/>
              </w:rPr>
              <w:t>Số:.......................</w:t>
            </w:r>
          </w:p>
        </w:tc>
        <w:tc>
          <w:tcPr>
            <w:tcW w:w="3354" w:type="pct"/>
            <w:shd w:val="clear" w:color="auto" w:fill="auto"/>
          </w:tcPr>
          <w:p w:rsidR="00123A36" w:rsidRPr="007504CD" w:rsidRDefault="00123A36" w:rsidP="001976B2">
            <w:pPr>
              <w:tabs>
                <w:tab w:val="left" w:pos="6120"/>
              </w:tabs>
              <w:jc w:val="right"/>
              <w:rPr>
                <w:i/>
                <w:color w:val="auto"/>
              </w:rPr>
            </w:pPr>
            <w:r w:rsidRPr="007504CD">
              <w:rPr>
                <w:i/>
                <w:color w:val="auto"/>
              </w:rPr>
              <w:t>Tên tỉnh/thành phố, ngày</w:t>
            </w:r>
            <w:r w:rsidR="002C1BBB" w:rsidRPr="007504CD">
              <w:rPr>
                <w:i/>
                <w:color w:val="auto"/>
              </w:rPr>
              <w:t xml:space="preserve">  </w:t>
            </w:r>
            <w:r w:rsidRPr="007504CD">
              <w:rPr>
                <w:i/>
                <w:color w:val="auto"/>
              </w:rPr>
              <w:t>…tháng…..năm……..</w:t>
            </w:r>
          </w:p>
        </w:tc>
      </w:tr>
    </w:tbl>
    <w:p w:rsidR="00123A36" w:rsidRPr="007504CD" w:rsidRDefault="00123A36" w:rsidP="00123A36">
      <w:pPr>
        <w:jc w:val="both"/>
        <w:rPr>
          <w:color w:val="auto"/>
          <w:u w:val="single"/>
        </w:rPr>
      </w:pPr>
    </w:p>
    <w:p w:rsidR="00123A36" w:rsidRPr="007504CD" w:rsidRDefault="00123A36" w:rsidP="00123A36">
      <w:pPr>
        <w:pStyle w:val="BodyTextIndent"/>
        <w:spacing w:before="0"/>
        <w:ind w:firstLine="0"/>
        <w:jc w:val="center"/>
        <w:rPr>
          <w:rFonts w:ascii="Times New Roman" w:hAnsi="Times New Roman"/>
          <w:b/>
          <w:color w:val="auto"/>
        </w:rPr>
      </w:pPr>
      <w:r w:rsidRPr="007504CD">
        <w:rPr>
          <w:rFonts w:ascii="Times New Roman" w:hAnsi="Times New Roman"/>
          <w:b/>
          <w:color w:val="auto"/>
        </w:rPr>
        <w:t>BÁO CÁO VỀ VIỆC KINH DOANH/SỬ DỤNG THUỐC HIẾM</w:t>
      </w:r>
    </w:p>
    <w:p w:rsidR="007815CD" w:rsidRPr="007504CD" w:rsidRDefault="007815CD" w:rsidP="00123A36">
      <w:pPr>
        <w:pStyle w:val="BodyTextIndent"/>
        <w:spacing w:before="0"/>
        <w:ind w:firstLine="0"/>
        <w:jc w:val="center"/>
        <w:rPr>
          <w:rFonts w:ascii="Times New Roman" w:hAnsi="Times New Roman"/>
          <w:b/>
          <w:i/>
          <w:color w:val="auto"/>
        </w:rPr>
      </w:pPr>
      <w:r w:rsidRPr="007504CD">
        <w:rPr>
          <w:rFonts w:ascii="Times New Roman" w:hAnsi="Times New Roman"/>
          <w:b/>
          <w:i/>
          <w:color w:val="auto"/>
        </w:rPr>
        <w:t>Kỳ báo cáo:</w:t>
      </w:r>
    </w:p>
    <w:p w:rsidR="00123A36" w:rsidRPr="007504CD" w:rsidRDefault="00123A36" w:rsidP="00123A36">
      <w:pPr>
        <w:jc w:val="both"/>
        <w:rPr>
          <w:color w:val="auto"/>
          <w:sz w:val="18"/>
          <w:szCs w:val="18"/>
          <w:lang w:val="pt-BR"/>
        </w:rPr>
      </w:pPr>
    </w:p>
    <w:p w:rsidR="00123A36" w:rsidRPr="007504CD" w:rsidRDefault="00123A36" w:rsidP="00123A36">
      <w:pPr>
        <w:spacing w:before="120"/>
        <w:jc w:val="center"/>
        <w:rPr>
          <w:b/>
          <w:bCs/>
          <w:color w:val="auto"/>
          <w:lang w:val="pt-BR"/>
        </w:rPr>
      </w:pPr>
      <w:r w:rsidRPr="007504CD">
        <w:rPr>
          <w:b/>
          <w:bCs/>
          <w:color w:val="auto"/>
          <w:lang w:val="pt-BR"/>
        </w:rPr>
        <w:t xml:space="preserve">Kính gửi:  Cục Quản lý Dược (Bộ Y tế) </w:t>
      </w:r>
    </w:p>
    <w:p w:rsidR="002C1BBB" w:rsidRPr="007504CD" w:rsidRDefault="00975C9A" w:rsidP="002C1BBB">
      <w:pPr>
        <w:pStyle w:val="ListParagraph"/>
        <w:numPr>
          <w:ilvl w:val="0"/>
          <w:numId w:val="2"/>
        </w:numPr>
        <w:spacing w:before="120" w:line="312" w:lineRule="auto"/>
        <w:jc w:val="both"/>
        <w:rPr>
          <w:color w:val="auto"/>
          <w:lang w:val="pt-BR"/>
        </w:rPr>
      </w:pPr>
      <w:r w:rsidRPr="007504CD">
        <w:rPr>
          <w:color w:val="auto"/>
          <w:lang w:val="pt-BR"/>
        </w:rPr>
        <w:t>Tên Cơ sở báo cáo</w:t>
      </w:r>
      <w:r w:rsidR="002C1BBB" w:rsidRPr="007504CD">
        <w:rPr>
          <w:color w:val="auto"/>
          <w:lang w:val="pt-BR"/>
        </w:rPr>
        <w:t>:</w:t>
      </w:r>
    </w:p>
    <w:p w:rsidR="002C1BBB" w:rsidRPr="007504CD" w:rsidRDefault="002C1BBB" w:rsidP="002C1BBB">
      <w:pPr>
        <w:pStyle w:val="ListParagraph"/>
        <w:numPr>
          <w:ilvl w:val="0"/>
          <w:numId w:val="2"/>
        </w:numPr>
        <w:spacing w:before="120" w:line="312" w:lineRule="auto"/>
        <w:jc w:val="both"/>
        <w:rPr>
          <w:color w:val="auto"/>
        </w:rPr>
      </w:pPr>
      <w:r w:rsidRPr="007504CD">
        <w:rPr>
          <w:color w:val="auto"/>
        </w:rPr>
        <w:t>Địa chỉ:</w:t>
      </w:r>
    </w:p>
    <w:p w:rsidR="002C1BBB" w:rsidRPr="007504CD" w:rsidRDefault="002C1BBB" w:rsidP="002C1BBB">
      <w:pPr>
        <w:pStyle w:val="ListParagraph"/>
        <w:numPr>
          <w:ilvl w:val="0"/>
          <w:numId w:val="2"/>
        </w:numPr>
        <w:spacing w:before="120" w:line="312" w:lineRule="auto"/>
        <w:jc w:val="both"/>
        <w:rPr>
          <w:color w:val="auto"/>
        </w:rPr>
      </w:pPr>
      <w:r w:rsidRPr="007504CD">
        <w:rPr>
          <w:color w:val="auto"/>
        </w:rPr>
        <w:t>Điện thoại liên hệ:</w:t>
      </w:r>
    </w:p>
    <w:p w:rsidR="002C1BBB" w:rsidRPr="007504CD" w:rsidRDefault="002C1BBB" w:rsidP="00975C9A">
      <w:pPr>
        <w:spacing w:before="120" w:after="120"/>
        <w:ind w:firstLine="709"/>
        <w:jc w:val="both"/>
        <w:rPr>
          <w:bCs/>
          <w:color w:val="auto"/>
          <w:lang w:val="pt-BR"/>
        </w:rPr>
      </w:pPr>
      <w:r w:rsidRPr="007504CD">
        <w:rPr>
          <w:color w:val="auto"/>
        </w:rPr>
        <w:t xml:space="preserve">Cơ sở báo cáo </w:t>
      </w:r>
      <w:r w:rsidRPr="007504CD">
        <w:rPr>
          <w:bCs/>
          <w:color w:val="auto"/>
          <w:lang w:val="pt-BR"/>
        </w:rPr>
        <w:t xml:space="preserve">Cục Quản lý Dược (Bộ Y tế) về việc sử dụng/kinh doanh thuốc hiếm </w:t>
      </w:r>
      <w:r w:rsidR="00D7007D" w:rsidRPr="007504CD">
        <w:rPr>
          <w:bCs/>
          <w:color w:val="auto"/>
          <w:lang w:val="pt-BR"/>
        </w:rPr>
        <w:t>như sau:</w:t>
      </w:r>
    </w:p>
    <w:tbl>
      <w:tblPr>
        <w:tblW w:w="14793" w:type="dxa"/>
        <w:tblInd w:w="-46"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656"/>
        <w:gridCol w:w="2658"/>
        <w:gridCol w:w="1722"/>
        <w:gridCol w:w="1036"/>
        <w:gridCol w:w="1784"/>
        <w:gridCol w:w="1800"/>
        <w:gridCol w:w="1980"/>
        <w:gridCol w:w="3157"/>
      </w:tblGrid>
      <w:tr w:rsidR="007504CD" w:rsidRPr="007504CD" w:rsidTr="00975C9A">
        <w:tc>
          <w:tcPr>
            <w:tcW w:w="656" w:type="dxa"/>
            <w:tcBorders>
              <w:top w:val="single" w:sz="4" w:space="0" w:color="0000FF"/>
              <w:left w:val="single" w:sz="4" w:space="0" w:color="0000FF"/>
              <w:bottom w:val="single" w:sz="6" w:space="0" w:color="0000FF"/>
              <w:right w:val="single" w:sz="6" w:space="0" w:color="0000FF"/>
            </w:tcBorders>
            <w:shd w:val="clear" w:color="000000" w:fill="FFFFFF"/>
          </w:tcPr>
          <w:p w:rsidR="001976B2" w:rsidRPr="007504CD" w:rsidRDefault="001976B2" w:rsidP="00975C9A">
            <w:pPr>
              <w:jc w:val="center"/>
              <w:rPr>
                <w:bCs/>
                <w:color w:val="auto"/>
              </w:rPr>
            </w:pPr>
            <w:r w:rsidRPr="007504CD">
              <w:rPr>
                <w:bCs/>
                <w:color w:val="auto"/>
              </w:rPr>
              <w:t>STT</w:t>
            </w:r>
          </w:p>
        </w:tc>
        <w:tc>
          <w:tcPr>
            <w:tcW w:w="2658" w:type="dxa"/>
            <w:tcBorders>
              <w:top w:val="single" w:sz="4" w:space="0" w:color="0000FF"/>
              <w:left w:val="single" w:sz="6" w:space="0" w:color="0000FF"/>
              <w:bottom w:val="single" w:sz="6" w:space="0" w:color="0000FF"/>
              <w:right w:val="single" w:sz="6" w:space="0" w:color="0000FF"/>
            </w:tcBorders>
            <w:shd w:val="clear" w:color="000000" w:fill="FFFFFF"/>
          </w:tcPr>
          <w:p w:rsidR="001976B2" w:rsidRPr="007504CD" w:rsidRDefault="001976B2" w:rsidP="00E43A75">
            <w:pPr>
              <w:jc w:val="center"/>
              <w:rPr>
                <w:bCs/>
                <w:color w:val="auto"/>
              </w:rPr>
            </w:pPr>
            <w:r w:rsidRPr="007504CD">
              <w:rPr>
                <w:bCs/>
                <w:color w:val="auto"/>
              </w:rPr>
              <w:t>Tên thuốc, dạng bào chế, quy cách đóng gói</w:t>
            </w:r>
          </w:p>
        </w:tc>
        <w:tc>
          <w:tcPr>
            <w:tcW w:w="1722" w:type="dxa"/>
            <w:tcBorders>
              <w:top w:val="single" w:sz="4" w:space="0" w:color="0000FF"/>
              <w:left w:val="single" w:sz="6" w:space="0" w:color="0000FF"/>
              <w:bottom w:val="single" w:sz="6" w:space="0" w:color="0000FF"/>
              <w:right w:val="single" w:sz="6" w:space="0" w:color="0000FF"/>
            </w:tcBorders>
            <w:shd w:val="clear" w:color="000000" w:fill="FFFFFF"/>
          </w:tcPr>
          <w:p w:rsidR="001976B2" w:rsidRPr="007504CD" w:rsidRDefault="001976B2" w:rsidP="00E43A75">
            <w:pPr>
              <w:jc w:val="center"/>
              <w:rPr>
                <w:bCs/>
                <w:color w:val="auto"/>
              </w:rPr>
            </w:pPr>
            <w:r w:rsidRPr="007504CD">
              <w:rPr>
                <w:bCs/>
                <w:color w:val="auto"/>
              </w:rPr>
              <w:t>Hoạt chất, hàm lượng/nồng độ</w:t>
            </w:r>
          </w:p>
        </w:tc>
        <w:tc>
          <w:tcPr>
            <w:tcW w:w="1036" w:type="dxa"/>
            <w:tcBorders>
              <w:top w:val="single" w:sz="4" w:space="0" w:color="0000FF"/>
              <w:left w:val="single" w:sz="6" w:space="0" w:color="0000FF"/>
              <w:bottom w:val="single" w:sz="6" w:space="0" w:color="0000FF"/>
              <w:right w:val="single" w:sz="6" w:space="0" w:color="0000FF"/>
            </w:tcBorders>
            <w:shd w:val="clear" w:color="000000" w:fill="FFFFFF"/>
          </w:tcPr>
          <w:p w:rsidR="001976B2" w:rsidRPr="007504CD" w:rsidRDefault="001976B2" w:rsidP="00E43A75">
            <w:pPr>
              <w:jc w:val="center"/>
              <w:rPr>
                <w:bCs/>
                <w:color w:val="auto"/>
              </w:rPr>
            </w:pPr>
            <w:r w:rsidRPr="007504CD">
              <w:rPr>
                <w:bCs/>
                <w:color w:val="auto"/>
              </w:rPr>
              <w:t>Đơn vị tính</w:t>
            </w:r>
          </w:p>
        </w:tc>
        <w:tc>
          <w:tcPr>
            <w:tcW w:w="1784" w:type="dxa"/>
            <w:tcBorders>
              <w:top w:val="single" w:sz="4" w:space="0" w:color="0000FF"/>
              <w:left w:val="single" w:sz="6" w:space="0" w:color="0000FF"/>
              <w:bottom w:val="single" w:sz="6" w:space="0" w:color="0000FF"/>
              <w:right w:val="single" w:sz="6" w:space="0" w:color="0000FF"/>
            </w:tcBorders>
            <w:shd w:val="clear" w:color="000000" w:fill="FFFFFF"/>
          </w:tcPr>
          <w:p w:rsidR="001976B2" w:rsidRPr="007504CD" w:rsidRDefault="001976B2" w:rsidP="00E43A75">
            <w:pPr>
              <w:jc w:val="center"/>
              <w:rPr>
                <w:bCs/>
                <w:color w:val="auto"/>
              </w:rPr>
            </w:pPr>
            <w:r w:rsidRPr="007504CD">
              <w:rPr>
                <w:bCs/>
                <w:color w:val="auto"/>
              </w:rPr>
              <w:t>Số lượng đã sử dụng trong kỳ</w:t>
            </w:r>
          </w:p>
        </w:tc>
        <w:tc>
          <w:tcPr>
            <w:tcW w:w="1800" w:type="dxa"/>
            <w:tcBorders>
              <w:top w:val="single" w:sz="4" w:space="0" w:color="0000FF"/>
              <w:left w:val="single" w:sz="6" w:space="0" w:color="0000FF"/>
              <w:bottom w:val="single" w:sz="6" w:space="0" w:color="0000FF"/>
              <w:right w:val="single" w:sz="6" w:space="0" w:color="0000FF"/>
            </w:tcBorders>
            <w:shd w:val="clear" w:color="000000" w:fill="FFFFFF"/>
          </w:tcPr>
          <w:p w:rsidR="001976B2" w:rsidRPr="007504CD" w:rsidRDefault="001976B2" w:rsidP="00E43A75">
            <w:pPr>
              <w:jc w:val="center"/>
              <w:rPr>
                <w:bCs/>
                <w:color w:val="auto"/>
              </w:rPr>
            </w:pPr>
            <w:r w:rsidRPr="007504CD">
              <w:rPr>
                <w:bCs/>
                <w:color w:val="auto"/>
                <w:lang w:val="fr-FR"/>
              </w:rPr>
              <w:t>Công dụng</w:t>
            </w:r>
          </w:p>
        </w:tc>
        <w:tc>
          <w:tcPr>
            <w:tcW w:w="1980" w:type="dxa"/>
            <w:tcBorders>
              <w:top w:val="single" w:sz="4" w:space="0" w:color="0000FF"/>
              <w:left w:val="single" w:sz="6" w:space="0" w:color="0000FF"/>
              <w:bottom w:val="single" w:sz="6" w:space="0" w:color="0000FF"/>
              <w:right w:val="single" w:sz="6" w:space="0" w:color="0000FF"/>
            </w:tcBorders>
            <w:shd w:val="clear" w:color="000000" w:fill="FFFFFF"/>
          </w:tcPr>
          <w:p w:rsidR="001976B2" w:rsidRPr="007504CD" w:rsidRDefault="001976B2" w:rsidP="00E43A75">
            <w:pPr>
              <w:jc w:val="center"/>
              <w:rPr>
                <w:bCs/>
                <w:color w:val="auto"/>
                <w:lang w:val="fr-FR"/>
              </w:rPr>
            </w:pPr>
            <w:r w:rsidRPr="007504CD">
              <w:rPr>
                <w:bCs/>
                <w:color w:val="auto"/>
                <w:lang w:val="fr-FR"/>
              </w:rPr>
              <w:t>Tên nhà sản xuất – Tên nước</w:t>
            </w:r>
          </w:p>
        </w:tc>
        <w:tc>
          <w:tcPr>
            <w:tcW w:w="3157" w:type="dxa"/>
            <w:tcBorders>
              <w:top w:val="single" w:sz="4" w:space="0" w:color="0000FF"/>
              <w:left w:val="single" w:sz="6" w:space="0" w:color="0000FF"/>
              <w:bottom w:val="single" w:sz="6" w:space="0" w:color="0000FF"/>
              <w:right w:val="single" w:sz="4" w:space="0" w:color="0000FF"/>
            </w:tcBorders>
            <w:shd w:val="clear" w:color="000000" w:fill="FFFFFF"/>
          </w:tcPr>
          <w:p w:rsidR="001976B2" w:rsidRPr="007504CD" w:rsidRDefault="001976B2" w:rsidP="00E43A75">
            <w:pPr>
              <w:jc w:val="center"/>
              <w:rPr>
                <w:bCs/>
                <w:color w:val="auto"/>
                <w:lang w:val="fr-FR"/>
              </w:rPr>
            </w:pPr>
            <w:r w:rsidRPr="007504CD">
              <w:rPr>
                <w:bCs/>
                <w:color w:val="auto"/>
                <w:lang w:val="fr-FR"/>
              </w:rPr>
              <w:t>Hiệu quả điều trị, độ an toàn của thuốc</w:t>
            </w:r>
          </w:p>
        </w:tc>
      </w:tr>
      <w:tr w:rsidR="007504CD" w:rsidRPr="007504CD" w:rsidTr="00975C9A">
        <w:tc>
          <w:tcPr>
            <w:tcW w:w="656" w:type="dxa"/>
            <w:tcBorders>
              <w:top w:val="single" w:sz="6" w:space="0" w:color="0000FF"/>
              <w:left w:val="single" w:sz="4" w:space="0" w:color="0000FF"/>
              <w:bottom w:val="single" w:sz="6" w:space="0" w:color="0000FF"/>
              <w:right w:val="single" w:sz="6" w:space="0" w:color="0000FF"/>
            </w:tcBorders>
          </w:tcPr>
          <w:p w:rsidR="001976B2" w:rsidRPr="007504CD" w:rsidRDefault="001976B2" w:rsidP="00975C9A">
            <w:pPr>
              <w:jc w:val="center"/>
              <w:rPr>
                <w:color w:val="auto"/>
                <w:lang w:val="fr-FR"/>
              </w:rPr>
            </w:pPr>
            <w:r w:rsidRPr="007504CD">
              <w:rPr>
                <w:color w:val="auto"/>
                <w:lang w:val="fr-FR"/>
              </w:rPr>
              <w:t>1</w:t>
            </w:r>
          </w:p>
        </w:tc>
        <w:tc>
          <w:tcPr>
            <w:tcW w:w="2658"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722"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036"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784"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800"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980"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3157" w:type="dxa"/>
            <w:tcBorders>
              <w:top w:val="single" w:sz="6" w:space="0" w:color="0000FF"/>
              <w:left w:val="single" w:sz="6" w:space="0" w:color="0000FF"/>
              <w:bottom w:val="single" w:sz="6" w:space="0" w:color="0000FF"/>
              <w:right w:val="single" w:sz="4" w:space="0" w:color="0000FF"/>
            </w:tcBorders>
          </w:tcPr>
          <w:p w:rsidR="001976B2" w:rsidRPr="007504CD" w:rsidRDefault="001976B2" w:rsidP="00E43A75">
            <w:pPr>
              <w:rPr>
                <w:color w:val="auto"/>
                <w:lang w:val="fr-FR"/>
              </w:rPr>
            </w:pPr>
          </w:p>
        </w:tc>
      </w:tr>
      <w:tr w:rsidR="007504CD" w:rsidRPr="007504CD" w:rsidTr="00975C9A">
        <w:tc>
          <w:tcPr>
            <w:tcW w:w="656" w:type="dxa"/>
            <w:tcBorders>
              <w:top w:val="single" w:sz="6" w:space="0" w:color="0000FF"/>
              <w:left w:val="single" w:sz="4" w:space="0" w:color="0000FF"/>
              <w:bottom w:val="single" w:sz="6" w:space="0" w:color="0000FF"/>
              <w:right w:val="single" w:sz="6" w:space="0" w:color="0000FF"/>
            </w:tcBorders>
          </w:tcPr>
          <w:p w:rsidR="001976B2" w:rsidRPr="007504CD" w:rsidRDefault="001976B2" w:rsidP="00975C9A">
            <w:pPr>
              <w:jc w:val="center"/>
              <w:rPr>
                <w:color w:val="auto"/>
                <w:lang w:val="fr-FR"/>
              </w:rPr>
            </w:pPr>
            <w:r w:rsidRPr="007504CD">
              <w:rPr>
                <w:color w:val="auto"/>
                <w:lang w:val="fr-FR"/>
              </w:rPr>
              <w:t>2</w:t>
            </w:r>
          </w:p>
        </w:tc>
        <w:tc>
          <w:tcPr>
            <w:tcW w:w="2658"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722"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036"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784"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800"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1980" w:type="dxa"/>
            <w:tcBorders>
              <w:top w:val="single" w:sz="6" w:space="0" w:color="0000FF"/>
              <w:left w:val="single" w:sz="6" w:space="0" w:color="0000FF"/>
              <w:bottom w:val="single" w:sz="6" w:space="0" w:color="0000FF"/>
              <w:right w:val="single" w:sz="6" w:space="0" w:color="0000FF"/>
            </w:tcBorders>
          </w:tcPr>
          <w:p w:rsidR="001976B2" w:rsidRPr="007504CD" w:rsidRDefault="001976B2" w:rsidP="00E43A75">
            <w:pPr>
              <w:rPr>
                <w:color w:val="auto"/>
                <w:lang w:val="fr-FR"/>
              </w:rPr>
            </w:pPr>
          </w:p>
        </w:tc>
        <w:tc>
          <w:tcPr>
            <w:tcW w:w="3157" w:type="dxa"/>
            <w:tcBorders>
              <w:top w:val="single" w:sz="6" w:space="0" w:color="0000FF"/>
              <w:left w:val="single" w:sz="6" w:space="0" w:color="0000FF"/>
              <w:bottom w:val="single" w:sz="6" w:space="0" w:color="0000FF"/>
              <w:right w:val="single" w:sz="4" w:space="0" w:color="0000FF"/>
            </w:tcBorders>
          </w:tcPr>
          <w:p w:rsidR="001976B2" w:rsidRPr="007504CD" w:rsidRDefault="001976B2" w:rsidP="00E43A75">
            <w:pPr>
              <w:rPr>
                <w:color w:val="auto"/>
                <w:lang w:val="fr-FR"/>
              </w:rPr>
            </w:pPr>
          </w:p>
        </w:tc>
      </w:tr>
      <w:tr w:rsidR="007504CD" w:rsidRPr="007504CD" w:rsidTr="00975C9A">
        <w:tc>
          <w:tcPr>
            <w:tcW w:w="656" w:type="dxa"/>
            <w:tcBorders>
              <w:top w:val="single" w:sz="6" w:space="0" w:color="0000FF"/>
              <w:left w:val="single" w:sz="4" w:space="0" w:color="0000FF"/>
              <w:bottom w:val="single" w:sz="4" w:space="0" w:color="0000FF"/>
              <w:right w:val="single" w:sz="6" w:space="0" w:color="0000FF"/>
            </w:tcBorders>
          </w:tcPr>
          <w:p w:rsidR="001976B2" w:rsidRPr="007504CD" w:rsidRDefault="001976B2" w:rsidP="00975C9A">
            <w:pPr>
              <w:jc w:val="center"/>
              <w:rPr>
                <w:color w:val="auto"/>
                <w:lang w:val="fr-FR"/>
              </w:rPr>
            </w:pPr>
            <w:r w:rsidRPr="007504CD">
              <w:rPr>
                <w:color w:val="auto"/>
                <w:lang w:val="fr-FR"/>
              </w:rPr>
              <w:t>3</w:t>
            </w:r>
          </w:p>
        </w:tc>
        <w:tc>
          <w:tcPr>
            <w:tcW w:w="2658" w:type="dxa"/>
            <w:tcBorders>
              <w:top w:val="single" w:sz="6" w:space="0" w:color="0000FF"/>
              <w:left w:val="single" w:sz="6" w:space="0" w:color="0000FF"/>
              <w:bottom w:val="single" w:sz="4" w:space="0" w:color="0000FF"/>
              <w:right w:val="single" w:sz="6" w:space="0" w:color="0000FF"/>
            </w:tcBorders>
          </w:tcPr>
          <w:p w:rsidR="001976B2" w:rsidRPr="007504CD" w:rsidRDefault="001976B2" w:rsidP="00E43A75">
            <w:pPr>
              <w:rPr>
                <w:color w:val="auto"/>
                <w:lang w:val="fr-FR"/>
              </w:rPr>
            </w:pPr>
          </w:p>
        </w:tc>
        <w:tc>
          <w:tcPr>
            <w:tcW w:w="1722" w:type="dxa"/>
            <w:tcBorders>
              <w:top w:val="single" w:sz="6" w:space="0" w:color="0000FF"/>
              <w:left w:val="single" w:sz="6" w:space="0" w:color="0000FF"/>
              <w:bottom w:val="single" w:sz="4" w:space="0" w:color="0000FF"/>
              <w:right w:val="single" w:sz="6" w:space="0" w:color="0000FF"/>
            </w:tcBorders>
          </w:tcPr>
          <w:p w:rsidR="001976B2" w:rsidRPr="007504CD" w:rsidRDefault="001976B2" w:rsidP="00E43A75">
            <w:pPr>
              <w:rPr>
                <w:color w:val="auto"/>
                <w:lang w:val="fr-FR"/>
              </w:rPr>
            </w:pPr>
          </w:p>
        </w:tc>
        <w:tc>
          <w:tcPr>
            <w:tcW w:w="1036" w:type="dxa"/>
            <w:tcBorders>
              <w:top w:val="single" w:sz="6" w:space="0" w:color="0000FF"/>
              <w:left w:val="single" w:sz="6" w:space="0" w:color="0000FF"/>
              <w:bottom w:val="single" w:sz="4" w:space="0" w:color="0000FF"/>
              <w:right w:val="single" w:sz="6" w:space="0" w:color="0000FF"/>
            </w:tcBorders>
          </w:tcPr>
          <w:p w:rsidR="001976B2" w:rsidRPr="007504CD" w:rsidRDefault="001976B2" w:rsidP="00E43A75">
            <w:pPr>
              <w:rPr>
                <w:color w:val="auto"/>
                <w:lang w:val="fr-FR"/>
              </w:rPr>
            </w:pPr>
          </w:p>
        </w:tc>
        <w:tc>
          <w:tcPr>
            <w:tcW w:w="1784" w:type="dxa"/>
            <w:tcBorders>
              <w:top w:val="single" w:sz="6" w:space="0" w:color="0000FF"/>
              <w:left w:val="single" w:sz="6" w:space="0" w:color="0000FF"/>
              <w:bottom w:val="single" w:sz="4" w:space="0" w:color="0000FF"/>
              <w:right w:val="single" w:sz="6" w:space="0" w:color="0000FF"/>
            </w:tcBorders>
          </w:tcPr>
          <w:p w:rsidR="001976B2" w:rsidRPr="007504CD" w:rsidRDefault="001976B2" w:rsidP="00E43A75">
            <w:pPr>
              <w:rPr>
                <w:color w:val="auto"/>
                <w:lang w:val="fr-FR"/>
              </w:rPr>
            </w:pPr>
          </w:p>
        </w:tc>
        <w:tc>
          <w:tcPr>
            <w:tcW w:w="1800" w:type="dxa"/>
            <w:tcBorders>
              <w:top w:val="single" w:sz="6" w:space="0" w:color="0000FF"/>
              <w:left w:val="single" w:sz="6" w:space="0" w:color="0000FF"/>
              <w:bottom w:val="single" w:sz="4" w:space="0" w:color="0000FF"/>
              <w:right w:val="single" w:sz="6" w:space="0" w:color="0000FF"/>
            </w:tcBorders>
          </w:tcPr>
          <w:p w:rsidR="001976B2" w:rsidRPr="007504CD" w:rsidRDefault="001976B2" w:rsidP="00E43A75">
            <w:pPr>
              <w:rPr>
                <w:color w:val="auto"/>
                <w:lang w:val="fr-FR"/>
              </w:rPr>
            </w:pPr>
          </w:p>
        </w:tc>
        <w:tc>
          <w:tcPr>
            <w:tcW w:w="1980" w:type="dxa"/>
            <w:tcBorders>
              <w:top w:val="single" w:sz="6" w:space="0" w:color="0000FF"/>
              <w:left w:val="single" w:sz="6" w:space="0" w:color="0000FF"/>
              <w:bottom w:val="single" w:sz="4" w:space="0" w:color="0000FF"/>
              <w:right w:val="single" w:sz="6" w:space="0" w:color="0000FF"/>
            </w:tcBorders>
          </w:tcPr>
          <w:p w:rsidR="001976B2" w:rsidRPr="007504CD" w:rsidRDefault="001976B2" w:rsidP="00E43A75">
            <w:pPr>
              <w:rPr>
                <w:color w:val="auto"/>
                <w:lang w:val="fr-FR"/>
              </w:rPr>
            </w:pPr>
          </w:p>
        </w:tc>
        <w:tc>
          <w:tcPr>
            <w:tcW w:w="3157" w:type="dxa"/>
            <w:tcBorders>
              <w:top w:val="single" w:sz="6" w:space="0" w:color="0000FF"/>
              <w:left w:val="single" w:sz="6" w:space="0" w:color="0000FF"/>
              <w:bottom w:val="single" w:sz="4" w:space="0" w:color="0000FF"/>
              <w:right w:val="single" w:sz="4" w:space="0" w:color="0000FF"/>
            </w:tcBorders>
          </w:tcPr>
          <w:p w:rsidR="001976B2" w:rsidRPr="007504CD" w:rsidRDefault="001976B2" w:rsidP="00E43A75">
            <w:pPr>
              <w:rPr>
                <w:color w:val="auto"/>
                <w:lang w:val="fr-FR"/>
              </w:rPr>
            </w:pPr>
          </w:p>
        </w:tc>
      </w:tr>
    </w:tbl>
    <w:p w:rsidR="00123A36" w:rsidRPr="007504CD" w:rsidRDefault="00123A36" w:rsidP="00123A36">
      <w:pPr>
        <w:ind w:left="720" w:hanging="11"/>
        <w:jc w:val="both"/>
        <w:rPr>
          <w:color w:val="auto"/>
          <w:sz w:val="18"/>
          <w:szCs w:val="18"/>
          <w:lang w:val="pt-BR"/>
        </w:rPr>
      </w:pPr>
    </w:p>
    <w:p w:rsidR="001976B2" w:rsidRPr="007504CD" w:rsidRDefault="001976B2" w:rsidP="001976B2">
      <w:pPr>
        <w:rPr>
          <w:b/>
          <w:i/>
          <w:color w:val="auto"/>
        </w:rPr>
      </w:pPr>
      <w:r w:rsidRPr="007504CD">
        <w:rPr>
          <w:b/>
          <w:i/>
          <w:color w:val="auto"/>
        </w:rPr>
        <w:t>Ý kiến đề xuất:</w:t>
      </w:r>
    </w:p>
    <w:tbl>
      <w:tblPr>
        <w:tblW w:w="8647" w:type="dxa"/>
        <w:tblInd w:w="4644" w:type="dxa"/>
        <w:tblLook w:val="01E0" w:firstRow="1" w:lastRow="1" w:firstColumn="1" w:lastColumn="1" w:noHBand="0" w:noVBand="0"/>
      </w:tblPr>
      <w:tblGrid>
        <w:gridCol w:w="8647"/>
      </w:tblGrid>
      <w:tr w:rsidR="007504CD" w:rsidRPr="007504CD" w:rsidTr="001976B2">
        <w:trPr>
          <w:trHeight w:val="246"/>
        </w:trPr>
        <w:tc>
          <w:tcPr>
            <w:tcW w:w="8647" w:type="dxa"/>
          </w:tcPr>
          <w:p w:rsidR="001976B2" w:rsidRPr="007504CD" w:rsidRDefault="001976B2" w:rsidP="001976B2">
            <w:pPr>
              <w:tabs>
                <w:tab w:val="left" w:pos="6120"/>
              </w:tabs>
              <w:ind w:left="2586" w:firstLine="425"/>
              <w:jc w:val="center"/>
              <w:rPr>
                <w:b/>
                <w:color w:val="auto"/>
              </w:rPr>
            </w:pPr>
            <w:r w:rsidRPr="007504CD">
              <w:rPr>
                <w:b/>
                <w:color w:val="auto"/>
              </w:rPr>
              <w:t>NGƯỜI ĐỨNG ĐẦU CƠ SỞ</w:t>
            </w:r>
          </w:p>
          <w:p w:rsidR="001976B2" w:rsidRPr="007504CD" w:rsidRDefault="001976B2" w:rsidP="001976B2">
            <w:pPr>
              <w:tabs>
                <w:tab w:val="left" w:pos="6120"/>
              </w:tabs>
              <w:ind w:left="2586" w:firstLine="425"/>
              <w:jc w:val="center"/>
              <w:rPr>
                <w:color w:val="auto"/>
              </w:rPr>
            </w:pPr>
            <w:r w:rsidRPr="007504CD">
              <w:rPr>
                <w:color w:val="auto"/>
              </w:rPr>
              <w:t>( Ghi rõ chức danh)</w:t>
            </w:r>
          </w:p>
        </w:tc>
      </w:tr>
      <w:tr w:rsidR="007504CD" w:rsidRPr="007504CD" w:rsidTr="001976B2">
        <w:trPr>
          <w:trHeight w:val="246"/>
        </w:trPr>
        <w:tc>
          <w:tcPr>
            <w:tcW w:w="8647" w:type="dxa"/>
          </w:tcPr>
          <w:p w:rsidR="001976B2" w:rsidRPr="007504CD" w:rsidRDefault="001976B2" w:rsidP="00975C9A">
            <w:pPr>
              <w:tabs>
                <w:tab w:val="left" w:pos="6120"/>
              </w:tabs>
              <w:rPr>
                <w:b/>
                <w:color w:val="auto"/>
              </w:rPr>
            </w:pPr>
          </w:p>
        </w:tc>
      </w:tr>
      <w:tr w:rsidR="007504CD" w:rsidRPr="007504CD" w:rsidTr="001976B2">
        <w:trPr>
          <w:trHeight w:val="246"/>
        </w:trPr>
        <w:tc>
          <w:tcPr>
            <w:tcW w:w="8647" w:type="dxa"/>
          </w:tcPr>
          <w:p w:rsidR="001976B2" w:rsidRPr="007504CD" w:rsidRDefault="001976B2" w:rsidP="001976B2">
            <w:pPr>
              <w:tabs>
                <w:tab w:val="left" w:pos="6120"/>
              </w:tabs>
              <w:ind w:left="2586" w:firstLine="425"/>
              <w:jc w:val="center"/>
              <w:rPr>
                <w:color w:val="auto"/>
              </w:rPr>
            </w:pPr>
            <w:r w:rsidRPr="007504CD">
              <w:rPr>
                <w:color w:val="auto"/>
              </w:rPr>
              <w:t>( Ký tên , đóng dấu )</w:t>
            </w:r>
          </w:p>
        </w:tc>
      </w:tr>
    </w:tbl>
    <w:p w:rsidR="001976B2" w:rsidRPr="007504CD" w:rsidRDefault="001976B2" w:rsidP="007815CD">
      <w:pPr>
        <w:spacing w:before="120" w:after="120"/>
        <w:jc w:val="both"/>
        <w:rPr>
          <w:color w:val="auto"/>
          <w:lang w:val="pt-BR"/>
        </w:rPr>
        <w:sectPr w:rsidR="001976B2" w:rsidRPr="007504CD" w:rsidSect="001976B2">
          <w:pgSz w:w="16838" w:h="11906" w:orient="landscape" w:code="9"/>
          <w:pgMar w:top="1418" w:right="1418" w:bottom="1134" w:left="1134" w:header="454" w:footer="454" w:gutter="0"/>
          <w:cols w:space="708"/>
          <w:docGrid w:linePitch="360"/>
        </w:sectPr>
      </w:pPr>
    </w:p>
    <w:tbl>
      <w:tblPr>
        <w:tblW w:w="9214" w:type="dxa"/>
        <w:tblInd w:w="250" w:type="dxa"/>
        <w:tblLook w:val="04A0" w:firstRow="1" w:lastRow="0" w:firstColumn="1" w:lastColumn="0" w:noHBand="0" w:noVBand="1"/>
      </w:tblPr>
      <w:tblGrid>
        <w:gridCol w:w="1040"/>
        <w:gridCol w:w="4460"/>
        <w:gridCol w:w="3714"/>
      </w:tblGrid>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b/>
                <w:bCs/>
                <w:color w:val="auto"/>
                <w:sz w:val="24"/>
                <w:szCs w:val="24"/>
                <w:lang w:val="vi-VN" w:eastAsia="vi-VN"/>
              </w:rPr>
            </w:pPr>
            <w:r w:rsidRPr="00A33555">
              <w:rPr>
                <w:b/>
                <w:bCs/>
                <w:color w:val="auto"/>
                <w:sz w:val="24"/>
                <w:szCs w:val="24"/>
                <w:lang w:val="vi-VN" w:eastAsia="vi-VN"/>
              </w:rPr>
              <w:lastRenderedPageBreak/>
              <w:t>STT</w:t>
            </w:r>
          </w:p>
        </w:tc>
        <w:tc>
          <w:tcPr>
            <w:tcW w:w="4460"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jc w:val="center"/>
              <w:rPr>
                <w:b/>
                <w:bCs/>
                <w:color w:val="auto"/>
                <w:sz w:val="24"/>
                <w:szCs w:val="24"/>
                <w:lang w:val="vi-VN" w:eastAsia="vi-VN"/>
              </w:rPr>
            </w:pPr>
            <w:r w:rsidRPr="00A33555">
              <w:rPr>
                <w:b/>
                <w:bCs/>
                <w:color w:val="auto"/>
                <w:sz w:val="24"/>
                <w:szCs w:val="24"/>
                <w:lang w:val="vi-VN" w:eastAsia="vi-VN"/>
              </w:rPr>
              <w:t>Tên hoạt chất</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jc w:val="center"/>
              <w:rPr>
                <w:b/>
                <w:bCs/>
                <w:color w:val="auto"/>
                <w:sz w:val="24"/>
                <w:szCs w:val="24"/>
                <w:lang w:val="vi-VN" w:eastAsia="vi-VN"/>
              </w:rPr>
            </w:pPr>
            <w:r w:rsidRPr="00A33555">
              <w:rPr>
                <w:b/>
                <w:bCs/>
                <w:color w:val="auto"/>
                <w:sz w:val="24"/>
                <w:szCs w:val="24"/>
                <w:lang w:val="vi-VN" w:eastAsia="vi-VN"/>
              </w:rPr>
              <w:t>Dạng bào chế</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6-mecaptopurin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Acenocoumarol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67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Acetazolamid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Acetylcystein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hàm lượng 300mg; 5g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Aciclovir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Acid Fusidic</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Acid Para-aminobenzoic</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Acid Valproic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Acitretin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Adenosine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Alemtuzumab</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67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Alglucosidase alpha</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Truyền tĩnh mạch</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Alprostadil (Prostaglandin E2)</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hàm lượng 500mcg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Altretamin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Aminolevulinic</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 hàm lượng 1.5g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Amitriptylin clorhydrat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Dung dÞch uèng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Amphotericin B</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Amphotericin B liposomal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Anagrelide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 viên 0,5mg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Anetholtrihion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Anti thymocyte immunoglobulin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36"/>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Anti thymocyte immunoglobulin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Anti-D immunoglobuline human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Apomorphin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Aprepitant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 hàm lượng 80mg; 125 mg</w:t>
            </w:r>
          </w:p>
        </w:tc>
      </w:tr>
      <w:tr w:rsidR="00A33555" w:rsidRPr="00A33555" w:rsidTr="00A33555">
        <w:trPr>
          <w:trHeight w:val="276"/>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Aprotinin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67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Arsenic trioxid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28</w:t>
            </w:r>
          </w:p>
        </w:tc>
        <w:tc>
          <w:tcPr>
            <w:tcW w:w="4460" w:type="dxa"/>
            <w:tcBorders>
              <w:top w:val="single" w:sz="4" w:space="0" w:color="auto"/>
              <w:left w:val="nil"/>
              <w:bottom w:val="single" w:sz="4" w:space="0" w:color="auto"/>
              <w:right w:val="single" w:sz="4" w:space="0" w:color="auto"/>
            </w:tcBorders>
            <w:shd w:val="clear" w:color="2A2A2A" w:fill="FFFFFF"/>
            <w:noWrap/>
            <w:vAlign w:val="bottom"/>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Artemether</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29</w:t>
            </w:r>
          </w:p>
        </w:tc>
        <w:tc>
          <w:tcPr>
            <w:tcW w:w="4460" w:type="dxa"/>
            <w:tcBorders>
              <w:top w:val="single" w:sz="4" w:space="0" w:color="auto"/>
              <w:left w:val="nil"/>
              <w:bottom w:val="single" w:sz="4" w:space="0" w:color="auto"/>
              <w:right w:val="single" w:sz="4" w:space="0" w:color="auto"/>
            </w:tcBorders>
            <w:shd w:val="clear" w:color="2A2A2A" w:fill="FFFFFF"/>
            <w:noWrap/>
            <w:vAlign w:val="bottom"/>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Artesunate 100mg + Mefloquin base 200mg</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30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Atenolol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67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31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Atomoxetine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 10mg; 40mg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32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Atropin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Nhá m¾t</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33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Azathioprin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34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Bacteries BCG</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0</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35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Bendamustin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Tiêm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36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Betamethason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37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Betaxolol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Nhá m¾t</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38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Bleomycin </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Tiêm/truyền: 15mg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lastRenderedPageBreak/>
              <w:t>39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Bromocriptin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40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Buspiron clorhydrat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41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Busulfan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42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C¸c yÕu tè ®«ng m¸u  II, VII, VIII, IX, X</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C¸c d¹ng (®¬n chÊt hoÆc phèi hîp c¸c yÕu tè)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43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Cafein citrat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44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Calci clorid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45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Calci heparinat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46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Calcipotriol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Dïng ngoµi</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47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Carbidopa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Viªn nÐn dÔ bÎ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48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Carglumic acid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49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Carmustine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CdA (2'-Chlorodeoxyadenosine)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Tất cả các hàm lượng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Cefoxitin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52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Celiprolol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Cethexonium bromid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Nhá m¾t</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Cibenzolin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624"/>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55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Ciclosporin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r w:rsidRPr="00A33555">
              <w:rPr>
                <w:color w:val="auto"/>
                <w:sz w:val="24"/>
                <w:szCs w:val="24"/>
                <w:lang w:val="vi-VN" w:eastAsia="vi-VN"/>
              </w:rPr>
              <w:br/>
              <w:t>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56</w:t>
            </w:r>
          </w:p>
        </w:tc>
        <w:tc>
          <w:tcPr>
            <w:tcW w:w="4460" w:type="dxa"/>
            <w:tcBorders>
              <w:top w:val="single" w:sz="4" w:space="0" w:color="auto"/>
              <w:left w:val="nil"/>
              <w:bottom w:val="single" w:sz="4" w:space="0" w:color="auto"/>
              <w:right w:val="single" w:sz="4" w:space="0" w:color="auto"/>
            </w:tcBorders>
            <w:shd w:val="clear" w:color="2A2A2A" w:fill="FFFFFF"/>
            <w:noWrap/>
            <w:vAlign w:val="bottom"/>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Cinacalcet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Clofazimin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58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Clomipramin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59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Clonazepam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Clonidin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61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Clorpromazin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Codein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Colestyramin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64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Colistin (Colimycin)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Corticorelin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ChÈn ®o¸n Hormon d</w:t>
            </w:r>
            <w:r w:rsidRPr="00A33555">
              <w:rPr>
                <w:rFonts w:ascii=".VnTime" w:hAnsi=".VnTime" w:cs="Arial"/>
                <w:color w:val="auto"/>
                <w:sz w:val="24"/>
                <w:szCs w:val="24"/>
                <w:lang w:val="vi-VN" w:eastAsia="vi-VN"/>
              </w:rPr>
              <w:softHyphen/>
              <w:t xml:space="preserve">íi ®åi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Cortivazol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67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Cromolyn natri (Cromoglicate de Na)</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C¸c d¹ng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Cyclopentolat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Nhá m¾t</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69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Cyclophosphamid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70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Cytarabin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71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Chloral Hydrate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Tất cả các hàm lượng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72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Chlorambucil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73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Dacarbazin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74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Dactinomycin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Tất cả các hàm lượng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75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Dantrolen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Tiªm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76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Dapson</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C¸c d¹ng viªn (®¬n chÊt hoÆc phèi hîp)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77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Daunorubicin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bột pha tiêm; lọ 20mg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78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Decitabine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bột pha tiêm; lọ 50mg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79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Desmopressin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Dung dÞch phun mï </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lastRenderedPageBreak/>
              <w:t>80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Dexamethason + Oxytetracyclin + Polymyxin + Nystatin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Dïng ngoµi: Bét xÞt tai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81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Dexclorpheniramin maleat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82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Dexrazoxane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83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Diazoxid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84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Diethylcarbamazin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85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Digoxin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86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Dihydroergotamin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87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Diltiazem</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88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Dimercaprol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89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Dinoproston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®Æt: Gel ©m ®¹o v« trïng, </w:t>
            </w:r>
            <w:r w:rsidRPr="00A33555">
              <w:rPr>
                <w:rFonts w:ascii="Arial" w:hAnsi="Arial" w:cs="Arial"/>
                <w:color w:val="auto"/>
                <w:sz w:val="24"/>
                <w:szCs w:val="24"/>
                <w:lang w:val="vi-VN" w:eastAsia="vi-VN"/>
              </w:rPr>
              <w:t>ố</w:t>
            </w:r>
            <w:r w:rsidRPr="00A33555">
              <w:rPr>
                <w:rFonts w:ascii=".VnTime" w:hAnsi=".VnTime" w:cs="Arial"/>
                <w:color w:val="auto"/>
                <w:sz w:val="24"/>
                <w:szCs w:val="24"/>
                <w:lang w:val="vi-VN" w:eastAsia="vi-VN"/>
              </w:rPr>
              <w:t xml:space="preserve">ng tiªm cã thuèc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Dipyridamol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91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Dorzolamid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Thuèc m¾t</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Droperidol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Eptifibatid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94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Ephedrin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Ergotamin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C¸c d¹ng viªn (®¬n chÊt hoÆc phèi hîp)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Erythromycin lactobionat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97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Esmolol clorhydrat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Ester etylic của acid béo iod hoá</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Lipiodol</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99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Estradiol</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HÖ ®iÒu trÞ qua da: miÕng d¸n chøa thuèc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100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Etoposid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r w:rsidRPr="00A33555">
              <w:rPr>
                <w:color w:val="auto"/>
                <w:sz w:val="24"/>
                <w:szCs w:val="24"/>
                <w:lang w:val="vi-VN" w:eastAsia="vi-VN"/>
              </w:rPr>
              <w:t xml:space="preserve"> Tiêm</w:t>
            </w:r>
            <w:r w:rsidRPr="00A33555">
              <w:rPr>
                <w:rFonts w:ascii=".VnTime" w:hAnsi=".VnTime" w:cs="Arial"/>
                <w:color w:val="auto"/>
                <w:sz w:val="24"/>
                <w:szCs w:val="24"/>
                <w:lang w:val="vi-VN" w:eastAsia="vi-VN"/>
              </w:rPr>
              <w:t xml:space="preserve">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101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Exemestan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102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Fibrinogen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103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Filgrastim</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104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Flecainid acetat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Uèng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105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Fludrocortison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106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Fludrocortison acetat + lidocain clorhydrat + polymyxin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tai: Dung dÞch nhá tai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107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Fluindioin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108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Flunitrazepam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109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Fluorescein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Thuèc m¾t; 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Follitropin alfa/ Follitropin beta t¸i tæ hîp</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Fosaprepitant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112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Foscarnet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Fosfomycin trometamol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Cèm pha dung dÞch 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Fosphenyltoin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115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Fuller 's Earth (§Êt sÐt)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Gabexate mesilate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Glatiramer</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118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Glucagon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119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Glucose 1-phosphat di Natri tetrahydrat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Halofantrin hydroclorid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lastRenderedPageBreak/>
              <w:t>121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Haloperidol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Dung dÞch uèng nhá giät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Hepatitis B human immunoglobulin 200 I.U</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Tiêm/truyền</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Human Chorionic Gonadotropin (HCG)</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124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Human Menotropin Gonadotropin (HMG)</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HuyÕt thanh kh¸ng näc r¾n (c¸c lo¹i)</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Dung dÞch tiªm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Hydralazin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127</w:t>
            </w:r>
          </w:p>
        </w:tc>
        <w:tc>
          <w:tcPr>
            <w:tcW w:w="4460" w:type="dxa"/>
            <w:tcBorders>
              <w:top w:val="single" w:sz="4" w:space="0" w:color="auto"/>
              <w:left w:val="nil"/>
              <w:bottom w:val="single" w:sz="4" w:space="0" w:color="auto"/>
              <w:right w:val="single" w:sz="4" w:space="0" w:color="auto"/>
            </w:tcBorders>
            <w:shd w:val="clear" w:color="2A2A2A" w:fill="FFFFFF"/>
            <w:noWrap/>
            <w:vAlign w:val="bottom"/>
            <w:hideMark/>
          </w:tcPr>
          <w:p w:rsidR="00A33555" w:rsidRPr="00A33555" w:rsidRDefault="00A33555" w:rsidP="00A33555">
            <w:pPr>
              <w:rPr>
                <w:color w:val="auto"/>
                <w:sz w:val="24"/>
                <w:szCs w:val="24"/>
                <w:lang w:val="vi-VN" w:eastAsia="vi-VN"/>
              </w:rPr>
            </w:pPr>
            <w:r w:rsidRPr="00A33555">
              <w:rPr>
                <w:color w:val="auto"/>
                <w:sz w:val="24"/>
                <w:szCs w:val="24"/>
                <w:lang w:val="vi-VN" w:eastAsia="vi-VN"/>
              </w:rPr>
              <w:t>Hydrocortison</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Hydroxycarbamid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129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Hydroxycloroquin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130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Hydroxyzin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131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Ibuprofen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132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Idarubicin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10mg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133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413EFC" w:rsidP="00A33555">
            <w:pPr>
              <w:rPr>
                <w:color w:val="auto"/>
                <w:sz w:val="24"/>
                <w:szCs w:val="24"/>
                <w:u w:val="single"/>
                <w:lang w:val="vi-VN" w:eastAsia="vi-VN"/>
              </w:rPr>
            </w:pPr>
            <w:hyperlink r:id="rId9" w:history="1">
              <w:r w:rsidR="00A33555" w:rsidRPr="00A33555">
                <w:rPr>
                  <w:color w:val="auto"/>
                  <w:sz w:val="24"/>
                  <w:szCs w:val="24"/>
                  <w:u w:val="single"/>
                  <w:lang w:val="vi-VN" w:eastAsia="vi-VN"/>
                </w:rPr>
                <w:t>Idursulfase</w:t>
              </w:r>
            </w:hyperlink>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Tất cả các hàm lượng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134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Imiglucerase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Tất cả các hàm lượng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135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Indomethacin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®Æt; </w:t>
            </w:r>
            <w:r w:rsidRPr="00A33555">
              <w:rPr>
                <w:color w:val="auto"/>
                <w:sz w:val="24"/>
                <w:szCs w:val="24"/>
                <w:lang w:val="vi-VN" w:eastAsia="vi-VN"/>
              </w:rPr>
              <w:t>Tiêm</w:t>
            </w:r>
            <w:r w:rsidRPr="00A33555">
              <w:rPr>
                <w:rFonts w:ascii=".VnTime" w:hAnsi=".VnTime" w:cs="Arial"/>
                <w:color w:val="auto"/>
                <w:sz w:val="24"/>
                <w:szCs w:val="24"/>
                <w:lang w:val="vi-VN" w:eastAsia="vi-VN"/>
              </w:rPr>
              <w:t xml:space="preserve">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136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Interferon bªta-1a</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137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Interferon bªta-1b</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138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Iohexol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Dung dÞch tiªm (dïng trong chÈn ®o¸n)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139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Iopamidol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Ipratropi bromid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mòi: Dung dÞch xÞt mòi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Isoprenalin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142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Isosorbid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Itraconazol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dung dịch tiêm; ống 250mg/25ml</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Ivermectin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145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Josamycin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Kali clorid  (Potasium chloride)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Kali iodid (Potasium iodide)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148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Labetalol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Uèng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149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Laronidase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Tất cả các hàm lượng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L-asparaginase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Tất cả các hàm lượng</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151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Lauromacrogol 400 (Polidocanol,  Aetoxisclerol)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L-Cystin; Soufre precipit </w:t>
            </w:r>
            <w:r w:rsidRPr="00A33555">
              <w:rPr>
                <w:rFonts w:ascii="Arial" w:hAnsi="Arial" w:cs="Arial"/>
                <w:color w:val="auto"/>
                <w:sz w:val="24"/>
                <w:szCs w:val="24"/>
                <w:lang w:val="vi-VN" w:eastAsia="vi-VN"/>
              </w:rPr>
              <w: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Viªn ®Ó pha hçn dÞch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Lenalidomide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154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Leucovorin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tiªm tÜnh m¹ch                                                                                Uèng: C¸c d¹ng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Levonorgestrel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®Æt: Thuèc ®Æt tö cung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Levothyroxin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157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Linsidomin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Lorazepam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159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Loxapin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160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Magnesi clorid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Dung dich tiªm 10%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161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Magnesi sulfat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Dung dÞch tiªm tÜnh m¹ch   </w:t>
            </w:r>
          </w:p>
        </w:tc>
      </w:tr>
      <w:tr w:rsidR="00A33555" w:rsidRPr="00A33555" w:rsidTr="00A33555">
        <w:trPr>
          <w:trHeight w:val="936"/>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lastRenderedPageBreak/>
              <w:t>162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Magnesium chloride 16mmol + Procain hydrochloride 1mmol + potassium hychloride 16mmol.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DBL Cardioplegia</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163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Mangan glycerophosphat + Ammoni dihydrogenophosphat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Viªn sñi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164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Mecophenolat mofetil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165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Mechloethamin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166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Medroxyprogesteron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167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Mefloquin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168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Meladinin (Methoxsalen)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Dïng ngoµi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169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Melphalan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r w:rsidRPr="00A33555">
              <w:rPr>
                <w:color w:val="auto"/>
                <w:sz w:val="24"/>
                <w:szCs w:val="24"/>
                <w:lang w:val="vi-VN" w:eastAsia="vi-VN"/>
              </w:rPr>
              <w:t>Tiêm</w:t>
            </w:r>
            <w:r w:rsidRPr="00A33555">
              <w:rPr>
                <w:rFonts w:ascii=".VnTime" w:hAnsi=".VnTime" w:cs="Arial"/>
                <w:color w:val="auto"/>
                <w:sz w:val="24"/>
                <w:szCs w:val="24"/>
                <w:lang w:val="vi-VN" w:eastAsia="vi-VN"/>
              </w:rPr>
              <w:t xml:space="preserve">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Mercaptopurin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Mesalazin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Thuèc ®Æt, b¬m trùc trµng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172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Metoclopramid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Dung dÞch nhá giät 0,1mg/giät  </w:t>
            </w:r>
          </w:p>
        </w:tc>
      </w:tr>
      <w:tr w:rsidR="00A33555" w:rsidRPr="00A33555" w:rsidTr="00A33555">
        <w:trPr>
          <w:trHeight w:val="936"/>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Methotrexat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Tiêm, dung dịch tiêm; lọ 10mg/1ml, 50mg/5ml, 500mg/10ml, </w:t>
            </w:r>
            <w:r w:rsidRPr="00A33555">
              <w:rPr>
                <w:color w:val="auto"/>
                <w:sz w:val="24"/>
                <w:szCs w:val="24"/>
                <w:lang w:val="vi-VN" w:eastAsia="vi-VN"/>
              </w:rPr>
              <w:br/>
              <w:t>bột pha tiêm; lọ 1g; Uống, Viên 2,5mg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Methylergometrin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Dung dÞch uèng ; 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175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Mexiletin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Micafungin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Milrinon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178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Mitoxantron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179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Molsidomin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Montelukast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C¸c d¹ng viªn 5mg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181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Morniflumat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®Æt: ®Æt trùc trµng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Morphin sulfat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Viªn nang vi h¹t phãng thÝch chËm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Mycophenolate mofetil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Bổ sung thêm dạng uống; viên 500mg</w:t>
            </w:r>
          </w:p>
        </w:tc>
      </w:tr>
      <w:tr w:rsidR="00A33555" w:rsidRPr="00A33555" w:rsidTr="00A33555">
        <w:trPr>
          <w:trHeight w:val="900"/>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184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NaCl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rFonts w:ascii=".VnTime" w:hAnsi=".VnTime"/>
                <w:color w:val="auto"/>
                <w:sz w:val="24"/>
                <w:szCs w:val="24"/>
                <w:lang w:val="vi-VN" w:eastAsia="vi-VN"/>
              </w:rPr>
              <w:t xml:space="preserve">Tiªm: Dung dÞch tiªm 0,9%  trong tói dÎo 250ml/500ml/1000ml; Dung dÞch tiªm 20% èng 10 ml; dung dÞch 10%       </w:t>
            </w:r>
            <w:r w:rsidRPr="00A33555">
              <w:rPr>
                <w:color w:val="auto"/>
                <w:sz w:val="24"/>
                <w:szCs w:val="24"/>
                <w:lang w:val="vi-VN" w:eastAsia="vi-VN"/>
              </w:rPr>
              <w:t xml:space="preserve">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Nalbuphin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Naloxon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187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Natri bicarbonat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Dung dÞch tiªm  1,4%; 8,4 %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Natri bicarbonat 4,2%</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Truyền 4,2%</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189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Natri calci edetat (E.D.T.A)</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190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Natri thiosulfat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Dung dÞch tiªm 25%</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191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Nelfinavir</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192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Nicardipin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Tiªm: Dung dÞch tiªm tÜnh m¹ch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193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Nilutamid</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12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lastRenderedPageBreak/>
              <w:t>194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Nitroglycerin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HÖ ®iÒu trÞ qua da: MiÕng d¸n                                            Tiªm: Dung dÞch tiªm                                                    Phun mï: Dung dÞch phun                                      §Æt d</w:t>
            </w:r>
            <w:r w:rsidRPr="00A33555">
              <w:rPr>
                <w:rFonts w:ascii=".VnTime" w:hAnsi=".VnTime" w:cs="Arial"/>
                <w:color w:val="auto"/>
                <w:sz w:val="24"/>
                <w:szCs w:val="24"/>
                <w:lang w:val="vi-VN" w:eastAsia="vi-VN"/>
              </w:rPr>
              <w:softHyphen/>
              <w:t>íi l</w:t>
            </w:r>
            <w:r w:rsidRPr="00A33555">
              <w:rPr>
                <w:rFonts w:ascii=".VnTime" w:hAnsi=".VnTime" w:cs="Arial"/>
                <w:color w:val="auto"/>
                <w:sz w:val="24"/>
                <w:szCs w:val="24"/>
                <w:lang w:val="vi-VN" w:eastAsia="vi-VN"/>
              </w:rPr>
              <w:softHyphen/>
              <w:t>ìi: viªn ®Æt d</w:t>
            </w:r>
            <w:r w:rsidRPr="00A33555">
              <w:rPr>
                <w:rFonts w:ascii=".VnTime" w:hAnsi=".VnTime" w:cs="Arial"/>
                <w:color w:val="auto"/>
                <w:sz w:val="24"/>
                <w:szCs w:val="24"/>
                <w:lang w:val="vi-VN" w:eastAsia="vi-VN"/>
              </w:rPr>
              <w:softHyphen/>
              <w:t>íi l</w:t>
            </w:r>
            <w:r w:rsidRPr="00A33555">
              <w:rPr>
                <w:rFonts w:ascii=".VnTime" w:hAnsi=".VnTime" w:cs="Arial"/>
                <w:color w:val="auto"/>
                <w:sz w:val="24"/>
                <w:szCs w:val="24"/>
                <w:lang w:val="vi-VN" w:eastAsia="vi-VN"/>
              </w:rPr>
              <w:softHyphen/>
              <w:t xml:space="preserve">ìi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195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Nitroprussiat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196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Octreotid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197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Oxybuprocain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Thuèc m¾t</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198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Papaverin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199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Paroxetin</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Pemirolast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Thuèc m¾t</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Penicillamin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202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Penicillin A</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Permethrin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Dïng ngoµi</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Pilocarpin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m¾t: Dung dÞch nhá m¾t 1%  ; 2%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205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Podophyllotoxin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Dïng ngoµi                                                                         </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Polystyren sulfonat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Bét pha hçn dÞch uèng                                        B¬m trùc trµng:  hçn dÞch b¬m trùc trµng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Polystyren sulfonat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208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Praziquantel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209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Prednisolon + Naphazolin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mòi: Dung dÞch xÞt mòi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Pristinamycin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211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Procain clohydrat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Procainamid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Procarbazin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214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Promegeston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Propafenon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Propranolol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217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Prostaglandin E1</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Protamin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219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Purified protein derivative of Tuberculin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dưới da</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220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Phenylephrin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m¾t: Dung dÞch nhá m¾t; </w:t>
            </w:r>
            <w:r w:rsidRPr="00A33555">
              <w:rPr>
                <w:color w:val="auto"/>
                <w:sz w:val="24"/>
                <w:szCs w:val="24"/>
                <w:lang w:val="vi-VN" w:eastAsia="vi-VN"/>
              </w:rPr>
              <w:t>Tiêm</w:t>
            </w:r>
            <w:r w:rsidRPr="00A33555">
              <w:rPr>
                <w:rFonts w:ascii=".VnTime" w:hAnsi=".VnTime" w:cs="Arial"/>
                <w:color w:val="auto"/>
                <w:sz w:val="24"/>
                <w:szCs w:val="24"/>
                <w:lang w:val="vi-VN" w:eastAsia="vi-VN"/>
              </w:rPr>
              <w:t xml:space="preserve">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221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Phenytoin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222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Phloroglucinol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223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Phytomenadion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Nhò dÞch uèng    ;  C¸c d¹ng viªn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224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Quinin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225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Raubasin dihydroergocristin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226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Retinol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Thuèc m¾t</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227</w:t>
            </w:r>
          </w:p>
        </w:tc>
        <w:tc>
          <w:tcPr>
            <w:tcW w:w="4460"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Rifampicin</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 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228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Rifaximin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229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Salbutamol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Viên đặt</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Selegilin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Sodium benzoate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tĩnh mạch</w:t>
            </w:r>
          </w:p>
        </w:tc>
      </w:tr>
      <w:tr w:rsidR="00A33555" w:rsidRPr="00A33555" w:rsidTr="00A33555">
        <w:trPr>
          <w:trHeight w:val="936"/>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lastRenderedPageBreak/>
              <w:t>232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Sodium chloride + Sodium gluconate + Sodium trihydrate acetate + Potassium chloride + Magnesium chloride, pH 7.4</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Dung dịch tiêm truyền</w:t>
            </w:r>
          </w:p>
        </w:tc>
      </w:tr>
      <w:tr w:rsidR="00A33555" w:rsidRPr="00A33555" w:rsidTr="00A33555">
        <w:trPr>
          <w:trHeight w:val="187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Sodium chloride 15mmol + potassium 9mmol + magnesium hydrochloride 4mmol + histidin hydrochloride 18mmol + histidin 180mmol + tryptophan 2mmol + mannitol 30mmol + calcium chloride 0,015mmol + potassium hydrogen 2-ketoglutarat 1mmol.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jc w:val="both"/>
              <w:rPr>
                <w:color w:val="auto"/>
                <w:sz w:val="24"/>
                <w:szCs w:val="24"/>
                <w:lang w:val="vi-VN" w:eastAsia="vi-VN"/>
              </w:rPr>
            </w:pPr>
            <w:r w:rsidRPr="00A33555">
              <w:rPr>
                <w:color w:val="auto"/>
                <w:sz w:val="24"/>
                <w:szCs w:val="24"/>
                <w:lang w:val="vi-VN" w:eastAsia="vi-VN"/>
              </w:rPr>
              <w:t>Sodium phenylacetate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tĩnh mạch</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235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Somatropin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Sotalol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Uèng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Succimer</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238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Sufentanil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239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Sulfamethoxazol 400mg + Trimethoprim 80mg</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Sulfasalazin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241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Sulproston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Sumatriptan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Sunitinib</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624"/>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244</w:t>
            </w:r>
          </w:p>
        </w:tc>
        <w:tc>
          <w:tcPr>
            <w:tcW w:w="4460" w:type="dxa"/>
            <w:tcBorders>
              <w:top w:val="single" w:sz="4" w:space="0" w:color="auto"/>
              <w:left w:val="nil"/>
              <w:bottom w:val="single" w:sz="4" w:space="0" w:color="auto"/>
              <w:right w:val="single" w:sz="4" w:space="0" w:color="auto"/>
            </w:tcBorders>
            <w:shd w:val="clear" w:color="2A2A2A" w:fill="FFFFFF"/>
            <w:noWrap/>
            <w:vAlign w:val="bottom"/>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Talc</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gói bột (yêu cầu: tinh khiết, đảm bảo thực hiện thủ thuật gây dính màng phổi)</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Terbutalin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Tetracain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Thuèc nhá m¾t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247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Tetracosactid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Tetrazepam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249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Tiaprid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250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Tioguanin (6-Thioguanin)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251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Topiramat</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252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Topotecan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253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 xml:space="preserve">tPA (tissue plasminogen activator)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254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Thamidomide</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255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Thiopental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256</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Treosulfan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 1g; 5g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257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Tretinoin (All Trans Retinoic Acid - ATRA)</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258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Triclabendazol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259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Trientin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  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260</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Trihexyphenidyl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Tropatepin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262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Trospium</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Urapidil</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Valaciclovir</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600"/>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lastRenderedPageBreak/>
              <w:t>265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Vaselin v« trïng</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Vaselin v« trïng (dïng trong phÉu thuËt, ®Æt néi khÝ qu¶n)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266</w:t>
            </w:r>
          </w:p>
        </w:tc>
        <w:tc>
          <w:tcPr>
            <w:tcW w:w="4460" w:type="dxa"/>
            <w:tcBorders>
              <w:top w:val="single" w:sz="4" w:space="0" w:color="auto"/>
              <w:left w:val="nil"/>
              <w:bottom w:val="single" w:sz="4" w:space="0" w:color="auto"/>
              <w:right w:val="single" w:sz="4" w:space="0" w:color="auto"/>
            </w:tcBorders>
            <w:shd w:val="clear" w:color="2A2A2A" w:fill="FFFFFF"/>
            <w:noWrap/>
            <w:vAlign w:val="bottom"/>
            <w:hideMark/>
          </w:tcPr>
          <w:p w:rsidR="00A33555" w:rsidRPr="00A33555" w:rsidRDefault="00A33555" w:rsidP="00A33555">
            <w:pPr>
              <w:rPr>
                <w:color w:val="auto"/>
                <w:sz w:val="24"/>
                <w:szCs w:val="24"/>
                <w:lang w:val="vi-VN" w:eastAsia="vi-VN"/>
              </w:rPr>
            </w:pPr>
            <w:r w:rsidRPr="00A33555">
              <w:rPr>
                <w:color w:val="auto"/>
                <w:sz w:val="24"/>
                <w:szCs w:val="24"/>
                <w:lang w:val="vi-VN" w:eastAsia="vi-VN"/>
              </w:rPr>
              <w:t>Vasopressin</w:t>
            </w:r>
          </w:p>
        </w:tc>
        <w:tc>
          <w:tcPr>
            <w:tcW w:w="3714" w:type="dxa"/>
            <w:tcBorders>
              <w:top w:val="single" w:sz="4" w:space="0" w:color="auto"/>
              <w:left w:val="nil"/>
              <w:bottom w:val="single" w:sz="4" w:space="0" w:color="auto"/>
              <w:right w:val="single" w:sz="4" w:space="0" w:color="auto"/>
            </w:tcBorders>
            <w:shd w:val="clear" w:color="2A2A2A" w:fill="FFFFFF"/>
            <w:noWrap/>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267</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Verapamil </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Tiªm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268</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Vesanoid</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Uống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269</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Vigabatrin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Uèng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270</w:t>
            </w:r>
          </w:p>
        </w:tc>
        <w:tc>
          <w:tcPr>
            <w:tcW w:w="4460" w:type="dxa"/>
            <w:tcBorders>
              <w:top w:val="single" w:sz="4" w:space="0" w:color="auto"/>
              <w:left w:val="nil"/>
              <w:bottom w:val="single" w:sz="4" w:space="0" w:color="auto"/>
              <w:right w:val="single" w:sz="4" w:space="0" w:color="auto"/>
            </w:tcBorders>
            <w:shd w:val="clear" w:color="2A2A2A" w:fill="FFFFFF"/>
            <w:noWrap/>
            <w:vAlign w:val="bottom"/>
            <w:hideMark/>
          </w:tcPr>
          <w:p w:rsidR="00A33555" w:rsidRPr="00A33555" w:rsidRDefault="00A33555" w:rsidP="00A33555">
            <w:pPr>
              <w:rPr>
                <w:color w:val="auto"/>
                <w:sz w:val="24"/>
                <w:szCs w:val="24"/>
                <w:lang w:val="vi-VN" w:eastAsia="vi-VN"/>
              </w:rPr>
            </w:pPr>
            <w:r w:rsidRPr="00A33555">
              <w:rPr>
                <w:color w:val="auto"/>
                <w:sz w:val="24"/>
                <w:szCs w:val="24"/>
                <w:lang w:val="vi-VN" w:eastAsia="vi-VN"/>
              </w:rPr>
              <w:t>Vinblastin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271</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Vincristin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color w:val="auto"/>
                <w:sz w:val="24"/>
                <w:szCs w:val="24"/>
                <w:lang w:val="vi-VN" w:eastAsia="vi-VN"/>
              </w:rPr>
            </w:pPr>
            <w:r w:rsidRPr="00A33555">
              <w:rPr>
                <w:color w:val="auto"/>
                <w:sz w:val="24"/>
                <w:szCs w:val="24"/>
                <w:lang w:val="vi-VN" w:eastAsia="vi-VN"/>
              </w:rPr>
              <w:t>Tiêm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272</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Warfarin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273</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Xanh methylen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 xml:space="preserve">Tiªm                                    </w:t>
            </w:r>
          </w:p>
        </w:tc>
      </w:tr>
      <w:tr w:rsidR="00A33555" w:rsidRPr="00A33555" w:rsidTr="00A33555">
        <w:trPr>
          <w:trHeight w:val="312"/>
        </w:trPr>
        <w:tc>
          <w:tcPr>
            <w:tcW w:w="1040" w:type="dxa"/>
            <w:tcBorders>
              <w:top w:val="single" w:sz="4" w:space="0" w:color="auto"/>
              <w:left w:val="single" w:sz="4" w:space="0" w:color="auto"/>
              <w:bottom w:val="single" w:sz="4" w:space="0" w:color="auto"/>
              <w:right w:val="single" w:sz="4" w:space="0" w:color="auto"/>
            </w:tcBorders>
            <w:shd w:val="clear" w:color="2A2A2A" w:fill="FFFFFF"/>
            <w:vAlign w:val="center"/>
            <w:hideMark/>
          </w:tcPr>
          <w:p w:rsidR="00A33555" w:rsidRPr="00A33555" w:rsidRDefault="00A33555" w:rsidP="00A33555">
            <w:pPr>
              <w:jc w:val="center"/>
              <w:rPr>
                <w:color w:val="auto"/>
                <w:sz w:val="24"/>
                <w:szCs w:val="24"/>
                <w:lang w:val="vi-VN" w:eastAsia="vi-VN"/>
              </w:rPr>
            </w:pPr>
            <w:r w:rsidRPr="00A33555">
              <w:rPr>
                <w:color w:val="auto"/>
                <w:sz w:val="24"/>
                <w:szCs w:val="24"/>
                <w:lang w:val="vi-VN" w:eastAsia="vi-VN"/>
              </w:rPr>
              <w:t>274</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Zidovudin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  Tiªm</w:t>
            </w:r>
          </w:p>
        </w:tc>
      </w:tr>
      <w:tr w:rsidR="00A33555" w:rsidRPr="00A33555" w:rsidTr="00A33555">
        <w:trPr>
          <w:trHeight w:val="300"/>
        </w:trPr>
        <w:tc>
          <w:tcPr>
            <w:tcW w:w="1040" w:type="dxa"/>
            <w:tcBorders>
              <w:top w:val="single" w:sz="4" w:space="0" w:color="auto"/>
              <w:left w:val="single" w:sz="4" w:space="0" w:color="auto"/>
              <w:bottom w:val="single" w:sz="4" w:space="0" w:color="auto"/>
              <w:right w:val="single" w:sz="4" w:space="0" w:color="auto"/>
            </w:tcBorders>
            <w:shd w:val="clear" w:color="2A2A2A" w:fill="FFFFFF"/>
            <w:noWrap/>
            <w:vAlign w:val="center"/>
            <w:hideMark/>
          </w:tcPr>
          <w:p w:rsidR="00A33555" w:rsidRPr="00A33555" w:rsidRDefault="00A33555" w:rsidP="00A33555">
            <w:pPr>
              <w:jc w:val="center"/>
              <w:rPr>
                <w:rFonts w:ascii=".VnTime" w:hAnsi=".VnTime" w:cs="Arial"/>
                <w:color w:val="auto"/>
                <w:sz w:val="24"/>
                <w:szCs w:val="24"/>
                <w:lang w:val="vi-VN" w:eastAsia="vi-VN"/>
              </w:rPr>
            </w:pPr>
            <w:r w:rsidRPr="00A33555">
              <w:rPr>
                <w:rFonts w:ascii=".VnTime" w:hAnsi=".VnTime" w:cs="Arial"/>
                <w:color w:val="auto"/>
                <w:sz w:val="24"/>
                <w:szCs w:val="24"/>
                <w:lang w:val="vi-VN" w:eastAsia="vi-VN"/>
              </w:rPr>
              <w:t>275</w:t>
            </w:r>
          </w:p>
        </w:tc>
        <w:tc>
          <w:tcPr>
            <w:tcW w:w="4460"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Zopiclon</w:t>
            </w:r>
          </w:p>
        </w:tc>
        <w:tc>
          <w:tcPr>
            <w:tcW w:w="3714" w:type="dxa"/>
            <w:tcBorders>
              <w:top w:val="single" w:sz="4" w:space="0" w:color="auto"/>
              <w:left w:val="nil"/>
              <w:bottom w:val="single" w:sz="4" w:space="0" w:color="auto"/>
              <w:right w:val="single" w:sz="4" w:space="0" w:color="auto"/>
            </w:tcBorders>
            <w:shd w:val="clear" w:color="2A2A2A" w:fill="FFFFFF"/>
            <w:vAlign w:val="center"/>
            <w:hideMark/>
          </w:tcPr>
          <w:p w:rsidR="00A33555" w:rsidRPr="00A33555" w:rsidRDefault="00A33555" w:rsidP="00A33555">
            <w:pPr>
              <w:rPr>
                <w:rFonts w:ascii=".VnTime" w:hAnsi=".VnTime" w:cs="Arial"/>
                <w:color w:val="auto"/>
                <w:sz w:val="24"/>
                <w:szCs w:val="24"/>
                <w:lang w:val="vi-VN" w:eastAsia="vi-VN"/>
              </w:rPr>
            </w:pPr>
            <w:r w:rsidRPr="00A33555">
              <w:rPr>
                <w:rFonts w:ascii=".VnTime" w:hAnsi=".VnTime" w:cs="Arial"/>
                <w:color w:val="auto"/>
                <w:sz w:val="24"/>
                <w:szCs w:val="24"/>
                <w:lang w:val="vi-VN" w:eastAsia="vi-VN"/>
              </w:rPr>
              <w:t>Uèng</w:t>
            </w:r>
          </w:p>
        </w:tc>
      </w:tr>
    </w:tbl>
    <w:p w:rsidR="00EF6884" w:rsidRPr="007504CD" w:rsidRDefault="00EF6884" w:rsidP="007504CD">
      <w:pPr>
        <w:rPr>
          <w:color w:val="auto"/>
        </w:rPr>
      </w:pPr>
    </w:p>
    <w:sectPr w:rsidR="00EF6884" w:rsidRPr="007504CD" w:rsidSect="00A75EC8">
      <w:pgSz w:w="11906" w:h="16838" w:code="9"/>
      <w:pgMar w:top="1418" w:right="1134"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FC" w:rsidRDefault="00413EFC" w:rsidP="00A75EC8">
      <w:r>
        <w:separator/>
      </w:r>
    </w:p>
  </w:endnote>
  <w:endnote w:type="continuationSeparator" w:id="0">
    <w:p w:rsidR="00413EFC" w:rsidRDefault="00413EFC" w:rsidP="00A7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77619"/>
      <w:docPartObj>
        <w:docPartGallery w:val="Page Numbers (Bottom of Page)"/>
        <w:docPartUnique/>
      </w:docPartObj>
    </w:sdtPr>
    <w:sdtEndPr>
      <w:rPr>
        <w:noProof/>
      </w:rPr>
    </w:sdtEndPr>
    <w:sdtContent>
      <w:p w:rsidR="00A75EC8" w:rsidRDefault="00A75EC8">
        <w:pPr>
          <w:pStyle w:val="Footer"/>
          <w:jc w:val="right"/>
        </w:pPr>
        <w:r>
          <w:fldChar w:fldCharType="begin"/>
        </w:r>
        <w:r>
          <w:instrText xml:space="preserve"> PAGE   \* MERGEFORMAT </w:instrText>
        </w:r>
        <w:r>
          <w:fldChar w:fldCharType="separate"/>
        </w:r>
        <w:r w:rsidR="0093702C">
          <w:rPr>
            <w:noProof/>
          </w:rPr>
          <w:t>1</w:t>
        </w:r>
        <w:r>
          <w:rPr>
            <w:noProof/>
          </w:rPr>
          <w:fldChar w:fldCharType="end"/>
        </w:r>
      </w:p>
    </w:sdtContent>
  </w:sdt>
  <w:p w:rsidR="00A75EC8" w:rsidRDefault="00A7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FC" w:rsidRDefault="00413EFC" w:rsidP="00A75EC8">
      <w:r>
        <w:separator/>
      </w:r>
    </w:p>
  </w:footnote>
  <w:footnote w:type="continuationSeparator" w:id="0">
    <w:p w:rsidR="00413EFC" w:rsidRDefault="00413EFC" w:rsidP="00A75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ED4"/>
    <w:multiLevelType w:val="singleLevel"/>
    <w:tmpl w:val="0409000F"/>
    <w:lvl w:ilvl="0">
      <w:start w:val="1"/>
      <w:numFmt w:val="decimal"/>
      <w:lvlText w:val="%1."/>
      <w:lvlJc w:val="left"/>
      <w:pPr>
        <w:ind w:left="720" w:hanging="360"/>
      </w:pPr>
    </w:lvl>
  </w:abstractNum>
  <w:abstractNum w:abstractNumId="1">
    <w:nsid w:val="3ABA2CED"/>
    <w:multiLevelType w:val="hybridMultilevel"/>
    <w:tmpl w:val="80D4D444"/>
    <w:lvl w:ilvl="0" w:tplc="1BAAC288">
      <w:start w:val="1"/>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86"/>
    <w:rsid w:val="00054CAE"/>
    <w:rsid w:val="00091C61"/>
    <w:rsid w:val="00123A36"/>
    <w:rsid w:val="001976B2"/>
    <w:rsid w:val="001B3BA5"/>
    <w:rsid w:val="00274C27"/>
    <w:rsid w:val="00296004"/>
    <w:rsid w:val="002B187C"/>
    <w:rsid w:val="002C1BBB"/>
    <w:rsid w:val="002C3C35"/>
    <w:rsid w:val="002F035A"/>
    <w:rsid w:val="002F5060"/>
    <w:rsid w:val="00335ACB"/>
    <w:rsid w:val="003426A5"/>
    <w:rsid w:val="003670E7"/>
    <w:rsid w:val="003A3E1F"/>
    <w:rsid w:val="003D066D"/>
    <w:rsid w:val="00413EFC"/>
    <w:rsid w:val="00417C64"/>
    <w:rsid w:val="004D226B"/>
    <w:rsid w:val="004E6EB5"/>
    <w:rsid w:val="00521E8C"/>
    <w:rsid w:val="005B435D"/>
    <w:rsid w:val="00623151"/>
    <w:rsid w:val="00644EC5"/>
    <w:rsid w:val="007314FD"/>
    <w:rsid w:val="00736751"/>
    <w:rsid w:val="007504CD"/>
    <w:rsid w:val="00773D3B"/>
    <w:rsid w:val="007815CD"/>
    <w:rsid w:val="00843F7A"/>
    <w:rsid w:val="00864FF2"/>
    <w:rsid w:val="008A3D86"/>
    <w:rsid w:val="008A454A"/>
    <w:rsid w:val="008F43E6"/>
    <w:rsid w:val="00923E72"/>
    <w:rsid w:val="00935C0B"/>
    <w:rsid w:val="0093702C"/>
    <w:rsid w:val="00975C9A"/>
    <w:rsid w:val="00984492"/>
    <w:rsid w:val="00A05BA1"/>
    <w:rsid w:val="00A33555"/>
    <w:rsid w:val="00A56E44"/>
    <w:rsid w:val="00A610AC"/>
    <w:rsid w:val="00A75EC8"/>
    <w:rsid w:val="00AE3A7B"/>
    <w:rsid w:val="00B23374"/>
    <w:rsid w:val="00C0150B"/>
    <w:rsid w:val="00C11250"/>
    <w:rsid w:val="00C359D2"/>
    <w:rsid w:val="00CD7C32"/>
    <w:rsid w:val="00D167E5"/>
    <w:rsid w:val="00D16C2F"/>
    <w:rsid w:val="00D23B41"/>
    <w:rsid w:val="00D7007D"/>
    <w:rsid w:val="00DA45A5"/>
    <w:rsid w:val="00DB5FB9"/>
    <w:rsid w:val="00DE59BD"/>
    <w:rsid w:val="00E21E1D"/>
    <w:rsid w:val="00E86626"/>
    <w:rsid w:val="00EC2008"/>
    <w:rsid w:val="00ED183D"/>
    <w:rsid w:val="00EF6884"/>
    <w:rsid w:val="00F555EE"/>
    <w:rsid w:val="00F64E39"/>
    <w:rsid w:val="00F833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04"/>
    <w:pPr>
      <w:spacing w:after="0" w:line="240" w:lineRule="auto"/>
    </w:pPr>
    <w:rPr>
      <w:rFonts w:ascii="Times New Roman" w:eastAsia="Times New Roman" w:hAnsi="Times New Roman" w:cs="Times New Roman"/>
      <w:color w:val="000000"/>
      <w:sz w:val="28"/>
      <w:szCs w:val="28"/>
      <w:lang w:val="en-US"/>
    </w:rPr>
  </w:style>
  <w:style w:type="paragraph" w:styleId="Heading3">
    <w:name w:val="heading 3"/>
    <w:basedOn w:val="Normal"/>
    <w:next w:val="Normal"/>
    <w:link w:val="Heading3Char"/>
    <w:qFormat/>
    <w:rsid w:val="00296004"/>
    <w:pPr>
      <w:keepNext/>
      <w:spacing w:before="60" w:after="60"/>
      <w:outlineLvl w:val="2"/>
    </w:pPr>
    <w:rPr>
      <w:rFonts w:ascii=".VnTime" w:hAnsi=".VnTime"/>
      <w:b/>
      <w:bCs/>
      <w:color w:val="auto"/>
      <w:sz w:val="27"/>
    </w:rPr>
  </w:style>
  <w:style w:type="paragraph" w:styleId="Heading4">
    <w:name w:val="heading 4"/>
    <w:basedOn w:val="Normal"/>
    <w:next w:val="Normal"/>
    <w:link w:val="Heading4Char"/>
    <w:qFormat/>
    <w:rsid w:val="00296004"/>
    <w:pPr>
      <w:keepNext/>
      <w:jc w:val="both"/>
      <w:outlineLvl w:val="3"/>
    </w:pPr>
    <w:rPr>
      <w:rFonts w:ascii=".VnTime" w:hAnsi=".VnTime"/>
      <w:color w:val="auto"/>
      <w:sz w:val="24"/>
      <w:szCs w:val="20"/>
    </w:rPr>
  </w:style>
  <w:style w:type="paragraph" w:styleId="Heading6">
    <w:name w:val="heading 6"/>
    <w:basedOn w:val="Normal"/>
    <w:next w:val="Normal"/>
    <w:link w:val="Heading6Char"/>
    <w:qFormat/>
    <w:rsid w:val="00296004"/>
    <w:pPr>
      <w:keepNext/>
      <w:jc w:val="center"/>
      <w:outlineLvl w:val="5"/>
    </w:pPr>
    <w:rPr>
      <w:rFonts w:ascii=".VnTimeH" w:hAnsi=".VnTimeH"/>
      <w:b/>
      <w:color w:val="auto"/>
      <w:sz w:val="24"/>
      <w:szCs w:val="24"/>
    </w:rPr>
  </w:style>
  <w:style w:type="paragraph" w:styleId="Heading7">
    <w:name w:val="heading 7"/>
    <w:basedOn w:val="Normal"/>
    <w:next w:val="Normal"/>
    <w:link w:val="Heading7Char"/>
    <w:qFormat/>
    <w:rsid w:val="00296004"/>
    <w:pPr>
      <w:keepNext/>
      <w:jc w:val="center"/>
      <w:outlineLvl w:val="6"/>
    </w:pPr>
    <w:rPr>
      <w:rFonts w:ascii=".VnTime" w:hAnsi=".VnTime"/>
      <w:color w:val="auto"/>
      <w:szCs w:val="24"/>
    </w:rPr>
  </w:style>
  <w:style w:type="paragraph" w:styleId="Heading8">
    <w:name w:val="heading 8"/>
    <w:basedOn w:val="Normal"/>
    <w:next w:val="Normal"/>
    <w:link w:val="Heading8Char"/>
    <w:qFormat/>
    <w:rsid w:val="00296004"/>
    <w:pPr>
      <w:keepNext/>
      <w:jc w:val="right"/>
      <w:outlineLvl w:val="7"/>
    </w:pPr>
    <w:rPr>
      <w:rFonts w:ascii=".VnTime" w:hAnsi=".VnTime"/>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6004"/>
    <w:rPr>
      <w:rFonts w:ascii=".VnTime" w:eastAsia="Times New Roman" w:hAnsi=".VnTime" w:cs="Times New Roman"/>
      <w:b/>
      <w:bCs/>
      <w:sz w:val="27"/>
      <w:szCs w:val="28"/>
      <w:lang w:val="en-US"/>
    </w:rPr>
  </w:style>
  <w:style w:type="character" w:customStyle="1" w:styleId="Heading4Char">
    <w:name w:val="Heading 4 Char"/>
    <w:basedOn w:val="DefaultParagraphFont"/>
    <w:link w:val="Heading4"/>
    <w:rsid w:val="00296004"/>
    <w:rPr>
      <w:rFonts w:ascii=".VnTime" w:eastAsia="Times New Roman" w:hAnsi=".VnTime" w:cs="Times New Roman"/>
      <w:sz w:val="24"/>
      <w:szCs w:val="20"/>
      <w:lang w:val="en-US"/>
    </w:rPr>
  </w:style>
  <w:style w:type="character" w:customStyle="1" w:styleId="Heading6Char">
    <w:name w:val="Heading 6 Char"/>
    <w:basedOn w:val="DefaultParagraphFont"/>
    <w:link w:val="Heading6"/>
    <w:rsid w:val="00296004"/>
    <w:rPr>
      <w:rFonts w:ascii=".VnTimeH" w:eastAsia="Times New Roman" w:hAnsi=".VnTimeH" w:cs="Times New Roman"/>
      <w:b/>
      <w:sz w:val="24"/>
      <w:szCs w:val="24"/>
      <w:lang w:val="en-US"/>
    </w:rPr>
  </w:style>
  <w:style w:type="character" w:customStyle="1" w:styleId="Heading7Char">
    <w:name w:val="Heading 7 Char"/>
    <w:basedOn w:val="DefaultParagraphFont"/>
    <w:link w:val="Heading7"/>
    <w:rsid w:val="00296004"/>
    <w:rPr>
      <w:rFonts w:ascii=".VnTime" w:eastAsia="Times New Roman" w:hAnsi=".VnTime" w:cs="Times New Roman"/>
      <w:sz w:val="28"/>
      <w:szCs w:val="24"/>
      <w:lang w:val="en-US"/>
    </w:rPr>
  </w:style>
  <w:style w:type="character" w:customStyle="1" w:styleId="Heading8Char">
    <w:name w:val="Heading 8 Char"/>
    <w:basedOn w:val="DefaultParagraphFont"/>
    <w:link w:val="Heading8"/>
    <w:rsid w:val="00296004"/>
    <w:rPr>
      <w:rFonts w:ascii=".VnTime" w:eastAsia="Times New Roman" w:hAnsi=".VnTime" w:cs="Times New Roman"/>
      <w:i/>
      <w:iCs/>
      <w:sz w:val="28"/>
      <w:szCs w:val="24"/>
      <w:lang w:val="en-US"/>
    </w:rPr>
  </w:style>
  <w:style w:type="paragraph" w:styleId="BodyTextIndent2">
    <w:name w:val="Body Text Indent 2"/>
    <w:basedOn w:val="Normal"/>
    <w:link w:val="BodyTextIndent2Char"/>
    <w:rsid w:val="00296004"/>
    <w:pPr>
      <w:tabs>
        <w:tab w:val="left" w:pos="0"/>
        <w:tab w:val="left" w:pos="1280"/>
        <w:tab w:val="left" w:pos="4283"/>
        <w:tab w:val="left" w:pos="5842"/>
      </w:tabs>
      <w:spacing w:before="120"/>
      <w:ind w:firstLine="720"/>
    </w:pPr>
    <w:rPr>
      <w:rFonts w:ascii=".VnTime" w:hAnsi=".VnTime"/>
      <w:color w:val="auto"/>
      <w:sz w:val="24"/>
      <w:szCs w:val="24"/>
    </w:rPr>
  </w:style>
  <w:style w:type="character" w:customStyle="1" w:styleId="BodyTextIndent2Char">
    <w:name w:val="Body Text Indent 2 Char"/>
    <w:basedOn w:val="DefaultParagraphFont"/>
    <w:link w:val="BodyTextIndent2"/>
    <w:rsid w:val="00296004"/>
    <w:rPr>
      <w:rFonts w:ascii=".VnTime" w:eastAsia="Times New Roman" w:hAnsi=".VnTime" w:cs="Times New Roman"/>
      <w:sz w:val="24"/>
      <w:szCs w:val="24"/>
      <w:lang w:val="en-US"/>
    </w:rPr>
  </w:style>
  <w:style w:type="paragraph" w:styleId="BodyText">
    <w:name w:val="Body Text"/>
    <w:basedOn w:val="Normal"/>
    <w:link w:val="BodyTextChar"/>
    <w:rsid w:val="00296004"/>
    <w:pPr>
      <w:jc w:val="both"/>
    </w:pPr>
    <w:rPr>
      <w:rFonts w:ascii=".VnTime" w:hAnsi=".VnTime"/>
      <w:color w:val="auto"/>
      <w:szCs w:val="20"/>
    </w:rPr>
  </w:style>
  <w:style w:type="character" w:customStyle="1" w:styleId="BodyTextChar">
    <w:name w:val="Body Text Char"/>
    <w:basedOn w:val="DefaultParagraphFont"/>
    <w:link w:val="BodyText"/>
    <w:rsid w:val="00296004"/>
    <w:rPr>
      <w:rFonts w:ascii=".VnTime" w:eastAsia="Times New Roman" w:hAnsi=".VnTime" w:cs="Times New Roman"/>
      <w:sz w:val="28"/>
      <w:szCs w:val="20"/>
      <w:lang w:val="en-US"/>
    </w:rPr>
  </w:style>
  <w:style w:type="paragraph" w:styleId="BodyTextIndent">
    <w:name w:val="Body Text Indent"/>
    <w:basedOn w:val="Normal"/>
    <w:link w:val="BodyTextIndentChar"/>
    <w:rsid w:val="00296004"/>
    <w:pPr>
      <w:spacing w:before="80"/>
      <w:ind w:firstLine="720"/>
      <w:jc w:val="both"/>
    </w:pPr>
    <w:rPr>
      <w:rFonts w:ascii=".VnTime" w:hAnsi=".VnTime"/>
      <w:bCs/>
      <w:lang w:val="pt-BR"/>
    </w:rPr>
  </w:style>
  <w:style w:type="character" w:customStyle="1" w:styleId="BodyTextIndentChar">
    <w:name w:val="Body Text Indent Char"/>
    <w:basedOn w:val="DefaultParagraphFont"/>
    <w:link w:val="BodyTextIndent"/>
    <w:rsid w:val="00296004"/>
    <w:rPr>
      <w:rFonts w:ascii=".VnTime" w:eastAsia="Times New Roman" w:hAnsi=".VnTime" w:cs="Times New Roman"/>
      <w:bCs/>
      <w:color w:val="000000"/>
      <w:sz w:val="28"/>
      <w:szCs w:val="28"/>
      <w:lang w:val="pt-BR"/>
    </w:rPr>
  </w:style>
  <w:style w:type="character" w:customStyle="1" w:styleId="diachi1">
    <w:name w:val="diachi1"/>
    <w:rsid w:val="00296004"/>
    <w:rPr>
      <w:b/>
      <w:bCs/>
      <w:color w:val="258BE7"/>
      <w:sz w:val="21"/>
      <w:szCs w:val="21"/>
    </w:rPr>
  </w:style>
  <w:style w:type="paragraph" w:styleId="NormalWeb">
    <w:name w:val="Normal (Web)"/>
    <w:basedOn w:val="Normal"/>
    <w:uiPriority w:val="99"/>
    <w:unhideWhenUsed/>
    <w:rsid w:val="00296004"/>
    <w:pPr>
      <w:spacing w:before="100" w:beforeAutospacing="1" w:after="100" w:afterAutospacing="1"/>
    </w:pPr>
    <w:rPr>
      <w:color w:val="auto"/>
      <w:sz w:val="24"/>
      <w:szCs w:val="24"/>
    </w:rPr>
  </w:style>
  <w:style w:type="character" w:styleId="Strong">
    <w:name w:val="Strong"/>
    <w:uiPriority w:val="22"/>
    <w:qFormat/>
    <w:rsid w:val="00296004"/>
    <w:rPr>
      <w:b/>
      <w:bCs/>
    </w:rPr>
  </w:style>
  <w:style w:type="character" w:customStyle="1" w:styleId="apple-converted-space">
    <w:name w:val="apple-converted-space"/>
    <w:basedOn w:val="DefaultParagraphFont"/>
    <w:rsid w:val="00296004"/>
  </w:style>
  <w:style w:type="paragraph" w:styleId="ListParagraph">
    <w:name w:val="List Paragraph"/>
    <w:basedOn w:val="Normal"/>
    <w:uiPriority w:val="34"/>
    <w:qFormat/>
    <w:rsid w:val="003426A5"/>
    <w:pPr>
      <w:ind w:left="720"/>
      <w:contextualSpacing/>
    </w:pPr>
  </w:style>
  <w:style w:type="paragraph" w:styleId="Header">
    <w:name w:val="header"/>
    <w:basedOn w:val="Normal"/>
    <w:link w:val="HeaderChar"/>
    <w:uiPriority w:val="99"/>
    <w:unhideWhenUsed/>
    <w:rsid w:val="00A75EC8"/>
    <w:pPr>
      <w:tabs>
        <w:tab w:val="center" w:pos="4513"/>
        <w:tab w:val="right" w:pos="9026"/>
      </w:tabs>
    </w:pPr>
  </w:style>
  <w:style w:type="character" w:customStyle="1" w:styleId="HeaderChar">
    <w:name w:val="Header Char"/>
    <w:basedOn w:val="DefaultParagraphFont"/>
    <w:link w:val="Header"/>
    <w:uiPriority w:val="99"/>
    <w:rsid w:val="00A75EC8"/>
    <w:rPr>
      <w:rFonts w:ascii="Times New Roman" w:eastAsia="Times New Roman" w:hAnsi="Times New Roman" w:cs="Times New Roman"/>
      <w:color w:val="000000"/>
      <w:sz w:val="28"/>
      <w:szCs w:val="28"/>
      <w:lang w:val="en-US"/>
    </w:rPr>
  </w:style>
  <w:style w:type="paragraph" w:styleId="Footer">
    <w:name w:val="footer"/>
    <w:basedOn w:val="Normal"/>
    <w:link w:val="FooterChar"/>
    <w:uiPriority w:val="99"/>
    <w:unhideWhenUsed/>
    <w:rsid w:val="00A75EC8"/>
    <w:pPr>
      <w:tabs>
        <w:tab w:val="center" w:pos="4513"/>
        <w:tab w:val="right" w:pos="9026"/>
      </w:tabs>
    </w:pPr>
  </w:style>
  <w:style w:type="character" w:customStyle="1" w:styleId="FooterChar">
    <w:name w:val="Footer Char"/>
    <w:basedOn w:val="DefaultParagraphFont"/>
    <w:link w:val="Footer"/>
    <w:uiPriority w:val="99"/>
    <w:rsid w:val="00A75EC8"/>
    <w:rPr>
      <w:rFonts w:ascii="Times New Roman" w:eastAsia="Times New Roman" w:hAnsi="Times New Roman" w:cs="Times New Roman"/>
      <w:color w:val="000000"/>
      <w:sz w:val="28"/>
      <w:szCs w:val="28"/>
      <w:lang w:val="en-US"/>
    </w:rPr>
  </w:style>
  <w:style w:type="table" w:styleId="TableGrid">
    <w:name w:val="Table Grid"/>
    <w:basedOn w:val="TableNormal"/>
    <w:uiPriority w:val="59"/>
    <w:rsid w:val="00781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3555"/>
    <w:rPr>
      <w:color w:val="0000FF"/>
      <w:u w:val="single"/>
    </w:rPr>
  </w:style>
  <w:style w:type="character" w:styleId="FollowedHyperlink">
    <w:name w:val="FollowedHyperlink"/>
    <w:basedOn w:val="DefaultParagraphFont"/>
    <w:uiPriority w:val="99"/>
    <w:semiHidden/>
    <w:unhideWhenUsed/>
    <w:rsid w:val="00A33555"/>
    <w:rPr>
      <w:color w:val="800080"/>
      <w:u w:val="single"/>
    </w:rPr>
  </w:style>
  <w:style w:type="paragraph" w:customStyle="1" w:styleId="font5">
    <w:name w:val="font5"/>
    <w:basedOn w:val="Normal"/>
    <w:rsid w:val="00A33555"/>
    <w:pPr>
      <w:spacing w:before="100" w:beforeAutospacing="1" w:after="100" w:afterAutospacing="1"/>
    </w:pPr>
    <w:rPr>
      <w:color w:val="auto"/>
      <w:sz w:val="24"/>
      <w:szCs w:val="24"/>
      <w:lang w:val="vi-VN" w:eastAsia="vi-VN"/>
    </w:rPr>
  </w:style>
  <w:style w:type="paragraph" w:customStyle="1" w:styleId="font6">
    <w:name w:val="font6"/>
    <w:basedOn w:val="Normal"/>
    <w:rsid w:val="00A33555"/>
    <w:pPr>
      <w:spacing w:before="100" w:beforeAutospacing="1" w:after="100" w:afterAutospacing="1"/>
    </w:pPr>
    <w:rPr>
      <w:rFonts w:ascii=".VnTime" w:hAnsi=".VnTime"/>
      <w:color w:val="auto"/>
      <w:sz w:val="24"/>
      <w:szCs w:val="24"/>
      <w:lang w:val="vi-VN" w:eastAsia="vi-VN"/>
    </w:rPr>
  </w:style>
  <w:style w:type="paragraph" w:customStyle="1" w:styleId="font7">
    <w:name w:val="font7"/>
    <w:basedOn w:val="Normal"/>
    <w:rsid w:val="00A33555"/>
    <w:pPr>
      <w:spacing w:before="100" w:beforeAutospacing="1" w:after="100" w:afterAutospacing="1"/>
    </w:pPr>
    <w:rPr>
      <w:color w:val="auto"/>
      <w:sz w:val="24"/>
      <w:szCs w:val="24"/>
      <w:lang w:val="vi-VN" w:eastAsia="vi-VN"/>
    </w:rPr>
  </w:style>
  <w:style w:type="paragraph" w:customStyle="1" w:styleId="font8">
    <w:name w:val="font8"/>
    <w:basedOn w:val="Normal"/>
    <w:rsid w:val="00A33555"/>
    <w:pPr>
      <w:spacing w:before="100" w:beforeAutospacing="1" w:after="100" w:afterAutospacing="1"/>
    </w:pPr>
    <w:rPr>
      <w:rFonts w:ascii="Arial" w:hAnsi="Arial" w:cs="Arial"/>
      <w:color w:val="auto"/>
      <w:sz w:val="24"/>
      <w:szCs w:val="24"/>
      <w:lang w:val="vi-VN" w:eastAsia="vi-VN"/>
    </w:rPr>
  </w:style>
  <w:style w:type="paragraph" w:customStyle="1" w:styleId="xl65">
    <w:name w:val="xl65"/>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center"/>
      <w:textAlignment w:val="center"/>
    </w:pPr>
    <w:rPr>
      <w:color w:val="auto"/>
      <w:sz w:val="24"/>
      <w:szCs w:val="24"/>
      <w:lang w:val="vi-VN" w:eastAsia="vi-VN"/>
    </w:rPr>
  </w:style>
  <w:style w:type="paragraph" w:customStyle="1" w:styleId="xl66">
    <w:name w:val="xl66"/>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both"/>
      <w:textAlignment w:val="center"/>
    </w:pPr>
    <w:rPr>
      <w:color w:val="auto"/>
      <w:sz w:val="24"/>
      <w:szCs w:val="24"/>
      <w:lang w:val="vi-VN" w:eastAsia="vi-VN"/>
    </w:rPr>
  </w:style>
  <w:style w:type="paragraph" w:customStyle="1" w:styleId="xl67">
    <w:name w:val="xl67"/>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68">
    <w:name w:val="xl68"/>
    <w:basedOn w:val="Normal"/>
    <w:rsid w:val="00A33555"/>
    <w:pPr>
      <w:spacing w:before="100" w:beforeAutospacing="1" w:after="100" w:afterAutospacing="1"/>
    </w:pPr>
    <w:rPr>
      <w:color w:val="auto"/>
      <w:sz w:val="24"/>
      <w:szCs w:val="24"/>
      <w:lang w:val="vi-VN" w:eastAsia="vi-VN"/>
    </w:rPr>
  </w:style>
  <w:style w:type="paragraph" w:customStyle="1" w:styleId="xl69">
    <w:name w:val="xl69"/>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center"/>
      <w:textAlignment w:val="center"/>
    </w:pPr>
    <w:rPr>
      <w:rFonts w:ascii=".VnTime" w:hAnsi=".VnTime"/>
      <w:color w:val="auto"/>
      <w:sz w:val="24"/>
      <w:szCs w:val="24"/>
      <w:lang w:val="vi-VN" w:eastAsia="vi-VN"/>
    </w:rPr>
  </w:style>
  <w:style w:type="paragraph" w:customStyle="1" w:styleId="xl70">
    <w:name w:val="xl70"/>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rFonts w:ascii=".VnTime" w:hAnsi=".VnTime"/>
      <w:color w:val="auto"/>
      <w:sz w:val="24"/>
      <w:szCs w:val="24"/>
      <w:lang w:val="vi-VN" w:eastAsia="vi-VN"/>
    </w:rPr>
  </w:style>
  <w:style w:type="paragraph" w:customStyle="1" w:styleId="xl71">
    <w:name w:val="xl71"/>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rFonts w:ascii=".VnTime" w:hAnsi=".VnTime"/>
      <w:color w:val="auto"/>
      <w:sz w:val="24"/>
      <w:szCs w:val="24"/>
      <w:lang w:val="vi-VN" w:eastAsia="vi-VN"/>
    </w:rPr>
  </w:style>
  <w:style w:type="paragraph" w:customStyle="1" w:styleId="xl72">
    <w:name w:val="xl72"/>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3">
    <w:name w:val="xl73"/>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4">
    <w:name w:val="xl74"/>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5">
    <w:name w:val="xl75"/>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pPr>
    <w:rPr>
      <w:color w:val="auto"/>
      <w:sz w:val="24"/>
      <w:szCs w:val="24"/>
      <w:lang w:val="vi-VN" w:eastAsia="vi-VN"/>
    </w:rPr>
  </w:style>
  <w:style w:type="paragraph" w:customStyle="1" w:styleId="xl76">
    <w:name w:val="xl76"/>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7">
    <w:name w:val="xl77"/>
    <w:basedOn w:val="Normal"/>
    <w:rsid w:val="00A33555"/>
    <w:pPr>
      <w:shd w:val="clear" w:color="2A2A2A" w:fill="FFFFFF"/>
      <w:spacing w:before="100" w:beforeAutospacing="1" w:after="100" w:afterAutospacing="1"/>
    </w:pPr>
    <w:rPr>
      <w:color w:val="auto"/>
      <w:sz w:val="24"/>
      <w:szCs w:val="24"/>
      <w:lang w:val="vi-VN" w:eastAsia="vi-VN"/>
    </w:rPr>
  </w:style>
  <w:style w:type="paragraph" w:customStyle="1" w:styleId="xl78">
    <w:name w:val="xl78"/>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rFonts w:ascii=".VnTime" w:hAnsi=".VnTime"/>
      <w:color w:val="auto"/>
      <w:sz w:val="24"/>
      <w:szCs w:val="24"/>
      <w:lang w:val="vi-VN" w:eastAsia="vi-VN"/>
    </w:rPr>
  </w:style>
  <w:style w:type="paragraph" w:customStyle="1" w:styleId="xl79">
    <w:name w:val="xl79"/>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u w:val="single"/>
      <w:lang w:val="vi-VN" w:eastAsia="vi-VN"/>
    </w:rPr>
  </w:style>
  <w:style w:type="paragraph" w:customStyle="1" w:styleId="xl80">
    <w:name w:val="xl80"/>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81">
    <w:name w:val="xl81"/>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82">
    <w:name w:val="xl82"/>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center"/>
      <w:textAlignment w:val="center"/>
    </w:pPr>
    <w:rPr>
      <w:b/>
      <w:bCs/>
      <w:color w:val="auto"/>
      <w:sz w:val="24"/>
      <w:szCs w:val="24"/>
      <w:lang w:val="vi-VN" w:eastAsia="vi-VN"/>
    </w:rPr>
  </w:style>
  <w:style w:type="paragraph" w:customStyle="1" w:styleId="xl83">
    <w:name w:val="xl83"/>
    <w:basedOn w:val="Normal"/>
    <w:rsid w:val="00A33555"/>
    <w:pPr>
      <w:spacing w:before="100" w:beforeAutospacing="1" w:after="100" w:afterAutospacing="1"/>
      <w:jc w:val="center"/>
      <w:textAlignment w:val="center"/>
    </w:pPr>
    <w:rPr>
      <w:b/>
      <w:bCs/>
      <w:color w:val="auto"/>
      <w:sz w:val="24"/>
      <w:szCs w:val="24"/>
      <w:lang w:val="vi-VN" w:eastAsia="vi-VN"/>
    </w:rPr>
  </w:style>
  <w:style w:type="paragraph" w:styleId="BalloonText">
    <w:name w:val="Balloon Text"/>
    <w:basedOn w:val="Normal"/>
    <w:link w:val="BalloonTextChar"/>
    <w:uiPriority w:val="99"/>
    <w:semiHidden/>
    <w:unhideWhenUsed/>
    <w:rsid w:val="0093702C"/>
    <w:rPr>
      <w:rFonts w:ascii="Tahoma" w:hAnsi="Tahoma" w:cs="Tahoma"/>
      <w:sz w:val="16"/>
      <w:szCs w:val="16"/>
    </w:rPr>
  </w:style>
  <w:style w:type="character" w:customStyle="1" w:styleId="BalloonTextChar">
    <w:name w:val="Balloon Text Char"/>
    <w:basedOn w:val="DefaultParagraphFont"/>
    <w:link w:val="BalloonText"/>
    <w:uiPriority w:val="99"/>
    <w:semiHidden/>
    <w:rsid w:val="0093702C"/>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04"/>
    <w:pPr>
      <w:spacing w:after="0" w:line="240" w:lineRule="auto"/>
    </w:pPr>
    <w:rPr>
      <w:rFonts w:ascii="Times New Roman" w:eastAsia="Times New Roman" w:hAnsi="Times New Roman" w:cs="Times New Roman"/>
      <w:color w:val="000000"/>
      <w:sz w:val="28"/>
      <w:szCs w:val="28"/>
      <w:lang w:val="en-US"/>
    </w:rPr>
  </w:style>
  <w:style w:type="paragraph" w:styleId="Heading3">
    <w:name w:val="heading 3"/>
    <w:basedOn w:val="Normal"/>
    <w:next w:val="Normal"/>
    <w:link w:val="Heading3Char"/>
    <w:qFormat/>
    <w:rsid w:val="00296004"/>
    <w:pPr>
      <w:keepNext/>
      <w:spacing w:before="60" w:after="60"/>
      <w:outlineLvl w:val="2"/>
    </w:pPr>
    <w:rPr>
      <w:rFonts w:ascii=".VnTime" w:hAnsi=".VnTime"/>
      <w:b/>
      <w:bCs/>
      <w:color w:val="auto"/>
      <w:sz w:val="27"/>
    </w:rPr>
  </w:style>
  <w:style w:type="paragraph" w:styleId="Heading4">
    <w:name w:val="heading 4"/>
    <w:basedOn w:val="Normal"/>
    <w:next w:val="Normal"/>
    <w:link w:val="Heading4Char"/>
    <w:qFormat/>
    <w:rsid w:val="00296004"/>
    <w:pPr>
      <w:keepNext/>
      <w:jc w:val="both"/>
      <w:outlineLvl w:val="3"/>
    </w:pPr>
    <w:rPr>
      <w:rFonts w:ascii=".VnTime" w:hAnsi=".VnTime"/>
      <w:color w:val="auto"/>
      <w:sz w:val="24"/>
      <w:szCs w:val="20"/>
    </w:rPr>
  </w:style>
  <w:style w:type="paragraph" w:styleId="Heading6">
    <w:name w:val="heading 6"/>
    <w:basedOn w:val="Normal"/>
    <w:next w:val="Normal"/>
    <w:link w:val="Heading6Char"/>
    <w:qFormat/>
    <w:rsid w:val="00296004"/>
    <w:pPr>
      <w:keepNext/>
      <w:jc w:val="center"/>
      <w:outlineLvl w:val="5"/>
    </w:pPr>
    <w:rPr>
      <w:rFonts w:ascii=".VnTimeH" w:hAnsi=".VnTimeH"/>
      <w:b/>
      <w:color w:val="auto"/>
      <w:sz w:val="24"/>
      <w:szCs w:val="24"/>
    </w:rPr>
  </w:style>
  <w:style w:type="paragraph" w:styleId="Heading7">
    <w:name w:val="heading 7"/>
    <w:basedOn w:val="Normal"/>
    <w:next w:val="Normal"/>
    <w:link w:val="Heading7Char"/>
    <w:qFormat/>
    <w:rsid w:val="00296004"/>
    <w:pPr>
      <w:keepNext/>
      <w:jc w:val="center"/>
      <w:outlineLvl w:val="6"/>
    </w:pPr>
    <w:rPr>
      <w:rFonts w:ascii=".VnTime" w:hAnsi=".VnTime"/>
      <w:color w:val="auto"/>
      <w:szCs w:val="24"/>
    </w:rPr>
  </w:style>
  <w:style w:type="paragraph" w:styleId="Heading8">
    <w:name w:val="heading 8"/>
    <w:basedOn w:val="Normal"/>
    <w:next w:val="Normal"/>
    <w:link w:val="Heading8Char"/>
    <w:qFormat/>
    <w:rsid w:val="00296004"/>
    <w:pPr>
      <w:keepNext/>
      <w:jc w:val="right"/>
      <w:outlineLvl w:val="7"/>
    </w:pPr>
    <w:rPr>
      <w:rFonts w:ascii=".VnTime" w:hAnsi=".VnTime"/>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6004"/>
    <w:rPr>
      <w:rFonts w:ascii=".VnTime" w:eastAsia="Times New Roman" w:hAnsi=".VnTime" w:cs="Times New Roman"/>
      <w:b/>
      <w:bCs/>
      <w:sz w:val="27"/>
      <w:szCs w:val="28"/>
      <w:lang w:val="en-US"/>
    </w:rPr>
  </w:style>
  <w:style w:type="character" w:customStyle="1" w:styleId="Heading4Char">
    <w:name w:val="Heading 4 Char"/>
    <w:basedOn w:val="DefaultParagraphFont"/>
    <w:link w:val="Heading4"/>
    <w:rsid w:val="00296004"/>
    <w:rPr>
      <w:rFonts w:ascii=".VnTime" w:eastAsia="Times New Roman" w:hAnsi=".VnTime" w:cs="Times New Roman"/>
      <w:sz w:val="24"/>
      <w:szCs w:val="20"/>
      <w:lang w:val="en-US"/>
    </w:rPr>
  </w:style>
  <w:style w:type="character" w:customStyle="1" w:styleId="Heading6Char">
    <w:name w:val="Heading 6 Char"/>
    <w:basedOn w:val="DefaultParagraphFont"/>
    <w:link w:val="Heading6"/>
    <w:rsid w:val="00296004"/>
    <w:rPr>
      <w:rFonts w:ascii=".VnTimeH" w:eastAsia="Times New Roman" w:hAnsi=".VnTimeH" w:cs="Times New Roman"/>
      <w:b/>
      <w:sz w:val="24"/>
      <w:szCs w:val="24"/>
      <w:lang w:val="en-US"/>
    </w:rPr>
  </w:style>
  <w:style w:type="character" w:customStyle="1" w:styleId="Heading7Char">
    <w:name w:val="Heading 7 Char"/>
    <w:basedOn w:val="DefaultParagraphFont"/>
    <w:link w:val="Heading7"/>
    <w:rsid w:val="00296004"/>
    <w:rPr>
      <w:rFonts w:ascii=".VnTime" w:eastAsia="Times New Roman" w:hAnsi=".VnTime" w:cs="Times New Roman"/>
      <w:sz w:val="28"/>
      <w:szCs w:val="24"/>
      <w:lang w:val="en-US"/>
    </w:rPr>
  </w:style>
  <w:style w:type="character" w:customStyle="1" w:styleId="Heading8Char">
    <w:name w:val="Heading 8 Char"/>
    <w:basedOn w:val="DefaultParagraphFont"/>
    <w:link w:val="Heading8"/>
    <w:rsid w:val="00296004"/>
    <w:rPr>
      <w:rFonts w:ascii=".VnTime" w:eastAsia="Times New Roman" w:hAnsi=".VnTime" w:cs="Times New Roman"/>
      <w:i/>
      <w:iCs/>
      <w:sz w:val="28"/>
      <w:szCs w:val="24"/>
      <w:lang w:val="en-US"/>
    </w:rPr>
  </w:style>
  <w:style w:type="paragraph" w:styleId="BodyTextIndent2">
    <w:name w:val="Body Text Indent 2"/>
    <w:basedOn w:val="Normal"/>
    <w:link w:val="BodyTextIndent2Char"/>
    <w:rsid w:val="00296004"/>
    <w:pPr>
      <w:tabs>
        <w:tab w:val="left" w:pos="0"/>
        <w:tab w:val="left" w:pos="1280"/>
        <w:tab w:val="left" w:pos="4283"/>
        <w:tab w:val="left" w:pos="5842"/>
      </w:tabs>
      <w:spacing w:before="120"/>
      <w:ind w:firstLine="720"/>
    </w:pPr>
    <w:rPr>
      <w:rFonts w:ascii=".VnTime" w:hAnsi=".VnTime"/>
      <w:color w:val="auto"/>
      <w:sz w:val="24"/>
      <w:szCs w:val="24"/>
    </w:rPr>
  </w:style>
  <w:style w:type="character" w:customStyle="1" w:styleId="BodyTextIndent2Char">
    <w:name w:val="Body Text Indent 2 Char"/>
    <w:basedOn w:val="DefaultParagraphFont"/>
    <w:link w:val="BodyTextIndent2"/>
    <w:rsid w:val="00296004"/>
    <w:rPr>
      <w:rFonts w:ascii=".VnTime" w:eastAsia="Times New Roman" w:hAnsi=".VnTime" w:cs="Times New Roman"/>
      <w:sz w:val="24"/>
      <w:szCs w:val="24"/>
      <w:lang w:val="en-US"/>
    </w:rPr>
  </w:style>
  <w:style w:type="paragraph" w:styleId="BodyText">
    <w:name w:val="Body Text"/>
    <w:basedOn w:val="Normal"/>
    <w:link w:val="BodyTextChar"/>
    <w:rsid w:val="00296004"/>
    <w:pPr>
      <w:jc w:val="both"/>
    </w:pPr>
    <w:rPr>
      <w:rFonts w:ascii=".VnTime" w:hAnsi=".VnTime"/>
      <w:color w:val="auto"/>
      <w:szCs w:val="20"/>
    </w:rPr>
  </w:style>
  <w:style w:type="character" w:customStyle="1" w:styleId="BodyTextChar">
    <w:name w:val="Body Text Char"/>
    <w:basedOn w:val="DefaultParagraphFont"/>
    <w:link w:val="BodyText"/>
    <w:rsid w:val="00296004"/>
    <w:rPr>
      <w:rFonts w:ascii=".VnTime" w:eastAsia="Times New Roman" w:hAnsi=".VnTime" w:cs="Times New Roman"/>
      <w:sz w:val="28"/>
      <w:szCs w:val="20"/>
      <w:lang w:val="en-US"/>
    </w:rPr>
  </w:style>
  <w:style w:type="paragraph" w:styleId="BodyTextIndent">
    <w:name w:val="Body Text Indent"/>
    <w:basedOn w:val="Normal"/>
    <w:link w:val="BodyTextIndentChar"/>
    <w:rsid w:val="00296004"/>
    <w:pPr>
      <w:spacing w:before="80"/>
      <w:ind w:firstLine="720"/>
      <w:jc w:val="both"/>
    </w:pPr>
    <w:rPr>
      <w:rFonts w:ascii=".VnTime" w:hAnsi=".VnTime"/>
      <w:bCs/>
      <w:lang w:val="pt-BR"/>
    </w:rPr>
  </w:style>
  <w:style w:type="character" w:customStyle="1" w:styleId="BodyTextIndentChar">
    <w:name w:val="Body Text Indent Char"/>
    <w:basedOn w:val="DefaultParagraphFont"/>
    <w:link w:val="BodyTextIndent"/>
    <w:rsid w:val="00296004"/>
    <w:rPr>
      <w:rFonts w:ascii=".VnTime" w:eastAsia="Times New Roman" w:hAnsi=".VnTime" w:cs="Times New Roman"/>
      <w:bCs/>
      <w:color w:val="000000"/>
      <w:sz w:val="28"/>
      <w:szCs w:val="28"/>
      <w:lang w:val="pt-BR"/>
    </w:rPr>
  </w:style>
  <w:style w:type="character" w:customStyle="1" w:styleId="diachi1">
    <w:name w:val="diachi1"/>
    <w:rsid w:val="00296004"/>
    <w:rPr>
      <w:b/>
      <w:bCs/>
      <w:color w:val="258BE7"/>
      <w:sz w:val="21"/>
      <w:szCs w:val="21"/>
    </w:rPr>
  </w:style>
  <w:style w:type="paragraph" w:styleId="NormalWeb">
    <w:name w:val="Normal (Web)"/>
    <w:basedOn w:val="Normal"/>
    <w:uiPriority w:val="99"/>
    <w:unhideWhenUsed/>
    <w:rsid w:val="00296004"/>
    <w:pPr>
      <w:spacing w:before="100" w:beforeAutospacing="1" w:after="100" w:afterAutospacing="1"/>
    </w:pPr>
    <w:rPr>
      <w:color w:val="auto"/>
      <w:sz w:val="24"/>
      <w:szCs w:val="24"/>
    </w:rPr>
  </w:style>
  <w:style w:type="character" w:styleId="Strong">
    <w:name w:val="Strong"/>
    <w:uiPriority w:val="22"/>
    <w:qFormat/>
    <w:rsid w:val="00296004"/>
    <w:rPr>
      <w:b/>
      <w:bCs/>
    </w:rPr>
  </w:style>
  <w:style w:type="character" w:customStyle="1" w:styleId="apple-converted-space">
    <w:name w:val="apple-converted-space"/>
    <w:basedOn w:val="DefaultParagraphFont"/>
    <w:rsid w:val="00296004"/>
  </w:style>
  <w:style w:type="paragraph" w:styleId="ListParagraph">
    <w:name w:val="List Paragraph"/>
    <w:basedOn w:val="Normal"/>
    <w:uiPriority w:val="34"/>
    <w:qFormat/>
    <w:rsid w:val="003426A5"/>
    <w:pPr>
      <w:ind w:left="720"/>
      <w:contextualSpacing/>
    </w:pPr>
  </w:style>
  <w:style w:type="paragraph" w:styleId="Header">
    <w:name w:val="header"/>
    <w:basedOn w:val="Normal"/>
    <w:link w:val="HeaderChar"/>
    <w:uiPriority w:val="99"/>
    <w:unhideWhenUsed/>
    <w:rsid w:val="00A75EC8"/>
    <w:pPr>
      <w:tabs>
        <w:tab w:val="center" w:pos="4513"/>
        <w:tab w:val="right" w:pos="9026"/>
      </w:tabs>
    </w:pPr>
  </w:style>
  <w:style w:type="character" w:customStyle="1" w:styleId="HeaderChar">
    <w:name w:val="Header Char"/>
    <w:basedOn w:val="DefaultParagraphFont"/>
    <w:link w:val="Header"/>
    <w:uiPriority w:val="99"/>
    <w:rsid w:val="00A75EC8"/>
    <w:rPr>
      <w:rFonts w:ascii="Times New Roman" w:eastAsia="Times New Roman" w:hAnsi="Times New Roman" w:cs="Times New Roman"/>
      <w:color w:val="000000"/>
      <w:sz w:val="28"/>
      <w:szCs w:val="28"/>
      <w:lang w:val="en-US"/>
    </w:rPr>
  </w:style>
  <w:style w:type="paragraph" w:styleId="Footer">
    <w:name w:val="footer"/>
    <w:basedOn w:val="Normal"/>
    <w:link w:val="FooterChar"/>
    <w:uiPriority w:val="99"/>
    <w:unhideWhenUsed/>
    <w:rsid w:val="00A75EC8"/>
    <w:pPr>
      <w:tabs>
        <w:tab w:val="center" w:pos="4513"/>
        <w:tab w:val="right" w:pos="9026"/>
      </w:tabs>
    </w:pPr>
  </w:style>
  <w:style w:type="character" w:customStyle="1" w:styleId="FooterChar">
    <w:name w:val="Footer Char"/>
    <w:basedOn w:val="DefaultParagraphFont"/>
    <w:link w:val="Footer"/>
    <w:uiPriority w:val="99"/>
    <w:rsid w:val="00A75EC8"/>
    <w:rPr>
      <w:rFonts w:ascii="Times New Roman" w:eastAsia="Times New Roman" w:hAnsi="Times New Roman" w:cs="Times New Roman"/>
      <w:color w:val="000000"/>
      <w:sz w:val="28"/>
      <w:szCs w:val="28"/>
      <w:lang w:val="en-US"/>
    </w:rPr>
  </w:style>
  <w:style w:type="table" w:styleId="TableGrid">
    <w:name w:val="Table Grid"/>
    <w:basedOn w:val="TableNormal"/>
    <w:uiPriority w:val="59"/>
    <w:rsid w:val="00781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3555"/>
    <w:rPr>
      <w:color w:val="0000FF"/>
      <w:u w:val="single"/>
    </w:rPr>
  </w:style>
  <w:style w:type="character" w:styleId="FollowedHyperlink">
    <w:name w:val="FollowedHyperlink"/>
    <w:basedOn w:val="DefaultParagraphFont"/>
    <w:uiPriority w:val="99"/>
    <w:semiHidden/>
    <w:unhideWhenUsed/>
    <w:rsid w:val="00A33555"/>
    <w:rPr>
      <w:color w:val="800080"/>
      <w:u w:val="single"/>
    </w:rPr>
  </w:style>
  <w:style w:type="paragraph" w:customStyle="1" w:styleId="font5">
    <w:name w:val="font5"/>
    <w:basedOn w:val="Normal"/>
    <w:rsid w:val="00A33555"/>
    <w:pPr>
      <w:spacing w:before="100" w:beforeAutospacing="1" w:after="100" w:afterAutospacing="1"/>
    </w:pPr>
    <w:rPr>
      <w:color w:val="auto"/>
      <w:sz w:val="24"/>
      <w:szCs w:val="24"/>
      <w:lang w:val="vi-VN" w:eastAsia="vi-VN"/>
    </w:rPr>
  </w:style>
  <w:style w:type="paragraph" w:customStyle="1" w:styleId="font6">
    <w:name w:val="font6"/>
    <w:basedOn w:val="Normal"/>
    <w:rsid w:val="00A33555"/>
    <w:pPr>
      <w:spacing w:before="100" w:beforeAutospacing="1" w:after="100" w:afterAutospacing="1"/>
    </w:pPr>
    <w:rPr>
      <w:rFonts w:ascii=".VnTime" w:hAnsi=".VnTime"/>
      <w:color w:val="auto"/>
      <w:sz w:val="24"/>
      <w:szCs w:val="24"/>
      <w:lang w:val="vi-VN" w:eastAsia="vi-VN"/>
    </w:rPr>
  </w:style>
  <w:style w:type="paragraph" w:customStyle="1" w:styleId="font7">
    <w:name w:val="font7"/>
    <w:basedOn w:val="Normal"/>
    <w:rsid w:val="00A33555"/>
    <w:pPr>
      <w:spacing w:before="100" w:beforeAutospacing="1" w:after="100" w:afterAutospacing="1"/>
    </w:pPr>
    <w:rPr>
      <w:color w:val="auto"/>
      <w:sz w:val="24"/>
      <w:szCs w:val="24"/>
      <w:lang w:val="vi-VN" w:eastAsia="vi-VN"/>
    </w:rPr>
  </w:style>
  <w:style w:type="paragraph" w:customStyle="1" w:styleId="font8">
    <w:name w:val="font8"/>
    <w:basedOn w:val="Normal"/>
    <w:rsid w:val="00A33555"/>
    <w:pPr>
      <w:spacing w:before="100" w:beforeAutospacing="1" w:after="100" w:afterAutospacing="1"/>
    </w:pPr>
    <w:rPr>
      <w:rFonts w:ascii="Arial" w:hAnsi="Arial" w:cs="Arial"/>
      <w:color w:val="auto"/>
      <w:sz w:val="24"/>
      <w:szCs w:val="24"/>
      <w:lang w:val="vi-VN" w:eastAsia="vi-VN"/>
    </w:rPr>
  </w:style>
  <w:style w:type="paragraph" w:customStyle="1" w:styleId="xl65">
    <w:name w:val="xl65"/>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center"/>
      <w:textAlignment w:val="center"/>
    </w:pPr>
    <w:rPr>
      <w:color w:val="auto"/>
      <w:sz w:val="24"/>
      <w:szCs w:val="24"/>
      <w:lang w:val="vi-VN" w:eastAsia="vi-VN"/>
    </w:rPr>
  </w:style>
  <w:style w:type="paragraph" w:customStyle="1" w:styleId="xl66">
    <w:name w:val="xl66"/>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both"/>
      <w:textAlignment w:val="center"/>
    </w:pPr>
    <w:rPr>
      <w:color w:val="auto"/>
      <w:sz w:val="24"/>
      <w:szCs w:val="24"/>
      <w:lang w:val="vi-VN" w:eastAsia="vi-VN"/>
    </w:rPr>
  </w:style>
  <w:style w:type="paragraph" w:customStyle="1" w:styleId="xl67">
    <w:name w:val="xl67"/>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68">
    <w:name w:val="xl68"/>
    <w:basedOn w:val="Normal"/>
    <w:rsid w:val="00A33555"/>
    <w:pPr>
      <w:spacing w:before="100" w:beforeAutospacing="1" w:after="100" w:afterAutospacing="1"/>
    </w:pPr>
    <w:rPr>
      <w:color w:val="auto"/>
      <w:sz w:val="24"/>
      <w:szCs w:val="24"/>
      <w:lang w:val="vi-VN" w:eastAsia="vi-VN"/>
    </w:rPr>
  </w:style>
  <w:style w:type="paragraph" w:customStyle="1" w:styleId="xl69">
    <w:name w:val="xl69"/>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center"/>
      <w:textAlignment w:val="center"/>
    </w:pPr>
    <w:rPr>
      <w:rFonts w:ascii=".VnTime" w:hAnsi=".VnTime"/>
      <w:color w:val="auto"/>
      <w:sz w:val="24"/>
      <w:szCs w:val="24"/>
      <w:lang w:val="vi-VN" w:eastAsia="vi-VN"/>
    </w:rPr>
  </w:style>
  <w:style w:type="paragraph" w:customStyle="1" w:styleId="xl70">
    <w:name w:val="xl70"/>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rFonts w:ascii=".VnTime" w:hAnsi=".VnTime"/>
      <w:color w:val="auto"/>
      <w:sz w:val="24"/>
      <w:szCs w:val="24"/>
      <w:lang w:val="vi-VN" w:eastAsia="vi-VN"/>
    </w:rPr>
  </w:style>
  <w:style w:type="paragraph" w:customStyle="1" w:styleId="xl71">
    <w:name w:val="xl71"/>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rFonts w:ascii=".VnTime" w:hAnsi=".VnTime"/>
      <w:color w:val="auto"/>
      <w:sz w:val="24"/>
      <w:szCs w:val="24"/>
      <w:lang w:val="vi-VN" w:eastAsia="vi-VN"/>
    </w:rPr>
  </w:style>
  <w:style w:type="paragraph" w:customStyle="1" w:styleId="xl72">
    <w:name w:val="xl72"/>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3">
    <w:name w:val="xl73"/>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4">
    <w:name w:val="xl74"/>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5">
    <w:name w:val="xl75"/>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pPr>
    <w:rPr>
      <w:color w:val="auto"/>
      <w:sz w:val="24"/>
      <w:szCs w:val="24"/>
      <w:lang w:val="vi-VN" w:eastAsia="vi-VN"/>
    </w:rPr>
  </w:style>
  <w:style w:type="paragraph" w:customStyle="1" w:styleId="xl76">
    <w:name w:val="xl76"/>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77">
    <w:name w:val="xl77"/>
    <w:basedOn w:val="Normal"/>
    <w:rsid w:val="00A33555"/>
    <w:pPr>
      <w:shd w:val="clear" w:color="2A2A2A" w:fill="FFFFFF"/>
      <w:spacing w:before="100" w:beforeAutospacing="1" w:after="100" w:afterAutospacing="1"/>
    </w:pPr>
    <w:rPr>
      <w:color w:val="auto"/>
      <w:sz w:val="24"/>
      <w:szCs w:val="24"/>
      <w:lang w:val="vi-VN" w:eastAsia="vi-VN"/>
    </w:rPr>
  </w:style>
  <w:style w:type="paragraph" w:customStyle="1" w:styleId="xl78">
    <w:name w:val="xl78"/>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rFonts w:ascii=".VnTime" w:hAnsi=".VnTime"/>
      <w:color w:val="auto"/>
      <w:sz w:val="24"/>
      <w:szCs w:val="24"/>
      <w:lang w:val="vi-VN" w:eastAsia="vi-VN"/>
    </w:rPr>
  </w:style>
  <w:style w:type="paragraph" w:customStyle="1" w:styleId="xl79">
    <w:name w:val="xl79"/>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u w:val="single"/>
      <w:lang w:val="vi-VN" w:eastAsia="vi-VN"/>
    </w:rPr>
  </w:style>
  <w:style w:type="paragraph" w:customStyle="1" w:styleId="xl80">
    <w:name w:val="xl80"/>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81">
    <w:name w:val="xl81"/>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textAlignment w:val="center"/>
    </w:pPr>
    <w:rPr>
      <w:color w:val="auto"/>
      <w:sz w:val="24"/>
      <w:szCs w:val="24"/>
      <w:lang w:val="vi-VN" w:eastAsia="vi-VN"/>
    </w:rPr>
  </w:style>
  <w:style w:type="paragraph" w:customStyle="1" w:styleId="xl82">
    <w:name w:val="xl82"/>
    <w:basedOn w:val="Normal"/>
    <w:rsid w:val="00A33555"/>
    <w:pPr>
      <w:pBdr>
        <w:top w:val="single" w:sz="4" w:space="0" w:color="auto"/>
        <w:left w:val="single" w:sz="4" w:space="0" w:color="auto"/>
        <w:bottom w:val="single" w:sz="4" w:space="0" w:color="auto"/>
        <w:right w:val="single" w:sz="4" w:space="0" w:color="auto"/>
      </w:pBdr>
      <w:shd w:val="clear" w:color="2A2A2A" w:fill="FFFFFF"/>
      <w:spacing w:before="100" w:beforeAutospacing="1" w:after="100" w:afterAutospacing="1"/>
      <w:jc w:val="center"/>
      <w:textAlignment w:val="center"/>
    </w:pPr>
    <w:rPr>
      <w:b/>
      <w:bCs/>
      <w:color w:val="auto"/>
      <w:sz w:val="24"/>
      <w:szCs w:val="24"/>
      <w:lang w:val="vi-VN" w:eastAsia="vi-VN"/>
    </w:rPr>
  </w:style>
  <w:style w:type="paragraph" w:customStyle="1" w:styleId="xl83">
    <w:name w:val="xl83"/>
    <w:basedOn w:val="Normal"/>
    <w:rsid w:val="00A33555"/>
    <w:pPr>
      <w:spacing w:before="100" w:beforeAutospacing="1" w:after="100" w:afterAutospacing="1"/>
      <w:jc w:val="center"/>
      <w:textAlignment w:val="center"/>
    </w:pPr>
    <w:rPr>
      <w:b/>
      <w:bCs/>
      <w:color w:val="auto"/>
      <w:sz w:val="24"/>
      <w:szCs w:val="24"/>
      <w:lang w:val="vi-VN" w:eastAsia="vi-VN"/>
    </w:rPr>
  </w:style>
  <w:style w:type="paragraph" w:styleId="BalloonText">
    <w:name w:val="Balloon Text"/>
    <w:basedOn w:val="Normal"/>
    <w:link w:val="BalloonTextChar"/>
    <w:uiPriority w:val="99"/>
    <w:semiHidden/>
    <w:unhideWhenUsed/>
    <w:rsid w:val="0093702C"/>
    <w:rPr>
      <w:rFonts w:ascii="Tahoma" w:hAnsi="Tahoma" w:cs="Tahoma"/>
      <w:sz w:val="16"/>
      <w:szCs w:val="16"/>
    </w:rPr>
  </w:style>
  <w:style w:type="character" w:customStyle="1" w:styleId="BalloonTextChar">
    <w:name w:val="Balloon Text Char"/>
    <w:basedOn w:val="DefaultParagraphFont"/>
    <w:link w:val="BalloonText"/>
    <w:uiPriority w:val="99"/>
    <w:semiHidden/>
    <w:rsid w:val="0093702C"/>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cc.no/atc_ddd_index/?code=A16AB09"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27</cp:revision>
  <cp:lastPrinted>2017-04-18T02:54:00Z</cp:lastPrinted>
  <dcterms:created xsi:type="dcterms:W3CDTF">2017-02-21T03:17:00Z</dcterms:created>
  <dcterms:modified xsi:type="dcterms:W3CDTF">2017-04-18T03:08:00Z</dcterms:modified>
</cp:coreProperties>
</file>