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40" w:type="dxa"/>
        <w:jc w:val="center"/>
        <w:tblInd w:w="108" w:type="dxa"/>
        <w:tblLayout w:type="fixed"/>
        <w:tblLook w:val="0000"/>
      </w:tblPr>
      <w:tblGrid>
        <w:gridCol w:w="2520"/>
        <w:gridCol w:w="6720"/>
      </w:tblGrid>
      <w:tr w:rsidR="00D02FD1" w:rsidRPr="004013FD" w:rsidTr="00462567">
        <w:trPr>
          <w:trHeight w:val="1300"/>
          <w:jc w:val="center"/>
        </w:trPr>
        <w:tc>
          <w:tcPr>
            <w:tcW w:w="2520" w:type="dxa"/>
          </w:tcPr>
          <w:p w:rsidR="00D02FD1" w:rsidRPr="005078EF" w:rsidRDefault="00D02FD1" w:rsidP="00E429A3">
            <w:pPr>
              <w:ind w:hanging="24"/>
              <w:jc w:val="center"/>
              <w:rPr>
                <w:b/>
                <w:sz w:val="26"/>
                <w:szCs w:val="26"/>
                <w:lang w:val="nl-NL"/>
              </w:rPr>
            </w:pPr>
            <w:r w:rsidRPr="005078EF">
              <w:rPr>
                <w:b/>
                <w:sz w:val="26"/>
                <w:szCs w:val="26"/>
                <w:lang w:val="nl-NL"/>
              </w:rPr>
              <w:t>BỘ TÀI CHÍNH</w:t>
            </w:r>
          </w:p>
          <w:p w:rsidR="00D02FD1" w:rsidRPr="005078EF" w:rsidRDefault="00D02FD1" w:rsidP="00477F0C">
            <w:pPr>
              <w:ind w:firstLine="720"/>
              <w:jc w:val="center"/>
              <w:rPr>
                <w:rFonts w:ascii=".VnFree" w:hAnsi=".VnFree"/>
                <w:b/>
                <w:sz w:val="12"/>
                <w:szCs w:val="12"/>
                <w:lang w:val="nl-NL"/>
              </w:rPr>
            </w:pPr>
            <w:r w:rsidRPr="005078EF">
              <w:rPr>
                <w:rFonts w:ascii=".VnFree" w:hAnsi=".VnFree"/>
                <w:b/>
                <w:sz w:val="12"/>
                <w:szCs w:val="12"/>
                <w:lang w:val="nl-NL"/>
              </w:rPr>
              <w:t>_________</w:t>
            </w:r>
          </w:p>
          <w:p w:rsidR="00D02FD1" w:rsidRPr="005078EF" w:rsidRDefault="00D02FD1" w:rsidP="00477F0C">
            <w:pPr>
              <w:ind w:firstLine="720"/>
              <w:jc w:val="center"/>
              <w:rPr>
                <w:rFonts w:ascii=".VnFree" w:hAnsi=".VnFree"/>
                <w:b/>
                <w:sz w:val="12"/>
                <w:szCs w:val="12"/>
                <w:lang w:val="nl-NL"/>
              </w:rPr>
            </w:pPr>
          </w:p>
          <w:p w:rsidR="00615570" w:rsidRDefault="00615570" w:rsidP="00E429A3">
            <w:pPr>
              <w:pStyle w:val="Heading3"/>
              <w:rPr>
                <w:rFonts w:ascii="Times New Roman" w:hAnsi="Times New Roman"/>
                <w:b w:val="0"/>
                <w:sz w:val="26"/>
                <w:szCs w:val="26"/>
                <w:lang w:val="en-US"/>
              </w:rPr>
            </w:pPr>
          </w:p>
          <w:p w:rsidR="00D02FD1" w:rsidRPr="005078EF" w:rsidRDefault="00D02FD1" w:rsidP="00E429A3">
            <w:pPr>
              <w:pStyle w:val="Heading3"/>
              <w:rPr>
                <w:b w:val="0"/>
                <w:sz w:val="26"/>
                <w:szCs w:val="26"/>
                <w:lang w:val="nl-NL"/>
              </w:rPr>
            </w:pPr>
            <w:r w:rsidRPr="005078EF">
              <w:rPr>
                <w:rFonts w:ascii="Times New Roman" w:hAnsi="Times New Roman"/>
                <w:b w:val="0"/>
                <w:sz w:val="26"/>
                <w:szCs w:val="26"/>
                <w:lang w:val="en-US"/>
              </w:rPr>
              <w:t xml:space="preserve">Số: </w:t>
            </w:r>
            <w:r w:rsidR="00E37482" w:rsidRPr="005078EF">
              <w:rPr>
                <w:rFonts w:ascii="Times New Roman" w:hAnsi="Times New Roman"/>
                <w:b w:val="0"/>
                <w:sz w:val="26"/>
                <w:szCs w:val="26"/>
                <w:lang w:val="en-US"/>
              </w:rPr>
              <w:t xml:space="preserve">      </w:t>
            </w:r>
            <w:r w:rsidRPr="005078EF">
              <w:rPr>
                <w:rFonts w:ascii="Times New Roman" w:hAnsi="Times New Roman"/>
                <w:b w:val="0"/>
                <w:sz w:val="26"/>
                <w:szCs w:val="26"/>
                <w:lang w:val="en-US"/>
              </w:rPr>
              <w:t>/TTr-BTC</w:t>
            </w:r>
          </w:p>
        </w:tc>
        <w:tc>
          <w:tcPr>
            <w:tcW w:w="6720" w:type="dxa"/>
          </w:tcPr>
          <w:p w:rsidR="00D02FD1" w:rsidRPr="005078EF" w:rsidRDefault="00D02FD1" w:rsidP="00477F0C">
            <w:pPr>
              <w:ind w:firstLine="720"/>
              <w:jc w:val="center"/>
              <w:rPr>
                <w:b/>
                <w:sz w:val="26"/>
                <w:szCs w:val="26"/>
                <w:lang w:val="nl-NL"/>
              </w:rPr>
            </w:pPr>
            <w:r w:rsidRPr="005078EF">
              <w:rPr>
                <w:b/>
                <w:sz w:val="26"/>
                <w:szCs w:val="26"/>
                <w:lang w:val="nl-NL"/>
              </w:rPr>
              <w:t>CỘNG HOÀ XÃ HỘI CHỦ NGHĨA VIỆT NAM</w:t>
            </w:r>
          </w:p>
          <w:p w:rsidR="00D02FD1" w:rsidRPr="005078EF" w:rsidRDefault="00D02FD1" w:rsidP="00477F0C">
            <w:pPr>
              <w:ind w:firstLine="720"/>
              <w:jc w:val="center"/>
              <w:rPr>
                <w:b/>
                <w:szCs w:val="28"/>
                <w:lang w:val="nl-NL"/>
              </w:rPr>
            </w:pPr>
            <w:r w:rsidRPr="005078EF">
              <w:rPr>
                <w:b/>
                <w:szCs w:val="28"/>
                <w:lang w:val="nl-NL"/>
              </w:rPr>
              <w:t>Độc lập - Tự do - Hạnh phúc</w:t>
            </w:r>
          </w:p>
          <w:p w:rsidR="00D02FD1" w:rsidRPr="005078EF" w:rsidRDefault="00D02FD1" w:rsidP="00477F0C">
            <w:pPr>
              <w:ind w:firstLine="720"/>
              <w:jc w:val="center"/>
              <w:rPr>
                <w:rFonts w:ascii=".VnFree" w:hAnsi=".VnFree"/>
                <w:b/>
                <w:sz w:val="12"/>
                <w:szCs w:val="12"/>
                <w:lang w:val="nl-NL"/>
              </w:rPr>
            </w:pPr>
            <w:r w:rsidRPr="005078EF">
              <w:rPr>
                <w:rFonts w:ascii=".VnFree" w:hAnsi=".VnFree"/>
                <w:b/>
                <w:sz w:val="12"/>
                <w:szCs w:val="12"/>
                <w:lang w:val="nl-NL"/>
              </w:rPr>
              <w:t>_______________________________________________</w:t>
            </w:r>
          </w:p>
          <w:p w:rsidR="00D02FD1" w:rsidRPr="005078EF" w:rsidRDefault="00D02FD1" w:rsidP="00477F0C">
            <w:pPr>
              <w:ind w:firstLine="720"/>
              <w:jc w:val="center"/>
              <w:rPr>
                <w:rFonts w:ascii=".VnFree" w:hAnsi=".VnFree"/>
                <w:b/>
                <w:sz w:val="12"/>
                <w:szCs w:val="12"/>
                <w:lang w:val="nl-NL"/>
              </w:rPr>
            </w:pPr>
          </w:p>
          <w:p w:rsidR="00D02FD1" w:rsidRPr="005078EF" w:rsidRDefault="00D02FD1" w:rsidP="00845E5F">
            <w:pPr>
              <w:pStyle w:val="Heading1"/>
              <w:ind w:firstLine="720"/>
              <w:rPr>
                <w:b/>
                <w:szCs w:val="28"/>
                <w:lang w:val="nl-NL"/>
              </w:rPr>
            </w:pPr>
            <w:r w:rsidRPr="005078EF">
              <w:rPr>
                <w:rFonts w:ascii="Times New Roman" w:hAnsi="Times New Roman"/>
                <w:szCs w:val="28"/>
                <w:lang w:val="nl-NL"/>
              </w:rPr>
              <w:t xml:space="preserve">Hà Nội, ngày </w:t>
            </w:r>
            <w:r w:rsidR="00845E5F">
              <w:rPr>
                <w:rFonts w:ascii="Times New Roman" w:hAnsi="Times New Roman"/>
                <w:szCs w:val="28"/>
                <w:lang w:val="nl-NL"/>
              </w:rPr>
              <w:t xml:space="preserve">  </w:t>
            </w:r>
            <w:r w:rsidRPr="005078EF">
              <w:rPr>
                <w:rFonts w:ascii="Times New Roman" w:hAnsi="Times New Roman"/>
                <w:szCs w:val="28"/>
                <w:lang w:val="nl-NL"/>
              </w:rPr>
              <w:t xml:space="preserve"> tháng </w:t>
            </w:r>
            <w:r w:rsidR="00845E5F">
              <w:rPr>
                <w:rFonts w:ascii="Times New Roman" w:hAnsi="Times New Roman"/>
                <w:szCs w:val="28"/>
                <w:lang w:val="nl-NL"/>
              </w:rPr>
              <w:t xml:space="preserve">  </w:t>
            </w:r>
            <w:r w:rsidRPr="005078EF">
              <w:rPr>
                <w:rFonts w:ascii="Times New Roman" w:hAnsi="Times New Roman"/>
                <w:szCs w:val="28"/>
                <w:lang w:val="nl-NL"/>
              </w:rPr>
              <w:t xml:space="preserve"> năm 201</w:t>
            </w:r>
            <w:r w:rsidR="00845E5F">
              <w:rPr>
                <w:rFonts w:ascii="Times New Roman" w:hAnsi="Times New Roman"/>
                <w:szCs w:val="28"/>
                <w:lang w:val="nl-NL"/>
              </w:rPr>
              <w:t>7</w:t>
            </w:r>
          </w:p>
        </w:tc>
      </w:tr>
    </w:tbl>
    <w:p w:rsidR="00D02FD1" w:rsidRPr="005078EF" w:rsidRDefault="00D02FD1" w:rsidP="00477F0C">
      <w:pPr>
        <w:ind w:firstLine="720"/>
        <w:rPr>
          <w:i/>
          <w:sz w:val="20"/>
          <w:szCs w:val="20"/>
          <w:u w:val="single"/>
          <w:lang w:val="nl-NL"/>
        </w:rPr>
      </w:pPr>
      <w:r w:rsidRPr="005078EF">
        <w:rPr>
          <w:i/>
          <w:sz w:val="20"/>
          <w:szCs w:val="20"/>
          <w:lang w:val="nl-NL"/>
        </w:rPr>
        <w:t xml:space="preserve">        </w:t>
      </w:r>
    </w:p>
    <w:p w:rsidR="0051085F" w:rsidRPr="005078EF" w:rsidRDefault="0051085F" w:rsidP="00477F0C">
      <w:pPr>
        <w:ind w:firstLine="720"/>
        <w:jc w:val="center"/>
        <w:rPr>
          <w:b/>
          <w:szCs w:val="28"/>
          <w:lang w:val="nl-NL"/>
        </w:rPr>
      </w:pPr>
    </w:p>
    <w:p w:rsidR="00CE5AC0" w:rsidRPr="005078EF" w:rsidRDefault="00CE5AC0" w:rsidP="00477F0C">
      <w:pPr>
        <w:ind w:firstLine="720"/>
        <w:jc w:val="center"/>
        <w:rPr>
          <w:b/>
          <w:szCs w:val="28"/>
          <w:lang w:val="nl-NL"/>
        </w:rPr>
      </w:pPr>
    </w:p>
    <w:p w:rsidR="00D02FD1" w:rsidRDefault="00D02FD1" w:rsidP="00EC51BA">
      <w:pPr>
        <w:jc w:val="center"/>
        <w:rPr>
          <w:b/>
          <w:szCs w:val="28"/>
          <w:lang w:val="nl-NL"/>
        </w:rPr>
      </w:pPr>
      <w:r w:rsidRPr="005078EF">
        <w:rPr>
          <w:b/>
          <w:szCs w:val="28"/>
          <w:lang w:val="nl-NL"/>
        </w:rPr>
        <w:t>TỜ TRÌNH</w:t>
      </w:r>
    </w:p>
    <w:p w:rsidR="002D5011" w:rsidRPr="005078EF" w:rsidRDefault="002D5011" w:rsidP="00EC51BA">
      <w:pPr>
        <w:jc w:val="center"/>
        <w:rPr>
          <w:b/>
          <w:szCs w:val="28"/>
          <w:lang w:val="nl-NL"/>
        </w:rPr>
      </w:pPr>
    </w:p>
    <w:p w:rsidR="001D5BC7" w:rsidRPr="00EC51BA" w:rsidRDefault="00D02FD1" w:rsidP="00EC51BA">
      <w:pPr>
        <w:jc w:val="center"/>
        <w:rPr>
          <w:b/>
          <w:szCs w:val="28"/>
          <w:lang w:val="nl-NL"/>
        </w:rPr>
      </w:pPr>
      <w:r w:rsidRPr="00EC51BA">
        <w:rPr>
          <w:b/>
          <w:lang w:val="nl-NL"/>
        </w:rPr>
        <w:t xml:space="preserve">Về việc ban hành Nghị định </w:t>
      </w:r>
      <w:r w:rsidR="00845E5F" w:rsidRPr="00EC51BA">
        <w:rPr>
          <w:b/>
          <w:szCs w:val="28"/>
          <w:lang w:val="nl-NL"/>
        </w:rPr>
        <w:t>sửa đổi, bổ sung một số điều của Nghị định</w:t>
      </w:r>
      <w:r w:rsidR="00E95C40" w:rsidRPr="00EC51BA">
        <w:rPr>
          <w:b/>
          <w:szCs w:val="28"/>
          <w:lang w:val="nl-NL"/>
        </w:rPr>
        <w:t xml:space="preserve"> số 100/2016/NĐ-CP ngày 01 tháng 7 năm 2016 của Chính phủ </w:t>
      </w:r>
      <w:r w:rsidR="001D5BC7" w:rsidRPr="00EC51BA">
        <w:rPr>
          <w:b/>
          <w:szCs w:val="28"/>
          <w:lang w:val="nl-NL"/>
        </w:rPr>
        <w:t xml:space="preserve"> và </w:t>
      </w:r>
    </w:p>
    <w:p w:rsidR="00845E5F" w:rsidRPr="00EC51BA" w:rsidRDefault="001D5BC7" w:rsidP="00EC51BA">
      <w:pPr>
        <w:jc w:val="center"/>
        <w:rPr>
          <w:b/>
          <w:szCs w:val="28"/>
          <w:lang w:val="nl-NL"/>
        </w:rPr>
      </w:pPr>
      <w:r w:rsidRPr="00EC51BA">
        <w:rPr>
          <w:b/>
          <w:szCs w:val="28"/>
          <w:lang w:val="nl-NL"/>
        </w:rPr>
        <w:t>Nghị định số 12/2015/NĐ-CP ngày 12/02/2015 của Chính phủ.</w:t>
      </w:r>
      <w:r w:rsidR="00E95C40" w:rsidRPr="00EC51BA">
        <w:rPr>
          <w:b/>
          <w:szCs w:val="28"/>
          <w:lang w:val="nl-NL"/>
        </w:rPr>
        <w:t xml:space="preserve"> </w:t>
      </w:r>
    </w:p>
    <w:p w:rsidR="00D02FD1" w:rsidRPr="005078EF" w:rsidRDefault="00D02FD1" w:rsidP="00845E5F">
      <w:pPr>
        <w:jc w:val="center"/>
        <w:rPr>
          <w:sz w:val="12"/>
          <w:szCs w:val="12"/>
          <w:lang w:val="nl-NL"/>
        </w:rPr>
      </w:pPr>
      <w:r w:rsidRPr="005078EF">
        <w:rPr>
          <w:sz w:val="12"/>
          <w:szCs w:val="12"/>
          <w:lang w:val="nl-NL"/>
        </w:rPr>
        <w:t>__________________________________________________</w:t>
      </w:r>
    </w:p>
    <w:p w:rsidR="00D02FD1" w:rsidRPr="005078EF" w:rsidRDefault="00D02FD1" w:rsidP="00477F0C">
      <w:pPr>
        <w:ind w:firstLine="720"/>
        <w:jc w:val="center"/>
        <w:rPr>
          <w:szCs w:val="28"/>
          <w:lang w:val="nl-NL"/>
        </w:rPr>
      </w:pPr>
    </w:p>
    <w:p w:rsidR="00D02FD1" w:rsidRPr="005078EF" w:rsidRDefault="00D02FD1" w:rsidP="005F3AB7">
      <w:pPr>
        <w:jc w:val="center"/>
        <w:rPr>
          <w:szCs w:val="28"/>
          <w:lang w:val="nl-NL"/>
        </w:rPr>
      </w:pPr>
      <w:r w:rsidRPr="005078EF">
        <w:rPr>
          <w:szCs w:val="28"/>
          <w:lang w:val="nl-NL"/>
        </w:rPr>
        <w:t>Kính gửi: Chính phủ</w:t>
      </w:r>
    </w:p>
    <w:p w:rsidR="00D02FD1" w:rsidRPr="005078EF" w:rsidRDefault="00D02FD1" w:rsidP="00477F0C">
      <w:pPr>
        <w:spacing w:before="40" w:after="40"/>
        <w:ind w:firstLine="720"/>
        <w:jc w:val="center"/>
        <w:rPr>
          <w:szCs w:val="28"/>
          <w:lang w:val="nl-NL"/>
        </w:rPr>
      </w:pPr>
    </w:p>
    <w:p w:rsidR="00E2147A" w:rsidRPr="00234ADE" w:rsidRDefault="001D5BC7" w:rsidP="001D5BC7">
      <w:pPr>
        <w:ind w:firstLine="709"/>
        <w:jc w:val="both"/>
        <w:rPr>
          <w:szCs w:val="28"/>
          <w:lang w:val="nl-NL"/>
        </w:rPr>
      </w:pPr>
      <w:r>
        <w:rPr>
          <w:szCs w:val="28"/>
          <w:lang w:val="nl-NL"/>
        </w:rPr>
        <w:t>Th</w:t>
      </w:r>
      <w:r w:rsidRPr="001D5BC7">
        <w:rPr>
          <w:szCs w:val="28"/>
          <w:lang w:val="nl-NL"/>
        </w:rPr>
        <w:t>ự</w:t>
      </w:r>
      <w:r>
        <w:rPr>
          <w:szCs w:val="28"/>
          <w:lang w:val="nl-NL"/>
        </w:rPr>
        <w:t>c hi</w:t>
      </w:r>
      <w:r w:rsidRPr="001D5BC7">
        <w:rPr>
          <w:szCs w:val="28"/>
          <w:lang w:val="nl-NL"/>
        </w:rPr>
        <w:t>ện</w:t>
      </w:r>
      <w:r w:rsidR="001B4A33" w:rsidRPr="001B4A33">
        <w:rPr>
          <w:szCs w:val="28"/>
          <w:lang w:val="nl-NL"/>
        </w:rPr>
        <w:t xml:space="preserve"> </w:t>
      </w:r>
      <w:r w:rsidR="003350C0">
        <w:rPr>
          <w:szCs w:val="28"/>
          <w:lang w:val="nl-NL"/>
        </w:rPr>
        <w:t>Ch</w:t>
      </w:r>
      <w:r w:rsidR="003350C0" w:rsidRPr="003350C0">
        <w:rPr>
          <w:szCs w:val="28"/>
          <w:lang w:val="nl-NL"/>
        </w:rPr>
        <w:t>ươ</w:t>
      </w:r>
      <w:r w:rsidR="003350C0">
        <w:rPr>
          <w:szCs w:val="28"/>
          <w:lang w:val="nl-NL"/>
        </w:rPr>
        <w:t>ng tr</w:t>
      </w:r>
      <w:r w:rsidR="003350C0" w:rsidRPr="003350C0">
        <w:rPr>
          <w:szCs w:val="28"/>
          <w:lang w:val="nl-NL"/>
        </w:rPr>
        <w:t>ình</w:t>
      </w:r>
      <w:r w:rsidR="003350C0">
        <w:rPr>
          <w:szCs w:val="28"/>
          <w:lang w:val="nl-NL"/>
        </w:rPr>
        <w:t xml:space="preserve"> c</w:t>
      </w:r>
      <w:r w:rsidR="003350C0" w:rsidRPr="003350C0">
        <w:rPr>
          <w:szCs w:val="28"/>
          <w:lang w:val="nl-NL"/>
        </w:rPr>
        <w:t>ô</w:t>
      </w:r>
      <w:r w:rsidR="003350C0">
        <w:rPr>
          <w:szCs w:val="28"/>
          <w:lang w:val="nl-NL"/>
        </w:rPr>
        <w:t>ng t</w:t>
      </w:r>
      <w:r w:rsidR="003350C0" w:rsidRPr="003350C0">
        <w:rPr>
          <w:szCs w:val="28"/>
          <w:lang w:val="nl-NL"/>
        </w:rPr>
        <w:t>ác</w:t>
      </w:r>
      <w:r w:rsidR="003350C0">
        <w:rPr>
          <w:szCs w:val="28"/>
          <w:lang w:val="nl-NL"/>
        </w:rPr>
        <w:t xml:space="preserve"> c</w:t>
      </w:r>
      <w:r w:rsidR="003350C0" w:rsidRPr="003350C0">
        <w:rPr>
          <w:szCs w:val="28"/>
          <w:lang w:val="nl-NL"/>
        </w:rPr>
        <w:t>ủa</w:t>
      </w:r>
      <w:r w:rsidR="003350C0">
        <w:rPr>
          <w:szCs w:val="28"/>
          <w:lang w:val="nl-NL"/>
        </w:rPr>
        <w:t xml:space="preserve"> Ch</w:t>
      </w:r>
      <w:r w:rsidR="003350C0" w:rsidRPr="003350C0">
        <w:rPr>
          <w:szCs w:val="28"/>
          <w:lang w:val="nl-NL"/>
        </w:rPr>
        <w:t>ính</w:t>
      </w:r>
      <w:r w:rsidR="003350C0">
        <w:rPr>
          <w:szCs w:val="28"/>
          <w:lang w:val="nl-NL"/>
        </w:rPr>
        <w:t xml:space="preserve"> ph</w:t>
      </w:r>
      <w:r w:rsidR="003350C0" w:rsidRPr="003350C0">
        <w:rPr>
          <w:szCs w:val="28"/>
          <w:lang w:val="nl-NL"/>
        </w:rPr>
        <w:t>ủ</w:t>
      </w:r>
      <w:r w:rsidR="003350C0">
        <w:rPr>
          <w:szCs w:val="28"/>
          <w:lang w:val="nl-NL"/>
        </w:rPr>
        <w:t xml:space="preserve"> n</w:t>
      </w:r>
      <w:r w:rsidR="003350C0" w:rsidRPr="003350C0">
        <w:rPr>
          <w:szCs w:val="28"/>
          <w:lang w:val="nl-NL"/>
        </w:rPr>
        <w:t>ăm</w:t>
      </w:r>
      <w:r w:rsidR="003350C0">
        <w:rPr>
          <w:szCs w:val="28"/>
          <w:lang w:val="nl-NL"/>
        </w:rPr>
        <w:t xml:space="preserve"> 2017 th</w:t>
      </w:r>
      <w:r w:rsidR="003350C0" w:rsidRPr="003350C0">
        <w:rPr>
          <w:szCs w:val="28"/>
          <w:lang w:val="nl-NL"/>
        </w:rPr>
        <w:t>ô</w:t>
      </w:r>
      <w:r w:rsidR="003350C0">
        <w:rPr>
          <w:szCs w:val="28"/>
          <w:lang w:val="nl-NL"/>
        </w:rPr>
        <w:t>ng b</w:t>
      </w:r>
      <w:r w:rsidR="003350C0" w:rsidRPr="003350C0">
        <w:rPr>
          <w:szCs w:val="28"/>
          <w:lang w:val="nl-NL"/>
        </w:rPr>
        <w:t>áo</w:t>
      </w:r>
      <w:r w:rsidR="003350C0">
        <w:rPr>
          <w:szCs w:val="28"/>
          <w:lang w:val="nl-NL"/>
        </w:rPr>
        <w:t xml:space="preserve"> t</w:t>
      </w:r>
      <w:r w:rsidR="003350C0" w:rsidRPr="003350C0">
        <w:rPr>
          <w:szCs w:val="28"/>
          <w:lang w:val="nl-NL"/>
        </w:rPr>
        <w:t>ại</w:t>
      </w:r>
      <w:r w:rsidR="003350C0">
        <w:rPr>
          <w:szCs w:val="28"/>
          <w:lang w:val="nl-NL"/>
        </w:rPr>
        <w:t xml:space="preserve"> </w:t>
      </w:r>
      <w:r w:rsidR="001B4A33" w:rsidRPr="001B4A33">
        <w:rPr>
          <w:szCs w:val="28"/>
          <w:lang w:val="nl-NL"/>
        </w:rPr>
        <w:t xml:space="preserve">công văn số </w:t>
      </w:r>
      <w:r w:rsidR="00FB568E">
        <w:rPr>
          <w:szCs w:val="28"/>
          <w:lang w:val="nl-NL"/>
        </w:rPr>
        <w:t>5237</w:t>
      </w:r>
      <w:r w:rsidR="001B4A33" w:rsidRPr="001B4A33">
        <w:rPr>
          <w:szCs w:val="28"/>
          <w:lang w:val="nl-NL"/>
        </w:rPr>
        <w:t>/VPCP</w:t>
      </w:r>
      <w:r w:rsidR="00FB568E">
        <w:rPr>
          <w:szCs w:val="28"/>
          <w:lang w:val="nl-NL"/>
        </w:rPr>
        <w:t xml:space="preserve">-KTTH ngày 23/5/2017 </w:t>
      </w:r>
      <w:r w:rsidR="001B4A33" w:rsidRPr="001B4A33">
        <w:rPr>
          <w:szCs w:val="28"/>
          <w:lang w:val="nl-NL"/>
        </w:rPr>
        <w:t>của Văn phòng Chính phủ</w:t>
      </w:r>
      <w:r w:rsidR="003350C0">
        <w:rPr>
          <w:szCs w:val="28"/>
          <w:lang w:val="nl-NL"/>
        </w:rPr>
        <w:t>,</w:t>
      </w:r>
      <w:r w:rsidR="00FB568E">
        <w:rPr>
          <w:szCs w:val="28"/>
          <w:lang w:val="nl-NL"/>
        </w:rPr>
        <w:t xml:space="preserve"> </w:t>
      </w:r>
      <w:r w:rsidR="001B4A33" w:rsidRPr="001B4A33">
        <w:rPr>
          <w:szCs w:val="28"/>
          <w:lang w:val="nl-NL"/>
        </w:rPr>
        <w:t xml:space="preserve">Bộ Tài chính </w:t>
      </w:r>
      <w:r w:rsidRPr="001D5BC7">
        <w:rPr>
          <w:szCs w:val="28"/>
          <w:lang w:val="nl-NL"/>
        </w:rPr>
        <w:t>đã</w:t>
      </w:r>
      <w:r w:rsidR="00DD3CF2">
        <w:rPr>
          <w:szCs w:val="28"/>
          <w:lang w:val="nl-NL"/>
        </w:rPr>
        <w:t xml:space="preserve"> </w:t>
      </w:r>
      <w:r w:rsidR="001B4A33" w:rsidRPr="001B4A33">
        <w:rPr>
          <w:szCs w:val="28"/>
          <w:lang w:val="nl-NL"/>
        </w:rPr>
        <w:t xml:space="preserve">chủ trì nghiên cứu, xây dựng dự thảo </w:t>
      </w:r>
      <w:r w:rsidR="00E2147A" w:rsidRPr="00845E5F">
        <w:rPr>
          <w:bCs/>
          <w:lang w:val="nl-NL"/>
        </w:rPr>
        <w:t xml:space="preserve">Nghị định </w:t>
      </w:r>
      <w:r w:rsidR="00845E5F" w:rsidRPr="00845E5F">
        <w:rPr>
          <w:bCs/>
          <w:lang w:val="nl-NL"/>
        </w:rPr>
        <w:t xml:space="preserve">sửa đổi, bổ sung một số điều của Nghị định số 100/2016/NĐ-CP ngày 01 tháng 7 năm 2016 của Chính phủ quy định chi tiết và hướng dẫn thi hành một số điều của Luật sửa đổi, bổ sung </w:t>
      </w:r>
      <w:r w:rsidR="00845E5F" w:rsidRPr="007E6D7F">
        <w:rPr>
          <w:bCs/>
          <w:lang w:val="nl-NL"/>
        </w:rPr>
        <w:t>một số điều của Luật thuế giá trị gia tăng, Luật thuế tiêu thụ đặc biệt và Luật quản lý thuế</w:t>
      </w:r>
      <w:r w:rsidR="001B4A33" w:rsidRPr="007E6D7F">
        <w:rPr>
          <w:bCs/>
          <w:lang w:val="nl-NL"/>
        </w:rPr>
        <w:t xml:space="preserve"> </w:t>
      </w:r>
      <w:r w:rsidR="0084049C">
        <w:rPr>
          <w:bCs/>
          <w:lang w:val="nl-NL"/>
        </w:rPr>
        <w:t>(Ngh</w:t>
      </w:r>
      <w:r w:rsidR="0084049C" w:rsidRPr="0084049C">
        <w:rPr>
          <w:bCs/>
          <w:lang w:val="nl-NL"/>
        </w:rPr>
        <w:t>ị</w:t>
      </w:r>
      <w:r w:rsidR="0084049C">
        <w:rPr>
          <w:bCs/>
          <w:lang w:val="nl-NL"/>
        </w:rPr>
        <w:t xml:space="preserve"> </w:t>
      </w:r>
      <w:r w:rsidR="0084049C" w:rsidRPr="0084049C">
        <w:rPr>
          <w:bCs/>
          <w:lang w:val="nl-NL"/>
        </w:rPr>
        <w:t>định</w:t>
      </w:r>
      <w:r w:rsidR="0084049C">
        <w:rPr>
          <w:bCs/>
          <w:lang w:val="nl-NL"/>
        </w:rPr>
        <w:t xml:space="preserve"> s</w:t>
      </w:r>
      <w:r w:rsidR="0084049C" w:rsidRPr="0084049C">
        <w:rPr>
          <w:bCs/>
          <w:lang w:val="nl-NL"/>
        </w:rPr>
        <w:t>ố</w:t>
      </w:r>
      <w:r w:rsidR="0084049C">
        <w:rPr>
          <w:bCs/>
          <w:lang w:val="nl-NL"/>
        </w:rPr>
        <w:t xml:space="preserve"> 100/2016/N</w:t>
      </w:r>
      <w:r w:rsidR="0084049C" w:rsidRPr="0084049C">
        <w:rPr>
          <w:bCs/>
          <w:lang w:val="nl-NL"/>
        </w:rPr>
        <w:t>Đ</w:t>
      </w:r>
      <w:r w:rsidR="0084049C">
        <w:rPr>
          <w:bCs/>
          <w:lang w:val="nl-NL"/>
        </w:rPr>
        <w:t xml:space="preserve">-CP) </w:t>
      </w:r>
      <w:r>
        <w:rPr>
          <w:bCs/>
          <w:lang w:val="nl-NL"/>
        </w:rPr>
        <w:t>v</w:t>
      </w:r>
      <w:r w:rsidRPr="001D5BC7">
        <w:rPr>
          <w:bCs/>
          <w:lang w:val="nl-NL"/>
        </w:rPr>
        <w:t>à</w:t>
      </w:r>
      <w:r>
        <w:rPr>
          <w:bCs/>
          <w:lang w:val="nl-NL"/>
        </w:rPr>
        <w:t xml:space="preserve"> Ngh</w:t>
      </w:r>
      <w:r w:rsidRPr="001D5BC7">
        <w:rPr>
          <w:bCs/>
          <w:lang w:val="nl-NL"/>
        </w:rPr>
        <w:t>ị</w:t>
      </w:r>
      <w:r>
        <w:rPr>
          <w:bCs/>
          <w:lang w:val="nl-NL"/>
        </w:rPr>
        <w:t xml:space="preserve"> </w:t>
      </w:r>
      <w:r w:rsidRPr="001D5BC7">
        <w:rPr>
          <w:bCs/>
          <w:lang w:val="nl-NL"/>
        </w:rPr>
        <w:t>định</w:t>
      </w:r>
      <w:r>
        <w:rPr>
          <w:bCs/>
          <w:lang w:val="nl-NL"/>
        </w:rPr>
        <w:t xml:space="preserve"> s</w:t>
      </w:r>
      <w:r w:rsidRPr="001D5BC7">
        <w:rPr>
          <w:bCs/>
          <w:lang w:val="nl-NL"/>
        </w:rPr>
        <w:t>ố</w:t>
      </w:r>
      <w:r>
        <w:rPr>
          <w:bCs/>
          <w:lang w:val="nl-NL"/>
        </w:rPr>
        <w:t xml:space="preserve"> </w:t>
      </w:r>
      <w:r w:rsidRPr="001D5BC7">
        <w:rPr>
          <w:szCs w:val="28"/>
          <w:lang w:val="nl-NL"/>
        </w:rPr>
        <w:t xml:space="preserve">12/2015/NĐ-CP ngày 12/02/2015 </w:t>
      </w:r>
      <w:r w:rsidRPr="001D5BC7">
        <w:rPr>
          <w:lang w:val="nl-NL"/>
        </w:rPr>
        <w:t>của Chính phủ quy định chi tiết thi hành Luật sửa đổi, bổ sung một số điều của các Luật về thuế và sửa đổi, bổ sung một số điều của các Nghị định về thuế</w:t>
      </w:r>
      <w:r>
        <w:rPr>
          <w:lang w:val="nl-NL"/>
        </w:rPr>
        <w:t xml:space="preserve"> (Ngh</w:t>
      </w:r>
      <w:r w:rsidRPr="001D5BC7">
        <w:rPr>
          <w:lang w:val="nl-NL"/>
        </w:rPr>
        <w:t>ị</w:t>
      </w:r>
      <w:r>
        <w:rPr>
          <w:lang w:val="nl-NL"/>
        </w:rPr>
        <w:t xml:space="preserve"> </w:t>
      </w:r>
      <w:r w:rsidRPr="001D5BC7">
        <w:rPr>
          <w:lang w:val="nl-NL"/>
        </w:rPr>
        <w:t>định</w:t>
      </w:r>
      <w:r>
        <w:rPr>
          <w:lang w:val="nl-NL"/>
        </w:rPr>
        <w:t xml:space="preserve"> s</w:t>
      </w:r>
      <w:r w:rsidRPr="001D5BC7">
        <w:rPr>
          <w:lang w:val="nl-NL"/>
        </w:rPr>
        <w:t>ố</w:t>
      </w:r>
      <w:r>
        <w:rPr>
          <w:lang w:val="nl-NL"/>
        </w:rPr>
        <w:t xml:space="preserve"> 12/2015/N</w:t>
      </w:r>
      <w:r w:rsidRPr="001D5BC7">
        <w:rPr>
          <w:lang w:val="nl-NL"/>
        </w:rPr>
        <w:t>Đ</w:t>
      </w:r>
      <w:r>
        <w:rPr>
          <w:lang w:val="nl-NL"/>
        </w:rPr>
        <w:t>-CP).</w:t>
      </w:r>
      <w:r>
        <w:rPr>
          <w:szCs w:val="28"/>
          <w:lang w:val="nl-NL"/>
        </w:rPr>
        <w:t xml:space="preserve"> </w:t>
      </w:r>
      <w:r w:rsidR="0067141D" w:rsidRPr="007E6D7F">
        <w:rPr>
          <w:szCs w:val="28"/>
          <w:lang w:val="nl-NL"/>
        </w:rPr>
        <w:t xml:space="preserve">Dự thảo Nghị định đã được tổ chức lấy ý kiến </w:t>
      </w:r>
      <w:r w:rsidR="007E6D7F">
        <w:rPr>
          <w:szCs w:val="28"/>
          <w:lang w:val="nl-NL"/>
        </w:rPr>
        <w:t>c</w:t>
      </w:r>
      <w:r w:rsidR="007E6D7F" w:rsidRPr="007E6D7F">
        <w:rPr>
          <w:szCs w:val="28"/>
          <w:lang w:val="nl-NL"/>
        </w:rPr>
        <w:t>ác</w:t>
      </w:r>
      <w:r w:rsidR="0067141D" w:rsidRPr="007E6D7F">
        <w:rPr>
          <w:szCs w:val="28"/>
          <w:lang w:val="nl-NL"/>
        </w:rPr>
        <w:t xml:space="preserve"> </w:t>
      </w:r>
      <w:r w:rsidR="000C7101" w:rsidRPr="007E6D7F">
        <w:rPr>
          <w:szCs w:val="28"/>
          <w:lang w:val="nl-NL"/>
        </w:rPr>
        <w:t>B</w:t>
      </w:r>
      <w:r w:rsidR="0067141D" w:rsidRPr="007E6D7F">
        <w:rPr>
          <w:szCs w:val="28"/>
          <w:lang w:val="nl-NL"/>
        </w:rPr>
        <w:t xml:space="preserve">ộ, ngành, các tổ chức, cá nhân </w:t>
      </w:r>
      <w:r w:rsidR="001B4A33" w:rsidRPr="007E6D7F">
        <w:rPr>
          <w:szCs w:val="28"/>
          <w:lang w:val="nl-NL"/>
        </w:rPr>
        <w:t xml:space="preserve">liên quan </w:t>
      </w:r>
      <w:r w:rsidR="0067141D" w:rsidRPr="007E6D7F">
        <w:rPr>
          <w:szCs w:val="28"/>
          <w:lang w:val="nl-NL"/>
        </w:rPr>
        <w:t>theo quy t</w:t>
      </w:r>
      <w:r w:rsidR="00E04BEB">
        <w:rPr>
          <w:szCs w:val="28"/>
          <w:lang w:val="nl-NL"/>
        </w:rPr>
        <w:t xml:space="preserve">rình xây dựng văn bản pháp luật, </w:t>
      </w:r>
      <w:r w:rsidR="0084049C" w:rsidRPr="0084049C">
        <w:rPr>
          <w:szCs w:val="28"/>
          <w:lang w:val="nl-NL"/>
        </w:rPr>
        <w:t>đă</w:t>
      </w:r>
      <w:r w:rsidR="0084049C">
        <w:rPr>
          <w:szCs w:val="28"/>
          <w:lang w:val="nl-NL"/>
        </w:rPr>
        <w:t>ng tr</w:t>
      </w:r>
      <w:r w:rsidR="0084049C" w:rsidRPr="0084049C">
        <w:rPr>
          <w:szCs w:val="28"/>
          <w:lang w:val="nl-NL"/>
        </w:rPr>
        <w:t>ê</w:t>
      </w:r>
      <w:r w:rsidR="0084049C">
        <w:rPr>
          <w:szCs w:val="28"/>
          <w:lang w:val="nl-NL"/>
        </w:rPr>
        <w:t>n</w:t>
      </w:r>
      <w:r w:rsidR="0067141D" w:rsidRPr="007E6D7F">
        <w:rPr>
          <w:szCs w:val="28"/>
          <w:lang w:val="nl-NL"/>
        </w:rPr>
        <w:t xml:space="preserve"> </w:t>
      </w:r>
      <w:r w:rsidR="000C7101" w:rsidRPr="007E6D7F">
        <w:rPr>
          <w:szCs w:val="28"/>
          <w:lang w:val="nl-NL"/>
        </w:rPr>
        <w:t>t</w:t>
      </w:r>
      <w:r w:rsidR="0067141D" w:rsidRPr="007E6D7F">
        <w:rPr>
          <w:szCs w:val="28"/>
          <w:lang w:val="nl-NL"/>
        </w:rPr>
        <w:t xml:space="preserve">rang thông tin điện tử </w:t>
      </w:r>
      <w:r w:rsidR="00E04BEB" w:rsidRPr="005078EF">
        <w:rPr>
          <w:szCs w:val="28"/>
          <w:lang w:val="nl-NL"/>
        </w:rPr>
        <w:t>Chính phủ</w:t>
      </w:r>
      <w:r w:rsidR="0067141D" w:rsidRPr="007E6D7F">
        <w:rPr>
          <w:szCs w:val="28"/>
          <w:lang w:val="nl-NL"/>
        </w:rPr>
        <w:t xml:space="preserve">, </w:t>
      </w:r>
      <w:r w:rsidR="000C7101" w:rsidRPr="007E6D7F">
        <w:rPr>
          <w:szCs w:val="28"/>
          <w:lang w:val="nl-NL"/>
        </w:rPr>
        <w:t>t</w:t>
      </w:r>
      <w:r w:rsidR="0067141D" w:rsidRPr="007E6D7F">
        <w:rPr>
          <w:szCs w:val="28"/>
          <w:lang w:val="nl-NL"/>
        </w:rPr>
        <w:t>rang</w:t>
      </w:r>
      <w:r w:rsidR="0067141D" w:rsidRPr="005078EF">
        <w:rPr>
          <w:szCs w:val="28"/>
          <w:lang w:val="nl-NL"/>
        </w:rPr>
        <w:t xml:space="preserve"> thông tin điện tử </w:t>
      </w:r>
      <w:r w:rsidR="00E04BEB" w:rsidRPr="007E6D7F">
        <w:rPr>
          <w:szCs w:val="28"/>
          <w:lang w:val="nl-NL"/>
        </w:rPr>
        <w:t>Bộ Tài chính</w:t>
      </w:r>
      <w:r w:rsidR="0067141D" w:rsidRPr="005078EF">
        <w:rPr>
          <w:szCs w:val="28"/>
          <w:lang w:val="nl-NL"/>
        </w:rPr>
        <w:t xml:space="preserve">. </w:t>
      </w:r>
      <w:r w:rsidR="00A37C21" w:rsidRPr="00A37C21">
        <w:rPr>
          <w:szCs w:val="28"/>
          <w:lang w:val="nl-NL"/>
        </w:rPr>
        <w:t xml:space="preserve">Căn cứ vào ý kiến của các tổ chức, cá nhân, Bộ Tài chính đã tiếp </w:t>
      </w:r>
      <w:r w:rsidR="00E04BEB">
        <w:rPr>
          <w:szCs w:val="28"/>
          <w:lang w:val="nl-NL"/>
        </w:rPr>
        <w:t>thu, chỉnh lý dự thảo Nghị định</w:t>
      </w:r>
      <w:r w:rsidR="00A37C21" w:rsidRPr="00234ADE">
        <w:rPr>
          <w:szCs w:val="28"/>
          <w:lang w:val="nl-NL"/>
        </w:rPr>
        <w:t xml:space="preserve">. </w:t>
      </w:r>
      <w:r w:rsidR="0067141D" w:rsidRPr="00234ADE">
        <w:rPr>
          <w:bCs/>
          <w:szCs w:val="28"/>
          <w:lang w:val="nl-NL"/>
        </w:rPr>
        <w:t xml:space="preserve">Bộ Tài chính </w:t>
      </w:r>
      <w:r w:rsidR="0067141D" w:rsidRPr="00234ADE">
        <w:rPr>
          <w:szCs w:val="28"/>
          <w:lang w:val="nl-NL"/>
        </w:rPr>
        <w:t xml:space="preserve">xin trình Chính phủ dự </w:t>
      </w:r>
      <w:r w:rsidR="00E95C40">
        <w:rPr>
          <w:szCs w:val="28"/>
          <w:lang w:val="nl-NL"/>
        </w:rPr>
        <w:t>t</w:t>
      </w:r>
      <w:r w:rsidR="0067141D" w:rsidRPr="00234ADE">
        <w:rPr>
          <w:szCs w:val="28"/>
          <w:lang w:val="nl-NL"/>
        </w:rPr>
        <w:t>hảo Nghị định như sau:</w:t>
      </w:r>
    </w:p>
    <w:p w:rsidR="0009740E" w:rsidRPr="0041310B" w:rsidRDefault="0041310B" w:rsidP="00F84C0F">
      <w:pPr>
        <w:spacing w:before="240" w:after="240"/>
        <w:ind w:firstLine="709"/>
        <w:rPr>
          <w:b/>
          <w:sz w:val="24"/>
          <w:lang w:val="nl-NL"/>
        </w:rPr>
      </w:pPr>
      <w:r>
        <w:rPr>
          <w:b/>
          <w:sz w:val="24"/>
          <w:lang w:val="nl-NL"/>
        </w:rPr>
        <w:t xml:space="preserve">I. </w:t>
      </w:r>
      <w:r w:rsidR="0009740E" w:rsidRPr="0041310B">
        <w:rPr>
          <w:b/>
          <w:sz w:val="24"/>
          <w:lang w:val="nl-NL"/>
        </w:rPr>
        <w:t>SỰ CẦN THIẾT, MỤC TIÊU, YÊU CẦU BAN HÀNH NGHỊ ĐỊNH</w:t>
      </w:r>
    </w:p>
    <w:p w:rsidR="00491B04" w:rsidRPr="00F84C0F" w:rsidRDefault="00234ADE" w:rsidP="001D479F">
      <w:pPr>
        <w:widowControl w:val="0"/>
        <w:spacing w:before="120" w:after="120"/>
        <w:ind w:firstLine="709"/>
        <w:jc w:val="both"/>
        <w:rPr>
          <w:szCs w:val="28"/>
          <w:lang w:val="sv-SE"/>
        </w:rPr>
      </w:pPr>
      <w:r w:rsidRPr="005078EF">
        <w:rPr>
          <w:bCs/>
          <w:lang w:val="nl-NL"/>
        </w:rPr>
        <w:t xml:space="preserve">Ngày 06 tháng 4 năm 2016, tại kỳ họp thứ 11, Quốc hội khóa 13 đã thông qua Luật số 106/2016/QH13 có hiệu lực thi hành từ ngày 01/7/2016. </w:t>
      </w:r>
      <w:r w:rsidR="001D5BC7">
        <w:rPr>
          <w:bCs/>
          <w:lang w:val="nl-NL"/>
        </w:rPr>
        <w:t>Đ</w:t>
      </w:r>
      <w:r w:rsidR="001D5BC7" w:rsidRPr="001D5BC7">
        <w:rPr>
          <w:bCs/>
          <w:lang w:val="nl-NL"/>
        </w:rPr>
        <w:t>ể</w:t>
      </w:r>
      <w:r w:rsidR="001D5BC7">
        <w:rPr>
          <w:bCs/>
          <w:lang w:val="nl-NL"/>
        </w:rPr>
        <w:t xml:space="preserve"> quy </w:t>
      </w:r>
      <w:r w:rsidR="001D5BC7" w:rsidRPr="001D5BC7">
        <w:rPr>
          <w:bCs/>
          <w:lang w:val="nl-NL"/>
        </w:rPr>
        <w:t>định</w:t>
      </w:r>
      <w:r w:rsidR="001D5BC7">
        <w:rPr>
          <w:bCs/>
          <w:lang w:val="nl-NL"/>
        </w:rPr>
        <w:t xml:space="preserve"> chi ti</w:t>
      </w:r>
      <w:r w:rsidR="001D5BC7" w:rsidRPr="001D5BC7">
        <w:rPr>
          <w:bCs/>
          <w:lang w:val="nl-NL"/>
        </w:rPr>
        <w:t>ết</w:t>
      </w:r>
      <w:r w:rsidR="001D5BC7">
        <w:rPr>
          <w:bCs/>
          <w:lang w:val="nl-NL"/>
        </w:rPr>
        <w:t>, ng</w:t>
      </w:r>
      <w:r w:rsidR="001D5BC7" w:rsidRPr="001D5BC7">
        <w:rPr>
          <w:bCs/>
          <w:lang w:val="nl-NL"/>
        </w:rPr>
        <w:t>ày</w:t>
      </w:r>
      <w:r w:rsidR="001D5BC7">
        <w:rPr>
          <w:bCs/>
          <w:lang w:val="nl-NL"/>
        </w:rPr>
        <w:t xml:space="preserve"> 01/7/2016, </w:t>
      </w:r>
      <w:r w:rsidR="00281A0A">
        <w:rPr>
          <w:szCs w:val="28"/>
          <w:lang w:val="nl-NL"/>
        </w:rPr>
        <w:t>Ch</w:t>
      </w:r>
      <w:r w:rsidR="00281A0A" w:rsidRPr="00281A0A">
        <w:rPr>
          <w:szCs w:val="28"/>
          <w:lang w:val="nl-NL"/>
        </w:rPr>
        <w:t>ính</w:t>
      </w:r>
      <w:r w:rsidR="00281A0A">
        <w:rPr>
          <w:szCs w:val="28"/>
          <w:lang w:val="nl-NL"/>
        </w:rPr>
        <w:t xml:space="preserve"> ph</w:t>
      </w:r>
      <w:r w:rsidR="00281A0A" w:rsidRPr="00281A0A">
        <w:rPr>
          <w:szCs w:val="28"/>
          <w:lang w:val="nl-NL"/>
        </w:rPr>
        <w:t>ủ</w:t>
      </w:r>
      <w:r w:rsidR="00281A0A">
        <w:rPr>
          <w:szCs w:val="28"/>
          <w:lang w:val="nl-NL"/>
        </w:rPr>
        <w:t xml:space="preserve"> đ</w:t>
      </w:r>
      <w:r w:rsidR="00281A0A" w:rsidRPr="00281A0A">
        <w:rPr>
          <w:szCs w:val="28"/>
          <w:lang w:val="nl-NL"/>
        </w:rPr>
        <w:t>ã</w:t>
      </w:r>
      <w:r w:rsidR="00281A0A">
        <w:rPr>
          <w:szCs w:val="28"/>
          <w:lang w:val="nl-NL"/>
        </w:rPr>
        <w:t xml:space="preserve"> ban h</w:t>
      </w:r>
      <w:r w:rsidR="00281A0A" w:rsidRPr="00281A0A">
        <w:rPr>
          <w:szCs w:val="28"/>
          <w:lang w:val="nl-NL"/>
        </w:rPr>
        <w:t>ành</w:t>
      </w:r>
      <w:r w:rsidR="00281A0A">
        <w:rPr>
          <w:szCs w:val="28"/>
          <w:lang w:val="nl-NL"/>
        </w:rPr>
        <w:t xml:space="preserve"> </w:t>
      </w:r>
      <w:r w:rsidR="00D42941" w:rsidRPr="00AF65D4">
        <w:rPr>
          <w:szCs w:val="28"/>
          <w:lang w:val="nl-NL"/>
        </w:rPr>
        <w:t>Nghị định số 100/2016/NĐ-CP</w:t>
      </w:r>
      <w:r w:rsidR="00204665">
        <w:rPr>
          <w:szCs w:val="28"/>
          <w:lang w:val="nl-NL"/>
        </w:rPr>
        <w:t xml:space="preserve"> </w:t>
      </w:r>
      <w:r w:rsidR="00281A0A" w:rsidRPr="00845E5F">
        <w:rPr>
          <w:bCs/>
          <w:lang w:val="nl-NL"/>
        </w:rPr>
        <w:t xml:space="preserve">quy định chi tiết và hướng dẫn thi hành một số điều của Luật sửa đổi, bổ sung </w:t>
      </w:r>
      <w:r w:rsidR="00281A0A" w:rsidRPr="007E6D7F">
        <w:rPr>
          <w:bCs/>
          <w:lang w:val="nl-NL"/>
        </w:rPr>
        <w:t>một số điều của Luật thuế giá trị gia tăng, Luật thuế tiêu thụ đặc biệt và Luật quản lý thuế</w:t>
      </w:r>
      <w:r w:rsidR="001D479F">
        <w:rPr>
          <w:bCs/>
          <w:lang w:val="nl-NL"/>
        </w:rPr>
        <w:t xml:space="preserve">. </w:t>
      </w:r>
      <w:r w:rsidR="00875F72">
        <w:rPr>
          <w:szCs w:val="28"/>
          <w:lang w:val="nl-NL"/>
        </w:rPr>
        <w:t>T</w:t>
      </w:r>
      <w:r w:rsidR="00875F72" w:rsidRPr="00875F72">
        <w:rPr>
          <w:szCs w:val="28"/>
          <w:lang w:val="nl-NL"/>
        </w:rPr>
        <w:t>ừ</w:t>
      </w:r>
      <w:r w:rsidR="00875F72">
        <w:rPr>
          <w:szCs w:val="28"/>
          <w:lang w:val="nl-NL"/>
        </w:rPr>
        <w:t xml:space="preserve"> khi tri</w:t>
      </w:r>
      <w:r w:rsidR="00875F72" w:rsidRPr="00875F72">
        <w:rPr>
          <w:szCs w:val="28"/>
          <w:lang w:val="nl-NL"/>
        </w:rPr>
        <w:t>ển</w:t>
      </w:r>
      <w:r w:rsidR="00875F72">
        <w:rPr>
          <w:szCs w:val="28"/>
          <w:lang w:val="nl-NL"/>
        </w:rPr>
        <w:t xml:space="preserve"> khai th</w:t>
      </w:r>
      <w:r w:rsidR="00875F72" w:rsidRPr="00875F72">
        <w:rPr>
          <w:szCs w:val="28"/>
          <w:lang w:val="nl-NL"/>
        </w:rPr>
        <w:t>ực</w:t>
      </w:r>
      <w:r w:rsidR="00875F72">
        <w:rPr>
          <w:szCs w:val="28"/>
          <w:lang w:val="nl-NL"/>
        </w:rPr>
        <w:t xml:space="preserve"> hi</w:t>
      </w:r>
      <w:r w:rsidR="00875F72" w:rsidRPr="00875F72">
        <w:rPr>
          <w:szCs w:val="28"/>
          <w:lang w:val="nl-NL"/>
        </w:rPr>
        <w:t>ện</w:t>
      </w:r>
      <w:r w:rsidR="00875F72">
        <w:rPr>
          <w:szCs w:val="28"/>
          <w:lang w:val="nl-NL"/>
        </w:rPr>
        <w:t xml:space="preserve"> quy </w:t>
      </w:r>
      <w:r w:rsidR="00875F72" w:rsidRPr="00875F72">
        <w:rPr>
          <w:szCs w:val="28"/>
          <w:lang w:val="nl-NL"/>
        </w:rPr>
        <w:t>định</w:t>
      </w:r>
      <w:r w:rsidR="00875F72">
        <w:rPr>
          <w:szCs w:val="28"/>
          <w:lang w:val="nl-NL"/>
        </w:rPr>
        <w:t xml:space="preserve"> </w:t>
      </w:r>
      <w:r w:rsidR="001D5BC7">
        <w:rPr>
          <w:szCs w:val="28"/>
          <w:lang w:val="nl-NL"/>
        </w:rPr>
        <w:t>t</w:t>
      </w:r>
      <w:r w:rsidR="001D5BC7" w:rsidRPr="001D5BC7">
        <w:rPr>
          <w:szCs w:val="28"/>
          <w:lang w:val="nl-NL"/>
        </w:rPr>
        <w:t>ại</w:t>
      </w:r>
      <w:r w:rsidR="001D5BC7">
        <w:rPr>
          <w:szCs w:val="28"/>
          <w:lang w:val="nl-NL"/>
        </w:rPr>
        <w:t xml:space="preserve"> Ngh</w:t>
      </w:r>
      <w:r w:rsidR="001D5BC7" w:rsidRPr="001D5BC7">
        <w:rPr>
          <w:szCs w:val="28"/>
          <w:lang w:val="nl-NL"/>
        </w:rPr>
        <w:t>ị</w:t>
      </w:r>
      <w:r w:rsidR="001D5BC7">
        <w:rPr>
          <w:szCs w:val="28"/>
          <w:lang w:val="nl-NL"/>
        </w:rPr>
        <w:t xml:space="preserve"> đ</w:t>
      </w:r>
      <w:r w:rsidR="001D5BC7" w:rsidRPr="001D5BC7">
        <w:rPr>
          <w:szCs w:val="28"/>
          <w:lang w:val="nl-NL"/>
        </w:rPr>
        <w:t>ịnh</w:t>
      </w:r>
      <w:r w:rsidR="001D5BC7">
        <w:rPr>
          <w:szCs w:val="28"/>
          <w:lang w:val="nl-NL"/>
        </w:rPr>
        <w:t xml:space="preserve"> s</w:t>
      </w:r>
      <w:r w:rsidR="001D5BC7" w:rsidRPr="001D5BC7">
        <w:rPr>
          <w:szCs w:val="28"/>
          <w:lang w:val="nl-NL"/>
        </w:rPr>
        <w:t>ố</w:t>
      </w:r>
      <w:r w:rsidR="001D5BC7">
        <w:rPr>
          <w:szCs w:val="28"/>
          <w:lang w:val="nl-NL"/>
        </w:rPr>
        <w:t xml:space="preserve"> 100/2016/N</w:t>
      </w:r>
      <w:r w:rsidR="001D5BC7" w:rsidRPr="001D5BC7">
        <w:rPr>
          <w:szCs w:val="28"/>
          <w:lang w:val="nl-NL"/>
        </w:rPr>
        <w:t>Đ</w:t>
      </w:r>
      <w:r w:rsidR="001D5BC7">
        <w:rPr>
          <w:szCs w:val="28"/>
          <w:lang w:val="nl-NL"/>
        </w:rPr>
        <w:t>-CP</w:t>
      </w:r>
      <w:r w:rsidR="00875F72">
        <w:rPr>
          <w:szCs w:val="28"/>
          <w:lang w:val="nl-NL"/>
        </w:rPr>
        <w:t xml:space="preserve"> đ</w:t>
      </w:r>
      <w:r w:rsidR="00875F72" w:rsidRPr="00875F72">
        <w:rPr>
          <w:szCs w:val="28"/>
          <w:lang w:val="nl-NL"/>
        </w:rPr>
        <w:t>ến</w:t>
      </w:r>
      <w:r w:rsidR="00875F72">
        <w:rPr>
          <w:szCs w:val="28"/>
          <w:lang w:val="nl-NL"/>
        </w:rPr>
        <w:t xml:space="preserve"> nay</w:t>
      </w:r>
      <w:r w:rsidR="001D5BC7">
        <w:rPr>
          <w:szCs w:val="28"/>
          <w:lang w:val="nl-NL"/>
        </w:rPr>
        <w:t>,</w:t>
      </w:r>
      <w:r w:rsidR="0094227E">
        <w:rPr>
          <w:szCs w:val="28"/>
          <w:lang w:val="nl-NL"/>
        </w:rPr>
        <w:t xml:space="preserve"> </w:t>
      </w:r>
      <w:r w:rsidR="00875F72">
        <w:rPr>
          <w:szCs w:val="28"/>
          <w:lang w:val="nl-NL"/>
        </w:rPr>
        <w:t>nhi</w:t>
      </w:r>
      <w:r w:rsidR="00875F72" w:rsidRPr="00875F72">
        <w:rPr>
          <w:szCs w:val="28"/>
          <w:lang w:val="nl-NL"/>
        </w:rPr>
        <w:t>ều</w:t>
      </w:r>
      <w:r w:rsidR="00875F72">
        <w:rPr>
          <w:szCs w:val="28"/>
          <w:lang w:val="nl-NL"/>
        </w:rPr>
        <w:t xml:space="preserve"> Hi</w:t>
      </w:r>
      <w:r w:rsidR="00875F72" w:rsidRPr="00875F72">
        <w:rPr>
          <w:szCs w:val="28"/>
          <w:lang w:val="nl-NL"/>
        </w:rPr>
        <w:t>ệp</w:t>
      </w:r>
      <w:r w:rsidR="00875F72">
        <w:rPr>
          <w:szCs w:val="28"/>
          <w:lang w:val="nl-NL"/>
        </w:rPr>
        <w:t xml:space="preserve"> h</w:t>
      </w:r>
      <w:r w:rsidR="00875F72" w:rsidRPr="00875F72">
        <w:rPr>
          <w:szCs w:val="28"/>
          <w:lang w:val="nl-NL"/>
        </w:rPr>
        <w:t>ội</w:t>
      </w:r>
      <w:r w:rsidR="00875F72">
        <w:rPr>
          <w:szCs w:val="28"/>
          <w:lang w:val="nl-NL"/>
        </w:rPr>
        <w:t>, doanh nghi</w:t>
      </w:r>
      <w:r w:rsidR="00875F72" w:rsidRPr="00875F72">
        <w:rPr>
          <w:szCs w:val="28"/>
          <w:lang w:val="nl-NL"/>
        </w:rPr>
        <w:t>ệp</w:t>
      </w:r>
      <w:r w:rsidR="00875F72">
        <w:rPr>
          <w:szCs w:val="28"/>
          <w:lang w:val="nl-NL"/>
        </w:rPr>
        <w:t xml:space="preserve"> g</w:t>
      </w:r>
      <w:r w:rsidR="00875F72" w:rsidRPr="00875F72">
        <w:rPr>
          <w:szCs w:val="28"/>
          <w:lang w:val="nl-NL"/>
        </w:rPr>
        <w:t>ửi</w:t>
      </w:r>
      <w:r w:rsidR="00875F72">
        <w:rPr>
          <w:szCs w:val="28"/>
          <w:lang w:val="nl-NL"/>
        </w:rPr>
        <w:t xml:space="preserve"> v</w:t>
      </w:r>
      <w:r w:rsidR="00875F72" w:rsidRPr="00875F72">
        <w:rPr>
          <w:szCs w:val="28"/>
          <w:lang w:val="nl-NL"/>
        </w:rPr>
        <w:t>ă</w:t>
      </w:r>
      <w:r w:rsidR="00875F72">
        <w:rPr>
          <w:szCs w:val="28"/>
          <w:lang w:val="nl-NL"/>
        </w:rPr>
        <w:t>n b</w:t>
      </w:r>
      <w:r w:rsidR="00875F72" w:rsidRPr="00875F72">
        <w:rPr>
          <w:szCs w:val="28"/>
          <w:lang w:val="nl-NL"/>
        </w:rPr>
        <w:t>ản</w:t>
      </w:r>
      <w:r w:rsidR="00875F72">
        <w:rPr>
          <w:szCs w:val="28"/>
          <w:lang w:val="nl-NL"/>
        </w:rPr>
        <w:t xml:space="preserve"> đ</w:t>
      </w:r>
      <w:r w:rsidR="00875F72" w:rsidRPr="00875F72">
        <w:rPr>
          <w:szCs w:val="28"/>
          <w:lang w:val="nl-NL"/>
        </w:rPr>
        <w:t>ến</w:t>
      </w:r>
      <w:r w:rsidR="00875F72">
        <w:rPr>
          <w:szCs w:val="28"/>
          <w:lang w:val="nl-NL"/>
        </w:rPr>
        <w:t xml:space="preserve"> Ch</w:t>
      </w:r>
      <w:r w:rsidR="00875F72" w:rsidRPr="00875F72">
        <w:rPr>
          <w:szCs w:val="28"/>
          <w:lang w:val="nl-NL"/>
        </w:rPr>
        <w:t>ính</w:t>
      </w:r>
      <w:r w:rsidR="00875F72">
        <w:rPr>
          <w:szCs w:val="28"/>
          <w:lang w:val="nl-NL"/>
        </w:rPr>
        <w:t xml:space="preserve"> ph</w:t>
      </w:r>
      <w:r w:rsidR="00875F72" w:rsidRPr="00875F72">
        <w:rPr>
          <w:szCs w:val="28"/>
          <w:lang w:val="nl-NL"/>
        </w:rPr>
        <w:t>ủ</w:t>
      </w:r>
      <w:r w:rsidR="00875F72">
        <w:rPr>
          <w:szCs w:val="28"/>
          <w:lang w:val="nl-NL"/>
        </w:rPr>
        <w:t>, Th</w:t>
      </w:r>
      <w:r w:rsidR="00875F72" w:rsidRPr="00875F72">
        <w:rPr>
          <w:szCs w:val="28"/>
          <w:lang w:val="nl-NL"/>
        </w:rPr>
        <w:t>ủ</w:t>
      </w:r>
      <w:r w:rsidR="00875F72">
        <w:rPr>
          <w:szCs w:val="28"/>
          <w:lang w:val="nl-NL"/>
        </w:rPr>
        <w:t xml:space="preserve"> tư</w:t>
      </w:r>
      <w:r w:rsidR="00875F72" w:rsidRPr="00875F72">
        <w:rPr>
          <w:szCs w:val="28"/>
          <w:lang w:val="nl-NL"/>
        </w:rPr>
        <w:t>ớng</w:t>
      </w:r>
      <w:r w:rsidR="00875F72">
        <w:rPr>
          <w:szCs w:val="28"/>
          <w:lang w:val="nl-NL"/>
        </w:rPr>
        <w:t xml:space="preserve"> Ch</w:t>
      </w:r>
      <w:r w:rsidR="00875F72" w:rsidRPr="00875F72">
        <w:rPr>
          <w:szCs w:val="28"/>
          <w:lang w:val="nl-NL"/>
        </w:rPr>
        <w:t>ính</w:t>
      </w:r>
      <w:r w:rsidR="00875F72">
        <w:rPr>
          <w:szCs w:val="28"/>
          <w:lang w:val="nl-NL"/>
        </w:rPr>
        <w:t xml:space="preserve"> ph</w:t>
      </w:r>
      <w:r w:rsidR="00875F72" w:rsidRPr="00875F72">
        <w:rPr>
          <w:szCs w:val="28"/>
          <w:lang w:val="nl-NL"/>
        </w:rPr>
        <w:t>ủ</w:t>
      </w:r>
      <w:r w:rsidR="00875F72">
        <w:rPr>
          <w:szCs w:val="28"/>
          <w:lang w:val="nl-NL"/>
        </w:rPr>
        <w:t xml:space="preserve">, </w:t>
      </w:r>
      <w:r w:rsidR="00D42941" w:rsidRPr="00D42941">
        <w:rPr>
          <w:szCs w:val="28"/>
          <w:lang w:val="nl-NL"/>
        </w:rPr>
        <w:t xml:space="preserve">Văn phòng Chính phủ, Bộ Tài chính </w:t>
      </w:r>
      <w:r w:rsidR="00875F72">
        <w:rPr>
          <w:szCs w:val="28"/>
          <w:lang w:val="nl-NL"/>
        </w:rPr>
        <w:t>n</w:t>
      </w:r>
      <w:r w:rsidR="00875F72" w:rsidRPr="00875F72">
        <w:rPr>
          <w:szCs w:val="28"/>
          <w:lang w:val="nl-NL"/>
        </w:rPr>
        <w:t>ê</w:t>
      </w:r>
      <w:r w:rsidR="00875F72">
        <w:rPr>
          <w:szCs w:val="28"/>
          <w:lang w:val="nl-NL"/>
        </w:rPr>
        <w:t>u vư</w:t>
      </w:r>
      <w:r w:rsidR="00875F72" w:rsidRPr="00875F72">
        <w:rPr>
          <w:szCs w:val="28"/>
          <w:lang w:val="nl-NL"/>
        </w:rPr>
        <w:t>ớng</w:t>
      </w:r>
      <w:r w:rsidR="00875F72">
        <w:rPr>
          <w:szCs w:val="28"/>
          <w:lang w:val="nl-NL"/>
        </w:rPr>
        <w:t xml:space="preserve"> m</w:t>
      </w:r>
      <w:r w:rsidR="00875F72" w:rsidRPr="00875F72">
        <w:rPr>
          <w:szCs w:val="28"/>
          <w:lang w:val="nl-NL"/>
        </w:rPr>
        <w:t>ắc</w:t>
      </w:r>
      <w:r w:rsidR="00875F72">
        <w:rPr>
          <w:szCs w:val="28"/>
          <w:lang w:val="nl-NL"/>
        </w:rPr>
        <w:t xml:space="preserve"> v</w:t>
      </w:r>
      <w:r w:rsidR="00875F72" w:rsidRPr="00875F72">
        <w:rPr>
          <w:szCs w:val="28"/>
          <w:lang w:val="nl-NL"/>
        </w:rPr>
        <w:t>à</w:t>
      </w:r>
      <w:r w:rsidR="00875F72">
        <w:rPr>
          <w:szCs w:val="28"/>
          <w:lang w:val="nl-NL"/>
        </w:rPr>
        <w:t xml:space="preserve"> đề ngh</w:t>
      </w:r>
      <w:r w:rsidR="00875F72" w:rsidRPr="00875F72">
        <w:rPr>
          <w:szCs w:val="28"/>
          <w:lang w:val="nl-NL"/>
        </w:rPr>
        <w:t>ị</w:t>
      </w:r>
      <w:r w:rsidR="00875F72">
        <w:rPr>
          <w:szCs w:val="28"/>
          <w:lang w:val="nl-NL"/>
        </w:rPr>
        <w:t xml:space="preserve"> hư</w:t>
      </w:r>
      <w:r w:rsidR="00875F72" w:rsidRPr="00875F72">
        <w:rPr>
          <w:szCs w:val="28"/>
          <w:lang w:val="nl-NL"/>
        </w:rPr>
        <w:t>ớng</w:t>
      </w:r>
      <w:r w:rsidR="00875F72">
        <w:rPr>
          <w:szCs w:val="28"/>
          <w:lang w:val="nl-NL"/>
        </w:rPr>
        <w:t xml:space="preserve"> d</w:t>
      </w:r>
      <w:r w:rsidR="00875F72" w:rsidRPr="00875F72">
        <w:rPr>
          <w:szCs w:val="28"/>
          <w:lang w:val="nl-NL"/>
        </w:rPr>
        <w:t>ẫn</w:t>
      </w:r>
      <w:r w:rsidR="00875F72">
        <w:rPr>
          <w:szCs w:val="28"/>
          <w:lang w:val="nl-NL"/>
        </w:rPr>
        <w:t xml:space="preserve"> chi ti</w:t>
      </w:r>
      <w:r w:rsidR="00875F72" w:rsidRPr="00875F72">
        <w:rPr>
          <w:szCs w:val="28"/>
          <w:lang w:val="nl-NL"/>
        </w:rPr>
        <w:t>ết</w:t>
      </w:r>
      <w:r w:rsidR="00875F72">
        <w:rPr>
          <w:szCs w:val="28"/>
          <w:lang w:val="nl-NL"/>
        </w:rPr>
        <w:t xml:space="preserve"> đ</w:t>
      </w:r>
      <w:r w:rsidR="00875F72" w:rsidRPr="00875F72">
        <w:rPr>
          <w:szCs w:val="28"/>
          <w:lang w:val="nl-NL"/>
        </w:rPr>
        <w:t>ể</w:t>
      </w:r>
      <w:r w:rsidR="00875F72">
        <w:rPr>
          <w:szCs w:val="28"/>
          <w:lang w:val="nl-NL"/>
        </w:rPr>
        <w:t xml:space="preserve"> th</w:t>
      </w:r>
      <w:r w:rsidR="00875F72" w:rsidRPr="00875F72">
        <w:rPr>
          <w:szCs w:val="28"/>
          <w:lang w:val="nl-NL"/>
        </w:rPr>
        <w:t>ực</w:t>
      </w:r>
      <w:r w:rsidR="00875F72">
        <w:rPr>
          <w:szCs w:val="28"/>
          <w:lang w:val="nl-NL"/>
        </w:rPr>
        <w:t xml:space="preserve"> hi</w:t>
      </w:r>
      <w:r w:rsidR="00875F72" w:rsidRPr="00875F72">
        <w:rPr>
          <w:szCs w:val="28"/>
          <w:lang w:val="nl-NL"/>
        </w:rPr>
        <w:t>ện</w:t>
      </w:r>
      <w:r w:rsidR="00875F72">
        <w:rPr>
          <w:szCs w:val="28"/>
          <w:lang w:val="nl-NL"/>
        </w:rPr>
        <w:t xml:space="preserve">, </w:t>
      </w:r>
      <w:r w:rsidR="00D42941" w:rsidRPr="00D42941">
        <w:rPr>
          <w:szCs w:val="28"/>
          <w:lang w:val="nl-NL"/>
        </w:rPr>
        <w:t>nội dung</w:t>
      </w:r>
      <w:r w:rsidR="00875F72">
        <w:rPr>
          <w:szCs w:val="28"/>
          <w:lang w:val="nl-NL"/>
        </w:rPr>
        <w:t xml:space="preserve"> đ</w:t>
      </w:r>
      <w:r w:rsidR="00875F72" w:rsidRPr="00875F72">
        <w:rPr>
          <w:szCs w:val="28"/>
          <w:lang w:val="nl-NL"/>
        </w:rPr>
        <w:t>ề</w:t>
      </w:r>
      <w:r w:rsidR="00875F72">
        <w:rPr>
          <w:szCs w:val="28"/>
          <w:lang w:val="nl-NL"/>
        </w:rPr>
        <w:t xml:space="preserve"> ngh</w:t>
      </w:r>
      <w:r w:rsidR="00875F72" w:rsidRPr="00875F72">
        <w:rPr>
          <w:szCs w:val="28"/>
          <w:lang w:val="nl-NL"/>
        </w:rPr>
        <w:t>ị</w:t>
      </w:r>
      <w:r w:rsidR="00875F72">
        <w:rPr>
          <w:szCs w:val="28"/>
          <w:lang w:val="nl-NL"/>
        </w:rPr>
        <w:t xml:space="preserve"> ch</w:t>
      </w:r>
      <w:r w:rsidR="00875F72" w:rsidRPr="00875F72">
        <w:rPr>
          <w:szCs w:val="28"/>
          <w:lang w:val="nl-NL"/>
        </w:rPr>
        <w:t>ủ</w:t>
      </w:r>
      <w:r w:rsidR="00875F72">
        <w:rPr>
          <w:szCs w:val="28"/>
          <w:lang w:val="nl-NL"/>
        </w:rPr>
        <w:t xml:space="preserve"> y</w:t>
      </w:r>
      <w:r w:rsidR="00875F72" w:rsidRPr="00875F72">
        <w:rPr>
          <w:szCs w:val="28"/>
          <w:lang w:val="nl-NL"/>
        </w:rPr>
        <w:t>ếu</w:t>
      </w:r>
      <w:r w:rsidR="00875F72">
        <w:rPr>
          <w:szCs w:val="28"/>
          <w:lang w:val="nl-NL"/>
        </w:rPr>
        <w:t xml:space="preserve"> t</w:t>
      </w:r>
      <w:r w:rsidR="00875F72" w:rsidRPr="00875F72">
        <w:rPr>
          <w:szCs w:val="28"/>
          <w:lang w:val="nl-NL"/>
        </w:rPr>
        <w:t>ập</w:t>
      </w:r>
      <w:r w:rsidR="00875F72">
        <w:rPr>
          <w:szCs w:val="28"/>
          <w:lang w:val="nl-NL"/>
        </w:rPr>
        <w:t xml:space="preserve"> trung l</w:t>
      </w:r>
      <w:r w:rsidR="00875F72" w:rsidRPr="00875F72">
        <w:rPr>
          <w:szCs w:val="28"/>
          <w:lang w:val="nl-NL"/>
        </w:rPr>
        <w:t>à</w:t>
      </w:r>
      <w:r w:rsidR="00875F72">
        <w:rPr>
          <w:szCs w:val="28"/>
          <w:lang w:val="nl-NL"/>
        </w:rPr>
        <w:t>m r</w:t>
      </w:r>
      <w:r w:rsidR="00875F72" w:rsidRPr="00875F72">
        <w:rPr>
          <w:szCs w:val="28"/>
          <w:lang w:val="nl-NL"/>
        </w:rPr>
        <w:t>õ</w:t>
      </w:r>
      <w:r w:rsidR="00D42941" w:rsidRPr="00D42941">
        <w:rPr>
          <w:szCs w:val="28"/>
          <w:lang w:val="nl-NL"/>
        </w:rPr>
        <w:t xml:space="preserve">: (i) </w:t>
      </w:r>
      <w:r w:rsidR="00875F72">
        <w:rPr>
          <w:szCs w:val="28"/>
          <w:lang w:val="nl-NL"/>
        </w:rPr>
        <w:t>S</w:t>
      </w:r>
      <w:r w:rsidR="00875F72" w:rsidRPr="00875F72">
        <w:rPr>
          <w:szCs w:val="28"/>
          <w:lang w:val="nl-NL"/>
        </w:rPr>
        <w:t>ản</w:t>
      </w:r>
      <w:r w:rsidR="00875F72">
        <w:rPr>
          <w:szCs w:val="28"/>
          <w:lang w:val="nl-NL"/>
        </w:rPr>
        <w:t xml:space="preserve"> ph</w:t>
      </w:r>
      <w:r w:rsidR="00875F72" w:rsidRPr="00875F72">
        <w:rPr>
          <w:szCs w:val="28"/>
          <w:lang w:val="nl-NL"/>
        </w:rPr>
        <w:t>ẩm</w:t>
      </w:r>
      <w:r w:rsidR="00875F72">
        <w:rPr>
          <w:szCs w:val="28"/>
          <w:lang w:val="nl-NL"/>
        </w:rPr>
        <w:t xml:space="preserve"> n</w:t>
      </w:r>
      <w:r w:rsidR="00875F72" w:rsidRPr="00875F72">
        <w:rPr>
          <w:szCs w:val="28"/>
          <w:lang w:val="nl-NL"/>
        </w:rPr>
        <w:t>ào</w:t>
      </w:r>
      <w:r w:rsidR="00875F72">
        <w:rPr>
          <w:szCs w:val="28"/>
          <w:lang w:val="nl-NL"/>
        </w:rPr>
        <w:t xml:space="preserve"> thu</w:t>
      </w:r>
      <w:r w:rsidR="00875F72" w:rsidRPr="00875F72">
        <w:rPr>
          <w:szCs w:val="28"/>
          <w:lang w:val="nl-NL"/>
        </w:rPr>
        <w:t>ộc</w:t>
      </w:r>
      <w:r w:rsidR="00875F72">
        <w:rPr>
          <w:szCs w:val="28"/>
          <w:lang w:val="nl-NL"/>
        </w:rPr>
        <w:t xml:space="preserve"> đ</w:t>
      </w:r>
      <w:r w:rsidR="00875F72" w:rsidRPr="00875F72">
        <w:rPr>
          <w:szCs w:val="28"/>
          <w:lang w:val="nl-NL"/>
        </w:rPr>
        <w:t>ối</w:t>
      </w:r>
      <w:r w:rsidR="00875F72">
        <w:rPr>
          <w:szCs w:val="28"/>
          <w:lang w:val="nl-NL"/>
        </w:rPr>
        <w:t xml:space="preserve"> tư</w:t>
      </w:r>
      <w:r w:rsidR="00875F72" w:rsidRPr="00875F72">
        <w:rPr>
          <w:szCs w:val="28"/>
          <w:lang w:val="nl-NL"/>
        </w:rPr>
        <w:t>ợng</w:t>
      </w:r>
      <w:r w:rsidR="00875F72">
        <w:rPr>
          <w:szCs w:val="28"/>
          <w:lang w:val="nl-NL"/>
        </w:rPr>
        <w:t xml:space="preserve"> ph</w:t>
      </w:r>
      <w:r w:rsidR="00875F72" w:rsidRPr="00875F72">
        <w:rPr>
          <w:szCs w:val="28"/>
          <w:lang w:val="nl-NL"/>
        </w:rPr>
        <w:t>ải</w:t>
      </w:r>
      <w:r w:rsidR="00875F72">
        <w:rPr>
          <w:szCs w:val="28"/>
          <w:lang w:val="nl-NL"/>
        </w:rPr>
        <w:t xml:space="preserve"> x</w:t>
      </w:r>
      <w:r w:rsidR="00875F72" w:rsidRPr="00875F72">
        <w:rPr>
          <w:szCs w:val="28"/>
          <w:lang w:val="nl-NL"/>
        </w:rPr>
        <w:t>ác</w:t>
      </w:r>
      <w:r w:rsidR="00875F72">
        <w:rPr>
          <w:szCs w:val="28"/>
          <w:lang w:val="nl-NL"/>
        </w:rPr>
        <w:t xml:space="preserve"> </w:t>
      </w:r>
      <w:r w:rsidR="00875F72" w:rsidRPr="00875F72">
        <w:rPr>
          <w:szCs w:val="28"/>
          <w:lang w:val="nl-NL"/>
        </w:rPr>
        <w:t>định</w:t>
      </w:r>
      <w:r w:rsidR="00875F72">
        <w:rPr>
          <w:szCs w:val="28"/>
          <w:lang w:val="nl-NL"/>
        </w:rPr>
        <w:t xml:space="preserve"> </w:t>
      </w:r>
      <w:r w:rsidR="00D42941" w:rsidRPr="00D42941">
        <w:rPr>
          <w:szCs w:val="28"/>
          <w:lang w:val="nl-NL"/>
        </w:rPr>
        <w:t xml:space="preserve">trị giá tài nguyên, khoáng sản cộng chi phí năng lượng </w:t>
      </w:r>
      <w:r w:rsidR="00875F72">
        <w:rPr>
          <w:szCs w:val="28"/>
          <w:lang w:val="nl-NL"/>
        </w:rPr>
        <w:t>khi xu</w:t>
      </w:r>
      <w:r w:rsidR="00875F72" w:rsidRPr="00875F72">
        <w:rPr>
          <w:szCs w:val="28"/>
          <w:lang w:val="nl-NL"/>
        </w:rPr>
        <w:t>ất</w:t>
      </w:r>
      <w:r w:rsidR="00875F72">
        <w:rPr>
          <w:szCs w:val="28"/>
          <w:lang w:val="nl-NL"/>
        </w:rPr>
        <w:t xml:space="preserve"> kh</w:t>
      </w:r>
      <w:r w:rsidR="00875F72" w:rsidRPr="00875F72">
        <w:rPr>
          <w:szCs w:val="28"/>
          <w:lang w:val="nl-NL"/>
        </w:rPr>
        <w:t>ẩu</w:t>
      </w:r>
      <w:r w:rsidR="00875F72">
        <w:rPr>
          <w:szCs w:val="28"/>
          <w:lang w:val="nl-NL"/>
        </w:rPr>
        <w:t xml:space="preserve"> </w:t>
      </w:r>
      <w:r w:rsidR="00D42941" w:rsidRPr="00D42941">
        <w:rPr>
          <w:szCs w:val="28"/>
          <w:lang w:val="nl-NL"/>
        </w:rPr>
        <w:t xml:space="preserve">để áp dụng thuế GTGT cho phù hợp; (ii) </w:t>
      </w:r>
      <w:r w:rsidR="00875F72">
        <w:rPr>
          <w:szCs w:val="28"/>
          <w:lang w:val="nl-NL"/>
        </w:rPr>
        <w:t>T</w:t>
      </w:r>
      <w:r w:rsidR="00D42941" w:rsidRPr="00D42941">
        <w:rPr>
          <w:szCs w:val="28"/>
          <w:lang w:val="nl-NL"/>
        </w:rPr>
        <w:t xml:space="preserve">rị giá tài nguyên, khoáng sản đưa vào chế biến sản </w:t>
      </w:r>
      <w:r w:rsidR="00D42941" w:rsidRPr="00D42941">
        <w:rPr>
          <w:szCs w:val="28"/>
          <w:lang w:val="nl-NL"/>
        </w:rPr>
        <w:lastRenderedPageBreak/>
        <w:t>phẩm xuất khẩu</w:t>
      </w:r>
      <w:r w:rsidR="00875F72">
        <w:rPr>
          <w:szCs w:val="28"/>
          <w:lang w:val="nl-NL"/>
        </w:rPr>
        <w:t xml:space="preserve"> c</w:t>
      </w:r>
      <w:r w:rsidR="00875F72" w:rsidRPr="00875F72">
        <w:rPr>
          <w:szCs w:val="28"/>
          <w:lang w:val="nl-NL"/>
        </w:rPr>
        <w:t>ó</w:t>
      </w:r>
      <w:r w:rsidR="00875F72">
        <w:rPr>
          <w:szCs w:val="28"/>
          <w:lang w:val="nl-NL"/>
        </w:rPr>
        <w:t xml:space="preserve"> bao g</w:t>
      </w:r>
      <w:r w:rsidR="00875F72" w:rsidRPr="00875F72">
        <w:rPr>
          <w:szCs w:val="28"/>
          <w:lang w:val="nl-NL"/>
        </w:rPr>
        <w:t>ồm</w:t>
      </w:r>
      <w:r w:rsidR="00875F72">
        <w:rPr>
          <w:szCs w:val="28"/>
          <w:lang w:val="nl-NL"/>
        </w:rPr>
        <w:t xml:space="preserve"> chi ph</w:t>
      </w:r>
      <w:r w:rsidR="00875F72" w:rsidRPr="00875F72">
        <w:rPr>
          <w:szCs w:val="28"/>
          <w:lang w:val="nl-NL"/>
        </w:rPr>
        <w:t>í</w:t>
      </w:r>
      <w:r w:rsidR="00875F72">
        <w:rPr>
          <w:szCs w:val="28"/>
          <w:lang w:val="nl-NL"/>
        </w:rPr>
        <w:t xml:space="preserve"> v</w:t>
      </w:r>
      <w:r w:rsidR="00875F72" w:rsidRPr="00875F72">
        <w:rPr>
          <w:szCs w:val="28"/>
          <w:lang w:val="nl-NL"/>
        </w:rPr>
        <w:t>ận</w:t>
      </w:r>
      <w:r w:rsidR="00875F72">
        <w:rPr>
          <w:szCs w:val="28"/>
          <w:lang w:val="nl-NL"/>
        </w:rPr>
        <w:t xml:space="preserve"> chuy</w:t>
      </w:r>
      <w:r w:rsidR="00875F72" w:rsidRPr="00875F72">
        <w:rPr>
          <w:szCs w:val="28"/>
          <w:lang w:val="nl-NL"/>
        </w:rPr>
        <w:t>ển</w:t>
      </w:r>
      <w:r w:rsidR="00875F72">
        <w:rPr>
          <w:szCs w:val="28"/>
          <w:lang w:val="nl-NL"/>
        </w:rPr>
        <w:t xml:space="preserve"> </w:t>
      </w:r>
      <w:r w:rsidR="00080D91">
        <w:rPr>
          <w:szCs w:val="28"/>
          <w:lang w:val="nl-NL"/>
        </w:rPr>
        <w:t>t</w:t>
      </w:r>
      <w:r w:rsidR="00080D91" w:rsidRPr="00875F72">
        <w:rPr>
          <w:szCs w:val="28"/>
          <w:lang w:val="nl-NL"/>
        </w:rPr>
        <w:t>ài</w:t>
      </w:r>
      <w:r w:rsidR="00080D91">
        <w:rPr>
          <w:szCs w:val="28"/>
          <w:lang w:val="nl-NL"/>
        </w:rPr>
        <w:t xml:space="preserve"> nguy</w:t>
      </w:r>
      <w:r w:rsidR="00080D91" w:rsidRPr="00080D91">
        <w:rPr>
          <w:szCs w:val="28"/>
          <w:lang w:val="nl-NL"/>
        </w:rPr>
        <w:t>ê</w:t>
      </w:r>
      <w:r w:rsidR="00080D91">
        <w:rPr>
          <w:szCs w:val="28"/>
          <w:lang w:val="nl-NL"/>
        </w:rPr>
        <w:t>n, kho</w:t>
      </w:r>
      <w:r w:rsidR="00080D91" w:rsidRPr="00080D91">
        <w:rPr>
          <w:szCs w:val="28"/>
          <w:lang w:val="nl-NL"/>
        </w:rPr>
        <w:t>áng</w:t>
      </w:r>
      <w:r w:rsidR="00080D91">
        <w:rPr>
          <w:szCs w:val="28"/>
          <w:lang w:val="nl-NL"/>
        </w:rPr>
        <w:t xml:space="preserve"> s</w:t>
      </w:r>
      <w:r w:rsidR="00080D91" w:rsidRPr="00080D91">
        <w:rPr>
          <w:szCs w:val="28"/>
          <w:lang w:val="nl-NL"/>
        </w:rPr>
        <w:t>ản</w:t>
      </w:r>
      <w:r w:rsidR="00080D91">
        <w:rPr>
          <w:szCs w:val="28"/>
          <w:lang w:val="nl-NL"/>
        </w:rPr>
        <w:t xml:space="preserve"> </w:t>
      </w:r>
      <w:r w:rsidR="00875F72">
        <w:rPr>
          <w:szCs w:val="28"/>
          <w:lang w:val="nl-NL"/>
        </w:rPr>
        <w:t>t</w:t>
      </w:r>
      <w:r w:rsidR="00875F72" w:rsidRPr="00875F72">
        <w:rPr>
          <w:szCs w:val="28"/>
          <w:lang w:val="nl-NL"/>
        </w:rPr>
        <w:t>ừ</w:t>
      </w:r>
      <w:r w:rsidR="00875F72">
        <w:rPr>
          <w:szCs w:val="28"/>
          <w:lang w:val="nl-NL"/>
        </w:rPr>
        <w:t xml:space="preserve"> n</w:t>
      </w:r>
      <w:r w:rsidR="00875F72" w:rsidRPr="00875F72">
        <w:rPr>
          <w:szCs w:val="28"/>
          <w:lang w:val="nl-NL"/>
        </w:rPr>
        <w:t>ơ</w:t>
      </w:r>
      <w:r w:rsidR="00875F72">
        <w:rPr>
          <w:szCs w:val="28"/>
          <w:lang w:val="nl-NL"/>
        </w:rPr>
        <w:t>i khai th</w:t>
      </w:r>
      <w:r w:rsidR="00875F72" w:rsidRPr="00875F72">
        <w:rPr>
          <w:szCs w:val="28"/>
          <w:lang w:val="nl-NL"/>
        </w:rPr>
        <w:t>ác</w:t>
      </w:r>
      <w:r w:rsidR="00875F72">
        <w:rPr>
          <w:szCs w:val="28"/>
          <w:lang w:val="nl-NL"/>
        </w:rPr>
        <w:t xml:space="preserve"> </w:t>
      </w:r>
      <w:r w:rsidR="00080D91">
        <w:rPr>
          <w:szCs w:val="28"/>
          <w:lang w:val="nl-NL"/>
        </w:rPr>
        <w:t>v</w:t>
      </w:r>
      <w:r w:rsidR="00080D91" w:rsidRPr="00080D91">
        <w:rPr>
          <w:szCs w:val="28"/>
          <w:lang w:val="nl-NL"/>
        </w:rPr>
        <w:t>ề</w:t>
      </w:r>
      <w:r w:rsidR="00080D91">
        <w:rPr>
          <w:szCs w:val="28"/>
          <w:lang w:val="nl-NL"/>
        </w:rPr>
        <w:t xml:space="preserve"> n</w:t>
      </w:r>
      <w:r w:rsidR="00080D91" w:rsidRPr="00080D91">
        <w:rPr>
          <w:szCs w:val="28"/>
          <w:lang w:val="nl-NL"/>
        </w:rPr>
        <w:t>ơ</w:t>
      </w:r>
      <w:r w:rsidR="00080D91">
        <w:rPr>
          <w:szCs w:val="28"/>
          <w:lang w:val="nl-NL"/>
        </w:rPr>
        <w:t>i ch</w:t>
      </w:r>
      <w:r w:rsidR="00080D91" w:rsidRPr="00080D91">
        <w:rPr>
          <w:szCs w:val="28"/>
          <w:lang w:val="nl-NL"/>
        </w:rPr>
        <w:t>ế</w:t>
      </w:r>
      <w:r w:rsidR="00080D91">
        <w:rPr>
          <w:szCs w:val="28"/>
          <w:lang w:val="nl-NL"/>
        </w:rPr>
        <w:t xml:space="preserve"> bi</w:t>
      </w:r>
      <w:r w:rsidR="00080D91" w:rsidRPr="00080D91">
        <w:rPr>
          <w:szCs w:val="28"/>
          <w:lang w:val="nl-NL"/>
        </w:rPr>
        <w:t>ến</w:t>
      </w:r>
      <w:r w:rsidR="00D42941" w:rsidRPr="00D42941">
        <w:rPr>
          <w:szCs w:val="28"/>
          <w:lang w:val="nl-NL"/>
        </w:rPr>
        <w:t xml:space="preserve">. </w:t>
      </w:r>
      <w:r w:rsidR="00E95C40" w:rsidRPr="00F84C0F">
        <w:rPr>
          <w:rFonts w:eastAsiaTheme="minorHAnsi"/>
          <w:szCs w:val="28"/>
          <w:lang w:val="nl-NL"/>
        </w:rPr>
        <w:t>Bên cạnh đó, quy định không hoàn thuế GTGT đối với hàng nhập khẩu sau đó xuất khẩu đã có cách hiểu khác dẫn đến trong quá trình thực hiện phát sinh vướng mắc</w:t>
      </w:r>
      <w:r w:rsidR="00A760AF" w:rsidRPr="00F84C0F">
        <w:rPr>
          <w:szCs w:val="28"/>
          <w:lang w:val="sv-SE"/>
        </w:rPr>
        <w:t xml:space="preserve"> cần thiết phải sửa đổi, bổ sung để phù hợp với chủ trương </w:t>
      </w:r>
      <w:r w:rsidR="00491B04" w:rsidRPr="00F84C0F">
        <w:rPr>
          <w:szCs w:val="28"/>
          <w:lang w:val="sv-SE"/>
        </w:rPr>
        <w:t>khuyến khích xuất khẩu</w:t>
      </w:r>
      <w:r w:rsidR="00A760AF" w:rsidRPr="00F84C0F">
        <w:rPr>
          <w:szCs w:val="28"/>
          <w:lang w:val="sv-SE"/>
        </w:rPr>
        <w:t xml:space="preserve"> hàng hóa.</w:t>
      </w:r>
      <w:r w:rsidR="00491B04" w:rsidRPr="00F84C0F">
        <w:rPr>
          <w:szCs w:val="28"/>
          <w:lang w:val="sv-SE"/>
        </w:rPr>
        <w:t xml:space="preserve"> </w:t>
      </w:r>
    </w:p>
    <w:p w:rsidR="0006779D" w:rsidRDefault="00BE5034" w:rsidP="00F909C0">
      <w:pPr>
        <w:spacing w:before="120" w:after="120"/>
        <w:ind w:firstLine="709"/>
        <w:jc w:val="both"/>
        <w:rPr>
          <w:szCs w:val="28"/>
          <w:lang w:val="nl-NL"/>
        </w:rPr>
      </w:pPr>
      <w:r w:rsidRPr="00281A0A">
        <w:rPr>
          <w:szCs w:val="28"/>
          <w:lang w:val="nl-NL"/>
        </w:rPr>
        <w:t xml:space="preserve">Ngoài ra, </w:t>
      </w:r>
      <w:r w:rsidR="001D5BC7">
        <w:rPr>
          <w:szCs w:val="28"/>
          <w:lang w:val="nl-NL"/>
        </w:rPr>
        <w:t>qua c</w:t>
      </w:r>
      <w:r w:rsidR="001D5BC7" w:rsidRPr="001D5BC7">
        <w:rPr>
          <w:szCs w:val="28"/>
          <w:lang w:val="nl-NL"/>
        </w:rPr>
        <w:t>ô</w:t>
      </w:r>
      <w:r w:rsidR="001D5BC7">
        <w:rPr>
          <w:szCs w:val="28"/>
          <w:lang w:val="nl-NL"/>
        </w:rPr>
        <w:t>ng t</w:t>
      </w:r>
      <w:r w:rsidR="001D5BC7" w:rsidRPr="001D5BC7">
        <w:rPr>
          <w:szCs w:val="28"/>
          <w:lang w:val="nl-NL"/>
        </w:rPr>
        <w:t>ác</w:t>
      </w:r>
      <w:r w:rsidR="001D5BC7">
        <w:rPr>
          <w:szCs w:val="28"/>
          <w:lang w:val="nl-NL"/>
        </w:rPr>
        <w:t xml:space="preserve"> thanh tra, ki</w:t>
      </w:r>
      <w:r w:rsidR="001D5BC7" w:rsidRPr="001D5BC7">
        <w:rPr>
          <w:szCs w:val="28"/>
          <w:lang w:val="nl-NL"/>
        </w:rPr>
        <w:t>ểm</w:t>
      </w:r>
      <w:r w:rsidR="001D5BC7">
        <w:rPr>
          <w:szCs w:val="28"/>
          <w:lang w:val="nl-NL"/>
        </w:rPr>
        <w:t xml:space="preserve"> tra cho th</w:t>
      </w:r>
      <w:r w:rsidR="001D5BC7" w:rsidRPr="001D5BC7">
        <w:rPr>
          <w:szCs w:val="28"/>
          <w:lang w:val="nl-NL"/>
        </w:rPr>
        <w:t>ấy</w:t>
      </w:r>
      <w:r w:rsidR="001D5BC7">
        <w:rPr>
          <w:szCs w:val="28"/>
          <w:lang w:val="nl-NL"/>
        </w:rPr>
        <w:t xml:space="preserve"> m</w:t>
      </w:r>
      <w:r w:rsidR="001D5BC7" w:rsidRPr="001D5BC7">
        <w:rPr>
          <w:szCs w:val="28"/>
          <w:lang w:val="nl-NL"/>
        </w:rPr>
        <w:t>ộ</w:t>
      </w:r>
      <w:r w:rsidR="001D5BC7">
        <w:rPr>
          <w:szCs w:val="28"/>
          <w:lang w:val="nl-NL"/>
        </w:rPr>
        <w:t>t</w:t>
      </w:r>
      <w:r w:rsidR="00F909C0" w:rsidRPr="00317C40">
        <w:rPr>
          <w:szCs w:val="28"/>
          <w:lang w:val="nl-NL"/>
        </w:rPr>
        <w:t xml:space="preserve"> số doanh nghiệp</w:t>
      </w:r>
      <w:r w:rsidR="001D5BC7">
        <w:rPr>
          <w:szCs w:val="28"/>
          <w:lang w:val="nl-NL"/>
        </w:rPr>
        <w:t xml:space="preserve"> đ</w:t>
      </w:r>
      <w:r w:rsidR="001D5BC7" w:rsidRPr="001D5BC7">
        <w:rPr>
          <w:szCs w:val="28"/>
          <w:lang w:val="nl-NL"/>
        </w:rPr>
        <w:t>ặ</w:t>
      </w:r>
      <w:r w:rsidR="001D5BC7">
        <w:rPr>
          <w:szCs w:val="28"/>
          <w:lang w:val="nl-NL"/>
        </w:rPr>
        <w:t>c bi</w:t>
      </w:r>
      <w:r w:rsidR="001D5BC7" w:rsidRPr="001D5BC7">
        <w:rPr>
          <w:szCs w:val="28"/>
          <w:lang w:val="nl-NL"/>
        </w:rPr>
        <w:t>ệ</w:t>
      </w:r>
      <w:r w:rsidR="001D5BC7">
        <w:rPr>
          <w:szCs w:val="28"/>
          <w:lang w:val="nl-NL"/>
        </w:rPr>
        <w:t>t l</w:t>
      </w:r>
      <w:r w:rsidR="001D5BC7" w:rsidRPr="001D5BC7">
        <w:rPr>
          <w:szCs w:val="28"/>
          <w:lang w:val="nl-NL"/>
        </w:rPr>
        <w:t>à</w:t>
      </w:r>
      <w:r w:rsidR="001D5BC7">
        <w:rPr>
          <w:szCs w:val="28"/>
          <w:lang w:val="nl-NL"/>
        </w:rPr>
        <w:t xml:space="preserve"> doanh nghi</w:t>
      </w:r>
      <w:r w:rsidR="001D5BC7" w:rsidRPr="001D5BC7">
        <w:rPr>
          <w:szCs w:val="28"/>
          <w:lang w:val="nl-NL"/>
        </w:rPr>
        <w:t>ệp</w:t>
      </w:r>
      <w:r w:rsidR="00F909C0" w:rsidRPr="00317C40">
        <w:rPr>
          <w:szCs w:val="28"/>
          <w:lang w:val="nl-NL"/>
        </w:rPr>
        <w:t xml:space="preserve"> nhà nước đã chi mua bảo hiểm nhân thọ cho người lao động với giá trị cao so với mức tiền lương, thu nhập của cán bộ công nhân viên và cao hơn nhiều lần so với mức khống chế theo quy định trước đây. Kiểm toán Nhà nước (KTNN) cho rằng nếu không khống chế mức mua bảo hiểm nhân thọ sẽ dẫn đến các doanh nghiệp nhà nước vận dụng chi mua bảo hiểm nhân thọ ở mức cao, không hợp lý, đồng thời hạch toán vào chi phí được trừ, từ đó ảnh hưởng đến việc thực hiện nghĩa vụ với ngân sách nhà nước, phần vốn nhà nước khi xác định giá trị doanh nghiệp</w:t>
      </w:r>
      <w:r w:rsidR="0006779D">
        <w:rPr>
          <w:szCs w:val="28"/>
          <w:lang w:val="nl-NL"/>
        </w:rPr>
        <w:t>.</w:t>
      </w:r>
    </w:p>
    <w:p w:rsidR="0006779D" w:rsidRPr="0006779D" w:rsidRDefault="0006779D" w:rsidP="00317C40">
      <w:pPr>
        <w:spacing w:before="120" w:after="120"/>
        <w:ind w:firstLine="709"/>
        <w:jc w:val="both"/>
        <w:rPr>
          <w:szCs w:val="28"/>
          <w:lang w:val="nl-NL"/>
        </w:rPr>
      </w:pPr>
      <w:r w:rsidRPr="0006779D">
        <w:rPr>
          <w:szCs w:val="28"/>
          <w:lang w:val="nl-NL"/>
        </w:rPr>
        <w:t>Do vậy,</w:t>
      </w:r>
      <w:r w:rsidR="00F909C0" w:rsidRPr="0006779D">
        <w:rPr>
          <w:szCs w:val="28"/>
          <w:lang w:val="nl-NL"/>
        </w:rPr>
        <w:t xml:space="preserve"> </w:t>
      </w:r>
      <w:r w:rsidRPr="0006779D">
        <w:rPr>
          <w:szCs w:val="28"/>
          <w:lang w:val="nl-NL"/>
        </w:rPr>
        <w:t xml:space="preserve">cần thiết phải ban hành Nghị định để tạo thuận lợi cho người nộp thuế, khuyến khích xuất khẩu. </w:t>
      </w:r>
      <w:r w:rsidR="004013FD" w:rsidRPr="004013FD">
        <w:rPr>
          <w:szCs w:val="28"/>
          <w:lang w:val="nl-NL"/>
        </w:rPr>
        <w:t>Đ</w:t>
      </w:r>
      <w:r w:rsidRPr="0006779D">
        <w:rPr>
          <w:szCs w:val="28"/>
          <w:lang w:val="nl-NL"/>
        </w:rPr>
        <w:t xml:space="preserve">ồng thời </w:t>
      </w:r>
      <w:r w:rsidR="00281A0A" w:rsidRPr="0006779D">
        <w:rPr>
          <w:szCs w:val="28"/>
          <w:lang w:val="nl-NL"/>
        </w:rPr>
        <w:t>sửa đổi</w:t>
      </w:r>
      <w:r w:rsidR="00A026AC" w:rsidRPr="0006779D">
        <w:rPr>
          <w:szCs w:val="28"/>
          <w:lang w:val="nl-NL"/>
        </w:rPr>
        <w:t>, bổ sung việc khống chế mức chi phí được trừ khi xác định thu nhập chịu thuế TNDN đối với khoản chi mua bảo hiểm nhân thọ cho người lao động</w:t>
      </w:r>
      <w:r w:rsidRPr="0006779D">
        <w:rPr>
          <w:szCs w:val="28"/>
          <w:lang w:val="nl-NL"/>
        </w:rPr>
        <w:t xml:space="preserve"> để tránh lợi dụng chính sách làm giảm nghĩa vụ đối với Ngân sách Nhà nước.</w:t>
      </w:r>
    </w:p>
    <w:p w:rsidR="00FB716D" w:rsidRPr="005078EF" w:rsidRDefault="00FB716D" w:rsidP="00F84C0F">
      <w:pPr>
        <w:pStyle w:val="NormalWeb"/>
        <w:spacing w:before="120"/>
        <w:ind w:firstLine="709"/>
        <w:jc w:val="both"/>
        <w:rPr>
          <w:b/>
          <w:lang w:val="nl-NL"/>
        </w:rPr>
      </w:pPr>
      <w:r w:rsidRPr="005078EF">
        <w:rPr>
          <w:b/>
          <w:lang w:val="nl-NL"/>
        </w:rPr>
        <w:t xml:space="preserve">II. </w:t>
      </w:r>
      <w:r w:rsidR="0084049C">
        <w:rPr>
          <w:b/>
          <w:lang w:val="nl-NL"/>
        </w:rPr>
        <w:t>K</w:t>
      </w:r>
      <w:r w:rsidR="0084049C" w:rsidRPr="0084049C">
        <w:rPr>
          <w:b/>
          <w:lang w:val="nl-NL"/>
        </w:rPr>
        <w:t>ẾT</w:t>
      </w:r>
      <w:r w:rsidR="0084049C">
        <w:rPr>
          <w:b/>
          <w:lang w:val="nl-NL"/>
        </w:rPr>
        <w:t xml:space="preserve"> C</w:t>
      </w:r>
      <w:r w:rsidR="0084049C" w:rsidRPr="0084049C">
        <w:rPr>
          <w:b/>
          <w:lang w:val="nl-NL"/>
        </w:rPr>
        <w:t>Ấ</w:t>
      </w:r>
      <w:r w:rsidR="0084049C">
        <w:rPr>
          <w:b/>
          <w:lang w:val="nl-NL"/>
        </w:rPr>
        <w:t>U</w:t>
      </w:r>
      <w:r w:rsidRPr="005078EF">
        <w:rPr>
          <w:b/>
          <w:lang w:val="nl-NL"/>
        </w:rPr>
        <w:t xml:space="preserve"> DỰ THẢO NGHỊ ĐỊNH</w:t>
      </w:r>
    </w:p>
    <w:p w:rsidR="00FB716D" w:rsidRPr="005078EF" w:rsidRDefault="00FB716D" w:rsidP="00F84C0F">
      <w:pPr>
        <w:widowControl w:val="0"/>
        <w:spacing w:before="120"/>
        <w:ind w:firstLine="709"/>
        <w:jc w:val="both"/>
        <w:rPr>
          <w:szCs w:val="28"/>
          <w:lang w:val="nl-NL"/>
        </w:rPr>
      </w:pPr>
      <w:bookmarkStart w:id="0" w:name="Dieu_1"/>
      <w:bookmarkEnd w:id="0"/>
      <w:r>
        <w:rPr>
          <w:szCs w:val="28"/>
          <w:lang w:val="nl-NL"/>
        </w:rPr>
        <w:t>D</w:t>
      </w:r>
      <w:r w:rsidRPr="00615570">
        <w:rPr>
          <w:szCs w:val="28"/>
          <w:lang w:val="nl-NL"/>
        </w:rPr>
        <w:t>ự</w:t>
      </w:r>
      <w:r>
        <w:rPr>
          <w:szCs w:val="28"/>
          <w:lang w:val="nl-NL"/>
        </w:rPr>
        <w:t xml:space="preserve"> th</w:t>
      </w:r>
      <w:r w:rsidRPr="00615570">
        <w:rPr>
          <w:szCs w:val="28"/>
          <w:lang w:val="nl-NL"/>
        </w:rPr>
        <w:t>ả</w:t>
      </w:r>
      <w:r>
        <w:rPr>
          <w:szCs w:val="28"/>
          <w:lang w:val="nl-NL"/>
        </w:rPr>
        <w:t>o</w:t>
      </w:r>
      <w:r w:rsidR="004123DC">
        <w:rPr>
          <w:szCs w:val="28"/>
          <w:lang w:val="nl-NL"/>
        </w:rPr>
        <w:t xml:space="preserve"> </w:t>
      </w:r>
      <w:r w:rsidRPr="005078EF">
        <w:rPr>
          <w:szCs w:val="28"/>
          <w:lang w:val="nl-NL"/>
        </w:rPr>
        <w:t xml:space="preserve">Nghị định </w:t>
      </w:r>
      <w:r w:rsidR="004123DC" w:rsidRPr="004123DC">
        <w:rPr>
          <w:szCs w:val="28"/>
          <w:lang w:val="nl-NL"/>
        </w:rPr>
        <w:t>sửa đổi, bổ sung một số điều của Nghị định số 100/2016/NĐ-CP</w:t>
      </w:r>
      <w:r w:rsidRPr="005078EF">
        <w:rPr>
          <w:szCs w:val="28"/>
          <w:lang w:val="nl-NL"/>
        </w:rPr>
        <w:t xml:space="preserve"> </w:t>
      </w:r>
      <w:r w:rsidR="00541928">
        <w:rPr>
          <w:szCs w:val="28"/>
          <w:lang w:val="nl-NL"/>
        </w:rPr>
        <w:t>v</w:t>
      </w:r>
      <w:r w:rsidR="00541928" w:rsidRPr="00541928">
        <w:rPr>
          <w:szCs w:val="28"/>
          <w:lang w:val="nl-NL"/>
        </w:rPr>
        <w:t>à</w:t>
      </w:r>
      <w:r w:rsidR="00541928">
        <w:rPr>
          <w:szCs w:val="28"/>
          <w:lang w:val="nl-NL"/>
        </w:rPr>
        <w:t xml:space="preserve"> Ngh</w:t>
      </w:r>
      <w:r w:rsidR="00541928" w:rsidRPr="00541928">
        <w:rPr>
          <w:szCs w:val="28"/>
          <w:lang w:val="nl-NL"/>
        </w:rPr>
        <w:t>ị</w:t>
      </w:r>
      <w:r w:rsidR="00541928">
        <w:rPr>
          <w:szCs w:val="28"/>
          <w:lang w:val="nl-NL"/>
        </w:rPr>
        <w:t xml:space="preserve"> đ</w:t>
      </w:r>
      <w:r w:rsidR="00541928" w:rsidRPr="00541928">
        <w:rPr>
          <w:szCs w:val="28"/>
          <w:lang w:val="nl-NL"/>
        </w:rPr>
        <w:t>ịnh</w:t>
      </w:r>
      <w:r w:rsidR="00541928">
        <w:rPr>
          <w:szCs w:val="28"/>
          <w:lang w:val="nl-NL"/>
        </w:rPr>
        <w:t xml:space="preserve"> s</w:t>
      </w:r>
      <w:r w:rsidR="00541928" w:rsidRPr="00541928">
        <w:rPr>
          <w:szCs w:val="28"/>
          <w:lang w:val="nl-NL"/>
        </w:rPr>
        <w:t>ố</w:t>
      </w:r>
      <w:r w:rsidR="00541928">
        <w:rPr>
          <w:szCs w:val="28"/>
          <w:lang w:val="nl-NL"/>
        </w:rPr>
        <w:t xml:space="preserve"> 12/2015/N</w:t>
      </w:r>
      <w:r w:rsidR="00541928" w:rsidRPr="00541928">
        <w:rPr>
          <w:szCs w:val="28"/>
          <w:lang w:val="nl-NL"/>
        </w:rPr>
        <w:t>Đ</w:t>
      </w:r>
      <w:r w:rsidR="00541928">
        <w:rPr>
          <w:szCs w:val="28"/>
          <w:lang w:val="nl-NL"/>
        </w:rPr>
        <w:t xml:space="preserve">-CP </w:t>
      </w:r>
      <w:r w:rsidRPr="005078EF">
        <w:rPr>
          <w:szCs w:val="28"/>
          <w:lang w:val="nl-NL"/>
        </w:rPr>
        <w:t>gồm 0</w:t>
      </w:r>
      <w:r w:rsidR="007E15A8">
        <w:rPr>
          <w:szCs w:val="28"/>
          <w:lang w:val="nl-NL"/>
        </w:rPr>
        <w:t>3</w:t>
      </w:r>
      <w:r w:rsidRPr="005078EF">
        <w:rPr>
          <w:szCs w:val="28"/>
          <w:lang w:val="nl-NL"/>
        </w:rPr>
        <w:t xml:space="preserve"> (</w:t>
      </w:r>
      <w:r w:rsidR="007E15A8">
        <w:rPr>
          <w:szCs w:val="28"/>
          <w:lang w:val="nl-NL"/>
        </w:rPr>
        <w:t>ba</w:t>
      </w:r>
      <w:r w:rsidRPr="005078EF">
        <w:rPr>
          <w:szCs w:val="28"/>
          <w:lang w:val="nl-NL"/>
        </w:rPr>
        <w:t>) Điều như sau:</w:t>
      </w:r>
    </w:p>
    <w:p w:rsidR="00FB716D" w:rsidRDefault="00FB716D" w:rsidP="00F84C0F">
      <w:pPr>
        <w:widowControl w:val="0"/>
        <w:spacing w:before="120"/>
        <w:ind w:firstLine="709"/>
        <w:jc w:val="both"/>
        <w:rPr>
          <w:szCs w:val="28"/>
          <w:lang w:val="nl-NL"/>
        </w:rPr>
      </w:pPr>
      <w:r w:rsidRPr="00AD7F16">
        <w:rPr>
          <w:szCs w:val="28"/>
          <w:lang w:val="nl-NL"/>
        </w:rPr>
        <w:t xml:space="preserve">Điều 1. </w:t>
      </w:r>
      <w:r w:rsidR="003F59E1" w:rsidRPr="003F59E1">
        <w:rPr>
          <w:szCs w:val="28"/>
          <w:lang w:val="nl-NL"/>
        </w:rPr>
        <w:t>Sửa đổi, bổ sung một số điều của Nghị định số 209/2013/NĐ-CP ngày 18 tháng 12 năm 2013 của Chính phủ quy định chi tiết và hướng dẫn thi hành một số điều của Luật thuế giá trị gia tăng đã được sửa đổi</w:t>
      </w:r>
      <w:r w:rsidR="00080D91">
        <w:rPr>
          <w:szCs w:val="28"/>
          <w:lang w:val="nl-NL"/>
        </w:rPr>
        <w:t>,</w:t>
      </w:r>
      <w:r w:rsidR="003F59E1" w:rsidRPr="003F59E1">
        <w:rPr>
          <w:szCs w:val="28"/>
          <w:lang w:val="nl-NL"/>
        </w:rPr>
        <w:t xml:space="preserve"> bổ sung tại Nghị định số 100/2016/NĐ-CP ngày 01 tháng 07 năm 2016</w:t>
      </w:r>
      <w:r w:rsidRPr="005078EF">
        <w:rPr>
          <w:szCs w:val="28"/>
          <w:lang w:val="nl-NL"/>
        </w:rPr>
        <w:t>;</w:t>
      </w:r>
    </w:p>
    <w:p w:rsidR="000A5DAB" w:rsidRPr="005078EF" w:rsidRDefault="000A5DAB" w:rsidP="00F84C0F">
      <w:pPr>
        <w:widowControl w:val="0"/>
        <w:spacing w:before="120"/>
        <w:ind w:firstLine="709"/>
        <w:jc w:val="both"/>
        <w:rPr>
          <w:szCs w:val="28"/>
          <w:lang w:val="nl-NL"/>
        </w:rPr>
      </w:pPr>
      <w:r w:rsidRPr="000A5DAB">
        <w:rPr>
          <w:szCs w:val="28"/>
          <w:lang w:val="nl-NL"/>
        </w:rPr>
        <w:t>Đ</w:t>
      </w:r>
      <w:r>
        <w:rPr>
          <w:szCs w:val="28"/>
          <w:lang w:val="nl-NL"/>
        </w:rPr>
        <w:t>i</w:t>
      </w:r>
      <w:r w:rsidRPr="000A5DAB">
        <w:rPr>
          <w:szCs w:val="28"/>
          <w:lang w:val="nl-NL"/>
        </w:rPr>
        <w:t>ều</w:t>
      </w:r>
      <w:r>
        <w:rPr>
          <w:szCs w:val="28"/>
          <w:lang w:val="nl-NL"/>
        </w:rPr>
        <w:t xml:space="preserve"> 2. </w:t>
      </w:r>
      <w:r w:rsidR="00E521D4" w:rsidRPr="00E521D4">
        <w:rPr>
          <w:szCs w:val="28"/>
          <w:lang w:val="nl-NL"/>
        </w:rPr>
        <w:t xml:space="preserve">Sửa đổi, bổ sung điểm </w:t>
      </w:r>
      <w:r w:rsidR="00E521D4">
        <w:rPr>
          <w:szCs w:val="28"/>
          <w:lang w:val="nl-NL"/>
        </w:rPr>
        <w:t>o</w:t>
      </w:r>
      <w:r w:rsidR="00E521D4" w:rsidRPr="00E521D4">
        <w:rPr>
          <w:szCs w:val="28"/>
          <w:lang w:val="nl-NL"/>
        </w:rPr>
        <w:t xml:space="preserve"> khoản 2 Điều 9 Nghị định số 218/2013/NĐ-CP ngày 26/12/2013 của Chính phủ đã được sửa đổi, bổ sung tại khoản 7 Điều 1 Nghị định số 12/2015 của Chính phủ</w:t>
      </w:r>
      <w:r w:rsidR="00E521D4">
        <w:rPr>
          <w:szCs w:val="28"/>
          <w:lang w:val="nl-NL"/>
        </w:rPr>
        <w:t>;</w:t>
      </w:r>
    </w:p>
    <w:p w:rsidR="00FB716D" w:rsidRPr="00E45D22" w:rsidRDefault="00FB716D" w:rsidP="00F84C0F">
      <w:pPr>
        <w:spacing w:before="120" w:after="120"/>
        <w:ind w:firstLine="709"/>
        <w:jc w:val="both"/>
        <w:rPr>
          <w:bCs/>
          <w:szCs w:val="28"/>
          <w:lang w:val="nl-NL"/>
        </w:rPr>
      </w:pPr>
      <w:r w:rsidRPr="005078EF">
        <w:rPr>
          <w:szCs w:val="28"/>
          <w:lang w:val="nl-NL"/>
        </w:rPr>
        <w:t xml:space="preserve">Điều </w:t>
      </w:r>
      <w:r w:rsidR="000A5DAB">
        <w:rPr>
          <w:szCs w:val="28"/>
          <w:lang w:val="nl-NL"/>
        </w:rPr>
        <w:t>3</w:t>
      </w:r>
      <w:r w:rsidRPr="005078EF">
        <w:rPr>
          <w:szCs w:val="28"/>
          <w:lang w:val="nl-NL"/>
        </w:rPr>
        <w:t xml:space="preserve">. </w:t>
      </w:r>
      <w:r w:rsidRPr="005078EF">
        <w:rPr>
          <w:bCs/>
          <w:szCs w:val="28"/>
          <w:lang w:val="vi-VN"/>
        </w:rPr>
        <w:t>Hiệu lực và trách nhiệm thi hành.</w:t>
      </w:r>
    </w:p>
    <w:p w:rsidR="00D62C8E" w:rsidRPr="0084049C" w:rsidRDefault="0084049C" w:rsidP="00F84C0F">
      <w:pPr>
        <w:spacing w:before="120" w:after="120"/>
        <w:ind w:firstLine="709"/>
        <w:jc w:val="both"/>
        <w:rPr>
          <w:b/>
          <w:sz w:val="24"/>
          <w:lang w:val="nl-NL"/>
        </w:rPr>
      </w:pPr>
      <w:r w:rsidRPr="0084049C">
        <w:rPr>
          <w:b/>
          <w:sz w:val="24"/>
          <w:lang w:val="nl-NL"/>
        </w:rPr>
        <w:t>III. NỘI DUNG DỰ THẢO NGHỊ ĐỊNH</w:t>
      </w:r>
      <w:r w:rsidR="00B37528" w:rsidRPr="0084049C">
        <w:rPr>
          <w:b/>
          <w:sz w:val="24"/>
          <w:lang w:val="nl-NL"/>
        </w:rPr>
        <w:t>:</w:t>
      </w:r>
    </w:p>
    <w:p w:rsidR="00721C5D" w:rsidRPr="008004F6" w:rsidRDefault="00E35BF9" w:rsidP="004559AC">
      <w:pPr>
        <w:pStyle w:val="NormalWeb"/>
        <w:spacing w:before="120"/>
        <w:ind w:firstLine="709"/>
        <w:jc w:val="both"/>
        <w:rPr>
          <w:sz w:val="28"/>
          <w:szCs w:val="28"/>
          <w:lang w:val="nl-NL"/>
        </w:rPr>
      </w:pPr>
      <w:r w:rsidRPr="008004F6">
        <w:rPr>
          <w:b/>
          <w:sz w:val="28"/>
          <w:szCs w:val="28"/>
          <w:lang w:val="nl-NL"/>
        </w:rPr>
        <w:t xml:space="preserve">1. </w:t>
      </w:r>
      <w:r w:rsidR="008004F6" w:rsidRPr="008004F6">
        <w:rPr>
          <w:b/>
          <w:sz w:val="28"/>
          <w:szCs w:val="28"/>
          <w:lang w:val="nl-NL"/>
        </w:rPr>
        <w:t>Về quy định sản phẩm xuất khẩu được chế biến từ tài nguyên, khoáng sản</w:t>
      </w:r>
      <w:r w:rsidR="008004F6">
        <w:rPr>
          <w:b/>
          <w:sz w:val="28"/>
          <w:szCs w:val="28"/>
          <w:lang w:val="nl-NL"/>
        </w:rPr>
        <w:t xml:space="preserve"> thu</w:t>
      </w:r>
      <w:r w:rsidR="008004F6" w:rsidRPr="008004F6">
        <w:rPr>
          <w:b/>
          <w:sz w:val="28"/>
          <w:szCs w:val="28"/>
          <w:lang w:val="nl-NL"/>
        </w:rPr>
        <w:t>ộ</w:t>
      </w:r>
      <w:r w:rsidR="008004F6">
        <w:rPr>
          <w:b/>
          <w:sz w:val="28"/>
          <w:szCs w:val="28"/>
          <w:lang w:val="nl-NL"/>
        </w:rPr>
        <w:t>c đ</w:t>
      </w:r>
      <w:r w:rsidR="008004F6" w:rsidRPr="008004F6">
        <w:rPr>
          <w:b/>
          <w:sz w:val="28"/>
          <w:szCs w:val="28"/>
          <w:lang w:val="nl-NL"/>
        </w:rPr>
        <w:t>ối</w:t>
      </w:r>
      <w:r w:rsidR="008004F6">
        <w:rPr>
          <w:b/>
          <w:sz w:val="28"/>
          <w:szCs w:val="28"/>
          <w:lang w:val="nl-NL"/>
        </w:rPr>
        <w:t xml:space="preserve"> tư</w:t>
      </w:r>
      <w:r w:rsidR="008004F6" w:rsidRPr="008004F6">
        <w:rPr>
          <w:b/>
          <w:sz w:val="28"/>
          <w:szCs w:val="28"/>
          <w:lang w:val="nl-NL"/>
        </w:rPr>
        <w:t>ợng</w:t>
      </w:r>
      <w:r w:rsidR="008004F6">
        <w:rPr>
          <w:b/>
          <w:sz w:val="28"/>
          <w:szCs w:val="28"/>
          <w:lang w:val="nl-NL"/>
        </w:rPr>
        <w:t xml:space="preserve"> kh</w:t>
      </w:r>
      <w:r w:rsidR="008004F6" w:rsidRPr="008004F6">
        <w:rPr>
          <w:b/>
          <w:sz w:val="28"/>
          <w:szCs w:val="28"/>
          <w:lang w:val="nl-NL"/>
        </w:rPr>
        <w:t>ô</w:t>
      </w:r>
      <w:r w:rsidR="008004F6">
        <w:rPr>
          <w:b/>
          <w:sz w:val="28"/>
          <w:szCs w:val="28"/>
          <w:lang w:val="nl-NL"/>
        </w:rPr>
        <w:t>ng ch</w:t>
      </w:r>
      <w:r w:rsidR="008004F6" w:rsidRPr="008004F6">
        <w:rPr>
          <w:b/>
          <w:sz w:val="28"/>
          <w:szCs w:val="28"/>
          <w:lang w:val="nl-NL"/>
        </w:rPr>
        <w:t>ịu</w:t>
      </w:r>
      <w:r w:rsidR="008004F6">
        <w:rPr>
          <w:b/>
          <w:sz w:val="28"/>
          <w:szCs w:val="28"/>
          <w:lang w:val="nl-NL"/>
        </w:rPr>
        <w:t xml:space="preserve"> thu</w:t>
      </w:r>
      <w:r w:rsidR="008004F6" w:rsidRPr="008004F6">
        <w:rPr>
          <w:b/>
          <w:sz w:val="28"/>
          <w:szCs w:val="28"/>
          <w:lang w:val="nl-NL"/>
        </w:rPr>
        <w:t>ế</w:t>
      </w:r>
      <w:r w:rsidR="008004F6">
        <w:rPr>
          <w:b/>
          <w:sz w:val="28"/>
          <w:szCs w:val="28"/>
          <w:lang w:val="nl-NL"/>
        </w:rPr>
        <w:t xml:space="preserve"> GTGT</w:t>
      </w:r>
      <w:r w:rsidR="00721C5D" w:rsidRPr="008004F6">
        <w:rPr>
          <w:b/>
          <w:sz w:val="28"/>
          <w:szCs w:val="28"/>
          <w:lang w:val="nl-NL"/>
        </w:rPr>
        <w:t>:</w:t>
      </w:r>
    </w:p>
    <w:p w:rsidR="00C5779C" w:rsidRPr="00FF00A8" w:rsidRDefault="00C5779C" w:rsidP="004559AC">
      <w:pPr>
        <w:spacing w:before="120" w:after="120"/>
        <w:ind w:firstLine="709"/>
        <w:jc w:val="both"/>
        <w:rPr>
          <w:szCs w:val="28"/>
          <w:lang w:val="nl-NL"/>
        </w:rPr>
      </w:pPr>
      <w:r w:rsidRPr="00FF00A8">
        <w:rPr>
          <w:szCs w:val="28"/>
          <w:lang w:val="nl-NL"/>
        </w:rPr>
        <w:t xml:space="preserve">Tại </w:t>
      </w:r>
      <w:r w:rsidR="0094227E" w:rsidRPr="00FF00A8">
        <w:rPr>
          <w:szCs w:val="28"/>
          <w:lang w:val="nl-NL"/>
        </w:rPr>
        <w:t>khoản 4 Điều 1 Nghị định số 100/2016/NĐ-CP</w:t>
      </w:r>
      <w:r w:rsidR="0094227E">
        <w:rPr>
          <w:szCs w:val="28"/>
          <w:lang w:val="nl-NL"/>
        </w:rPr>
        <w:t xml:space="preserve"> s</w:t>
      </w:r>
      <w:r w:rsidR="0094227E" w:rsidRPr="0094227E">
        <w:rPr>
          <w:szCs w:val="28"/>
          <w:lang w:val="nl-NL"/>
        </w:rPr>
        <w:t>ửa</w:t>
      </w:r>
      <w:r w:rsidR="0094227E">
        <w:rPr>
          <w:szCs w:val="28"/>
          <w:lang w:val="nl-NL"/>
        </w:rPr>
        <w:t xml:space="preserve"> đ</w:t>
      </w:r>
      <w:r w:rsidR="0094227E" w:rsidRPr="0094227E">
        <w:rPr>
          <w:szCs w:val="28"/>
          <w:lang w:val="nl-NL"/>
        </w:rPr>
        <w:t>ổi</w:t>
      </w:r>
      <w:r w:rsidR="0094227E">
        <w:rPr>
          <w:szCs w:val="28"/>
          <w:lang w:val="nl-NL"/>
        </w:rPr>
        <w:t>, b</w:t>
      </w:r>
      <w:r w:rsidR="0094227E" w:rsidRPr="0094227E">
        <w:rPr>
          <w:szCs w:val="28"/>
          <w:lang w:val="nl-NL"/>
        </w:rPr>
        <w:t>ổ</w:t>
      </w:r>
      <w:r w:rsidR="0094227E">
        <w:rPr>
          <w:szCs w:val="28"/>
          <w:lang w:val="nl-NL"/>
        </w:rPr>
        <w:t xml:space="preserve"> sung </w:t>
      </w:r>
      <w:r w:rsidR="00021831">
        <w:rPr>
          <w:szCs w:val="28"/>
          <w:lang w:val="nl-NL"/>
        </w:rPr>
        <w:t>kho</w:t>
      </w:r>
      <w:r w:rsidR="00021831" w:rsidRPr="009C1B9D">
        <w:rPr>
          <w:szCs w:val="28"/>
          <w:lang w:val="nl-NL"/>
        </w:rPr>
        <w:t>ản</w:t>
      </w:r>
      <w:r w:rsidR="00021831">
        <w:rPr>
          <w:szCs w:val="28"/>
          <w:lang w:val="nl-NL"/>
        </w:rPr>
        <w:t xml:space="preserve"> 11 </w:t>
      </w:r>
      <w:r w:rsidR="00021831" w:rsidRPr="009C1B9D">
        <w:rPr>
          <w:szCs w:val="28"/>
          <w:lang w:val="nl-NL"/>
        </w:rPr>
        <w:t>Đ</w:t>
      </w:r>
      <w:r w:rsidR="00021831">
        <w:rPr>
          <w:szCs w:val="28"/>
          <w:lang w:val="nl-NL"/>
        </w:rPr>
        <w:t>i</w:t>
      </w:r>
      <w:r w:rsidR="00021831" w:rsidRPr="009C1B9D">
        <w:rPr>
          <w:szCs w:val="28"/>
          <w:lang w:val="nl-NL"/>
        </w:rPr>
        <w:t>ều</w:t>
      </w:r>
      <w:r w:rsidR="00021831">
        <w:rPr>
          <w:szCs w:val="28"/>
          <w:lang w:val="nl-NL"/>
        </w:rPr>
        <w:t xml:space="preserve"> 3 </w:t>
      </w:r>
      <w:r w:rsidR="00021831" w:rsidRPr="003F59E1">
        <w:rPr>
          <w:szCs w:val="28"/>
          <w:lang w:val="nl-NL"/>
        </w:rPr>
        <w:t>Nghị định số 209/2013/NĐ-CP ngày 18</w:t>
      </w:r>
      <w:r w:rsidR="00021831">
        <w:rPr>
          <w:szCs w:val="28"/>
          <w:lang w:val="nl-NL"/>
        </w:rPr>
        <w:t>/</w:t>
      </w:r>
      <w:r w:rsidR="00021831" w:rsidRPr="003F59E1">
        <w:rPr>
          <w:szCs w:val="28"/>
          <w:lang w:val="nl-NL"/>
        </w:rPr>
        <w:t>12</w:t>
      </w:r>
      <w:r w:rsidR="00021831">
        <w:rPr>
          <w:szCs w:val="28"/>
          <w:lang w:val="nl-NL"/>
        </w:rPr>
        <w:t>/</w:t>
      </w:r>
      <w:r w:rsidR="00021831" w:rsidRPr="003F59E1">
        <w:rPr>
          <w:szCs w:val="28"/>
          <w:lang w:val="nl-NL"/>
        </w:rPr>
        <w:t>2013 của Chính phủ</w:t>
      </w:r>
      <w:r w:rsidR="00021831">
        <w:rPr>
          <w:szCs w:val="28"/>
          <w:lang w:val="nl-NL"/>
        </w:rPr>
        <w:t xml:space="preserve"> </w:t>
      </w:r>
      <w:r w:rsidR="00021831" w:rsidRPr="003F59E1">
        <w:rPr>
          <w:szCs w:val="28"/>
          <w:lang w:val="nl-NL"/>
        </w:rPr>
        <w:t>quy định chi tiết và hướng dẫn thi hành một số điều của Luật thuế giá trị gia tăng</w:t>
      </w:r>
      <w:r w:rsidR="0094227E">
        <w:rPr>
          <w:szCs w:val="28"/>
          <w:lang w:val="nl-NL"/>
        </w:rPr>
        <w:t xml:space="preserve"> </w:t>
      </w:r>
      <w:r w:rsidR="00080D91" w:rsidRPr="00FF00A8">
        <w:rPr>
          <w:szCs w:val="28"/>
          <w:lang w:val="nl-NL"/>
        </w:rPr>
        <w:t>quy định</w:t>
      </w:r>
      <w:r w:rsidR="00080D91">
        <w:rPr>
          <w:szCs w:val="28"/>
          <w:lang w:val="nl-NL"/>
        </w:rPr>
        <w:t xml:space="preserve"> </w:t>
      </w:r>
      <w:r w:rsidR="00080D91" w:rsidRPr="00FF00A8">
        <w:rPr>
          <w:szCs w:val="28"/>
          <w:lang w:val="nl-NL"/>
        </w:rPr>
        <w:t>đối tượng không chịu thuế GTGT</w:t>
      </w:r>
      <w:r w:rsidR="00080D91">
        <w:rPr>
          <w:szCs w:val="28"/>
          <w:lang w:val="nl-NL"/>
        </w:rPr>
        <w:t xml:space="preserve"> </w:t>
      </w:r>
      <w:r w:rsidRPr="00FF00A8">
        <w:rPr>
          <w:szCs w:val="28"/>
          <w:lang w:val="nl-NL"/>
        </w:rPr>
        <w:t xml:space="preserve">như sau: </w:t>
      </w:r>
    </w:p>
    <w:p w:rsidR="00C5779C" w:rsidRPr="00FF00A8" w:rsidRDefault="00C5779C" w:rsidP="004559AC">
      <w:pPr>
        <w:spacing w:before="120" w:after="120"/>
        <w:ind w:firstLine="709"/>
        <w:jc w:val="both"/>
        <w:rPr>
          <w:i/>
          <w:szCs w:val="28"/>
          <w:lang w:val="nl-NL"/>
        </w:rPr>
      </w:pPr>
      <w:r w:rsidRPr="00FF00A8">
        <w:rPr>
          <w:i/>
          <w:szCs w:val="28"/>
          <w:lang w:val="nl-NL"/>
        </w:rPr>
        <w:t xml:space="preserve">“11. Sản phẩm xuất khẩu là tài nguyên, khoáng sản khai thác chưa chế biến thành sản phẩm khác hoặc đã chế biến thành sản phẩm khác nhưng tổng trị giá tài nguyên, khoáng sản cộng với chi phí năng lượng chiếm từ 51% giá </w:t>
      </w:r>
      <w:r w:rsidRPr="00FF00A8">
        <w:rPr>
          <w:i/>
          <w:szCs w:val="28"/>
          <w:lang w:val="nl-NL"/>
        </w:rPr>
        <w:lastRenderedPageBreak/>
        <w:t>thành sản xuất sản phẩm trở lên được chế biến từ tài nguyên, khoáng sản; sản phẩm xuất khẩu là hàng hóa được chế biến từ tài nguyên, khoáng sản có tổng trị giá tài nguyên, khoáng sản cộng với chi phí năng lượng chiếm từ 51% giá thành sản xuất sản phẩm trở lên.</w:t>
      </w:r>
    </w:p>
    <w:p w:rsidR="00C5779C" w:rsidRPr="00FF00A8" w:rsidRDefault="00C5779C" w:rsidP="004559AC">
      <w:pPr>
        <w:spacing w:before="120" w:after="120"/>
        <w:ind w:firstLine="709"/>
        <w:jc w:val="both"/>
        <w:rPr>
          <w:i/>
          <w:szCs w:val="28"/>
          <w:lang w:val="nl-NL"/>
        </w:rPr>
      </w:pPr>
      <w:r w:rsidRPr="00FF00A8">
        <w:rPr>
          <w:i/>
          <w:szCs w:val="28"/>
          <w:lang w:val="nl-NL"/>
        </w:rPr>
        <w:t xml:space="preserve">Tài nguyên, khoáng sản quy định tại khoản này là tài nguyên, khoáng sản có nguồn gốc trong nước gồm: Khoáng sản kim loại; khoáng sản không kim loại; dầu thô; khí thiên nhiên; khí than. </w:t>
      </w:r>
    </w:p>
    <w:p w:rsidR="00C5779C" w:rsidRPr="00FF00A8" w:rsidRDefault="00C5779C" w:rsidP="004559AC">
      <w:pPr>
        <w:spacing w:before="120" w:after="120"/>
        <w:ind w:firstLine="709"/>
        <w:jc w:val="both"/>
        <w:rPr>
          <w:i/>
          <w:szCs w:val="28"/>
          <w:lang w:val="nl-NL"/>
        </w:rPr>
      </w:pPr>
      <w:r w:rsidRPr="00FF00A8">
        <w:rPr>
          <w:i/>
          <w:szCs w:val="28"/>
          <w:lang w:val="nl-NL"/>
        </w:rPr>
        <w:t>Trị giá tài nguyên, khoáng sản là giá vốn tài nguyên, khoáng sản đưa vào chế biến; đối với tài nguyên, khoáng sản trực tiếp khai thác là chi phí trực tiếp, gián tiếp khai thác ra tài nguyên, khoáng sản; đối với tài nguyên, khoáng sản mua để chế biến là giá thực tế mua cộng chi phí đưa tài nguyên, khoáng sản vào chế biến.</w:t>
      </w:r>
    </w:p>
    <w:p w:rsidR="00C5779C" w:rsidRPr="00FF00A8" w:rsidRDefault="00C5779C" w:rsidP="004559AC">
      <w:pPr>
        <w:spacing w:before="120" w:after="120"/>
        <w:ind w:firstLine="709"/>
        <w:jc w:val="both"/>
        <w:rPr>
          <w:i/>
          <w:szCs w:val="28"/>
          <w:lang w:val="nl-NL"/>
        </w:rPr>
      </w:pPr>
      <w:r w:rsidRPr="00FF00A8">
        <w:rPr>
          <w:i/>
          <w:szCs w:val="28"/>
          <w:lang w:val="nl-NL"/>
        </w:rPr>
        <w:t xml:space="preserve">Chi phí năng lượng gồm: nhiên liệu, điện năng, nhiệt năng; </w:t>
      </w:r>
    </w:p>
    <w:p w:rsidR="00C5779C" w:rsidRPr="00FF00A8" w:rsidRDefault="00C5779C" w:rsidP="004559AC">
      <w:pPr>
        <w:spacing w:before="120" w:after="120"/>
        <w:ind w:firstLine="709"/>
        <w:jc w:val="both"/>
        <w:rPr>
          <w:i/>
          <w:szCs w:val="28"/>
          <w:lang w:val="nl-NL"/>
        </w:rPr>
      </w:pPr>
      <w:r w:rsidRPr="00FF00A8">
        <w:rPr>
          <w:i/>
          <w:szCs w:val="28"/>
          <w:lang w:val="nl-NL"/>
        </w:rPr>
        <w:t>Việc xác định trị giá tài nguyên, khoáng sản và chi phí năng lượng căn cứ vào quyết toán năm trước; trường hợp doanh nghiệp mới thành lập chưa có báo cáo quyết toán năm trước thì căn cứ vào phương án đầu tư.</w:t>
      </w:r>
    </w:p>
    <w:p w:rsidR="00C5779C" w:rsidRDefault="00C5779C" w:rsidP="004559AC">
      <w:pPr>
        <w:spacing w:before="120" w:after="120"/>
        <w:ind w:firstLine="709"/>
        <w:jc w:val="both"/>
        <w:rPr>
          <w:i/>
          <w:szCs w:val="28"/>
          <w:lang w:val="nl-NL"/>
        </w:rPr>
      </w:pPr>
      <w:r w:rsidRPr="00FF00A8">
        <w:rPr>
          <w:i/>
          <w:szCs w:val="28"/>
          <w:lang w:val="nl-NL"/>
        </w:rPr>
        <w:t>Bộ Tài chính quy định chi tiết khoản này.”</w:t>
      </w:r>
      <w:r w:rsidR="00A125E6">
        <w:rPr>
          <w:i/>
          <w:szCs w:val="28"/>
          <w:lang w:val="nl-NL"/>
        </w:rPr>
        <w:t>.</w:t>
      </w:r>
    </w:p>
    <w:p w:rsidR="009D564E" w:rsidRDefault="00437F98" w:rsidP="009D564E">
      <w:pPr>
        <w:widowControl w:val="0"/>
        <w:spacing w:after="120"/>
        <w:ind w:firstLine="709"/>
        <w:jc w:val="both"/>
        <w:rPr>
          <w:rFonts w:eastAsia="Calibri"/>
          <w:szCs w:val="28"/>
          <w:lang w:val="nl-NL"/>
        </w:rPr>
      </w:pPr>
      <w:r>
        <w:rPr>
          <w:rFonts w:eastAsia="Calibri"/>
          <w:szCs w:val="28"/>
          <w:lang w:val="nl-NL"/>
        </w:rPr>
        <w:t>Ngo</w:t>
      </w:r>
      <w:r w:rsidRPr="00437F98">
        <w:rPr>
          <w:rFonts w:eastAsia="Calibri"/>
          <w:szCs w:val="28"/>
          <w:lang w:val="nl-NL"/>
        </w:rPr>
        <w:t>ài</w:t>
      </w:r>
      <w:r>
        <w:rPr>
          <w:rFonts w:eastAsia="Calibri"/>
          <w:szCs w:val="28"/>
          <w:lang w:val="nl-NL"/>
        </w:rPr>
        <w:t xml:space="preserve"> ra, đ</w:t>
      </w:r>
      <w:r w:rsidRPr="00437F98">
        <w:rPr>
          <w:rFonts w:eastAsia="Calibri"/>
          <w:szCs w:val="28"/>
          <w:lang w:val="nl-NL"/>
        </w:rPr>
        <w:t>ể</w:t>
      </w:r>
      <w:r>
        <w:rPr>
          <w:rFonts w:eastAsia="Calibri"/>
          <w:szCs w:val="28"/>
          <w:lang w:val="nl-NL"/>
        </w:rPr>
        <w:t xml:space="preserve"> hư</w:t>
      </w:r>
      <w:r w:rsidRPr="00437F98">
        <w:rPr>
          <w:rFonts w:eastAsia="Calibri"/>
          <w:szCs w:val="28"/>
          <w:lang w:val="nl-NL"/>
        </w:rPr>
        <w:t>ớng</w:t>
      </w:r>
      <w:r>
        <w:rPr>
          <w:rFonts w:eastAsia="Calibri"/>
          <w:szCs w:val="28"/>
          <w:lang w:val="nl-NL"/>
        </w:rPr>
        <w:t xml:space="preserve"> d</w:t>
      </w:r>
      <w:r w:rsidRPr="00437F98">
        <w:rPr>
          <w:rFonts w:eastAsia="Calibri"/>
          <w:szCs w:val="28"/>
          <w:lang w:val="nl-NL"/>
        </w:rPr>
        <w:t>ẫn</w:t>
      </w:r>
      <w:r>
        <w:rPr>
          <w:rFonts w:eastAsia="Calibri"/>
          <w:szCs w:val="28"/>
          <w:lang w:val="nl-NL"/>
        </w:rPr>
        <w:t xml:space="preserve"> v</w:t>
      </w:r>
      <w:r w:rsidRPr="00437F98">
        <w:rPr>
          <w:rFonts w:eastAsia="Calibri"/>
          <w:szCs w:val="28"/>
          <w:lang w:val="nl-NL"/>
        </w:rPr>
        <w:t>ề</w:t>
      </w:r>
      <w:r>
        <w:rPr>
          <w:rFonts w:eastAsia="Calibri"/>
          <w:szCs w:val="28"/>
          <w:lang w:val="nl-NL"/>
        </w:rPr>
        <w:t xml:space="preserve"> thu</w:t>
      </w:r>
      <w:r w:rsidRPr="00437F98">
        <w:rPr>
          <w:rFonts w:eastAsia="Calibri"/>
          <w:szCs w:val="28"/>
          <w:lang w:val="nl-NL"/>
        </w:rPr>
        <w:t>ế</w:t>
      </w:r>
      <w:r>
        <w:rPr>
          <w:rFonts w:eastAsia="Calibri"/>
          <w:szCs w:val="28"/>
          <w:lang w:val="nl-NL"/>
        </w:rPr>
        <w:t xml:space="preserve"> </w:t>
      </w:r>
      <w:r w:rsidR="009D564E">
        <w:rPr>
          <w:rFonts w:eastAsia="Calibri"/>
          <w:szCs w:val="28"/>
          <w:lang w:val="nl-NL"/>
        </w:rPr>
        <w:t>v</w:t>
      </w:r>
      <w:r w:rsidR="009D564E" w:rsidRPr="009D564E">
        <w:rPr>
          <w:rFonts w:eastAsia="Calibri"/>
          <w:szCs w:val="28"/>
          <w:lang w:val="nl-NL"/>
        </w:rPr>
        <w:t>ề</w:t>
      </w:r>
      <w:r w:rsidR="009D564E">
        <w:rPr>
          <w:rFonts w:eastAsia="Calibri"/>
          <w:szCs w:val="28"/>
          <w:lang w:val="nl-NL"/>
        </w:rPr>
        <w:t xml:space="preserve"> thu</w:t>
      </w:r>
      <w:r w:rsidR="009D564E" w:rsidRPr="009D564E">
        <w:rPr>
          <w:rFonts w:eastAsia="Calibri"/>
          <w:szCs w:val="28"/>
          <w:lang w:val="nl-NL"/>
        </w:rPr>
        <w:t>ế</w:t>
      </w:r>
      <w:r w:rsidR="009D564E">
        <w:rPr>
          <w:rFonts w:eastAsia="Calibri"/>
          <w:szCs w:val="28"/>
          <w:lang w:val="nl-NL"/>
        </w:rPr>
        <w:t xml:space="preserve"> xu</w:t>
      </w:r>
      <w:r w:rsidR="009D564E" w:rsidRPr="009D564E">
        <w:rPr>
          <w:rFonts w:eastAsia="Calibri"/>
          <w:szCs w:val="28"/>
          <w:lang w:val="nl-NL"/>
        </w:rPr>
        <w:t>ấ</w:t>
      </w:r>
      <w:r w:rsidR="009D564E">
        <w:rPr>
          <w:rFonts w:eastAsia="Calibri"/>
          <w:szCs w:val="28"/>
          <w:lang w:val="nl-NL"/>
        </w:rPr>
        <w:t>t kh</w:t>
      </w:r>
      <w:r w:rsidR="009D564E" w:rsidRPr="009D564E">
        <w:rPr>
          <w:rFonts w:eastAsia="Calibri"/>
          <w:szCs w:val="28"/>
          <w:lang w:val="nl-NL"/>
        </w:rPr>
        <w:t>ẩu</w:t>
      </w:r>
      <w:r>
        <w:rPr>
          <w:rFonts w:eastAsia="Calibri"/>
          <w:szCs w:val="28"/>
          <w:lang w:val="nl-NL"/>
        </w:rPr>
        <w:t xml:space="preserve"> th</w:t>
      </w:r>
      <w:r w:rsidRPr="00437F98">
        <w:rPr>
          <w:rFonts w:eastAsia="Calibri"/>
          <w:szCs w:val="28"/>
          <w:lang w:val="nl-NL"/>
        </w:rPr>
        <w:t>ì</w:t>
      </w:r>
      <w:r w:rsidR="009D564E">
        <w:rPr>
          <w:rFonts w:eastAsia="Calibri"/>
          <w:szCs w:val="28"/>
          <w:lang w:val="nl-NL"/>
        </w:rPr>
        <w:t xml:space="preserve">: </w:t>
      </w:r>
    </w:p>
    <w:p w:rsidR="009D564E" w:rsidRPr="009D564E" w:rsidRDefault="009D564E" w:rsidP="009D564E">
      <w:pPr>
        <w:widowControl w:val="0"/>
        <w:spacing w:after="120"/>
        <w:ind w:firstLine="709"/>
        <w:jc w:val="both"/>
        <w:rPr>
          <w:rFonts w:eastAsia="Calibri"/>
          <w:szCs w:val="28"/>
          <w:lang w:val="nl-NL"/>
        </w:rPr>
      </w:pPr>
      <w:r w:rsidRPr="009D564E">
        <w:rPr>
          <w:rFonts w:eastAsia="Calibri"/>
          <w:szCs w:val="28"/>
          <w:lang w:val="nl-NL"/>
        </w:rPr>
        <w:t xml:space="preserve">Tại Biểu thuế xuất khẩu ban hành kèm theo Nghị định số 122/2016/NĐ-CP ngày 01/9/2016 của Chính phủ ban hành Biểu thuế xuất khẩu, Biểu thuế nhập khẩu ưu đãi, Danh mục hàng hoá và mức thuế tuyệt đối, thuế hỗn hợp, thuế nhập khẩu ngoài hạn ngạch thuế quan có quy định thuế </w:t>
      </w:r>
      <w:r>
        <w:rPr>
          <w:rFonts w:eastAsia="Calibri"/>
          <w:szCs w:val="28"/>
          <w:lang w:val="nl-NL"/>
        </w:rPr>
        <w:t>xu</w:t>
      </w:r>
      <w:r w:rsidRPr="009D564E">
        <w:rPr>
          <w:rFonts w:eastAsia="Calibri"/>
          <w:szCs w:val="28"/>
          <w:lang w:val="nl-NL"/>
        </w:rPr>
        <w:t>ất</w:t>
      </w:r>
      <w:r>
        <w:rPr>
          <w:rFonts w:eastAsia="Calibri"/>
          <w:szCs w:val="28"/>
          <w:lang w:val="nl-NL"/>
        </w:rPr>
        <w:t xml:space="preserve"> kh</w:t>
      </w:r>
      <w:r w:rsidRPr="009D564E">
        <w:rPr>
          <w:rFonts w:eastAsia="Calibri"/>
          <w:szCs w:val="28"/>
          <w:lang w:val="nl-NL"/>
        </w:rPr>
        <w:t xml:space="preserve">ẩu của nhóm mặt hàng tại số thứ tự số 211 </w:t>
      </w:r>
      <w:r w:rsidRPr="009D564E">
        <w:rPr>
          <w:rFonts w:eastAsiaTheme="minorEastAsia"/>
          <w:szCs w:val="28"/>
          <w:lang w:val="nl-NL" w:eastAsia="vi-VN"/>
        </w:rPr>
        <w:t>“</w:t>
      </w:r>
      <w:r w:rsidRPr="009D564E">
        <w:rPr>
          <w:rFonts w:eastAsia="Calibri"/>
          <w:i/>
          <w:szCs w:val="28"/>
          <w:lang w:val="nl-NL"/>
        </w:rPr>
        <w:t>vật tư, nguyên liệu, bán thành phẩm không quy định ở trên có giá trị tài nguyên, khoáng sản cộng với chi phí năng lượng chiếm từ 51% giá thành sản phẩm trở lên”</w:t>
      </w:r>
      <w:r w:rsidRPr="009D564E">
        <w:rPr>
          <w:rFonts w:eastAsia="Calibri"/>
          <w:szCs w:val="28"/>
          <w:lang w:val="nl-NL"/>
        </w:rPr>
        <w:t xml:space="preserve"> là 5% (bằng mức thấp nhất của khung thuế xuất khẩu).</w:t>
      </w:r>
    </w:p>
    <w:p w:rsidR="009D564E" w:rsidRPr="009D564E" w:rsidRDefault="009D564E" w:rsidP="009D564E">
      <w:pPr>
        <w:widowControl w:val="0"/>
        <w:spacing w:after="120"/>
        <w:ind w:firstLine="709"/>
        <w:jc w:val="both"/>
        <w:rPr>
          <w:rFonts w:eastAsiaTheme="minorEastAsia"/>
          <w:szCs w:val="28"/>
          <w:lang w:val="nl-NL" w:eastAsia="vi-VN"/>
        </w:rPr>
      </w:pPr>
      <w:r w:rsidRPr="009D564E">
        <w:rPr>
          <w:rFonts w:eastAsia="Calibri"/>
          <w:szCs w:val="28"/>
          <w:lang w:val="nl-NL"/>
        </w:rPr>
        <w:t xml:space="preserve">Tại khoản 2 Điều 15 Nghị định số 134/2016/NĐ-CP ngày 01/9/2016 quy định chi tiết một số điều và biện pháp thi hành Luật thuế xuất khẩu, thuế nhập khẩu quy định </w:t>
      </w:r>
      <w:r w:rsidRPr="009D564E">
        <w:rPr>
          <w:rFonts w:eastAsia="Calibri"/>
          <w:i/>
          <w:szCs w:val="28"/>
          <w:lang w:val="nl-NL"/>
        </w:rPr>
        <w:t xml:space="preserve">“Việc xác định sản phẩm có tổng giá trị tài nguyên, khoáng sản cộng với chi phí năng lượng dưới 51% giá thành sản phẩm căn cứ vào quy định về xác định sản phẩm có tổng giá trị tài nguyên, khoáng sản cộng với chi phí năng lượng chiếm từ 51% giá thành sản phẩm trở </w:t>
      </w:r>
      <w:r w:rsidRPr="00BE02E4">
        <w:rPr>
          <w:rFonts w:eastAsia="Calibri"/>
          <w:i/>
          <w:szCs w:val="28"/>
          <w:lang w:val="nl-NL"/>
        </w:rPr>
        <w:t>lên quy định tại Nghị định số 100/2016/NĐ-CP ngày 01/7/2016 của Chính phủ quy định chi tiết và hướng dẫn thi hành một số điều của Luật sửa đổi, bổ sung</w:t>
      </w:r>
      <w:r w:rsidRPr="009D564E">
        <w:rPr>
          <w:rFonts w:eastAsia="Calibri"/>
          <w:i/>
          <w:szCs w:val="28"/>
          <w:lang w:val="nl-NL"/>
        </w:rPr>
        <w:t xml:space="preserve"> một số điều của Luật thuế giá trị gia tăng, Luật thuế tiêu thụ đặc biệt và Luật quản lý thuế, các văn bản hướng dẫn Nghị định này”.</w:t>
      </w:r>
    </w:p>
    <w:p w:rsidR="00A125E6" w:rsidRPr="00DC379D" w:rsidRDefault="004D7EA1" w:rsidP="004559AC">
      <w:pPr>
        <w:spacing w:before="120" w:after="120"/>
        <w:ind w:firstLine="709"/>
        <w:jc w:val="both"/>
        <w:rPr>
          <w:b/>
          <w:i/>
          <w:szCs w:val="28"/>
          <w:lang w:val="nl-NL"/>
        </w:rPr>
      </w:pPr>
      <w:r w:rsidRPr="00DC379D">
        <w:rPr>
          <w:b/>
          <w:i/>
          <w:szCs w:val="28"/>
          <w:lang w:val="nl-NL"/>
        </w:rPr>
        <w:t xml:space="preserve">- </w:t>
      </w:r>
      <w:r w:rsidR="00DC379D" w:rsidRPr="00DC379D">
        <w:rPr>
          <w:b/>
          <w:i/>
          <w:szCs w:val="28"/>
          <w:lang w:val="nl-NL"/>
        </w:rPr>
        <w:t>Về sản phẩm xuất khẩu thuộc đối tượng phải xác định trị giá tài nguyên, khoáng sản cộng chi phí năng lượng</w:t>
      </w:r>
      <w:r w:rsidR="00A125E6" w:rsidRPr="00DC379D">
        <w:rPr>
          <w:b/>
          <w:i/>
          <w:szCs w:val="28"/>
          <w:lang w:val="nl-NL"/>
        </w:rPr>
        <w:t>:</w:t>
      </w:r>
    </w:p>
    <w:p w:rsidR="004D7EA1" w:rsidRPr="00FF00A8" w:rsidRDefault="004D7EA1" w:rsidP="004D7EA1">
      <w:pPr>
        <w:spacing w:before="120" w:after="120"/>
        <w:ind w:firstLine="567"/>
        <w:jc w:val="both"/>
        <w:rPr>
          <w:szCs w:val="28"/>
          <w:lang w:val="nl-NL"/>
        </w:rPr>
      </w:pPr>
      <w:r w:rsidRPr="00FF00A8">
        <w:rPr>
          <w:szCs w:val="28"/>
          <w:lang w:val="nl-NL"/>
        </w:rPr>
        <w:t xml:space="preserve">Trước ngày 01/7/2016: Theo quy định của Luật thuế GTGT thì sản phẩm xuất khẩu là tài nguyên, khoáng sản khai thác chưa chế biến thành sản phẩm </w:t>
      </w:r>
      <w:r w:rsidRPr="00FF00A8">
        <w:rPr>
          <w:szCs w:val="28"/>
          <w:lang w:val="nl-NL"/>
        </w:rPr>
        <w:lastRenderedPageBreak/>
        <w:t>khác thuộc đối tượng không chịu thuế GTGT; sản phẩm xuất khẩu là tài nguyên, khoáng sản đã chế biến thành sản phẩm khác thuộc đối tượng áp dụng thuế GTGT thuế suất 0%.</w:t>
      </w:r>
    </w:p>
    <w:p w:rsidR="00F213D3" w:rsidRDefault="004D7EA1" w:rsidP="00F213D3">
      <w:pPr>
        <w:spacing w:before="120" w:after="120"/>
        <w:ind w:firstLine="567"/>
        <w:jc w:val="both"/>
        <w:rPr>
          <w:rFonts w:eastAsia="Calibri"/>
          <w:szCs w:val="28"/>
          <w:lang w:val="nl-NL"/>
        </w:rPr>
      </w:pPr>
      <w:r w:rsidRPr="00FF00A8">
        <w:rPr>
          <w:szCs w:val="28"/>
          <w:lang w:val="nl-NL"/>
        </w:rPr>
        <w:t xml:space="preserve">Qua nghiên cứu, tổng hợp cho thấy: Đối với sản phẩm xuất khẩu đã chế biến thành sản phẩm khác nhưng có tổng giá trị tài nguyên, khoáng sản cộng với chi phí năng lượng (để chế biến) chiếm từ 51% giá thành sản xuất sản phẩm trở lên là sản phẩm chưa chế biến sâu, giá trị gia tăng thấp. </w:t>
      </w:r>
      <w:r w:rsidRPr="007E6D7F">
        <w:rPr>
          <w:szCs w:val="28"/>
          <w:lang w:val="nl-NL"/>
        </w:rPr>
        <w:t>Đ</w:t>
      </w:r>
      <w:r w:rsidRPr="00FF00A8">
        <w:rPr>
          <w:szCs w:val="28"/>
          <w:lang w:val="nl-NL"/>
        </w:rPr>
        <w:t xml:space="preserve">ể hạn chế xuất khẩu tài nguyên khoáng sản thô, tiêu hao nhiều năng lượng khi chế biến và bảo đảm chặt chẽ tránh gian lận trong hoàn thuế GTGT, Chính phủ đã trình Quốc hội bổ sung thêm tiêu chí mặc dù sản phẩm xuất khẩu được chế biến trực tiếp từ tài nguyên, khoáng sản đã được chế biến thành sản phẩm khác nhưng nếu tổng trị giá tài nguyên, khoáng sản cộng với chi phí năng lượng chiếm từ 51% giá thành sản phẩm trở lên thì vẫn thuộc đối tượng không chịu thuế GTGT để khuyến khích chế biến sâu, tạo giá trị gia tăng trong nước. </w:t>
      </w:r>
      <w:r w:rsidR="00BC6654">
        <w:rPr>
          <w:szCs w:val="28"/>
          <w:lang w:val="nl-NL"/>
        </w:rPr>
        <w:t xml:space="preserve">Theo </w:t>
      </w:r>
      <w:r w:rsidR="00BC6654" w:rsidRPr="00BC6654">
        <w:rPr>
          <w:szCs w:val="28"/>
          <w:lang w:val="nl-NL"/>
        </w:rPr>
        <w:t>đó</w:t>
      </w:r>
      <w:r w:rsidRPr="00FF00A8">
        <w:rPr>
          <w:szCs w:val="28"/>
          <w:lang w:val="nl-NL"/>
        </w:rPr>
        <w:t xml:space="preserve">, </w:t>
      </w:r>
      <w:r>
        <w:rPr>
          <w:szCs w:val="28"/>
          <w:lang w:val="nl-NL"/>
        </w:rPr>
        <w:t>n</w:t>
      </w:r>
      <w:r w:rsidRPr="00A125E6">
        <w:rPr>
          <w:szCs w:val="28"/>
          <w:lang w:val="nl-NL"/>
        </w:rPr>
        <w:t>ội</w:t>
      </w:r>
      <w:r>
        <w:rPr>
          <w:szCs w:val="28"/>
          <w:lang w:val="nl-NL"/>
        </w:rPr>
        <w:t xml:space="preserve"> dung tr</w:t>
      </w:r>
      <w:r w:rsidRPr="00A125E6">
        <w:rPr>
          <w:szCs w:val="28"/>
          <w:lang w:val="nl-NL"/>
        </w:rPr>
        <w:t>ê</w:t>
      </w:r>
      <w:r>
        <w:rPr>
          <w:szCs w:val="28"/>
          <w:lang w:val="nl-NL"/>
        </w:rPr>
        <w:t xml:space="preserve">n </w:t>
      </w:r>
      <w:r w:rsidRPr="00A125E6">
        <w:rPr>
          <w:szCs w:val="28"/>
          <w:lang w:val="nl-NL"/>
        </w:rPr>
        <w:t>đã</w:t>
      </w:r>
      <w:r>
        <w:rPr>
          <w:szCs w:val="28"/>
          <w:lang w:val="nl-NL"/>
        </w:rPr>
        <w:t xml:space="preserve"> đư</w:t>
      </w:r>
      <w:r w:rsidRPr="00A125E6">
        <w:rPr>
          <w:szCs w:val="28"/>
          <w:lang w:val="nl-NL"/>
        </w:rPr>
        <w:t>ợc</w:t>
      </w:r>
      <w:r>
        <w:rPr>
          <w:szCs w:val="28"/>
          <w:lang w:val="nl-NL"/>
        </w:rPr>
        <w:t xml:space="preserve"> </w:t>
      </w:r>
      <w:r w:rsidRPr="00FF00A8">
        <w:rPr>
          <w:szCs w:val="28"/>
          <w:lang w:val="nl-NL"/>
        </w:rPr>
        <w:t xml:space="preserve">Quốc hội Khóa 13 thông qua tại </w:t>
      </w:r>
      <w:r w:rsidR="00F213D3" w:rsidRPr="00FF00A8">
        <w:rPr>
          <w:szCs w:val="28"/>
          <w:lang w:val="nl-NL" w:eastAsia="vi-VN"/>
        </w:rPr>
        <w:t>Luật sửa đổi, bổ sung một số điều của Luật thuế GTGT, Luật thuế TTĐB và Luật quản lý thuế số 106</w:t>
      </w:r>
      <w:r w:rsidR="00F213D3" w:rsidRPr="00FF00A8">
        <w:rPr>
          <w:bCs/>
          <w:szCs w:val="28"/>
          <w:lang w:val="sv-SE" w:eastAsia="vi-VN"/>
        </w:rPr>
        <w:t xml:space="preserve">/2006/QH13, </w:t>
      </w:r>
      <w:r w:rsidR="00F213D3">
        <w:rPr>
          <w:szCs w:val="28"/>
          <w:lang w:val="nl-NL" w:eastAsia="vi-VN"/>
        </w:rPr>
        <w:t>Ch</w:t>
      </w:r>
      <w:r w:rsidR="00F213D3" w:rsidRPr="00F213D3">
        <w:rPr>
          <w:szCs w:val="28"/>
          <w:lang w:val="nl-NL" w:eastAsia="vi-VN"/>
        </w:rPr>
        <w:t>ính</w:t>
      </w:r>
      <w:r w:rsidR="00F213D3">
        <w:rPr>
          <w:szCs w:val="28"/>
          <w:lang w:val="nl-NL" w:eastAsia="vi-VN"/>
        </w:rPr>
        <w:t xml:space="preserve"> ph</w:t>
      </w:r>
      <w:r w:rsidR="00F213D3" w:rsidRPr="00F213D3">
        <w:rPr>
          <w:szCs w:val="28"/>
          <w:lang w:val="nl-NL" w:eastAsia="vi-VN"/>
        </w:rPr>
        <w:t>ủ</w:t>
      </w:r>
      <w:r w:rsidR="00F213D3">
        <w:rPr>
          <w:szCs w:val="28"/>
          <w:lang w:val="nl-NL" w:eastAsia="vi-VN"/>
        </w:rPr>
        <w:t xml:space="preserve"> </w:t>
      </w:r>
      <w:r w:rsidR="00BE76F5">
        <w:rPr>
          <w:szCs w:val="28"/>
          <w:lang w:val="nl-NL" w:eastAsia="vi-VN"/>
        </w:rPr>
        <w:t>hư</w:t>
      </w:r>
      <w:r w:rsidR="00BE76F5" w:rsidRPr="00BE76F5">
        <w:rPr>
          <w:szCs w:val="28"/>
          <w:lang w:val="nl-NL" w:eastAsia="vi-VN"/>
        </w:rPr>
        <w:t>ớng</w:t>
      </w:r>
      <w:r w:rsidR="00BE76F5">
        <w:rPr>
          <w:szCs w:val="28"/>
          <w:lang w:val="nl-NL" w:eastAsia="vi-VN"/>
        </w:rPr>
        <w:t xml:space="preserve"> d</w:t>
      </w:r>
      <w:r w:rsidR="00BE76F5" w:rsidRPr="00BE76F5">
        <w:rPr>
          <w:szCs w:val="28"/>
          <w:lang w:val="nl-NL" w:eastAsia="vi-VN"/>
        </w:rPr>
        <w:t>ẫn</w:t>
      </w:r>
      <w:r w:rsidR="00F213D3">
        <w:rPr>
          <w:szCs w:val="28"/>
          <w:lang w:val="nl-NL" w:eastAsia="vi-VN"/>
        </w:rPr>
        <w:t xml:space="preserve"> t</w:t>
      </w:r>
      <w:r w:rsidR="00F213D3" w:rsidRPr="00F213D3">
        <w:rPr>
          <w:szCs w:val="28"/>
          <w:lang w:val="nl-NL" w:eastAsia="vi-VN"/>
        </w:rPr>
        <w:t>ại</w:t>
      </w:r>
      <w:r w:rsidR="00F213D3">
        <w:rPr>
          <w:szCs w:val="28"/>
          <w:lang w:val="nl-NL" w:eastAsia="vi-VN"/>
        </w:rPr>
        <w:t xml:space="preserve"> </w:t>
      </w:r>
      <w:r w:rsidR="00FD7D74">
        <w:rPr>
          <w:szCs w:val="28"/>
          <w:lang w:val="nl-NL" w:eastAsia="vi-VN"/>
        </w:rPr>
        <w:t>Nghị định số 100/2016/NĐ-CP,</w:t>
      </w:r>
      <w:r w:rsidR="00F213D3" w:rsidRPr="00FF00A8">
        <w:rPr>
          <w:szCs w:val="28"/>
          <w:lang w:val="nl-NL" w:eastAsia="vi-VN"/>
        </w:rPr>
        <w:t xml:space="preserve"> </w:t>
      </w:r>
      <w:r w:rsidR="00F213D3" w:rsidRPr="00FF00A8">
        <w:rPr>
          <w:rFonts w:eastAsia="Calibri"/>
          <w:szCs w:val="28"/>
          <w:lang w:val="nl-NL"/>
        </w:rPr>
        <w:t>Nghị định số 122/2016/NĐ-CP</w:t>
      </w:r>
      <w:r w:rsidR="00FD7D74">
        <w:rPr>
          <w:rFonts w:eastAsia="Calibri"/>
          <w:szCs w:val="28"/>
          <w:lang w:val="nl-NL"/>
        </w:rPr>
        <w:t xml:space="preserve"> </w:t>
      </w:r>
      <w:r w:rsidR="00F213D3" w:rsidRPr="00FF00A8">
        <w:rPr>
          <w:rFonts w:eastAsia="Calibri"/>
          <w:szCs w:val="28"/>
          <w:lang w:val="nl-NL"/>
        </w:rPr>
        <w:t>ngày 01/9/2016 của Chính phủ ban hành Biểu thuế xuất khẩu, Biểu thuế nhập khẩu ưu đãi, Danh mục hàng hoá và mức thuế tuyệt đối, thuế hỗn hợp, thuế nhập khẩu ngoài hạn ngạch thuế quan</w:t>
      </w:r>
      <w:r w:rsidR="00F213D3">
        <w:rPr>
          <w:rFonts w:eastAsia="Calibri"/>
          <w:szCs w:val="28"/>
          <w:lang w:val="nl-NL"/>
        </w:rPr>
        <w:t>.</w:t>
      </w:r>
    </w:p>
    <w:p w:rsidR="00786A27" w:rsidRDefault="00F213D3" w:rsidP="00BC6654">
      <w:pPr>
        <w:spacing w:before="120" w:after="120"/>
        <w:ind w:firstLine="567"/>
        <w:jc w:val="both"/>
        <w:rPr>
          <w:szCs w:val="28"/>
          <w:lang w:val="nl-NL"/>
        </w:rPr>
      </w:pPr>
      <w:r w:rsidRPr="00FF00A8">
        <w:rPr>
          <w:rFonts w:eastAsia="Calibri"/>
          <w:szCs w:val="28"/>
          <w:lang w:val="nl-NL"/>
        </w:rPr>
        <w:t xml:space="preserve"> </w:t>
      </w:r>
      <w:r w:rsidR="00C5779C" w:rsidRPr="00FF00A8">
        <w:rPr>
          <w:szCs w:val="28"/>
          <w:lang w:val="nl-NL"/>
        </w:rPr>
        <w:t xml:space="preserve">Theo quy định của pháp luật về Quản lý thuế thì người nộp thuế tự tính, tự khai, tự nộp và tự chịu trách nhiệm khi xác định nghĩa vụ thuế của mình trừ trường hợp bị cơ quan thuế ấn định. Do đó, sau khi Luật số 106/2016/QH13 có hiệu lực thi hành (ngày 01/7/2016), </w:t>
      </w:r>
      <w:r w:rsidR="004D7EA1">
        <w:rPr>
          <w:szCs w:val="28"/>
          <w:lang w:val="nl-NL"/>
        </w:rPr>
        <w:t>nhi</w:t>
      </w:r>
      <w:r w:rsidR="004D7EA1" w:rsidRPr="004D7EA1">
        <w:rPr>
          <w:szCs w:val="28"/>
          <w:lang w:val="nl-NL"/>
        </w:rPr>
        <w:t>ều</w:t>
      </w:r>
      <w:r w:rsidR="004D7EA1">
        <w:rPr>
          <w:szCs w:val="28"/>
          <w:lang w:val="nl-NL"/>
        </w:rPr>
        <w:t xml:space="preserve"> Hi</w:t>
      </w:r>
      <w:r w:rsidR="004D7EA1" w:rsidRPr="004D7EA1">
        <w:rPr>
          <w:szCs w:val="28"/>
          <w:lang w:val="nl-NL"/>
        </w:rPr>
        <w:t>ệp</w:t>
      </w:r>
      <w:r w:rsidR="004D7EA1">
        <w:rPr>
          <w:szCs w:val="28"/>
          <w:lang w:val="nl-NL"/>
        </w:rPr>
        <w:t xml:space="preserve"> h</w:t>
      </w:r>
      <w:r w:rsidR="004D7EA1" w:rsidRPr="004D7EA1">
        <w:rPr>
          <w:szCs w:val="28"/>
          <w:lang w:val="nl-NL"/>
        </w:rPr>
        <w:t>ội</w:t>
      </w:r>
      <w:r w:rsidR="004D7EA1">
        <w:rPr>
          <w:szCs w:val="28"/>
          <w:lang w:val="nl-NL"/>
        </w:rPr>
        <w:t xml:space="preserve"> doanh nghi</w:t>
      </w:r>
      <w:r w:rsidR="004D7EA1" w:rsidRPr="004D7EA1">
        <w:rPr>
          <w:szCs w:val="28"/>
          <w:lang w:val="nl-NL"/>
        </w:rPr>
        <w:t>ệp</w:t>
      </w:r>
      <w:r w:rsidR="004D7EA1">
        <w:rPr>
          <w:szCs w:val="28"/>
          <w:lang w:val="nl-NL"/>
        </w:rPr>
        <w:t xml:space="preserve">, </w:t>
      </w:r>
      <w:r w:rsidR="00C5779C" w:rsidRPr="00FF00A8">
        <w:rPr>
          <w:szCs w:val="28"/>
          <w:lang w:val="nl-NL"/>
        </w:rPr>
        <w:t xml:space="preserve">doanh nghiệp kinh doanh xuất khẩu sản phẩm được chế biến từ tài nguyên, khoáng sản như: clinker, gang, </w:t>
      </w:r>
      <w:r w:rsidR="002B773C">
        <w:rPr>
          <w:szCs w:val="28"/>
          <w:lang w:val="nl-NL"/>
        </w:rPr>
        <w:t>h</w:t>
      </w:r>
      <w:r w:rsidR="002B773C" w:rsidRPr="002B773C">
        <w:rPr>
          <w:szCs w:val="28"/>
          <w:lang w:val="nl-NL"/>
        </w:rPr>
        <w:t>óa</w:t>
      </w:r>
      <w:r w:rsidR="002B773C">
        <w:rPr>
          <w:szCs w:val="28"/>
          <w:lang w:val="nl-NL"/>
        </w:rPr>
        <w:t xml:space="preserve"> ch</w:t>
      </w:r>
      <w:r w:rsidR="002B773C" w:rsidRPr="002B773C">
        <w:rPr>
          <w:szCs w:val="28"/>
          <w:lang w:val="nl-NL"/>
        </w:rPr>
        <w:t>ất</w:t>
      </w:r>
      <w:r w:rsidR="00BF2A61">
        <w:rPr>
          <w:szCs w:val="28"/>
          <w:lang w:val="nl-NL"/>
        </w:rPr>
        <w:t xml:space="preserve"> (ph</w:t>
      </w:r>
      <w:r w:rsidR="00BF2A61" w:rsidRPr="007C7E27">
        <w:rPr>
          <w:szCs w:val="28"/>
          <w:lang w:val="nl-NL"/>
        </w:rPr>
        <w:t>ốt</w:t>
      </w:r>
      <w:r w:rsidR="00BF2A61">
        <w:rPr>
          <w:szCs w:val="28"/>
          <w:lang w:val="nl-NL"/>
        </w:rPr>
        <w:t xml:space="preserve"> pho v</w:t>
      </w:r>
      <w:r w:rsidR="00BF2A61" w:rsidRPr="007C7E27">
        <w:rPr>
          <w:szCs w:val="28"/>
          <w:lang w:val="nl-NL"/>
        </w:rPr>
        <w:t>àng</w:t>
      </w:r>
      <w:r w:rsidR="00BF2A61">
        <w:rPr>
          <w:szCs w:val="28"/>
          <w:lang w:val="nl-NL"/>
        </w:rPr>
        <w:t xml:space="preserve"> v</w:t>
      </w:r>
      <w:r w:rsidR="00BF2A61" w:rsidRPr="007C7E27">
        <w:rPr>
          <w:szCs w:val="28"/>
          <w:lang w:val="nl-NL"/>
        </w:rPr>
        <w:t>à</w:t>
      </w:r>
      <w:r w:rsidR="00BF2A61">
        <w:rPr>
          <w:szCs w:val="28"/>
          <w:lang w:val="nl-NL"/>
        </w:rPr>
        <w:t xml:space="preserve"> a</w:t>
      </w:r>
      <w:r w:rsidR="00BF2A61" w:rsidRPr="007C7E27">
        <w:rPr>
          <w:szCs w:val="28"/>
          <w:lang w:val="nl-NL"/>
        </w:rPr>
        <w:t>x</w:t>
      </w:r>
      <w:r w:rsidR="00BF2A61">
        <w:rPr>
          <w:szCs w:val="28"/>
          <w:lang w:val="nl-NL"/>
        </w:rPr>
        <w:t>it ph</w:t>
      </w:r>
      <w:r w:rsidR="00BF2A61" w:rsidRPr="007C7E27">
        <w:rPr>
          <w:szCs w:val="28"/>
          <w:lang w:val="nl-NL"/>
        </w:rPr>
        <w:t>ốt</w:t>
      </w:r>
      <w:r w:rsidR="00BF2A61">
        <w:rPr>
          <w:szCs w:val="28"/>
          <w:lang w:val="nl-NL"/>
        </w:rPr>
        <w:t xml:space="preserve"> pho ric th</w:t>
      </w:r>
      <w:r w:rsidR="00BF2A61" w:rsidRPr="007C7E27">
        <w:rPr>
          <w:szCs w:val="28"/>
          <w:lang w:val="nl-NL"/>
        </w:rPr>
        <w:t>ực</w:t>
      </w:r>
      <w:r w:rsidR="00BF2A61">
        <w:rPr>
          <w:szCs w:val="28"/>
          <w:lang w:val="nl-NL"/>
        </w:rPr>
        <w:t xml:space="preserve"> ph</w:t>
      </w:r>
      <w:r w:rsidR="00BF2A61" w:rsidRPr="007C7E27">
        <w:rPr>
          <w:szCs w:val="28"/>
          <w:lang w:val="nl-NL"/>
        </w:rPr>
        <w:t>ẩm</w:t>
      </w:r>
      <w:r w:rsidR="00BF2A61">
        <w:rPr>
          <w:szCs w:val="28"/>
          <w:lang w:val="nl-NL"/>
        </w:rPr>
        <w:t>)</w:t>
      </w:r>
      <w:r w:rsidR="002B773C">
        <w:rPr>
          <w:szCs w:val="28"/>
          <w:lang w:val="nl-NL"/>
        </w:rPr>
        <w:t xml:space="preserve">,... </w:t>
      </w:r>
      <w:r w:rsidR="00C5779C" w:rsidRPr="00FF00A8">
        <w:rPr>
          <w:lang w:val="nl-NL"/>
        </w:rPr>
        <w:t xml:space="preserve">và một số doanh nghiệp xuất khẩu sản phẩm không trực tiếp sản xuất từ tài nguyên, khoáng sản như: xi măng, thép, tôn, dây điện,... </w:t>
      </w:r>
      <w:r w:rsidR="00C5779C" w:rsidRPr="00FF00A8">
        <w:rPr>
          <w:szCs w:val="28"/>
          <w:lang w:val="nl-NL"/>
        </w:rPr>
        <w:t xml:space="preserve">có văn bản đề nghị hướng dẫn rõ sản phẩm nào xuất khẩu thuộc đối tượng tính trị giá tài nguyên, khoáng sản, chi phí năng lượng để áp dụng chính sách thuế GTGT đảm bảo đúng quy định của pháp luật, phù hợp với thực tế và tránh </w:t>
      </w:r>
      <w:r w:rsidR="002E68EC">
        <w:rPr>
          <w:szCs w:val="28"/>
          <w:lang w:val="nl-NL"/>
        </w:rPr>
        <w:t>b</w:t>
      </w:r>
      <w:r w:rsidR="002E68EC" w:rsidRPr="002E68EC">
        <w:rPr>
          <w:szCs w:val="28"/>
          <w:lang w:val="nl-NL"/>
        </w:rPr>
        <w:t>ị</w:t>
      </w:r>
      <w:r w:rsidR="002E68EC">
        <w:rPr>
          <w:szCs w:val="28"/>
          <w:lang w:val="nl-NL"/>
        </w:rPr>
        <w:t xml:space="preserve"> truy thu hay x</w:t>
      </w:r>
      <w:r w:rsidR="002E68EC" w:rsidRPr="002E68EC">
        <w:rPr>
          <w:szCs w:val="28"/>
          <w:lang w:val="nl-NL"/>
        </w:rPr>
        <w:t>ử</w:t>
      </w:r>
      <w:r w:rsidR="002E68EC">
        <w:rPr>
          <w:szCs w:val="28"/>
          <w:lang w:val="nl-NL"/>
        </w:rPr>
        <w:t xml:space="preserve"> ph</w:t>
      </w:r>
      <w:r w:rsidR="002E68EC" w:rsidRPr="002E68EC">
        <w:rPr>
          <w:szCs w:val="28"/>
          <w:lang w:val="nl-NL"/>
        </w:rPr>
        <w:t>ạt</w:t>
      </w:r>
      <w:r w:rsidR="002E68EC">
        <w:rPr>
          <w:szCs w:val="28"/>
          <w:lang w:val="nl-NL"/>
        </w:rPr>
        <w:t xml:space="preserve"> </w:t>
      </w:r>
      <w:r w:rsidR="004013FD">
        <w:rPr>
          <w:szCs w:val="28"/>
          <w:lang w:val="nl-NL"/>
        </w:rPr>
        <w:t xml:space="preserve">khi </w:t>
      </w:r>
      <w:r w:rsidR="002E68EC">
        <w:rPr>
          <w:szCs w:val="28"/>
          <w:lang w:val="nl-NL"/>
        </w:rPr>
        <w:t>c</w:t>
      </w:r>
      <w:r w:rsidR="002E68EC" w:rsidRPr="002E68EC">
        <w:rPr>
          <w:szCs w:val="28"/>
          <w:lang w:val="nl-NL"/>
        </w:rPr>
        <w:t>ơ</w:t>
      </w:r>
      <w:r w:rsidR="002E68EC">
        <w:rPr>
          <w:szCs w:val="28"/>
          <w:lang w:val="nl-NL"/>
        </w:rPr>
        <w:t xml:space="preserve"> quan thu</w:t>
      </w:r>
      <w:r w:rsidR="002E68EC" w:rsidRPr="002E68EC">
        <w:rPr>
          <w:szCs w:val="28"/>
          <w:lang w:val="nl-NL"/>
        </w:rPr>
        <w:t>ế</w:t>
      </w:r>
      <w:r w:rsidR="002E68EC">
        <w:rPr>
          <w:szCs w:val="28"/>
          <w:lang w:val="nl-NL"/>
        </w:rPr>
        <w:t xml:space="preserve"> thanh tra, kiểm tra</w:t>
      </w:r>
      <w:r w:rsidR="00786A27">
        <w:rPr>
          <w:szCs w:val="28"/>
          <w:lang w:val="nl-NL"/>
        </w:rPr>
        <w:t>.</w:t>
      </w:r>
    </w:p>
    <w:p w:rsidR="002E68EC" w:rsidRPr="00BE02E4" w:rsidRDefault="002E68EC" w:rsidP="002E68EC">
      <w:pPr>
        <w:widowControl w:val="0"/>
        <w:spacing w:before="120" w:after="120"/>
        <w:ind w:firstLine="567"/>
        <w:jc w:val="both"/>
        <w:rPr>
          <w:rFonts w:eastAsia="Calibri"/>
          <w:szCs w:val="28"/>
          <w:lang w:val="nl-NL"/>
        </w:rPr>
      </w:pPr>
      <w:r w:rsidRPr="00BE02E4">
        <w:rPr>
          <w:rFonts w:eastAsia="Calibri"/>
          <w:szCs w:val="28"/>
          <w:lang w:val="nl-NL"/>
        </w:rPr>
        <w:t>Bộ Tài chính thấy rằng, theo quy định trên</w:t>
      </w:r>
      <w:r w:rsidRPr="00BE02E4">
        <w:rPr>
          <w:rFonts w:eastAsia="Calibri"/>
          <w:i/>
          <w:szCs w:val="28"/>
          <w:lang w:val="nl-NL"/>
        </w:rPr>
        <w:t>“Sản phẩm được chế biến từ tài nguyên, khoảng sản”</w:t>
      </w:r>
      <w:r w:rsidRPr="00BE02E4">
        <w:rPr>
          <w:bCs/>
          <w:szCs w:val="28"/>
          <w:lang w:val="sv-SE"/>
        </w:rPr>
        <w:t xml:space="preserve"> là những sản phẩm được chế biến trực tiếp từ nguyên liệu là tài nguyên, khoáng sản thì phải xác định trị giá tài nguyên, khoáng sản cộng năng lượng khi xuất khẩu</w:t>
      </w:r>
      <w:r w:rsidRPr="00BE02E4">
        <w:rPr>
          <w:szCs w:val="28"/>
          <w:lang w:val="nl-NL"/>
        </w:rPr>
        <w:t xml:space="preserve">. </w:t>
      </w:r>
    </w:p>
    <w:p w:rsidR="002E68EC" w:rsidRPr="00BE02E4" w:rsidRDefault="002E68EC" w:rsidP="002E68EC">
      <w:pPr>
        <w:widowControl w:val="0"/>
        <w:spacing w:before="120" w:after="120"/>
        <w:ind w:firstLine="720"/>
        <w:jc w:val="both"/>
        <w:rPr>
          <w:bCs/>
          <w:szCs w:val="28"/>
          <w:lang w:val="sv-SE"/>
        </w:rPr>
      </w:pPr>
      <w:r w:rsidRPr="00BE02E4">
        <w:rPr>
          <w:bCs/>
          <w:szCs w:val="28"/>
          <w:lang w:val="sv-SE"/>
        </w:rPr>
        <w:t xml:space="preserve">Theo đó, sản phẩm xuất khẩu không trực tiếp chế biến từ tài nguyên, khoáng sản thì không phải tính </w:t>
      </w:r>
      <w:r w:rsidRPr="00BE02E4">
        <w:rPr>
          <w:i/>
          <w:szCs w:val="28"/>
          <w:lang w:val="nl-NL"/>
        </w:rPr>
        <w:t>“</w:t>
      </w:r>
      <w:r w:rsidRPr="00BE02E4">
        <w:rPr>
          <w:bCs/>
          <w:szCs w:val="28"/>
          <w:lang w:val="sv-SE"/>
        </w:rPr>
        <w:t>tỷ lệ chi phí tài nguyên, khoáng sản, năng lượng”</w:t>
      </w:r>
      <w:r w:rsidRPr="00BE02E4">
        <w:rPr>
          <w:bCs/>
          <w:vertAlign w:val="superscript"/>
          <w:lang w:val="sv-SE"/>
        </w:rPr>
        <w:footnoteReference w:id="2"/>
      </w:r>
      <w:r w:rsidRPr="00BE02E4">
        <w:rPr>
          <w:bCs/>
          <w:szCs w:val="28"/>
          <w:lang w:val="sv-SE"/>
        </w:rPr>
        <w:t xml:space="preserve"> và được áp dụng thuế suất thuế GTGT 0% theo quy định.</w:t>
      </w:r>
    </w:p>
    <w:p w:rsidR="002E68EC" w:rsidRPr="002E68EC" w:rsidRDefault="002E68EC" w:rsidP="002E68EC">
      <w:pPr>
        <w:spacing w:before="120" w:after="120"/>
        <w:ind w:firstLine="709"/>
        <w:jc w:val="both"/>
        <w:rPr>
          <w:rFonts w:eastAsiaTheme="minorEastAsia"/>
          <w:lang w:val="nl-NL"/>
        </w:rPr>
      </w:pPr>
      <w:r w:rsidRPr="002E68EC">
        <w:rPr>
          <w:rFonts w:eastAsiaTheme="minorEastAsia"/>
          <w:szCs w:val="28"/>
          <w:lang w:val="nl-NL"/>
        </w:rPr>
        <w:lastRenderedPageBreak/>
        <w:t xml:space="preserve">Tuy nhiên, có ý kiến cho rằng, sản phẩm xuất khẩu được chế biến từ tài nguyên, khoáng sản là những sản phẩm được chế biến từ nguyên liệu có nguồn gốc từ tài nguyên, khoáng sản. Như vậy, hầu hết các sản phẩm xuất khẩu đều được sản xuất từ nguyên liệu có nguồn gốc từ tài nguyên, khoáng sản và doanh nghiệp phải </w:t>
      </w:r>
      <w:r w:rsidR="004013FD">
        <w:rPr>
          <w:rFonts w:eastAsiaTheme="minorEastAsia"/>
          <w:szCs w:val="28"/>
          <w:lang w:val="nl-NL"/>
        </w:rPr>
        <w:t>t</w:t>
      </w:r>
      <w:r w:rsidRPr="002E68EC">
        <w:rPr>
          <w:rFonts w:eastAsiaTheme="minorEastAsia"/>
          <w:bCs/>
          <w:szCs w:val="28"/>
          <w:lang w:val="sv-SE"/>
        </w:rPr>
        <w:t>ính tỷ lệ trị giá tài nguyên, khoáng sản cộng chi phí năng lượng trên giá thành sản xuất sản phẩm đối với tất cả các mặt hàng xuất khẩu.</w:t>
      </w:r>
    </w:p>
    <w:p w:rsidR="002E68EC" w:rsidRPr="002E68EC" w:rsidRDefault="002E68EC" w:rsidP="002E68EC">
      <w:pPr>
        <w:spacing w:before="120" w:after="120"/>
        <w:ind w:firstLine="709"/>
        <w:jc w:val="both"/>
        <w:rPr>
          <w:rFonts w:eastAsiaTheme="minorEastAsia"/>
          <w:bCs/>
          <w:szCs w:val="28"/>
          <w:lang w:val="sv-SE"/>
        </w:rPr>
      </w:pPr>
      <w:r w:rsidRPr="002E68EC">
        <w:rPr>
          <w:rFonts w:eastAsiaTheme="minorEastAsia"/>
          <w:bCs/>
          <w:i/>
          <w:szCs w:val="28"/>
          <w:lang w:val="sv-SE"/>
        </w:rPr>
        <w:t>Ví dụ:</w:t>
      </w:r>
      <w:r w:rsidRPr="002E68EC">
        <w:rPr>
          <w:rFonts w:eastAsiaTheme="minorEastAsia"/>
          <w:bCs/>
          <w:szCs w:val="28"/>
          <w:lang w:val="sv-SE"/>
        </w:rPr>
        <w:t xml:space="preserve"> </w:t>
      </w:r>
    </w:p>
    <w:p w:rsidR="002E68EC" w:rsidRPr="002E68EC" w:rsidRDefault="002E68EC" w:rsidP="002E68EC">
      <w:pPr>
        <w:widowControl w:val="0"/>
        <w:spacing w:before="120" w:after="120"/>
        <w:ind w:firstLine="709"/>
        <w:jc w:val="both"/>
        <w:rPr>
          <w:rFonts w:eastAsiaTheme="minorEastAsia"/>
          <w:bCs/>
          <w:szCs w:val="28"/>
          <w:lang w:val="sv-SE"/>
        </w:rPr>
      </w:pPr>
      <w:r w:rsidRPr="002E68EC">
        <w:rPr>
          <w:rFonts w:eastAsiaTheme="minorEastAsia"/>
          <w:bCs/>
          <w:szCs w:val="28"/>
          <w:lang w:val="sv-SE"/>
        </w:rPr>
        <w:t>- Đối với sản phẩm dây cáp điện: Nguyên liệu để sản xuất dây cáp gồm có: Đồng thỏi và vỏ nhựa.</w:t>
      </w:r>
    </w:p>
    <w:p w:rsidR="002E68EC" w:rsidRPr="002E68EC" w:rsidRDefault="002E68EC" w:rsidP="002E68EC">
      <w:pPr>
        <w:widowControl w:val="0"/>
        <w:spacing w:before="120" w:after="120"/>
        <w:ind w:firstLine="709"/>
        <w:jc w:val="both"/>
        <w:rPr>
          <w:rFonts w:eastAsiaTheme="minorEastAsia"/>
          <w:bCs/>
          <w:szCs w:val="28"/>
          <w:lang w:val="sv-SE"/>
        </w:rPr>
      </w:pPr>
      <w:r w:rsidRPr="002E68EC">
        <w:rPr>
          <w:rFonts w:eastAsiaTheme="minorEastAsia"/>
          <w:bCs/>
          <w:szCs w:val="28"/>
          <w:lang w:val="sv-SE"/>
        </w:rPr>
        <w:t>+ Đồng thỏi: Được sản xuất từ quặng đồng (là tài nguyên, khoáng sản);</w:t>
      </w:r>
    </w:p>
    <w:p w:rsidR="002E68EC" w:rsidRPr="002E68EC" w:rsidRDefault="002E68EC" w:rsidP="002E68EC">
      <w:pPr>
        <w:widowControl w:val="0"/>
        <w:spacing w:before="120" w:after="120"/>
        <w:ind w:firstLine="709"/>
        <w:jc w:val="both"/>
        <w:rPr>
          <w:rFonts w:eastAsiaTheme="minorEastAsia"/>
          <w:bCs/>
          <w:szCs w:val="28"/>
          <w:lang w:val="sv-SE"/>
        </w:rPr>
      </w:pPr>
      <w:r w:rsidRPr="002E68EC">
        <w:rPr>
          <w:rFonts w:eastAsiaTheme="minorEastAsia"/>
          <w:bCs/>
          <w:szCs w:val="28"/>
          <w:lang w:val="sv-SE"/>
        </w:rPr>
        <w:t>+ Vỏ nhựa: Được sản xuất từ dầu mỏ (là tài nguyên, khoáng sản).</w:t>
      </w:r>
    </w:p>
    <w:p w:rsidR="002E68EC" w:rsidRPr="002E68EC" w:rsidRDefault="002E68EC" w:rsidP="002E68EC">
      <w:pPr>
        <w:widowControl w:val="0"/>
        <w:spacing w:before="120" w:after="120"/>
        <w:ind w:firstLine="709"/>
        <w:jc w:val="both"/>
        <w:rPr>
          <w:rFonts w:eastAsiaTheme="minorEastAsia"/>
          <w:bCs/>
          <w:szCs w:val="28"/>
          <w:lang w:val="sv-SE"/>
        </w:rPr>
      </w:pPr>
      <w:r w:rsidRPr="002E68EC">
        <w:rPr>
          <w:rFonts w:eastAsiaTheme="minorEastAsia"/>
          <w:bCs/>
          <w:szCs w:val="28"/>
          <w:lang w:val="sv-SE"/>
        </w:rPr>
        <w:t>- Sản phẩm vòi hoa sen xuất khẩu: Nguyên liệu sản xuất là thép.</w:t>
      </w:r>
    </w:p>
    <w:p w:rsidR="002E68EC" w:rsidRPr="002E68EC" w:rsidRDefault="002E68EC" w:rsidP="002E68EC">
      <w:pPr>
        <w:widowControl w:val="0"/>
        <w:spacing w:before="120" w:after="120"/>
        <w:ind w:firstLine="709"/>
        <w:jc w:val="both"/>
        <w:rPr>
          <w:rFonts w:eastAsiaTheme="minorEastAsia"/>
          <w:bCs/>
          <w:szCs w:val="28"/>
          <w:lang w:val="sv-SE"/>
        </w:rPr>
      </w:pPr>
      <w:r w:rsidRPr="002E68EC">
        <w:rPr>
          <w:rFonts w:eastAsiaTheme="minorEastAsia"/>
          <w:bCs/>
          <w:szCs w:val="28"/>
          <w:lang w:val="sv-SE"/>
        </w:rPr>
        <w:t>Thép được sản xuất từ quặng sắ</w:t>
      </w:r>
      <w:r w:rsidR="0094227E">
        <w:rPr>
          <w:rFonts w:eastAsiaTheme="minorEastAsia"/>
          <w:bCs/>
          <w:szCs w:val="28"/>
          <w:lang w:val="sv-SE"/>
        </w:rPr>
        <w:t xml:space="preserve">t </w:t>
      </w:r>
      <w:r w:rsidRPr="002E68EC">
        <w:rPr>
          <w:rFonts w:eastAsiaTheme="minorEastAsia"/>
          <w:bCs/>
          <w:szCs w:val="28"/>
          <w:lang w:val="sv-SE"/>
        </w:rPr>
        <w:t>...</w:t>
      </w:r>
      <w:r w:rsidR="0094227E">
        <w:rPr>
          <w:rFonts w:eastAsiaTheme="minorEastAsia"/>
          <w:bCs/>
          <w:szCs w:val="28"/>
          <w:lang w:val="sv-SE"/>
        </w:rPr>
        <w:t xml:space="preserve"> </w:t>
      </w:r>
      <w:r w:rsidRPr="002E68EC">
        <w:rPr>
          <w:rFonts w:eastAsiaTheme="minorEastAsia"/>
          <w:bCs/>
          <w:szCs w:val="28"/>
          <w:lang w:val="sv-SE"/>
        </w:rPr>
        <w:t>(có nguồn gốc là tài nguyên, khoáng sản). Do vậy, vòi hoa sen xuất khẩu cũng thuộc đối tượng tính trị giá tài nguyên khoáng sản cộng chi phí năng lượng.</w:t>
      </w:r>
    </w:p>
    <w:p w:rsidR="004713F8" w:rsidRDefault="004713F8" w:rsidP="002E68EC">
      <w:pPr>
        <w:spacing w:before="120" w:after="120"/>
        <w:ind w:firstLine="709"/>
        <w:jc w:val="both"/>
        <w:rPr>
          <w:rFonts w:eastAsiaTheme="minorEastAsia"/>
          <w:szCs w:val="28"/>
          <w:lang w:val="nl-NL"/>
        </w:rPr>
      </w:pPr>
      <w:r>
        <w:rPr>
          <w:rFonts w:eastAsiaTheme="minorEastAsia"/>
          <w:szCs w:val="28"/>
          <w:lang w:val="nl-NL"/>
        </w:rPr>
        <w:t>Tr</w:t>
      </w:r>
      <w:r w:rsidRPr="004713F8">
        <w:rPr>
          <w:rFonts w:eastAsiaTheme="minorEastAsia"/>
          <w:szCs w:val="28"/>
          <w:lang w:val="nl-NL"/>
        </w:rPr>
        <w:t>ê</w:t>
      </w:r>
      <w:r>
        <w:rPr>
          <w:rFonts w:eastAsiaTheme="minorEastAsia"/>
          <w:szCs w:val="28"/>
          <w:lang w:val="nl-NL"/>
        </w:rPr>
        <w:t>n th</w:t>
      </w:r>
      <w:r w:rsidRPr="004713F8">
        <w:rPr>
          <w:rFonts w:eastAsiaTheme="minorEastAsia"/>
          <w:szCs w:val="28"/>
          <w:lang w:val="nl-NL"/>
        </w:rPr>
        <w:t>ự</w:t>
      </w:r>
      <w:r>
        <w:rPr>
          <w:rFonts w:eastAsiaTheme="minorEastAsia"/>
          <w:szCs w:val="28"/>
          <w:lang w:val="nl-NL"/>
        </w:rPr>
        <w:t>c t</w:t>
      </w:r>
      <w:r w:rsidRPr="004713F8">
        <w:rPr>
          <w:rFonts w:eastAsiaTheme="minorEastAsia"/>
          <w:szCs w:val="28"/>
          <w:lang w:val="nl-NL"/>
        </w:rPr>
        <w:t>ế</w:t>
      </w:r>
      <w:r>
        <w:rPr>
          <w:rFonts w:eastAsiaTheme="minorEastAsia"/>
          <w:szCs w:val="28"/>
          <w:lang w:val="nl-NL"/>
        </w:rPr>
        <w:t>, c</w:t>
      </w:r>
      <w:r w:rsidRPr="004713F8">
        <w:rPr>
          <w:rFonts w:eastAsiaTheme="minorEastAsia"/>
          <w:szCs w:val="28"/>
          <w:lang w:val="nl-NL"/>
        </w:rPr>
        <w:t>ơ</w:t>
      </w:r>
      <w:r>
        <w:rPr>
          <w:rFonts w:eastAsiaTheme="minorEastAsia"/>
          <w:szCs w:val="28"/>
          <w:lang w:val="nl-NL"/>
        </w:rPr>
        <w:t xml:space="preserve"> quan thu</w:t>
      </w:r>
      <w:r w:rsidRPr="004713F8">
        <w:rPr>
          <w:rFonts w:eastAsiaTheme="minorEastAsia"/>
          <w:szCs w:val="28"/>
          <w:lang w:val="nl-NL"/>
        </w:rPr>
        <w:t>ế</w:t>
      </w:r>
      <w:r>
        <w:rPr>
          <w:rFonts w:eastAsiaTheme="minorEastAsia"/>
          <w:szCs w:val="28"/>
          <w:lang w:val="nl-NL"/>
        </w:rPr>
        <w:t xml:space="preserve"> </w:t>
      </w:r>
      <w:r w:rsidRPr="004713F8">
        <w:rPr>
          <w:rFonts w:eastAsiaTheme="minorEastAsia"/>
          <w:szCs w:val="28"/>
          <w:lang w:val="nl-NL"/>
        </w:rPr>
        <w:t>đã</w:t>
      </w:r>
      <w:r>
        <w:rPr>
          <w:rFonts w:eastAsiaTheme="minorEastAsia"/>
          <w:szCs w:val="28"/>
          <w:lang w:val="nl-NL"/>
        </w:rPr>
        <w:t xml:space="preserve"> kh</w:t>
      </w:r>
      <w:r w:rsidRPr="004713F8">
        <w:rPr>
          <w:rFonts w:eastAsiaTheme="minorEastAsia"/>
          <w:szCs w:val="28"/>
          <w:lang w:val="nl-NL"/>
        </w:rPr>
        <w:t>ô</w:t>
      </w:r>
      <w:r>
        <w:rPr>
          <w:rFonts w:eastAsiaTheme="minorEastAsia"/>
          <w:szCs w:val="28"/>
          <w:lang w:val="nl-NL"/>
        </w:rPr>
        <w:t>ng th</w:t>
      </w:r>
      <w:r w:rsidRPr="004713F8">
        <w:rPr>
          <w:rFonts w:eastAsiaTheme="minorEastAsia"/>
          <w:szCs w:val="28"/>
          <w:lang w:val="nl-NL"/>
        </w:rPr>
        <w:t>ự</w:t>
      </w:r>
      <w:r>
        <w:rPr>
          <w:rFonts w:eastAsiaTheme="minorEastAsia"/>
          <w:szCs w:val="28"/>
          <w:lang w:val="nl-NL"/>
        </w:rPr>
        <w:t>c hi</w:t>
      </w:r>
      <w:r w:rsidRPr="004713F8">
        <w:rPr>
          <w:rFonts w:eastAsiaTheme="minorEastAsia"/>
          <w:szCs w:val="28"/>
          <w:lang w:val="nl-NL"/>
        </w:rPr>
        <w:t>ện</w:t>
      </w:r>
      <w:r>
        <w:rPr>
          <w:rFonts w:eastAsiaTheme="minorEastAsia"/>
          <w:szCs w:val="28"/>
          <w:lang w:val="nl-NL"/>
        </w:rPr>
        <w:t xml:space="preserve"> </w:t>
      </w:r>
      <w:r w:rsidRPr="004713F8">
        <w:rPr>
          <w:rFonts w:eastAsiaTheme="minorEastAsia"/>
          <w:szCs w:val="28"/>
          <w:lang w:val="nl-NL"/>
        </w:rPr>
        <w:t>á</w:t>
      </w:r>
      <w:r>
        <w:rPr>
          <w:rFonts w:eastAsiaTheme="minorEastAsia"/>
          <w:szCs w:val="28"/>
          <w:lang w:val="nl-NL"/>
        </w:rPr>
        <w:t>p d</w:t>
      </w:r>
      <w:r w:rsidRPr="004713F8">
        <w:rPr>
          <w:rFonts w:eastAsiaTheme="minorEastAsia"/>
          <w:szCs w:val="28"/>
          <w:lang w:val="nl-NL"/>
        </w:rPr>
        <w:t>ụng</w:t>
      </w:r>
      <w:r>
        <w:rPr>
          <w:rFonts w:eastAsiaTheme="minorEastAsia"/>
          <w:szCs w:val="28"/>
          <w:lang w:val="nl-NL"/>
        </w:rPr>
        <w:t xml:space="preserve"> thu</w:t>
      </w:r>
      <w:r w:rsidRPr="004713F8">
        <w:rPr>
          <w:rFonts w:eastAsiaTheme="minorEastAsia"/>
          <w:szCs w:val="28"/>
          <w:lang w:val="nl-NL"/>
        </w:rPr>
        <w:t>ế</w:t>
      </w:r>
      <w:r>
        <w:rPr>
          <w:rFonts w:eastAsiaTheme="minorEastAsia"/>
          <w:szCs w:val="28"/>
          <w:lang w:val="nl-NL"/>
        </w:rPr>
        <w:t xml:space="preserve"> su</w:t>
      </w:r>
      <w:r w:rsidRPr="004713F8">
        <w:rPr>
          <w:rFonts w:eastAsiaTheme="minorEastAsia"/>
          <w:szCs w:val="28"/>
          <w:lang w:val="nl-NL"/>
        </w:rPr>
        <w:t>ấ</w:t>
      </w:r>
      <w:r>
        <w:rPr>
          <w:rFonts w:eastAsiaTheme="minorEastAsia"/>
          <w:szCs w:val="28"/>
          <w:lang w:val="nl-NL"/>
        </w:rPr>
        <w:t>t thu</w:t>
      </w:r>
      <w:r w:rsidRPr="004713F8">
        <w:rPr>
          <w:rFonts w:eastAsiaTheme="minorEastAsia"/>
          <w:szCs w:val="28"/>
          <w:lang w:val="nl-NL"/>
        </w:rPr>
        <w:t>ế</w:t>
      </w:r>
      <w:r>
        <w:rPr>
          <w:rFonts w:eastAsiaTheme="minorEastAsia"/>
          <w:szCs w:val="28"/>
          <w:lang w:val="nl-NL"/>
        </w:rPr>
        <w:t xml:space="preserve"> GTGT 0%  v</w:t>
      </w:r>
      <w:r w:rsidRPr="004713F8">
        <w:rPr>
          <w:rFonts w:eastAsiaTheme="minorEastAsia"/>
          <w:szCs w:val="28"/>
          <w:lang w:val="nl-NL"/>
        </w:rPr>
        <w:t>à</w:t>
      </w:r>
      <w:r>
        <w:rPr>
          <w:rFonts w:eastAsiaTheme="minorEastAsia"/>
          <w:szCs w:val="28"/>
          <w:lang w:val="nl-NL"/>
        </w:rPr>
        <w:t xml:space="preserve"> th</w:t>
      </w:r>
      <w:r w:rsidRPr="004713F8">
        <w:rPr>
          <w:rFonts w:eastAsiaTheme="minorEastAsia"/>
          <w:szCs w:val="28"/>
          <w:lang w:val="nl-NL"/>
        </w:rPr>
        <w:t>ự</w:t>
      </w:r>
      <w:r>
        <w:rPr>
          <w:rFonts w:eastAsiaTheme="minorEastAsia"/>
          <w:szCs w:val="28"/>
          <w:lang w:val="nl-NL"/>
        </w:rPr>
        <w:t>c hi</w:t>
      </w:r>
      <w:r w:rsidRPr="004713F8">
        <w:rPr>
          <w:rFonts w:eastAsiaTheme="minorEastAsia"/>
          <w:szCs w:val="28"/>
          <w:lang w:val="nl-NL"/>
        </w:rPr>
        <w:t>ện</w:t>
      </w:r>
      <w:r>
        <w:rPr>
          <w:rFonts w:eastAsiaTheme="minorEastAsia"/>
          <w:szCs w:val="28"/>
          <w:lang w:val="nl-NL"/>
        </w:rPr>
        <w:t xml:space="preserve"> thu thu</w:t>
      </w:r>
      <w:r w:rsidRPr="004713F8">
        <w:rPr>
          <w:rFonts w:eastAsiaTheme="minorEastAsia"/>
          <w:szCs w:val="28"/>
          <w:lang w:val="nl-NL"/>
        </w:rPr>
        <w:t>ế</w:t>
      </w:r>
      <w:r>
        <w:rPr>
          <w:rFonts w:eastAsiaTheme="minorEastAsia"/>
          <w:szCs w:val="28"/>
          <w:lang w:val="nl-NL"/>
        </w:rPr>
        <w:t xml:space="preserve"> xu</w:t>
      </w:r>
      <w:r w:rsidRPr="004713F8">
        <w:rPr>
          <w:rFonts w:eastAsiaTheme="minorEastAsia"/>
          <w:szCs w:val="28"/>
          <w:lang w:val="nl-NL"/>
        </w:rPr>
        <w:t>ất</w:t>
      </w:r>
      <w:r>
        <w:rPr>
          <w:rFonts w:eastAsiaTheme="minorEastAsia"/>
          <w:szCs w:val="28"/>
          <w:lang w:val="nl-NL"/>
        </w:rPr>
        <w:t xml:space="preserve"> kh</w:t>
      </w:r>
      <w:r w:rsidRPr="004713F8">
        <w:rPr>
          <w:rFonts w:eastAsiaTheme="minorEastAsia"/>
          <w:szCs w:val="28"/>
          <w:lang w:val="nl-NL"/>
        </w:rPr>
        <w:t>ẩu</w:t>
      </w:r>
      <w:r>
        <w:rPr>
          <w:rFonts w:eastAsiaTheme="minorEastAsia"/>
          <w:szCs w:val="28"/>
          <w:lang w:val="nl-NL"/>
        </w:rPr>
        <w:t xml:space="preserve"> 5% đ</w:t>
      </w:r>
      <w:r w:rsidRPr="004713F8">
        <w:rPr>
          <w:rFonts w:eastAsiaTheme="minorEastAsia"/>
          <w:szCs w:val="28"/>
          <w:lang w:val="nl-NL"/>
        </w:rPr>
        <w:t>ối</w:t>
      </w:r>
      <w:r>
        <w:rPr>
          <w:rFonts w:eastAsiaTheme="minorEastAsia"/>
          <w:szCs w:val="28"/>
          <w:lang w:val="nl-NL"/>
        </w:rPr>
        <w:t xml:space="preserve"> v</w:t>
      </w:r>
      <w:r w:rsidRPr="004713F8">
        <w:rPr>
          <w:rFonts w:eastAsiaTheme="minorEastAsia"/>
          <w:szCs w:val="28"/>
          <w:lang w:val="nl-NL"/>
        </w:rPr>
        <w:t>ới</w:t>
      </w:r>
      <w:r>
        <w:rPr>
          <w:rFonts w:eastAsiaTheme="minorEastAsia"/>
          <w:szCs w:val="28"/>
          <w:lang w:val="nl-NL"/>
        </w:rPr>
        <w:t xml:space="preserve"> c</w:t>
      </w:r>
      <w:r w:rsidRPr="004713F8">
        <w:rPr>
          <w:rFonts w:eastAsiaTheme="minorEastAsia"/>
          <w:szCs w:val="28"/>
          <w:lang w:val="nl-NL"/>
        </w:rPr>
        <w:t>ác</w:t>
      </w:r>
      <w:r>
        <w:rPr>
          <w:rFonts w:eastAsiaTheme="minorEastAsia"/>
          <w:szCs w:val="28"/>
          <w:lang w:val="nl-NL"/>
        </w:rPr>
        <w:t xml:space="preserve"> s</w:t>
      </w:r>
      <w:r w:rsidRPr="004713F8">
        <w:rPr>
          <w:rFonts w:eastAsiaTheme="minorEastAsia"/>
          <w:szCs w:val="28"/>
          <w:lang w:val="nl-NL"/>
        </w:rPr>
        <w:t>ả</w:t>
      </w:r>
      <w:r>
        <w:rPr>
          <w:rFonts w:eastAsiaTheme="minorEastAsia"/>
          <w:szCs w:val="28"/>
          <w:lang w:val="nl-NL"/>
        </w:rPr>
        <w:t>n ph</w:t>
      </w:r>
      <w:r w:rsidRPr="004713F8">
        <w:rPr>
          <w:rFonts w:eastAsiaTheme="minorEastAsia"/>
          <w:szCs w:val="28"/>
          <w:lang w:val="nl-NL"/>
        </w:rPr>
        <w:t>ẩm</w:t>
      </w:r>
      <w:r>
        <w:rPr>
          <w:rFonts w:eastAsiaTheme="minorEastAsia"/>
          <w:szCs w:val="28"/>
          <w:lang w:val="nl-NL"/>
        </w:rPr>
        <w:t>:</w:t>
      </w:r>
      <w:r w:rsidR="002E68EC" w:rsidRPr="002E68EC">
        <w:rPr>
          <w:rFonts w:eastAsiaTheme="minorEastAsia"/>
          <w:szCs w:val="28"/>
          <w:lang w:val="nl-NL"/>
        </w:rPr>
        <w:t xml:space="preserve"> xi măng xuất khẩu, mặt hàng tôn xuất khẩu,</w:t>
      </w:r>
      <w:r>
        <w:rPr>
          <w:rFonts w:eastAsiaTheme="minorEastAsia"/>
          <w:szCs w:val="28"/>
          <w:lang w:val="nl-NL"/>
        </w:rPr>
        <w:t xml:space="preserve"> ph</w:t>
      </w:r>
      <w:r w:rsidRPr="004713F8">
        <w:rPr>
          <w:rFonts w:eastAsiaTheme="minorEastAsia"/>
          <w:szCs w:val="28"/>
          <w:lang w:val="nl-NL"/>
        </w:rPr>
        <w:t>ụ</w:t>
      </w:r>
      <w:r>
        <w:rPr>
          <w:rFonts w:eastAsiaTheme="minorEastAsia"/>
          <w:szCs w:val="28"/>
          <w:lang w:val="nl-NL"/>
        </w:rPr>
        <w:t xml:space="preserve"> t</w:t>
      </w:r>
      <w:r w:rsidRPr="004713F8">
        <w:rPr>
          <w:rFonts w:eastAsiaTheme="minorEastAsia"/>
          <w:szCs w:val="28"/>
          <w:lang w:val="nl-NL"/>
        </w:rPr>
        <w:t>ùng</w:t>
      </w:r>
      <w:r>
        <w:rPr>
          <w:rFonts w:eastAsiaTheme="minorEastAsia"/>
          <w:szCs w:val="28"/>
          <w:lang w:val="nl-NL"/>
        </w:rPr>
        <w:t xml:space="preserve"> </w:t>
      </w:r>
      <w:r w:rsidRPr="004713F8">
        <w:rPr>
          <w:rFonts w:eastAsiaTheme="minorEastAsia"/>
          <w:szCs w:val="28"/>
          <w:lang w:val="nl-NL"/>
        </w:rPr>
        <w:t>ô</w:t>
      </w:r>
      <w:r>
        <w:rPr>
          <w:rFonts w:eastAsiaTheme="minorEastAsia"/>
          <w:szCs w:val="28"/>
          <w:lang w:val="nl-NL"/>
        </w:rPr>
        <w:t xml:space="preserve"> t</w:t>
      </w:r>
      <w:r w:rsidRPr="004713F8">
        <w:rPr>
          <w:rFonts w:eastAsiaTheme="minorEastAsia"/>
          <w:szCs w:val="28"/>
          <w:lang w:val="nl-NL"/>
        </w:rPr>
        <w:t>ô</w:t>
      </w:r>
      <w:r>
        <w:rPr>
          <w:rFonts w:eastAsiaTheme="minorEastAsia"/>
          <w:szCs w:val="28"/>
          <w:lang w:val="nl-NL"/>
        </w:rPr>
        <w:t xml:space="preserve"> xu</w:t>
      </w:r>
      <w:r w:rsidRPr="004713F8">
        <w:rPr>
          <w:rFonts w:eastAsiaTheme="minorEastAsia"/>
          <w:szCs w:val="28"/>
          <w:lang w:val="nl-NL"/>
        </w:rPr>
        <w:t>ất</w:t>
      </w:r>
      <w:r>
        <w:rPr>
          <w:rFonts w:eastAsiaTheme="minorEastAsia"/>
          <w:szCs w:val="28"/>
          <w:lang w:val="nl-NL"/>
        </w:rPr>
        <w:t xml:space="preserve"> kh</w:t>
      </w:r>
      <w:r w:rsidRPr="004713F8">
        <w:rPr>
          <w:rFonts w:eastAsiaTheme="minorEastAsia"/>
          <w:szCs w:val="28"/>
          <w:lang w:val="nl-NL"/>
        </w:rPr>
        <w:t>ẩu</w:t>
      </w:r>
      <w:r>
        <w:rPr>
          <w:rFonts w:eastAsiaTheme="minorEastAsia"/>
          <w:szCs w:val="28"/>
          <w:lang w:val="nl-NL"/>
        </w:rPr>
        <w:t>,</w:t>
      </w:r>
      <w:r w:rsidR="002E68EC" w:rsidRPr="002E68EC">
        <w:rPr>
          <w:rFonts w:eastAsiaTheme="minorEastAsia"/>
          <w:szCs w:val="28"/>
          <w:lang w:val="nl-NL"/>
        </w:rPr>
        <w:t>...</w:t>
      </w:r>
      <w:r>
        <w:rPr>
          <w:rFonts w:eastAsiaTheme="minorEastAsia"/>
          <w:szCs w:val="28"/>
          <w:lang w:val="nl-NL"/>
        </w:rPr>
        <w:t xml:space="preserve"> M</w:t>
      </w:r>
      <w:r w:rsidRPr="004713F8">
        <w:rPr>
          <w:rFonts w:eastAsiaTheme="minorEastAsia"/>
          <w:szCs w:val="28"/>
          <w:lang w:val="nl-NL"/>
        </w:rPr>
        <w:t>ặ</w:t>
      </w:r>
      <w:r>
        <w:rPr>
          <w:rFonts w:eastAsiaTheme="minorEastAsia"/>
          <w:szCs w:val="28"/>
          <w:lang w:val="nl-NL"/>
        </w:rPr>
        <w:t>c d</w:t>
      </w:r>
      <w:r w:rsidRPr="004713F8">
        <w:rPr>
          <w:rFonts w:eastAsiaTheme="minorEastAsia"/>
          <w:szCs w:val="28"/>
          <w:lang w:val="nl-NL"/>
        </w:rPr>
        <w:t>ù</w:t>
      </w:r>
      <w:r>
        <w:rPr>
          <w:rFonts w:eastAsiaTheme="minorEastAsia"/>
          <w:szCs w:val="28"/>
          <w:lang w:val="nl-NL"/>
        </w:rPr>
        <w:t xml:space="preserve"> </w:t>
      </w:r>
      <w:r w:rsidRPr="004713F8">
        <w:rPr>
          <w:rFonts w:eastAsiaTheme="minorEastAsia"/>
          <w:szCs w:val="28"/>
          <w:lang w:val="nl-NL"/>
        </w:rPr>
        <w:t>đâ</w:t>
      </w:r>
      <w:r>
        <w:rPr>
          <w:rFonts w:eastAsiaTheme="minorEastAsia"/>
          <w:szCs w:val="28"/>
          <w:lang w:val="nl-NL"/>
        </w:rPr>
        <w:t>y l</w:t>
      </w:r>
      <w:r w:rsidRPr="004713F8">
        <w:rPr>
          <w:rFonts w:eastAsiaTheme="minorEastAsia"/>
          <w:szCs w:val="28"/>
          <w:lang w:val="nl-NL"/>
        </w:rPr>
        <w:t>à</w:t>
      </w:r>
      <w:r>
        <w:rPr>
          <w:rFonts w:eastAsiaTheme="minorEastAsia"/>
          <w:szCs w:val="28"/>
          <w:lang w:val="nl-NL"/>
        </w:rPr>
        <w:t xml:space="preserve"> nh</w:t>
      </w:r>
      <w:r w:rsidRPr="004713F8">
        <w:rPr>
          <w:rFonts w:eastAsiaTheme="minorEastAsia"/>
          <w:szCs w:val="28"/>
          <w:lang w:val="nl-NL"/>
        </w:rPr>
        <w:t>ững</w:t>
      </w:r>
      <w:r>
        <w:rPr>
          <w:rFonts w:eastAsiaTheme="minorEastAsia"/>
          <w:szCs w:val="28"/>
          <w:lang w:val="nl-NL"/>
        </w:rPr>
        <w:t xml:space="preserve"> s</w:t>
      </w:r>
      <w:r w:rsidRPr="004713F8">
        <w:rPr>
          <w:rFonts w:eastAsiaTheme="minorEastAsia"/>
          <w:szCs w:val="28"/>
          <w:lang w:val="nl-NL"/>
        </w:rPr>
        <w:t>ả</w:t>
      </w:r>
      <w:r>
        <w:rPr>
          <w:rFonts w:eastAsiaTheme="minorEastAsia"/>
          <w:szCs w:val="28"/>
          <w:lang w:val="nl-NL"/>
        </w:rPr>
        <w:t>n ph</w:t>
      </w:r>
      <w:r w:rsidRPr="004713F8">
        <w:rPr>
          <w:rFonts w:eastAsiaTheme="minorEastAsia"/>
          <w:szCs w:val="28"/>
          <w:lang w:val="nl-NL"/>
        </w:rPr>
        <w:t>ẩm</w:t>
      </w:r>
      <w:r>
        <w:rPr>
          <w:rFonts w:eastAsiaTheme="minorEastAsia"/>
          <w:szCs w:val="28"/>
          <w:lang w:val="nl-NL"/>
        </w:rPr>
        <w:t xml:space="preserve"> </w:t>
      </w:r>
      <w:r w:rsidRPr="004713F8">
        <w:rPr>
          <w:rFonts w:eastAsiaTheme="minorEastAsia"/>
          <w:szCs w:val="28"/>
          <w:lang w:val="nl-NL"/>
        </w:rPr>
        <w:t>đã</w:t>
      </w:r>
      <w:r>
        <w:rPr>
          <w:rFonts w:eastAsiaTheme="minorEastAsia"/>
          <w:szCs w:val="28"/>
          <w:lang w:val="nl-NL"/>
        </w:rPr>
        <w:t xml:space="preserve"> đư</w:t>
      </w:r>
      <w:r w:rsidRPr="004713F8">
        <w:rPr>
          <w:rFonts w:eastAsiaTheme="minorEastAsia"/>
          <w:szCs w:val="28"/>
          <w:lang w:val="nl-NL"/>
        </w:rPr>
        <w:t>ợ</w:t>
      </w:r>
      <w:r>
        <w:rPr>
          <w:rFonts w:eastAsiaTheme="minorEastAsia"/>
          <w:szCs w:val="28"/>
          <w:lang w:val="nl-NL"/>
        </w:rPr>
        <w:t>c ch</w:t>
      </w:r>
      <w:r w:rsidRPr="004713F8">
        <w:rPr>
          <w:rFonts w:eastAsiaTheme="minorEastAsia"/>
          <w:szCs w:val="28"/>
          <w:lang w:val="nl-NL"/>
        </w:rPr>
        <w:t>ế</w:t>
      </w:r>
      <w:r>
        <w:rPr>
          <w:rFonts w:eastAsiaTheme="minorEastAsia"/>
          <w:szCs w:val="28"/>
          <w:lang w:val="nl-NL"/>
        </w:rPr>
        <w:t xml:space="preserve"> bi</w:t>
      </w:r>
      <w:r w:rsidRPr="004713F8">
        <w:rPr>
          <w:rFonts w:eastAsiaTheme="minorEastAsia"/>
          <w:szCs w:val="28"/>
          <w:lang w:val="nl-NL"/>
        </w:rPr>
        <w:t>ến</w:t>
      </w:r>
      <w:r>
        <w:rPr>
          <w:rFonts w:eastAsiaTheme="minorEastAsia"/>
          <w:szCs w:val="28"/>
          <w:lang w:val="nl-NL"/>
        </w:rPr>
        <w:t xml:space="preserve"> s</w:t>
      </w:r>
      <w:r w:rsidRPr="004713F8">
        <w:rPr>
          <w:rFonts w:eastAsiaTheme="minorEastAsia"/>
          <w:szCs w:val="28"/>
          <w:lang w:val="nl-NL"/>
        </w:rPr>
        <w:t>â</w:t>
      </w:r>
      <w:r>
        <w:rPr>
          <w:rFonts w:eastAsiaTheme="minorEastAsia"/>
          <w:szCs w:val="28"/>
          <w:lang w:val="nl-NL"/>
        </w:rPr>
        <w:t>u v</w:t>
      </w:r>
      <w:r w:rsidRPr="004713F8">
        <w:rPr>
          <w:rFonts w:eastAsiaTheme="minorEastAsia"/>
          <w:szCs w:val="28"/>
          <w:lang w:val="nl-NL"/>
        </w:rPr>
        <w:t>à</w:t>
      </w:r>
      <w:r>
        <w:rPr>
          <w:rFonts w:eastAsiaTheme="minorEastAsia"/>
          <w:szCs w:val="28"/>
          <w:lang w:val="nl-NL"/>
        </w:rPr>
        <w:t xml:space="preserve"> c</w:t>
      </w:r>
      <w:r w:rsidRPr="004713F8">
        <w:rPr>
          <w:rFonts w:eastAsiaTheme="minorEastAsia"/>
          <w:szCs w:val="28"/>
          <w:lang w:val="nl-NL"/>
        </w:rPr>
        <w:t>ầ</w:t>
      </w:r>
      <w:r>
        <w:rPr>
          <w:rFonts w:eastAsiaTheme="minorEastAsia"/>
          <w:szCs w:val="28"/>
          <w:lang w:val="nl-NL"/>
        </w:rPr>
        <w:t>n đư</w:t>
      </w:r>
      <w:r w:rsidRPr="004713F8">
        <w:rPr>
          <w:rFonts w:eastAsiaTheme="minorEastAsia"/>
          <w:szCs w:val="28"/>
          <w:lang w:val="nl-NL"/>
        </w:rPr>
        <w:t>ợc</w:t>
      </w:r>
      <w:r>
        <w:rPr>
          <w:rFonts w:eastAsiaTheme="minorEastAsia"/>
          <w:szCs w:val="28"/>
          <w:lang w:val="nl-NL"/>
        </w:rPr>
        <w:t xml:space="preserve"> khuy</w:t>
      </w:r>
      <w:r w:rsidRPr="004713F8">
        <w:rPr>
          <w:rFonts w:eastAsiaTheme="minorEastAsia"/>
          <w:szCs w:val="28"/>
          <w:lang w:val="nl-NL"/>
        </w:rPr>
        <w:t>ến</w:t>
      </w:r>
      <w:r>
        <w:rPr>
          <w:rFonts w:eastAsiaTheme="minorEastAsia"/>
          <w:szCs w:val="28"/>
          <w:lang w:val="nl-NL"/>
        </w:rPr>
        <w:t xml:space="preserve"> kh</w:t>
      </w:r>
      <w:r w:rsidRPr="004713F8">
        <w:rPr>
          <w:rFonts w:eastAsiaTheme="minorEastAsia"/>
          <w:szCs w:val="28"/>
          <w:lang w:val="nl-NL"/>
        </w:rPr>
        <w:t>íc</w:t>
      </w:r>
      <w:r>
        <w:rPr>
          <w:rFonts w:eastAsiaTheme="minorEastAsia"/>
          <w:szCs w:val="28"/>
          <w:lang w:val="nl-NL"/>
        </w:rPr>
        <w:t>h xu</w:t>
      </w:r>
      <w:r w:rsidRPr="004713F8">
        <w:rPr>
          <w:rFonts w:eastAsiaTheme="minorEastAsia"/>
          <w:szCs w:val="28"/>
          <w:lang w:val="nl-NL"/>
        </w:rPr>
        <w:t>ất</w:t>
      </w:r>
      <w:r>
        <w:rPr>
          <w:rFonts w:eastAsiaTheme="minorEastAsia"/>
          <w:szCs w:val="28"/>
          <w:lang w:val="nl-NL"/>
        </w:rPr>
        <w:t xml:space="preserve"> kh</w:t>
      </w:r>
      <w:r w:rsidRPr="004713F8">
        <w:rPr>
          <w:rFonts w:eastAsiaTheme="minorEastAsia"/>
          <w:szCs w:val="28"/>
          <w:lang w:val="nl-NL"/>
        </w:rPr>
        <w:t>ẩu</w:t>
      </w:r>
      <w:r>
        <w:rPr>
          <w:rFonts w:eastAsiaTheme="minorEastAsia"/>
          <w:szCs w:val="28"/>
          <w:lang w:val="nl-NL"/>
        </w:rPr>
        <w:t xml:space="preserve"> theo ch</w:t>
      </w:r>
      <w:r w:rsidRPr="004713F8">
        <w:rPr>
          <w:rFonts w:eastAsiaTheme="minorEastAsia"/>
          <w:szCs w:val="28"/>
          <w:lang w:val="nl-NL"/>
        </w:rPr>
        <w:t>ủ</w:t>
      </w:r>
      <w:r>
        <w:rPr>
          <w:rFonts w:eastAsiaTheme="minorEastAsia"/>
          <w:szCs w:val="28"/>
          <w:lang w:val="nl-NL"/>
        </w:rPr>
        <w:t xml:space="preserve"> tr</w:t>
      </w:r>
      <w:r w:rsidRPr="004713F8">
        <w:rPr>
          <w:rFonts w:eastAsiaTheme="minorEastAsia"/>
          <w:szCs w:val="28"/>
          <w:lang w:val="nl-NL"/>
        </w:rPr>
        <w:t>ươ</w:t>
      </w:r>
      <w:r>
        <w:rPr>
          <w:rFonts w:eastAsiaTheme="minorEastAsia"/>
          <w:szCs w:val="28"/>
          <w:lang w:val="nl-NL"/>
        </w:rPr>
        <w:t>ng c</w:t>
      </w:r>
      <w:r w:rsidRPr="004713F8">
        <w:rPr>
          <w:rFonts w:eastAsiaTheme="minorEastAsia"/>
          <w:szCs w:val="28"/>
          <w:lang w:val="nl-NL"/>
        </w:rPr>
        <w:t>ủa</w:t>
      </w:r>
      <w:r>
        <w:rPr>
          <w:rFonts w:eastAsiaTheme="minorEastAsia"/>
          <w:szCs w:val="28"/>
          <w:lang w:val="nl-NL"/>
        </w:rPr>
        <w:t xml:space="preserve"> </w:t>
      </w:r>
      <w:r w:rsidRPr="004713F8">
        <w:rPr>
          <w:rFonts w:eastAsiaTheme="minorEastAsia"/>
          <w:szCs w:val="28"/>
          <w:lang w:val="nl-NL"/>
        </w:rPr>
        <w:t>Đảng</w:t>
      </w:r>
      <w:r>
        <w:rPr>
          <w:rFonts w:eastAsiaTheme="minorEastAsia"/>
          <w:szCs w:val="28"/>
          <w:lang w:val="nl-NL"/>
        </w:rPr>
        <w:t xml:space="preserve"> nh</w:t>
      </w:r>
      <w:r w:rsidRPr="004713F8">
        <w:rPr>
          <w:rFonts w:eastAsiaTheme="minorEastAsia"/>
          <w:szCs w:val="28"/>
          <w:lang w:val="nl-NL"/>
        </w:rPr>
        <w:t>à</w:t>
      </w:r>
      <w:r>
        <w:rPr>
          <w:rFonts w:eastAsiaTheme="minorEastAsia"/>
          <w:szCs w:val="28"/>
          <w:lang w:val="nl-NL"/>
        </w:rPr>
        <w:t xml:space="preserve"> nư</w:t>
      </w:r>
      <w:r w:rsidRPr="004713F8">
        <w:rPr>
          <w:rFonts w:eastAsiaTheme="minorEastAsia"/>
          <w:szCs w:val="28"/>
          <w:lang w:val="nl-NL"/>
        </w:rPr>
        <w:t>ớc</w:t>
      </w:r>
      <w:r>
        <w:rPr>
          <w:rFonts w:eastAsiaTheme="minorEastAsia"/>
          <w:szCs w:val="28"/>
          <w:lang w:val="nl-NL"/>
        </w:rPr>
        <w:t>.</w:t>
      </w:r>
    </w:p>
    <w:p w:rsidR="000F73E3" w:rsidRDefault="005D69BB" w:rsidP="002B67E0">
      <w:pPr>
        <w:widowControl w:val="0"/>
        <w:spacing w:before="120" w:after="120"/>
        <w:ind w:firstLine="567"/>
        <w:jc w:val="both"/>
        <w:rPr>
          <w:bCs/>
          <w:szCs w:val="28"/>
          <w:lang w:val="sv-SE"/>
        </w:rPr>
      </w:pPr>
      <w:r>
        <w:rPr>
          <w:bCs/>
          <w:szCs w:val="28"/>
          <w:lang w:val="sv-SE"/>
        </w:rPr>
        <w:t>Do v</w:t>
      </w:r>
      <w:r w:rsidRPr="005D69BB">
        <w:rPr>
          <w:bCs/>
          <w:szCs w:val="28"/>
          <w:lang w:val="sv-SE"/>
        </w:rPr>
        <w:t>ậy</w:t>
      </w:r>
      <w:r>
        <w:rPr>
          <w:bCs/>
          <w:szCs w:val="28"/>
          <w:lang w:val="sv-SE"/>
        </w:rPr>
        <w:t xml:space="preserve">, </w:t>
      </w:r>
      <w:r w:rsidR="00B34D0F">
        <w:rPr>
          <w:bCs/>
          <w:szCs w:val="28"/>
          <w:lang w:val="sv-SE"/>
        </w:rPr>
        <w:t>đ</w:t>
      </w:r>
      <w:r w:rsidR="00B34D0F" w:rsidRPr="00B34D0F">
        <w:rPr>
          <w:bCs/>
          <w:szCs w:val="28"/>
          <w:lang w:val="sv-SE"/>
        </w:rPr>
        <w:t>ể</w:t>
      </w:r>
      <w:r w:rsidR="00B34D0F">
        <w:rPr>
          <w:bCs/>
          <w:szCs w:val="28"/>
          <w:lang w:val="sv-SE"/>
        </w:rPr>
        <w:t xml:space="preserve"> tr</w:t>
      </w:r>
      <w:r w:rsidR="00B34D0F" w:rsidRPr="00B34D0F">
        <w:rPr>
          <w:bCs/>
          <w:szCs w:val="28"/>
          <w:lang w:val="sv-SE"/>
        </w:rPr>
        <w:t>ánh</w:t>
      </w:r>
      <w:r w:rsidR="00B34D0F">
        <w:rPr>
          <w:bCs/>
          <w:szCs w:val="28"/>
          <w:lang w:val="sv-SE"/>
        </w:rPr>
        <w:t xml:space="preserve"> c</w:t>
      </w:r>
      <w:r w:rsidR="00B34D0F" w:rsidRPr="00B34D0F">
        <w:rPr>
          <w:bCs/>
          <w:szCs w:val="28"/>
          <w:lang w:val="sv-SE"/>
        </w:rPr>
        <w:t>ác</w:t>
      </w:r>
      <w:r w:rsidR="00B34D0F">
        <w:rPr>
          <w:bCs/>
          <w:szCs w:val="28"/>
          <w:lang w:val="sv-SE"/>
        </w:rPr>
        <w:t>h hi</w:t>
      </w:r>
      <w:r w:rsidR="00B34D0F" w:rsidRPr="00B34D0F">
        <w:rPr>
          <w:bCs/>
          <w:szCs w:val="28"/>
          <w:lang w:val="sv-SE"/>
        </w:rPr>
        <w:t>ểu</w:t>
      </w:r>
      <w:r w:rsidR="00B34D0F">
        <w:rPr>
          <w:bCs/>
          <w:szCs w:val="28"/>
          <w:lang w:val="sv-SE"/>
        </w:rPr>
        <w:t xml:space="preserve"> kh</w:t>
      </w:r>
      <w:r w:rsidR="00B34D0F" w:rsidRPr="00B34D0F">
        <w:rPr>
          <w:bCs/>
          <w:szCs w:val="28"/>
          <w:lang w:val="sv-SE"/>
        </w:rPr>
        <w:t>ác</w:t>
      </w:r>
      <w:r w:rsidR="00B34D0F">
        <w:rPr>
          <w:bCs/>
          <w:szCs w:val="28"/>
          <w:lang w:val="sv-SE"/>
        </w:rPr>
        <w:t xml:space="preserve"> v</w:t>
      </w:r>
      <w:r w:rsidR="00B34D0F" w:rsidRPr="00B34D0F">
        <w:rPr>
          <w:bCs/>
          <w:szCs w:val="28"/>
          <w:lang w:val="sv-SE"/>
        </w:rPr>
        <w:t>à</w:t>
      </w:r>
      <w:r w:rsidR="00B34D0F">
        <w:rPr>
          <w:bCs/>
          <w:szCs w:val="28"/>
          <w:lang w:val="sv-SE"/>
        </w:rPr>
        <w:t xml:space="preserve"> t</w:t>
      </w:r>
      <w:r w:rsidR="00B34D0F" w:rsidRPr="00B34D0F">
        <w:rPr>
          <w:bCs/>
          <w:szCs w:val="28"/>
          <w:lang w:val="sv-SE"/>
        </w:rPr>
        <w:t>ạo</w:t>
      </w:r>
      <w:r w:rsidR="00B34D0F">
        <w:rPr>
          <w:bCs/>
          <w:szCs w:val="28"/>
          <w:lang w:val="sv-SE"/>
        </w:rPr>
        <w:t xml:space="preserve"> thu</w:t>
      </w:r>
      <w:r w:rsidR="00B34D0F" w:rsidRPr="00B34D0F">
        <w:rPr>
          <w:bCs/>
          <w:szCs w:val="28"/>
          <w:lang w:val="sv-SE"/>
        </w:rPr>
        <w:t>ận</w:t>
      </w:r>
      <w:r w:rsidR="00B34D0F">
        <w:rPr>
          <w:bCs/>
          <w:szCs w:val="28"/>
          <w:lang w:val="sv-SE"/>
        </w:rPr>
        <w:t xml:space="preserve"> l</w:t>
      </w:r>
      <w:r w:rsidR="00B34D0F" w:rsidRPr="00B34D0F">
        <w:rPr>
          <w:bCs/>
          <w:szCs w:val="28"/>
          <w:lang w:val="sv-SE"/>
        </w:rPr>
        <w:t>ợi</w:t>
      </w:r>
      <w:r w:rsidR="00B34D0F">
        <w:rPr>
          <w:bCs/>
          <w:szCs w:val="28"/>
          <w:lang w:val="sv-SE"/>
        </w:rPr>
        <w:t xml:space="preserve"> cho doanh nghi</w:t>
      </w:r>
      <w:r w:rsidR="00B34D0F" w:rsidRPr="00B34D0F">
        <w:rPr>
          <w:bCs/>
          <w:szCs w:val="28"/>
          <w:lang w:val="sv-SE"/>
        </w:rPr>
        <w:t>ệp</w:t>
      </w:r>
      <w:r w:rsidR="00B34D0F">
        <w:rPr>
          <w:bCs/>
          <w:szCs w:val="28"/>
          <w:lang w:val="sv-SE"/>
        </w:rPr>
        <w:t xml:space="preserve"> xu</w:t>
      </w:r>
      <w:r w:rsidR="00B34D0F" w:rsidRPr="00B34D0F">
        <w:rPr>
          <w:bCs/>
          <w:szCs w:val="28"/>
          <w:lang w:val="sv-SE"/>
        </w:rPr>
        <w:t>ất</w:t>
      </w:r>
      <w:r w:rsidR="00B34D0F">
        <w:rPr>
          <w:bCs/>
          <w:szCs w:val="28"/>
          <w:lang w:val="sv-SE"/>
        </w:rPr>
        <w:t xml:space="preserve"> kh</w:t>
      </w:r>
      <w:r w:rsidR="00B34D0F" w:rsidRPr="00B34D0F">
        <w:rPr>
          <w:bCs/>
          <w:szCs w:val="28"/>
          <w:lang w:val="sv-SE"/>
        </w:rPr>
        <w:t>ẩu</w:t>
      </w:r>
      <w:r w:rsidR="00B34D0F">
        <w:rPr>
          <w:bCs/>
          <w:szCs w:val="28"/>
          <w:lang w:val="sv-SE"/>
        </w:rPr>
        <w:t xml:space="preserve">, </w:t>
      </w:r>
      <w:r>
        <w:rPr>
          <w:bCs/>
          <w:szCs w:val="28"/>
          <w:lang w:val="sv-SE"/>
        </w:rPr>
        <w:t>B</w:t>
      </w:r>
      <w:r w:rsidRPr="005D69BB">
        <w:rPr>
          <w:bCs/>
          <w:szCs w:val="28"/>
          <w:lang w:val="sv-SE"/>
        </w:rPr>
        <w:t>ộ</w:t>
      </w:r>
      <w:r>
        <w:rPr>
          <w:bCs/>
          <w:szCs w:val="28"/>
          <w:lang w:val="sv-SE"/>
        </w:rPr>
        <w:t xml:space="preserve"> T</w:t>
      </w:r>
      <w:r w:rsidRPr="005D69BB">
        <w:rPr>
          <w:bCs/>
          <w:szCs w:val="28"/>
          <w:lang w:val="sv-SE"/>
        </w:rPr>
        <w:t>ài</w:t>
      </w:r>
      <w:r>
        <w:rPr>
          <w:bCs/>
          <w:szCs w:val="28"/>
          <w:lang w:val="sv-SE"/>
        </w:rPr>
        <w:t xml:space="preserve"> chính tr</w:t>
      </w:r>
      <w:r w:rsidRPr="005D69BB">
        <w:rPr>
          <w:bCs/>
          <w:szCs w:val="28"/>
          <w:lang w:val="sv-SE"/>
        </w:rPr>
        <w:t>ình</w:t>
      </w:r>
      <w:r>
        <w:rPr>
          <w:bCs/>
          <w:szCs w:val="28"/>
          <w:lang w:val="sv-SE"/>
        </w:rPr>
        <w:t xml:space="preserve"> Ch</w:t>
      </w:r>
      <w:r w:rsidRPr="005D69BB">
        <w:rPr>
          <w:bCs/>
          <w:szCs w:val="28"/>
          <w:lang w:val="sv-SE"/>
        </w:rPr>
        <w:t>ính</w:t>
      </w:r>
      <w:r>
        <w:rPr>
          <w:bCs/>
          <w:szCs w:val="28"/>
          <w:lang w:val="sv-SE"/>
        </w:rPr>
        <w:t xml:space="preserve"> ph</w:t>
      </w:r>
      <w:r w:rsidRPr="005D69BB">
        <w:rPr>
          <w:bCs/>
          <w:szCs w:val="28"/>
          <w:lang w:val="sv-SE"/>
        </w:rPr>
        <w:t>ủ</w:t>
      </w:r>
      <w:r>
        <w:rPr>
          <w:bCs/>
          <w:szCs w:val="28"/>
          <w:lang w:val="sv-SE"/>
        </w:rPr>
        <w:t xml:space="preserve"> quy đ</w:t>
      </w:r>
      <w:r w:rsidRPr="005D69BB">
        <w:rPr>
          <w:bCs/>
          <w:szCs w:val="28"/>
          <w:lang w:val="sv-SE"/>
        </w:rPr>
        <w:t>ịnh</w:t>
      </w:r>
      <w:r>
        <w:rPr>
          <w:bCs/>
          <w:szCs w:val="28"/>
          <w:lang w:val="sv-SE"/>
        </w:rPr>
        <w:t xml:space="preserve"> chi ti</w:t>
      </w:r>
      <w:r w:rsidRPr="005D69BB">
        <w:rPr>
          <w:bCs/>
          <w:szCs w:val="28"/>
          <w:lang w:val="sv-SE"/>
        </w:rPr>
        <w:t>ết</w:t>
      </w:r>
      <w:r w:rsidR="00B34D0F">
        <w:rPr>
          <w:bCs/>
          <w:szCs w:val="28"/>
          <w:lang w:val="sv-SE"/>
        </w:rPr>
        <w:t xml:space="preserve"> m</w:t>
      </w:r>
      <w:r w:rsidR="00B34D0F" w:rsidRPr="00B34D0F">
        <w:rPr>
          <w:bCs/>
          <w:szCs w:val="28"/>
          <w:lang w:val="sv-SE"/>
        </w:rPr>
        <w:t>ộ</w:t>
      </w:r>
      <w:r w:rsidR="00B34D0F">
        <w:rPr>
          <w:bCs/>
          <w:szCs w:val="28"/>
          <w:lang w:val="sv-SE"/>
        </w:rPr>
        <w:t>t s</w:t>
      </w:r>
      <w:r w:rsidR="00B34D0F" w:rsidRPr="00B34D0F">
        <w:rPr>
          <w:bCs/>
          <w:szCs w:val="28"/>
          <w:lang w:val="sv-SE"/>
        </w:rPr>
        <w:t>ố</w:t>
      </w:r>
      <w:r w:rsidR="00B34D0F">
        <w:rPr>
          <w:bCs/>
          <w:szCs w:val="28"/>
          <w:lang w:val="sv-SE"/>
        </w:rPr>
        <w:t xml:space="preserve"> trư</w:t>
      </w:r>
      <w:r w:rsidR="00B34D0F" w:rsidRPr="00B34D0F">
        <w:rPr>
          <w:bCs/>
          <w:szCs w:val="28"/>
          <w:lang w:val="sv-SE"/>
        </w:rPr>
        <w:t>ờng</w:t>
      </w:r>
      <w:r w:rsidR="00B34D0F">
        <w:rPr>
          <w:bCs/>
          <w:szCs w:val="28"/>
          <w:lang w:val="sv-SE"/>
        </w:rPr>
        <w:t xml:space="preserve"> h</w:t>
      </w:r>
      <w:r w:rsidR="00B34D0F" w:rsidRPr="00B34D0F">
        <w:rPr>
          <w:bCs/>
          <w:szCs w:val="28"/>
          <w:lang w:val="sv-SE"/>
        </w:rPr>
        <w:t>ợp</w:t>
      </w:r>
      <w:r>
        <w:rPr>
          <w:bCs/>
          <w:szCs w:val="28"/>
          <w:lang w:val="sv-SE"/>
        </w:rPr>
        <w:t xml:space="preserve"> </w:t>
      </w:r>
      <w:r w:rsidR="00865514">
        <w:rPr>
          <w:bCs/>
          <w:szCs w:val="28"/>
          <w:lang w:val="sv-SE"/>
        </w:rPr>
        <w:t>kh</w:t>
      </w:r>
      <w:r w:rsidR="00865514" w:rsidRPr="00865514">
        <w:rPr>
          <w:bCs/>
          <w:szCs w:val="28"/>
          <w:lang w:val="sv-SE"/>
        </w:rPr>
        <w:t>ô</w:t>
      </w:r>
      <w:r w:rsidR="00865514">
        <w:rPr>
          <w:bCs/>
          <w:szCs w:val="28"/>
          <w:lang w:val="sv-SE"/>
        </w:rPr>
        <w:t>ng thu</w:t>
      </w:r>
      <w:r w:rsidR="00865514" w:rsidRPr="00865514">
        <w:rPr>
          <w:bCs/>
          <w:szCs w:val="28"/>
          <w:lang w:val="sv-SE"/>
        </w:rPr>
        <w:t>ộ</w:t>
      </w:r>
      <w:r w:rsidR="00865514">
        <w:rPr>
          <w:bCs/>
          <w:szCs w:val="28"/>
          <w:lang w:val="sv-SE"/>
        </w:rPr>
        <w:t>c đ</w:t>
      </w:r>
      <w:r w:rsidR="00865514" w:rsidRPr="00865514">
        <w:rPr>
          <w:bCs/>
          <w:szCs w:val="28"/>
          <w:lang w:val="sv-SE"/>
        </w:rPr>
        <w:t>ối</w:t>
      </w:r>
      <w:r w:rsidR="00865514">
        <w:rPr>
          <w:bCs/>
          <w:szCs w:val="28"/>
          <w:lang w:val="sv-SE"/>
        </w:rPr>
        <w:t xml:space="preserve"> tư</w:t>
      </w:r>
      <w:r w:rsidR="00865514" w:rsidRPr="00865514">
        <w:rPr>
          <w:bCs/>
          <w:szCs w:val="28"/>
          <w:lang w:val="sv-SE"/>
        </w:rPr>
        <w:t>ợng</w:t>
      </w:r>
      <w:r w:rsidR="00865514">
        <w:rPr>
          <w:bCs/>
          <w:szCs w:val="28"/>
          <w:lang w:val="sv-SE"/>
        </w:rPr>
        <w:t xml:space="preserve"> </w:t>
      </w:r>
      <w:r w:rsidR="00865514" w:rsidRPr="00865514">
        <w:rPr>
          <w:bCs/>
          <w:szCs w:val="28"/>
          <w:lang w:val="sv-SE"/>
        </w:rPr>
        <w:t>áp</w:t>
      </w:r>
      <w:r w:rsidR="00865514">
        <w:rPr>
          <w:bCs/>
          <w:szCs w:val="28"/>
          <w:lang w:val="sv-SE"/>
        </w:rPr>
        <w:t xml:space="preserve"> d</w:t>
      </w:r>
      <w:r w:rsidR="00865514" w:rsidRPr="00865514">
        <w:rPr>
          <w:bCs/>
          <w:szCs w:val="28"/>
          <w:lang w:val="sv-SE"/>
        </w:rPr>
        <w:t>ụng</w:t>
      </w:r>
      <w:r w:rsidR="00865514">
        <w:rPr>
          <w:bCs/>
          <w:szCs w:val="28"/>
          <w:lang w:val="sv-SE"/>
        </w:rPr>
        <w:t xml:space="preserve"> đ</w:t>
      </w:r>
      <w:r w:rsidR="00865514" w:rsidRPr="00865514">
        <w:rPr>
          <w:bCs/>
          <w:szCs w:val="28"/>
          <w:lang w:val="sv-SE"/>
        </w:rPr>
        <w:t>ối</w:t>
      </w:r>
      <w:r w:rsidR="00865514">
        <w:rPr>
          <w:bCs/>
          <w:szCs w:val="28"/>
          <w:lang w:val="sv-SE"/>
        </w:rPr>
        <w:t xml:space="preserve"> tư</w:t>
      </w:r>
      <w:r w:rsidR="00865514" w:rsidRPr="00865514">
        <w:rPr>
          <w:bCs/>
          <w:szCs w:val="28"/>
          <w:lang w:val="sv-SE"/>
        </w:rPr>
        <w:t>ợng</w:t>
      </w:r>
      <w:r w:rsidR="00865514">
        <w:rPr>
          <w:bCs/>
          <w:szCs w:val="28"/>
          <w:lang w:val="sv-SE"/>
        </w:rPr>
        <w:t xml:space="preserve"> kh</w:t>
      </w:r>
      <w:r w:rsidR="00865514" w:rsidRPr="00865514">
        <w:rPr>
          <w:bCs/>
          <w:szCs w:val="28"/>
          <w:lang w:val="sv-SE"/>
        </w:rPr>
        <w:t>ô</w:t>
      </w:r>
      <w:r w:rsidR="00865514">
        <w:rPr>
          <w:bCs/>
          <w:szCs w:val="28"/>
          <w:lang w:val="sv-SE"/>
        </w:rPr>
        <w:t>ng ch</w:t>
      </w:r>
      <w:r w:rsidR="00865514" w:rsidRPr="00865514">
        <w:rPr>
          <w:bCs/>
          <w:szCs w:val="28"/>
          <w:lang w:val="sv-SE"/>
        </w:rPr>
        <w:t>ịu</w:t>
      </w:r>
      <w:r w:rsidR="00865514">
        <w:rPr>
          <w:bCs/>
          <w:szCs w:val="28"/>
          <w:lang w:val="sv-SE"/>
        </w:rPr>
        <w:t xml:space="preserve"> thu</w:t>
      </w:r>
      <w:r w:rsidR="00865514" w:rsidRPr="00865514">
        <w:rPr>
          <w:bCs/>
          <w:szCs w:val="28"/>
          <w:lang w:val="sv-SE"/>
        </w:rPr>
        <w:t>ế</w:t>
      </w:r>
      <w:r w:rsidR="00865514">
        <w:rPr>
          <w:bCs/>
          <w:szCs w:val="28"/>
          <w:lang w:val="sv-SE"/>
        </w:rPr>
        <w:t xml:space="preserve"> GTGT v</w:t>
      </w:r>
      <w:r w:rsidR="00865514" w:rsidRPr="00865514">
        <w:rPr>
          <w:bCs/>
          <w:szCs w:val="28"/>
          <w:lang w:val="sv-SE"/>
        </w:rPr>
        <w:t>à</w:t>
      </w:r>
      <w:r w:rsidR="00865514">
        <w:rPr>
          <w:bCs/>
          <w:szCs w:val="28"/>
          <w:lang w:val="sv-SE"/>
        </w:rPr>
        <w:t xml:space="preserve"> đư</w:t>
      </w:r>
      <w:r w:rsidR="00865514" w:rsidRPr="00865514">
        <w:rPr>
          <w:bCs/>
          <w:szCs w:val="28"/>
          <w:lang w:val="sv-SE"/>
        </w:rPr>
        <w:t>ợc</w:t>
      </w:r>
      <w:r w:rsidR="00865514">
        <w:rPr>
          <w:bCs/>
          <w:szCs w:val="28"/>
          <w:lang w:val="sv-SE"/>
        </w:rPr>
        <w:t xml:space="preserve"> </w:t>
      </w:r>
      <w:r w:rsidR="00865514" w:rsidRPr="00865514">
        <w:rPr>
          <w:bCs/>
          <w:szCs w:val="28"/>
          <w:lang w:val="sv-SE"/>
        </w:rPr>
        <w:t>áp</w:t>
      </w:r>
      <w:r w:rsidR="00865514">
        <w:rPr>
          <w:bCs/>
          <w:szCs w:val="28"/>
          <w:lang w:val="sv-SE"/>
        </w:rPr>
        <w:t xml:space="preserve"> d</w:t>
      </w:r>
      <w:r w:rsidR="00865514" w:rsidRPr="00865514">
        <w:rPr>
          <w:bCs/>
          <w:szCs w:val="28"/>
          <w:lang w:val="sv-SE"/>
        </w:rPr>
        <w:t>ụng</w:t>
      </w:r>
      <w:r w:rsidR="00865514">
        <w:rPr>
          <w:bCs/>
          <w:szCs w:val="28"/>
          <w:lang w:val="sv-SE"/>
        </w:rPr>
        <w:t xml:space="preserve"> thu</w:t>
      </w:r>
      <w:r w:rsidR="00865514" w:rsidRPr="00865514">
        <w:rPr>
          <w:bCs/>
          <w:szCs w:val="28"/>
          <w:lang w:val="sv-SE"/>
        </w:rPr>
        <w:t>ế</w:t>
      </w:r>
      <w:r w:rsidR="00865514">
        <w:rPr>
          <w:bCs/>
          <w:szCs w:val="28"/>
          <w:lang w:val="sv-SE"/>
        </w:rPr>
        <w:t xml:space="preserve"> GTGT 0% khi xu</w:t>
      </w:r>
      <w:r w:rsidR="00865514" w:rsidRPr="00865514">
        <w:rPr>
          <w:bCs/>
          <w:szCs w:val="28"/>
          <w:lang w:val="sv-SE"/>
        </w:rPr>
        <w:t>ất</w:t>
      </w:r>
      <w:r w:rsidR="00865514">
        <w:rPr>
          <w:bCs/>
          <w:szCs w:val="28"/>
          <w:lang w:val="sv-SE"/>
        </w:rPr>
        <w:t xml:space="preserve"> kh</w:t>
      </w:r>
      <w:r w:rsidR="00865514" w:rsidRPr="00865514">
        <w:rPr>
          <w:bCs/>
          <w:szCs w:val="28"/>
          <w:lang w:val="sv-SE"/>
        </w:rPr>
        <w:t>ẩu</w:t>
      </w:r>
      <w:r w:rsidR="00865514">
        <w:rPr>
          <w:bCs/>
          <w:szCs w:val="28"/>
          <w:lang w:val="sv-SE"/>
        </w:rPr>
        <w:t xml:space="preserve"> </w:t>
      </w:r>
      <w:r>
        <w:rPr>
          <w:bCs/>
          <w:szCs w:val="28"/>
          <w:lang w:val="sv-SE"/>
        </w:rPr>
        <w:t>t</w:t>
      </w:r>
      <w:r w:rsidRPr="005D69BB">
        <w:rPr>
          <w:bCs/>
          <w:szCs w:val="28"/>
          <w:lang w:val="sv-SE"/>
        </w:rPr>
        <w:t>ại</w:t>
      </w:r>
      <w:r>
        <w:rPr>
          <w:bCs/>
          <w:szCs w:val="28"/>
          <w:lang w:val="sv-SE"/>
        </w:rPr>
        <w:t xml:space="preserve"> Ngh</w:t>
      </w:r>
      <w:r w:rsidRPr="005D69BB">
        <w:rPr>
          <w:bCs/>
          <w:szCs w:val="28"/>
          <w:lang w:val="sv-SE"/>
        </w:rPr>
        <w:t>ị</w:t>
      </w:r>
      <w:r>
        <w:rPr>
          <w:bCs/>
          <w:szCs w:val="28"/>
          <w:lang w:val="sv-SE"/>
        </w:rPr>
        <w:t xml:space="preserve"> đ</w:t>
      </w:r>
      <w:r w:rsidRPr="005D69BB">
        <w:rPr>
          <w:bCs/>
          <w:szCs w:val="28"/>
          <w:lang w:val="sv-SE"/>
        </w:rPr>
        <w:t>ịnh</w:t>
      </w:r>
      <w:r>
        <w:rPr>
          <w:bCs/>
          <w:szCs w:val="28"/>
          <w:lang w:val="sv-SE"/>
        </w:rPr>
        <w:t xml:space="preserve"> </w:t>
      </w:r>
      <w:r w:rsidR="000F73E3">
        <w:rPr>
          <w:bCs/>
          <w:szCs w:val="28"/>
          <w:lang w:val="sv-SE"/>
        </w:rPr>
        <w:t>nh</w:t>
      </w:r>
      <w:r w:rsidR="000F73E3" w:rsidRPr="000F73E3">
        <w:rPr>
          <w:bCs/>
          <w:szCs w:val="28"/>
          <w:lang w:val="sv-SE"/>
        </w:rPr>
        <w:t>ư</w:t>
      </w:r>
      <w:r w:rsidR="000F73E3">
        <w:rPr>
          <w:bCs/>
          <w:szCs w:val="28"/>
          <w:lang w:val="sv-SE"/>
        </w:rPr>
        <w:t xml:space="preserve"> sau:</w:t>
      </w:r>
    </w:p>
    <w:p w:rsidR="005F3036" w:rsidRPr="005F3036" w:rsidRDefault="005F3036" w:rsidP="005F3036">
      <w:pPr>
        <w:spacing w:before="120" w:after="120"/>
        <w:ind w:firstLine="709"/>
        <w:jc w:val="both"/>
        <w:rPr>
          <w:strike/>
          <w:szCs w:val="28"/>
          <w:lang w:val="sv-SE"/>
        </w:rPr>
      </w:pPr>
      <w:r w:rsidRPr="006F5B0C">
        <w:rPr>
          <w:szCs w:val="28"/>
          <w:lang w:val="vi-VN" w:eastAsia="vi-VN"/>
        </w:rPr>
        <w:t xml:space="preserve">“11. </w:t>
      </w:r>
      <w:r w:rsidRPr="006F5B0C">
        <w:rPr>
          <w:szCs w:val="28"/>
          <w:lang w:val="vi-VN"/>
        </w:rPr>
        <w:t xml:space="preserve">Sản phẩm xuất khẩu </w:t>
      </w:r>
      <w:r w:rsidRPr="006F5B0C">
        <w:rPr>
          <w:szCs w:val="28"/>
          <w:lang w:val="sv-SE"/>
        </w:rPr>
        <w:t xml:space="preserve">là tài nguyên, khoáng sản </w:t>
      </w:r>
      <w:r w:rsidRPr="006F5B0C">
        <w:rPr>
          <w:szCs w:val="28"/>
          <w:lang w:val="vi-VN"/>
        </w:rPr>
        <w:t>khai thác chưa chế biến thành sản phẩm khác.</w:t>
      </w:r>
    </w:p>
    <w:p w:rsidR="005F3036" w:rsidRPr="006F5B0C" w:rsidRDefault="005F3036" w:rsidP="005F3036">
      <w:pPr>
        <w:spacing w:before="120" w:after="120"/>
        <w:ind w:firstLine="709"/>
        <w:jc w:val="both"/>
        <w:rPr>
          <w:szCs w:val="28"/>
          <w:lang w:val="nl-NL"/>
        </w:rPr>
      </w:pPr>
      <w:r w:rsidRPr="006F5B0C">
        <w:rPr>
          <w:szCs w:val="28"/>
          <w:lang w:val="sv-SE"/>
        </w:rPr>
        <w:t>S</w:t>
      </w:r>
      <w:r w:rsidRPr="006F5B0C">
        <w:rPr>
          <w:bCs/>
          <w:szCs w:val="28"/>
          <w:lang w:val="sv-SE"/>
        </w:rPr>
        <w:t xml:space="preserve">ản phẩm xuất khẩu là hàng hóa được chế biến trực tiếp từ nguyên liệu chính là tài nguyên, khoáng sản có </w:t>
      </w:r>
      <w:r w:rsidRPr="006F5B0C">
        <w:rPr>
          <w:szCs w:val="28"/>
          <w:lang w:val="nl-NL"/>
        </w:rPr>
        <w:t>tổng trị giá tài nguyên, khoáng sản cộng với chi phí năng lượng chiếm từ 51% giá thành sản xuất sản phẩm trở lên, trừ các trường hợp sau:</w:t>
      </w:r>
    </w:p>
    <w:p w:rsidR="005F3036" w:rsidRPr="006F5B0C" w:rsidRDefault="005F3036" w:rsidP="005F3036">
      <w:pPr>
        <w:spacing w:before="120" w:after="120"/>
        <w:ind w:firstLine="709"/>
        <w:jc w:val="both"/>
        <w:rPr>
          <w:szCs w:val="28"/>
          <w:lang w:val="nl-NL"/>
        </w:rPr>
      </w:pPr>
      <w:r w:rsidRPr="006F5B0C">
        <w:rPr>
          <w:szCs w:val="28"/>
          <w:lang w:val="nl-NL"/>
        </w:rPr>
        <w:t xml:space="preserve">- Sản phẩm xuất khẩu được chế biến từ tài nguyên, khoáng sản do cơ sở kinh doanh trực tiếp khai thác và chế biến mà trong quy trình chế biến đã thành sản phẩm khác sau đó lại tiếp tục chế biến ra sản phẩm xuất khẩu (quy trình chế biến khép kín hoặc thành lập phân xưởng, nhà máy chế biến theo từng công đoạn) thì </w:t>
      </w:r>
      <w:r w:rsidR="0094227E">
        <w:rPr>
          <w:szCs w:val="28"/>
          <w:lang w:val="nl-NL"/>
        </w:rPr>
        <w:t>s</w:t>
      </w:r>
      <w:r w:rsidR="0094227E" w:rsidRPr="0094227E">
        <w:rPr>
          <w:szCs w:val="28"/>
          <w:lang w:val="nl-NL"/>
        </w:rPr>
        <w:t>ản</w:t>
      </w:r>
      <w:r w:rsidR="0094227E">
        <w:rPr>
          <w:szCs w:val="28"/>
          <w:lang w:val="nl-NL"/>
        </w:rPr>
        <w:t xml:space="preserve"> ph</w:t>
      </w:r>
      <w:r w:rsidR="0094227E" w:rsidRPr="0094227E">
        <w:rPr>
          <w:szCs w:val="28"/>
          <w:lang w:val="nl-NL"/>
        </w:rPr>
        <w:t>ẩm</w:t>
      </w:r>
      <w:r w:rsidR="0094227E">
        <w:rPr>
          <w:szCs w:val="28"/>
          <w:lang w:val="nl-NL"/>
        </w:rPr>
        <w:t xml:space="preserve"> xu</w:t>
      </w:r>
      <w:r w:rsidR="0094227E" w:rsidRPr="0094227E">
        <w:rPr>
          <w:szCs w:val="28"/>
          <w:lang w:val="nl-NL"/>
        </w:rPr>
        <w:t>ất</w:t>
      </w:r>
      <w:r w:rsidR="0094227E">
        <w:rPr>
          <w:szCs w:val="28"/>
          <w:lang w:val="nl-NL"/>
        </w:rPr>
        <w:t xml:space="preserve"> kh</w:t>
      </w:r>
      <w:r w:rsidR="0094227E" w:rsidRPr="0094227E">
        <w:rPr>
          <w:szCs w:val="28"/>
          <w:lang w:val="nl-NL"/>
        </w:rPr>
        <w:t>ẩu</w:t>
      </w:r>
      <w:r w:rsidR="0094227E">
        <w:rPr>
          <w:szCs w:val="28"/>
          <w:lang w:val="nl-NL"/>
        </w:rPr>
        <w:t xml:space="preserve"> </w:t>
      </w:r>
      <w:r w:rsidRPr="006F5B0C">
        <w:rPr>
          <w:szCs w:val="28"/>
          <w:lang w:val="nl-NL"/>
        </w:rPr>
        <w:t xml:space="preserve">thuộc đối tượng áp dụng thuế suất thuế GTGT 0% nếu đáp ứng được các điều kiện theo quy định tại điểm c, khoản 2, Điều 12 Luật số 13/2008/QH12. </w:t>
      </w:r>
    </w:p>
    <w:p w:rsidR="005F3036" w:rsidRPr="006F5B0C" w:rsidRDefault="005F3036" w:rsidP="005F3036">
      <w:pPr>
        <w:spacing w:before="120" w:after="120"/>
        <w:ind w:firstLine="709"/>
        <w:jc w:val="both"/>
        <w:rPr>
          <w:szCs w:val="28"/>
          <w:lang w:val="nl-NL"/>
        </w:rPr>
      </w:pPr>
      <w:r w:rsidRPr="006F5B0C">
        <w:rPr>
          <w:szCs w:val="28"/>
          <w:lang w:val="nl-NL"/>
        </w:rPr>
        <w:t xml:space="preserve">- Sản phẩm xuất khẩu được chế biến từ tài nguyên, khoáng sản do cơ sở kinh doanh mua về chế biến mà trong quy trình chế biến đã thành sản phẩm </w:t>
      </w:r>
      <w:r w:rsidRPr="006F5B0C">
        <w:rPr>
          <w:szCs w:val="28"/>
          <w:lang w:val="nl-NL"/>
        </w:rPr>
        <w:lastRenderedPageBreak/>
        <w:t xml:space="preserve">khác sau đó lại tiếp tục chế biến ra sản phẩm xuất khẩu (quy trình chế biến khép kín hoặc thành lập phân xưởng, nhà máy chế biến theo từng công đoạn) thì sản phẩm xuất khẩu này thuộc đối tượng áp dụng thuế suất thuế GTGT 0% nếu đáp ứng được các điều kiện theo quy định tại điểm c, khoản 2, Điều 12 Luật số 13/2008/QH12. </w:t>
      </w:r>
    </w:p>
    <w:p w:rsidR="000D4A3F" w:rsidRDefault="005F3036" w:rsidP="005F3036">
      <w:pPr>
        <w:spacing w:before="120" w:after="120"/>
        <w:ind w:firstLine="709"/>
        <w:jc w:val="both"/>
        <w:rPr>
          <w:szCs w:val="28"/>
          <w:lang w:val="nl-NL"/>
        </w:rPr>
      </w:pPr>
      <w:r w:rsidRPr="006F5B0C">
        <w:rPr>
          <w:szCs w:val="28"/>
          <w:lang w:val="nl-NL"/>
        </w:rPr>
        <w:t>- Sản phẩm xuất khẩu được chế biến từ nguyên liệu chính không phải là tài nguyên, khoáng sản (tài nguyên, khoáng sản đã chế biến thành sản phẩm khác) do cơ sở kinh doanh mua về chế biến thành sản phẩm xuất khẩu thì sản phẩm xuất khẩu này thuộc đối tượng áp dụng thuế suất thuế GTGT 0% nếu đáp ứng được các điều kiện theo quy định tại điểm c, khoản 2</w:t>
      </w:r>
      <w:r>
        <w:rPr>
          <w:szCs w:val="28"/>
          <w:lang w:val="nl-NL"/>
        </w:rPr>
        <w:t>, Điều 12 Luật số 13/2008/QH12.”</w:t>
      </w:r>
      <w:r w:rsidR="000D4A3F">
        <w:rPr>
          <w:szCs w:val="28"/>
          <w:lang w:val="nl-NL"/>
        </w:rPr>
        <w:t>.</w:t>
      </w:r>
    </w:p>
    <w:p w:rsidR="008004F6" w:rsidRPr="005D69BB" w:rsidRDefault="005D69BB" w:rsidP="000D4A3F">
      <w:pPr>
        <w:spacing w:before="120" w:after="120"/>
        <w:ind w:firstLine="567"/>
        <w:jc w:val="both"/>
        <w:rPr>
          <w:b/>
          <w:i/>
          <w:szCs w:val="28"/>
          <w:lang w:val="nl-NL"/>
        </w:rPr>
      </w:pPr>
      <w:r w:rsidRPr="000D4A3F">
        <w:rPr>
          <w:b/>
          <w:i/>
          <w:lang w:val="sv-SE"/>
        </w:rPr>
        <w:t xml:space="preserve">- </w:t>
      </w:r>
      <w:r w:rsidRPr="005D69BB">
        <w:rPr>
          <w:b/>
          <w:i/>
          <w:lang w:val="nl-NL"/>
        </w:rPr>
        <w:t>Về xác định trị giá tài nguyên, khoáng sản đối với trường hợp doanh nghiệp mua về để chế biến thành sản phẩm xuất khẩu:</w:t>
      </w:r>
    </w:p>
    <w:p w:rsidR="004B6334" w:rsidRPr="00FF00A8" w:rsidRDefault="004B6334" w:rsidP="004B6334">
      <w:pPr>
        <w:spacing w:before="120" w:after="120"/>
        <w:ind w:firstLine="567"/>
        <w:jc w:val="both"/>
        <w:rPr>
          <w:i/>
          <w:szCs w:val="28"/>
          <w:lang w:val="nl-NL"/>
        </w:rPr>
      </w:pPr>
      <w:r w:rsidRPr="00FF00A8">
        <w:rPr>
          <w:rFonts w:eastAsia="Calibri"/>
          <w:szCs w:val="28"/>
          <w:lang w:val="nl-NL"/>
        </w:rPr>
        <w:t>Tại Nghị định số 100/2016/NĐ-CP ngày 01/7/2016 của Chính phủ có quy định: “...</w:t>
      </w:r>
      <w:r w:rsidRPr="00FF00A8">
        <w:rPr>
          <w:i/>
          <w:szCs w:val="28"/>
          <w:lang w:val="nl-NL"/>
        </w:rPr>
        <w:t>Trị giá tài nguyên, khoáng sản là giá vốn tài nguyên, khoáng sản đưa vào chế biến; đối với tài nguyên, khoáng sản trực tiếp khai thác là chi phí trực tiếp, gián tiếp khai thác ra tài nguyên, khoáng sản; đối với tài nguyên, khoáng sản mua để chế biến là giá thực tế mua cộng chi phí đưa tài nguyên, khoáng sản vào chế biến”.</w:t>
      </w:r>
    </w:p>
    <w:p w:rsidR="004B6334" w:rsidRDefault="004D7EA1" w:rsidP="004B6334">
      <w:pPr>
        <w:widowControl w:val="0"/>
        <w:spacing w:before="120" w:after="120"/>
        <w:ind w:firstLine="567"/>
        <w:jc w:val="both"/>
        <w:rPr>
          <w:szCs w:val="28"/>
          <w:lang w:val="nl-NL"/>
        </w:rPr>
      </w:pPr>
      <w:r>
        <w:rPr>
          <w:szCs w:val="28"/>
          <w:lang w:val="nl-NL"/>
        </w:rPr>
        <w:t>M</w:t>
      </w:r>
      <w:r w:rsidRPr="00FF00A8">
        <w:rPr>
          <w:szCs w:val="28"/>
          <w:lang w:val="nl-NL"/>
        </w:rPr>
        <w:t xml:space="preserve">ột số doanh nghiệp kinh doanh xuất khẩu sản phẩm được chế biến từ tài nguyên, khoáng sản như: </w:t>
      </w:r>
      <w:r w:rsidRPr="00FF00A8">
        <w:rPr>
          <w:color w:val="000000"/>
          <w:szCs w:val="28"/>
          <w:lang w:val="nl-NL"/>
        </w:rPr>
        <w:t>bột Carbonate Canxi (</w:t>
      </w:r>
      <w:r w:rsidRPr="00FF00A8">
        <w:rPr>
          <w:szCs w:val="28"/>
          <w:lang w:val="nl-NL"/>
        </w:rPr>
        <w:t>b</w:t>
      </w:r>
      <w:r w:rsidRPr="00FF00A8">
        <w:rPr>
          <w:lang w:val="nl-NL"/>
        </w:rPr>
        <w:t xml:space="preserve">ột đá vôi trắng) </w:t>
      </w:r>
      <w:r w:rsidRPr="00FF00A8">
        <w:rPr>
          <w:szCs w:val="28"/>
          <w:lang w:val="nl-NL"/>
        </w:rPr>
        <w:t xml:space="preserve">có </w:t>
      </w:r>
      <w:r w:rsidR="004713F8">
        <w:rPr>
          <w:szCs w:val="28"/>
          <w:lang w:val="nl-NL"/>
        </w:rPr>
        <w:t>ki</w:t>
      </w:r>
      <w:r w:rsidR="004713F8" w:rsidRPr="004713F8">
        <w:rPr>
          <w:szCs w:val="28"/>
          <w:lang w:val="nl-NL"/>
        </w:rPr>
        <w:t>ến</w:t>
      </w:r>
      <w:r w:rsidR="004713F8">
        <w:rPr>
          <w:szCs w:val="28"/>
          <w:lang w:val="nl-NL"/>
        </w:rPr>
        <w:t xml:space="preserve"> ngh</w:t>
      </w:r>
      <w:r w:rsidR="004713F8" w:rsidRPr="004713F8">
        <w:rPr>
          <w:szCs w:val="28"/>
          <w:lang w:val="nl-NL"/>
        </w:rPr>
        <w:t>ị</w:t>
      </w:r>
      <w:r w:rsidRPr="00FF00A8">
        <w:rPr>
          <w:szCs w:val="28"/>
          <w:lang w:val="nl-NL"/>
        </w:rPr>
        <w:t xml:space="preserve"> </w:t>
      </w:r>
      <w:r w:rsidRPr="009A2574">
        <w:rPr>
          <w:szCs w:val="28"/>
          <w:lang w:val="nl-NL"/>
        </w:rPr>
        <w:t>không tính chi phí vận chuyển tài nguyên, khoáng sản vào trị giá tài nguyên, k</w:t>
      </w:r>
      <w:r>
        <w:rPr>
          <w:szCs w:val="28"/>
          <w:lang w:val="nl-NL"/>
        </w:rPr>
        <w:t>ho</w:t>
      </w:r>
      <w:r w:rsidRPr="00CA2152">
        <w:rPr>
          <w:szCs w:val="28"/>
          <w:lang w:val="nl-NL"/>
        </w:rPr>
        <w:t>áng</w:t>
      </w:r>
      <w:r>
        <w:rPr>
          <w:szCs w:val="28"/>
          <w:lang w:val="nl-NL"/>
        </w:rPr>
        <w:t xml:space="preserve"> s</w:t>
      </w:r>
      <w:r w:rsidRPr="00CA2152">
        <w:rPr>
          <w:szCs w:val="28"/>
          <w:lang w:val="nl-NL"/>
        </w:rPr>
        <w:t>ản</w:t>
      </w:r>
      <w:r>
        <w:rPr>
          <w:szCs w:val="28"/>
          <w:lang w:val="nl-NL"/>
        </w:rPr>
        <w:t xml:space="preserve"> khi x</w:t>
      </w:r>
      <w:r w:rsidRPr="00CA2152">
        <w:rPr>
          <w:szCs w:val="28"/>
          <w:lang w:val="nl-NL"/>
        </w:rPr>
        <w:t>ác</w:t>
      </w:r>
      <w:r>
        <w:rPr>
          <w:szCs w:val="28"/>
          <w:lang w:val="nl-NL"/>
        </w:rPr>
        <w:t xml:space="preserve"> </w:t>
      </w:r>
      <w:r w:rsidRPr="00CA2152">
        <w:rPr>
          <w:szCs w:val="28"/>
          <w:lang w:val="nl-NL"/>
        </w:rPr>
        <w:t>định</w:t>
      </w:r>
      <w:r>
        <w:rPr>
          <w:szCs w:val="28"/>
          <w:lang w:val="nl-NL"/>
        </w:rPr>
        <w:t xml:space="preserve"> t</w:t>
      </w:r>
      <w:r w:rsidRPr="00CA2152">
        <w:rPr>
          <w:szCs w:val="28"/>
          <w:lang w:val="nl-NL"/>
        </w:rPr>
        <w:t>ỷ</w:t>
      </w:r>
      <w:r>
        <w:rPr>
          <w:szCs w:val="28"/>
          <w:lang w:val="nl-NL"/>
        </w:rPr>
        <w:t xml:space="preserve"> tr</w:t>
      </w:r>
      <w:r w:rsidRPr="00CA2152">
        <w:rPr>
          <w:szCs w:val="28"/>
          <w:lang w:val="nl-NL"/>
        </w:rPr>
        <w:t>ọng</w:t>
      </w:r>
      <w:r>
        <w:rPr>
          <w:szCs w:val="28"/>
          <w:lang w:val="nl-NL"/>
        </w:rPr>
        <w:t xml:space="preserve"> tr</w:t>
      </w:r>
      <w:r w:rsidRPr="00CA2152">
        <w:rPr>
          <w:szCs w:val="28"/>
          <w:lang w:val="nl-NL"/>
        </w:rPr>
        <w:t>ị</w:t>
      </w:r>
      <w:r>
        <w:rPr>
          <w:szCs w:val="28"/>
          <w:lang w:val="nl-NL"/>
        </w:rPr>
        <w:t xml:space="preserve"> gi</w:t>
      </w:r>
      <w:r w:rsidRPr="00CA2152">
        <w:rPr>
          <w:szCs w:val="28"/>
          <w:lang w:val="nl-NL"/>
        </w:rPr>
        <w:t>á</w:t>
      </w:r>
      <w:r>
        <w:rPr>
          <w:szCs w:val="28"/>
          <w:lang w:val="nl-NL"/>
        </w:rPr>
        <w:t xml:space="preserve"> t</w:t>
      </w:r>
      <w:r w:rsidRPr="00CA2152">
        <w:rPr>
          <w:szCs w:val="28"/>
          <w:lang w:val="nl-NL"/>
        </w:rPr>
        <w:t>ài</w:t>
      </w:r>
      <w:r>
        <w:rPr>
          <w:szCs w:val="28"/>
          <w:lang w:val="nl-NL"/>
        </w:rPr>
        <w:t xml:space="preserve"> nguy</w:t>
      </w:r>
      <w:r w:rsidRPr="00CA2152">
        <w:rPr>
          <w:szCs w:val="28"/>
          <w:lang w:val="nl-NL"/>
        </w:rPr>
        <w:t>ê</w:t>
      </w:r>
      <w:r>
        <w:rPr>
          <w:szCs w:val="28"/>
          <w:lang w:val="nl-NL"/>
        </w:rPr>
        <w:t>n, kho</w:t>
      </w:r>
      <w:r w:rsidRPr="00CA2152">
        <w:rPr>
          <w:szCs w:val="28"/>
          <w:lang w:val="nl-NL"/>
        </w:rPr>
        <w:t>áng</w:t>
      </w:r>
      <w:r>
        <w:rPr>
          <w:szCs w:val="28"/>
          <w:lang w:val="nl-NL"/>
        </w:rPr>
        <w:t xml:space="preserve"> s</w:t>
      </w:r>
      <w:r w:rsidRPr="00CA2152">
        <w:rPr>
          <w:szCs w:val="28"/>
          <w:lang w:val="nl-NL"/>
        </w:rPr>
        <w:t>ản</w:t>
      </w:r>
      <w:r>
        <w:rPr>
          <w:szCs w:val="28"/>
          <w:lang w:val="nl-NL"/>
        </w:rPr>
        <w:t xml:space="preserve"> v</w:t>
      </w:r>
      <w:r w:rsidRPr="00CA2152">
        <w:rPr>
          <w:szCs w:val="28"/>
          <w:lang w:val="nl-NL"/>
        </w:rPr>
        <w:t>à</w:t>
      </w:r>
      <w:r>
        <w:rPr>
          <w:szCs w:val="28"/>
          <w:lang w:val="nl-NL"/>
        </w:rPr>
        <w:t xml:space="preserve"> chi ph</w:t>
      </w:r>
      <w:r w:rsidRPr="00CA2152">
        <w:rPr>
          <w:szCs w:val="28"/>
          <w:lang w:val="nl-NL"/>
        </w:rPr>
        <w:t>í</w:t>
      </w:r>
      <w:r>
        <w:rPr>
          <w:szCs w:val="28"/>
          <w:lang w:val="nl-NL"/>
        </w:rPr>
        <w:t xml:space="preserve"> n</w:t>
      </w:r>
      <w:r w:rsidRPr="00CA2152">
        <w:rPr>
          <w:szCs w:val="28"/>
          <w:lang w:val="nl-NL"/>
        </w:rPr>
        <w:t>ă</w:t>
      </w:r>
      <w:r>
        <w:rPr>
          <w:szCs w:val="28"/>
          <w:lang w:val="nl-NL"/>
        </w:rPr>
        <w:t>ng lư</w:t>
      </w:r>
      <w:r w:rsidRPr="00CA2152">
        <w:rPr>
          <w:szCs w:val="28"/>
          <w:lang w:val="nl-NL"/>
        </w:rPr>
        <w:t>ợng</w:t>
      </w:r>
      <w:r>
        <w:rPr>
          <w:szCs w:val="28"/>
          <w:lang w:val="nl-NL"/>
        </w:rPr>
        <w:t xml:space="preserve"> tr</w:t>
      </w:r>
      <w:r w:rsidRPr="00CA2152">
        <w:rPr>
          <w:szCs w:val="28"/>
          <w:lang w:val="nl-NL"/>
        </w:rPr>
        <w:t>ê</w:t>
      </w:r>
      <w:r>
        <w:rPr>
          <w:szCs w:val="28"/>
          <w:lang w:val="nl-NL"/>
        </w:rPr>
        <w:t>n gi</w:t>
      </w:r>
      <w:r w:rsidRPr="00CA2152">
        <w:rPr>
          <w:szCs w:val="28"/>
          <w:lang w:val="nl-NL"/>
        </w:rPr>
        <w:t>á</w:t>
      </w:r>
      <w:r>
        <w:rPr>
          <w:szCs w:val="28"/>
          <w:lang w:val="nl-NL"/>
        </w:rPr>
        <w:t xml:space="preserve"> th</w:t>
      </w:r>
      <w:r w:rsidRPr="00CA2152">
        <w:rPr>
          <w:szCs w:val="28"/>
          <w:lang w:val="nl-NL"/>
        </w:rPr>
        <w:t>ành</w:t>
      </w:r>
      <w:r>
        <w:rPr>
          <w:szCs w:val="28"/>
          <w:lang w:val="nl-NL"/>
        </w:rPr>
        <w:t xml:space="preserve"> s</w:t>
      </w:r>
      <w:r w:rsidRPr="00CA2152">
        <w:rPr>
          <w:szCs w:val="28"/>
          <w:lang w:val="nl-NL"/>
        </w:rPr>
        <w:t>ản</w:t>
      </w:r>
      <w:r>
        <w:rPr>
          <w:szCs w:val="28"/>
          <w:lang w:val="nl-NL"/>
        </w:rPr>
        <w:t xml:space="preserve"> ph</w:t>
      </w:r>
      <w:r w:rsidRPr="00CA2152">
        <w:rPr>
          <w:szCs w:val="28"/>
          <w:lang w:val="nl-NL"/>
        </w:rPr>
        <w:t>ẩm</w:t>
      </w:r>
      <w:r>
        <w:rPr>
          <w:szCs w:val="28"/>
          <w:lang w:val="nl-NL"/>
        </w:rPr>
        <w:t xml:space="preserve"> </w:t>
      </w:r>
      <w:r w:rsidR="004713F8">
        <w:rPr>
          <w:szCs w:val="28"/>
          <w:lang w:val="nl-NL"/>
        </w:rPr>
        <w:t>v</w:t>
      </w:r>
      <w:r w:rsidR="004713F8" w:rsidRPr="004713F8">
        <w:rPr>
          <w:szCs w:val="28"/>
          <w:lang w:val="nl-NL"/>
        </w:rPr>
        <w:t>ì</w:t>
      </w:r>
      <w:r>
        <w:rPr>
          <w:szCs w:val="28"/>
          <w:lang w:val="nl-NL"/>
        </w:rPr>
        <w:t>:</w:t>
      </w:r>
      <w:r w:rsidR="004B6334">
        <w:rPr>
          <w:szCs w:val="28"/>
          <w:lang w:val="nl-NL"/>
        </w:rPr>
        <w:t xml:space="preserve"> Doanh nghi</w:t>
      </w:r>
      <w:r w:rsidR="004B6334" w:rsidRPr="00413333">
        <w:rPr>
          <w:szCs w:val="28"/>
          <w:lang w:val="nl-NL"/>
        </w:rPr>
        <w:t>ệp</w:t>
      </w:r>
      <w:r w:rsidR="004B6334">
        <w:rPr>
          <w:szCs w:val="28"/>
          <w:lang w:val="nl-NL"/>
        </w:rPr>
        <w:t xml:space="preserve"> mua </w:t>
      </w:r>
      <w:r w:rsidR="004B6334" w:rsidRPr="00413333">
        <w:rPr>
          <w:szCs w:val="28"/>
          <w:lang w:val="nl-NL"/>
        </w:rPr>
        <w:t>đá</w:t>
      </w:r>
      <w:r w:rsidR="004B6334">
        <w:rPr>
          <w:szCs w:val="28"/>
          <w:lang w:val="nl-NL"/>
        </w:rPr>
        <w:t xml:space="preserve"> khai th</w:t>
      </w:r>
      <w:r w:rsidR="004B6334" w:rsidRPr="00687E09">
        <w:rPr>
          <w:szCs w:val="28"/>
          <w:lang w:val="nl-NL"/>
        </w:rPr>
        <w:t>ác</w:t>
      </w:r>
      <w:r w:rsidR="004B6334">
        <w:rPr>
          <w:szCs w:val="28"/>
          <w:lang w:val="nl-NL"/>
        </w:rPr>
        <w:t xml:space="preserve"> </w:t>
      </w:r>
      <w:r w:rsidR="004B6334" w:rsidRPr="00413333">
        <w:rPr>
          <w:szCs w:val="28"/>
          <w:lang w:val="nl-NL"/>
        </w:rPr>
        <w:t>ở</w:t>
      </w:r>
      <w:r w:rsidR="004B6334">
        <w:rPr>
          <w:szCs w:val="28"/>
          <w:lang w:val="nl-NL"/>
        </w:rPr>
        <w:t xml:space="preserve"> Y</w:t>
      </w:r>
      <w:r w:rsidR="004B6334" w:rsidRPr="00413333">
        <w:rPr>
          <w:szCs w:val="28"/>
          <w:lang w:val="nl-NL"/>
        </w:rPr>
        <w:t>ê</w:t>
      </w:r>
      <w:r w:rsidR="004B6334">
        <w:rPr>
          <w:szCs w:val="28"/>
          <w:lang w:val="nl-NL"/>
        </w:rPr>
        <w:t>n B</w:t>
      </w:r>
      <w:r w:rsidR="004B6334" w:rsidRPr="00413333">
        <w:rPr>
          <w:szCs w:val="28"/>
          <w:lang w:val="nl-NL"/>
        </w:rPr>
        <w:t>ái</w:t>
      </w:r>
      <w:r w:rsidR="004B6334">
        <w:rPr>
          <w:szCs w:val="28"/>
          <w:lang w:val="nl-NL"/>
        </w:rPr>
        <w:t xml:space="preserve"> chuy</w:t>
      </w:r>
      <w:r w:rsidR="004B6334" w:rsidRPr="00814264">
        <w:rPr>
          <w:szCs w:val="28"/>
          <w:lang w:val="nl-NL"/>
        </w:rPr>
        <w:t>ển</w:t>
      </w:r>
      <w:r w:rsidR="004B6334">
        <w:rPr>
          <w:szCs w:val="28"/>
          <w:lang w:val="nl-NL"/>
        </w:rPr>
        <w:t xml:space="preserve"> v</w:t>
      </w:r>
      <w:r w:rsidR="004B6334" w:rsidRPr="00814264">
        <w:rPr>
          <w:szCs w:val="28"/>
          <w:lang w:val="nl-NL"/>
        </w:rPr>
        <w:t>ề</w:t>
      </w:r>
      <w:r w:rsidR="004B6334">
        <w:rPr>
          <w:szCs w:val="28"/>
          <w:lang w:val="nl-NL"/>
        </w:rPr>
        <w:t xml:space="preserve"> Ph</w:t>
      </w:r>
      <w:r w:rsidR="004B6334" w:rsidRPr="00814264">
        <w:rPr>
          <w:szCs w:val="28"/>
          <w:lang w:val="nl-NL"/>
        </w:rPr>
        <w:t>ú</w:t>
      </w:r>
      <w:r w:rsidR="004B6334">
        <w:rPr>
          <w:szCs w:val="28"/>
          <w:lang w:val="nl-NL"/>
        </w:rPr>
        <w:t xml:space="preserve"> Th</w:t>
      </w:r>
      <w:r w:rsidR="004B6334" w:rsidRPr="00814264">
        <w:rPr>
          <w:szCs w:val="28"/>
          <w:lang w:val="nl-NL"/>
        </w:rPr>
        <w:t>ọ</w:t>
      </w:r>
      <w:r w:rsidR="004B6334">
        <w:rPr>
          <w:szCs w:val="28"/>
          <w:lang w:val="nl-NL"/>
        </w:rPr>
        <w:t xml:space="preserve"> đ</w:t>
      </w:r>
      <w:r w:rsidR="004B6334" w:rsidRPr="00814264">
        <w:rPr>
          <w:szCs w:val="28"/>
          <w:lang w:val="nl-NL"/>
        </w:rPr>
        <w:t>ể</w:t>
      </w:r>
      <w:r w:rsidR="004B6334">
        <w:rPr>
          <w:szCs w:val="28"/>
          <w:lang w:val="nl-NL"/>
        </w:rPr>
        <w:t xml:space="preserve"> ch</w:t>
      </w:r>
      <w:r w:rsidR="004B6334" w:rsidRPr="00814264">
        <w:rPr>
          <w:szCs w:val="28"/>
          <w:lang w:val="nl-NL"/>
        </w:rPr>
        <w:t>ế</w:t>
      </w:r>
      <w:r w:rsidR="004B6334">
        <w:rPr>
          <w:szCs w:val="28"/>
          <w:lang w:val="nl-NL"/>
        </w:rPr>
        <w:t xml:space="preserve"> bi</w:t>
      </w:r>
      <w:r w:rsidR="004B6334" w:rsidRPr="00814264">
        <w:rPr>
          <w:szCs w:val="28"/>
          <w:lang w:val="nl-NL"/>
        </w:rPr>
        <w:t>ến</w:t>
      </w:r>
      <w:r w:rsidR="004B6334">
        <w:rPr>
          <w:szCs w:val="28"/>
          <w:lang w:val="nl-NL"/>
        </w:rPr>
        <w:t xml:space="preserve"> (v</w:t>
      </w:r>
      <w:r w:rsidR="004B6334" w:rsidRPr="00814264">
        <w:rPr>
          <w:szCs w:val="28"/>
          <w:lang w:val="nl-NL"/>
        </w:rPr>
        <w:t>ì</w:t>
      </w:r>
      <w:r w:rsidR="004B6334">
        <w:rPr>
          <w:szCs w:val="28"/>
          <w:lang w:val="nl-NL"/>
        </w:rPr>
        <w:t xml:space="preserve"> nh</w:t>
      </w:r>
      <w:r w:rsidR="004B6334" w:rsidRPr="00814264">
        <w:rPr>
          <w:szCs w:val="28"/>
          <w:lang w:val="nl-NL"/>
        </w:rPr>
        <w:t>à</w:t>
      </w:r>
      <w:r w:rsidR="004B6334">
        <w:rPr>
          <w:szCs w:val="28"/>
          <w:lang w:val="nl-NL"/>
        </w:rPr>
        <w:t xml:space="preserve"> m</w:t>
      </w:r>
      <w:r w:rsidR="004B6334" w:rsidRPr="00814264">
        <w:rPr>
          <w:szCs w:val="28"/>
          <w:lang w:val="nl-NL"/>
        </w:rPr>
        <w:t>áy</w:t>
      </w:r>
      <w:r w:rsidR="004B6334">
        <w:rPr>
          <w:szCs w:val="28"/>
          <w:lang w:val="nl-NL"/>
        </w:rPr>
        <w:t xml:space="preserve"> đ</w:t>
      </w:r>
      <w:r w:rsidR="004B6334" w:rsidRPr="00814264">
        <w:rPr>
          <w:szCs w:val="28"/>
          <w:lang w:val="nl-NL"/>
        </w:rPr>
        <w:t>ặt</w:t>
      </w:r>
      <w:r w:rsidR="004B6334">
        <w:rPr>
          <w:szCs w:val="28"/>
          <w:lang w:val="nl-NL"/>
        </w:rPr>
        <w:t xml:space="preserve"> t</w:t>
      </w:r>
      <w:r w:rsidR="004B6334" w:rsidRPr="00814264">
        <w:rPr>
          <w:szCs w:val="28"/>
          <w:lang w:val="nl-NL"/>
        </w:rPr>
        <w:t>ại</w:t>
      </w:r>
      <w:r w:rsidR="004B6334">
        <w:rPr>
          <w:szCs w:val="28"/>
          <w:lang w:val="nl-NL"/>
        </w:rPr>
        <w:t xml:space="preserve"> Ph</w:t>
      </w:r>
      <w:r w:rsidR="004B6334" w:rsidRPr="00814264">
        <w:rPr>
          <w:szCs w:val="28"/>
          <w:lang w:val="nl-NL"/>
        </w:rPr>
        <w:t>ú</w:t>
      </w:r>
      <w:r w:rsidR="004B6334">
        <w:rPr>
          <w:szCs w:val="28"/>
          <w:lang w:val="nl-NL"/>
        </w:rPr>
        <w:t xml:space="preserve"> Th</w:t>
      </w:r>
      <w:r w:rsidR="004B6334" w:rsidRPr="00814264">
        <w:rPr>
          <w:szCs w:val="28"/>
          <w:lang w:val="nl-NL"/>
        </w:rPr>
        <w:t>ọ</w:t>
      </w:r>
      <w:r w:rsidR="004B6334">
        <w:rPr>
          <w:szCs w:val="28"/>
          <w:lang w:val="nl-NL"/>
        </w:rPr>
        <w:t>), chi ph</w:t>
      </w:r>
      <w:r w:rsidR="004B6334" w:rsidRPr="00413333">
        <w:rPr>
          <w:szCs w:val="28"/>
          <w:lang w:val="nl-NL"/>
        </w:rPr>
        <w:t>í</w:t>
      </w:r>
      <w:r w:rsidR="004B6334">
        <w:rPr>
          <w:szCs w:val="28"/>
          <w:lang w:val="nl-NL"/>
        </w:rPr>
        <w:t xml:space="preserve"> mua 1 t</w:t>
      </w:r>
      <w:r w:rsidR="004B6334" w:rsidRPr="00413333">
        <w:rPr>
          <w:szCs w:val="28"/>
          <w:lang w:val="nl-NL"/>
        </w:rPr>
        <w:t>ấn</w:t>
      </w:r>
      <w:r w:rsidR="004B6334">
        <w:rPr>
          <w:szCs w:val="28"/>
          <w:lang w:val="nl-NL"/>
        </w:rPr>
        <w:t xml:space="preserve"> </w:t>
      </w:r>
      <w:r w:rsidR="004B6334" w:rsidRPr="00413333">
        <w:rPr>
          <w:szCs w:val="28"/>
          <w:lang w:val="nl-NL"/>
        </w:rPr>
        <w:t>đá</w:t>
      </w:r>
      <w:r w:rsidR="004B6334">
        <w:rPr>
          <w:szCs w:val="28"/>
          <w:lang w:val="nl-NL"/>
        </w:rPr>
        <w:t xml:space="preserve"> l</w:t>
      </w:r>
      <w:r w:rsidR="004B6334" w:rsidRPr="00413333">
        <w:rPr>
          <w:szCs w:val="28"/>
          <w:lang w:val="nl-NL"/>
        </w:rPr>
        <w:t>à</w:t>
      </w:r>
      <w:r w:rsidR="004B6334">
        <w:rPr>
          <w:szCs w:val="28"/>
          <w:lang w:val="nl-NL"/>
        </w:rPr>
        <w:t xml:space="preserve"> 150.000 đ</w:t>
      </w:r>
      <w:r w:rsidR="004B6334" w:rsidRPr="00413333">
        <w:rPr>
          <w:szCs w:val="28"/>
          <w:lang w:val="nl-NL"/>
        </w:rPr>
        <w:t>ồng</w:t>
      </w:r>
      <w:r w:rsidR="004B6334">
        <w:rPr>
          <w:szCs w:val="28"/>
          <w:lang w:val="nl-NL"/>
        </w:rPr>
        <w:t xml:space="preserve"> nh</w:t>
      </w:r>
      <w:r w:rsidR="004B6334" w:rsidRPr="00413333">
        <w:rPr>
          <w:szCs w:val="28"/>
          <w:lang w:val="nl-NL"/>
        </w:rPr>
        <w:t>ư</w:t>
      </w:r>
      <w:r w:rsidR="004B6334">
        <w:rPr>
          <w:szCs w:val="28"/>
          <w:lang w:val="nl-NL"/>
        </w:rPr>
        <w:t>ng chi ph</w:t>
      </w:r>
      <w:r w:rsidR="004B6334" w:rsidRPr="00413333">
        <w:rPr>
          <w:szCs w:val="28"/>
          <w:lang w:val="nl-NL"/>
        </w:rPr>
        <w:t>í</w:t>
      </w:r>
      <w:r w:rsidR="004B6334">
        <w:rPr>
          <w:szCs w:val="28"/>
          <w:lang w:val="nl-NL"/>
        </w:rPr>
        <w:t xml:space="preserve"> v</w:t>
      </w:r>
      <w:r w:rsidR="004B6334" w:rsidRPr="00413333">
        <w:rPr>
          <w:szCs w:val="28"/>
          <w:lang w:val="nl-NL"/>
        </w:rPr>
        <w:t>ận</w:t>
      </w:r>
      <w:r w:rsidR="004B6334">
        <w:rPr>
          <w:szCs w:val="28"/>
          <w:lang w:val="nl-NL"/>
        </w:rPr>
        <w:t xml:space="preserve"> chuy</w:t>
      </w:r>
      <w:r w:rsidR="004B6334" w:rsidRPr="00413333">
        <w:rPr>
          <w:szCs w:val="28"/>
          <w:lang w:val="nl-NL"/>
        </w:rPr>
        <w:t>ển</w:t>
      </w:r>
      <w:r w:rsidR="004B6334">
        <w:rPr>
          <w:szCs w:val="28"/>
          <w:lang w:val="nl-NL"/>
        </w:rPr>
        <w:t xml:space="preserve"> l</w:t>
      </w:r>
      <w:r w:rsidR="004B6334" w:rsidRPr="00413333">
        <w:rPr>
          <w:szCs w:val="28"/>
          <w:lang w:val="nl-NL"/>
        </w:rPr>
        <w:t>à</w:t>
      </w:r>
      <w:r w:rsidR="004B6334">
        <w:rPr>
          <w:szCs w:val="28"/>
          <w:lang w:val="nl-NL"/>
        </w:rPr>
        <w:t xml:space="preserve"> 2</w:t>
      </w:r>
      <w:r w:rsidR="004713F8">
        <w:rPr>
          <w:szCs w:val="28"/>
          <w:lang w:val="nl-NL"/>
        </w:rPr>
        <w:t>5</w:t>
      </w:r>
      <w:r w:rsidR="004B6334">
        <w:rPr>
          <w:szCs w:val="28"/>
          <w:lang w:val="nl-NL"/>
        </w:rPr>
        <w:t>0.000 đ</w:t>
      </w:r>
      <w:r w:rsidR="004B6334" w:rsidRPr="00413333">
        <w:rPr>
          <w:szCs w:val="28"/>
          <w:lang w:val="nl-NL"/>
        </w:rPr>
        <w:t>ồng</w:t>
      </w:r>
      <w:r w:rsidR="004B6334">
        <w:rPr>
          <w:szCs w:val="28"/>
          <w:lang w:val="nl-NL"/>
        </w:rPr>
        <w:t xml:space="preserve"> v</w:t>
      </w:r>
      <w:r w:rsidR="004B6334" w:rsidRPr="00413333">
        <w:rPr>
          <w:szCs w:val="28"/>
          <w:lang w:val="nl-NL"/>
        </w:rPr>
        <w:t>ới</w:t>
      </w:r>
      <w:r w:rsidR="004B6334">
        <w:rPr>
          <w:szCs w:val="28"/>
          <w:lang w:val="nl-NL"/>
        </w:rPr>
        <w:t xml:space="preserve"> kho</w:t>
      </w:r>
      <w:r w:rsidR="004B6334" w:rsidRPr="00413333">
        <w:rPr>
          <w:szCs w:val="28"/>
          <w:lang w:val="nl-NL"/>
        </w:rPr>
        <w:t>ảng</w:t>
      </w:r>
      <w:r w:rsidR="004B6334">
        <w:rPr>
          <w:szCs w:val="28"/>
          <w:lang w:val="nl-NL"/>
        </w:rPr>
        <w:t xml:space="preserve"> cách kho</w:t>
      </w:r>
      <w:r w:rsidR="004B6334" w:rsidRPr="00413333">
        <w:rPr>
          <w:szCs w:val="28"/>
          <w:lang w:val="nl-NL"/>
        </w:rPr>
        <w:t>ảng</w:t>
      </w:r>
      <w:r w:rsidR="004B6334">
        <w:rPr>
          <w:szCs w:val="28"/>
          <w:lang w:val="nl-NL"/>
        </w:rPr>
        <w:t xml:space="preserve"> 100 km). </w:t>
      </w:r>
      <w:r w:rsidR="004713F8">
        <w:rPr>
          <w:szCs w:val="28"/>
          <w:lang w:val="nl-NL"/>
        </w:rPr>
        <w:t>Nh</w:t>
      </w:r>
      <w:r w:rsidR="004713F8" w:rsidRPr="004713F8">
        <w:rPr>
          <w:szCs w:val="28"/>
          <w:lang w:val="nl-NL"/>
        </w:rPr>
        <w:t>ư</w:t>
      </w:r>
      <w:r w:rsidR="004713F8">
        <w:rPr>
          <w:szCs w:val="28"/>
          <w:lang w:val="nl-NL"/>
        </w:rPr>
        <w:t xml:space="preserve"> v</w:t>
      </w:r>
      <w:r w:rsidR="004713F8" w:rsidRPr="004713F8">
        <w:rPr>
          <w:szCs w:val="28"/>
          <w:lang w:val="nl-NL"/>
        </w:rPr>
        <w:t>ậy</w:t>
      </w:r>
      <w:r w:rsidR="004713F8">
        <w:rPr>
          <w:szCs w:val="28"/>
          <w:lang w:val="nl-NL"/>
        </w:rPr>
        <w:t>, ch</w:t>
      </w:r>
      <w:r w:rsidR="00776CB4">
        <w:rPr>
          <w:szCs w:val="28"/>
          <w:lang w:val="nl-NL"/>
        </w:rPr>
        <w:t>i</w:t>
      </w:r>
      <w:r w:rsidR="004713F8">
        <w:rPr>
          <w:szCs w:val="28"/>
          <w:lang w:val="nl-NL"/>
        </w:rPr>
        <w:t xml:space="preserve"> ph</w:t>
      </w:r>
      <w:r w:rsidR="004713F8" w:rsidRPr="004713F8">
        <w:rPr>
          <w:szCs w:val="28"/>
          <w:lang w:val="nl-NL"/>
        </w:rPr>
        <w:t>í</w:t>
      </w:r>
      <w:r w:rsidR="004713F8">
        <w:rPr>
          <w:szCs w:val="28"/>
          <w:lang w:val="nl-NL"/>
        </w:rPr>
        <w:t xml:space="preserve"> v</w:t>
      </w:r>
      <w:r w:rsidR="004713F8" w:rsidRPr="004713F8">
        <w:rPr>
          <w:szCs w:val="28"/>
          <w:lang w:val="nl-NL"/>
        </w:rPr>
        <w:t>ận</w:t>
      </w:r>
      <w:r w:rsidR="004713F8">
        <w:rPr>
          <w:szCs w:val="28"/>
          <w:lang w:val="nl-NL"/>
        </w:rPr>
        <w:t xml:space="preserve"> chuy</w:t>
      </w:r>
      <w:r w:rsidR="004713F8" w:rsidRPr="004713F8">
        <w:rPr>
          <w:szCs w:val="28"/>
          <w:lang w:val="nl-NL"/>
        </w:rPr>
        <w:t>ể</w:t>
      </w:r>
      <w:r w:rsidR="004713F8">
        <w:rPr>
          <w:szCs w:val="28"/>
          <w:lang w:val="nl-NL"/>
        </w:rPr>
        <w:t>n cao h</w:t>
      </w:r>
      <w:r w:rsidR="004713F8" w:rsidRPr="004713F8">
        <w:rPr>
          <w:szCs w:val="28"/>
          <w:lang w:val="nl-NL"/>
        </w:rPr>
        <w:t>ơ</w:t>
      </w:r>
      <w:r w:rsidR="004713F8">
        <w:rPr>
          <w:szCs w:val="28"/>
          <w:lang w:val="nl-NL"/>
        </w:rPr>
        <w:t>n so v</w:t>
      </w:r>
      <w:r w:rsidR="004713F8" w:rsidRPr="004713F8">
        <w:rPr>
          <w:szCs w:val="28"/>
          <w:lang w:val="nl-NL"/>
        </w:rPr>
        <w:t>ới</w:t>
      </w:r>
      <w:r w:rsidR="004713F8">
        <w:rPr>
          <w:szCs w:val="28"/>
          <w:lang w:val="nl-NL"/>
        </w:rPr>
        <w:t xml:space="preserve"> tr</w:t>
      </w:r>
      <w:r w:rsidR="004713F8" w:rsidRPr="004713F8">
        <w:rPr>
          <w:szCs w:val="28"/>
          <w:lang w:val="nl-NL"/>
        </w:rPr>
        <w:t>ị</w:t>
      </w:r>
      <w:r w:rsidR="004713F8">
        <w:rPr>
          <w:szCs w:val="28"/>
          <w:lang w:val="nl-NL"/>
        </w:rPr>
        <w:t xml:space="preserve"> gi</w:t>
      </w:r>
      <w:r w:rsidR="004713F8" w:rsidRPr="004713F8">
        <w:rPr>
          <w:szCs w:val="28"/>
          <w:lang w:val="nl-NL"/>
        </w:rPr>
        <w:t>á</w:t>
      </w:r>
      <w:r w:rsidR="004713F8">
        <w:rPr>
          <w:szCs w:val="28"/>
          <w:lang w:val="nl-NL"/>
        </w:rPr>
        <w:t xml:space="preserve"> t</w:t>
      </w:r>
      <w:r w:rsidR="004713F8" w:rsidRPr="004713F8">
        <w:rPr>
          <w:szCs w:val="28"/>
          <w:lang w:val="nl-NL"/>
        </w:rPr>
        <w:t>ài</w:t>
      </w:r>
      <w:r w:rsidR="004713F8">
        <w:rPr>
          <w:szCs w:val="28"/>
          <w:lang w:val="nl-NL"/>
        </w:rPr>
        <w:t xml:space="preserve"> nguy</w:t>
      </w:r>
      <w:r w:rsidR="004713F8" w:rsidRPr="004713F8">
        <w:rPr>
          <w:szCs w:val="28"/>
          <w:lang w:val="nl-NL"/>
        </w:rPr>
        <w:t>ê</w:t>
      </w:r>
      <w:r w:rsidR="004713F8">
        <w:rPr>
          <w:szCs w:val="28"/>
          <w:lang w:val="nl-NL"/>
        </w:rPr>
        <w:t>n, kh</w:t>
      </w:r>
      <w:r w:rsidR="004713F8" w:rsidRPr="004713F8">
        <w:rPr>
          <w:szCs w:val="28"/>
          <w:lang w:val="nl-NL"/>
        </w:rPr>
        <w:t>oán</w:t>
      </w:r>
      <w:r w:rsidR="004713F8">
        <w:rPr>
          <w:szCs w:val="28"/>
          <w:lang w:val="nl-NL"/>
        </w:rPr>
        <w:t>g s</w:t>
      </w:r>
      <w:r w:rsidR="004713F8" w:rsidRPr="004713F8">
        <w:rPr>
          <w:szCs w:val="28"/>
          <w:lang w:val="nl-NL"/>
        </w:rPr>
        <w:t>ả</w:t>
      </w:r>
      <w:r w:rsidR="004713F8">
        <w:rPr>
          <w:szCs w:val="28"/>
          <w:lang w:val="nl-NL"/>
        </w:rPr>
        <w:t>n n</w:t>
      </w:r>
      <w:r w:rsidR="004713F8" w:rsidRPr="004713F8">
        <w:rPr>
          <w:szCs w:val="28"/>
          <w:lang w:val="nl-NL"/>
        </w:rPr>
        <w:t>ê</w:t>
      </w:r>
      <w:r w:rsidR="004713F8">
        <w:rPr>
          <w:szCs w:val="28"/>
          <w:lang w:val="nl-NL"/>
        </w:rPr>
        <w:t>n n</w:t>
      </w:r>
      <w:r w:rsidR="004713F8" w:rsidRPr="004713F8">
        <w:rPr>
          <w:szCs w:val="28"/>
          <w:lang w:val="nl-NL"/>
        </w:rPr>
        <w:t>ếu</w:t>
      </w:r>
      <w:r w:rsidR="004713F8">
        <w:rPr>
          <w:szCs w:val="28"/>
          <w:lang w:val="nl-NL"/>
        </w:rPr>
        <w:t xml:space="preserve"> t</w:t>
      </w:r>
      <w:r w:rsidR="004713F8" w:rsidRPr="004713F8">
        <w:rPr>
          <w:szCs w:val="28"/>
          <w:lang w:val="nl-NL"/>
        </w:rPr>
        <w:t>ính</w:t>
      </w:r>
      <w:r w:rsidR="004713F8">
        <w:rPr>
          <w:szCs w:val="28"/>
          <w:lang w:val="nl-NL"/>
        </w:rPr>
        <w:t xml:space="preserve"> c</w:t>
      </w:r>
      <w:r w:rsidR="004713F8" w:rsidRPr="004713F8">
        <w:rPr>
          <w:szCs w:val="28"/>
          <w:lang w:val="nl-NL"/>
        </w:rPr>
        <w:t>ả</w:t>
      </w:r>
      <w:r w:rsidR="004713F8">
        <w:rPr>
          <w:szCs w:val="28"/>
          <w:lang w:val="nl-NL"/>
        </w:rPr>
        <w:t xml:space="preserve"> chi ph</w:t>
      </w:r>
      <w:r w:rsidR="004713F8" w:rsidRPr="004713F8">
        <w:rPr>
          <w:szCs w:val="28"/>
          <w:lang w:val="nl-NL"/>
        </w:rPr>
        <w:t>í</w:t>
      </w:r>
      <w:r w:rsidR="004713F8">
        <w:rPr>
          <w:szCs w:val="28"/>
          <w:lang w:val="nl-NL"/>
        </w:rPr>
        <w:t xml:space="preserve"> v</w:t>
      </w:r>
      <w:r w:rsidR="004713F8" w:rsidRPr="004713F8">
        <w:rPr>
          <w:szCs w:val="28"/>
          <w:lang w:val="nl-NL"/>
        </w:rPr>
        <w:t>ận</w:t>
      </w:r>
      <w:r w:rsidR="004713F8">
        <w:rPr>
          <w:szCs w:val="28"/>
          <w:lang w:val="nl-NL"/>
        </w:rPr>
        <w:t xml:space="preserve"> chuy</w:t>
      </w:r>
      <w:r w:rsidR="004713F8" w:rsidRPr="004713F8">
        <w:rPr>
          <w:szCs w:val="28"/>
          <w:lang w:val="nl-NL"/>
        </w:rPr>
        <w:t>ể</w:t>
      </w:r>
      <w:r w:rsidR="004713F8">
        <w:rPr>
          <w:szCs w:val="28"/>
          <w:lang w:val="nl-NL"/>
        </w:rPr>
        <w:t>n trong tr</w:t>
      </w:r>
      <w:r w:rsidR="004713F8" w:rsidRPr="004713F8">
        <w:rPr>
          <w:szCs w:val="28"/>
          <w:lang w:val="nl-NL"/>
        </w:rPr>
        <w:t>ị</w:t>
      </w:r>
      <w:r w:rsidR="004713F8">
        <w:rPr>
          <w:szCs w:val="28"/>
          <w:lang w:val="nl-NL"/>
        </w:rPr>
        <w:t xml:space="preserve"> gi</w:t>
      </w:r>
      <w:r w:rsidR="004713F8" w:rsidRPr="004713F8">
        <w:rPr>
          <w:szCs w:val="28"/>
          <w:lang w:val="nl-NL"/>
        </w:rPr>
        <w:t>á</w:t>
      </w:r>
      <w:r w:rsidR="004713F8">
        <w:rPr>
          <w:szCs w:val="28"/>
          <w:lang w:val="nl-NL"/>
        </w:rPr>
        <w:t xml:space="preserve"> t</w:t>
      </w:r>
      <w:r w:rsidR="004713F8" w:rsidRPr="004713F8">
        <w:rPr>
          <w:szCs w:val="28"/>
          <w:lang w:val="nl-NL"/>
        </w:rPr>
        <w:t>ài</w:t>
      </w:r>
      <w:r w:rsidR="004713F8">
        <w:rPr>
          <w:szCs w:val="28"/>
          <w:lang w:val="nl-NL"/>
        </w:rPr>
        <w:t xml:space="preserve"> nguy</w:t>
      </w:r>
      <w:r w:rsidR="004713F8" w:rsidRPr="004713F8">
        <w:rPr>
          <w:szCs w:val="28"/>
          <w:lang w:val="nl-NL"/>
        </w:rPr>
        <w:t>ê</w:t>
      </w:r>
      <w:r w:rsidR="004713F8">
        <w:rPr>
          <w:szCs w:val="28"/>
          <w:lang w:val="nl-NL"/>
        </w:rPr>
        <w:t>n kh</w:t>
      </w:r>
      <w:r w:rsidR="004713F8" w:rsidRPr="004713F8">
        <w:rPr>
          <w:szCs w:val="28"/>
          <w:lang w:val="nl-NL"/>
        </w:rPr>
        <w:t>oán</w:t>
      </w:r>
      <w:r w:rsidR="004713F8">
        <w:rPr>
          <w:szCs w:val="28"/>
          <w:lang w:val="nl-NL"/>
        </w:rPr>
        <w:t>g s</w:t>
      </w:r>
      <w:r w:rsidR="004713F8" w:rsidRPr="004713F8">
        <w:rPr>
          <w:szCs w:val="28"/>
          <w:lang w:val="nl-NL"/>
        </w:rPr>
        <w:t>ả</w:t>
      </w:r>
      <w:r w:rsidR="004713F8">
        <w:rPr>
          <w:szCs w:val="28"/>
          <w:lang w:val="nl-NL"/>
        </w:rPr>
        <w:t>n s</w:t>
      </w:r>
      <w:r w:rsidR="004713F8" w:rsidRPr="004713F8">
        <w:rPr>
          <w:szCs w:val="28"/>
          <w:lang w:val="nl-NL"/>
        </w:rPr>
        <w:t>ẽ</w:t>
      </w:r>
      <w:r w:rsidR="004713F8">
        <w:rPr>
          <w:szCs w:val="28"/>
          <w:lang w:val="nl-NL"/>
        </w:rPr>
        <w:t xml:space="preserve"> </w:t>
      </w:r>
      <w:r w:rsidR="009A7A1D">
        <w:rPr>
          <w:szCs w:val="28"/>
          <w:lang w:val="nl-NL"/>
        </w:rPr>
        <w:t>kh</w:t>
      </w:r>
      <w:r w:rsidR="009A7A1D" w:rsidRPr="009A7A1D">
        <w:rPr>
          <w:szCs w:val="28"/>
          <w:lang w:val="nl-NL"/>
        </w:rPr>
        <w:t>ô</w:t>
      </w:r>
      <w:r w:rsidR="009A7A1D">
        <w:rPr>
          <w:szCs w:val="28"/>
          <w:lang w:val="nl-NL"/>
        </w:rPr>
        <w:t>ng b</w:t>
      </w:r>
      <w:r w:rsidR="009A7A1D" w:rsidRPr="009A7A1D">
        <w:rPr>
          <w:szCs w:val="28"/>
          <w:lang w:val="nl-NL"/>
        </w:rPr>
        <w:t>ình</w:t>
      </w:r>
      <w:r w:rsidR="009A7A1D">
        <w:rPr>
          <w:szCs w:val="28"/>
          <w:lang w:val="nl-NL"/>
        </w:rPr>
        <w:t xml:space="preserve"> đ</w:t>
      </w:r>
      <w:r w:rsidR="009A7A1D" w:rsidRPr="009A7A1D">
        <w:rPr>
          <w:szCs w:val="28"/>
          <w:lang w:val="nl-NL"/>
        </w:rPr>
        <w:t>ẳng</w:t>
      </w:r>
      <w:r w:rsidR="009A7A1D">
        <w:rPr>
          <w:szCs w:val="28"/>
          <w:lang w:val="nl-NL"/>
        </w:rPr>
        <w:t xml:space="preserve"> v</w:t>
      </w:r>
      <w:r w:rsidR="009A7A1D" w:rsidRPr="009A7A1D">
        <w:rPr>
          <w:szCs w:val="28"/>
          <w:lang w:val="nl-NL"/>
        </w:rPr>
        <w:t>ới</w:t>
      </w:r>
      <w:r w:rsidR="009A7A1D">
        <w:rPr>
          <w:szCs w:val="28"/>
          <w:lang w:val="nl-NL"/>
        </w:rPr>
        <w:t xml:space="preserve"> c</w:t>
      </w:r>
      <w:r w:rsidR="009A7A1D" w:rsidRPr="009A7A1D">
        <w:rPr>
          <w:szCs w:val="28"/>
          <w:lang w:val="nl-NL"/>
        </w:rPr>
        <w:t>ơ</w:t>
      </w:r>
      <w:r w:rsidR="009A7A1D">
        <w:rPr>
          <w:szCs w:val="28"/>
          <w:lang w:val="nl-NL"/>
        </w:rPr>
        <w:t xml:space="preserve"> s</w:t>
      </w:r>
      <w:r w:rsidR="009A7A1D" w:rsidRPr="009A7A1D">
        <w:rPr>
          <w:szCs w:val="28"/>
          <w:lang w:val="nl-NL"/>
        </w:rPr>
        <w:t>ở</w:t>
      </w:r>
      <w:r w:rsidR="009A7A1D">
        <w:rPr>
          <w:szCs w:val="28"/>
          <w:lang w:val="nl-NL"/>
        </w:rPr>
        <w:t xml:space="preserve"> s</w:t>
      </w:r>
      <w:r w:rsidR="009A7A1D" w:rsidRPr="009A7A1D">
        <w:rPr>
          <w:szCs w:val="28"/>
          <w:lang w:val="nl-NL"/>
        </w:rPr>
        <w:t>ản</w:t>
      </w:r>
      <w:r w:rsidR="009A7A1D">
        <w:rPr>
          <w:szCs w:val="28"/>
          <w:lang w:val="nl-NL"/>
        </w:rPr>
        <w:t xml:space="preserve"> xu</w:t>
      </w:r>
      <w:r w:rsidR="009A7A1D" w:rsidRPr="009A7A1D">
        <w:rPr>
          <w:szCs w:val="28"/>
          <w:lang w:val="nl-NL"/>
        </w:rPr>
        <w:t>ất</w:t>
      </w:r>
      <w:r w:rsidR="009A7A1D">
        <w:rPr>
          <w:szCs w:val="28"/>
          <w:lang w:val="nl-NL"/>
        </w:rPr>
        <w:t xml:space="preserve"> ch</w:t>
      </w:r>
      <w:r w:rsidR="009A7A1D" w:rsidRPr="009A7A1D">
        <w:rPr>
          <w:szCs w:val="28"/>
          <w:lang w:val="nl-NL"/>
        </w:rPr>
        <w:t>ế</w:t>
      </w:r>
      <w:r w:rsidR="009A7A1D">
        <w:rPr>
          <w:szCs w:val="28"/>
          <w:lang w:val="nl-NL"/>
        </w:rPr>
        <w:t xml:space="preserve"> bi</w:t>
      </w:r>
      <w:r w:rsidR="009A7A1D" w:rsidRPr="009A7A1D">
        <w:rPr>
          <w:szCs w:val="28"/>
          <w:lang w:val="nl-NL"/>
        </w:rPr>
        <w:t>ến</w:t>
      </w:r>
      <w:r w:rsidR="009A7A1D">
        <w:rPr>
          <w:szCs w:val="28"/>
          <w:lang w:val="nl-NL"/>
        </w:rPr>
        <w:t xml:space="preserve"> t</w:t>
      </w:r>
      <w:r w:rsidR="009A7A1D" w:rsidRPr="009A7A1D">
        <w:rPr>
          <w:szCs w:val="28"/>
          <w:lang w:val="nl-NL"/>
        </w:rPr>
        <w:t>ại</w:t>
      </w:r>
      <w:r w:rsidR="009A7A1D">
        <w:rPr>
          <w:szCs w:val="28"/>
          <w:lang w:val="nl-NL"/>
        </w:rPr>
        <w:t xml:space="preserve"> ch</w:t>
      </w:r>
      <w:r w:rsidR="009A7A1D" w:rsidRPr="009A7A1D">
        <w:rPr>
          <w:szCs w:val="28"/>
          <w:lang w:val="nl-NL"/>
        </w:rPr>
        <w:t>ỗ</w:t>
      </w:r>
      <w:r w:rsidR="009A7A1D">
        <w:rPr>
          <w:szCs w:val="28"/>
          <w:lang w:val="nl-NL"/>
        </w:rPr>
        <w:t xml:space="preserve"> (c</w:t>
      </w:r>
      <w:r w:rsidR="009A7A1D" w:rsidRPr="009A7A1D">
        <w:rPr>
          <w:szCs w:val="28"/>
          <w:lang w:val="nl-NL"/>
        </w:rPr>
        <w:t>ùng</w:t>
      </w:r>
      <w:r w:rsidR="009A7A1D">
        <w:rPr>
          <w:szCs w:val="28"/>
          <w:lang w:val="nl-NL"/>
        </w:rPr>
        <w:t xml:space="preserve"> 1 s</w:t>
      </w:r>
      <w:r w:rsidR="009A7A1D" w:rsidRPr="009A7A1D">
        <w:rPr>
          <w:szCs w:val="28"/>
          <w:lang w:val="nl-NL"/>
        </w:rPr>
        <w:t>ản</w:t>
      </w:r>
      <w:r w:rsidR="009A7A1D">
        <w:rPr>
          <w:szCs w:val="28"/>
          <w:lang w:val="nl-NL"/>
        </w:rPr>
        <w:t xml:space="preserve"> ph</w:t>
      </w:r>
      <w:r w:rsidR="009A7A1D" w:rsidRPr="009A7A1D">
        <w:rPr>
          <w:szCs w:val="28"/>
          <w:lang w:val="nl-NL"/>
        </w:rPr>
        <w:t>ẩm</w:t>
      </w:r>
      <w:r w:rsidR="009A7A1D">
        <w:rPr>
          <w:szCs w:val="28"/>
          <w:lang w:val="nl-NL"/>
        </w:rPr>
        <w:t xml:space="preserve"> xu</w:t>
      </w:r>
      <w:r w:rsidR="009A7A1D" w:rsidRPr="009A7A1D">
        <w:rPr>
          <w:szCs w:val="28"/>
          <w:lang w:val="nl-NL"/>
        </w:rPr>
        <w:t>ất</w:t>
      </w:r>
      <w:r w:rsidR="009A7A1D">
        <w:rPr>
          <w:szCs w:val="28"/>
          <w:lang w:val="nl-NL"/>
        </w:rPr>
        <w:t xml:space="preserve"> kh</w:t>
      </w:r>
      <w:r w:rsidR="009A7A1D" w:rsidRPr="009A7A1D">
        <w:rPr>
          <w:szCs w:val="28"/>
          <w:lang w:val="nl-NL"/>
        </w:rPr>
        <w:t>ẩu</w:t>
      </w:r>
      <w:r w:rsidR="009A7A1D">
        <w:rPr>
          <w:szCs w:val="28"/>
          <w:lang w:val="nl-NL"/>
        </w:rPr>
        <w:t xml:space="preserve"> nh</w:t>
      </w:r>
      <w:r w:rsidR="009A7A1D" w:rsidRPr="009A7A1D">
        <w:rPr>
          <w:szCs w:val="28"/>
          <w:lang w:val="nl-NL"/>
        </w:rPr>
        <w:t>ư</w:t>
      </w:r>
      <w:r w:rsidR="009A7A1D">
        <w:rPr>
          <w:szCs w:val="28"/>
          <w:lang w:val="nl-NL"/>
        </w:rPr>
        <w:t xml:space="preserve"> nhau nh</w:t>
      </w:r>
      <w:r w:rsidR="009A7A1D" w:rsidRPr="009A7A1D">
        <w:rPr>
          <w:szCs w:val="28"/>
          <w:lang w:val="nl-NL"/>
        </w:rPr>
        <w:t>ư</w:t>
      </w:r>
      <w:r w:rsidR="009A7A1D">
        <w:rPr>
          <w:szCs w:val="28"/>
          <w:lang w:val="nl-NL"/>
        </w:rPr>
        <w:t>ng c</w:t>
      </w:r>
      <w:r w:rsidR="009A7A1D" w:rsidRPr="009A7A1D">
        <w:rPr>
          <w:szCs w:val="28"/>
          <w:lang w:val="nl-NL"/>
        </w:rPr>
        <w:t>ó</w:t>
      </w:r>
      <w:r w:rsidR="009A7A1D">
        <w:rPr>
          <w:szCs w:val="28"/>
          <w:lang w:val="nl-NL"/>
        </w:rPr>
        <w:t xml:space="preserve"> s</w:t>
      </w:r>
      <w:r w:rsidR="009A7A1D" w:rsidRPr="009A7A1D">
        <w:rPr>
          <w:szCs w:val="28"/>
          <w:lang w:val="nl-NL"/>
        </w:rPr>
        <w:t>ản</w:t>
      </w:r>
      <w:r w:rsidR="009A7A1D">
        <w:rPr>
          <w:szCs w:val="28"/>
          <w:lang w:val="nl-NL"/>
        </w:rPr>
        <w:t xml:space="preserve"> ph</w:t>
      </w:r>
      <w:r w:rsidR="009A7A1D" w:rsidRPr="009A7A1D">
        <w:rPr>
          <w:szCs w:val="28"/>
          <w:lang w:val="nl-NL"/>
        </w:rPr>
        <w:t>ẩm</w:t>
      </w:r>
      <w:r w:rsidR="009A7A1D">
        <w:rPr>
          <w:szCs w:val="28"/>
          <w:lang w:val="nl-NL"/>
        </w:rPr>
        <w:t xml:space="preserve"> đư</w:t>
      </w:r>
      <w:r w:rsidR="009A7A1D" w:rsidRPr="009A7A1D">
        <w:rPr>
          <w:szCs w:val="28"/>
          <w:lang w:val="nl-NL"/>
        </w:rPr>
        <w:t>ợc</w:t>
      </w:r>
      <w:r w:rsidR="009A7A1D">
        <w:rPr>
          <w:szCs w:val="28"/>
          <w:lang w:val="nl-NL"/>
        </w:rPr>
        <w:t xml:space="preserve"> </w:t>
      </w:r>
      <w:r w:rsidR="009A7A1D" w:rsidRPr="009A7A1D">
        <w:rPr>
          <w:szCs w:val="28"/>
          <w:lang w:val="nl-NL"/>
        </w:rPr>
        <w:t>áp</w:t>
      </w:r>
      <w:r w:rsidR="009A7A1D">
        <w:rPr>
          <w:szCs w:val="28"/>
          <w:lang w:val="nl-NL"/>
        </w:rPr>
        <w:t xml:space="preserve"> d</w:t>
      </w:r>
      <w:r w:rsidR="009A7A1D" w:rsidRPr="009A7A1D">
        <w:rPr>
          <w:szCs w:val="28"/>
          <w:lang w:val="nl-NL"/>
        </w:rPr>
        <w:t>ụng</w:t>
      </w:r>
      <w:r w:rsidR="009A7A1D">
        <w:rPr>
          <w:szCs w:val="28"/>
          <w:lang w:val="nl-NL"/>
        </w:rPr>
        <w:t xml:space="preserve"> thu</w:t>
      </w:r>
      <w:r w:rsidR="009A7A1D" w:rsidRPr="009A7A1D">
        <w:rPr>
          <w:szCs w:val="28"/>
          <w:lang w:val="nl-NL"/>
        </w:rPr>
        <w:t>ế</w:t>
      </w:r>
      <w:r w:rsidR="009A7A1D">
        <w:rPr>
          <w:szCs w:val="28"/>
          <w:lang w:val="nl-NL"/>
        </w:rPr>
        <w:t xml:space="preserve"> su</w:t>
      </w:r>
      <w:r w:rsidR="009A7A1D" w:rsidRPr="009A7A1D">
        <w:rPr>
          <w:szCs w:val="28"/>
          <w:lang w:val="nl-NL"/>
        </w:rPr>
        <w:t>ất</w:t>
      </w:r>
      <w:r w:rsidR="009A7A1D">
        <w:rPr>
          <w:szCs w:val="28"/>
          <w:lang w:val="nl-NL"/>
        </w:rPr>
        <w:t xml:space="preserve"> 0% khi xu</w:t>
      </w:r>
      <w:r w:rsidR="009A7A1D" w:rsidRPr="009A7A1D">
        <w:rPr>
          <w:szCs w:val="28"/>
          <w:lang w:val="nl-NL"/>
        </w:rPr>
        <w:t>ất</w:t>
      </w:r>
      <w:r w:rsidR="009A7A1D">
        <w:rPr>
          <w:szCs w:val="28"/>
          <w:lang w:val="nl-NL"/>
        </w:rPr>
        <w:t xml:space="preserve"> kh</w:t>
      </w:r>
      <w:r w:rsidR="009A7A1D" w:rsidRPr="009A7A1D">
        <w:rPr>
          <w:szCs w:val="28"/>
          <w:lang w:val="nl-NL"/>
        </w:rPr>
        <w:t>ẩu</w:t>
      </w:r>
      <w:r w:rsidR="009A7A1D">
        <w:rPr>
          <w:szCs w:val="28"/>
          <w:lang w:val="nl-NL"/>
        </w:rPr>
        <w:t xml:space="preserve"> c</w:t>
      </w:r>
      <w:r w:rsidR="009A7A1D" w:rsidRPr="009A7A1D">
        <w:rPr>
          <w:szCs w:val="28"/>
          <w:lang w:val="nl-NL"/>
        </w:rPr>
        <w:t>ó</w:t>
      </w:r>
      <w:r w:rsidR="009A7A1D">
        <w:rPr>
          <w:szCs w:val="28"/>
          <w:lang w:val="nl-NL"/>
        </w:rPr>
        <w:t xml:space="preserve"> s</w:t>
      </w:r>
      <w:r w:rsidR="009A7A1D" w:rsidRPr="009A7A1D">
        <w:rPr>
          <w:szCs w:val="28"/>
          <w:lang w:val="nl-NL"/>
        </w:rPr>
        <w:t>ản</w:t>
      </w:r>
      <w:r w:rsidR="009A7A1D">
        <w:rPr>
          <w:szCs w:val="28"/>
          <w:lang w:val="nl-NL"/>
        </w:rPr>
        <w:t xml:space="preserve"> ph</w:t>
      </w:r>
      <w:r w:rsidR="009A7A1D" w:rsidRPr="009A7A1D">
        <w:rPr>
          <w:szCs w:val="28"/>
          <w:lang w:val="nl-NL"/>
        </w:rPr>
        <w:t>ẩm</w:t>
      </w:r>
      <w:r w:rsidR="009A7A1D">
        <w:rPr>
          <w:szCs w:val="28"/>
          <w:lang w:val="nl-NL"/>
        </w:rPr>
        <w:t xml:space="preserve"> kh</w:t>
      </w:r>
      <w:r w:rsidR="009A7A1D" w:rsidRPr="009A7A1D">
        <w:rPr>
          <w:szCs w:val="28"/>
          <w:lang w:val="nl-NL"/>
        </w:rPr>
        <w:t>ô</w:t>
      </w:r>
      <w:r w:rsidR="009A7A1D">
        <w:rPr>
          <w:szCs w:val="28"/>
          <w:lang w:val="nl-NL"/>
        </w:rPr>
        <w:t>ng đư</w:t>
      </w:r>
      <w:r w:rsidR="009A7A1D" w:rsidRPr="009A7A1D">
        <w:rPr>
          <w:szCs w:val="28"/>
          <w:lang w:val="nl-NL"/>
        </w:rPr>
        <w:t>ợc</w:t>
      </w:r>
      <w:r w:rsidR="009A7A1D">
        <w:rPr>
          <w:szCs w:val="28"/>
          <w:lang w:val="nl-NL"/>
        </w:rPr>
        <w:t xml:space="preserve"> v</w:t>
      </w:r>
      <w:r w:rsidR="009A7A1D" w:rsidRPr="009A7A1D">
        <w:rPr>
          <w:szCs w:val="28"/>
          <w:lang w:val="nl-NL"/>
        </w:rPr>
        <w:t>ì</w:t>
      </w:r>
      <w:r w:rsidR="009A7A1D">
        <w:rPr>
          <w:szCs w:val="28"/>
          <w:lang w:val="nl-NL"/>
        </w:rPr>
        <w:t xml:space="preserve"> gi</w:t>
      </w:r>
      <w:r w:rsidR="009A7A1D" w:rsidRPr="009A7A1D">
        <w:rPr>
          <w:szCs w:val="28"/>
          <w:lang w:val="nl-NL"/>
        </w:rPr>
        <w:t>á</w:t>
      </w:r>
      <w:r w:rsidR="009A7A1D">
        <w:rPr>
          <w:szCs w:val="28"/>
          <w:lang w:val="nl-NL"/>
        </w:rPr>
        <w:t xml:space="preserve"> tr</w:t>
      </w:r>
      <w:r w:rsidR="009A7A1D" w:rsidRPr="009A7A1D">
        <w:rPr>
          <w:szCs w:val="28"/>
          <w:lang w:val="nl-NL"/>
        </w:rPr>
        <w:t>ị</w:t>
      </w:r>
      <w:r w:rsidR="009A7A1D">
        <w:rPr>
          <w:szCs w:val="28"/>
          <w:lang w:val="nl-NL"/>
        </w:rPr>
        <w:t xml:space="preserve"> t</w:t>
      </w:r>
      <w:r w:rsidR="009A7A1D" w:rsidRPr="009A7A1D">
        <w:rPr>
          <w:szCs w:val="28"/>
          <w:lang w:val="nl-NL"/>
        </w:rPr>
        <w:t>ài</w:t>
      </w:r>
      <w:r w:rsidR="009A7A1D">
        <w:rPr>
          <w:szCs w:val="28"/>
          <w:lang w:val="nl-NL"/>
        </w:rPr>
        <w:t xml:space="preserve"> nguy</w:t>
      </w:r>
      <w:r w:rsidR="009A7A1D" w:rsidRPr="009A7A1D">
        <w:rPr>
          <w:szCs w:val="28"/>
          <w:lang w:val="nl-NL"/>
        </w:rPr>
        <w:t>ê</w:t>
      </w:r>
      <w:r w:rsidR="009A7A1D">
        <w:rPr>
          <w:szCs w:val="28"/>
          <w:lang w:val="nl-NL"/>
        </w:rPr>
        <w:t xml:space="preserve">n (trong </w:t>
      </w:r>
      <w:r w:rsidR="009A7A1D" w:rsidRPr="009A7A1D">
        <w:rPr>
          <w:szCs w:val="28"/>
          <w:lang w:val="nl-NL"/>
        </w:rPr>
        <w:t>đó</w:t>
      </w:r>
      <w:r w:rsidR="009A7A1D">
        <w:rPr>
          <w:szCs w:val="28"/>
          <w:lang w:val="nl-NL"/>
        </w:rPr>
        <w:t xml:space="preserve"> chi ph</w:t>
      </w:r>
      <w:r w:rsidR="009A7A1D" w:rsidRPr="009A7A1D">
        <w:rPr>
          <w:szCs w:val="28"/>
          <w:lang w:val="nl-NL"/>
        </w:rPr>
        <w:t>í</w:t>
      </w:r>
      <w:r w:rsidR="009A7A1D">
        <w:rPr>
          <w:szCs w:val="28"/>
          <w:lang w:val="nl-NL"/>
        </w:rPr>
        <w:t xml:space="preserve"> v</w:t>
      </w:r>
      <w:r w:rsidR="009A7A1D" w:rsidRPr="009A7A1D">
        <w:rPr>
          <w:szCs w:val="28"/>
          <w:lang w:val="nl-NL"/>
        </w:rPr>
        <w:t>ận</w:t>
      </w:r>
      <w:r w:rsidR="009A7A1D">
        <w:rPr>
          <w:szCs w:val="28"/>
          <w:lang w:val="nl-NL"/>
        </w:rPr>
        <w:t xml:space="preserve"> chuy</w:t>
      </w:r>
      <w:r w:rsidR="009A7A1D" w:rsidRPr="009A7A1D">
        <w:rPr>
          <w:szCs w:val="28"/>
          <w:lang w:val="nl-NL"/>
        </w:rPr>
        <w:t>ển</w:t>
      </w:r>
      <w:r w:rsidR="009A7A1D">
        <w:rPr>
          <w:szCs w:val="28"/>
          <w:lang w:val="nl-NL"/>
        </w:rPr>
        <w:t xml:space="preserve"> chi</w:t>
      </w:r>
      <w:r w:rsidR="009A7A1D" w:rsidRPr="009A7A1D">
        <w:rPr>
          <w:szCs w:val="28"/>
          <w:lang w:val="nl-NL"/>
        </w:rPr>
        <w:t>ếm</w:t>
      </w:r>
      <w:r w:rsidR="009A7A1D">
        <w:rPr>
          <w:szCs w:val="28"/>
          <w:lang w:val="nl-NL"/>
        </w:rPr>
        <w:t xml:space="preserve"> t</w:t>
      </w:r>
      <w:r w:rsidR="009A7A1D" w:rsidRPr="009A7A1D">
        <w:rPr>
          <w:szCs w:val="28"/>
          <w:lang w:val="nl-NL"/>
        </w:rPr>
        <w:t>ỷ</w:t>
      </w:r>
      <w:r w:rsidR="009A7A1D">
        <w:rPr>
          <w:szCs w:val="28"/>
          <w:lang w:val="nl-NL"/>
        </w:rPr>
        <w:t xml:space="preserve"> tr</w:t>
      </w:r>
      <w:r w:rsidR="009A7A1D" w:rsidRPr="009A7A1D">
        <w:rPr>
          <w:szCs w:val="28"/>
          <w:lang w:val="nl-NL"/>
        </w:rPr>
        <w:t>ọng</w:t>
      </w:r>
      <w:r w:rsidR="009A7A1D">
        <w:rPr>
          <w:szCs w:val="28"/>
          <w:lang w:val="nl-NL"/>
        </w:rPr>
        <w:t xml:space="preserve"> l</w:t>
      </w:r>
      <w:r w:rsidR="009A7A1D" w:rsidRPr="009A7A1D">
        <w:rPr>
          <w:szCs w:val="28"/>
          <w:lang w:val="nl-NL"/>
        </w:rPr>
        <w:t>ớn</w:t>
      </w:r>
      <w:r w:rsidR="009A7A1D">
        <w:rPr>
          <w:szCs w:val="28"/>
          <w:lang w:val="nl-NL"/>
        </w:rPr>
        <w:t>) c</w:t>
      </w:r>
      <w:r w:rsidR="009A7A1D" w:rsidRPr="009A7A1D">
        <w:rPr>
          <w:szCs w:val="28"/>
          <w:lang w:val="nl-NL"/>
        </w:rPr>
        <w:t>ộng</w:t>
      </w:r>
      <w:r w:rsidR="009A7A1D">
        <w:rPr>
          <w:szCs w:val="28"/>
          <w:lang w:val="nl-NL"/>
        </w:rPr>
        <w:t xml:space="preserve"> v</w:t>
      </w:r>
      <w:r w:rsidR="009A7A1D" w:rsidRPr="009A7A1D">
        <w:rPr>
          <w:szCs w:val="28"/>
          <w:lang w:val="nl-NL"/>
        </w:rPr>
        <w:t>ới</w:t>
      </w:r>
      <w:r w:rsidR="009A7A1D">
        <w:rPr>
          <w:szCs w:val="28"/>
          <w:lang w:val="nl-NL"/>
        </w:rPr>
        <w:t xml:space="preserve"> chi ph</w:t>
      </w:r>
      <w:r w:rsidR="009A7A1D" w:rsidRPr="009A7A1D">
        <w:rPr>
          <w:szCs w:val="28"/>
          <w:lang w:val="nl-NL"/>
        </w:rPr>
        <w:t>í</w:t>
      </w:r>
      <w:r w:rsidR="009A7A1D">
        <w:rPr>
          <w:szCs w:val="28"/>
          <w:lang w:val="nl-NL"/>
        </w:rPr>
        <w:t xml:space="preserve"> n</w:t>
      </w:r>
      <w:r w:rsidR="009A7A1D" w:rsidRPr="009A7A1D">
        <w:rPr>
          <w:szCs w:val="28"/>
          <w:lang w:val="nl-NL"/>
        </w:rPr>
        <w:t>ă</w:t>
      </w:r>
      <w:r w:rsidR="009A7A1D">
        <w:rPr>
          <w:szCs w:val="28"/>
          <w:lang w:val="nl-NL"/>
        </w:rPr>
        <w:t>ng lư</w:t>
      </w:r>
      <w:r w:rsidR="009A7A1D" w:rsidRPr="009A7A1D">
        <w:rPr>
          <w:szCs w:val="28"/>
          <w:lang w:val="nl-NL"/>
        </w:rPr>
        <w:t>ợng</w:t>
      </w:r>
      <w:r w:rsidR="009A7A1D">
        <w:rPr>
          <w:szCs w:val="28"/>
          <w:lang w:val="nl-NL"/>
        </w:rPr>
        <w:t xml:space="preserve"> tr</w:t>
      </w:r>
      <w:r w:rsidR="009A7A1D" w:rsidRPr="009A7A1D">
        <w:rPr>
          <w:szCs w:val="28"/>
          <w:lang w:val="nl-NL"/>
        </w:rPr>
        <w:t>ê</w:t>
      </w:r>
      <w:r w:rsidR="009A7A1D">
        <w:rPr>
          <w:szCs w:val="28"/>
          <w:lang w:val="nl-NL"/>
        </w:rPr>
        <w:t>n 51%)</w:t>
      </w:r>
      <w:r w:rsidR="004713F8">
        <w:rPr>
          <w:szCs w:val="28"/>
          <w:lang w:val="nl-NL"/>
        </w:rPr>
        <w:t>.</w:t>
      </w:r>
    </w:p>
    <w:p w:rsidR="005F3036" w:rsidRDefault="000F73E3" w:rsidP="005F3036">
      <w:pPr>
        <w:widowControl w:val="0"/>
        <w:spacing w:before="120" w:after="120"/>
        <w:ind w:firstLine="709"/>
        <w:jc w:val="both"/>
        <w:rPr>
          <w:rFonts w:eastAsiaTheme="minorEastAsia"/>
          <w:szCs w:val="28"/>
          <w:lang w:val="nl-NL"/>
        </w:rPr>
      </w:pPr>
      <w:r w:rsidRPr="000F73E3">
        <w:rPr>
          <w:rFonts w:eastAsiaTheme="minorEastAsia"/>
          <w:szCs w:val="28"/>
          <w:lang w:val="nl-NL"/>
        </w:rPr>
        <w:t xml:space="preserve">Do </w:t>
      </w:r>
      <w:r>
        <w:rPr>
          <w:rFonts w:eastAsiaTheme="minorEastAsia"/>
          <w:szCs w:val="28"/>
          <w:lang w:val="nl-NL"/>
        </w:rPr>
        <w:t>v</w:t>
      </w:r>
      <w:r w:rsidRPr="000F73E3">
        <w:rPr>
          <w:rFonts w:eastAsiaTheme="minorEastAsia"/>
          <w:szCs w:val="28"/>
          <w:lang w:val="nl-NL"/>
        </w:rPr>
        <w:t>ậy, để phù hợp với thực tế</w:t>
      </w:r>
      <w:r>
        <w:rPr>
          <w:rFonts w:eastAsiaTheme="minorEastAsia"/>
          <w:szCs w:val="28"/>
          <w:lang w:val="nl-NL"/>
        </w:rPr>
        <w:t>, B</w:t>
      </w:r>
      <w:r w:rsidRPr="000F73E3">
        <w:rPr>
          <w:rFonts w:eastAsiaTheme="minorEastAsia"/>
          <w:szCs w:val="28"/>
          <w:lang w:val="nl-NL"/>
        </w:rPr>
        <w:t>ộ</w:t>
      </w:r>
      <w:r>
        <w:rPr>
          <w:rFonts w:eastAsiaTheme="minorEastAsia"/>
          <w:szCs w:val="28"/>
          <w:lang w:val="nl-NL"/>
        </w:rPr>
        <w:t xml:space="preserve"> T</w:t>
      </w:r>
      <w:r w:rsidRPr="000F73E3">
        <w:rPr>
          <w:rFonts w:eastAsiaTheme="minorEastAsia"/>
          <w:szCs w:val="28"/>
          <w:lang w:val="nl-NL"/>
        </w:rPr>
        <w:t>ài</w:t>
      </w:r>
      <w:r>
        <w:rPr>
          <w:rFonts w:eastAsiaTheme="minorEastAsia"/>
          <w:szCs w:val="28"/>
          <w:lang w:val="nl-NL"/>
        </w:rPr>
        <w:t xml:space="preserve"> ch</w:t>
      </w:r>
      <w:r w:rsidRPr="000F73E3">
        <w:rPr>
          <w:rFonts w:eastAsiaTheme="minorEastAsia"/>
          <w:szCs w:val="28"/>
          <w:lang w:val="nl-NL"/>
        </w:rPr>
        <w:t>ính</w:t>
      </w:r>
      <w:r>
        <w:rPr>
          <w:rFonts w:eastAsiaTheme="minorEastAsia"/>
          <w:szCs w:val="28"/>
          <w:lang w:val="nl-NL"/>
        </w:rPr>
        <w:t xml:space="preserve"> tr</w:t>
      </w:r>
      <w:r w:rsidRPr="000F73E3">
        <w:rPr>
          <w:rFonts w:eastAsiaTheme="minorEastAsia"/>
          <w:szCs w:val="28"/>
          <w:lang w:val="nl-NL"/>
        </w:rPr>
        <w:t xml:space="preserve">ình Chính phủ </w:t>
      </w:r>
      <w:r>
        <w:rPr>
          <w:rFonts w:eastAsiaTheme="minorEastAsia"/>
          <w:szCs w:val="28"/>
          <w:lang w:val="nl-NL"/>
        </w:rPr>
        <w:t>hư</w:t>
      </w:r>
      <w:r w:rsidRPr="000F73E3">
        <w:rPr>
          <w:rFonts w:eastAsiaTheme="minorEastAsia"/>
          <w:szCs w:val="28"/>
          <w:lang w:val="nl-NL"/>
        </w:rPr>
        <w:t>ớng</w:t>
      </w:r>
      <w:r>
        <w:rPr>
          <w:rFonts w:eastAsiaTheme="minorEastAsia"/>
          <w:szCs w:val="28"/>
          <w:lang w:val="nl-NL"/>
        </w:rPr>
        <w:t xml:space="preserve"> d</w:t>
      </w:r>
      <w:r w:rsidRPr="000F73E3">
        <w:rPr>
          <w:rFonts w:eastAsiaTheme="minorEastAsia"/>
          <w:szCs w:val="28"/>
          <w:lang w:val="nl-NL"/>
        </w:rPr>
        <w:t>ẫ</w:t>
      </w:r>
      <w:r>
        <w:rPr>
          <w:rFonts w:eastAsiaTheme="minorEastAsia"/>
          <w:szCs w:val="28"/>
          <w:lang w:val="nl-NL"/>
        </w:rPr>
        <w:t xml:space="preserve">n: </w:t>
      </w:r>
    </w:p>
    <w:p w:rsidR="005F3036" w:rsidRPr="006F5B0C" w:rsidRDefault="005F3036" w:rsidP="005F3036">
      <w:pPr>
        <w:spacing w:before="120" w:after="120"/>
        <w:ind w:firstLine="567"/>
        <w:jc w:val="both"/>
        <w:rPr>
          <w:szCs w:val="28"/>
          <w:lang w:val="nl-NL"/>
        </w:rPr>
      </w:pPr>
      <w:r>
        <w:rPr>
          <w:rFonts w:eastAsiaTheme="minorEastAsia"/>
          <w:szCs w:val="28"/>
          <w:lang w:val="nl-NL"/>
        </w:rPr>
        <w:t>“</w:t>
      </w:r>
      <w:r w:rsidRPr="006F5B0C">
        <w:rPr>
          <w:szCs w:val="28"/>
          <w:lang w:val="nl-NL"/>
        </w:rPr>
        <w:t>Trị giá tài nguyên, khoáng sản đưa vào chế biến được xác định như sau: Đối với tài nguyên, khoáng sản trực tiếp khai thác là chi phí trực tiếp, gián tiếp khai thác ra tài nguyên, khoáng sản; đối với tài nguyên, khoáng sản mua để chế biến tiếp là giá thực tế mua không bao gồm chi phí vận chuyển tài nguyên, khoáng sản từ nơi khai thác đến nơi chế biến</w:t>
      </w:r>
      <w:r>
        <w:rPr>
          <w:szCs w:val="28"/>
          <w:lang w:val="nl-NL"/>
        </w:rPr>
        <w:t>”</w:t>
      </w:r>
      <w:r w:rsidRPr="006F5B0C">
        <w:rPr>
          <w:szCs w:val="28"/>
          <w:lang w:val="nl-NL"/>
        </w:rPr>
        <w:t>.</w:t>
      </w:r>
    </w:p>
    <w:p w:rsidR="00E905E5" w:rsidRPr="004713F8" w:rsidRDefault="004713F8" w:rsidP="004713F8">
      <w:pPr>
        <w:pStyle w:val="ListParagraph"/>
        <w:widowControl w:val="0"/>
        <w:numPr>
          <w:ilvl w:val="0"/>
          <w:numId w:val="6"/>
        </w:numPr>
        <w:spacing w:before="120" w:after="120"/>
        <w:ind w:left="0" w:firstLine="851"/>
        <w:rPr>
          <w:lang w:val="nl-NL"/>
        </w:rPr>
      </w:pPr>
      <w:r>
        <w:rPr>
          <w:lang w:val="nl-NL"/>
        </w:rPr>
        <w:t xml:space="preserve"> </w:t>
      </w:r>
      <w:r w:rsidR="000F73E3" w:rsidRPr="004713F8">
        <w:rPr>
          <w:lang w:val="nl-NL"/>
        </w:rPr>
        <w:t>Tổng hợp các đề xuất nêu trên</w:t>
      </w:r>
      <w:r w:rsidR="00E905E5" w:rsidRPr="004713F8">
        <w:rPr>
          <w:lang w:val="nl-NL"/>
        </w:rPr>
        <w:t xml:space="preserve">, Bộ Tài chính </w:t>
      </w:r>
      <w:r w:rsidR="000F73E3" w:rsidRPr="004713F8">
        <w:rPr>
          <w:lang w:val="nl-NL"/>
        </w:rPr>
        <w:t>đề nghị</w:t>
      </w:r>
      <w:r w:rsidR="00E905E5" w:rsidRPr="004713F8">
        <w:rPr>
          <w:lang w:val="nl-NL"/>
        </w:rPr>
        <w:t xml:space="preserve"> sửa đổi, bổ sung  </w:t>
      </w:r>
      <w:r w:rsidR="00021831" w:rsidRPr="004713F8">
        <w:rPr>
          <w:lang w:val="nl-NL"/>
        </w:rPr>
        <w:t xml:space="preserve">khoản 11 Điều 3 Nghị định số 209/2013/NĐ-CP, đã được sửa đổi bổ sung </w:t>
      </w:r>
      <w:r w:rsidR="00E905E5" w:rsidRPr="004713F8">
        <w:rPr>
          <w:lang w:val="nl-NL"/>
        </w:rPr>
        <w:lastRenderedPageBreak/>
        <w:t xml:space="preserve">khoản </w:t>
      </w:r>
      <w:r w:rsidR="00021831" w:rsidRPr="004713F8">
        <w:rPr>
          <w:lang w:val="nl-NL"/>
        </w:rPr>
        <w:t xml:space="preserve">tại </w:t>
      </w:r>
      <w:r w:rsidR="00E905E5" w:rsidRPr="004713F8">
        <w:rPr>
          <w:lang w:val="nl-NL"/>
        </w:rPr>
        <w:t>4 Điều 1 Nghị định số 100/2016/NĐ-CP như sau:</w:t>
      </w:r>
    </w:p>
    <w:p w:rsidR="005F3036" w:rsidRPr="005F3036" w:rsidRDefault="005F3036" w:rsidP="005F3036">
      <w:pPr>
        <w:spacing w:before="120" w:after="120"/>
        <w:ind w:firstLine="709"/>
        <w:jc w:val="both"/>
        <w:rPr>
          <w:strike/>
          <w:szCs w:val="28"/>
          <w:lang w:val="nl-NL"/>
        </w:rPr>
      </w:pPr>
      <w:r w:rsidRPr="006F5B0C">
        <w:rPr>
          <w:szCs w:val="28"/>
          <w:lang w:val="vi-VN" w:eastAsia="vi-VN"/>
        </w:rPr>
        <w:t xml:space="preserve">“11. </w:t>
      </w:r>
      <w:r w:rsidRPr="006F5B0C">
        <w:rPr>
          <w:szCs w:val="28"/>
          <w:lang w:val="vi-VN"/>
        </w:rPr>
        <w:t xml:space="preserve">Sản phẩm xuất khẩu </w:t>
      </w:r>
      <w:r w:rsidRPr="006F5B0C">
        <w:rPr>
          <w:szCs w:val="28"/>
          <w:lang w:val="sv-SE"/>
        </w:rPr>
        <w:t xml:space="preserve">là tài nguyên, khoáng sản </w:t>
      </w:r>
      <w:r w:rsidRPr="006F5B0C">
        <w:rPr>
          <w:szCs w:val="28"/>
          <w:lang w:val="vi-VN"/>
        </w:rPr>
        <w:t>khai thác chưa chế biến thành sản phẩm khác.</w:t>
      </w:r>
    </w:p>
    <w:p w:rsidR="005F3036" w:rsidRPr="006F5B0C" w:rsidRDefault="005F3036" w:rsidP="005F3036">
      <w:pPr>
        <w:spacing w:before="120" w:after="120"/>
        <w:ind w:firstLine="709"/>
        <w:jc w:val="both"/>
        <w:rPr>
          <w:szCs w:val="28"/>
          <w:lang w:val="nl-NL"/>
        </w:rPr>
      </w:pPr>
      <w:r w:rsidRPr="006F5B0C">
        <w:rPr>
          <w:szCs w:val="28"/>
          <w:lang w:val="sv-SE"/>
        </w:rPr>
        <w:t>S</w:t>
      </w:r>
      <w:r w:rsidRPr="006F5B0C">
        <w:rPr>
          <w:bCs/>
          <w:szCs w:val="28"/>
          <w:lang w:val="sv-SE"/>
        </w:rPr>
        <w:t xml:space="preserve">ản phẩm xuất khẩu là hàng hóa được chế biến trực tiếp từ nguyên liệu chính là tài nguyên, khoáng sản có </w:t>
      </w:r>
      <w:r w:rsidRPr="006F5B0C">
        <w:rPr>
          <w:szCs w:val="28"/>
          <w:lang w:val="nl-NL"/>
        </w:rPr>
        <w:t>tổng trị giá tài nguyên, khoáng sản cộng với chi phí năng lượng chiếm từ 51% giá thành sản xuất sản phẩm trở lên, trừ các trường hợp sau:</w:t>
      </w:r>
    </w:p>
    <w:p w:rsidR="002F4678" w:rsidRPr="006F5B0C" w:rsidRDefault="002F4678" w:rsidP="002F4678">
      <w:pPr>
        <w:spacing w:before="120" w:after="120"/>
        <w:ind w:firstLine="709"/>
        <w:jc w:val="both"/>
        <w:rPr>
          <w:szCs w:val="28"/>
          <w:lang w:val="nl-NL"/>
        </w:rPr>
      </w:pPr>
      <w:r w:rsidRPr="006F5B0C">
        <w:rPr>
          <w:szCs w:val="28"/>
          <w:lang w:val="nl-NL"/>
        </w:rPr>
        <w:t xml:space="preserve">- Sản phẩm xuất khẩu được chế biến từ tài nguyên, khoáng sản do cơ sở kinh doanh trực tiếp khai thác và chế biến mà trong quy trình chế biến đã thành sản phẩm khác sau đó lại tiếp tục chế biến ra sản phẩm xuất khẩu (quy trình chế biến khép kín hoặc thành lập phân xưởng, nhà máy chế biến theo từng công đoạn) thì </w:t>
      </w:r>
      <w:r>
        <w:rPr>
          <w:szCs w:val="28"/>
          <w:lang w:val="nl-NL"/>
        </w:rPr>
        <w:t>s</w:t>
      </w:r>
      <w:r w:rsidRPr="00CB1DBB">
        <w:rPr>
          <w:szCs w:val="28"/>
          <w:lang w:val="nl-NL"/>
        </w:rPr>
        <w:t>ản</w:t>
      </w:r>
      <w:r>
        <w:rPr>
          <w:szCs w:val="28"/>
          <w:lang w:val="nl-NL"/>
        </w:rPr>
        <w:t xml:space="preserve"> ph</w:t>
      </w:r>
      <w:r w:rsidRPr="00CB1DBB">
        <w:rPr>
          <w:szCs w:val="28"/>
          <w:lang w:val="nl-NL"/>
        </w:rPr>
        <w:t>ẩm</w:t>
      </w:r>
      <w:r>
        <w:rPr>
          <w:szCs w:val="28"/>
          <w:lang w:val="nl-NL"/>
        </w:rPr>
        <w:t xml:space="preserve"> xu</w:t>
      </w:r>
      <w:r w:rsidRPr="00CB1DBB">
        <w:rPr>
          <w:szCs w:val="28"/>
          <w:lang w:val="nl-NL"/>
        </w:rPr>
        <w:t>ất</w:t>
      </w:r>
      <w:r>
        <w:rPr>
          <w:szCs w:val="28"/>
          <w:lang w:val="nl-NL"/>
        </w:rPr>
        <w:t xml:space="preserve"> kh</w:t>
      </w:r>
      <w:r w:rsidRPr="00CB1DBB">
        <w:rPr>
          <w:szCs w:val="28"/>
          <w:lang w:val="nl-NL"/>
        </w:rPr>
        <w:t>ẩu</w:t>
      </w:r>
      <w:r>
        <w:rPr>
          <w:szCs w:val="28"/>
          <w:lang w:val="nl-NL"/>
        </w:rPr>
        <w:t xml:space="preserve"> </w:t>
      </w:r>
      <w:r w:rsidRPr="006F5B0C">
        <w:rPr>
          <w:szCs w:val="28"/>
          <w:lang w:val="nl-NL"/>
        </w:rPr>
        <w:t xml:space="preserve">thuộc đối tượng áp dụng thuế suất thuế GTGT 0% nếu đáp ứng được các điều kiện theo quy định tại điểm c, khoản 2, Điều 12 Luật số 13/2008/QH12. </w:t>
      </w:r>
    </w:p>
    <w:p w:rsidR="002F4678" w:rsidRPr="006F5B0C" w:rsidRDefault="002F4678" w:rsidP="002F4678">
      <w:pPr>
        <w:spacing w:before="120" w:after="120"/>
        <w:ind w:firstLine="709"/>
        <w:jc w:val="both"/>
        <w:rPr>
          <w:szCs w:val="28"/>
          <w:lang w:val="nl-NL"/>
        </w:rPr>
      </w:pPr>
      <w:r w:rsidRPr="006F5B0C">
        <w:rPr>
          <w:szCs w:val="28"/>
          <w:lang w:val="nl-NL"/>
        </w:rPr>
        <w:t xml:space="preserve">- Sản phẩm xuất khẩu được chế biến từ tài nguyên, khoáng sản do cơ sở kinh doanh mua về chế biến mà trong quy trình chế biến đã thành sản phẩm khác sau đó lại tiếp tục chế biến ra sản phẩm xuất khẩu (quy trình chế biến khép kín hoặc thành lập phân xưởng, nhà máy chế biến theo từng công đoạn) thì sản phẩm xuất khẩu này thuộc đối tượng áp dụng thuế suất thuế GTGT 0% nếu đáp ứng được các điều kiện theo quy định tại điểm c, khoản 2, Điều 12 Luật số 13/2008/QH12. </w:t>
      </w:r>
    </w:p>
    <w:p w:rsidR="005F3036" w:rsidRPr="006F5B0C" w:rsidRDefault="002F4678" w:rsidP="002F4678">
      <w:pPr>
        <w:spacing w:before="120" w:after="120"/>
        <w:ind w:firstLine="709"/>
        <w:jc w:val="both"/>
        <w:rPr>
          <w:szCs w:val="28"/>
          <w:lang w:val="nl-NL"/>
        </w:rPr>
      </w:pPr>
      <w:r w:rsidRPr="006F5B0C">
        <w:rPr>
          <w:szCs w:val="28"/>
          <w:lang w:val="nl-NL"/>
        </w:rPr>
        <w:t xml:space="preserve">- Sản phẩm xuất khẩu được chế biến từ nguyên liệu chính không phải là tài nguyên, khoáng sản (tài nguyên, khoáng sản đã chế biến thành sản phẩm khác) do cơ sở kinh doanh mua về chế biến thành sản phẩm xuất khẩu thì sản phẩm xuất khẩu này thuộc đối tượng áp dụng thuế suất thuế GTGT 0% nếu đáp ứng được các điều kiện theo quy định tại điểm c, khoản 2, Điều 12 Luật số 13/2008/QH12. </w:t>
      </w:r>
    </w:p>
    <w:p w:rsidR="005F3036" w:rsidRPr="006F5B0C" w:rsidRDefault="005F3036" w:rsidP="005F3036">
      <w:pPr>
        <w:spacing w:before="120" w:after="120"/>
        <w:ind w:firstLine="709"/>
        <w:jc w:val="both"/>
        <w:rPr>
          <w:szCs w:val="28"/>
          <w:lang w:val="nl-NL"/>
        </w:rPr>
      </w:pPr>
      <w:r w:rsidRPr="006F5B0C">
        <w:rPr>
          <w:szCs w:val="28"/>
          <w:lang w:val="nl-NL"/>
        </w:rPr>
        <w:t>Tài nguyên, khoáng sản quy định tại khoản 23 Điều 5 của Luật là tài nguyên, khoáng sản có nguồn gốc trong nước gồm: Khoáng sản kim loại; khoáng sản không kim loại; dầu thô; khí thiên nhiên; khí than.</w:t>
      </w:r>
    </w:p>
    <w:p w:rsidR="005F3036" w:rsidRPr="006F5B0C" w:rsidRDefault="005F3036" w:rsidP="005F3036">
      <w:pPr>
        <w:spacing w:before="120" w:after="120"/>
        <w:ind w:firstLine="567"/>
        <w:jc w:val="both"/>
        <w:rPr>
          <w:szCs w:val="28"/>
          <w:lang w:val="nl-NL"/>
        </w:rPr>
      </w:pPr>
      <w:r w:rsidRPr="006F5B0C">
        <w:rPr>
          <w:szCs w:val="28"/>
          <w:lang w:val="nl-NL"/>
        </w:rPr>
        <w:t>Trị giá tài nguyên, khoáng sản đưa vào chế biến được xác định như sau: Đối với tài nguyên, khoáng sản trực tiếp khai thác là chi phí trực tiếp, gián tiếp khai thác ra tài nguyên, khoáng sản; đối với tài nguyên, khoáng sản mua để chế biến tiếp là giá thực tế mua không bao gồm chi phí vận chuyển tài nguyên, khoáng sản từ nơi khai thác đến nơi chế biến.</w:t>
      </w:r>
    </w:p>
    <w:p w:rsidR="005F3036" w:rsidRPr="006F5B0C" w:rsidRDefault="005F3036" w:rsidP="005F3036">
      <w:pPr>
        <w:spacing w:before="120" w:after="120"/>
        <w:ind w:firstLine="567"/>
        <w:jc w:val="both"/>
        <w:rPr>
          <w:szCs w:val="28"/>
          <w:lang w:val="nl-NL"/>
        </w:rPr>
      </w:pPr>
      <w:r w:rsidRPr="006F5B0C">
        <w:rPr>
          <w:szCs w:val="28"/>
          <w:lang w:val="nl-NL"/>
        </w:rPr>
        <w:t xml:space="preserve">Chi phí năng lượng gồm: nhiên liệu, điện năng, nhiệt năng; </w:t>
      </w:r>
    </w:p>
    <w:p w:rsidR="001F66E7" w:rsidRPr="001F66E7" w:rsidRDefault="001F66E7" w:rsidP="001F66E7">
      <w:pPr>
        <w:spacing w:before="120" w:after="120"/>
        <w:ind w:firstLine="567"/>
        <w:jc w:val="both"/>
        <w:rPr>
          <w:szCs w:val="28"/>
          <w:lang w:val="nl-NL"/>
        </w:rPr>
      </w:pPr>
      <w:r w:rsidRPr="001F66E7">
        <w:rPr>
          <w:szCs w:val="28"/>
          <w:lang w:val="nl-NL"/>
        </w:rPr>
        <w:t xml:space="preserve">Tỷ lệ trị giá tài nguyên, khoáng sản và chi phí năng lượng trên giá thành sản xuất sản phẩm được xác định căn cứ vào quyết toán năm trước và tỷ lệ này được áp dụng ổn định trong năm xuất khẩu. Trường hợp năm đầu tiên xuất khẩu sản phẩm thì tỷ lệ trị giá tài nguyên, khoáng sản và chi phí năng lượng </w:t>
      </w:r>
      <w:r w:rsidRPr="001F66E7">
        <w:rPr>
          <w:szCs w:val="28"/>
          <w:lang w:val="nl-NL"/>
        </w:rPr>
        <w:lastRenderedPageBreak/>
        <w:t>trên giá thành sản xuất sản phẩm được xác định theo phương án đầu tư và tỷ lệ này được áp dụng ổn định trong năm xuất khẩu; trường hợp không có phương án đầu tư thì tỷ lệ trị giá tài nguyên, khoáng sản và chi phí năng lượng trên giá thành sản xuất sản phẩm được xác định theo thực tế của sản phẩm xuất khẩu.</w:t>
      </w:r>
    </w:p>
    <w:p w:rsidR="005F3036" w:rsidRPr="006F5B0C" w:rsidRDefault="005F3036" w:rsidP="005F3036">
      <w:pPr>
        <w:spacing w:before="120" w:after="120"/>
        <w:ind w:firstLine="567"/>
        <w:jc w:val="both"/>
        <w:rPr>
          <w:szCs w:val="28"/>
          <w:lang w:val="nl-NL"/>
        </w:rPr>
      </w:pPr>
      <w:r w:rsidRPr="006F5B0C">
        <w:rPr>
          <w:szCs w:val="28"/>
          <w:lang w:val="nl-NL"/>
        </w:rPr>
        <w:t>Bộ Tài chính chủ trì, phối hợp với các cơ quan liên quan hướng dẫn cụ thể việc xác định tài nguyên, khoáng sản khai thác chưa được chế biến thành sản phẩm khác quy định tại Khoản này.”</w:t>
      </w:r>
    </w:p>
    <w:p w:rsidR="004713F8" w:rsidRDefault="00BF1AFE" w:rsidP="004713F8">
      <w:pPr>
        <w:spacing w:before="120" w:after="120"/>
        <w:ind w:firstLine="567"/>
        <w:jc w:val="both"/>
        <w:rPr>
          <w:b/>
          <w:lang w:val="nl-NL"/>
        </w:rPr>
      </w:pPr>
      <w:r w:rsidRPr="00961921">
        <w:rPr>
          <w:b/>
          <w:lang w:val="nl-NL"/>
        </w:rPr>
        <w:t>2</w:t>
      </w:r>
      <w:r w:rsidR="00181AE7" w:rsidRPr="00961921">
        <w:rPr>
          <w:b/>
          <w:lang w:val="nl-NL"/>
        </w:rPr>
        <w:t>.</w:t>
      </w:r>
      <w:r w:rsidRPr="00961921">
        <w:rPr>
          <w:b/>
          <w:lang w:val="nl-NL"/>
        </w:rPr>
        <w:t xml:space="preserve"> </w:t>
      </w:r>
      <w:r w:rsidR="00961921" w:rsidRPr="00961921">
        <w:rPr>
          <w:b/>
          <w:lang w:val="nl-NL"/>
        </w:rPr>
        <w:t xml:space="preserve">Về </w:t>
      </w:r>
      <w:r w:rsidR="00961921">
        <w:rPr>
          <w:b/>
          <w:lang w:val="nl-NL"/>
        </w:rPr>
        <w:t>vi</w:t>
      </w:r>
      <w:r w:rsidR="00961921" w:rsidRPr="00961921">
        <w:rPr>
          <w:b/>
          <w:lang w:val="nl-NL"/>
        </w:rPr>
        <w:t>ệc</w:t>
      </w:r>
      <w:r w:rsidR="00961921">
        <w:rPr>
          <w:b/>
          <w:lang w:val="nl-NL"/>
        </w:rPr>
        <w:t xml:space="preserve"> kh</w:t>
      </w:r>
      <w:r w:rsidR="00961921" w:rsidRPr="00961921">
        <w:rPr>
          <w:b/>
          <w:lang w:val="nl-NL"/>
        </w:rPr>
        <w:t>ô</w:t>
      </w:r>
      <w:r w:rsidR="00961921">
        <w:rPr>
          <w:b/>
          <w:lang w:val="nl-NL"/>
        </w:rPr>
        <w:t>ng ho</w:t>
      </w:r>
      <w:r w:rsidR="00961921" w:rsidRPr="00961921">
        <w:rPr>
          <w:b/>
          <w:lang w:val="nl-NL"/>
        </w:rPr>
        <w:t>àn</w:t>
      </w:r>
      <w:r w:rsidR="00961921">
        <w:rPr>
          <w:b/>
          <w:lang w:val="nl-NL"/>
        </w:rPr>
        <w:t xml:space="preserve"> thu</w:t>
      </w:r>
      <w:r w:rsidR="00961921" w:rsidRPr="00961921">
        <w:rPr>
          <w:b/>
          <w:lang w:val="nl-NL"/>
        </w:rPr>
        <w:t>ế</w:t>
      </w:r>
      <w:r w:rsidR="00961921">
        <w:rPr>
          <w:b/>
          <w:lang w:val="nl-NL"/>
        </w:rPr>
        <w:t xml:space="preserve"> GTGT đ</w:t>
      </w:r>
      <w:r w:rsidR="00961921" w:rsidRPr="00961921">
        <w:rPr>
          <w:b/>
          <w:lang w:val="nl-NL"/>
        </w:rPr>
        <w:t>ối</w:t>
      </w:r>
      <w:r w:rsidR="00961921">
        <w:rPr>
          <w:b/>
          <w:lang w:val="nl-NL"/>
        </w:rPr>
        <w:t xml:space="preserve"> v</w:t>
      </w:r>
      <w:r w:rsidR="00961921" w:rsidRPr="00961921">
        <w:rPr>
          <w:b/>
          <w:lang w:val="nl-NL"/>
        </w:rPr>
        <w:t>ới</w:t>
      </w:r>
      <w:r w:rsidR="00961921">
        <w:rPr>
          <w:b/>
          <w:lang w:val="nl-NL"/>
        </w:rPr>
        <w:t xml:space="preserve"> </w:t>
      </w:r>
      <w:r w:rsidR="00961921" w:rsidRPr="00961921">
        <w:rPr>
          <w:b/>
          <w:lang w:val="nl-NL"/>
        </w:rPr>
        <w:t>hàng nhập khẩu sau đó xuất khẩu:</w:t>
      </w:r>
    </w:p>
    <w:p w:rsidR="004713F8" w:rsidRDefault="004713F8" w:rsidP="004713F8">
      <w:pPr>
        <w:spacing w:before="120" w:after="120"/>
        <w:ind w:firstLine="567"/>
        <w:jc w:val="both"/>
        <w:rPr>
          <w:i/>
          <w:szCs w:val="28"/>
          <w:lang w:val="pt-BR"/>
        </w:rPr>
      </w:pPr>
      <w:r>
        <w:rPr>
          <w:rFonts w:eastAsiaTheme="minorHAnsi"/>
          <w:szCs w:val="28"/>
          <w:lang w:val="nl-NL"/>
        </w:rPr>
        <w:t>Trư</w:t>
      </w:r>
      <w:r w:rsidRPr="001044FB">
        <w:rPr>
          <w:rFonts w:eastAsiaTheme="minorHAnsi"/>
          <w:szCs w:val="28"/>
          <w:lang w:val="nl-NL"/>
        </w:rPr>
        <w:t>ớc</w:t>
      </w:r>
      <w:r>
        <w:rPr>
          <w:rFonts w:eastAsiaTheme="minorHAnsi"/>
          <w:szCs w:val="28"/>
          <w:lang w:val="nl-NL"/>
        </w:rPr>
        <w:t xml:space="preserve"> ng</w:t>
      </w:r>
      <w:r w:rsidRPr="001044FB">
        <w:rPr>
          <w:rFonts w:eastAsiaTheme="minorHAnsi"/>
          <w:szCs w:val="28"/>
          <w:lang w:val="nl-NL"/>
        </w:rPr>
        <w:t>ày</w:t>
      </w:r>
      <w:r>
        <w:rPr>
          <w:rFonts w:eastAsiaTheme="minorHAnsi"/>
          <w:szCs w:val="28"/>
          <w:lang w:val="nl-NL"/>
        </w:rPr>
        <w:t xml:space="preserve"> 01/7/2016: Theo quy đ</w:t>
      </w:r>
      <w:r w:rsidRPr="001044FB">
        <w:rPr>
          <w:rFonts w:eastAsiaTheme="minorHAnsi"/>
          <w:szCs w:val="28"/>
          <w:lang w:val="nl-NL"/>
        </w:rPr>
        <w:t>ịnh</w:t>
      </w:r>
      <w:r>
        <w:rPr>
          <w:rFonts w:eastAsiaTheme="minorHAnsi"/>
          <w:szCs w:val="28"/>
          <w:lang w:val="nl-NL"/>
        </w:rPr>
        <w:t xml:space="preserve"> c</w:t>
      </w:r>
      <w:r w:rsidRPr="001044FB">
        <w:rPr>
          <w:rFonts w:eastAsiaTheme="minorHAnsi"/>
          <w:szCs w:val="28"/>
          <w:lang w:val="nl-NL"/>
        </w:rPr>
        <w:t>ủa</w:t>
      </w:r>
      <w:r>
        <w:rPr>
          <w:rFonts w:eastAsiaTheme="minorHAnsi"/>
          <w:szCs w:val="28"/>
          <w:lang w:val="nl-NL"/>
        </w:rPr>
        <w:t xml:space="preserve"> Lu</w:t>
      </w:r>
      <w:r w:rsidRPr="001044FB">
        <w:rPr>
          <w:rFonts w:eastAsiaTheme="minorHAnsi"/>
          <w:szCs w:val="28"/>
          <w:lang w:val="nl-NL"/>
        </w:rPr>
        <w:t>ậ</w:t>
      </w:r>
      <w:r>
        <w:rPr>
          <w:rFonts w:eastAsiaTheme="minorHAnsi"/>
          <w:szCs w:val="28"/>
          <w:lang w:val="nl-NL"/>
        </w:rPr>
        <w:t>t thu</w:t>
      </w:r>
      <w:r w:rsidRPr="001044FB">
        <w:rPr>
          <w:rFonts w:eastAsiaTheme="minorHAnsi"/>
          <w:szCs w:val="28"/>
          <w:lang w:val="nl-NL"/>
        </w:rPr>
        <w:t>ế</w:t>
      </w:r>
      <w:r>
        <w:rPr>
          <w:rFonts w:eastAsiaTheme="minorHAnsi"/>
          <w:szCs w:val="28"/>
          <w:lang w:val="nl-NL"/>
        </w:rPr>
        <w:t xml:space="preserve"> GTGT th</w:t>
      </w:r>
      <w:r w:rsidRPr="001044FB">
        <w:rPr>
          <w:rFonts w:eastAsiaTheme="minorHAnsi"/>
          <w:szCs w:val="28"/>
          <w:lang w:val="nl-NL"/>
        </w:rPr>
        <w:t>ì</w:t>
      </w:r>
      <w:r>
        <w:rPr>
          <w:rFonts w:eastAsiaTheme="minorHAnsi"/>
          <w:szCs w:val="28"/>
          <w:lang w:val="nl-NL"/>
        </w:rPr>
        <w:t xml:space="preserve"> </w:t>
      </w:r>
      <w:r w:rsidRPr="001044FB">
        <w:rPr>
          <w:i/>
          <w:szCs w:val="28"/>
          <w:lang w:val="pt-BR"/>
        </w:rPr>
        <w:t xml:space="preserve">cơ sở kinh doanh trong tháng, quý có hàng hóa, dịch vụ xuất khẩu nếu có số thuế </w:t>
      </w:r>
      <w:r>
        <w:rPr>
          <w:rFonts w:eastAsia="SimSun"/>
          <w:i/>
          <w:szCs w:val="28"/>
          <w:lang w:val="pt-BR"/>
        </w:rPr>
        <w:t>GTGT</w:t>
      </w:r>
      <w:r w:rsidRPr="001044FB">
        <w:rPr>
          <w:rFonts w:eastAsia="SimSun"/>
          <w:i/>
          <w:szCs w:val="28"/>
          <w:lang w:val="pt-BR"/>
        </w:rPr>
        <w:t xml:space="preserve"> </w:t>
      </w:r>
      <w:r w:rsidRPr="001044FB">
        <w:rPr>
          <w:i/>
          <w:szCs w:val="28"/>
          <w:lang w:val="pt-BR"/>
        </w:rPr>
        <w:t xml:space="preserve">đầu vào chưa được khấu trừ từ ba trăm triệu đồng trở lên thì được hoàn thuế </w:t>
      </w:r>
      <w:r w:rsidRPr="001044FB">
        <w:rPr>
          <w:rFonts w:eastAsia="SimSun"/>
          <w:i/>
          <w:szCs w:val="28"/>
          <w:lang w:val="pt-BR"/>
        </w:rPr>
        <w:t xml:space="preserve">giá trị gia tăng </w:t>
      </w:r>
      <w:r w:rsidRPr="001044FB">
        <w:rPr>
          <w:i/>
          <w:szCs w:val="28"/>
          <w:lang w:val="pt-BR"/>
        </w:rPr>
        <w:t>theo tháng, quý</w:t>
      </w:r>
      <w:r>
        <w:rPr>
          <w:i/>
          <w:szCs w:val="28"/>
          <w:lang w:val="pt-BR"/>
        </w:rPr>
        <w:t>.</w:t>
      </w:r>
    </w:p>
    <w:p w:rsidR="004713F8" w:rsidRDefault="004713F8" w:rsidP="004713F8">
      <w:pPr>
        <w:widowControl w:val="0"/>
        <w:spacing w:before="120"/>
        <w:ind w:firstLine="709"/>
        <w:jc w:val="both"/>
        <w:rPr>
          <w:bCs/>
          <w:szCs w:val="28"/>
          <w:lang w:val="sv-SE"/>
        </w:rPr>
      </w:pPr>
      <w:r w:rsidRPr="00580B25">
        <w:rPr>
          <w:bCs/>
          <w:szCs w:val="28"/>
          <w:lang w:val="sv-SE"/>
        </w:rPr>
        <w:t xml:space="preserve">Thực tế </w:t>
      </w:r>
      <w:r>
        <w:rPr>
          <w:bCs/>
          <w:szCs w:val="28"/>
          <w:lang w:val="sv-SE"/>
        </w:rPr>
        <w:t xml:space="preserve">qua </w:t>
      </w:r>
      <w:r w:rsidRPr="00580B25">
        <w:rPr>
          <w:bCs/>
          <w:szCs w:val="28"/>
          <w:lang w:val="sv-SE"/>
        </w:rPr>
        <w:t>công tác thanh tra, kiểm tra cho thấy nhiều trường hợp xuất khẩu cho khách hàng ở nước ngoài qua cửa khẩu đất liền có dấu hiệu gian lận, thông đồng lợi dụng chính sách hoàn thuế GTGT để chiếm đoạt tiền thuế của Nhà nước thông qua việc hợp thức hóa hồ sơ hoàn thuế</w:t>
      </w:r>
      <w:r>
        <w:rPr>
          <w:bCs/>
          <w:szCs w:val="28"/>
          <w:lang w:val="sv-SE"/>
        </w:rPr>
        <w:t xml:space="preserve"> (h</w:t>
      </w:r>
      <w:r w:rsidRPr="00580B25">
        <w:rPr>
          <w:bCs/>
          <w:szCs w:val="28"/>
          <w:lang w:val="sv-SE"/>
        </w:rPr>
        <w:t>àng</w:t>
      </w:r>
      <w:r>
        <w:rPr>
          <w:bCs/>
          <w:szCs w:val="28"/>
          <w:lang w:val="sv-SE"/>
        </w:rPr>
        <w:t xml:space="preserve"> xu</w:t>
      </w:r>
      <w:r w:rsidRPr="00580B25">
        <w:rPr>
          <w:bCs/>
          <w:szCs w:val="28"/>
          <w:lang w:val="sv-SE"/>
        </w:rPr>
        <w:t>ấ</w:t>
      </w:r>
      <w:r>
        <w:rPr>
          <w:bCs/>
          <w:szCs w:val="28"/>
          <w:lang w:val="sv-SE"/>
        </w:rPr>
        <w:t>t kh</w:t>
      </w:r>
      <w:r w:rsidRPr="00580B25">
        <w:rPr>
          <w:bCs/>
          <w:szCs w:val="28"/>
          <w:lang w:val="sv-SE"/>
        </w:rPr>
        <w:t>ẩu</w:t>
      </w:r>
      <w:r>
        <w:rPr>
          <w:bCs/>
          <w:szCs w:val="28"/>
          <w:lang w:val="sv-SE"/>
        </w:rPr>
        <w:t xml:space="preserve"> sau l</w:t>
      </w:r>
      <w:r w:rsidRPr="00580B25">
        <w:rPr>
          <w:bCs/>
          <w:szCs w:val="28"/>
          <w:lang w:val="sv-SE"/>
        </w:rPr>
        <w:t>ại</w:t>
      </w:r>
      <w:r>
        <w:rPr>
          <w:bCs/>
          <w:szCs w:val="28"/>
          <w:lang w:val="sv-SE"/>
        </w:rPr>
        <w:t xml:space="preserve"> quay v</w:t>
      </w:r>
      <w:r w:rsidRPr="00580B25">
        <w:rPr>
          <w:bCs/>
          <w:szCs w:val="28"/>
          <w:lang w:val="sv-SE"/>
        </w:rPr>
        <w:t>òng</w:t>
      </w:r>
      <w:r>
        <w:rPr>
          <w:bCs/>
          <w:szCs w:val="28"/>
          <w:lang w:val="sv-SE"/>
        </w:rPr>
        <w:t xml:space="preserve"> đ</w:t>
      </w:r>
      <w:r w:rsidRPr="00580B25">
        <w:rPr>
          <w:bCs/>
          <w:szCs w:val="28"/>
          <w:lang w:val="sv-SE"/>
        </w:rPr>
        <w:t>ể</w:t>
      </w:r>
      <w:r>
        <w:rPr>
          <w:bCs/>
          <w:szCs w:val="28"/>
          <w:lang w:val="sv-SE"/>
        </w:rPr>
        <w:t xml:space="preserve"> l</w:t>
      </w:r>
      <w:r w:rsidRPr="00580B25">
        <w:rPr>
          <w:bCs/>
          <w:szCs w:val="28"/>
          <w:lang w:val="sv-SE"/>
        </w:rPr>
        <w:t>ập</w:t>
      </w:r>
      <w:r>
        <w:rPr>
          <w:bCs/>
          <w:szCs w:val="28"/>
          <w:lang w:val="sv-SE"/>
        </w:rPr>
        <w:t xml:space="preserve"> h</w:t>
      </w:r>
      <w:r w:rsidRPr="00580B25">
        <w:rPr>
          <w:bCs/>
          <w:szCs w:val="28"/>
          <w:lang w:val="sv-SE"/>
        </w:rPr>
        <w:t>ồ</w:t>
      </w:r>
      <w:r>
        <w:rPr>
          <w:bCs/>
          <w:szCs w:val="28"/>
          <w:lang w:val="sv-SE"/>
        </w:rPr>
        <w:t xml:space="preserve"> s</w:t>
      </w:r>
      <w:r w:rsidRPr="00580B25">
        <w:rPr>
          <w:bCs/>
          <w:szCs w:val="28"/>
          <w:lang w:val="sv-SE"/>
        </w:rPr>
        <w:t>ơ</w:t>
      </w:r>
      <w:r>
        <w:rPr>
          <w:bCs/>
          <w:szCs w:val="28"/>
          <w:lang w:val="sv-SE"/>
        </w:rPr>
        <w:t xml:space="preserve"> h</w:t>
      </w:r>
      <w:r w:rsidRPr="00580B25">
        <w:rPr>
          <w:bCs/>
          <w:szCs w:val="28"/>
          <w:lang w:val="sv-SE"/>
        </w:rPr>
        <w:t>oàn</w:t>
      </w:r>
      <w:r>
        <w:rPr>
          <w:bCs/>
          <w:szCs w:val="28"/>
          <w:lang w:val="sv-SE"/>
        </w:rPr>
        <w:t xml:space="preserve"> thu</w:t>
      </w:r>
      <w:r w:rsidRPr="00580B25">
        <w:rPr>
          <w:bCs/>
          <w:szCs w:val="28"/>
          <w:lang w:val="sv-SE"/>
        </w:rPr>
        <w:t>ế</w:t>
      </w:r>
      <w:r>
        <w:rPr>
          <w:bCs/>
          <w:szCs w:val="28"/>
          <w:lang w:val="sv-SE"/>
        </w:rPr>
        <w:t xml:space="preserve"> GTGT kh</w:t>
      </w:r>
      <w:r w:rsidRPr="00580B25">
        <w:rPr>
          <w:bCs/>
          <w:szCs w:val="28"/>
          <w:lang w:val="sv-SE"/>
        </w:rPr>
        <w:t>ống</w:t>
      </w:r>
      <w:r>
        <w:rPr>
          <w:bCs/>
          <w:szCs w:val="28"/>
          <w:lang w:val="sv-SE"/>
        </w:rPr>
        <w:t xml:space="preserve">) do </w:t>
      </w:r>
      <w:r w:rsidRPr="00580B25">
        <w:rPr>
          <w:bCs/>
          <w:szCs w:val="28"/>
          <w:lang w:val="nl-NL"/>
        </w:rPr>
        <w:t xml:space="preserve">một số cửa khẩu đất liền </w:t>
      </w:r>
      <w:r w:rsidRPr="00580B25">
        <w:rPr>
          <w:bCs/>
          <w:szCs w:val="28"/>
          <w:lang w:val="sv-SE"/>
        </w:rPr>
        <w:t>chưa có đủ các cơ quan quản lý nhà nước chuyên ngành và cơ sở hạ tầng, kỹ thuật, thủ tục kiểm tra, kiểm soát, giám</w:t>
      </w:r>
      <w:r>
        <w:rPr>
          <w:bCs/>
          <w:szCs w:val="28"/>
          <w:lang w:val="sv-SE"/>
        </w:rPr>
        <w:t xml:space="preserve"> sát hoạt động qua lại biên giới.</w:t>
      </w:r>
    </w:p>
    <w:p w:rsidR="004713F8" w:rsidRDefault="004713F8" w:rsidP="004713F8">
      <w:pPr>
        <w:widowControl w:val="0"/>
        <w:spacing w:before="120"/>
        <w:ind w:firstLine="709"/>
        <w:jc w:val="both"/>
        <w:rPr>
          <w:szCs w:val="28"/>
          <w:lang w:val="nl-NL"/>
        </w:rPr>
      </w:pPr>
      <w:r>
        <w:rPr>
          <w:bCs/>
          <w:szCs w:val="28"/>
          <w:lang w:val="sv-SE"/>
        </w:rPr>
        <w:t>Đ</w:t>
      </w:r>
      <w:r w:rsidRPr="00AE388E">
        <w:rPr>
          <w:bCs/>
          <w:szCs w:val="28"/>
          <w:lang w:val="sv-SE"/>
        </w:rPr>
        <w:t>ối</w:t>
      </w:r>
      <w:r>
        <w:rPr>
          <w:bCs/>
          <w:szCs w:val="28"/>
          <w:lang w:val="sv-SE"/>
        </w:rPr>
        <w:t xml:space="preserve"> v</w:t>
      </w:r>
      <w:r w:rsidRPr="00AE388E">
        <w:rPr>
          <w:bCs/>
          <w:szCs w:val="28"/>
          <w:lang w:val="sv-SE"/>
        </w:rPr>
        <w:t>ới</w:t>
      </w:r>
      <w:r>
        <w:rPr>
          <w:bCs/>
          <w:szCs w:val="28"/>
          <w:lang w:val="sv-SE"/>
        </w:rPr>
        <w:t xml:space="preserve"> h</w:t>
      </w:r>
      <w:r w:rsidRPr="00AE388E">
        <w:rPr>
          <w:bCs/>
          <w:szCs w:val="28"/>
          <w:lang w:val="sv-SE"/>
        </w:rPr>
        <w:t>àng</w:t>
      </w:r>
      <w:r>
        <w:rPr>
          <w:bCs/>
          <w:szCs w:val="28"/>
          <w:lang w:val="sv-SE"/>
        </w:rPr>
        <w:t xml:space="preserve"> nh</w:t>
      </w:r>
      <w:r w:rsidRPr="00AE388E">
        <w:rPr>
          <w:bCs/>
          <w:szCs w:val="28"/>
          <w:lang w:val="sv-SE"/>
        </w:rPr>
        <w:t>ập</w:t>
      </w:r>
      <w:r>
        <w:rPr>
          <w:bCs/>
          <w:szCs w:val="28"/>
          <w:lang w:val="sv-SE"/>
        </w:rPr>
        <w:t xml:space="preserve"> kh</w:t>
      </w:r>
      <w:r w:rsidRPr="00AE388E">
        <w:rPr>
          <w:bCs/>
          <w:szCs w:val="28"/>
          <w:lang w:val="sv-SE"/>
        </w:rPr>
        <w:t>ẩu</w:t>
      </w:r>
      <w:r>
        <w:rPr>
          <w:bCs/>
          <w:szCs w:val="28"/>
          <w:lang w:val="sv-SE"/>
        </w:rPr>
        <w:t xml:space="preserve"> đ</w:t>
      </w:r>
      <w:r w:rsidRPr="00AE388E">
        <w:rPr>
          <w:bCs/>
          <w:szCs w:val="28"/>
          <w:lang w:val="sv-SE"/>
        </w:rPr>
        <w:t>ể</w:t>
      </w:r>
      <w:r>
        <w:rPr>
          <w:bCs/>
          <w:szCs w:val="28"/>
          <w:lang w:val="sv-SE"/>
        </w:rPr>
        <w:t xml:space="preserve"> xu</w:t>
      </w:r>
      <w:r w:rsidRPr="00AE388E">
        <w:rPr>
          <w:bCs/>
          <w:szCs w:val="28"/>
          <w:lang w:val="sv-SE"/>
        </w:rPr>
        <w:t>ất</w:t>
      </w:r>
      <w:r>
        <w:rPr>
          <w:bCs/>
          <w:szCs w:val="28"/>
          <w:lang w:val="sv-SE"/>
        </w:rPr>
        <w:t xml:space="preserve"> kh</w:t>
      </w:r>
      <w:r w:rsidRPr="00AE388E">
        <w:rPr>
          <w:bCs/>
          <w:szCs w:val="28"/>
          <w:lang w:val="sv-SE"/>
        </w:rPr>
        <w:t>ẩu</w:t>
      </w:r>
      <w:r>
        <w:rPr>
          <w:bCs/>
          <w:szCs w:val="28"/>
          <w:lang w:val="sv-SE"/>
        </w:rPr>
        <w:t>: Doanh nghi</w:t>
      </w:r>
      <w:r w:rsidRPr="00580B25">
        <w:rPr>
          <w:bCs/>
          <w:szCs w:val="28"/>
          <w:lang w:val="sv-SE"/>
        </w:rPr>
        <w:t>ệp</w:t>
      </w:r>
      <w:r>
        <w:rPr>
          <w:bCs/>
          <w:szCs w:val="28"/>
          <w:lang w:val="sv-SE"/>
        </w:rPr>
        <w:t xml:space="preserve"> l</w:t>
      </w:r>
      <w:r w:rsidRPr="00580B25">
        <w:rPr>
          <w:bCs/>
          <w:szCs w:val="28"/>
          <w:lang w:val="sv-SE"/>
        </w:rPr>
        <w:t>ập</w:t>
      </w:r>
      <w:r>
        <w:rPr>
          <w:bCs/>
          <w:szCs w:val="28"/>
          <w:lang w:val="sv-SE"/>
        </w:rPr>
        <w:t xml:space="preserve"> h</w:t>
      </w:r>
      <w:r w:rsidRPr="00580B25">
        <w:rPr>
          <w:bCs/>
          <w:szCs w:val="28"/>
          <w:lang w:val="sv-SE"/>
        </w:rPr>
        <w:t>ồ</w:t>
      </w:r>
      <w:r>
        <w:rPr>
          <w:bCs/>
          <w:szCs w:val="28"/>
          <w:lang w:val="sv-SE"/>
        </w:rPr>
        <w:t xml:space="preserve"> s</w:t>
      </w:r>
      <w:r w:rsidRPr="00580B25">
        <w:rPr>
          <w:bCs/>
          <w:szCs w:val="28"/>
          <w:lang w:val="sv-SE"/>
        </w:rPr>
        <w:t>ơ</w:t>
      </w:r>
      <w:r>
        <w:rPr>
          <w:bCs/>
          <w:szCs w:val="28"/>
          <w:lang w:val="sv-SE"/>
        </w:rPr>
        <w:t xml:space="preserve"> h</w:t>
      </w:r>
      <w:r w:rsidRPr="00580B25">
        <w:rPr>
          <w:bCs/>
          <w:szCs w:val="28"/>
          <w:lang w:val="sv-SE"/>
        </w:rPr>
        <w:t>oàn</w:t>
      </w:r>
      <w:r>
        <w:rPr>
          <w:bCs/>
          <w:szCs w:val="28"/>
          <w:lang w:val="sv-SE"/>
        </w:rPr>
        <w:t xml:space="preserve"> thu</w:t>
      </w:r>
      <w:r w:rsidRPr="00580B25">
        <w:rPr>
          <w:bCs/>
          <w:szCs w:val="28"/>
          <w:lang w:val="sv-SE"/>
        </w:rPr>
        <w:t>ế</w:t>
      </w:r>
      <w:r>
        <w:rPr>
          <w:bCs/>
          <w:szCs w:val="28"/>
          <w:lang w:val="sv-SE"/>
        </w:rPr>
        <w:t xml:space="preserve"> GTGT ch</w:t>
      </w:r>
      <w:r w:rsidRPr="00AE388E">
        <w:rPr>
          <w:bCs/>
          <w:szCs w:val="28"/>
          <w:lang w:val="sv-SE"/>
        </w:rPr>
        <w:t>ủ</w:t>
      </w:r>
      <w:r>
        <w:rPr>
          <w:bCs/>
          <w:szCs w:val="28"/>
          <w:lang w:val="sv-SE"/>
        </w:rPr>
        <w:t xml:space="preserve"> y</w:t>
      </w:r>
      <w:r w:rsidRPr="00AE388E">
        <w:rPr>
          <w:bCs/>
          <w:szCs w:val="28"/>
          <w:lang w:val="sv-SE"/>
        </w:rPr>
        <w:t>ếu</w:t>
      </w:r>
      <w:r>
        <w:rPr>
          <w:bCs/>
          <w:szCs w:val="28"/>
          <w:lang w:val="sv-SE"/>
        </w:rPr>
        <w:t xml:space="preserve"> l</w:t>
      </w:r>
      <w:r w:rsidRPr="00AE388E">
        <w:rPr>
          <w:bCs/>
          <w:szCs w:val="28"/>
          <w:lang w:val="sv-SE"/>
        </w:rPr>
        <w:t>à</w:t>
      </w:r>
      <w:r>
        <w:rPr>
          <w:bCs/>
          <w:szCs w:val="28"/>
          <w:lang w:val="sv-SE"/>
        </w:rPr>
        <w:t xml:space="preserve"> </w:t>
      </w:r>
      <w:r w:rsidRPr="00580B25">
        <w:rPr>
          <w:szCs w:val="28"/>
          <w:lang w:val="nl-NL"/>
        </w:rPr>
        <w:t>mặt hàng chịu thuế TTĐB như: rượu, thuốc lá, bia nhập khẩu sau xuất khẩu ra nước ngoài</w:t>
      </w:r>
      <w:r>
        <w:rPr>
          <w:szCs w:val="28"/>
          <w:lang w:val="nl-NL"/>
        </w:rPr>
        <w:t xml:space="preserve">. </w:t>
      </w:r>
      <w:r w:rsidRPr="00580B25">
        <w:rPr>
          <w:szCs w:val="28"/>
          <w:lang w:val="nl-NL"/>
        </w:rPr>
        <w:t xml:space="preserve">Qua thanh tra, kiểm tra, các hồ sơ hoàn thuế này có dấu hiệu gian lận, hợp thức hóa chứng từ vì các mặt hàng này vừa chịu thuế nhập khẩu vừa chịu thuế TTĐB ở mức </w:t>
      </w:r>
      <w:r>
        <w:rPr>
          <w:szCs w:val="28"/>
          <w:lang w:val="nl-NL"/>
        </w:rPr>
        <w:t>thu</w:t>
      </w:r>
      <w:r w:rsidRPr="00AE388E">
        <w:rPr>
          <w:szCs w:val="28"/>
          <w:lang w:val="nl-NL"/>
        </w:rPr>
        <w:t>ế</w:t>
      </w:r>
      <w:r>
        <w:rPr>
          <w:szCs w:val="28"/>
          <w:lang w:val="nl-NL"/>
        </w:rPr>
        <w:t xml:space="preserve"> su</w:t>
      </w:r>
      <w:r w:rsidRPr="00AE388E">
        <w:rPr>
          <w:szCs w:val="28"/>
          <w:lang w:val="nl-NL"/>
        </w:rPr>
        <w:t>ấ</w:t>
      </w:r>
      <w:r>
        <w:rPr>
          <w:szCs w:val="28"/>
          <w:lang w:val="nl-NL"/>
        </w:rPr>
        <w:t xml:space="preserve">t </w:t>
      </w:r>
      <w:r w:rsidRPr="00580B25">
        <w:rPr>
          <w:szCs w:val="28"/>
          <w:lang w:val="nl-NL"/>
        </w:rPr>
        <w:t>cao (thuốc lá</w:t>
      </w:r>
      <w:r w:rsidR="00A22236">
        <w:rPr>
          <w:szCs w:val="28"/>
          <w:lang w:val="nl-NL"/>
        </w:rPr>
        <w:t>:</w:t>
      </w:r>
      <w:r w:rsidRPr="00580B25">
        <w:rPr>
          <w:szCs w:val="28"/>
          <w:lang w:val="nl-NL"/>
        </w:rPr>
        <w:t xml:space="preserve"> 65%, rượu: 50%, bia</w:t>
      </w:r>
      <w:r w:rsidR="00A22236">
        <w:rPr>
          <w:szCs w:val="28"/>
          <w:lang w:val="nl-NL"/>
        </w:rPr>
        <w:t xml:space="preserve">: </w:t>
      </w:r>
      <w:r w:rsidRPr="00580B25">
        <w:rPr>
          <w:szCs w:val="28"/>
          <w:lang w:val="nl-NL"/>
        </w:rPr>
        <w:t>50%</w:t>
      </w:r>
      <w:r w:rsidR="00130647">
        <w:rPr>
          <w:szCs w:val="28"/>
          <w:lang w:val="nl-NL"/>
        </w:rPr>
        <w:t xml:space="preserve"> sau khi nh</w:t>
      </w:r>
      <w:r w:rsidR="00130647" w:rsidRPr="00130647">
        <w:rPr>
          <w:szCs w:val="28"/>
          <w:lang w:val="nl-NL"/>
        </w:rPr>
        <w:t>ập</w:t>
      </w:r>
      <w:r w:rsidR="00130647">
        <w:rPr>
          <w:szCs w:val="28"/>
          <w:lang w:val="nl-NL"/>
        </w:rPr>
        <w:t xml:space="preserve"> kh</w:t>
      </w:r>
      <w:r w:rsidR="00130647" w:rsidRPr="00130647">
        <w:rPr>
          <w:szCs w:val="28"/>
          <w:lang w:val="nl-NL"/>
        </w:rPr>
        <w:t>ẩu</w:t>
      </w:r>
      <w:r w:rsidR="00130647">
        <w:rPr>
          <w:szCs w:val="28"/>
          <w:lang w:val="nl-NL"/>
        </w:rPr>
        <w:t xml:space="preserve"> </w:t>
      </w:r>
      <w:r w:rsidR="00130647" w:rsidRPr="00130647">
        <w:rPr>
          <w:szCs w:val="28"/>
          <w:lang w:val="nl-NL"/>
        </w:rPr>
        <w:t>đã</w:t>
      </w:r>
      <w:r w:rsidR="00130647">
        <w:rPr>
          <w:szCs w:val="28"/>
          <w:lang w:val="nl-NL"/>
        </w:rPr>
        <w:t xml:space="preserve"> n</w:t>
      </w:r>
      <w:r w:rsidR="00130647" w:rsidRPr="00130647">
        <w:rPr>
          <w:szCs w:val="28"/>
          <w:lang w:val="nl-NL"/>
        </w:rPr>
        <w:t>ộp</w:t>
      </w:r>
      <w:r w:rsidR="00130647">
        <w:rPr>
          <w:szCs w:val="28"/>
          <w:lang w:val="nl-NL"/>
        </w:rPr>
        <w:t xml:space="preserve"> c</w:t>
      </w:r>
      <w:r w:rsidR="00130647" w:rsidRPr="00130647">
        <w:rPr>
          <w:szCs w:val="28"/>
          <w:lang w:val="nl-NL"/>
        </w:rPr>
        <w:t>ác</w:t>
      </w:r>
      <w:r w:rsidR="00130647">
        <w:rPr>
          <w:szCs w:val="28"/>
          <w:lang w:val="nl-NL"/>
        </w:rPr>
        <w:t xml:space="preserve"> lo</w:t>
      </w:r>
      <w:r w:rsidR="00130647" w:rsidRPr="00130647">
        <w:rPr>
          <w:szCs w:val="28"/>
          <w:lang w:val="nl-NL"/>
        </w:rPr>
        <w:t>ại</w:t>
      </w:r>
      <w:r w:rsidR="00130647">
        <w:rPr>
          <w:szCs w:val="28"/>
          <w:lang w:val="nl-NL"/>
        </w:rPr>
        <w:t xml:space="preserve"> thu</w:t>
      </w:r>
      <w:r w:rsidR="00130647" w:rsidRPr="00130647">
        <w:rPr>
          <w:szCs w:val="28"/>
          <w:lang w:val="nl-NL"/>
        </w:rPr>
        <w:t>ế</w:t>
      </w:r>
      <w:r w:rsidR="00130647">
        <w:rPr>
          <w:szCs w:val="28"/>
          <w:lang w:val="nl-NL"/>
        </w:rPr>
        <w:t xml:space="preserve"> n</w:t>
      </w:r>
      <w:r w:rsidR="00130647" w:rsidRPr="00130647">
        <w:rPr>
          <w:szCs w:val="28"/>
          <w:lang w:val="nl-NL"/>
        </w:rPr>
        <w:t>ày</w:t>
      </w:r>
      <w:r w:rsidR="00130647">
        <w:rPr>
          <w:szCs w:val="28"/>
          <w:lang w:val="nl-NL"/>
        </w:rPr>
        <w:t xml:space="preserve"> l</w:t>
      </w:r>
      <w:r w:rsidR="00130647" w:rsidRPr="00130647">
        <w:rPr>
          <w:szCs w:val="28"/>
          <w:lang w:val="nl-NL"/>
        </w:rPr>
        <w:t>ại</w:t>
      </w:r>
      <w:r w:rsidR="00130647">
        <w:rPr>
          <w:szCs w:val="28"/>
          <w:lang w:val="nl-NL"/>
        </w:rPr>
        <w:t xml:space="preserve"> xu</w:t>
      </w:r>
      <w:r w:rsidR="00130647" w:rsidRPr="00130647">
        <w:rPr>
          <w:szCs w:val="28"/>
          <w:lang w:val="nl-NL"/>
        </w:rPr>
        <w:t>ất</w:t>
      </w:r>
      <w:r w:rsidR="00130647">
        <w:rPr>
          <w:szCs w:val="28"/>
          <w:lang w:val="nl-NL"/>
        </w:rPr>
        <w:t xml:space="preserve"> kh</w:t>
      </w:r>
      <w:r w:rsidR="00130647" w:rsidRPr="00130647">
        <w:rPr>
          <w:szCs w:val="28"/>
          <w:lang w:val="nl-NL"/>
        </w:rPr>
        <w:t>ẩu</w:t>
      </w:r>
      <w:r w:rsidR="00130647">
        <w:rPr>
          <w:szCs w:val="28"/>
          <w:lang w:val="nl-NL"/>
        </w:rPr>
        <w:t xml:space="preserve"> đ</w:t>
      </w:r>
      <w:r w:rsidR="00130647" w:rsidRPr="00130647">
        <w:rPr>
          <w:szCs w:val="28"/>
          <w:lang w:val="nl-NL"/>
        </w:rPr>
        <w:t>ể</w:t>
      </w:r>
      <w:r w:rsidR="00130647">
        <w:rPr>
          <w:szCs w:val="28"/>
          <w:lang w:val="nl-NL"/>
        </w:rPr>
        <w:t xml:space="preserve"> ch</w:t>
      </w:r>
      <w:r w:rsidR="00130647" w:rsidRPr="00130647">
        <w:rPr>
          <w:szCs w:val="28"/>
          <w:lang w:val="nl-NL"/>
        </w:rPr>
        <w:t>ỉ</w:t>
      </w:r>
      <w:r w:rsidR="00130647">
        <w:rPr>
          <w:szCs w:val="28"/>
          <w:lang w:val="nl-NL"/>
        </w:rPr>
        <w:t xml:space="preserve"> đư</w:t>
      </w:r>
      <w:r w:rsidR="00130647" w:rsidRPr="00130647">
        <w:rPr>
          <w:szCs w:val="28"/>
          <w:lang w:val="nl-NL"/>
        </w:rPr>
        <w:t>ợc</w:t>
      </w:r>
      <w:r w:rsidR="00130647">
        <w:rPr>
          <w:szCs w:val="28"/>
          <w:lang w:val="nl-NL"/>
        </w:rPr>
        <w:t xml:space="preserve"> ho</w:t>
      </w:r>
      <w:r w:rsidR="00130647" w:rsidRPr="00130647">
        <w:rPr>
          <w:szCs w:val="28"/>
          <w:lang w:val="nl-NL"/>
        </w:rPr>
        <w:t>àn</w:t>
      </w:r>
      <w:r w:rsidR="00130647">
        <w:rPr>
          <w:szCs w:val="28"/>
          <w:lang w:val="nl-NL"/>
        </w:rPr>
        <w:t xml:space="preserve"> thu</w:t>
      </w:r>
      <w:r w:rsidR="00130647" w:rsidRPr="00130647">
        <w:rPr>
          <w:szCs w:val="28"/>
          <w:lang w:val="nl-NL"/>
        </w:rPr>
        <w:t>ế</w:t>
      </w:r>
      <w:r w:rsidR="00130647">
        <w:rPr>
          <w:szCs w:val="28"/>
          <w:lang w:val="nl-NL"/>
        </w:rPr>
        <w:t xml:space="preserve"> GTGT</w:t>
      </w:r>
      <w:r w:rsidRPr="00580B25">
        <w:rPr>
          <w:szCs w:val="28"/>
          <w:lang w:val="nl-NL"/>
        </w:rPr>
        <w:t xml:space="preserve">). </w:t>
      </w:r>
    </w:p>
    <w:p w:rsidR="004713F8" w:rsidRPr="00A17F89" w:rsidRDefault="004713F8" w:rsidP="004713F8">
      <w:pPr>
        <w:spacing w:before="120" w:after="120"/>
        <w:ind w:firstLine="567"/>
        <w:jc w:val="both"/>
        <w:rPr>
          <w:rFonts w:eastAsiaTheme="minorHAnsi"/>
          <w:szCs w:val="28"/>
          <w:lang w:val="nl-NL"/>
        </w:rPr>
      </w:pPr>
      <w:r w:rsidRPr="00580B25">
        <w:rPr>
          <w:bCs/>
          <w:szCs w:val="28"/>
          <w:lang w:val="sv-SE"/>
        </w:rPr>
        <w:t xml:space="preserve">Vì vậy, </w:t>
      </w:r>
      <w:r w:rsidRPr="00580B25">
        <w:rPr>
          <w:szCs w:val="28"/>
          <w:lang w:val="nl-NL"/>
        </w:rPr>
        <w:t xml:space="preserve">để ngăn chặn gian lận hoàn thuế </w:t>
      </w:r>
      <w:r>
        <w:rPr>
          <w:szCs w:val="28"/>
          <w:lang w:val="nl-NL"/>
        </w:rPr>
        <w:t>GTGT đ</w:t>
      </w:r>
      <w:r w:rsidRPr="00580B25">
        <w:rPr>
          <w:szCs w:val="28"/>
          <w:lang w:val="nl-NL"/>
        </w:rPr>
        <w:t>ối</w:t>
      </w:r>
      <w:r>
        <w:rPr>
          <w:szCs w:val="28"/>
          <w:lang w:val="nl-NL"/>
        </w:rPr>
        <w:t xml:space="preserve"> v</w:t>
      </w:r>
      <w:r w:rsidRPr="00580B25">
        <w:rPr>
          <w:szCs w:val="28"/>
          <w:lang w:val="nl-NL"/>
        </w:rPr>
        <w:t>ới</w:t>
      </w:r>
      <w:r>
        <w:rPr>
          <w:szCs w:val="28"/>
          <w:lang w:val="nl-NL"/>
        </w:rPr>
        <w:t xml:space="preserve"> trư</w:t>
      </w:r>
      <w:r w:rsidRPr="00580B25">
        <w:rPr>
          <w:szCs w:val="28"/>
          <w:lang w:val="nl-NL"/>
        </w:rPr>
        <w:t>ờng</w:t>
      </w:r>
      <w:r>
        <w:rPr>
          <w:szCs w:val="28"/>
          <w:lang w:val="nl-NL"/>
        </w:rPr>
        <w:t xml:space="preserve"> h</w:t>
      </w:r>
      <w:r w:rsidRPr="00580B25">
        <w:rPr>
          <w:szCs w:val="28"/>
          <w:lang w:val="nl-NL"/>
        </w:rPr>
        <w:t>ợp</w:t>
      </w:r>
      <w:r>
        <w:rPr>
          <w:szCs w:val="28"/>
          <w:lang w:val="nl-NL"/>
        </w:rPr>
        <w:t xml:space="preserve"> h</w:t>
      </w:r>
      <w:r w:rsidRPr="004D2573">
        <w:rPr>
          <w:szCs w:val="28"/>
          <w:lang w:val="nl-NL"/>
        </w:rPr>
        <w:t>àng</w:t>
      </w:r>
      <w:r>
        <w:rPr>
          <w:szCs w:val="28"/>
          <w:lang w:val="nl-NL"/>
        </w:rPr>
        <w:t xml:space="preserve"> nh</w:t>
      </w:r>
      <w:r w:rsidRPr="004D2573">
        <w:rPr>
          <w:szCs w:val="28"/>
          <w:lang w:val="nl-NL"/>
        </w:rPr>
        <w:t>ập</w:t>
      </w:r>
      <w:r>
        <w:rPr>
          <w:szCs w:val="28"/>
          <w:lang w:val="nl-NL"/>
        </w:rPr>
        <w:t xml:space="preserve"> kh</w:t>
      </w:r>
      <w:r w:rsidRPr="004D2573">
        <w:rPr>
          <w:szCs w:val="28"/>
          <w:lang w:val="nl-NL"/>
        </w:rPr>
        <w:t>ẩu</w:t>
      </w:r>
      <w:r>
        <w:rPr>
          <w:szCs w:val="28"/>
          <w:lang w:val="nl-NL"/>
        </w:rPr>
        <w:t>, h</w:t>
      </w:r>
      <w:r w:rsidRPr="004D2573">
        <w:rPr>
          <w:szCs w:val="28"/>
          <w:lang w:val="nl-NL"/>
        </w:rPr>
        <w:t>àng</w:t>
      </w:r>
      <w:r>
        <w:rPr>
          <w:szCs w:val="28"/>
          <w:lang w:val="nl-NL"/>
        </w:rPr>
        <w:t xml:space="preserve"> s</w:t>
      </w:r>
      <w:r w:rsidRPr="004D2573">
        <w:rPr>
          <w:szCs w:val="28"/>
          <w:lang w:val="nl-NL"/>
        </w:rPr>
        <w:t>ả</w:t>
      </w:r>
      <w:r>
        <w:rPr>
          <w:szCs w:val="28"/>
          <w:lang w:val="nl-NL"/>
        </w:rPr>
        <w:t>n xu</w:t>
      </w:r>
      <w:r w:rsidRPr="004D2573">
        <w:rPr>
          <w:szCs w:val="28"/>
          <w:lang w:val="nl-NL"/>
        </w:rPr>
        <w:t>ất</w:t>
      </w:r>
      <w:r>
        <w:rPr>
          <w:szCs w:val="28"/>
          <w:lang w:val="nl-NL"/>
        </w:rPr>
        <w:t xml:space="preserve"> trong nư</w:t>
      </w:r>
      <w:r w:rsidRPr="004D2573">
        <w:rPr>
          <w:szCs w:val="28"/>
          <w:lang w:val="nl-NL"/>
        </w:rPr>
        <w:t>ớc</w:t>
      </w:r>
      <w:r>
        <w:rPr>
          <w:szCs w:val="28"/>
          <w:lang w:val="nl-NL"/>
        </w:rPr>
        <w:t xml:space="preserve"> xu</w:t>
      </w:r>
      <w:r w:rsidRPr="00580B25">
        <w:rPr>
          <w:szCs w:val="28"/>
          <w:lang w:val="nl-NL"/>
        </w:rPr>
        <w:t>ất</w:t>
      </w:r>
      <w:r>
        <w:rPr>
          <w:szCs w:val="28"/>
          <w:lang w:val="nl-NL"/>
        </w:rPr>
        <w:t xml:space="preserve"> kh</w:t>
      </w:r>
      <w:r w:rsidRPr="00580B25">
        <w:rPr>
          <w:szCs w:val="28"/>
          <w:lang w:val="nl-NL"/>
        </w:rPr>
        <w:t>ẩu</w:t>
      </w:r>
      <w:r>
        <w:rPr>
          <w:szCs w:val="28"/>
          <w:lang w:val="nl-NL"/>
        </w:rPr>
        <w:t xml:space="preserve"> qua c</w:t>
      </w:r>
      <w:r w:rsidRPr="00580B25">
        <w:rPr>
          <w:szCs w:val="28"/>
          <w:lang w:val="nl-NL"/>
        </w:rPr>
        <w:t>ửa</w:t>
      </w:r>
      <w:r>
        <w:rPr>
          <w:szCs w:val="28"/>
          <w:lang w:val="nl-NL"/>
        </w:rPr>
        <w:t xml:space="preserve"> kh</w:t>
      </w:r>
      <w:r w:rsidRPr="00580B25">
        <w:rPr>
          <w:szCs w:val="28"/>
          <w:lang w:val="nl-NL"/>
        </w:rPr>
        <w:t>ẩu</w:t>
      </w:r>
      <w:r>
        <w:rPr>
          <w:szCs w:val="28"/>
          <w:lang w:val="nl-NL"/>
        </w:rPr>
        <w:t xml:space="preserve"> bi</w:t>
      </w:r>
      <w:r w:rsidRPr="00580B25">
        <w:rPr>
          <w:szCs w:val="28"/>
          <w:lang w:val="nl-NL"/>
        </w:rPr>
        <w:t>ê</w:t>
      </w:r>
      <w:r>
        <w:rPr>
          <w:szCs w:val="28"/>
          <w:lang w:val="nl-NL"/>
        </w:rPr>
        <w:t>n gi</w:t>
      </w:r>
      <w:r w:rsidRPr="00580B25">
        <w:rPr>
          <w:szCs w:val="28"/>
          <w:lang w:val="nl-NL"/>
        </w:rPr>
        <w:t>ới</w:t>
      </w:r>
      <w:r>
        <w:rPr>
          <w:szCs w:val="28"/>
          <w:lang w:val="nl-NL"/>
        </w:rPr>
        <w:t xml:space="preserve"> đ</w:t>
      </w:r>
      <w:r w:rsidRPr="00580B25">
        <w:rPr>
          <w:szCs w:val="28"/>
          <w:lang w:val="nl-NL"/>
        </w:rPr>
        <w:t>ất</w:t>
      </w:r>
      <w:r>
        <w:rPr>
          <w:szCs w:val="28"/>
          <w:lang w:val="nl-NL"/>
        </w:rPr>
        <w:t xml:space="preserve"> li</w:t>
      </w:r>
      <w:r w:rsidRPr="00580B25">
        <w:rPr>
          <w:szCs w:val="28"/>
          <w:lang w:val="nl-NL"/>
        </w:rPr>
        <w:t>ền</w:t>
      </w:r>
      <w:r>
        <w:rPr>
          <w:szCs w:val="28"/>
          <w:lang w:val="nl-NL"/>
        </w:rPr>
        <w:t xml:space="preserve"> (c</w:t>
      </w:r>
      <w:r w:rsidRPr="004D2573">
        <w:rPr>
          <w:szCs w:val="28"/>
          <w:lang w:val="nl-NL"/>
        </w:rPr>
        <w:t>ửa</w:t>
      </w:r>
      <w:r>
        <w:rPr>
          <w:szCs w:val="28"/>
          <w:lang w:val="nl-NL"/>
        </w:rPr>
        <w:t xml:space="preserve"> kh</w:t>
      </w:r>
      <w:r w:rsidRPr="004D2573">
        <w:rPr>
          <w:szCs w:val="28"/>
          <w:lang w:val="nl-NL"/>
        </w:rPr>
        <w:t>ẩu</w:t>
      </w:r>
      <w:r>
        <w:rPr>
          <w:szCs w:val="28"/>
          <w:lang w:val="nl-NL"/>
        </w:rPr>
        <w:t xml:space="preserve"> kh</w:t>
      </w:r>
      <w:r w:rsidRPr="004D2573">
        <w:rPr>
          <w:szCs w:val="28"/>
          <w:lang w:val="nl-NL"/>
        </w:rPr>
        <w:t>ô</w:t>
      </w:r>
      <w:r>
        <w:rPr>
          <w:szCs w:val="28"/>
          <w:lang w:val="nl-NL"/>
        </w:rPr>
        <w:t>ng thu</w:t>
      </w:r>
      <w:r w:rsidRPr="004D2573">
        <w:rPr>
          <w:szCs w:val="28"/>
          <w:lang w:val="nl-NL"/>
        </w:rPr>
        <w:t>ộ</w:t>
      </w:r>
      <w:r>
        <w:rPr>
          <w:szCs w:val="28"/>
          <w:lang w:val="nl-NL"/>
        </w:rPr>
        <w:t xml:space="preserve">c </w:t>
      </w:r>
      <w:r w:rsidRPr="004D2573">
        <w:rPr>
          <w:szCs w:val="28"/>
          <w:lang w:val="nl-NL"/>
        </w:rPr>
        <w:t>địa</w:t>
      </w:r>
      <w:r>
        <w:rPr>
          <w:szCs w:val="28"/>
          <w:lang w:val="nl-NL"/>
        </w:rPr>
        <w:t xml:space="preserve"> b</w:t>
      </w:r>
      <w:r w:rsidRPr="004D2573">
        <w:rPr>
          <w:szCs w:val="28"/>
          <w:lang w:val="nl-NL"/>
        </w:rPr>
        <w:t>à</w:t>
      </w:r>
      <w:r>
        <w:rPr>
          <w:szCs w:val="28"/>
          <w:lang w:val="nl-NL"/>
        </w:rPr>
        <w:t>n ho</w:t>
      </w:r>
      <w:r w:rsidRPr="004D2573">
        <w:rPr>
          <w:szCs w:val="28"/>
          <w:lang w:val="nl-NL"/>
        </w:rPr>
        <w:t>ạt</w:t>
      </w:r>
      <w:r>
        <w:rPr>
          <w:szCs w:val="28"/>
          <w:lang w:val="nl-NL"/>
        </w:rPr>
        <w:t xml:space="preserve"> đ</w:t>
      </w:r>
      <w:r w:rsidRPr="004D2573">
        <w:rPr>
          <w:szCs w:val="28"/>
          <w:lang w:val="nl-NL"/>
        </w:rPr>
        <w:t>ộng</w:t>
      </w:r>
      <w:r>
        <w:rPr>
          <w:szCs w:val="28"/>
          <w:lang w:val="nl-NL"/>
        </w:rPr>
        <w:t xml:space="preserve"> h</w:t>
      </w:r>
      <w:r w:rsidRPr="004D2573">
        <w:rPr>
          <w:szCs w:val="28"/>
          <w:lang w:val="nl-NL"/>
        </w:rPr>
        <w:t>ải</w:t>
      </w:r>
      <w:r>
        <w:rPr>
          <w:szCs w:val="28"/>
          <w:lang w:val="nl-NL"/>
        </w:rPr>
        <w:t xml:space="preserve"> quan) </w:t>
      </w:r>
      <w:r>
        <w:rPr>
          <w:bCs/>
          <w:szCs w:val="28"/>
          <w:lang w:val="sv-SE"/>
        </w:rPr>
        <w:t>v</w:t>
      </w:r>
      <w:r w:rsidRPr="003C3102">
        <w:rPr>
          <w:bCs/>
          <w:szCs w:val="28"/>
          <w:lang w:val="sv-SE"/>
        </w:rPr>
        <w:t>à</w:t>
      </w:r>
      <w:r>
        <w:rPr>
          <w:bCs/>
          <w:szCs w:val="28"/>
          <w:lang w:val="sv-SE"/>
        </w:rPr>
        <w:t xml:space="preserve"> ph</w:t>
      </w:r>
      <w:r w:rsidRPr="003C3102">
        <w:rPr>
          <w:bCs/>
          <w:szCs w:val="28"/>
          <w:lang w:val="sv-SE"/>
        </w:rPr>
        <w:t>ù</w:t>
      </w:r>
      <w:r>
        <w:rPr>
          <w:bCs/>
          <w:szCs w:val="28"/>
          <w:lang w:val="sv-SE"/>
        </w:rPr>
        <w:t xml:space="preserve"> h</w:t>
      </w:r>
      <w:r w:rsidRPr="003C3102">
        <w:rPr>
          <w:bCs/>
          <w:szCs w:val="28"/>
          <w:lang w:val="sv-SE"/>
        </w:rPr>
        <w:t>ợp</w:t>
      </w:r>
      <w:r>
        <w:rPr>
          <w:bCs/>
          <w:szCs w:val="28"/>
          <w:lang w:val="sv-SE"/>
        </w:rPr>
        <w:t xml:space="preserve"> v</w:t>
      </w:r>
      <w:r w:rsidRPr="003C3102">
        <w:rPr>
          <w:bCs/>
          <w:szCs w:val="28"/>
          <w:lang w:val="sv-SE"/>
        </w:rPr>
        <w:t>ới</w:t>
      </w:r>
      <w:r>
        <w:rPr>
          <w:bCs/>
          <w:szCs w:val="28"/>
          <w:lang w:val="sv-SE"/>
        </w:rPr>
        <w:t xml:space="preserve"> quy </w:t>
      </w:r>
      <w:r w:rsidRPr="003C3102">
        <w:rPr>
          <w:bCs/>
          <w:szCs w:val="28"/>
          <w:lang w:val="sv-SE"/>
        </w:rPr>
        <w:t>định</w:t>
      </w:r>
      <w:r>
        <w:rPr>
          <w:bCs/>
          <w:szCs w:val="28"/>
          <w:lang w:val="sv-SE"/>
        </w:rPr>
        <w:t xml:space="preserve"> c</w:t>
      </w:r>
      <w:r w:rsidRPr="003C3102">
        <w:rPr>
          <w:bCs/>
          <w:szCs w:val="28"/>
          <w:lang w:val="sv-SE"/>
        </w:rPr>
        <w:t>ủa</w:t>
      </w:r>
      <w:r>
        <w:rPr>
          <w:bCs/>
          <w:szCs w:val="28"/>
          <w:lang w:val="sv-SE"/>
        </w:rPr>
        <w:t xml:space="preserve"> Lu</w:t>
      </w:r>
      <w:r w:rsidRPr="003C3102">
        <w:rPr>
          <w:bCs/>
          <w:szCs w:val="28"/>
          <w:lang w:val="sv-SE"/>
        </w:rPr>
        <w:t>ậ</w:t>
      </w:r>
      <w:r>
        <w:rPr>
          <w:bCs/>
          <w:szCs w:val="28"/>
          <w:lang w:val="sv-SE"/>
        </w:rPr>
        <w:t>t H</w:t>
      </w:r>
      <w:r w:rsidRPr="003C3102">
        <w:rPr>
          <w:bCs/>
          <w:szCs w:val="28"/>
          <w:lang w:val="sv-SE"/>
        </w:rPr>
        <w:t>ải</w:t>
      </w:r>
      <w:r>
        <w:rPr>
          <w:bCs/>
          <w:szCs w:val="28"/>
          <w:lang w:val="sv-SE"/>
        </w:rPr>
        <w:t xml:space="preserve"> quan</w:t>
      </w:r>
      <w:r w:rsidRPr="00580B25">
        <w:rPr>
          <w:bCs/>
          <w:szCs w:val="28"/>
          <w:lang w:val="sv-SE"/>
        </w:rPr>
        <w:t xml:space="preserve">, </w:t>
      </w:r>
      <w:r w:rsidRPr="00AC04E0">
        <w:rPr>
          <w:szCs w:val="28"/>
          <w:lang w:val="nl-NL"/>
        </w:rPr>
        <w:t>ngày 06/4/2016 Quốc hội Khóa 13 đã thông qua Luật sửa đổi, bổ sung một số điều của Luật thuế GTGT, Luật thuế TTĐB và Luậ</w:t>
      </w:r>
      <w:r>
        <w:rPr>
          <w:szCs w:val="28"/>
          <w:lang w:val="nl-NL"/>
        </w:rPr>
        <w:t>t quản lý thuế số 106/2016/QH13 v</w:t>
      </w:r>
      <w:r w:rsidRPr="00291C99">
        <w:rPr>
          <w:szCs w:val="28"/>
          <w:lang w:val="nl-NL"/>
        </w:rPr>
        <w:t>à</w:t>
      </w:r>
      <w:r>
        <w:rPr>
          <w:szCs w:val="28"/>
          <w:lang w:val="nl-NL"/>
        </w:rPr>
        <w:t xml:space="preserve"> t</w:t>
      </w:r>
      <w:r w:rsidRPr="00CC11CD">
        <w:rPr>
          <w:rFonts w:eastAsiaTheme="minorHAnsi"/>
          <w:szCs w:val="28"/>
          <w:lang w:val="nl-NL"/>
        </w:rPr>
        <w:t>ại</w:t>
      </w:r>
      <w:r>
        <w:rPr>
          <w:rFonts w:eastAsiaTheme="minorHAnsi"/>
          <w:szCs w:val="28"/>
          <w:lang w:val="nl-NL"/>
        </w:rPr>
        <w:t xml:space="preserve"> kho</w:t>
      </w:r>
      <w:r w:rsidRPr="00CC11CD">
        <w:rPr>
          <w:rFonts w:eastAsiaTheme="minorHAnsi"/>
          <w:szCs w:val="28"/>
          <w:lang w:val="nl-NL"/>
        </w:rPr>
        <w:t>ản</w:t>
      </w:r>
      <w:r>
        <w:rPr>
          <w:rFonts w:eastAsiaTheme="minorHAnsi"/>
          <w:szCs w:val="28"/>
          <w:lang w:val="nl-NL"/>
        </w:rPr>
        <w:t xml:space="preserve"> 3 </w:t>
      </w:r>
      <w:r w:rsidRPr="00CC11CD">
        <w:rPr>
          <w:rFonts w:eastAsiaTheme="minorHAnsi"/>
          <w:szCs w:val="28"/>
          <w:lang w:val="nl-NL"/>
        </w:rPr>
        <w:t>Đ</w:t>
      </w:r>
      <w:r>
        <w:rPr>
          <w:rFonts w:eastAsiaTheme="minorHAnsi"/>
          <w:szCs w:val="28"/>
          <w:lang w:val="nl-NL"/>
        </w:rPr>
        <w:t>i</w:t>
      </w:r>
      <w:r w:rsidRPr="00CC11CD">
        <w:rPr>
          <w:rFonts w:eastAsiaTheme="minorHAnsi"/>
          <w:szCs w:val="28"/>
          <w:lang w:val="nl-NL"/>
        </w:rPr>
        <w:t>ều</w:t>
      </w:r>
      <w:r>
        <w:rPr>
          <w:rFonts w:eastAsiaTheme="minorHAnsi"/>
          <w:szCs w:val="28"/>
          <w:lang w:val="nl-NL"/>
        </w:rPr>
        <w:t xml:space="preserve"> 1 Lu</w:t>
      </w:r>
      <w:r w:rsidRPr="00CC11CD">
        <w:rPr>
          <w:rFonts w:eastAsiaTheme="minorHAnsi"/>
          <w:szCs w:val="28"/>
          <w:lang w:val="nl-NL"/>
        </w:rPr>
        <w:t>ậ</w:t>
      </w:r>
      <w:r>
        <w:rPr>
          <w:rFonts w:eastAsiaTheme="minorHAnsi"/>
          <w:szCs w:val="28"/>
          <w:lang w:val="nl-NL"/>
        </w:rPr>
        <w:t>t s</w:t>
      </w:r>
      <w:r w:rsidRPr="00CC11CD">
        <w:rPr>
          <w:rFonts w:eastAsiaTheme="minorHAnsi"/>
          <w:szCs w:val="28"/>
          <w:lang w:val="nl-NL"/>
        </w:rPr>
        <w:t>ố</w:t>
      </w:r>
      <w:r>
        <w:rPr>
          <w:rFonts w:eastAsiaTheme="minorHAnsi"/>
          <w:szCs w:val="28"/>
          <w:lang w:val="nl-NL"/>
        </w:rPr>
        <w:t xml:space="preserve"> 106/2013/QH13 quy </w:t>
      </w:r>
      <w:r w:rsidRPr="00CC11CD">
        <w:rPr>
          <w:rFonts w:eastAsiaTheme="minorHAnsi"/>
          <w:szCs w:val="28"/>
          <w:lang w:val="nl-NL"/>
        </w:rPr>
        <w:t>định</w:t>
      </w:r>
      <w:r>
        <w:rPr>
          <w:rFonts w:eastAsiaTheme="minorHAnsi"/>
          <w:szCs w:val="28"/>
          <w:lang w:val="nl-NL"/>
        </w:rPr>
        <w:t xml:space="preserve"> v</w:t>
      </w:r>
      <w:r w:rsidRPr="00CC11CD">
        <w:rPr>
          <w:rFonts w:eastAsiaTheme="minorHAnsi"/>
          <w:szCs w:val="28"/>
          <w:lang w:val="nl-NL"/>
        </w:rPr>
        <w:t>ề</w:t>
      </w:r>
      <w:r>
        <w:rPr>
          <w:rFonts w:eastAsiaTheme="minorHAnsi"/>
          <w:szCs w:val="28"/>
          <w:lang w:val="nl-NL"/>
        </w:rPr>
        <w:t xml:space="preserve"> h</w:t>
      </w:r>
      <w:r w:rsidRPr="00CC11CD">
        <w:rPr>
          <w:rFonts w:eastAsiaTheme="minorHAnsi"/>
          <w:szCs w:val="28"/>
          <w:lang w:val="nl-NL"/>
        </w:rPr>
        <w:t>oàn</w:t>
      </w:r>
      <w:r>
        <w:rPr>
          <w:rFonts w:eastAsiaTheme="minorHAnsi"/>
          <w:szCs w:val="28"/>
          <w:lang w:val="nl-NL"/>
        </w:rPr>
        <w:t xml:space="preserve"> thu</w:t>
      </w:r>
      <w:r w:rsidRPr="00CC11CD">
        <w:rPr>
          <w:rFonts w:eastAsiaTheme="minorHAnsi"/>
          <w:szCs w:val="28"/>
          <w:lang w:val="nl-NL"/>
        </w:rPr>
        <w:t>ế</w:t>
      </w:r>
      <w:r>
        <w:rPr>
          <w:rFonts w:eastAsiaTheme="minorHAnsi"/>
          <w:szCs w:val="28"/>
          <w:lang w:val="nl-NL"/>
        </w:rPr>
        <w:t xml:space="preserve"> GTGT nh</w:t>
      </w:r>
      <w:r w:rsidRPr="00CC11CD">
        <w:rPr>
          <w:rFonts w:eastAsiaTheme="minorHAnsi"/>
          <w:szCs w:val="28"/>
          <w:lang w:val="nl-NL"/>
        </w:rPr>
        <w:t>ư</w:t>
      </w:r>
      <w:r>
        <w:rPr>
          <w:rFonts w:eastAsiaTheme="minorHAnsi"/>
          <w:szCs w:val="28"/>
          <w:lang w:val="nl-NL"/>
        </w:rPr>
        <w:t xml:space="preserve"> sau:</w:t>
      </w:r>
      <w:r w:rsidRPr="00A17F89">
        <w:rPr>
          <w:rFonts w:eastAsiaTheme="minorHAnsi"/>
          <w:szCs w:val="28"/>
          <w:lang w:val="nl-NL"/>
        </w:rPr>
        <w:t xml:space="preserve"> </w:t>
      </w:r>
    </w:p>
    <w:p w:rsidR="004713F8" w:rsidRPr="00BE02E4" w:rsidRDefault="004713F8" w:rsidP="004713F8">
      <w:pPr>
        <w:spacing w:before="120" w:after="120"/>
        <w:ind w:firstLine="567"/>
        <w:jc w:val="both"/>
        <w:rPr>
          <w:rFonts w:eastAsia="Arial"/>
          <w:bCs/>
          <w:i/>
          <w:szCs w:val="28"/>
          <w:lang w:val="sv-SE"/>
        </w:rPr>
      </w:pPr>
      <w:r w:rsidRPr="00BE02E4">
        <w:rPr>
          <w:rFonts w:eastAsiaTheme="minorHAnsi"/>
          <w:i/>
          <w:szCs w:val="28"/>
          <w:lang w:val="nl-NL"/>
        </w:rPr>
        <w:t>“</w:t>
      </w:r>
      <w:r w:rsidRPr="00BE02E4">
        <w:rPr>
          <w:rFonts w:eastAsia="Arial"/>
          <w:i/>
          <w:szCs w:val="28"/>
          <w:lang w:val="sv-SE"/>
        </w:rPr>
        <w:t xml:space="preserve">2. Cơ sở kinh doanh trong tháng, quý có hàng hóa, dịch vụ xuất khẩu nếu có số thuế </w:t>
      </w:r>
      <w:r w:rsidRPr="00BE02E4">
        <w:rPr>
          <w:rFonts w:eastAsia="SimSun"/>
          <w:i/>
          <w:szCs w:val="28"/>
          <w:lang w:val="sv-SE"/>
        </w:rPr>
        <w:t xml:space="preserve">giá trị gia tăng </w:t>
      </w:r>
      <w:r w:rsidRPr="00BE02E4">
        <w:rPr>
          <w:rFonts w:eastAsia="Arial"/>
          <w:i/>
          <w:szCs w:val="28"/>
          <w:lang w:val="sv-SE"/>
        </w:rPr>
        <w:t xml:space="preserve">đầu vào chưa được khấu trừ từ ba trăm triệu đồng trở lên thì được hoàn thuế </w:t>
      </w:r>
      <w:r w:rsidRPr="00BE02E4">
        <w:rPr>
          <w:rFonts w:eastAsia="SimSun"/>
          <w:i/>
          <w:szCs w:val="28"/>
          <w:lang w:val="sv-SE"/>
        </w:rPr>
        <w:t xml:space="preserve">giá trị gia tăng </w:t>
      </w:r>
      <w:r w:rsidRPr="00BE02E4">
        <w:rPr>
          <w:rFonts w:eastAsia="Arial"/>
          <w:i/>
          <w:szCs w:val="28"/>
          <w:lang w:val="sv-SE"/>
        </w:rPr>
        <w:t xml:space="preserve">theo tháng, quý, trừ trường hợp </w:t>
      </w:r>
      <w:r w:rsidRPr="00BE02E4">
        <w:rPr>
          <w:rFonts w:eastAsia="Batang"/>
          <w:bCs/>
          <w:i/>
          <w:szCs w:val="28"/>
          <w:lang w:val="sv-SE"/>
        </w:rPr>
        <w:t>hàng hóa nhập khẩu để xuất khẩu, hàng hóa xuất khẩu không thực hiện việc xuất khẩu tại địa bàn hoạt động hải quan theo quy định của Luật hải quan</w:t>
      </w:r>
      <w:r w:rsidRPr="00BE02E4">
        <w:rPr>
          <w:rFonts w:eastAsia="Arial"/>
          <w:i/>
          <w:szCs w:val="28"/>
          <w:lang w:val="sv-SE"/>
        </w:rPr>
        <w:t>.</w:t>
      </w:r>
      <w:r w:rsidRPr="00BE02E4">
        <w:rPr>
          <w:rFonts w:eastAsia="Batang"/>
          <w:bCs/>
          <w:i/>
          <w:szCs w:val="28"/>
          <w:lang w:val="sv-SE"/>
        </w:rPr>
        <w:t>..</w:t>
      </w:r>
      <w:r w:rsidRPr="00BE02E4">
        <w:rPr>
          <w:rFonts w:eastAsia="Arial"/>
          <w:bCs/>
          <w:i/>
          <w:szCs w:val="28"/>
          <w:lang w:val="sv-SE"/>
        </w:rPr>
        <w:t>”</w:t>
      </w:r>
    </w:p>
    <w:p w:rsidR="004713F8" w:rsidRPr="00BE02E4" w:rsidRDefault="004713F8" w:rsidP="004713F8">
      <w:pPr>
        <w:spacing w:before="120" w:after="120"/>
        <w:ind w:firstLine="720"/>
        <w:jc w:val="both"/>
        <w:rPr>
          <w:rFonts w:eastAsia="Arial"/>
          <w:szCs w:val="28"/>
          <w:lang w:val="sv-SE"/>
        </w:rPr>
      </w:pPr>
      <w:r w:rsidRPr="00BE02E4">
        <w:rPr>
          <w:rFonts w:eastAsia="Arial"/>
          <w:szCs w:val="28"/>
          <w:lang w:val="sv-SE"/>
        </w:rPr>
        <w:t>Tại khoản 6 Điều 1 Nghị định số 100/2016/NĐ-CP có quy định như sau:</w:t>
      </w:r>
    </w:p>
    <w:p w:rsidR="004713F8" w:rsidRPr="00BE02E4" w:rsidRDefault="004713F8" w:rsidP="004713F8">
      <w:pPr>
        <w:spacing w:before="120" w:after="120"/>
        <w:ind w:firstLine="720"/>
        <w:jc w:val="both"/>
        <w:rPr>
          <w:rFonts w:eastAsia="Arial"/>
          <w:i/>
          <w:szCs w:val="28"/>
          <w:lang w:val="sv-SE"/>
        </w:rPr>
      </w:pPr>
      <w:r w:rsidRPr="00BE02E4">
        <w:rPr>
          <w:rFonts w:eastAsia="Arial"/>
          <w:i/>
          <w:szCs w:val="28"/>
          <w:lang w:val="sv-SE"/>
        </w:rPr>
        <w:lastRenderedPageBreak/>
        <w:t>“</w:t>
      </w:r>
      <w:r w:rsidRPr="00BE02E4">
        <w:rPr>
          <w:rFonts w:eastAsia="Arial"/>
          <w:i/>
          <w:szCs w:val="28"/>
          <w:lang w:val="vi-VN"/>
        </w:rPr>
        <w:t>Cơ sở kinh doanh không được hoàn thuế đối với trường hợp hàng hóa nhập khẩu sau đó xuất khẩu, hàng hóa xuất khẩu không thực hiện việc xuất khẩu tại địa bàn hoạt động hải quan theo quy định của Luật hải quan và các văn bản hướng dẫn.</w:t>
      </w:r>
      <w:r w:rsidRPr="00BE02E4">
        <w:rPr>
          <w:rFonts w:eastAsia="Arial"/>
          <w:i/>
          <w:szCs w:val="28"/>
          <w:lang w:val="sv-SE"/>
        </w:rPr>
        <w:t>”</w:t>
      </w:r>
    </w:p>
    <w:p w:rsidR="004713F8" w:rsidRDefault="004713F8" w:rsidP="004713F8">
      <w:pPr>
        <w:tabs>
          <w:tab w:val="left" w:pos="374"/>
        </w:tabs>
        <w:spacing w:before="120" w:after="120"/>
        <w:ind w:firstLine="720"/>
        <w:jc w:val="both"/>
        <w:rPr>
          <w:rFonts w:asciiTheme="majorHAnsi" w:hAnsiTheme="majorHAnsi" w:cstheme="majorHAnsi"/>
          <w:szCs w:val="28"/>
          <w:lang w:val="sv-SE"/>
        </w:rPr>
      </w:pPr>
      <w:r w:rsidRPr="00BE02E4">
        <w:rPr>
          <w:rFonts w:asciiTheme="majorHAnsi" w:eastAsia="Arial" w:hAnsiTheme="majorHAnsi" w:cstheme="majorHAnsi"/>
          <w:szCs w:val="28"/>
          <w:lang w:val="sv-SE"/>
        </w:rPr>
        <w:t>T</w:t>
      </w:r>
      <w:r w:rsidRPr="00BE02E4">
        <w:rPr>
          <w:rFonts w:asciiTheme="majorHAnsi" w:hAnsiTheme="majorHAnsi" w:cstheme="majorHAnsi"/>
          <w:szCs w:val="28"/>
          <w:lang w:val="sv-SE"/>
        </w:rPr>
        <w:t>ại k</w:t>
      </w:r>
      <w:r w:rsidRPr="00BE02E4">
        <w:rPr>
          <w:rFonts w:asciiTheme="majorHAnsi" w:eastAsia="Arial" w:hAnsiTheme="majorHAnsi" w:cstheme="majorHAnsi"/>
          <w:szCs w:val="28"/>
          <w:lang w:val="sv-SE"/>
        </w:rPr>
        <w:t>hoản 6 Điều 1 Nghị định số 100/2016/NĐ-CP và tại khoản 3 Điều 1 Thông tư số 130/2016/TT-BTC</w:t>
      </w:r>
      <w:r w:rsidRPr="00D90856">
        <w:rPr>
          <w:rFonts w:asciiTheme="majorHAnsi" w:eastAsia="Arial" w:hAnsiTheme="majorHAnsi" w:cstheme="majorHAnsi"/>
          <w:szCs w:val="28"/>
          <w:lang w:val="sv-SE"/>
        </w:rPr>
        <w:t xml:space="preserve"> ngày 12/8/2016 của Bộ Tài chính h</w:t>
      </w:r>
      <w:r w:rsidRPr="00D90856">
        <w:rPr>
          <w:rFonts w:asciiTheme="majorHAnsi" w:eastAsia="SimSun" w:hAnsiTheme="majorHAnsi" w:cstheme="majorHAnsi"/>
          <w:bCs/>
          <w:spacing w:val="-4"/>
          <w:szCs w:val="28"/>
          <w:lang w:val="nl-NL"/>
        </w:rPr>
        <w:t>ướng dẫn Nghị định số 100/2016/NĐ-CP hướng dẫn như nội dung đã được quy định tại Luật số 106/2016/QH13 và không bổ sung nội dung hướng dẫn chi tiết nên</w:t>
      </w:r>
      <w:r w:rsidRPr="00D90856">
        <w:rPr>
          <w:rFonts w:asciiTheme="majorHAnsi" w:eastAsiaTheme="minorHAnsi" w:hAnsiTheme="majorHAnsi" w:cstheme="majorHAnsi"/>
          <w:szCs w:val="28"/>
          <w:lang w:val="sv-SE"/>
        </w:rPr>
        <w:t xml:space="preserve"> </w:t>
      </w:r>
      <w:r w:rsidRPr="00D90856">
        <w:rPr>
          <w:rFonts w:asciiTheme="majorHAnsi" w:hAnsiTheme="majorHAnsi" w:cstheme="majorHAnsi"/>
          <w:szCs w:val="28"/>
          <w:lang w:val="sv-SE"/>
        </w:rPr>
        <w:t xml:space="preserve">khi thực hiện các quy định </w:t>
      </w:r>
      <w:r w:rsidRPr="00955623">
        <w:rPr>
          <w:rFonts w:asciiTheme="majorHAnsi" w:eastAsia="Batang" w:hAnsiTheme="majorHAnsi" w:cstheme="majorHAnsi"/>
          <w:bCs/>
          <w:szCs w:val="28"/>
          <w:lang w:val="sv-SE"/>
        </w:rPr>
        <w:t xml:space="preserve">tại khoản 3 Điều 1 Luật số 106/2016/QH13 </w:t>
      </w:r>
      <w:r w:rsidRPr="00955623">
        <w:rPr>
          <w:rFonts w:asciiTheme="majorHAnsi" w:hAnsiTheme="majorHAnsi" w:cstheme="majorHAnsi"/>
          <w:szCs w:val="28"/>
          <w:lang w:val="sv-SE"/>
        </w:rPr>
        <w:t xml:space="preserve">các Hiệp hội, doanh nghiệp gặp vướng mắc và có văn bản gửi về Bộ Tài chính, Tổng cục thuế, Tổng cục hải quan đề nghị hướng dẫn vì cơ quan thuế và cơ quan hải quan </w:t>
      </w:r>
      <w:r>
        <w:rPr>
          <w:rFonts w:asciiTheme="majorHAnsi" w:hAnsiTheme="majorHAnsi" w:cstheme="majorHAnsi"/>
          <w:szCs w:val="28"/>
          <w:lang w:val="sv-SE"/>
        </w:rPr>
        <w:t>kh</w:t>
      </w:r>
      <w:r w:rsidRPr="003E06DB">
        <w:rPr>
          <w:rFonts w:asciiTheme="majorHAnsi" w:hAnsiTheme="majorHAnsi" w:cstheme="majorHAnsi"/>
          <w:szCs w:val="28"/>
          <w:lang w:val="sv-SE"/>
        </w:rPr>
        <w:t>ô</w:t>
      </w:r>
      <w:r>
        <w:rPr>
          <w:rFonts w:asciiTheme="majorHAnsi" w:hAnsiTheme="majorHAnsi" w:cstheme="majorHAnsi"/>
          <w:szCs w:val="28"/>
          <w:lang w:val="sv-SE"/>
        </w:rPr>
        <w:t>ng th</w:t>
      </w:r>
      <w:r w:rsidRPr="003E06DB">
        <w:rPr>
          <w:rFonts w:asciiTheme="majorHAnsi" w:hAnsiTheme="majorHAnsi" w:cstheme="majorHAnsi"/>
          <w:szCs w:val="28"/>
          <w:lang w:val="sv-SE"/>
        </w:rPr>
        <w:t>ự</w:t>
      </w:r>
      <w:r>
        <w:rPr>
          <w:rFonts w:asciiTheme="majorHAnsi" w:hAnsiTheme="majorHAnsi" w:cstheme="majorHAnsi"/>
          <w:szCs w:val="28"/>
          <w:lang w:val="sv-SE"/>
        </w:rPr>
        <w:t>c hi</w:t>
      </w:r>
      <w:r w:rsidRPr="003E06DB">
        <w:rPr>
          <w:rFonts w:asciiTheme="majorHAnsi" w:hAnsiTheme="majorHAnsi" w:cstheme="majorHAnsi"/>
          <w:szCs w:val="28"/>
          <w:lang w:val="sv-SE"/>
        </w:rPr>
        <w:t>ện</w:t>
      </w:r>
      <w:r w:rsidRPr="00955623">
        <w:rPr>
          <w:rFonts w:asciiTheme="majorHAnsi" w:hAnsiTheme="majorHAnsi" w:cstheme="majorHAnsi"/>
          <w:szCs w:val="28"/>
          <w:lang w:val="sv-SE"/>
        </w:rPr>
        <w:t xml:space="preserve"> hoàn thuế GTGT đối với các trường hợp: (1) Hàng hóa nhập khẩu sau đó </w:t>
      </w:r>
      <w:r w:rsidRPr="00E6183E">
        <w:rPr>
          <w:rFonts w:eastAsia="Batang"/>
          <w:bCs/>
          <w:szCs w:val="28"/>
          <w:lang w:val="sv-SE"/>
        </w:rPr>
        <w:t>xuất bán</w:t>
      </w:r>
      <w:r w:rsidRPr="00955623">
        <w:rPr>
          <w:rFonts w:asciiTheme="majorHAnsi" w:hAnsiTheme="majorHAnsi" w:cstheme="majorHAnsi"/>
          <w:szCs w:val="28"/>
          <w:lang w:val="sv-SE"/>
        </w:rPr>
        <w:t xml:space="preserve"> vào khu phi thuế quan; (2) Hàng hóa đã nhập khẩu nhưng xuất trả lại chủ hàng nước ngoài; </w:t>
      </w:r>
      <w:r w:rsidRPr="00E6183E">
        <w:rPr>
          <w:rFonts w:asciiTheme="majorHAnsi" w:hAnsiTheme="majorHAnsi" w:cstheme="majorHAnsi"/>
          <w:szCs w:val="28"/>
          <w:lang w:val="sv-SE"/>
        </w:rPr>
        <w:t xml:space="preserve">(3) </w:t>
      </w:r>
      <w:r w:rsidRPr="00E6183E">
        <w:rPr>
          <w:szCs w:val="28"/>
          <w:lang w:val="vi-VN"/>
        </w:rPr>
        <w:t xml:space="preserve">Hàng hóa đã nhập khẩu </w:t>
      </w:r>
      <w:r w:rsidRPr="00E6183E">
        <w:rPr>
          <w:szCs w:val="28"/>
          <w:lang w:val="sv-SE"/>
        </w:rPr>
        <w:t>sau đó làm thủ tục xuất khẩu sang nước khác</w:t>
      </w:r>
      <w:r w:rsidRPr="00E6183E">
        <w:rPr>
          <w:rFonts w:asciiTheme="majorHAnsi" w:hAnsiTheme="majorHAnsi" w:cstheme="majorHAnsi"/>
          <w:szCs w:val="28"/>
          <w:lang w:val="sv-SE"/>
        </w:rPr>
        <w:t xml:space="preserve"> do</w:t>
      </w:r>
      <w:r>
        <w:rPr>
          <w:rFonts w:asciiTheme="majorHAnsi" w:hAnsiTheme="majorHAnsi" w:cstheme="majorHAnsi"/>
          <w:szCs w:val="28"/>
          <w:lang w:val="sv-SE"/>
        </w:rPr>
        <w:t xml:space="preserve"> c</w:t>
      </w:r>
      <w:r w:rsidRPr="003E06DB">
        <w:rPr>
          <w:rFonts w:asciiTheme="majorHAnsi" w:hAnsiTheme="majorHAnsi" w:cstheme="majorHAnsi"/>
          <w:szCs w:val="28"/>
          <w:lang w:val="sv-SE"/>
        </w:rPr>
        <w:t>ơ</w:t>
      </w:r>
      <w:r>
        <w:rPr>
          <w:rFonts w:asciiTheme="majorHAnsi" w:hAnsiTheme="majorHAnsi" w:cstheme="majorHAnsi"/>
          <w:szCs w:val="28"/>
          <w:lang w:val="sv-SE"/>
        </w:rPr>
        <w:t xml:space="preserve"> quan thu</w:t>
      </w:r>
      <w:r w:rsidRPr="003E06DB">
        <w:rPr>
          <w:rFonts w:asciiTheme="majorHAnsi" w:hAnsiTheme="majorHAnsi" w:cstheme="majorHAnsi"/>
          <w:szCs w:val="28"/>
          <w:lang w:val="sv-SE"/>
        </w:rPr>
        <w:t>ế</w:t>
      </w:r>
      <w:r>
        <w:rPr>
          <w:rFonts w:asciiTheme="majorHAnsi" w:hAnsiTheme="majorHAnsi" w:cstheme="majorHAnsi"/>
          <w:szCs w:val="28"/>
          <w:lang w:val="sv-SE"/>
        </w:rPr>
        <w:t>, c</w:t>
      </w:r>
      <w:r w:rsidRPr="003E06DB">
        <w:rPr>
          <w:rFonts w:asciiTheme="majorHAnsi" w:hAnsiTheme="majorHAnsi" w:cstheme="majorHAnsi"/>
          <w:szCs w:val="28"/>
          <w:lang w:val="sv-SE"/>
        </w:rPr>
        <w:t>ơ</w:t>
      </w:r>
      <w:r>
        <w:rPr>
          <w:rFonts w:asciiTheme="majorHAnsi" w:hAnsiTheme="majorHAnsi" w:cstheme="majorHAnsi"/>
          <w:szCs w:val="28"/>
          <w:lang w:val="sv-SE"/>
        </w:rPr>
        <w:t xml:space="preserve"> quan h</w:t>
      </w:r>
      <w:r w:rsidRPr="003E06DB">
        <w:rPr>
          <w:rFonts w:asciiTheme="majorHAnsi" w:hAnsiTheme="majorHAnsi" w:cstheme="majorHAnsi"/>
          <w:szCs w:val="28"/>
          <w:lang w:val="sv-SE"/>
        </w:rPr>
        <w:t>ả</w:t>
      </w:r>
      <w:r>
        <w:rPr>
          <w:rFonts w:asciiTheme="majorHAnsi" w:hAnsiTheme="majorHAnsi" w:cstheme="majorHAnsi"/>
          <w:szCs w:val="28"/>
          <w:lang w:val="sv-SE"/>
        </w:rPr>
        <w:t>i quan cho r</w:t>
      </w:r>
      <w:r w:rsidRPr="003E06DB">
        <w:rPr>
          <w:rFonts w:asciiTheme="majorHAnsi" w:hAnsiTheme="majorHAnsi" w:cstheme="majorHAnsi"/>
          <w:szCs w:val="28"/>
          <w:lang w:val="sv-SE"/>
        </w:rPr>
        <w:t>ằng</w:t>
      </w:r>
      <w:r>
        <w:rPr>
          <w:rFonts w:asciiTheme="majorHAnsi" w:hAnsiTheme="majorHAnsi" w:cstheme="majorHAnsi"/>
          <w:szCs w:val="28"/>
          <w:lang w:val="sv-SE"/>
        </w:rPr>
        <w:t xml:space="preserve"> t</w:t>
      </w:r>
      <w:r w:rsidRPr="003E06DB">
        <w:rPr>
          <w:rFonts w:asciiTheme="majorHAnsi" w:hAnsiTheme="majorHAnsi" w:cstheme="majorHAnsi"/>
          <w:szCs w:val="28"/>
          <w:lang w:val="sv-SE"/>
        </w:rPr>
        <w:t>ấ</w:t>
      </w:r>
      <w:r>
        <w:rPr>
          <w:rFonts w:asciiTheme="majorHAnsi" w:hAnsiTheme="majorHAnsi" w:cstheme="majorHAnsi"/>
          <w:szCs w:val="28"/>
          <w:lang w:val="sv-SE"/>
        </w:rPr>
        <w:t>t c</w:t>
      </w:r>
      <w:r w:rsidRPr="003E06DB">
        <w:rPr>
          <w:rFonts w:asciiTheme="majorHAnsi" w:hAnsiTheme="majorHAnsi" w:cstheme="majorHAnsi"/>
          <w:szCs w:val="28"/>
          <w:lang w:val="sv-SE"/>
        </w:rPr>
        <w:t>ả</w:t>
      </w:r>
      <w:r>
        <w:rPr>
          <w:rFonts w:asciiTheme="majorHAnsi" w:hAnsiTheme="majorHAnsi" w:cstheme="majorHAnsi"/>
          <w:szCs w:val="28"/>
          <w:lang w:val="sv-SE"/>
        </w:rPr>
        <w:t xml:space="preserve"> c</w:t>
      </w:r>
      <w:r w:rsidRPr="003E06DB">
        <w:rPr>
          <w:rFonts w:asciiTheme="majorHAnsi" w:hAnsiTheme="majorHAnsi" w:cstheme="majorHAnsi"/>
          <w:szCs w:val="28"/>
          <w:lang w:val="sv-SE"/>
        </w:rPr>
        <w:t>ác</w:t>
      </w:r>
      <w:r>
        <w:rPr>
          <w:rFonts w:asciiTheme="majorHAnsi" w:hAnsiTheme="majorHAnsi" w:cstheme="majorHAnsi"/>
          <w:szCs w:val="28"/>
          <w:lang w:val="sv-SE"/>
        </w:rPr>
        <w:t xml:space="preserve"> h</w:t>
      </w:r>
      <w:r w:rsidRPr="003E06DB">
        <w:rPr>
          <w:rFonts w:asciiTheme="majorHAnsi" w:hAnsiTheme="majorHAnsi" w:cstheme="majorHAnsi"/>
          <w:szCs w:val="28"/>
          <w:lang w:val="sv-SE"/>
        </w:rPr>
        <w:t>àng</w:t>
      </w:r>
      <w:r>
        <w:rPr>
          <w:rFonts w:asciiTheme="majorHAnsi" w:hAnsiTheme="majorHAnsi" w:cstheme="majorHAnsi"/>
          <w:szCs w:val="28"/>
          <w:lang w:val="sv-SE"/>
        </w:rPr>
        <w:t xml:space="preserve"> h</w:t>
      </w:r>
      <w:r w:rsidRPr="003E06DB">
        <w:rPr>
          <w:rFonts w:asciiTheme="majorHAnsi" w:hAnsiTheme="majorHAnsi" w:cstheme="majorHAnsi"/>
          <w:szCs w:val="28"/>
          <w:lang w:val="sv-SE"/>
        </w:rPr>
        <w:t>óa</w:t>
      </w:r>
      <w:r>
        <w:rPr>
          <w:rFonts w:asciiTheme="majorHAnsi" w:hAnsiTheme="majorHAnsi" w:cstheme="majorHAnsi"/>
          <w:szCs w:val="28"/>
          <w:lang w:val="sv-SE"/>
        </w:rPr>
        <w:t xml:space="preserve"> n</w:t>
      </w:r>
      <w:r w:rsidRPr="003E06DB">
        <w:rPr>
          <w:rFonts w:asciiTheme="majorHAnsi" w:hAnsiTheme="majorHAnsi" w:cstheme="majorHAnsi"/>
          <w:szCs w:val="28"/>
          <w:lang w:val="sv-SE"/>
        </w:rPr>
        <w:t>êu</w:t>
      </w:r>
      <w:r>
        <w:rPr>
          <w:rFonts w:asciiTheme="majorHAnsi" w:hAnsiTheme="majorHAnsi" w:cstheme="majorHAnsi"/>
          <w:szCs w:val="28"/>
          <w:lang w:val="sv-SE"/>
        </w:rPr>
        <w:t xml:space="preserve"> tr</w:t>
      </w:r>
      <w:r w:rsidRPr="003E06DB">
        <w:rPr>
          <w:rFonts w:asciiTheme="majorHAnsi" w:hAnsiTheme="majorHAnsi" w:cstheme="majorHAnsi"/>
          <w:szCs w:val="28"/>
          <w:lang w:val="sv-SE"/>
        </w:rPr>
        <w:t>ê</w:t>
      </w:r>
      <w:r>
        <w:rPr>
          <w:rFonts w:asciiTheme="majorHAnsi" w:hAnsiTheme="majorHAnsi" w:cstheme="majorHAnsi"/>
          <w:szCs w:val="28"/>
          <w:lang w:val="sv-SE"/>
        </w:rPr>
        <w:t>n đ</w:t>
      </w:r>
      <w:r w:rsidRPr="003E06DB">
        <w:rPr>
          <w:rFonts w:asciiTheme="majorHAnsi" w:hAnsiTheme="majorHAnsi" w:cstheme="majorHAnsi"/>
          <w:szCs w:val="28"/>
          <w:lang w:val="sv-SE"/>
        </w:rPr>
        <w:t>ều</w:t>
      </w:r>
      <w:r>
        <w:rPr>
          <w:rFonts w:asciiTheme="majorHAnsi" w:hAnsiTheme="majorHAnsi" w:cstheme="majorHAnsi"/>
          <w:szCs w:val="28"/>
          <w:lang w:val="sv-SE"/>
        </w:rPr>
        <w:t xml:space="preserve"> l</w:t>
      </w:r>
      <w:r w:rsidRPr="003E06DB">
        <w:rPr>
          <w:rFonts w:asciiTheme="majorHAnsi" w:hAnsiTheme="majorHAnsi" w:cstheme="majorHAnsi"/>
          <w:szCs w:val="28"/>
          <w:lang w:val="sv-SE"/>
        </w:rPr>
        <w:t>à</w:t>
      </w:r>
      <w:r>
        <w:rPr>
          <w:rFonts w:asciiTheme="majorHAnsi" w:hAnsiTheme="majorHAnsi" w:cstheme="majorHAnsi"/>
          <w:szCs w:val="28"/>
          <w:lang w:val="sv-SE"/>
        </w:rPr>
        <w:t xml:space="preserve"> h</w:t>
      </w:r>
      <w:r w:rsidRPr="003E06DB">
        <w:rPr>
          <w:rFonts w:asciiTheme="majorHAnsi" w:hAnsiTheme="majorHAnsi" w:cstheme="majorHAnsi"/>
          <w:szCs w:val="28"/>
          <w:lang w:val="sv-SE"/>
        </w:rPr>
        <w:t>àng</w:t>
      </w:r>
      <w:r w:rsidRPr="00955623">
        <w:rPr>
          <w:rFonts w:asciiTheme="majorHAnsi" w:hAnsiTheme="majorHAnsi" w:cstheme="majorHAnsi"/>
          <w:szCs w:val="28"/>
          <w:lang w:val="sv-SE"/>
        </w:rPr>
        <w:t xml:space="preserve"> nhập khẩu để xuất khẩu không</w:t>
      </w:r>
      <w:r>
        <w:rPr>
          <w:rFonts w:asciiTheme="majorHAnsi" w:hAnsiTheme="majorHAnsi" w:cstheme="majorHAnsi"/>
          <w:szCs w:val="28"/>
          <w:lang w:val="sv-SE"/>
        </w:rPr>
        <w:t xml:space="preserve"> thu</w:t>
      </w:r>
      <w:r w:rsidRPr="003E06DB">
        <w:rPr>
          <w:rFonts w:asciiTheme="majorHAnsi" w:hAnsiTheme="majorHAnsi" w:cstheme="majorHAnsi"/>
          <w:szCs w:val="28"/>
          <w:lang w:val="sv-SE"/>
        </w:rPr>
        <w:t>ộ</w:t>
      </w:r>
      <w:r>
        <w:rPr>
          <w:rFonts w:asciiTheme="majorHAnsi" w:hAnsiTheme="majorHAnsi" w:cstheme="majorHAnsi"/>
          <w:szCs w:val="28"/>
          <w:lang w:val="sv-SE"/>
        </w:rPr>
        <w:t>c đ</w:t>
      </w:r>
      <w:r w:rsidRPr="003E06DB">
        <w:rPr>
          <w:rFonts w:asciiTheme="majorHAnsi" w:hAnsiTheme="majorHAnsi" w:cstheme="majorHAnsi"/>
          <w:szCs w:val="28"/>
          <w:lang w:val="sv-SE"/>
        </w:rPr>
        <w:t>ối</w:t>
      </w:r>
      <w:r>
        <w:rPr>
          <w:rFonts w:asciiTheme="majorHAnsi" w:hAnsiTheme="majorHAnsi" w:cstheme="majorHAnsi"/>
          <w:szCs w:val="28"/>
          <w:lang w:val="sv-SE"/>
        </w:rPr>
        <w:t xml:space="preserve"> tư</w:t>
      </w:r>
      <w:r w:rsidRPr="003E06DB">
        <w:rPr>
          <w:rFonts w:asciiTheme="majorHAnsi" w:hAnsiTheme="majorHAnsi" w:cstheme="majorHAnsi"/>
          <w:szCs w:val="28"/>
          <w:lang w:val="sv-SE"/>
        </w:rPr>
        <w:t>ợng</w:t>
      </w:r>
      <w:r w:rsidRPr="00955623">
        <w:rPr>
          <w:rFonts w:asciiTheme="majorHAnsi" w:hAnsiTheme="majorHAnsi" w:cstheme="majorHAnsi"/>
          <w:szCs w:val="28"/>
          <w:lang w:val="sv-SE"/>
        </w:rPr>
        <w:t xml:space="preserve"> được hoàn thuế GTGT</w:t>
      </w:r>
      <w:r>
        <w:rPr>
          <w:rFonts w:asciiTheme="majorHAnsi" w:hAnsiTheme="majorHAnsi" w:cstheme="majorHAnsi"/>
          <w:szCs w:val="28"/>
          <w:lang w:val="sv-SE"/>
        </w:rPr>
        <w:t xml:space="preserve"> m</w:t>
      </w:r>
      <w:r w:rsidRPr="003B7D74">
        <w:rPr>
          <w:rFonts w:asciiTheme="majorHAnsi" w:hAnsiTheme="majorHAnsi" w:cstheme="majorHAnsi"/>
          <w:szCs w:val="28"/>
          <w:lang w:val="sv-SE"/>
        </w:rPr>
        <w:t>ặc</w:t>
      </w:r>
      <w:r>
        <w:rPr>
          <w:rFonts w:asciiTheme="majorHAnsi" w:hAnsiTheme="majorHAnsi" w:cstheme="majorHAnsi"/>
          <w:szCs w:val="28"/>
          <w:lang w:val="sv-SE"/>
        </w:rPr>
        <w:t xml:space="preserve"> d</w:t>
      </w:r>
      <w:r w:rsidRPr="003B7D74">
        <w:rPr>
          <w:rFonts w:asciiTheme="majorHAnsi" w:hAnsiTheme="majorHAnsi" w:cstheme="majorHAnsi"/>
          <w:szCs w:val="28"/>
          <w:lang w:val="sv-SE"/>
        </w:rPr>
        <w:t>ù</w:t>
      </w:r>
      <w:r>
        <w:rPr>
          <w:rFonts w:asciiTheme="majorHAnsi" w:hAnsiTheme="majorHAnsi" w:cstheme="majorHAnsi"/>
          <w:szCs w:val="28"/>
          <w:lang w:val="sv-SE"/>
        </w:rPr>
        <w:t xml:space="preserve"> trư</w:t>
      </w:r>
      <w:r w:rsidRPr="003B7D74">
        <w:rPr>
          <w:rFonts w:asciiTheme="majorHAnsi" w:hAnsiTheme="majorHAnsi" w:cstheme="majorHAnsi"/>
          <w:szCs w:val="28"/>
          <w:lang w:val="sv-SE"/>
        </w:rPr>
        <w:t>ớc</w:t>
      </w:r>
      <w:r>
        <w:rPr>
          <w:rFonts w:asciiTheme="majorHAnsi" w:hAnsiTheme="majorHAnsi" w:cstheme="majorHAnsi"/>
          <w:szCs w:val="28"/>
          <w:lang w:val="sv-SE"/>
        </w:rPr>
        <w:t xml:space="preserve"> ng</w:t>
      </w:r>
      <w:r w:rsidRPr="003B7D74">
        <w:rPr>
          <w:rFonts w:asciiTheme="majorHAnsi" w:hAnsiTheme="majorHAnsi" w:cstheme="majorHAnsi"/>
          <w:szCs w:val="28"/>
          <w:lang w:val="sv-SE"/>
        </w:rPr>
        <w:t>ày</w:t>
      </w:r>
      <w:r>
        <w:rPr>
          <w:rFonts w:asciiTheme="majorHAnsi" w:hAnsiTheme="majorHAnsi" w:cstheme="majorHAnsi"/>
          <w:szCs w:val="28"/>
          <w:lang w:val="sv-SE"/>
        </w:rPr>
        <w:t xml:space="preserve"> 01/7/2017 doanh nghi</w:t>
      </w:r>
      <w:r w:rsidRPr="003B7D74">
        <w:rPr>
          <w:rFonts w:asciiTheme="majorHAnsi" w:hAnsiTheme="majorHAnsi" w:cstheme="majorHAnsi"/>
          <w:szCs w:val="28"/>
          <w:lang w:val="sv-SE"/>
        </w:rPr>
        <w:t>ệp</w:t>
      </w:r>
      <w:r>
        <w:rPr>
          <w:rFonts w:asciiTheme="majorHAnsi" w:hAnsiTheme="majorHAnsi" w:cstheme="majorHAnsi"/>
          <w:szCs w:val="28"/>
          <w:lang w:val="sv-SE"/>
        </w:rPr>
        <w:t xml:space="preserve"> v</w:t>
      </w:r>
      <w:r w:rsidRPr="003B7D74">
        <w:rPr>
          <w:rFonts w:asciiTheme="majorHAnsi" w:hAnsiTheme="majorHAnsi" w:cstheme="majorHAnsi"/>
          <w:szCs w:val="28"/>
          <w:lang w:val="sv-SE"/>
        </w:rPr>
        <w:t>ẫ</w:t>
      </w:r>
      <w:r>
        <w:rPr>
          <w:rFonts w:asciiTheme="majorHAnsi" w:hAnsiTheme="majorHAnsi" w:cstheme="majorHAnsi"/>
          <w:szCs w:val="28"/>
          <w:lang w:val="sv-SE"/>
        </w:rPr>
        <w:t>n đư</w:t>
      </w:r>
      <w:r w:rsidRPr="003B7D74">
        <w:rPr>
          <w:rFonts w:asciiTheme="majorHAnsi" w:hAnsiTheme="majorHAnsi" w:cstheme="majorHAnsi"/>
          <w:szCs w:val="28"/>
          <w:lang w:val="sv-SE"/>
        </w:rPr>
        <w:t>ợc</w:t>
      </w:r>
      <w:r>
        <w:rPr>
          <w:rFonts w:asciiTheme="majorHAnsi" w:hAnsiTheme="majorHAnsi" w:cstheme="majorHAnsi"/>
          <w:szCs w:val="28"/>
          <w:lang w:val="sv-SE"/>
        </w:rPr>
        <w:t xml:space="preserve"> h</w:t>
      </w:r>
      <w:r w:rsidRPr="003B7D74">
        <w:rPr>
          <w:rFonts w:asciiTheme="majorHAnsi" w:hAnsiTheme="majorHAnsi" w:cstheme="majorHAnsi"/>
          <w:szCs w:val="28"/>
          <w:lang w:val="sv-SE"/>
        </w:rPr>
        <w:t>oàn</w:t>
      </w:r>
      <w:r>
        <w:rPr>
          <w:rFonts w:asciiTheme="majorHAnsi" w:hAnsiTheme="majorHAnsi" w:cstheme="majorHAnsi"/>
          <w:szCs w:val="28"/>
          <w:lang w:val="sv-SE"/>
        </w:rPr>
        <w:t xml:space="preserve"> thu</w:t>
      </w:r>
      <w:r w:rsidRPr="003B7D74">
        <w:rPr>
          <w:rFonts w:asciiTheme="majorHAnsi" w:hAnsiTheme="majorHAnsi" w:cstheme="majorHAnsi"/>
          <w:szCs w:val="28"/>
          <w:lang w:val="sv-SE"/>
        </w:rPr>
        <w:t>ế</w:t>
      </w:r>
      <w:r>
        <w:rPr>
          <w:rFonts w:asciiTheme="majorHAnsi" w:hAnsiTheme="majorHAnsi" w:cstheme="majorHAnsi"/>
          <w:szCs w:val="28"/>
          <w:lang w:val="sv-SE"/>
        </w:rPr>
        <w:t xml:space="preserve"> GTGT đ</w:t>
      </w:r>
      <w:r w:rsidRPr="003B7D74">
        <w:rPr>
          <w:rFonts w:asciiTheme="majorHAnsi" w:hAnsiTheme="majorHAnsi" w:cstheme="majorHAnsi"/>
          <w:szCs w:val="28"/>
          <w:lang w:val="sv-SE"/>
        </w:rPr>
        <w:t>ối</w:t>
      </w:r>
      <w:r>
        <w:rPr>
          <w:rFonts w:asciiTheme="majorHAnsi" w:hAnsiTheme="majorHAnsi" w:cstheme="majorHAnsi"/>
          <w:szCs w:val="28"/>
          <w:lang w:val="sv-SE"/>
        </w:rPr>
        <w:t xml:space="preserve"> v</w:t>
      </w:r>
      <w:r w:rsidRPr="003B7D74">
        <w:rPr>
          <w:rFonts w:asciiTheme="majorHAnsi" w:hAnsiTheme="majorHAnsi" w:cstheme="majorHAnsi"/>
          <w:szCs w:val="28"/>
          <w:lang w:val="sv-SE"/>
        </w:rPr>
        <w:t>ới</w:t>
      </w:r>
      <w:r>
        <w:rPr>
          <w:rFonts w:asciiTheme="majorHAnsi" w:hAnsiTheme="majorHAnsi" w:cstheme="majorHAnsi"/>
          <w:szCs w:val="28"/>
          <w:lang w:val="sv-SE"/>
        </w:rPr>
        <w:t xml:space="preserve"> h</w:t>
      </w:r>
      <w:r w:rsidRPr="003B7D74">
        <w:rPr>
          <w:rFonts w:asciiTheme="majorHAnsi" w:hAnsiTheme="majorHAnsi" w:cstheme="majorHAnsi"/>
          <w:szCs w:val="28"/>
          <w:lang w:val="sv-SE"/>
        </w:rPr>
        <w:t>àng</w:t>
      </w:r>
      <w:r>
        <w:rPr>
          <w:rFonts w:asciiTheme="majorHAnsi" w:hAnsiTheme="majorHAnsi" w:cstheme="majorHAnsi"/>
          <w:szCs w:val="28"/>
          <w:lang w:val="sv-SE"/>
        </w:rPr>
        <w:t xml:space="preserve"> xu</w:t>
      </w:r>
      <w:r w:rsidRPr="003B7D74">
        <w:rPr>
          <w:rFonts w:asciiTheme="majorHAnsi" w:hAnsiTheme="majorHAnsi" w:cstheme="majorHAnsi"/>
          <w:szCs w:val="28"/>
          <w:lang w:val="sv-SE"/>
        </w:rPr>
        <w:t>ất</w:t>
      </w:r>
      <w:r>
        <w:rPr>
          <w:rFonts w:asciiTheme="majorHAnsi" w:hAnsiTheme="majorHAnsi" w:cstheme="majorHAnsi"/>
          <w:szCs w:val="28"/>
          <w:lang w:val="sv-SE"/>
        </w:rPr>
        <w:t xml:space="preserve"> kh</w:t>
      </w:r>
      <w:r w:rsidRPr="003B7D74">
        <w:rPr>
          <w:rFonts w:asciiTheme="majorHAnsi" w:hAnsiTheme="majorHAnsi" w:cstheme="majorHAnsi"/>
          <w:szCs w:val="28"/>
          <w:lang w:val="sv-SE"/>
        </w:rPr>
        <w:t>ẩu</w:t>
      </w:r>
      <w:r>
        <w:rPr>
          <w:rFonts w:asciiTheme="majorHAnsi" w:hAnsiTheme="majorHAnsi" w:cstheme="majorHAnsi"/>
          <w:szCs w:val="28"/>
          <w:lang w:val="sv-SE"/>
        </w:rPr>
        <w:t>.</w:t>
      </w:r>
    </w:p>
    <w:p w:rsidR="004713F8" w:rsidRPr="0021143D" w:rsidRDefault="004713F8" w:rsidP="004713F8">
      <w:pPr>
        <w:tabs>
          <w:tab w:val="left" w:pos="374"/>
        </w:tabs>
        <w:spacing w:before="120" w:after="120"/>
        <w:ind w:firstLine="720"/>
        <w:jc w:val="both"/>
        <w:rPr>
          <w:rFonts w:asciiTheme="majorHAnsi" w:eastAsiaTheme="minorEastAsia" w:hAnsiTheme="majorHAnsi" w:cstheme="majorHAnsi"/>
          <w:szCs w:val="28"/>
          <w:lang w:val="sv-SE"/>
        </w:rPr>
      </w:pPr>
      <w:r w:rsidRPr="0021143D">
        <w:rPr>
          <w:rFonts w:asciiTheme="majorHAnsi" w:eastAsiaTheme="minorEastAsia" w:hAnsiTheme="majorHAnsi" w:cstheme="majorHAnsi"/>
          <w:szCs w:val="28"/>
          <w:lang w:val="sv-SE"/>
        </w:rPr>
        <w:t>Sau khi nghiên cứu và tổng hợp ý kiến của cơ quan thuế, cơ quan hải quan</w:t>
      </w:r>
      <w:r>
        <w:rPr>
          <w:rFonts w:asciiTheme="majorHAnsi" w:eastAsiaTheme="minorEastAsia" w:hAnsiTheme="majorHAnsi" w:cstheme="majorHAnsi"/>
          <w:szCs w:val="28"/>
          <w:lang w:val="sv-SE"/>
        </w:rPr>
        <w:t>, B</w:t>
      </w:r>
      <w:r w:rsidRPr="003B7D74">
        <w:rPr>
          <w:rFonts w:asciiTheme="majorHAnsi" w:eastAsiaTheme="minorEastAsia" w:hAnsiTheme="majorHAnsi" w:cstheme="majorHAnsi"/>
          <w:szCs w:val="28"/>
          <w:lang w:val="sv-SE"/>
        </w:rPr>
        <w:t>ộ</w:t>
      </w:r>
      <w:r>
        <w:rPr>
          <w:rFonts w:asciiTheme="majorHAnsi" w:eastAsiaTheme="minorEastAsia" w:hAnsiTheme="majorHAnsi" w:cstheme="majorHAnsi"/>
          <w:szCs w:val="28"/>
          <w:lang w:val="sv-SE"/>
        </w:rPr>
        <w:t xml:space="preserve"> T</w:t>
      </w:r>
      <w:r w:rsidRPr="003B7D74">
        <w:rPr>
          <w:rFonts w:asciiTheme="majorHAnsi" w:eastAsiaTheme="minorEastAsia" w:hAnsiTheme="majorHAnsi" w:cstheme="majorHAnsi"/>
          <w:szCs w:val="28"/>
          <w:lang w:val="sv-SE"/>
        </w:rPr>
        <w:t>ài</w:t>
      </w:r>
      <w:r>
        <w:rPr>
          <w:rFonts w:asciiTheme="majorHAnsi" w:eastAsiaTheme="minorEastAsia" w:hAnsiTheme="majorHAnsi" w:cstheme="majorHAnsi"/>
          <w:szCs w:val="28"/>
          <w:lang w:val="sv-SE"/>
        </w:rPr>
        <w:t xml:space="preserve"> ch</w:t>
      </w:r>
      <w:r w:rsidRPr="003B7D74">
        <w:rPr>
          <w:rFonts w:asciiTheme="majorHAnsi" w:eastAsiaTheme="minorEastAsia" w:hAnsiTheme="majorHAnsi" w:cstheme="majorHAnsi"/>
          <w:szCs w:val="28"/>
          <w:lang w:val="sv-SE"/>
        </w:rPr>
        <w:t>ính</w:t>
      </w:r>
      <w:r w:rsidRPr="0021143D">
        <w:rPr>
          <w:rFonts w:asciiTheme="majorHAnsi" w:eastAsiaTheme="minorEastAsia" w:hAnsiTheme="majorHAnsi" w:cstheme="majorHAnsi"/>
          <w:szCs w:val="28"/>
          <w:lang w:val="sv-SE"/>
        </w:rPr>
        <w:t xml:space="preserve"> thấy rằng các trường hợp nêu trên nếu không được hoàn thuế GTGT </w:t>
      </w:r>
      <w:r w:rsidRPr="0021143D">
        <w:rPr>
          <w:rFonts w:asciiTheme="majorHAnsi" w:eastAsia="Batang" w:hAnsiTheme="majorHAnsi" w:cstheme="majorHAnsi"/>
          <w:bCs/>
          <w:color w:val="000000"/>
          <w:szCs w:val="28"/>
          <w:lang w:val="sv-SE"/>
        </w:rPr>
        <w:t xml:space="preserve">sẽ dẫn đến tăng chi phí, tăng giá bán của hàng hóa xuất khẩu, đồng thời chưa phù hợp với chủ trương là khuyến khích xuất khẩu hàng hóa, do đó </w:t>
      </w:r>
      <w:r w:rsidRPr="0021143D">
        <w:rPr>
          <w:rFonts w:asciiTheme="majorHAnsi" w:eastAsiaTheme="minorEastAsia" w:hAnsiTheme="majorHAnsi" w:cstheme="majorHAnsi"/>
          <w:szCs w:val="28"/>
          <w:lang w:val="sv-SE"/>
        </w:rPr>
        <w:t>cần phải hướng dẫn rõ các trường hợp trên thuộc đối tượng được hoàn thuế GTGT để khuyến khích các doanh nghiệp nhập khẩu hàng hóa sau đó thực hiện xuất bán vào khu phi thuế quan, xuất bán sang nước khác.</w:t>
      </w:r>
    </w:p>
    <w:p w:rsidR="004713F8" w:rsidRPr="003B7D74" w:rsidRDefault="004713F8" w:rsidP="004713F8">
      <w:pPr>
        <w:tabs>
          <w:tab w:val="left" w:pos="374"/>
        </w:tabs>
        <w:spacing w:before="120" w:after="120"/>
        <w:ind w:firstLine="720"/>
        <w:jc w:val="both"/>
        <w:rPr>
          <w:rFonts w:asciiTheme="majorHAnsi" w:eastAsiaTheme="minorEastAsia" w:hAnsiTheme="majorHAnsi" w:cstheme="majorHAnsi"/>
          <w:szCs w:val="28"/>
          <w:lang w:val="sv-SE"/>
        </w:rPr>
      </w:pPr>
      <w:r w:rsidRPr="0021143D">
        <w:rPr>
          <w:rFonts w:asciiTheme="majorHAnsi" w:eastAsiaTheme="minorEastAsia" w:hAnsiTheme="majorHAnsi" w:cstheme="majorHAnsi"/>
          <w:szCs w:val="28"/>
          <w:lang w:val="sv-SE"/>
        </w:rPr>
        <w:t xml:space="preserve"> Do vậy, </w:t>
      </w:r>
      <w:r>
        <w:rPr>
          <w:rFonts w:asciiTheme="majorHAnsi" w:eastAsiaTheme="minorEastAsia" w:hAnsiTheme="majorHAnsi" w:cstheme="majorHAnsi"/>
          <w:szCs w:val="28"/>
          <w:lang w:val="sv-SE"/>
        </w:rPr>
        <w:t>đ</w:t>
      </w:r>
      <w:r w:rsidRPr="003B7D74">
        <w:rPr>
          <w:rFonts w:asciiTheme="majorHAnsi" w:eastAsiaTheme="minorEastAsia" w:hAnsiTheme="majorHAnsi" w:cstheme="majorHAnsi"/>
          <w:szCs w:val="28"/>
          <w:lang w:val="sv-SE"/>
        </w:rPr>
        <w:t>ể</w:t>
      </w:r>
      <w:r>
        <w:rPr>
          <w:rFonts w:asciiTheme="majorHAnsi" w:eastAsiaTheme="minorEastAsia" w:hAnsiTheme="majorHAnsi" w:cstheme="majorHAnsi"/>
          <w:szCs w:val="28"/>
          <w:lang w:val="sv-SE"/>
        </w:rPr>
        <w:t xml:space="preserve"> ph</w:t>
      </w:r>
      <w:r w:rsidRPr="003B7D74">
        <w:rPr>
          <w:rFonts w:asciiTheme="majorHAnsi" w:eastAsiaTheme="minorEastAsia" w:hAnsiTheme="majorHAnsi" w:cstheme="majorHAnsi"/>
          <w:szCs w:val="28"/>
          <w:lang w:val="sv-SE"/>
        </w:rPr>
        <w:t>ù</w:t>
      </w:r>
      <w:r>
        <w:rPr>
          <w:rFonts w:asciiTheme="majorHAnsi" w:eastAsiaTheme="minorEastAsia" w:hAnsiTheme="majorHAnsi" w:cstheme="majorHAnsi"/>
          <w:szCs w:val="28"/>
          <w:lang w:val="sv-SE"/>
        </w:rPr>
        <w:t xml:space="preserve"> h</w:t>
      </w:r>
      <w:r w:rsidRPr="003B7D74">
        <w:rPr>
          <w:rFonts w:asciiTheme="majorHAnsi" w:eastAsiaTheme="minorEastAsia" w:hAnsiTheme="majorHAnsi" w:cstheme="majorHAnsi"/>
          <w:szCs w:val="28"/>
          <w:lang w:val="sv-SE"/>
        </w:rPr>
        <w:t>ợp</w:t>
      </w:r>
      <w:r>
        <w:rPr>
          <w:rFonts w:asciiTheme="majorHAnsi" w:eastAsiaTheme="minorEastAsia" w:hAnsiTheme="majorHAnsi" w:cstheme="majorHAnsi"/>
          <w:szCs w:val="28"/>
          <w:lang w:val="sv-SE"/>
        </w:rPr>
        <w:t xml:space="preserve"> v</w:t>
      </w:r>
      <w:r w:rsidRPr="003B7D74">
        <w:rPr>
          <w:rFonts w:asciiTheme="majorHAnsi" w:eastAsiaTheme="minorEastAsia" w:hAnsiTheme="majorHAnsi" w:cstheme="majorHAnsi"/>
          <w:szCs w:val="28"/>
          <w:lang w:val="sv-SE"/>
        </w:rPr>
        <w:t>ới</w:t>
      </w:r>
      <w:r>
        <w:rPr>
          <w:rFonts w:asciiTheme="majorHAnsi" w:eastAsiaTheme="minorEastAsia" w:hAnsiTheme="majorHAnsi" w:cstheme="majorHAnsi"/>
          <w:szCs w:val="28"/>
          <w:lang w:val="sv-SE"/>
        </w:rPr>
        <w:t xml:space="preserve"> th</w:t>
      </w:r>
      <w:r w:rsidRPr="003B7D74">
        <w:rPr>
          <w:rFonts w:asciiTheme="majorHAnsi" w:eastAsiaTheme="minorEastAsia" w:hAnsiTheme="majorHAnsi" w:cstheme="majorHAnsi"/>
          <w:szCs w:val="28"/>
          <w:lang w:val="sv-SE"/>
        </w:rPr>
        <w:t>ực</w:t>
      </w:r>
      <w:r>
        <w:rPr>
          <w:rFonts w:asciiTheme="majorHAnsi" w:eastAsiaTheme="minorEastAsia" w:hAnsiTheme="majorHAnsi" w:cstheme="majorHAnsi"/>
          <w:szCs w:val="28"/>
          <w:lang w:val="sv-SE"/>
        </w:rPr>
        <w:t xml:space="preserve"> t</w:t>
      </w:r>
      <w:r w:rsidRPr="003B7D74">
        <w:rPr>
          <w:rFonts w:asciiTheme="majorHAnsi" w:eastAsiaTheme="minorEastAsia" w:hAnsiTheme="majorHAnsi" w:cstheme="majorHAnsi"/>
          <w:szCs w:val="28"/>
          <w:lang w:val="sv-SE"/>
        </w:rPr>
        <w:t>ế</w:t>
      </w:r>
      <w:r>
        <w:rPr>
          <w:rFonts w:asciiTheme="majorHAnsi" w:eastAsiaTheme="minorEastAsia" w:hAnsiTheme="majorHAnsi" w:cstheme="majorHAnsi"/>
          <w:szCs w:val="28"/>
          <w:lang w:val="sv-SE"/>
        </w:rPr>
        <w:t xml:space="preserve"> v</w:t>
      </w:r>
      <w:r w:rsidRPr="003B7D74">
        <w:rPr>
          <w:rFonts w:asciiTheme="majorHAnsi" w:eastAsiaTheme="minorEastAsia" w:hAnsiTheme="majorHAnsi" w:cstheme="majorHAnsi"/>
          <w:szCs w:val="28"/>
          <w:lang w:val="sv-SE"/>
        </w:rPr>
        <w:t>à</w:t>
      </w:r>
      <w:r>
        <w:rPr>
          <w:rFonts w:asciiTheme="majorHAnsi" w:eastAsiaTheme="minorEastAsia" w:hAnsiTheme="majorHAnsi" w:cstheme="majorHAnsi"/>
          <w:szCs w:val="28"/>
          <w:lang w:val="sv-SE"/>
        </w:rPr>
        <w:t xml:space="preserve"> khuy</w:t>
      </w:r>
      <w:r w:rsidRPr="003B7D74">
        <w:rPr>
          <w:rFonts w:asciiTheme="majorHAnsi" w:eastAsiaTheme="minorEastAsia" w:hAnsiTheme="majorHAnsi" w:cstheme="majorHAnsi"/>
          <w:szCs w:val="28"/>
          <w:lang w:val="sv-SE"/>
        </w:rPr>
        <w:t>ến</w:t>
      </w:r>
      <w:r>
        <w:rPr>
          <w:rFonts w:asciiTheme="majorHAnsi" w:eastAsiaTheme="minorEastAsia" w:hAnsiTheme="majorHAnsi" w:cstheme="majorHAnsi"/>
          <w:szCs w:val="28"/>
          <w:lang w:val="sv-SE"/>
        </w:rPr>
        <w:t xml:space="preserve"> kh</w:t>
      </w:r>
      <w:r w:rsidRPr="003B7D74">
        <w:rPr>
          <w:rFonts w:asciiTheme="majorHAnsi" w:eastAsiaTheme="minorEastAsia" w:hAnsiTheme="majorHAnsi" w:cstheme="majorHAnsi"/>
          <w:szCs w:val="28"/>
          <w:lang w:val="sv-SE"/>
        </w:rPr>
        <w:t>íc</w:t>
      </w:r>
      <w:r>
        <w:rPr>
          <w:rFonts w:asciiTheme="majorHAnsi" w:eastAsiaTheme="minorEastAsia" w:hAnsiTheme="majorHAnsi" w:cstheme="majorHAnsi"/>
          <w:szCs w:val="28"/>
          <w:lang w:val="sv-SE"/>
        </w:rPr>
        <w:t>h xu</w:t>
      </w:r>
      <w:r w:rsidRPr="003B7D74">
        <w:rPr>
          <w:rFonts w:asciiTheme="majorHAnsi" w:eastAsiaTheme="minorEastAsia" w:hAnsiTheme="majorHAnsi" w:cstheme="majorHAnsi"/>
          <w:szCs w:val="28"/>
          <w:lang w:val="sv-SE"/>
        </w:rPr>
        <w:t>ất</w:t>
      </w:r>
      <w:r>
        <w:rPr>
          <w:rFonts w:asciiTheme="majorHAnsi" w:eastAsiaTheme="minorEastAsia" w:hAnsiTheme="majorHAnsi" w:cstheme="majorHAnsi"/>
          <w:szCs w:val="28"/>
          <w:lang w:val="sv-SE"/>
        </w:rPr>
        <w:t xml:space="preserve"> kh</w:t>
      </w:r>
      <w:r w:rsidRPr="003B7D74">
        <w:rPr>
          <w:rFonts w:asciiTheme="majorHAnsi" w:eastAsiaTheme="minorEastAsia" w:hAnsiTheme="majorHAnsi" w:cstheme="majorHAnsi"/>
          <w:szCs w:val="28"/>
          <w:lang w:val="sv-SE"/>
        </w:rPr>
        <w:t>ẩu</w:t>
      </w:r>
      <w:r>
        <w:rPr>
          <w:rFonts w:asciiTheme="majorHAnsi" w:eastAsiaTheme="minorEastAsia" w:hAnsiTheme="majorHAnsi" w:cstheme="majorHAnsi"/>
          <w:szCs w:val="28"/>
          <w:lang w:val="sv-SE"/>
        </w:rPr>
        <w:t xml:space="preserve"> h</w:t>
      </w:r>
      <w:r w:rsidRPr="003B7D74">
        <w:rPr>
          <w:rFonts w:asciiTheme="majorHAnsi" w:eastAsiaTheme="minorEastAsia" w:hAnsiTheme="majorHAnsi" w:cstheme="majorHAnsi"/>
          <w:szCs w:val="28"/>
          <w:lang w:val="sv-SE"/>
        </w:rPr>
        <w:t>àng</w:t>
      </w:r>
      <w:r>
        <w:rPr>
          <w:rFonts w:asciiTheme="majorHAnsi" w:eastAsiaTheme="minorEastAsia" w:hAnsiTheme="majorHAnsi" w:cstheme="majorHAnsi"/>
          <w:szCs w:val="28"/>
          <w:lang w:val="sv-SE"/>
        </w:rPr>
        <w:t xml:space="preserve"> h</w:t>
      </w:r>
      <w:r w:rsidRPr="003B7D74">
        <w:rPr>
          <w:rFonts w:asciiTheme="majorHAnsi" w:eastAsiaTheme="minorEastAsia" w:hAnsiTheme="majorHAnsi" w:cstheme="majorHAnsi"/>
          <w:szCs w:val="28"/>
          <w:lang w:val="sv-SE"/>
        </w:rPr>
        <w:t>óa</w:t>
      </w:r>
      <w:r>
        <w:rPr>
          <w:rFonts w:asciiTheme="majorHAnsi" w:eastAsiaTheme="minorEastAsia" w:hAnsiTheme="majorHAnsi" w:cstheme="majorHAnsi"/>
          <w:szCs w:val="28"/>
          <w:lang w:val="sv-SE"/>
        </w:rPr>
        <w:t>, B</w:t>
      </w:r>
      <w:r w:rsidRPr="003B7D74">
        <w:rPr>
          <w:rFonts w:asciiTheme="majorHAnsi" w:eastAsiaTheme="minorEastAsia" w:hAnsiTheme="majorHAnsi" w:cstheme="majorHAnsi"/>
          <w:szCs w:val="28"/>
          <w:lang w:val="sv-SE"/>
        </w:rPr>
        <w:t>ộ</w:t>
      </w:r>
      <w:r>
        <w:rPr>
          <w:rFonts w:asciiTheme="majorHAnsi" w:eastAsiaTheme="minorEastAsia" w:hAnsiTheme="majorHAnsi" w:cstheme="majorHAnsi"/>
          <w:szCs w:val="28"/>
          <w:lang w:val="sv-SE"/>
        </w:rPr>
        <w:t xml:space="preserve"> T</w:t>
      </w:r>
      <w:r w:rsidRPr="003B7D74">
        <w:rPr>
          <w:rFonts w:asciiTheme="majorHAnsi" w:eastAsiaTheme="minorEastAsia" w:hAnsiTheme="majorHAnsi" w:cstheme="majorHAnsi"/>
          <w:szCs w:val="28"/>
          <w:lang w:val="sv-SE"/>
        </w:rPr>
        <w:t>ài</w:t>
      </w:r>
      <w:r>
        <w:rPr>
          <w:rFonts w:asciiTheme="majorHAnsi" w:eastAsiaTheme="minorEastAsia" w:hAnsiTheme="majorHAnsi" w:cstheme="majorHAnsi"/>
          <w:szCs w:val="28"/>
          <w:lang w:val="sv-SE"/>
        </w:rPr>
        <w:t xml:space="preserve"> ch</w:t>
      </w:r>
      <w:r w:rsidRPr="003B7D74">
        <w:rPr>
          <w:rFonts w:asciiTheme="majorHAnsi" w:eastAsiaTheme="minorEastAsia" w:hAnsiTheme="majorHAnsi" w:cstheme="majorHAnsi"/>
          <w:szCs w:val="28"/>
          <w:lang w:val="sv-SE"/>
        </w:rPr>
        <w:t>ính</w:t>
      </w:r>
      <w:r w:rsidRPr="0021143D">
        <w:rPr>
          <w:rFonts w:asciiTheme="majorHAnsi" w:eastAsiaTheme="minorEastAsia" w:hAnsiTheme="majorHAnsi" w:cstheme="majorHAnsi"/>
          <w:szCs w:val="28"/>
          <w:lang w:val="sv-SE"/>
        </w:rPr>
        <w:t xml:space="preserve"> </w:t>
      </w:r>
      <w:r>
        <w:rPr>
          <w:rFonts w:asciiTheme="majorHAnsi" w:eastAsiaTheme="minorEastAsia" w:hAnsiTheme="majorHAnsi" w:cstheme="majorHAnsi"/>
          <w:szCs w:val="28"/>
          <w:lang w:val="sv-SE"/>
        </w:rPr>
        <w:t>tr</w:t>
      </w:r>
      <w:r w:rsidRPr="0021143D">
        <w:rPr>
          <w:rFonts w:asciiTheme="majorHAnsi" w:eastAsiaTheme="minorEastAsia" w:hAnsiTheme="majorHAnsi" w:cstheme="majorHAnsi"/>
          <w:szCs w:val="28"/>
          <w:lang w:val="sv-SE"/>
        </w:rPr>
        <w:t>ình Chính phủ</w:t>
      </w:r>
      <w:r>
        <w:rPr>
          <w:rFonts w:asciiTheme="majorHAnsi" w:eastAsiaTheme="minorEastAsia" w:hAnsiTheme="majorHAnsi" w:cstheme="majorHAnsi"/>
          <w:szCs w:val="28"/>
          <w:lang w:val="sv-SE"/>
        </w:rPr>
        <w:t xml:space="preserve"> quy </w:t>
      </w:r>
      <w:r w:rsidRPr="003B7D74">
        <w:rPr>
          <w:rFonts w:asciiTheme="majorHAnsi" w:eastAsiaTheme="minorEastAsia" w:hAnsiTheme="majorHAnsi" w:cstheme="majorHAnsi"/>
          <w:szCs w:val="28"/>
          <w:lang w:val="sv-SE"/>
        </w:rPr>
        <w:t>định</w:t>
      </w:r>
      <w:r>
        <w:rPr>
          <w:rFonts w:asciiTheme="majorHAnsi" w:eastAsiaTheme="minorEastAsia" w:hAnsiTheme="majorHAnsi" w:cstheme="majorHAnsi"/>
          <w:szCs w:val="28"/>
          <w:lang w:val="sv-SE"/>
        </w:rPr>
        <w:t xml:space="preserve"> chi ti</w:t>
      </w:r>
      <w:r w:rsidRPr="003B7D74">
        <w:rPr>
          <w:rFonts w:asciiTheme="majorHAnsi" w:eastAsiaTheme="minorEastAsia" w:hAnsiTheme="majorHAnsi" w:cstheme="majorHAnsi"/>
          <w:szCs w:val="28"/>
          <w:lang w:val="sv-SE"/>
        </w:rPr>
        <w:t>ết</w:t>
      </w:r>
      <w:r>
        <w:rPr>
          <w:rFonts w:asciiTheme="majorHAnsi" w:eastAsiaTheme="minorEastAsia" w:hAnsiTheme="majorHAnsi" w:cstheme="majorHAnsi"/>
          <w:szCs w:val="28"/>
          <w:lang w:val="sv-SE"/>
        </w:rPr>
        <w:t xml:space="preserve"> t</w:t>
      </w:r>
      <w:r w:rsidRPr="003B7D74">
        <w:rPr>
          <w:rFonts w:asciiTheme="majorHAnsi" w:eastAsiaTheme="minorEastAsia" w:hAnsiTheme="majorHAnsi" w:cstheme="majorHAnsi"/>
          <w:szCs w:val="28"/>
          <w:lang w:val="sv-SE"/>
        </w:rPr>
        <w:t>ại</w:t>
      </w:r>
      <w:r>
        <w:rPr>
          <w:rFonts w:asciiTheme="majorHAnsi" w:eastAsiaTheme="minorEastAsia" w:hAnsiTheme="majorHAnsi" w:cstheme="majorHAnsi"/>
          <w:szCs w:val="28"/>
          <w:lang w:val="sv-SE"/>
        </w:rPr>
        <w:t xml:space="preserve"> d</w:t>
      </w:r>
      <w:r w:rsidRPr="003B7D74">
        <w:rPr>
          <w:rFonts w:asciiTheme="majorHAnsi" w:eastAsiaTheme="minorEastAsia" w:hAnsiTheme="majorHAnsi" w:cstheme="majorHAnsi"/>
          <w:szCs w:val="28"/>
          <w:lang w:val="sv-SE"/>
        </w:rPr>
        <w:t>ự</w:t>
      </w:r>
      <w:r>
        <w:rPr>
          <w:rFonts w:asciiTheme="majorHAnsi" w:eastAsiaTheme="minorEastAsia" w:hAnsiTheme="majorHAnsi" w:cstheme="majorHAnsi"/>
          <w:szCs w:val="28"/>
          <w:lang w:val="sv-SE"/>
        </w:rPr>
        <w:t xml:space="preserve"> th</w:t>
      </w:r>
      <w:r w:rsidRPr="003B7D74">
        <w:rPr>
          <w:rFonts w:asciiTheme="majorHAnsi" w:eastAsiaTheme="minorEastAsia" w:hAnsiTheme="majorHAnsi" w:cstheme="majorHAnsi"/>
          <w:szCs w:val="28"/>
          <w:lang w:val="sv-SE"/>
        </w:rPr>
        <w:t>ả</w:t>
      </w:r>
      <w:r>
        <w:rPr>
          <w:rFonts w:asciiTheme="majorHAnsi" w:eastAsiaTheme="minorEastAsia" w:hAnsiTheme="majorHAnsi" w:cstheme="majorHAnsi"/>
          <w:szCs w:val="28"/>
          <w:lang w:val="sv-SE"/>
        </w:rPr>
        <w:t>o Ngh</w:t>
      </w:r>
      <w:r w:rsidRPr="003B7D74">
        <w:rPr>
          <w:rFonts w:asciiTheme="majorHAnsi" w:eastAsiaTheme="minorEastAsia" w:hAnsiTheme="majorHAnsi" w:cstheme="majorHAnsi"/>
          <w:szCs w:val="28"/>
          <w:lang w:val="sv-SE"/>
        </w:rPr>
        <w:t>ị</w:t>
      </w:r>
      <w:r>
        <w:rPr>
          <w:rFonts w:asciiTheme="majorHAnsi" w:eastAsiaTheme="minorEastAsia" w:hAnsiTheme="majorHAnsi" w:cstheme="majorHAnsi"/>
          <w:szCs w:val="28"/>
          <w:lang w:val="sv-SE"/>
        </w:rPr>
        <w:t xml:space="preserve"> </w:t>
      </w:r>
      <w:r w:rsidRPr="003B7D74">
        <w:rPr>
          <w:rFonts w:asciiTheme="majorHAnsi" w:eastAsiaTheme="minorEastAsia" w:hAnsiTheme="majorHAnsi" w:cstheme="majorHAnsi"/>
          <w:szCs w:val="28"/>
          <w:lang w:val="sv-SE"/>
        </w:rPr>
        <w:t>định</w:t>
      </w:r>
      <w:r>
        <w:rPr>
          <w:rFonts w:asciiTheme="majorHAnsi" w:eastAsiaTheme="minorEastAsia" w:hAnsiTheme="majorHAnsi" w:cstheme="majorHAnsi"/>
          <w:szCs w:val="28"/>
          <w:lang w:val="sv-SE"/>
        </w:rPr>
        <w:t xml:space="preserve"> nh</w:t>
      </w:r>
      <w:r w:rsidRPr="003B7D74">
        <w:rPr>
          <w:rFonts w:asciiTheme="majorHAnsi" w:eastAsiaTheme="minorEastAsia" w:hAnsiTheme="majorHAnsi" w:cstheme="majorHAnsi"/>
          <w:szCs w:val="28"/>
          <w:lang w:val="sv-SE"/>
        </w:rPr>
        <w:t>ư</w:t>
      </w:r>
      <w:r>
        <w:rPr>
          <w:rFonts w:asciiTheme="majorHAnsi" w:eastAsiaTheme="minorEastAsia" w:hAnsiTheme="majorHAnsi" w:cstheme="majorHAnsi"/>
          <w:szCs w:val="28"/>
          <w:lang w:val="sv-SE"/>
        </w:rPr>
        <w:t xml:space="preserve"> sau: </w:t>
      </w:r>
      <w:r w:rsidRPr="003B7D74">
        <w:rPr>
          <w:rFonts w:asciiTheme="majorHAnsi" w:eastAsiaTheme="minorEastAsia" w:hAnsiTheme="majorHAnsi" w:cstheme="majorHAnsi"/>
          <w:szCs w:val="28"/>
          <w:lang w:val="sv-SE"/>
        </w:rPr>
        <w:t>H</w:t>
      </w:r>
      <w:r w:rsidRPr="003B7D74">
        <w:rPr>
          <w:rFonts w:eastAsiaTheme="minorEastAsia"/>
          <w:szCs w:val="28"/>
          <w:lang w:val="sv-SE" w:eastAsia="vi-VN"/>
        </w:rPr>
        <w:t xml:space="preserve">àng hóa nhập khẩu </w:t>
      </w:r>
      <w:r w:rsidRPr="003B7D74">
        <w:rPr>
          <w:rFonts w:asciiTheme="majorHAnsi" w:eastAsiaTheme="minorEastAsia" w:hAnsiTheme="majorHAnsi" w:cstheme="majorHAnsi"/>
          <w:szCs w:val="28"/>
          <w:lang w:val="sv-SE"/>
        </w:rPr>
        <w:t xml:space="preserve">sau đó xuất bán vào khu phi thuế quan; hàng hóa nhập khẩu sau đó xuất khẩu ra nước ngoài hoặc xuất trả lại chủ hàng thì thuộc đối tượng được hoàn thuế GTGT trừ trường hợp hàng hóa nhập khẩu sau đó xuất khẩu không thực hiện </w:t>
      </w:r>
      <w:r w:rsidRPr="003B7D74">
        <w:rPr>
          <w:rFonts w:eastAsia="Arial"/>
          <w:szCs w:val="28"/>
          <w:lang w:val="vi-VN"/>
        </w:rPr>
        <w:t>xuất khẩu tại địa bàn hoạt động hải quan theo quy định của Luật hải quan và các văn bản hướng dẫn</w:t>
      </w:r>
      <w:r w:rsidRPr="003B7D74">
        <w:rPr>
          <w:rFonts w:eastAsia="Arial"/>
          <w:szCs w:val="28"/>
          <w:lang w:val="sv-SE"/>
        </w:rPr>
        <w:t>.</w:t>
      </w:r>
    </w:p>
    <w:p w:rsidR="004713F8" w:rsidRPr="0021143D" w:rsidRDefault="004713F8" w:rsidP="004713F8">
      <w:pPr>
        <w:tabs>
          <w:tab w:val="left" w:pos="374"/>
        </w:tabs>
        <w:spacing w:before="120" w:after="120"/>
        <w:ind w:firstLine="720"/>
        <w:jc w:val="both"/>
        <w:rPr>
          <w:rFonts w:asciiTheme="majorHAnsi" w:eastAsiaTheme="minorEastAsia" w:hAnsiTheme="majorHAnsi" w:cstheme="majorHAnsi"/>
          <w:szCs w:val="28"/>
          <w:lang w:val="sv-SE"/>
        </w:rPr>
      </w:pPr>
      <w:r>
        <w:rPr>
          <w:rFonts w:asciiTheme="majorHAnsi" w:eastAsiaTheme="minorEastAsia" w:hAnsiTheme="majorHAnsi" w:cstheme="majorHAnsi"/>
          <w:szCs w:val="28"/>
          <w:lang w:val="sv-SE"/>
        </w:rPr>
        <w:t>N</w:t>
      </w:r>
      <w:r w:rsidRPr="0021143D">
        <w:rPr>
          <w:rFonts w:asciiTheme="majorHAnsi" w:eastAsiaTheme="minorEastAsia" w:hAnsiTheme="majorHAnsi" w:cstheme="majorHAnsi"/>
          <w:szCs w:val="28"/>
          <w:lang w:val="sv-SE"/>
        </w:rPr>
        <w:t>ội dung sửa đổi, bổ sung khoản 3 Điều 10 Nghị định số 209/2013/NĐ-CP</w:t>
      </w:r>
      <w:r w:rsidR="00437F98">
        <w:rPr>
          <w:rFonts w:asciiTheme="majorHAnsi" w:eastAsiaTheme="minorEastAsia" w:hAnsiTheme="majorHAnsi" w:cstheme="majorHAnsi"/>
          <w:szCs w:val="28"/>
          <w:lang w:val="sv-SE"/>
        </w:rPr>
        <w:t>,</w:t>
      </w:r>
      <w:r w:rsidRPr="0021143D">
        <w:rPr>
          <w:rFonts w:asciiTheme="majorHAnsi" w:eastAsiaTheme="minorEastAsia" w:hAnsiTheme="majorHAnsi" w:cstheme="majorHAnsi"/>
          <w:szCs w:val="28"/>
          <w:lang w:val="sv-SE"/>
        </w:rPr>
        <w:t xml:space="preserve"> đã được sửa đổi bổ sung tại</w:t>
      </w:r>
      <w:r>
        <w:rPr>
          <w:rFonts w:asciiTheme="majorHAnsi" w:eastAsiaTheme="minorEastAsia" w:hAnsiTheme="majorHAnsi" w:cstheme="majorHAnsi"/>
          <w:szCs w:val="28"/>
          <w:lang w:val="sv-SE"/>
        </w:rPr>
        <w:t xml:space="preserve"> </w:t>
      </w:r>
      <w:r w:rsidRPr="0021143D">
        <w:rPr>
          <w:rFonts w:asciiTheme="majorHAnsi" w:eastAsiaTheme="minorEastAsia" w:hAnsiTheme="majorHAnsi" w:cstheme="majorHAnsi"/>
          <w:szCs w:val="28"/>
          <w:lang w:val="sv-SE"/>
        </w:rPr>
        <w:t>khoản 6 Điều 1 Nghị định số 100/2016/NĐ-CP như sau:</w:t>
      </w:r>
    </w:p>
    <w:p w:rsidR="004713F8" w:rsidRPr="00BE02E4" w:rsidRDefault="004713F8" w:rsidP="004713F8">
      <w:pPr>
        <w:spacing w:before="120" w:after="120"/>
        <w:ind w:firstLine="720"/>
        <w:jc w:val="both"/>
        <w:rPr>
          <w:rFonts w:eastAsiaTheme="minorEastAsia"/>
          <w:i/>
          <w:szCs w:val="28"/>
          <w:lang w:val="vi-VN" w:eastAsia="vi-VN"/>
        </w:rPr>
      </w:pPr>
      <w:r w:rsidRPr="00BE02E4">
        <w:rPr>
          <w:rFonts w:eastAsiaTheme="minorHAnsi"/>
          <w:i/>
          <w:szCs w:val="28"/>
          <w:lang w:val="sv-SE"/>
        </w:rPr>
        <w:t>“</w:t>
      </w:r>
      <w:r w:rsidRPr="00BE02E4">
        <w:rPr>
          <w:rFonts w:eastAsiaTheme="minorEastAsia"/>
          <w:i/>
          <w:szCs w:val="28"/>
          <w:lang w:val="vi-VN" w:eastAsia="vi-VN"/>
        </w:rPr>
        <w:t xml:space="preserve">Cơ sở kinh doanh trong tháng (đối với trường hợp kê khai theo tháng), quý (đối với trường hợp kê khai theo quý) có hàng hóa, dịch vụ xuất khẩu </w:t>
      </w:r>
      <w:r w:rsidRPr="00BE02E4">
        <w:rPr>
          <w:rFonts w:eastAsiaTheme="minorEastAsia"/>
          <w:i/>
          <w:szCs w:val="28"/>
          <w:lang w:val="sv-SE" w:eastAsia="vi-VN"/>
        </w:rPr>
        <w:t>bao gồm</w:t>
      </w:r>
      <w:r w:rsidR="00E2339E" w:rsidRPr="00BE02E4">
        <w:rPr>
          <w:rFonts w:eastAsiaTheme="minorEastAsia"/>
          <w:i/>
          <w:szCs w:val="28"/>
          <w:lang w:val="sv-SE" w:eastAsia="vi-VN"/>
        </w:rPr>
        <w:t xml:space="preserve"> cả trường hợp</w:t>
      </w:r>
      <w:r w:rsidRPr="00BE02E4">
        <w:rPr>
          <w:rFonts w:eastAsiaTheme="minorEastAsia"/>
          <w:i/>
          <w:szCs w:val="28"/>
          <w:lang w:val="sv-SE" w:eastAsia="vi-VN"/>
        </w:rPr>
        <w:t xml:space="preserve">: hàng hóa </w:t>
      </w:r>
      <w:r w:rsidRPr="00BE02E4">
        <w:rPr>
          <w:rFonts w:asciiTheme="majorHAnsi" w:eastAsiaTheme="minorEastAsia" w:hAnsiTheme="majorHAnsi" w:cstheme="majorHAnsi"/>
          <w:i/>
          <w:szCs w:val="28"/>
          <w:lang w:val="sv-SE"/>
        </w:rPr>
        <w:t xml:space="preserve">nhập khẩu sau đó xuất bán vào khu phi thuế quan; hàng hóa nhập khẩu sau đó xuất khẩu ra nước ngoài </w:t>
      </w:r>
      <w:r w:rsidRPr="00BE02E4">
        <w:rPr>
          <w:rFonts w:eastAsiaTheme="minorEastAsia"/>
          <w:i/>
          <w:szCs w:val="28"/>
          <w:lang w:val="vi-VN" w:eastAsia="vi-VN"/>
        </w:rPr>
        <w:t xml:space="preserve">có số thuế giá trị gia tăng đầu vào chưa được khấu trừ từ 300 triệu đồng trở lên thì được hoàn thuế giá trị gia tăng theo tháng, quý; trường hợp trong tháng, quý số thuế giá trị gia tăng đầu vào chưa được khấu trừ chưa đủ 300 triệu đồng thì được khấu </w:t>
      </w:r>
      <w:r w:rsidRPr="00BE02E4">
        <w:rPr>
          <w:rFonts w:eastAsiaTheme="minorEastAsia"/>
          <w:i/>
          <w:szCs w:val="28"/>
          <w:lang w:val="vi-VN" w:eastAsia="vi-VN"/>
        </w:rPr>
        <w:lastRenderedPageBreak/>
        <w:t>trừ vào tháng, quý tiếp theo; trường hợp vừa có hàng hóa, dịch vụ xuất khẩu, vừa có hàng hóa, dịch vụ tiêu thụ nội địa nếu sau khi bù trừ với số thuế phải nộp, số thuế giá trị gia tăng đầu vào chưa được khấu trừ của hàng hóa, dịch vụ xuất khẩu còn lại từ 300 triệu đồng trở lên thì cơ sở kinh doanh được hoàn thuế. Cơ sở kinh doanh phải hạch toán riêng số thuế giá trị gia tăng đầu vào sử dụng cho sản xuất kinh doanh hàng hóa, dịch vụ xuất khẩu, trường hợp không hạch toán riêng được thì số thuế giá trị gia tăng đầu vào xác định theo tỷ lệ giữa doanh thu của hàng hóa, dịch vụ xuất khẩu trên tổng doanh thu hàng hóa, dịch vụ của các kỳ khai thuế giá trị gia tăng tính từ kỳ khai thuế tiếp theo kỳ hoàn thuế liền trước đến kỳ đề nghị hoàn thuế hiện tại.</w:t>
      </w:r>
    </w:p>
    <w:p w:rsidR="00BE02E4" w:rsidRPr="00BE02E4" w:rsidRDefault="00BE02E4" w:rsidP="00BE02E4">
      <w:pPr>
        <w:spacing w:before="120" w:after="120"/>
        <w:ind w:firstLine="720"/>
        <w:jc w:val="both"/>
        <w:rPr>
          <w:rFonts w:asciiTheme="majorHAnsi" w:hAnsiTheme="majorHAnsi" w:cstheme="majorHAnsi"/>
          <w:b/>
          <w:i/>
          <w:szCs w:val="28"/>
          <w:lang w:val="sv-SE"/>
        </w:rPr>
      </w:pPr>
      <w:r w:rsidRPr="00BE02E4">
        <w:rPr>
          <w:rFonts w:eastAsia="Arial"/>
          <w:i/>
          <w:szCs w:val="28"/>
          <w:lang w:val="vi-VN"/>
        </w:rPr>
        <w:t xml:space="preserve">Cơ sở kinh doanh </w:t>
      </w:r>
      <w:r w:rsidRPr="00BE02E4">
        <w:rPr>
          <w:rFonts w:eastAsia="Arial"/>
          <w:i/>
          <w:szCs w:val="28"/>
          <w:lang w:val="sv-SE"/>
        </w:rPr>
        <w:t xml:space="preserve">không </w:t>
      </w:r>
      <w:r w:rsidRPr="00BE02E4">
        <w:rPr>
          <w:rFonts w:eastAsia="Arial"/>
          <w:i/>
          <w:szCs w:val="28"/>
          <w:lang w:val="vi-VN"/>
        </w:rPr>
        <w:t>được</w:t>
      </w:r>
      <w:r w:rsidRPr="00BE02E4">
        <w:rPr>
          <w:rFonts w:eastAsia="Arial"/>
          <w:i/>
          <w:szCs w:val="28"/>
          <w:lang w:val="sv-SE"/>
        </w:rPr>
        <w:t xml:space="preserve"> hoàn thuế GTGT đối với </w:t>
      </w:r>
      <w:r w:rsidRPr="00BE02E4">
        <w:rPr>
          <w:rFonts w:eastAsia="Arial"/>
          <w:i/>
          <w:szCs w:val="28"/>
          <w:lang w:val="vi-VN"/>
        </w:rPr>
        <w:t xml:space="preserve">trường hợp hàng hóa nhập khẩu </w:t>
      </w:r>
      <w:r w:rsidRPr="00BE02E4">
        <w:rPr>
          <w:rFonts w:eastAsia="Arial"/>
          <w:i/>
          <w:szCs w:val="28"/>
          <w:lang w:val="sv-SE"/>
        </w:rPr>
        <w:t xml:space="preserve">sau đó </w:t>
      </w:r>
      <w:r w:rsidRPr="00BE02E4">
        <w:rPr>
          <w:rFonts w:eastAsia="Arial"/>
          <w:i/>
          <w:szCs w:val="28"/>
          <w:lang w:val="vi-VN"/>
        </w:rPr>
        <w:t xml:space="preserve">xuất khẩu mà hàng hóa xuất khẩu đó không thực hiện việc xuất khẩu tại địa bàn hoạt động hải quan theo quy định của pháp luật </w:t>
      </w:r>
      <w:r w:rsidR="008A1788" w:rsidRPr="008A1788">
        <w:rPr>
          <w:rFonts w:eastAsia="Arial"/>
          <w:i/>
          <w:szCs w:val="28"/>
          <w:lang w:val="vi-VN"/>
        </w:rPr>
        <w:t>về</w:t>
      </w:r>
      <w:r w:rsidRPr="00BE02E4">
        <w:rPr>
          <w:rFonts w:eastAsia="Arial"/>
          <w:i/>
          <w:szCs w:val="28"/>
          <w:lang w:val="vi-VN"/>
        </w:rPr>
        <w:t xml:space="preserve"> hải quan; hàng hóa xuất khẩu không thực hiện việc xuất khẩu tại địa bàn hoạt động hải quan theo quy định của pháp luật </w:t>
      </w:r>
      <w:r w:rsidR="008A1788" w:rsidRPr="008A1788">
        <w:rPr>
          <w:rFonts w:eastAsia="Arial"/>
          <w:i/>
          <w:szCs w:val="28"/>
          <w:lang w:val="vi-VN"/>
        </w:rPr>
        <w:t>về</w:t>
      </w:r>
      <w:r w:rsidRPr="00BE02E4">
        <w:rPr>
          <w:rFonts w:eastAsia="Arial"/>
          <w:i/>
          <w:szCs w:val="28"/>
          <w:lang w:val="vi-VN"/>
        </w:rPr>
        <w:t xml:space="preserve"> hải quan.</w:t>
      </w:r>
    </w:p>
    <w:p w:rsidR="004713F8" w:rsidRPr="00BE02E4" w:rsidRDefault="004713F8" w:rsidP="004713F8">
      <w:pPr>
        <w:spacing w:before="120" w:after="280" w:afterAutospacing="1"/>
        <w:ind w:firstLine="709"/>
        <w:jc w:val="both"/>
        <w:rPr>
          <w:i/>
          <w:szCs w:val="28"/>
          <w:lang w:val="vi-VN" w:eastAsia="vi-VN"/>
        </w:rPr>
      </w:pPr>
      <w:r w:rsidRPr="00BE02E4">
        <w:rPr>
          <w:i/>
          <w:szCs w:val="28"/>
          <w:lang w:val="vi-VN" w:eastAsia="vi-VN"/>
        </w:rPr>
        <w:t>Cơ quan thuế thực hiện hoàn thuế trước, kiểm tra sau đối với người nộp thuế sản xuất hàng hóa xuất khẩu không bị xử lý đối với hành vi buôn lậu, vận chuyển trái phép hàng hóa qua biên giới, trốn thuế, gian lận thuế, gian lận thương mại trong thời gian hai năm liên tục; người nộp thuế không thuộc đối tượng rủi ro cao theo quy định của Luật quản lý thuế và các văn bản hướng dẫn thi hành.”</w:t>
      </w:r>
    </w:p>
    <w:p w:rsidR="0020714C" w:rsidRPr="0020714C" w:rsidRDefault="00961921" w:rsidP="0020714C">
      <w:pPr>
        <w:ind w:firstLine="709"/>
        <w:jc w:val="both"/>
        <w:rPr>
          <w:b/>
          <w:szCs w:val="28"/>
          <w:lang w:val="nl-NL"/>
        </w:rPr>
      </w:pPr>
      <w:r w:rsidRPr="0020714C">
        <w:rPr>
          <w:b/>
          <w:szCs w:val="28"/>
          <w:lang w:val="nl-NL"/>
        </w:rPr>
        <w:t xml:space="preserve">3. </w:t>
      </w:r>
      <w:r w:rsidR="0020714C" w:rsidRPr="0020714C">
        <w:rPr>
          <w:b/>
          <w:szCs w:val="28"/>
          <w:lang w:val="nl-NL"/>
        </w:rPr>
        <w:t>Về bổ sung quy định khống chế mức chi phí được trừ khi xác định thu nhập chịu thuế TNDN đối với khoản chi mua bảo hiểm nhân thọ cho người lao động:</w:t>
      </w:r>
    </w:p>
    <w:p w:rsidR="0020714C" w:rsidRPr="0006779D" w:rsidRDefault="0020714C" w:rsidP="0020714C">
      <w:pPr>
        <w:spacing w:before="120" w:after="120"/>
        <w:jc w:val="both"/>
        <w:rPr>
          <w:lang w:val="nl-NL"/>
        </w:rPr>
      </w:pPr>
      <w:r>
        <w:rPr>
          <w:b/>
          <w:szCs w:val="28"/>
          <w:lang w:val="nl-NL"/>
        </w:rPr>
        <w:tab/>
      </w:r>
      <w:r w:rsidR="00F909C0" w:rsidRPr="00F909C0">
        <w:rPr>
          <w:szCs w:val="28"/>
          <w:lang w:val="nl-NL"/>
        </w:rPr>
        <w:t>Theo quy định tại</w:t>
      </w:r>
      <w:r w:rsidRPr="00F909C0">
        <w:rPr>
          <w:lang w:val="nl-NL"/>
        </w:rPr>
        <w:t xml:space="preserve"> Nghị định số 12/2015/NĐ-CP ngày 12/02/2015 của Chính phủ (khoản 7 Điều</w:t>
      </w:r>
      <w:r>
        <w:rPr>
          <w:lang w:val="nl-NL"/>
        </w:rPr>
        <w:t xml:space="preserve"> 1) doanh nghi</w:t>
      </w:r>
      <w:r w:rsidRPr="000A4840">
        <w:rPr>
          <w:lang w:val="nl-NL"/>
        </w:rPr>
        <w:t>ệp</w:t>
      </w:r>
      <w:r>
        <w:rPr>
          <w:lang w:val="nl-NL"/>
        </w:rPr>
        <w:t xml:space="preserve"> kh</w:t>
      </w:r>
      <w:r w:rsidRPr="000A4840">
        <w:rPr>
          <w:lang w:val="nl-NL"/>
        </w:rPr>
        <w:t>ô</w:t>
      </w:r>
      <w:r>
        <w:rPr>
          <w:lang w:val="nl-NL"/>
        </w:rPr>
        <w:t>ng đư</w:t>
      </w:r>
      <w:r w:rsidRPr="000A4840">
        <w:rPr>
          <w:lang w:val="nl-NL"/>
        </w:rPr>
        <w:t>ợc</w:t>
      </w:r>
      <w:r>
        <w:rPr>
          <w:lang w:val="nl-NL"/>
        </w:rPr>
        <w:t xml:space="preserve"> t</w:t>
      </w:r>
      <w:r w:rsidRPr="000A4840">
        <w:rPr>
          <w:lang w:val="nl-NL"/>
        </w:rPr>
        <w:t>ính</w:t>
      </w:r>
      <w:r>
        <w:rPr>
          <w:lang w:val="nl-NL"/>
        </w:rPr>
        <w:t xml:space="preserve"> v</w:t>
      </w:r>
      <w:r w:rsidRPr="000A4840">
        <w:rPr>
          <w:lang w:val="nl-NL"/>
        </w:rPr>
        <w:t>ào</w:t>
      </w:r>
      <w:r>
        <w:rPr>
          <w:lang w:val="nl-NL"/>
        </w:rPr>
        <w:t xml:space="preserve"> chi ph</w:t>
      </w:r>
      <w:r w:rsidRPr="000A4840">
        <w:rPr>
          <w:lang w:val="nl-NL"/>
        </w:rPr>
        <w:t>í</w:t>
      </w:r>
      <w:r>
        <w:rPr>
          <w:lang w:val="nl-NL"/>
        </w:rPr>
        <w:t xml:space="preserve"> đư</w:t>
      </w:r>
      <w:r w:rsidRPr="000A4840">
        <w:rPr>
          <w:lang w:val="nl-NL"/>
        </w:rPr>
        <w:t>ợc</w:t>
      </w:r>
      <w:r>
        <w:rPr>
          <w:lang w:val="nl-NL"/>
        </w:rPr>
        <w:t xml:space="preserve"> tr</w:t>
      </w:r>
      <w:r w:rsidRPr="000A4840">
        <w:rPr>
          <w:lang w:val="nl-NL"/>
        </w:rPr>
        <w:t>ừ</w:t>
      </w:r>
      <w:r>
        <w:rPr>
          <w:lang w:val="nl-NL"/>
        </w:rPr>
        <w:t xml:space="preserve"> đ</w:t>
      </w:r>
      <w:r w:rsidRPr="000A4840">
        <w:rPr>
          <w:lang w:val="nl-NL"/>
        </w:rPr>
        <w:t>ối</w:t>
      </w:r>
      <w:r>
        <w:rPr>
          <w:lang w:val="nl-NL"/>
        </w:rPr>
        <w:t xml:space="preserve"> v</w:t>
      </w:r>
      <w:r w:rsidRPr="000A4840">
        <w:rPr>
          <w:lang w:val="nl-NL"/>
        </w:rPr>
        <w:t>ới</w:t>
      </w:r>
      <w:r>
        <w:rPr>
          <w:lang w:val="nl-NL"/>
        </w:rPr>
        <w:t xml:space="preserve">: </w:t>
      </w:r>
      <w:r w:rsidRPr="000A4840">
        <w:rPr>
          <w:i/>
          <w:lang w:val="nl-NL"/>
        </w:rPr>
        <w:t>“</w:t>
      </w:r>
      <w:r w:rsidRPr="0020714C">
        <w:rPr>
          <w:i/>
          <w:lang w:val="nl-NL"/>
        </w:rPr>
        <w:t>Phần chi vượt mức 01 triệu đồng/tháng/người để trích nộp quỹ hưu trí tự nguyện, mua bảo hiểm hưu trí tự nguyện cho người lao động; phần vượt mức quy định của pháp luật về bảo hiểm xã hội, về bảo hiểm y tế để trích nộp các quỹ có tính chất an sinh xã hội (bảo hiểm xã hội, bảo hiểm hưu trí bổ sung), quỹ bảo hiểm y tế và quỹ bảo hiểm thất nghiệp cho người lao động;”</w:t>
      </w:r>
      <w:r w:rsidRPr="000A4840">
        <w:rPr>
          <w:lang w:val="nl-NL"/>
        </w:rPr>
        <w:t>.</w:t>
      </w:r>
      <w:r>
        <w:rPr>
          <w:lang w:val="nl-NL"/>
        </w:rPr>
        <w:t xml:space="preserve"> Theo </w:t>
      </w:r>
      <w:r w:rsidRPr="000A4840">
        <w:rPr>
          <w:lang w:val="nl-NL"/>
        </w:rPr>
        <w:t>đó</w:t>
      </w:r>
      <w:r>
        <w:rPr>
          <w:lang w:val="nl-NL"/>
        </w:rPr>
        <w:t>, đ</w:t>
      </w:r>
      <w:r w:rsidRPr="000A4840">
        <w:rPr>
          <w:lang w:val="nl-NL"/>
        </w:rPr>
        <w:t>ối</w:t>
      </w:r>
      <w:r>
        <w:rPr>
          <w:lang w:val="nl-NL"/>
        </w:rPr>
        <w:t xml:space="preserve"> v</w:t>
      </w:r>
      <w:r w:rsidRPr="000A4840">
        <w:rPr>
          <w:lang w:val="nl-NL"/>
        </w:rPr>
        <w:t>ới</w:t>
      </w:r>
      <w:r>
        <w:rPr>
          <w:lang w:val="nl-NL"/>
        </w:rPr>
        <w:t xml:space="preserve"> kh</w:t>
      </w:r>
      <w:r w:rsidRPr="000A4840">
        <w:rPr>
          <w:lang w:val="nl-NL"/>
        </w:rPr>
        <w:t>oản</w:t>
      </w:r>
      <w:r>
        <w:rPr>
          <w:lang w:val="nl-NL"/>
        </w:rPr>
        <w:t xml:space="preserve"> </w:t>
      </w:r>
      <w:r w:rsidRPr="0020714C">
        <w:rPr>
          <w:lang w:val="nl-NL"/>
        </w:rPr>
        <w:t>chi phí mua bảo hiểm nhân thọ cho người lao động, doanh nghiệp được tính toàn bộ vào chi phí được trừ khi xác định thu nhập chịu thuế TNDN nếu việc mua bảo hiểm nhân thọ này được ghi cụ thể điều kiện được hưởng và mức được hưởng tại một trong các hồ sơ như Hợp đồng lao động, Thoả ước lao động tập thể, Quy chế tài chính, Quy chế thưởng do Chủ tịch Hội đồng quản trị, Tổng giám đốc, Gi</w:t>
      </w:r>
      <w:r w:rsidRPr="0006779D">
        <w:rPr>
          <w:lang w:val="nl-NL"/>
        </w:rPr>
        <w:t>ám đốc quy định theo quy chế tài chính của Công ty, Tổng công ty, đồng thời có đủ hóa đơn, chứng từ hợp pháp theo quy định của pháp luật.</w:t>
      </w:r>
    </w:p>
    <w:p w:rsidR="0020714C" w:rsidRPr="0006779D" w:rsidRDefault="0020714C" w:rsidP="0020714C">
      <w:pPr>
        <w:spacing w:before="120" w:after="120"/>
        <w:jc w:val="both"/>
        <w:rPr>
          <w:lang w:val="nl-NL"/>
        </w:rPr>
      </w:pPr>
      <w:r w:rsidRPr="0006779D">
        <w:rPr>
          <w:lang w:val="nl-NL"/>
        </w:rPr>
        <w:tab/>
        <w:t xml:space="preserve">Quy định mới này nhằm tạo thuận lợi cho doanh nghiệp đảm bảo an sinh cho người lao động, qua đó thu hút, khuyến khích tạo động lực để người lao </w:t>
      </w:r>
      <w:r w:rsidRPr="0006779D">
        <w:rPr>
          <w:lang w:val="nl-NL"/>
        </w:rPr>
        <w:lastRenderedPageBreak/>
        <w:t xml:space="preserve">động yên tâm làm việc và gắn bó lâu dài với doanh nghiệp. Quy định này được áp dụng thống nhất giữa các loại hình doanh nghiệp, đảm bảo không có sự phân biệt giữa doanh nghiệp nhà nước với doanh nghiệp </w:t>
      </w:r>
      <w:r w:rsidR="00F909C0" w:rsidRPr="0006779D">
        <w:rPr>
          <w:lang w:val="nl-NL"/>
        </w:rPr>
        <w:t>khác</w:t>
      </w:r>
      <w:r w:rsidRPr="0006779D">
        <w:rPr>
          <w:lang w:val="nl-NL"/>
        </w:rPr>
        <w:t>.</w:t>
      </w:r>
    </w:p>
    <w:p w:rsidR="0020714C" w:rsidRPr="0006779D" w:rsidRDefault="0020714C" w:rsidP="0020714C">
      <w:pPr>
        <w:spacing w:before="120" w:after="120"/>
        <w:jc w:val="both"/>
        <w:rPr>
          <w:lang w:val="nl-NL"/>
        </w:rPr>
      </w:pPr>
      <w:r w:rsidRPr="0006779D">
        <w:rPr>
          <w:lang w:val="nl-NL"/>
        </w:rPr>
        <w:tab/>
        <w:t>Tuy nhiên, trong quá trình thực hiện một số doanh nghiệp nhà nước đã</w:t>
      </w:r>
      <w:r w:rsidRPr="0006779D">
        <w:rPr>
          <w:rFonts w:eastAsia="SimSun"/>
          <w:spacing w:val="-6"/>
          <w:szCs w:val="28"/>
          <w:lang w:val="nl-NL"/>
        </w:rPr>
        <w:t xml:space="preserve"> chi mua bảo hiểm nhân thọ cho người lao động với giá trị cao so với mức tiền lương, thu nhập của cán bộ công nhân viên và cao hơn nhiều lần so với mức khống chế theo quy định trước đây. </w:t>
      </w:r>
      <w:r w:rsidRPr="0006779D">
        <w:rPr>
          <w:lang w:val="nl-NL"/>
        </w:rPr>
        <w:t>Kiểm toán Nhà nước (KTNN) qua thực tế công tác</w:t>
      </w:r>
      <w:r w:rsidRPr="0006779D">
        <w:rPr>
          <w:rFonts w:eastAsia="SimSun"/>
          <w:spacing w:val="-6"/>
          <w:szCs w:val="28"/>
          <w:lang w:val="nl-NL"/>
        </w:rPr>
        <w:t xml:space="preserve"> kiểm toán đối với một số doanh nghiệp nhà nước cũng cho rằng nếu không khống chế mức mua bảo hiểm nhân thọ sẽ dẫn đến các doanh nghiệp nhà nước vận dụng chi mua bảo hiểm nhân thọ ở mức cao, không hợp lý, đồng thời hạch toán vào chi phí được trừ, từ đó ảnh hưởng đến việc thực hiện nghĩa vụ với ngân sách nhà nước, phần vốn nhà nước khi xác định giá trị doanh nghiệp và đề nghị Bộ Tài chính cần nghiên cứu sửa đổi, bổ sung, hoàn thiện các quy định hiện hành, </w:t>
      </w:r>
      <w:r w:rsidRPr="0006779D">
        <w:rPr>
          <w:lang w:val="nl-NL"/>
        </w:rPr>
        <w:t>tránh việc lợi dụng.</w:t>
      </w:r>
    </w:p>
    <w:p w:rsidR="0020714C" w:rsidRPr="0006779D" w:rsidRDefault="0020714C" w:rsidP="0020714C">
      <w:pPr>
        <w:jc w:val="both"/>
        <w:rPr>
          <w:lang w:val="nl-NL"/>
        </w:rPr>
      </w:pPr>
      <w:r w:rsidRPr="0006779D">
        <w:rPr>
          <w:lang w:val="nl-NL"/>
        </w:rPr>
        <w:tab/>
        <w:t xml:space="preserve">Về vấn đề chi phí mua bảo hiểm nhân thọ của doanh nghiệp nhà nước, Bộ Tài chính cũng đã có công văn số 1051/BTC-TCDN ngày 23/01/2017 báo cáo, đề xuất với Thủ tướng Chính phủ. Tại công văn số 1309/VPCP-KTTH ngày 15/02/2017 của Văn phòng Chính phủ, Phó Thủ tướng Vương Đình Huệ có ý kiến chỉ đạo: </w:t>
      </w:r>
      <w:r w:rsidRPr="0006779D">
        <w:rPr>
          <w:i/>
          <w:lang w:val="nl-NL"/>
        </w:rPr>
        <w:t>“Trước mắt, Bộ Tài chính thực hiện theo quy định tại Nghị định số 12/2015/NĐ-CP ngày 12/02/2015 của Chính phủ quy định chi tiết thi hành Luật sửa đổi, bổ sung một số điều của các Luật về thuế và sửa đổi, bổ sung một số điều của các Nghị định về thuế; đồng thời khẩn trương rà soát, nghiên cứu, đánh giá vấn đề trên để trình Chính phủ sửa đổi, bổ sung theo quy định của Luật ban hành văn bản quy phạm pháp luật.”</w:t>
      </w:r>
      <w:r w:rsidRPr="0006779D">
        <w:rPr>
          <w:lang w:val="nl-NL"/>
        </w:rPr>
        <w:t>.</w:t>
      </w:r>
    </w:p>
    <w:p w:rsidR="0020714C" w:rsidRDefault="0020714C" w:rsidP="00BE5034">
      <w:pPr>
        <w:spacing w:before="120" w:after="120"/>
        <w:jc w:val="both"/>
        <w:rPr>
          <w:lang w:val="nl-NL"/>
        </w:rPr>
      </w:pPr>
      <w:r>
        <w:rPr>
          <w:lang w:val="nl-NL"/>
        </w:rPr>
        <w:tab/>
        <w:t>Do v</w:t>
      </w:r>
      <w:r w:rsidRPr="00E711B6">
        <w:rPr>
          <w:lang w:val="nl-NL"/>
        </w:rPr>
        <w:t>ậy</w:t>
      </w:r>
      <w:r>
        <w:rPr>
          <w:lang w:val="nl-NL"/>
        </w:rPr>
        <w:t>, đ</w:t>
      </w:r>
      <w:r w:rsidRPr="00E711B6">
        <w:rPr>
          <w:lang w:val="nl-NL"/>
        </w:rPr>
        <w:t>ể</w:t>
      </w:r>
      <w:r>
        <w:rPr>
          <w:lang w:val="nl-NL"/>
        </w:rPr>
        <w:t xml:space="preserve"> gi</w:t>
      </w:r>
      <w:r w:rsidRPr="00E711B6">
        <w:rPr>
          <w:lang w:val="nl-NL"/>
        </w:rPr>
        <w:t>ả</w:t>
      </w:r>
      <w:r>
        <w:rPr>
          <w:lang w:val="nl-NL"/>
        </w:rPr>
        <w:t>i quy</w:t>
      </w:r>
      <w:r w:rsidRPr="00E711B6">
        <w:rPr>
          <w:lang w:val="nl-NL"/>
        </w:rPr>
        <w:t>ết</w:t>
      </w:r>
      <w:r>
        <w:rPr>
          <w:lang w:val="nl-NL"/>
        </w:rPr>
        <w:t xml:space="preserve"> t</w:t>
      </w:r>
      <w:r w:rsidRPr="00E711B6">
        <w:rPr>
          <w:lang w:val="nl-NL"/>
        </w:rPr>
        <w:t>ình</w:t>
      </w:r>
      <w:r>
        <w:rPr>
          <w:lang w:val="nl-NL"/>
        </w:rPr>
        <w:t xml:space="preserve"> tr</w:t>
      </w:r>
      <w:r w:rsidRPr="00E711B6">
        <w:rPr>
          <w:lang w:val="nl-NL"/>
        </w:rPr>
        <w:t>ạng</w:t>
      </w:r>
      <w:r>
        <w:rPr>
          <w:lang w:val="nl-NL"/>
        </w:rPr>
        <w:t xml:space="preserve"> b</w:t>
      </w:r>
      <w:r w:rsidRPr="00E711B6">
        <w:rPr>
          <w:lang w:val="nl-NL"/>
        </w:rPr>
        <w:t>ất</w:t>
      </w:r>
      <w:r>
        <w:rPr>
          <w:lang w:val="nl-NL"/>
        </w:rPr>
        <w:t xml:space="preserve"> c</w:t>
      </w:r>
      <w:r w:rsidRPr="00E711B6">
        <w:rPr>
          <w:lang w:val="nl-NL"/>
        </w:rPr>
        <w:t>ập</w:t>
      </w:r>
      <w:r>
        <w:rPr>
          <w:lang w:val="nl-NL"/>
        </w:rPr>
        <w:t xml:space="preserve"> n</w:t>
      </w:r>
      <w:r w:rsidRPr="00E711B6">
        <w:rPr>
          <w:lang w:val="nl-NL"/>
        </w:rPr>
        <w:t>ê</w:t>
      </w:r>
      <w:r>
        <w:rPr>
          <w:lang w:val="nl-NL"/>
        </w:rPr>
        <w:t>u tr</w:t>
      </w:r>
      <w:r w:rsidRPr="00E711B6">
        <w:rPr>
          <w:lang w:val="nl-NL"/>
        </w:rPr>
        <w:t>ê</w:t>
      </w:r>
      <w:r>
        <w:rPr>
          <w:lang w:val="nl-NL"/>
        </w:rPr>
        <w:t xml:space="preserve">n, </w:t>
      </w:r>
      <w:r w:rsidRPr="00E711B6">
        <w:rPr>
          <w:lang w:val="nl-NL"/>
        </w:rPr>
        <w:t>đả</w:t>
      </w:r>
      <w:r>
        <w:rPr>
          <w:lang w:val="nl-NL"/>
        </w:rPr>
        <w:t>m b</w:t>
      </w:r>
      <w:r w:rsidRPr="00E711B6">
        <w:rPr>
          <w:lang w:val="nl-NL"/>
        </w:rPr>
        <w:t>ả</w:t>
      </w:r>
      <w:r>
        <w:rPr>
          <w:lang w:val="nl-NL"/>
        </w:rPr>
        <w:t>o ch</w:t>
      </w:r>
      <w:r w:rsidRPr="00E711B6">
        <w:rPr>
          <w:lang w:val="nl-NL"/>
        </w:rPr>
        <w:t>ính</w:t>
      </w:r>
      <w:r>
        <w:rPr>
          <w:lang w:val="nl-NL"/>
        </w:rPr>
        <w:t xml:space="preserve"> s</w:t>
      </w:r>
      <w:r w:rsidRPr="00E711B6">
        <w:rPr>
          <w:lang w:val="nl-NL"/>
        </w:rPr>
        <w:t>ác</w:t>
      </w:r>
      <w:r>
        <w:rPr>
          <w:lang w:val="nl-NL"/>
        </w:rPr>
        <w:t>h đư</w:t>
      </w:r>
      <w:r w:rsidRPr="00E711B6">
        <w:rPr>
          <w:lang w:val="nl-NL"/>
        </w:rPr>
        <w:t>ợc</w:t>
      </w:r>
      <w:r>
        <w:rPr>
          <w:lang w:val="nl-NL"/>
        </w:rPr>
        <w:t xml:space="preserve"> th</w:t>
      </w:r>
      <w:r w:rsidRPr="00E711B6">
        <w:rPr>
          <w:lang w:val="nl-NL"/>
        </w:rPr>
        <w:t>ống</w:t>
      </w:r>
      <w:r>
        <w:rPr>
          <w:lang w:val="nl-NL"/>
        </w:rPr>
        <w:t xml:space="preserve"> nh</w:t>
      </w:r>
      <w:r w:rsidRPr="00E711B6">
        <w:rPr>
          <w:lang w:val="nl-NL"/>
        </w:rPr>
        <w:t>ất</w:t>
      </w:r>
      <w:r>
        <w:rPr>
          <w:lang w:val="nl-NL"/>
        </w:rPr>
        <w:t>, minh b</w:t>
      </w:r>
      <w:r w:rsidRPr="00E711B6">
        <w:rPr>
          <w:lang w:val="nl-NL"/>
        </w:rPr>
        <w:t>ạch</w:t>
      </w:r>
      <w:r>
        <w:rPr>
          <w:lang w:val="nl-NL"/>
        </w:rPr>
        <w:t>, B</w:t>
      </w:r>
      <w:r w:rsidRPr="00E711B6">
        <w:rPr>
          <w:lang w:val="nl-NL"/>
        </w:rPr>
        <w:t>ộ</w:t>
      </w:r>
      <w:r>
        <w:rPr>
          <w:lang w:val="nl-NL"/>
        </w:rPr>
        <w:t xml:space="preserve"> T</w:t>
      </w:r>
      <w:r w:rsidRPr="00E711B6">
        <w:rPr>
          <w:lang w:val="nl-NL"/>
        </w:rPr>
        <w:t>à</w:t>
      </w:r>
      <w:r>
        <w:rPr>
          <w:lang w:val="nl-NL"/>
        </w:rPr>
        <w:t>i ch</w:t>
      </w:r>
      <w:r w:rsidRPr="00E711B6">
        <w:rPr>
          <w:lang w:val="nl-NL"/>
        </w:rPr>
        <w:t>ính</w:t>
      </w:r>
      <w:r>
        <w:rPr>
          <w:lang w:val="nl-NL"/>
        </w:rPr>
        <w:t xml:space="preserve"> tr</w:t>
      </w:r>
      <w:r w:rsidRPr="00310EBF">
        <w:rPr>
          <w:lang w:val="nl-NL"/>
        </w:rPr>
        <w:t>ình</w:t>
      </w:r>
      <w:r>
        <w:rPr>
          <w:lang w:val="nl-NL"/>
        </w:rPr>
        <w:t xml:space="preserve"> Ch</w:t>
      </w:r>
      <w:r w:rsidRPr="00310EBF">
        <w:rPr>
          <w:lang w:val="nl-NL"/>
        </w:rPr>
        <w:t>ính</w:t>
      </w:r>
      <w:r>
        <w:rPr>
          <w:lang w:val="nl-NL"/>
        </w:rPr>
        <w:t xml:space="preserve"> ph</w:t>
      </w:r>
      <w:r w:rsidRPr="00310EBF">
        <w:rPr>
          <w:lang w:val="nl-NL"/>
        </w:rPr>
        <w:t>ủ</w:t>
      </w:r>
      <w:r>
        <w:rPr>
          <w:lang w:val="nl-NL"/>
        </w:rPr>
        <w:t xml:space="preserve"> quy</w:t>
      </w:r>
      <w:r w:rsidRPr="00310EBF">
        <w:rPr>
          <w:lang w:val="nl-NL"/>
        </w:rPr>
        <w:t>ết</w:t>
      </w:r>
      <w:r>
        <w:rPr>
          <w:lang w:val="nl-NL"/>
        </w:rPr>
        <w:t xml:space="preserve"> </w:t>
      </w:r>
      <w:r w:rsidRPr="00310EBF">
        <w:rPr>
          <w:lang w:val="nl-NL"/>
        </w:rPr>
        <w:t>định</w:t>
      </w:r>
      <w:r>
        <w:rPr>
          <w:lang w:val="nl-NL"/>
        </w:rPr>
        <w:t xml:space="preserve"> vi</w:t>
      </w:r>
      <w:r w:rsidRPr="00310EBF">
        <w:rPr>
          <w:lang w:val="nl-NL"/>
        </w:rPr>
        <w:t>ệc</w:t>
      </w:r>
      <w:r>
        <w:rPr>
          <w:lang w:val="nl-NL"/>
        </w:rPr>
        <w:t xml:space="preserve"> s</w:t>
      </w:r>
      <w:r w:rsidRPr="00E711B6">
        <w:rPr>
          <w:lang w:val="nl-NL"/>
        </w:rPr>
        <w:t>ửa</w:t>
      </w:r>
      <w:r>
        <w:rPr>
          <w:lang w:val="nl-NL"/>
        </w:rPr>
        <w:t xml:space="preserve"> đ</w:t>
      </w:r>
      <w:r w:rsidRPr="00E711B6">
        <w:rPr>
          <w:lang w:val="nl-NL"/>
        </w:rPr>
        <w:t>ổi</w:t>
      </w:r>
      <w:r>
        <w:rPr>
          <w:lang w:val="nl-NL"/>
        </w:rPr>
        <w:t xml:space="preserve"> t</w:t>
      </w:r>
      <w:r w:rsidRPr="00E711B6">
        <w:rPr>
          <w:lang w:val="nl-NL"/>
        </w:rPr>
        <w:t>ại</w:t>
      </w:r>
      <w:r>
        <w:rPr>
          <w:lang w:val="nl-NL"/>
        </w:rPr>
        <w:t xml:space="preserve"> Ngh</w:t>
      </w:r>
      <w:r w:rsidRPr="00E711B6">
        <w:rPr>
          <w:lang w:val="nl-NL"/>
        </w:rPr>
        <w:t>ị</w:t>
      </w:r>
      <w:r>
        <w:rPr>
          <w:lang w:val="nl-NL"/>
        </w:rPr>
        <w:t xml:space="preserve"> </w:t>
      </w:r>
      <w:r w:rsidRPr="00E711B6">
        <w:rPr>
          <w:lang w:val="nl-NL"/>
        </w:rPr>
        <w:t>định</w:t>
      </w:r>
      <w:r>
        <w:rPr>
          <w:lang w:val="nl-NL"/>
        </w:rPr>
        <w:t xml:space="preserve"> s</w:t>
      </w:r>
      <w:r w:rsidRPr="00E711B6">
        <w:rPr>
          <w:lang w:val="nl-NL"/>
        </w:rPr>
        <w:t>ố</w:t>
      </w:r>
      <w:r>
        <w:rPr>
          <w:lang w:val="nl-NL"/>
        </w:rPr>
        <w:t xml:space="preserve"> 218/2013/N</w:t>
      </w:r>
      <w:r w:rsidRPr="00E711B6">
        <w:rPr>
          <w:lang w:val="nl-NL"/>
        </w:rPr>
        <w:t>Đ</w:t>
      </w:r>
      <w:r>
        <w:rPr>
          <w:lang w:val="nl-NL"/>
        </w:rPr>
        <w:t>-CP ng</w:t>
      </w:r>
      <w:r w:rsidRPr="00E711B6">
        <w:rPr>
          <w:lang w:val="nl-NL"/>
        </w:rPr>
        <w:t>à</w:t>
      </w:r>
      <w:r>
        <w:rPr>
          <w:lang w:val="nl-NL"/>
        </w:rPr>
        <w:t>y 26/12/2013 c</w:t>
      </w:r>
      <w:r w:rsidRPr="00E711B6">
        <w:rPr>
          <w:lang w:val="nl-NL"/>
        </w:rPr>
        <w:t>ủa</w:t>
      </w:r>
      <w:r>
        <w:rPr>
          <w:lang w:val="nl-NL"/>
        </w:rPr>
        <w:t xml:space="preserve"> Ch</w:t>
      </w:r>
      <w:r w:rsidRPr="00E711B6">
        <w:rPr>
          <w:lang w:val="nl-NL"/>
        </w:rPr>
        <w:t>ính</w:t>
      </w:r>
      <w:r>
        <w:rPr>
          <w:lang w:val="nl-NL"/>
        </w:rPr>
        <w:t xml:space="preserve"> ph</w:t>
      </w:r>
      <w:r w:rsidRPr="00E711B6">
        <w:rPr>
          <w:lang w:val="nl-NL"/>
        </w:rPr>
        <w:t>ủ</w:t>
      </w:r>
      <w:r>
        <w:rPr>
          <w:lang w:val="nl-NL"/>
        </w:rPr>
        <w:t xml:space="preserve"> v</w:t>
      </w:r>
      <w:r w:rsidRPr="00E711B6">
        <w:rPr>
          <w:lang w:val="nl-NL"/>
        </w:rPr>
        <w:t>ề</w:t>
      </w:r>
      <w:r>
        <w:rPr>
          <w:lang w:val="nl-NL"/>
        </w:rPr>
        <w:t xml:space="preserve"> quy </w:t>
      </w:r>
      <w:r w:rsidRPr="00E711B6">
        <w:rPr>
          <w:lang w:val="nl-NL"/>
        </w:rPr>
        <w:t>định</w:t>
      </w:r>
      <w:r>
        <w:rPr>
          <w:lang w:val="nl-NL"/>
        </w:rPr>
        <w:t xml:space="preserve"> đ</w:t>
      </w:r>
      <w:r w:rsidRPr="00E711B6">
        <w:rPr>
          <w:lang w:val="nl-NL"/>
        </w:rPr>
        <w:t>ối</w:t>
      </w:r>
      <w:r>
        <w:rPr>
          <w:lang w:val="nl-NL"/>
        </w:rPr>
        <w:t xml:space="preserve"> v</w:t>
      </w:r>
      <w:r w:rsidRPr="00E711B6">
        <w:rPr>
          <w:lang w:val="nl-NL"/>
        </w:rPr>
        <w:t>ới</w:t>
      </w:r>
      <w:r>
        <w:rPr>
          <w:lang w:val="nl-NL"/>
        </w:rPr>
        <w:t xml:space="preserve"> kh</w:t>
      </w:r>
      <w:r w:rsidRPr="00E711B6">
        <w:rPr>
          <w:lang w:val="nl-NL"/>
        </w:rPr>
        <w:t>oản</w:t>
      </w:r>
      <w:r>
        <w:rPr>
          <w:lang w:val="nl-NL"/>
        </w:rPr>
        <w:t xml:space="preserve"> chi ph</w:t>
      </w:r>
      <w:r w:rsidRPr="00E711B6">
        <w:rPr>
          <w:lang w:val="nl-NL"/>
        </w:rPr>
        <w:t>í</w:t>
      </w:r>
      <w:r>
        <w:rPr>
          <w:lang w:val="nl-NL"/>
        </w:rPr>
        <w:t xml:space="preserve"> mua b</w:t>
      </w:r>
      <w:r w:rsidRPr="00E711B6">
        <w:rPr>
          <w:lang w:val="nl-NL"/>
        </w:rPr>
        <w:t>ảo</w:t>
      </w:r>
      <w:r>
        <w:rPr>
          <w:lang w:val="nl-NL"/>
        </w:rPr>
        <w:t xml:space="preserve"> hi</w:t>
      </w:r>
      <w:r w:rsidRPr="00E711B6">
        <w:rPr>
          <w:lang w:val="nl-NL"/>
        </w:rPr>
        <w:t>ể</w:t>
      </w:r>
      <w:r>
        <w:rPr>
          <w:lang w:val="nl-NL"/>
        </w:rPr>
        <w:t>m nh</w:t>
      </w:r>
      <w:r w:rsidRPr="00E711B6">
        <w:rPr>
          <w:lang w:val="nl-NL"/>
        </w:rPr>
        <w:t>â</w:t>
      </w:r>
      <w:r>
        <w:rPr>
          <w:lang w:val="nl-NL"/>
        </w:rPr>
        <w:t>n th</w:t>
      </w:r>
      <w:r w:rsidRPr="00E711B6">
        <w:rPr>
          <w:lang w:val="nl-NL"/>
        </w:rPr>
        <w:t>ọ</w:t>
      </w:r>
      <w:r>
        <w:rPr>
          <w:lang w:val="nl-NL"/>
        </w:rPr>
        <w:t xml:space="preserve"> cho ngư</w:t>
      </w:r>
      <w:r w:rsidRPr="00E711B6">
        <w:rPr>
          <w:lang w:val="nl-NL"/>
        </w:rPr>
        <w:t>ời</w:t>
      </w:r>
      <w:r>
        <w:rPr>
          <w:lang w:val="nl-NL"/>
        </w:rPr>
        <w:t xml:space="preserve"> lao đ</w:t>
      </w:r>
      <w:r w:rsidRPr="00E711B6">
        <w:rPr>
          <w:lang w:val="nl-NL"/>
        </w:rPr>
        <w:t>ộng</w:t>
      </w:r>
      <w:r>
        <w:rPr>
          <w:lang w:val="nl-NL"/>
        </w:rPr>
        <w:t>, c</w:t>
      </w:r>
      <w:r w:rsidRPr="00310EBF">
        <w:rPr>
          <w:lang w:val="nl-NL"/>
        </w:rPr>
        <w:t>ụ</w:t>
      </w:r>
      <w:r>
        <w:rPr>
          <w:lang w:val="nl-NL"/>
        </w:rPr>
        <w:t xml:space="preserve"> th</w:t>
      </w:r>
      <w:r w:rsidRPr="00310EBF">
        <w:rPr>
          <w:lang w:val="nl-NL"/>
        </w:rPr>
        <w:t>ể</w:t>
      </w:r>
      <w:r>
        <w:rPr>
          <w:lang w:val="nl-NL"/>
        </w:rPr>
        <w:t xml:space="preserve"> nh</w:t>
      </w:r>
      <w:r w:rsidRPr="00E711B6">
        <w:rPr>
          <w:lang w:val="nl-NL"/>
        </w:rPr>
        <w:t>ư</w:t>
      </w:r>
      <w:r>
        <w:rPr>
          <w:lang w:val="nl-NL"/>
        </w:rPr>
        <w:t xml:space="preserve"> sau: </w:t>
      </w:r>
    </w:p>
    <w:p w:rsidR="0020714C" w:rsidRPr="00BE02E4" w:rsidRDefault="0020714C" w:rsidP="00BE5034">
      <w:pPr>
        <w:spacing w:before="120" w:after="120"/>
        <w:jc w:val="both"/>
        <w:rPr>
          <w:lang w:val="pl-PL"/>
        </w:rPr>
      </w:pPr>
      <w:r>
        <w:rPr>
          <w:lang w:val="nl-NL"/>
        </w:rPr>
        <w:tab/>
      </w:r>
      <w:r w:rsidRPr="00BE02E4">
        <w:rPr>
          <w:lang w:val="nl-NL"/>
        </w:rPr>
        <w:t>“</w:t>
      </w:r>
      <w:r w:rsidRPr="00BE02E4">
        <w:rPr>
          <w:i/>
          <w:lang w:val="nl-NL"/>
        </w:rPr>
        <w:t xml:space="preserve">Sửa đổi, bổ sung </w:t>
      </w:r>
      <w:r w:rsidRPr="00BE02E4">
        <w:rPr>
          <w:i/>
          <w:lang w:val="pl-PL"/>
        </w:rPr>
        <w:t>điểm o khoản 2 Điều 9 Nghị định số 218/2013/NĐ-CP ngày 26/12/2013 của Chính phủ đã được sửa đổi, bổ sung tại khoản 7 Điều 1 Nghị định số 12/2015 của Chính phủ như sau:</w:t>
      </w:r>
      <w:r w:rsidRPr="00BE02E4">
        <w:rPr>
          <w:lang w:val="pl-PL"/>
        </w:rPr>
        <w:t xml:space="preserve"> </w:t>
      </w:r>
    </w:p>
    <w:p w:rsidR="0020714C" w:rsidRPr="00BE02E4" w:rsidRDefault="0020714C" w:rsidP="00BE5034">
      <w:pPr>
        <w:spacing w:before="120" w:after="120"/>
        <w:ind w:firstLine="720"/>
        <w:jc w:val="both"/>
        <w:rPr>
          <w:i/>
          <w:spacing w:val="-2"/>
          <w:lang w:val="nl-NL"/>
        </w:rPr>
      </w:pPr>
      <w:r w:rsidRPr="00BE02E4">
        <w:rPr>
          <w:i/>
          <w:spacing w:val="-2"/>
          <w:lang w:val="nl-NL"/>
        </w:rPr>
        <w:t>o) Phần chi vượt mức 03</w:t>
      </w:r>
      <w:r w:rsidRPr="00BE02E4">
        <w:rPr>
          <w:i/>
          <w:spacing w:val="-2"/>
          <w:lang w:val="am-ET"/>
        </w:rPr>
        <w:t xml:space="preserve"> triệu đồng/tháng</w:t>
      </w:r>
      <w:r w:rsidRPr="00BE02E4">
        <w:rPr>
          <w:i/>
          <w:spacing w:val="-2"/>
          <w:lang w:val="nl-NL"/>
        </w:rPr>
        <w:t>/người để: trích nộp quỹ hưu trí tự nguyện, mua bảo hiểm hưu trí tự nguyện, bảo hiểm nhân thọ cho người lao động; p</w:t>
      </w:r>
      <w:r w:rsidRPr="00BE02E4">
        <w:rPr>
          <w:i/>
          <w:spacing w:val="-2"/>
          <w:lang w:val="pl-PL"/>
        </w:rPr>
        <w:t>hần vượt mức quy định</w:t>
      </w:r>
      <w:r w:rsidRPr="00BE02E4">
        <w:rPr>
          <w:i/>
          <w:spacing w:val="-2"/>
          <w:lang w:val="nl-NL"/>
        </w:rPr>
        <w:t xml:space="preserve"> của pháp luật về bảo hiểm xã hội, về bảo hiểm y tế để </w:t>
      </w:r>
      <w:r w:rsidRPr="00BE02E4">
        <w:rPr>
          <w:i/>
          <w:spacing w:val="-2"/>
          <w:lang w:val="pl-PL"/>
        </w:rPr>
        <w:t xml:space="preserve">trích nộp các quỹ </w:t>
      </w:r>
      <w:r w:rsidRPr="00BE02E4">
        <w:rPr>
          <w:i/>
          <w:spacing w:val="-2"/>
          <w:lang w:val="nl-NL"/>
        </w:rPr>
        <w:t>có tính chất an sinh xã hội (</w:t>
      </w:r>
      <w:r w:rsidRPr="00BE02E4">
        <w:rPr>
          <w:i/>
          <w:spacing w:val="-2"/>
          <w:lang w:val="pl-PL"/>
        </w:rPr>
        <w:t xml:space="preserve">bảo hiểm </w:t>
      </w:r>
      <w:r w:rsidRPr="00BE02E4">
        <w:rPr>
          <w:i/>
          <w:spacing w:val="-2"/>
          <w:lang w:val="nl-NL"/>
        </w:rPr>
        <w:t>xã hội, bảo hiểm hưu trí bổ sung bắt buộc), quỹ bảo hiểm y tế và quỹ bảo hiểm thất nghiệp</w:t>
      </w:r>
      <w:r w:rsidRPr="00BE02E4">
        <w:rPr>
          <w:i/>
          <w:spacing w:val="-2"/>
          <w:lang w:val="pl-PL"/>
        </w:rPr>
        <w:t xml:space="preserve"> cho người lao động</w:t>
      </w:r>
      <w:r w:rsidRPr="00BE02E4">
        <w:rPr>
          <w:i/>
          <w:spacing w:val="-2"/>
          <w:lang w:val="nl-NL"/>
        </w:rPr>
        <w:t>;</w:t>
      </w:r>
    </w:p>
    <w:p w:rsidR="0020714C" w:rsidRPr="00BE02E4" w:rsidRDefault="0020714C" w:rsidP="00BE5034">
      <w:pPr>
        <w:spacing w:before="120" w:after="120"/>
        <w:jc w:val="both"/>
        <w:rPr>
          <w:lang w:val="nl-NL"/>
        </w:rPr>
      </w:pPr>
      <w:r w:rsidRPr="00BE02E4">
        <w:rPr>
          <w:i/>
          <w:spacing w:val="-2"/>
          <w:lang w:val="nl-NL"/>
        </w:rPr>
        <w:tab/>
        <w:t xml:space="preserve">Khoản chi trích nộp quỹ hưu trí tự nguyện, quỹ có tính chất an sinh xã hội, mua bảo hiểm hưu trí tự nguyện, bảo hiểm nhân thọ cho người lao động được tính vào chi phí được trừ ngoài việc không vượt mức quy định tại khoản này còn phải được ghi cụ thể điều kiện hưởng và mức hưởng tại một trong các </w:t>
      </w:r>
      <w:r w:rsidRPr="00BE02E4">
        <w:rPr>
          <w:i/>
          <w:spacing w:val="-2"/>
          <w:lang w:val="nl-NL"/>
        </w:rPr>
        <w:lastRenderedPageBreak/>
        <w:t>hồ sơ sau: Hợp đồng lao động; Thoả ước lao động tập thể; Quy chế tài chính của Công ty, Tổng công ty, Tập đoàn; Quy chế thưởng do Chủ tịch Hội đồng quản trị, Tổng giám đốc, Giám đốc quy định theo quy chế tài chính của Công ty, Tổng công ty;</w:t>
      </w:r>
      <w:r w:rsidRPr="00BE02E4">
        <w:rPr>
          <w:rFonts w:eastAsia="SimSun"/>
          <w:i/>
          <w:spacing w:val="-6"/>
          <w:lang w:val="nl-NL"/>
        </w:rPr>
        <w:t>”.</w:t>
      </w:r>
    </w:p>
    <w:p w:rsidR="00181AE7" w:rsidRPr="006E0628" w:rsidRDefault="0020714C" w:rsidP="004559AC">
      <w:pPr>
        <w:widowControl w:val="0"/>
        <w:spacing w:before="120"/>
        <w:ind w:firstLine="709"/>
        <w:jc w:val="both"/>
        <w:rPr>
          <w:b/>
          <w:szCs w:val="28"/>
          <w:lang w:val="nl-NL"/>
        </w:rPr>
      </w:pPr>
      <w:r>
        <w:rPr>
          <w:b/>
          <w:szCs w:val="28"/>
          <w:lang w:val="nl-NL"/>
        </w:rPr>
        <w:t xml:space="preserve">4. </w:t>
      </w:r>
      <w:r w:rsidR="000F73E3">
        <w:rPr>
          <w:b/>
          <w:szCs w:val="28"/>
          <w:lang w:val="nl-NL"/>
        </w:rPr>
        <w:t>V</w:t>
      </w:r>
      <w:r w:rsidR="000F73E3" w:rsidRPr="000F73E3">
        <w:rPr>
          <w:b/>
          <w:szCs w:val="28"/>
          <w:lang w:val="nl-NL"/>
        </w:rPr>
        <w:t>ề</w:t>
      </w:r>
      <w:r w:rsidR="000F73E3">
        <w:rPr>
          <w:b/>
          <w:szCs w:val="28"/>
          <w:lang w:val="nl-NL"/>
        </w:rPr>
        <w:t xml:space="preserve"> hi</w:t>
      </w:r>
      <w:r w:rsidR="000F73E3" w:rsidRPr="000F73E3">
        <w:rPr>
          <w:b/>
          <w:szCs w:val="28"/>
          <w:lang w:val="nl-NL"/>
        </w:rPr>
        <w:t>ệu</w:t>
      </w:r>
      <w:r w:rsidR="000F73E3">
        <w:rPr>
          <w:b/>
          <w:szCs w:val="28"/>
          <w:lang w:val="nl-NL"/>
        </w:rPr>
        <w:t xml:space="preserve"> l</w:t>
      </w:r>
      <w:r w:rsidR="000F73E3" w:rsidRPr="000F73E3">
        <w:rPr>
          <w:b/>
          <w:szCs w:val="28"/>
          <w:lang w:val="nl-NL"/>
        </w:rPr>
        <w:t>ực</w:t>
      </w:r>
      <w:r w:rsidR="000F73E3">
        <w:rPr>
          <w:b/>
          <w:szCs w:val="28"/>
          <w:lang w:val="nl-NL"/>
        </w:rPr>
        <w:t xml:space="preserve"> thi h</w:t>
      </w:r>
      <w:r w:rsidR="000F73E3" w:rsidRPr="000F73E3">
        <w:rPr>
          <w:b/>
          <w:szCs w:val="28"/>
          <w:lang w:val="nl-NL"/>
        </w:rPr>
        <w:t>ành</w:t>
      </w:r>
      <w:r w:rsidR="00181AE7" w:rsidRPr="006E0628">
        <w:rPr>
          <w:b/>
          <w:szCs w:val="28"/>
          <w:lang w:val="nl-NL"/>
        </w:rPr>
        <w:t xml:space="preserve">: </w:t>
      </w:r>
    </w:p>
    <w:p w:rsidR="003B1CED" w:rsidRPr="00396728" w:rsidRDefault="003B1CED" w:rsidP="004559AC">
      <w:pPr>
        <w:spacing w:before="60"/>
        <w:ind w:firstLine="709"/>
        <w:jc w:val="both"/>
        <w:rPr>
          <w:szCs w:val="28"/>
          <w:lang w:val="nl-NL"/>
        </w:rPr>
      </w:pPr>
      <w:r>
        <w:rPr>
          <w:szCs w:val="28"/>
          <w:lang w:val="nl-NL"/>
        </w:rPr>
        <w:t>T</w:t>
      </w:r>
      <w:r w:rsidRPr="008D69A4">
        <w:rPr>
          <w:szCs w:val="28"/>
          <w:lang w:val="nl-NL"/>
        </w:rPr>
        <w:t>ại</w:t>
      </w:r>
      <w:r>
        <w:rPr>
          <w:szCs w:val="28"/>
          <w:lang w:val="nl-NL"/>
        </w:rPr>
        <w:t xml:space="preserve"> kho</w:t>
      </w:r>
      <w:r w:rsidRPr="00652489">
        <w:rPr>
          <w:szCs w:val="28"/>
          <w:lang w:val="nl-NL"/>
        </w:rPr>
        <w:t>ản</w:t>
      </w:r>
      <w:r>
        <w:rPr>
          <w:szCs w:val="28"/>
          <w:lang w:val="nl-NL"/>
        </w:rPr>
        <w:t xml:space="preserve"> 1 </w:t>
      </w:r>
      <w:r w:rsidRPr="008D69A4">
        <w:rPr>
          <w:szCs w:val="28"/>
          <w:lang w:val="nl-NL"/>
        </w:rPr>
        <w:t>Đ</w:t>
      </w:r>
      <w:r>
        <w:rPr>
          <w:szCs w:val="28"/>
          <w:lang w:val="nl-NL"/>
        </w:rPr>
        <w:t>i</w:t>
      </w:r>
      <w:r w:rsidRPr="008D69A4">
        <w:rPr>
          <w:szCs w:val="28"/>
          <w:lang w:val="nl-NL"/>
        </w:rPr>
        <w:t>ều</w:t>
      </w:r>
      <w:r>
        <w:rPr>
          <w:szCs w:val="28"/>
          <w:lang w:val="nl-NL"/>
        </w:rPr>
        <w:t xml:space="preserve"> 152 Lu</w:t>
      </w:r>
      <w:r w:rsidRPr="008D69A4">
        <w:rPr>
          <w:szCs w:val="28"/>
          <w:lang w:val="nl-NL"/>
        </w:rPr>
        <w:t>ật</w:t>
      </w:r>
      <w:r>
        <w:rPr>
          <w:szCs w:val="28"/>
          <w:lang w:val="nl-NL"/>
        </w:rPr>
        <w:t xml:space="preserve"> ban h</w:t>
      </w:r>
      <w:r w:rsidRPr="008D69A4">
        <w:rPr>
          <w:szCs w:val="28"/>
          <w:lang w:val="nl-NL"/>
        </w:rPr>
        <w:t>ành</w:t>
      </w:r>
      <w:r>
        <w:rPr>
          <w:szCs w:val="28"/>
          <w:lang w:val="nl-NL"/>
        </w:rPr>
        <w:t xml:space="preserve"> v</w:t>
      </w:r>
      <w:r w:rsidRPr="008D69A4">
        <w:rPr>
          <w:szCs w:val="28"/>
          <w:lang w:val="nl-NL"/>
        </w:rPr>
        <w:t>ă</w:t>
      </w:r>
      <w:r>
        <w:rPr>
          <w:szCs w:val="28"/>
          <w:lang w:val="nl-NL"/>
        </w:rPr>
        <w:t>n b</w:t>
      </w:r>
      <w:r w:rsidRPr="008D69A4">
        <w:rPr>
          <w:szCs w:val="28"/>
          <w:lang w:val="nl-NL"/>
        </w:rPr>
        <w:t>ản</w:t>
      </w:r>
      <w:r>
        <w:rPr>
          <w:szCs w:val="28"/>
          <w:lang w:val="nl-NL"/>
        </w:rPr>
        <w:t xml:space="preserve"> quy ph</w:t>
      </w:r>
      <w:r w:rsidRPr="008D69A4">
        <w:rPr>
          <w:szCs w:val="28"/>
          <w:lang w:val="nl-NL"/>
        </w:rPr>
        <w:t>ạm</w:t>
      </w:r>
      <w:r>
        <w:rPr>
          <w:szCs w:val="28"/>
          <w:lang w:val="nl-NL"/>
        </w:rPr>
        <w:t xml:space="preserve"> ph</w:t>
      </w:r>
      <w:r w:rsidRPr="008D69A4">
        <w:rPr>
          <w:szCs w:val="28"/>
          <w:lang w:val="nl-NL"/>
        </w:rPr>
        <w:t>áp</w:t>
      </w:r>
      <w:r>
        <w:rPr>
          <w:szCs w:val="28"/>
          <w:lang w:val="nl-NL"/>
        </w:rPr>
        <w:t xml:space="preserve"> lu</w:t>
      </w:r>
      <w:r w:rsidRPr="008D69A4">
        <w:rPr>
          <w:szCs w:val="28"/>
          <w:lang w:val="nl-NL"/>
        </w:rPr>
        <w:t>ật</w:t>
      </w:r>
      <w:r>
        <w:rPr>
          <w:szCs w:val="28"/>
          <w:lang w:val="nl-NL"/>
        </w:rPr>
        <w:t xml:space="preserve"> s</w:t>
      </w:r>
      <w:r w:rsidRPr="008D69A4">
        <w:rPr>
          <w:szCs w:val="28"/>
          <w:lang w:val="nl-NL"/>
        </w:rPr>
        <w:t>ố</w:t>
      </w:r>
      <w:r>
        <w:rPr>
          <w:szCs w:val="28"/>
          <w:lang w:val="nl-NL"/>
        </w:rPr>
        <w:t xml:space="preserve"> 80/2015/QH13 quy </w:t>
      </w:r>
      <w:r w:rsidRPr="008D69A4">
        <w:rPr>
          <w:szCs w:val="28"/>
          <w:lang w:val="nl-NL"/>
        </w:rPr>
        <w:t>định</w:t>
      </w:r>
      <w:r>
        <w:rPr>
          <w:szCs w:val="28"/>
          <w:lang w:val="nl-NL"/>
        </w:rPr>
        <w:t xml:space="preserve"> v</w:t>
      </w:r>
      <w:r w:rsidRPr="00652489">
        <w:rPr>
          <w:szCs w:val="28"/>
          <w:lang w:val="nl-NL"/>
        </w:rPr>
        <w:t>ề</w:t>
      </w:r>
      <w:bookmarkStart w:id="1" w:name="Dieu_152"/>
      <w:bookmarkEnd w:id="1"/>
      <w:r>
        <w:rPr>
          <w:szCs w:val="28"/>
          <w:lang w:val="nl-NL"/>
        </w:rPr>
        <w:t xml:space="preserve"> h</w:t>
      </w:r>
      <w:r w:rsidRPr="00652489">
        <w:rPr>
          <w:szCs w:val="28"/>
          <w:lang w:val="nl-NL"/>
        </w:rPr>
        <w:t>iệu lực trở về trước của văn bản quy phạm pháp luật</w:t>
      </w:r>
      <w:r>
        <w:rPr>
          <w:szCs w:val="28"/>
          <w:lang w:val="nl-NL"/>
        </w:rPr>
        <w:t xml:space="preserve"> nh</w:t>
      </w:r>
      <w:r w:rsidRPr="00652489">
        <w:rPr>
          <w:szCs w:val="28"/>
          <w:lang w:val="nl-NL"/>
        </w:rPr>
        <w:t>ư</w:t>
      </w:r>
      <w:r>
        <w:rPr>
          <w:szCs w:val="28"/>
          <w:lang w:val="nl-NL"/>
        </w:rPr>
        <w:t xml:space="preserve"> sau:</w:t>
      </w:r>
    </w:p>
    <w:p w:rsidR="003B1CED" w:rsidRDefault="003B1CED" w:rsidP="004559AC">
      <w:pPr>
        <w:spacing w:before="60"/>
        <w:ind w:firstLine="709"/>
        <w:jc w:val="both"/>
        <w:rPr>
          <w:i/>
          <w:szCs w:val="28"/>
          <w:lang w:val="nl-NL"/>
        </w:rPr>
      </w:pPr>
      <w:r>
        <w:rPr>
          <w:i/>
          <w:szCs w:val="28"/>
          <w:lang w:val="nl-NL"/>
        </w:rPr>
        <w:t>“</w:t>
      </w:r>
      <w:r w:rsidRPr="00396728">
        <w:rPr>
          <w:i/>
          <w:szCs w:val="28"/>
          <w:lang w:val="nl-NL"/>
        </w:rPr>
        <w:t>1. Chỉ trong trường hợp thật cần thiết để bảo đảm lợi ích chung của xã hội, thực hiện các quyền, lợi ích của tổ chức, cá nhân được quy định trong luật, nghị quyết của Quốc hội, văn bản quy phạm pháp luật của cơ quan trung ương mới được quy định hiệu lực trở về trước.</w:t>
      </w:r>
      <w:r w:rsidRPr="00652489">
        <w:rPr>
          <w:i/>
          <w:szCs w:val="28"/>
          <w:lang w:val="nl-NL"/>
        </w:rPr>
        <w:t>”.</w:t>
      </w:r>
    </w:p>
    <w:p w:rsidR="005F3036" w:rsidRDefault="005F3036" w:rsidP="005F3036">
      <w:pPr>
        <w:spacing w:before="120" w:after="120"/>
        <w:ind w:firstLine="567"/>
        <w:jc w:val="both"/>
        <w:rPr>
          <w:szCs w:val="28"/>
          <w:lang w:val="nl-NL"/>
        </w:rPr>
      </w:pPr>
      <w:r w:rsidRPr="0052608F">
        <w:rPr>
          <w:szCs w:val="28"/>
          <w:lang w:val="nl-NL"/>
        </w:rPr>
        <w:t xml:space="preserve">Căn cứ vào quy định trên, </w:t>
      </w:r>
      <w:r>
        <w:rPr>
          <w:szCs w:val="28"/>
          <w:lang w:val="nl-NL"/>
        </w:rPr>
        <w:t>B</w:t>
      </w:r>
      <w:r w:rsidRPr="005F3036">
        <w:rPr>
          <w:szCs w:val="28"/>
          <w:lang w:val="nl-NL"/>
        </w:rPr>
        <w:t>ộ</w:t>
      </w:r>
      <w:r>
        <w:rPr>
          <w:szCs w:val="28"/>
          <w:lang w:val="nl-NL"/>
        </w:rPr>
        <w:t xml:space="preserve"> T</w:t>
      </w:r>
      <w:r w:rsidRPr="005F3036">
        <w:rPr>
          <w:szCs w:val="28"/>
          <w:lang w:val="nl-NL"/>
        </w:rPr>
        <w:t>ài</w:t>
      </w:r>
      <w:r>
        <w:rPr>
          <w:szCs w:val="28"/>
          <w:lang w:val="nl-NL"/>
        </w:rPr>
        <w:t xml:space="preserve"> ch</w:t>
      </w:r>
      <w:r w:rsidRPr="005F3036">
        <w:rPr>
          <w:szCs w:val="28"/>
          <w:lang w:val="nl-NL"/>
        </w:rPr>
        <w:t>ính</w:t>
      </w:r>
      <w:r w:rsidRPr="0052608F">
        <w:rPr>
          <w:szCs w:val="28"/>
          <w:lang w:val="nl-NL"/>
        </w:rPr>
        <w:t xml:space="preserve"> thấy rằng: </w:t>
      </w:r>
    </w:p>
    <w:p w:rsidR="005F3036" w:rsidRPr="001F66E7" w:rsidRDefault="005F3036" w:rsidP="005F3036">
      <w:pPr>
        <w:spacing w:before="60"/>
        <w:ind w:firstLine="567"/>
        <w:jc w:val="both"/>
        <w:rPr>
          <w:szCs w:val="28"/>
          <w:lang w:val="nl-NL"/>
        </w:rPr>
      </w:pPr>
      <w:r w:rsidRPr="001F66E7">
        <w:rPr>
          <w:szCs w:val="28"/>
          <w:lang w:val="nl-NL"/>
        </w:rPr>
        <w:t>Luật ban hành văn bản quy phạm pháp luật số 80/2015/QH13 cho phép quy định hiệu lực trở về trước của văn bản quy phạm pháp luật trong trường hợp thật cần thiết để bảo đảm lợi ích chung của xã hội, thực hiện các quyền, lợi ích của tổ chức, cá nhân được quy định trong luật, nghị quyết của Quốc hội, văn bản quy phạm pháp luật của cơ quan trung ương.</w:t>
      </w:r>
    </w:p>
    <w:p w:rsidR="0021143D" w:rsidRDefault="007842D3" w:rsidP="001F66E7">
      <w:pPr>
        <w:spacing w:before="120" w:after="120"/>
        <w:ind w:firstLine="567"/>
        <w:jc w:val="both"/>
        <w:rPr>
          <w:szCs w:val="28"/>
          <w:lang w:val="nl-NL"/>
        </w:rPr>
      </w:pPr>
      <w:r>
        <w:rPr>
          <w:szCs w:val="28"/>
          <w:lang w:val="nl-NL"/>
        </w:rPr>
        <w:t xml:space="preserve">- </w:t>
      </w:r>
      <w:r w:rsidR="0021143D">
        <w:rPr>
          <w:szCs w:val="28"/>
          <w:lang w:val="nl-NL"/>
        </w:rPr>
        <w:t>Đ</w:t>
      </w:r>
      <w:r w:rsidR="0021143D" w:rsidRPr="0021143D">
        <w:rPr>
          <w:szCs w:val="28"/>
          <w:lang w:val="nl-NL"/>
        </w:rPr>
        <w:t>ối</w:t>
      </w:r>
      <w:r w:rsidR="0021143D">
        <w:rPr>
          <w:szCs w:val="28"/>
          <w:lang w:val="nl-NL"/>
        </w:rPr>
        <w:t xml:space="preserve"> v</w:t>
      </w:r>
      <w:r w:rsidR="0021143D" w:rsidRPr="0021143D">
        <w:rPr>
          <w:szCs w:val="28"/>
          <w:lang w:val="nl-NL"/>
        </w:rPr>
        <w:t>ới</w:t>
      </w:r>
      <w:r w:rsidR="0021143D">
        <w:rPr>
          <w:szCs w:val="28"/>
          <w:lang w:val="nl-NL"/>
        </w:rPr>
        <w:t xml:space="preserve"> s</w:t>
      </w:r>
      <w:r w:rsidR="0021143D" w:rsidRPr="0021143D">
        <w:rPr>
          <w:szCs w:val="28"/>
          <w:lang w:val="nl-NL"/>
        </w:rPr>
        <w:t>ả</w:t>
      </w:r>
      <w:r w:rsidR="0021143D">
        <w:rPr>
          <w:szCs w:val="28"/>
          <w:lang w:val="nl-NL"/>
        </w:rPr>
        <w:t>n ph</w:t>
      </w:r>
      <w:r w:rsidR="0021143D" w:rsidRPr="0021143D">
        <w:rPr>
          <w:szCs w:val="28"/>
          <w:lang w:val="nl-NL"/>
        </w:rPr>
        <w:t>ẩm</w:t>
      </w:r>
      <w:r w:rsidR="0021143D">
        <w:rPr>
          <w:szCs w:val="28"/>
          <w:lang w:val="nl-NL"/>
        </w:rPr>
        <w:t xml:space="preserve"> xu</w:t>
      </w:r>
      <w:r w:rsidR="0021143D" w:rsidRPr="0021143D">
        <w:rPr>
          <w:szCs w:val="28"/>
          <w:lang w:val="nl-NL"/>
        </w:rPr>
        <w:t>ất</w:t>
      </w:r>
      <w:r w:rsidR="0021143D">
        <w:rPr>
          <w:szCs w:val="28"/>
          <w:lang w:val="nl-NL"/>
        </w:rPr>
        <w:t xml:space="preserve"> kh</w:t>
      </w:r>
      <w:r w:rsidR="0021143D" w:rsidRPr="0021143D">
        <w:rPr>
          <w:szCs w:val="28"/>
          <w:lang w:val="nl-NL"/>
        </w:rPr>
        <w:t>ẩu</w:t>
      </w:r>
      <w:r w:rsidR="0021143D">
        <w:rPr>
          <w:szCs w:val="28"/>
          <w:lang w:val="nl-NL"/>
        </w:rPr>
        <w:t xml:space="preserve"> đư</w:t>
      </w:r>
      <w:r w:rsidR="0021143D" w:rsidRPr="0021143D">
        <w:rPr>
          <w:szCs w:val="28"/>
          <w:lang w:val="nl-NL"/>
        </w:rPr>
        <w:t>ợc</w:t>
      </w:r>
      <w:r w:rsidR="0021143D">
        <w:rPr>
          <w:szCs w:val="28"/>
          <w:lang w:val="nl-NL"/>
        </w:rPr>
        <w:t xml:space="preserve"> ch</w:t>
      </w:r>
      <w:r w:rsidR="0021143D" w:rsidRPr="0021143D">
        <w:rPr>
          <w:szCs w:val="28"/>
          <w:lang w:val="nl-NL"/>
        </w:rPr>
        <w:t>ế</w:t>
      </w:r>
      <w:r w:rsidR="0021143D">
        <w:rPr>
          <w:szCs w:val="28"/>
          <w:lang w:val="nl-NL"/>
        </w:rPr>
        <w:t xml:space="preserve"> bi</w:t>
      </w:r>
      <w:r w:rsidR="0021143D" w:rsidRPr="0021143D">
        <w:rPr>
          <w:szCs w:val="28"/>
          <w:lang w:val="nl-NL"/>
        </w:rPr>
        <w:t>ến</w:t>
      </w:r>
      <w:r w:rsidR="0021143D">
        <w:rPr>
          <w:szCs w:val="28"/>
          <w:lang w:val="nl-NL"/>
        </w:rPr>
        <w:t xml:space="preserve"> t</w:t>
      </w:r>
      <w:r w:rsidR="0021143D" w:rsidRPr="0021143D">
        <w:rPr>
          <w:szCs w:val="28"/>
          <w:lang w:val="nl-NL"/>
        </w:rPr>
        <w:t>ừ</w:t>
      </w:r>
      <w:r w:rsidR="0021143D">
        <w:rPr>
          <w:szCs w:val="28"/>
          <w:lang w:val="nl-NL"/>
        </w:rPr>
        <w:t xml:space="preserve"> t</w:t>
      </w:r>
      <w:r w:rsidR="0021143D" w:rsidRPr="0021143D">
        <w:rPr>
          <w:szCs w:val="28"/>
          <w:lang w:val="nl-NL"/>
        </w:rPr>
        <w:t>ài</w:t>
      </w:r>
      <w:r w:rsidR="0021143D">
        <w:rPr>
          <w:szCs w:val="28"/>
          <w:lang w:val="nl-NL"/>
        </w:rPr>
        <w:t xml:space="preserve"> nguy</w:t>
      </w:r>
      <w:r w:rsidR="0021143D" w:rsidRPr="0021143D">
        <w:rPr>
          <w:szCs w:val="28"/>
          <w:lang w:val="nl-NL"/>
        </w:rPr>
        <w:t>ê</w:t>
      </w:r>
      <w:r w:rsidR="0021143D">
        <w:rPr>
          <w:szCs w:val="28"/>
          <w:lang w:val="nl-NL"/>
        </w:rPr>
        <w:t>n, kh</w:t>
      </w:r>
      <w:r w:rsidR="0021143D" w:rsidRPr="0021143D">
        <w:rPr>
          <w:szCs w:val="28"/>
          <w:lang w:val="nl-NL"/>
        </w:rPr>
        <w:t>oán</w:t>
      </w:r>
      <w:r w:rsidR="0021143D">
        <w:rPr>
          <w:szCs w:val="28"/>
          <w:lang w:val="nl-NL"/>
        </w:rPr>
        <w:t>g s</w:t>
      </w:r>
      <w:r w:rsidR="0021143D" w:rsidRPr="0021143D">
        <w:rPr>
          <w:szCs w:val="28"/>
          <w:lang w:val="nl-NL"/>
        </w:rPr>
        <w:t>ả</w:t>
      </w:r>
      <w:r w:rsidR="0021143D">
        <w:rPr>
          <w:szCs w:val="28"/>
          <w:lang w:val="nl-NL"/>
        </w:rPr>
        <w:t>n:</w:t>
      </w:r>
    </w:p>
    <w:p w:rsidR="007842D3" w:rsidRDefault="001F66E7" w:rsidP="001F66E7">
      <w:pPr>
        <w:spacing w:before="120" w:after="120"/>
        <w:ind w:firstLine="567"/>
        <w:jc w:val="both"/>
        <w:rPr>
          <w:szCs w:val="28"/>
          <w:lang w:val="nl-NL"/>
        </w:rPr>
      </w:pPr>
      <w:r w:rsidRPr="001F66E7">
        <w:rPr>
          <w:szCs w:val="28"/>
          <w:lang w:val="nl-NL"/>
        </w:rPr>
        <w:t xml:space="preserve">Luật thuế GTGT quy định thuế suất 0% áp dụng đối với hàng hóa, dịch vụ xuất khẩu (doanh nghiệp được khấu trừ, hoàn thuế GTGT đầu vào tương ứng) trừ một số trường hợp hàng hóa dịch vụ không được áp dụng thuế suất 0%, trong đó có loại trừ đối với sản phẩm xuất khẩu là tài nguyên khoáng sản chưa chế biến thành sản phẩm khác; </w:t>
      </w:r>
      <w:r w:rsidRPr="001F66E7">
        <w:rPr>
          <w:szCs w:val="28"/>
          <w:lang w:val="sv-SE"/>
        </w:rPr>
        <w:t>s</w:t>
      </w:r>
      <w:r w:rsidRPr="001F66E7">
        <w:rPr>
          <w:bCs/>
          <w:szCs w:val="28"/>
          <w:lang w:val="sv-SE"/>
        </w:rPr>
        <w:t xml:space="preserve">ản phẩm xuất khẩu là hàng hóa được chế biến từ tài nguyên, khoáng sản có </w:t>
      </w:r>
      <w:r w:rsidRPr="001F66E7">
        <w:rPr>
          <w:szCs w:val="28"/>
          <w:lang w:val="nl-NL"/>
        </w:rPr>
        <w:t>tổng trị giá tài nguyên, khoáng sản cộng với chi phí năng lượng chiếm từ 51% giá thành sản xuất sản phẩm trở lên</w:t>
      </w:r>
      <w:r w:rsidR="007842D3">
        <w:rPr>
          <w:szCs w:val="28"/>
          <w:lang w:val="nl-NL"/>
        </w:rPr>
        <w:t>.</w:t>
      </w:r>
      <w:r w:rsidR="00FC75A7">
        <w:rPr>
          <w:szCs w:val="28"/>
          <w:lang w:val="nl-NL"/>
        </w:rPr>
        <w:t xml:space="preserve"> </w:t>
      </w:r>
    </w:p>
    <w:p w:rsidR="0069491F" w:rsidRDefault="001F66E7" w:rsidP="0069491F">
      <w:pPr>
        <w:spacing w:before="120" w:after="120"/>
        <w:ind w:firstLine="567"/>
        <w:jc w:val="both"/>
        <w:rPr>
          <w:szCs w:val="28"/>
          <w:lang w:val="nl-NL"/>
        </w:rPr>
      </w:pPr>
      <w:r w:rsidRPr="001F66E7">
        <w:rPr>
          <w:szCs w:val="28"/>
          <w:lang w:val="nl-NL"/>
        </w:rPr>
        <w:t>Do nội dung quy định tính tỷ lệ tài nguyên, khoáng sản cộng chi phí năng lượng tại Luật số 106/2016/QH13 là nội dung mới nên tại khoản 4 Điều 1 Nghị định số 100/2016/NĐ-CP chưa lường hết được các trường hợp phát sinh trong thực tế dẫn đến cá</w:t>
      </w:r>
      <w:r w:rsidR="00392373">
        <w:rPr>
          <w:szCs w:val="28"/>
          <w:lang w:val="nl-NL"/>
        </w:rPr>
        <w:t>c cách hiểu khác:</w:t>
      </w:r>
      <w:r w:rsidRPr="001F66E7">
        <w:rPr>
          <w:szCs w:val="28"/>
          <w:lang w:val="nl-NL"/>
        </w:rPr>
        <w:t xml:space="preserve"> sản phẩm xuất khẩu có nguồn gốc từ tài nguyên, khoáng sản phải tính trị giá tài nguyên, khoáng sản cộng chi phí năng lượng. Với cách hiểu </w:t>
      </w:r>
      <w:r w:rsidR="00392373">
        <w:rPr>
          <w:szCs w:val="28"/>
          <w:lang w:val="nl-NL"/>
        </w:rPr>
        <w:t>n</w:t>
      </w:r>
      <w:r w:rsidR="00392373" w:rsidRPr="00392373">
        <w:rPr>
          <w:szCs w:val="28"/>
          <w:lang w:val="nl-NL"/>
        </w:rPr>
        <w:t>ày</w:t>
      </w:r>
      <w:r w:rsidRPr="001F66E7">
        <w:rPr>
          <w:szCs w:val="28"/>
          <w:lang w:val="nl-NL"/>
        </w:rPr>
        <w:t xml:space="preserve"> thì tất cả sản phẩm xuất khẩu đều thuộc đối tượng tính trị giá tài nguyên, khoáng sản cộng chi phí năng lượng, như vậy, quy định này sẽ khó thực hiện và ảnh hưởng đến hoạt động sản xuất kinh doanh, tăng th</w:t>
      </w:r>
      <w:r w:rsidR="00392373" w:rsidRPr="00392373">
        <w:rPr>
          <w:szCs w:val="28"/>
          <w:lang w:val="nl-NL"/>
        </w:rPr>
        <w:t>ủ</w:t>
      </w:r>
      <w:r w:rsidRPr="001F66E7">
        <w:rPr>
          <w:szCs w:val="28"/>
          <w:lang w:val="nl-NL"/>
        </w:rPr>
        <w:t xml:space="preserve"> tục hành chính của doanh nghiệp và chưa tạo điều kiện khuyến khích xuất khẩu sản phẩm. </w:t>
      </w:r>
    </w:p>
    <w:p w:rsidR="0021143D" w:rsidRPr="0069491F" w:rsidRDefault="0021143D" w:rsidP="0069491F">
      <w:pPr>
        <w:pStyle w:val="ListParagraph"/>
        <w:numPr>
          <w:ilvl w:val="0"/>
          <w:numId w:val="5"/>
        </w:numPr>
        <w:spacing w:before="120" w:after="120"/>
        <w:rPr>
          <w:lang w:val="nl-NL"/>
        </w:rPr>
      </w:pPr>
      <w:r w:rsidRPr="0069491F">
        <w:rPr>
          <w:lang w:val="nl-NL"/>
        </w:rPr>
        <w:t>Đối với hàng nhập khẩu để xuất khẩu:</w:t>
      </w:r>
      <w:r w:rsidR="007842D3" w:rsidRPr="0069491F">
        <w:rPr>
          <w:lang w:val="nl-NL"/>
        </w:rPr>
        <w:t xml:space="preserve"> </w:t>
      </w:r>
    </w:p>
    <w:p w:rsidR="00FE1950" w:rsidRDefault="00E95C40" w:rsidP="00E95C40">
      <w:pPr>
        <w:tabs>
          <w:tab w:val="left" w:pos="374"/>
        </w:tabs>
        <w:spacing w:before="120" w:after="120"/>
        <w:ind w:firstLine="720"/>
        <w:jc w:val="both"/>
        <w:rPr>
          <w:rFonts w:asciiTheme="majorHAnsi" w:eastAsia="Batang" w:hAnsiTheme="majorHAnsi" w:cstheme="majorHAnsi"/>
          <w:bCs/>
          <w:color w:val="000000"/>
          <w:szCs w:val="28"/>
          <w:lang w:val="sv-SE"/>
        </w:rPr>
      </w:pPr>
      <w:r>
        <w:rPr>
          <w:rFonts w:asciiTheme="majorHAnsi" w:hAnsiTheme="majorHAnsi" w:cstheme="majorHAnsi"/>
          <w:szCs w:val="28"/>
          <w:lang w:val="sv-SE"/>
        </w:rPr>
        <w:t>T</w:t>
      </w:r>
      <w:r w:rsidR="005C4703" w:rsidRPr="001A3715">
        <w:rPr>
          <w:rFonts w:asciiTheme="majorHAnsi" w:hAnsiTheme="majorHAnsi" w:cstheme="majorHAnsi"/>
          <w:szCs w:val="28"/>
          <w:lang w:val="sv-SE"/>
        </w:rPr>
        <w:t>ại k</w:t>
      </w:r>
      <w:r w:rsidR="005C4703" w:rsidRPr="001A3715">
        <w:rPr>
          <w:rFonts w:asciiTheme="majorHAnsi" w:eastAsia="Arial" w:hAnsiTheme="majorHAnsi" w:cstheme="majorHAnsi"/>
          <w:szCs w:val="28"/>
          <w:lang w:val="sv-SE"/>
        </w:rPr>
        <w:t>hoản</w:t>
      </w:r>
      <w:r w:rsidR="005C4703" w:rsidRPr="00D90856">
        <w:rPr>
          <w:rFonts w:asciiTheme="majorHAnsi" w:eastAsia="Arial" w:hAnsiTheme="majorHAnsi" w:cstheme="majorHAnsi"/>
          <w:szCs w:val="28"/>
          <w:lang w:val="sv-SE"/>
        </w:rPr>
        <w:t xml:space="preserve"> 6 Điều 1 Nghị định số 100/2016/NĐ-CP và tại khoản 3 Điều 1 Thông tư số 130/2016/TT-BTC ngày 12/8/2016 của Bộ Tài chính h</w:t>
      </w:r>
      <w:r w:rsidR="005C4703" w:rsidRPr="00D90856">
        <w:rPr>
          <w:rFonts w:asciiTheme="majorHAnsi" w:eastAsia="SimSun" w:hAnsiTheme="majorHAnsi" w:cstheme="majorHAnsi"/>
          <w:bCs/>
          <w:spacing w:val="-4"/>
          <w:szCs w:val="28"/>
          <w:lang w:val="nl-NL"/>
        </w:rPr>
        <w:t xml:space="preserve">ướng dẫn Nghị định số 100/2016/NĐ-CP hướng dẫn như nội dung đã được quy định tại </w:t>
      </w:r>
      <w:r w:rsidR="005C4703" w:rsidRPr="00D90856">
        <w:rPr>
          <w:rFonts w:asciiTheme="majorHAnsi" w:eastAsia="SimSun" w:hAnsiTheme="majorHAnsi" w:cstheme="majorHAnsi"/>
          <w:bCs/>
          <w:spacing w:val="-4"/>
          <w:szCs w:val="28"/>
          <w:lang w:val="nl-NL"/>
        </w:rPr>
        <w:lastRenderedPageBreak/>
        <w:t>Luật số 106/2016/QH13 và không bổ sung nội dung hướng dẫn chi tiết</w:t>
      </w:r>
      <w:r w:rsidR="00FE1950">
        <w:rPr>
          <w:rFonts w:asciiTheme="majorHAnsi" w:eastAsia="SimSun" w:hAnsiTheme="majorHAnsi" w:cstheme="majorHAnsi"/>
          <w:bCs/>
          <w:spacing w:val="-4"/>
          <w:szCs w:val="28"/>
          <w:lang w:val="nl-NL"/>
        </w:rPr>
        <w:t xml:space="preserve">. </w:t>
      </w:r>
      <w:r>
        <w:rPr>
          <w:rFonts w:asciiTheme="majorHAnsi" w:eastAsia="SimSun" w:hAnsiTheme="majorHAnsi" w:cstheme="majorHAnsi"/>
          <w:bCs/>
          <w:spacing w:val="-4"/>
          <w:szCs w:val="28"/>
          <w:lang w:val="nl-NL"/>
        </w:rPr>
        <w:t>Th</w:t>
      </w:r>
      <w:r w:rsidRPr="00E95C40">
        <w:rPr>
          <w:rFonts w:asciiTheme="majorHAnsi" w:eastAsia="SimSun" w:hAnsiTheme="majorHAnsi" w:cstheme="majorHAnsi"/>
          <w:bCs/>
          <w:spacing w:val="-4"/>
          <w:szCs w:val="28"/>
          <w:lang w:val="nl-NL"/>
        </w:rPr>
        <w:t>ự</w:t>
      </w:r>
      <w:r>
        <w:rPr>
          <w:rFonts w:asciiTheme="majorHAnsi" w:eastAsia="SimSun" w:hAnsiTheme="majorHAnsi" w:cstheme="majorHAnsi"/>
          <w:bCs/>
          <w:spacing w:val="-4"/>
          <w:szCs w:val="28"/>
          <w:lang w:val="nl-NL"/>
        </w:rPr>
        <w:t>c t</w:t>
      </w:r>
      <w:r w:rsidRPr="00E95C40">
        <w:rPr>
          <w:rFonts w:asciiTheme="majorHAnsi" w:eastAsia="SimSun" w:hAnsiTheme="majorHAnsi" w:cstheme="majorHAnsi"/>
          <w:bCs/>
          <w:spacing w:val="-4"/>
          <w:szCs w:val="28"/>
          <w:lang w:val="nl-NL"/>
        </w:rPr>
        <w:t>ế</w:t>
      </w:r>
      <w:r>
        <w:rPr>
          <w:rFonts w:asciiTheme="majorHAnsi" w:eastAsia="SimSun" w:hAnsiTheme="majorHAnsi" w:cstheme="majorHAnsi"/>
          <w:bCs/>
          <w:spacing w:val="-4"/>
          <w:szCs w:val="28"/>
          <w:lang w:val="nl-NL"/>
        </w:rPr>
        <w:t xml:space="preserve"> c</w:t>
      </w:r>
      <w:r w:rsidRPr="00E95C40">
        <w:rPr>
          <w:rFonts w:asciiTheme="majorHAnsi" w:eastAsia="SimSun" w:hAnsiTheme="majorHAnsi" w:cstheme="majorHAnsi"/>
          <w:bCs/>
          <w:spacing w:val="-4"/>
          <w:szCs w:val="28"/>
          <w:lang w:val="nl-NL"/>
        </w:rPr>
        <w:t>ơ</w:t>
      </w:r>
      <w:r>
        <w:rPr>
          <w:rFonts w:asciiTheme="majorHAnsi" w:eastAsia="SimSun" w:hAnsiTheme="majorHAnsi" w:cstheme="majorHAnsi"/>
          <w:bCs/>
          <w:spacing w:val="-4"/>
          <w:szCs w:val="28"/>
          <w:lang w:val="nl-NL"/>
        </w:rPr>
        <w:t xml:space="preserve"> quan thu</w:t>
      </w:r>
      <w:r w:rsidRPr="00E95C40">
        <w:rPr>
          <w:rFonts w:asciiTheme="majorHAnsi" w:eastAsia="SimSun" w:hAnsiTheme="majorHAnsi" w:cstheme="majorHAnsi"/>
          <w:bCs/>
          <w:spacing w:val="-4"/>
          <w:szCs w:val="28"/>
          <w:lang w:val="nl-NL"/>
        </w:rPr>
        <w:t>ế</w:t>
      </w:r>
      <w:r>
        <w:rPr>
          <w:rFonts w:asciiTheme="majorHAnsi" w:eastAsia="SimSun" w:hAnsiTheme="majorHAnsi" w:cstheme="majorHAnsi"/>
          <w:bCs/>
          <w:spacing w:val="-4"/>
          <w:szCs w:val="28"/>
          <w:lang w:val="nl-NL"/>
        </w:rPr>
        <w:t xml:space="preserve"> v</w:t>
      </w:r>
      <w:r w:rsidRPr="00E95C40">
        <w:rPr>
          <w:rFonts w:asciiTheme="majorHAnsi" w:eastAsia="SimSun" w:hAnsiTheme="majorHAnsi" w:cstheme="majorHAnsi"/>
          <w:bCs/>
          <w:spacing w:val="-4"/>
          <w:szCs w:val="28"/>
          <w:lang w:val="nl-NL"/>
        </w:rPr>
        <w:t>à</w:t>
      </w:r>
      <w:r>
        <w:rPr>
          <w:rFonts w:asciiTheme="majorHAnsi" w:eastAsia="SimSun" w:hAnsiTheme="majorHAnsi" w:cstheme="majorHAnsi"/>
          <w:bCs/>
          <w:spacing w:val="-4"/>
          <w:szCs w:val="28"/>
          <w:lang w:val="nl-NL"/>
        </w:rPr>
        <w:t xml:space="preserve"> c</w:t>
      </w:r>
      <w:r w:rsidRPr="00E95C40">
        <w:rPr>
          <w:rFonts w:asciiTheme="majorHAnsi" w:eastAsia="SimSun" w:hAnsiTheme="majorHAnsi" w:cstheme="majorHAnsi"/>
          <w:bCs/>
          <w:spacing w:val="-4"/>
          <w:szCs w:val="28"/>
          <w:lang w:val="nl-NL"/>
        </w:rPr>
        <w:t>ơ</w:t>
      </w:r>
      <w:r>
        <w:rPr>
          <w:rFonts w:asciiTheme="majorHAnsi" w:eastAsia="SimSun" w:hAnsiTheme="majorHAnsi" w:cstheme="majorHAnsi"/>
          <w:bCs/>
          <w:spacing w:val="-4"/>
          <w:szCs w:val="28"/>
          <w:lang w:val="nl-NL"/>
        </w:rPr>
        <w:t xml:space="preserve"> quan h</w:t>
      </w:r>
      <w:r w:rsidRPr="00E95C40">
        <w:rPr>
          <w:rFonts w:asciiTheme="majorHAnsi" w:eastAsia="SimSun" w:hAnsiTheme="majorHAnsi" w:cstheme="majorHAnsi"/>
          <w:bCs/>
          <w:spacing w:val="-4"/>
          <w:szCs w:val="28"/>
          <w:lang w:val="nl-NL"/>
        </w:rPr>
        <w:t>ải</w:t>
      </w:r>
      <w:r>
        <w:rPr>
          <w:rFonts w:asciiTheme="majorHAnsi" w:eastAsia="SimSun" w:hAnsiTheme="majorHAnsi" w:cstheme="majorHAnsi"/>
          <w:bCs/>
          <w:spacing w:val="-4"/>
          <w:szCs w:val="28"/>
          <w:lang w:val="nl-NL"/>
        </w:rPr>
        <w:t xml:space="preserve"> quan </w:t>
      </w:r>
      <w:r w:rsidRPr="00E95C40">
        <w:rPr>
          <w:rFonts w:asciiTheme="majorHAnsi" w:eastAsia="SimSun" w:hAnsiTheme="majorHAnsi" w:cstheme="majorHAnsi"/>
          <w:bCs/>
          <w:spacing w:val="-4"/>
          <w:szCs w:val="28"/>
          <w:lang w:val="nl-NL"/>
        </w:rPr>
        <w:t>đã</w:t>
      </w:r>
      <w:r>
        <w:rPr>
          <w:rFonts w:asciiTheme="majorHAnsi" w:eastAsia="SimSun" w:hAnsiTheme="majorHAnsi" w:cstheme="majorHAnsi"/>
          <w:bCs/>
          <w:spacing w:val="-4"/>
          <w:szCs w:val="28"/>
          <w:lang w:val="nl-NL"/>
        </w:rPr>
        <w:t xml:space="preserve"> kh</w:t>
      </w:r>
      <w:r w:rsidRPr="00E95C40">
        <w:rPr>
          <w:rFonts w:asciiTheme="majorHAnsi" w:eastAsia="SimSun" w:hAnsiTheme="majorHAnsi" w:cstheme="majorHAnsi"/>
          <w:bCs/>
          <w:spacing w:val="-4"/>
          <w:szCs w:val="28"/>
          <w:lang w:val="nl-NL"/>
        </w:rPr>
        <w:t>ô</w:t>
      </w:r>
      <w:r>
        <w:rPr>
          <w:rFonts w:asciiTheme="majorHAnsi" w:eastAsia="SimSun" w:hAnsiTheme="majorHAnsi" w:cstheme="majorHAnsi"/>
          <w:bCs/>
          <w:spacing w:val="-4"/>
          <w:szCs w:val="28"/>
          <w:lang w:val="nl-NL"/>
        </w:rPr>
        <w:t>ng h</w:t>
      </w:r>
      <w:r w:rsidRPr="00E95C40">
        <w:rPr>
          <w:rFonts w:asciiTheme="majorHAnsi" w:eastAsia="SimSun" w:hAnsiTheme="majorHAnsi" w:cstheme="majorHAnsi"/>
          <w:bCs/>
          <w:spacing w:val="-4"/>
          <w:szCs w:val="28"/>
          <w:lang w:val="nl-NL"/>
        </w:rPr>
        <w:t>oàn</w:t>
      </w:r>
      <w:r>
        <w:rPr>
          <w:rFonts w:asciiTheme="majorHAnsi" w:eastAsia="SimSun" w:hAnsiTheme="majorHAnsi" w:cstheme="majorHAnsi"/>
          <w:bCs/>
          <w:spacing w:val="-4"/>
          <w:szCs w:val="28"/>
          <w:lang w:val="nl-NL"/>
        </w:rPr>
        <w:t xml:space="preserve"> thu</w:t>
      </w:r>
      <w:r w:rsidRPr="00E95C40">
        <w:rPr>
          <w:rFonts w:asciiTheme="majorHAnsi" w:eastAsia="SimSun" w:hAnsiTheme="majorHAnsi" w:cstheme="majorHAnsi"/>
          <w:bCs/>
          <w:spacing w:val="-4"/>
          <w:szCs w:val="28"/>
          <w:lang w:val="nl-NL"/>
        </w:rPr>
        <w:t>ế</w:t>
      </w:r>
      <w:r>
        <w:rPr>
          <w:rFonts w:asciiTheme="majorHAnsi" w:eastAsia="SimSun" w:hAnsiTheme="majorHAnsi" w:cstheme="majorHAnsi"/>
          <w:bCs/>
          <w:spacing w:val="-4"/>
          <w:szCs w:val="28"/>
          <w:lang w:val="nl-NL"/>
        </w:rPr>
        <w:t xml:space="preserve"> GTGT đ</w:t>
      </w:r>
      <w:r w:rsidRPr="00E95C40">
        <w:rPr>
          <w:rFonts w:asciiTheme="majorHAnsi" w:eastAsia="SimSun" w:hAnsiTheme="majorHAnsi" w:cstheme="majorHAnsi"/>
          <w:bCs/>
          <w:spacing w:val="-4"/>
          <w:szCs w:val="28"/>
          <w:lang w:val="nl-NL"/>
        </w:rPr>
        <w:t>ối</w:t>
      </w:r>
      <w:r>
        <w:rPr>
          <w:rFonts w:asciiTheme="majorHAnsi" w:eastAsia="SimSun" w:hAnsiTheme="majorHAnsi" w:cstheme="majorHAnsi"/>
          <w:bCs/>
          <w:spacing w:val="-4"/>
          <w:szCs w:val="28"/>
          <w:lang w:val="nl-NL"/>
        </w:rPr>
        <w:t xml:space="preserve"> v</w:t>
      </w:r>
      <w:r w:rsidRPr="00E95C40">
        <w:rPr>
          <w:rFonts w:asciiTheme="majorHAnsi" w:eastAsia="SimSun" w:hAnsiTheme="majorHAnsi" w:cstheme="majorHAnsi"/>
          <w:bCs/>
          <w:spacing w:val="-4"/>
          <w:szCs w:val="28"/>
          <w:lang w:val="nl-NL"/>
        </w:rPr>
        <w:t>ới</w:t>
      </w:r>
      <w:r>
        <w:rPr>
          <w:rFonts w:asciiTheme="majorHAnsi" w:eastAsia="SimSun" w:hAnsiTheme="majorHAnsi" w:cstheme="majorHAnsi"/>
          <w:bCs/>
          <w:spacing w:val="-4"/>
          <w:szCs w:val="28"/>
          <w:lang w:val="nl-NL"/>
        </w:rPr>
        <w:t xml:space="preserve"> </w:t>
      </w:r>
      <w:r w:rsidR="005C4703" w:rsidRPr="00955623">
        <w:rPr>
          <w:rFonts w:asciiTheme="majorHAnsi" w:hAnsiTheme="majorHAnsi" w:cstheme="majorHAnsi"/>
          <w:szCs w:val="28"/>
          <w:lang w:val="sv-SE"/>
        </w:rPr>
        <w:t xml:space="preserve">các trường hợp: </w:t>
      </w:r>
      <w:r w:rsidR="00E6183E" w:rsidRPr="00955623">
        <w:rPr>
          <w:rFonts w:asciiTheme="majorHAnsi" w:hAnsiTheme="majorHAnsi" w:cstheme="majorHAnsi"/>
          <w:szCs w:val="28"/>
          <w:lang w:val="sv-SE"/>
        </w:rPr>
        <w:t xml:space="preserve">(1) Hàng hóa nhập khẩu sau đó </w:t>
      </w:r>
      <w:r w:rsidR="00E6183E" w:rsidRPr="00E6183E">
        <w:rPr>
          <w:rFonts w:eastAsia="Batang"/>
          <w:bCs/>
          <w:szCs w:val="28"/>
          <w:lang w:val="sv-SE"/>
        </w:rPr>
        <w:t>xuất bán</w:t>
      </w:r>
      <w:r w:rsidR="00E6183E" w:rsidRPr="00955623">
        <w:rPr>
          <w:rFonts w:asciiTheme="majorHAnsi" w:hAnsiTheme="majorHAnsi" w:cstheme="majorHAnsi"/>
          <w:szCs w:val="28"/>
          <w:lang w:val="sv-SE"/>
        </w:rPr>
        <w:t xml:space="preserve"> vào khu phi thuế quan; (2) Hàng hóa đã nhập khẩu nhưng tái xuất trả lại chủ hàng nước ngoài; </w:t>
      </w:r>
      <w:r w:rsidR="00E6183E" w:rsidRPr="00E6183E">
        <w:rPr>
          <w:rFonts w:asciiTheme="majorHAnsi" w:hAnsiTheme="majorHAnsi" w:cstheme="majorHAnsi"/>
          <w:szCs w:val="28"/>
          <w:lang w:val="sv-SE"/>
        </w:rPr>
        <w:t xml:space="preserve">(3) </w:t>
      </w:r>
      <w:r w:rsidR="00E6183E" w:rsidRPr="00E6183E">
        <w:rPr>
          <w:szCs w:val="28"/>
          <w:lang w:val="vi-VN"/>
        </w:rPr>
        <w:t xml:space="preserve">Hàng hóa đã nhập khẩu </w:t>
      </w:r>
      <w:r w:rsidR="00E6183E" w:rsidRPr="00E6183E">
        <w:rPr>
          <w:szCs w:val="28"/>
          <w:lang w:val="sv-SE"/>
        </w:rPr>
        <w:t>sau đó làm thủ tục xuất khẩu sang nước khác</w:t>
      </w:r>
      <w:r w:rsidR="00162A8C">
        <w:rPr>
          <w:rFonts w:asciiTheme="majorHAnsi" w:hAnsiTheme="majorHAnsi" w:cstheme="majorHAnsi"/>
          <w:szCs w:val="28"/>
          <w:lang w:val="sv-SE"/>
        </w:rPr>
        <w:t xml:space="preserve">. </w:t>
      </w:r>
      <w:r w:rsidR="00FE1950">
        <w:rPr>
          <w:rFonts w:asciiTheme="majorHAnsi" w:hAnsiTheme="majorHAnsi" w:cstheme="majorHAnsi"/>
          <w:szCs w:val="28"/>
          <w:lang w:val="sv-SE"/>
        </w:rPr>
        <w:t>C</w:t>
      </w:r>
      <w:r w:rsidR="00FE1950" w:rsidRPr="00FE77D5">
        <w:rPr>
          <w:rFonts w:asciiTheme="majorHAnsi" w:hAnsiTheme="majorHAnsi" w:cstheme="majorHAnsi"/>
          <w:szCs w:val="28"/>
          <w:lang w:val="sv-SE"/>
        </w:rPr>
        <w:t xml:space="preserve">ác trường hợp </w:t>
      </w:r>
      <w:r w:rsidR="00FE1950">
        <w:rPr>
          <w:rFonts w:asciiTheme="majorHAnsi" w:hAnsiTheme="majorHAnsi" w:cstheme="majorHAnsi"/>
          <w:szCs w:val="28"/>
          <w:lang w:val="sv-SE"/>
        </w:rPr>
        <w:t>n</w:t>
      </w:r>
      <w:r w:rsidR="00FE1950" w:rsidRPr="00FE1950">
        <w:rPr>
          <w:rFonts w:asciiTheme="majorHAnsi" w:hAnsiTheme="majorHAnsi" w:cstheme="majorHAnsi"/>
          <w:szCs w:val="28"/>
          <w:lang w:val="sv-SE"/>
        </w:rPr>
        <w:t>ày</w:t>
      </w:r>
      <w:r w:rsidR="00FE1950" w:rsidRPr="00FE77D5">
        <w:rPr>
          <w:rFonts w:asciiTheme="majorHAnsi" w:hAnsiTheme="majorHAnsi" w:cstheme="majorHAnsi"/>
          <w:szCs w:val="28"/>
          <w:lang w:val="sv-SE"/>
        </w:rPr>
        <w:t xml:space="preserve"> được hoàn thuế GTGT </w:t>
      </w:r>
      <w:r w:rsidR="00B93690">
        <w:rPr>
          <w:rFonts w:asciiTheme="majorHAnsi" w:hAnsiTheme="majorHAnsi" w:cstheme="majorHAnsi"/>
          <w:szCs w:val="28"/>
          <w:lang w:val="sv-SE"/>
        </w:rPr>
        <w:t>l</w:t>
      </w:r>
      <w:r w:rsidR="00B93690" w:rsidRPr="00B93690">
        <w:rPr>
          <w:rFonts w:asciiTheme="majorHAnsi" w:hAnsiTheme="majorHAnsi" w:cstheme="majorHAnsi"/>
          <w:szCs w:val="28"/>
          <w:lang w:val="sv-SE"/>
        </w:rPr>
        <w:t>à</w:t>
      </w:r>
      <w:r w:rsidR="00B93690">
        <w:rPr>
          <w:rFonts w:asciiTheme="majorHAnsi" w:hAnsiTheme="majorHAnsi" w:cstheme="majorHAnsi"/>
          <w:szCs w:val="28"/>
          <w:lang w:val="sv-SE"/>
        </w:rPr>
        <w:t xml:space="preserve"> ph</w:t>
      </w:r>
      <w:r w:rsidR="00B93690" w:rsidRPr="00B93690">
        <w:rPr>
          <w:rFonts w:asciiTheme="majorHAnsi" w:hAnsiTheme="majorHAnsi" w:cstheme="majorHAnsi"/>
          <w:szCs w:val="28"/>
          <w:lang w:val="sv-SE"/>
        </w:rPr>
        <w:t>ù</w:t>
      </w:r>
      <w:r w:rsidR="00B93690">
        <w:rPr>
          <w:rFonts w:asciiTheme="majorHAnsi" w:hAnsiTheme="majorHAnsi" w:cstheme="majorHAnsi"/>
          <w:szCs w:val="28"/>
          <w:lang w:val="sv-SE"/>
        </w:rPr>
        <w:t xml:space="preserve"> h</w:t>
      </w:r>
      <w:r w:rsidR="00B93690" w:rsidRPr="00B93690">
        <w:rPr>
          <w:rFonts w:asciiTheme="majorHAnsi" w:hAnsiTheme="majorHAnsi" w:cstheme="majorHAnsi"/>
          <w:szCs w:val="28"/>
          <w:lang w:val="sv-SE"/>
        </w:rPr>
        <w:t>ợp</w:t>
      </w:r>
      <w:r w:rsidR="00B93690">
        <w:rPr>
          <w:rFonts w:asciiTheme="majorHAnsi" w:hAnsiTheme="majorHAnsi" w:cstheme="majorHAnsi"/>
          <w:szCs w:val="28"/>
          <w:lang w:val="sv-SE"/>
        </w:rPr>
        <w:t xml:space="preserve"> v</w:t>
      </w:r>
      <w:r w:rsidR="00B93690" w:rsidRPr="00B93690">
        <w:rPr>
          <w:rFonts w:asciiTheme="majorHAnsi" w:hAnsiTheme="majorHAnsi" w:cstheme="majorHAnsi"/>
          <w:szCs w:val="28"/>
          <w:lang w:val="sv-SE"/>
        </w:rPr>
        <w:t>ới</w:t>
      </w:r>
      <w:r w:rsidR="00B93690">
        <w:rPr>
          <w:rFonts w:asciiTheme="majorHAnsi" w:hAnsiTheme="majorHAnsi" w:cstheme="majorHAnsi"/>
          <w:szCs w:val="28"/>
          <w:lang w:val="sv-SE"/>
        </w:rPr>
        <w:t xml:space="preserve"> lu</w:t>
      </w:r>
      <w:r w:rsidR="00B93690" w:rsidRPr="00B93690">
        <w:rPr>
          <w:rFonts w:asciiTheme="majorHAnsi" w:hAnsiTheme="majorHAnsi" w:cstheme="majorHAnsi"/>
          <w:szCs w:val="28"/>
          <w:lang w:val="sv-SE"/>
        </w:rPr>
        <w:t>ật</w:t>
      </w:r>
      <w:r w:rsidR="00B93690">
        <w:rPr>
          <w:rFonts w:asciiTheme="majorHAnsi" w:hAnsiTheme="majorHAnsi" w:cstheme="majorHAnsi"/>
          <w:szCs w:val="28"/>
          <w:lang w:val="sv-SE"/>
        </w:rPr>
        <w:t xml:space="preserve"> v</w:t>
      </w:r>
      <w:r w:rsidR="00B93690" w:rsidRPr="00B93690">
        <w:rPr>
          <w:rFonts w:asciiTheme="majorHAnsi" w:hAnsiTheme="majorHAnsi" w:cstheme="majorHAnsi"/>
          <w:szCs w:val="28"/>
          <w:lang w:val="sv-SE"/>
        </w:rPr>
        <w:t>à</w:t>
      </w:r>
      <w:r w:rsidR="00B93690">
        <w:rPr>
          <w:rFonts w:asciiTheme="majorHAnsi" w:hAnsiTheme="majorHAnsi" w:cstheme="majorHAnsi"/>
          <w:szCs w:val="28"/>
          <w:lang w:val="sv-SE"/>
        </w:rPr>
        <w:t xml:space="preserve"> b</w:t>
      </w:r>
      <w:r w:rsidR="00B93690" w:rsidRPr="00B93690">
        <w:rPr>
          <w:rFonts w:asciiTheme="majorHAnsi" w:hAnsiTheme="majorHAnsi" w:cstheme="majorHAnsi"/>
          <w:szCs w:val="28"/>
          <w:lang w:val="sv-SE"/>
        </w:rPr>
        <w:t>ản</w:t>
      </w:r>
      <w:r w:rsidR="00B93690">
        <w:rPr>
          <w:rFonts w:asciiTheme="majorHAnsi" w:hAnsiTheme="majorHAnsi" w:cstheme="majorHAnsi"/>
          <w:szCs w:val="28"/>
          <w:lang w:val="sv-SE"/>
        </w:rPr>
        <w:t xml:space="preserve"> ch</w:t>
      </w:r>
      <w:r w:rsidR="00B93690" w:rsidRPr="00B93690">
        <w:rPr>
          <w:rFonts w:asciiTheme="majorHAnsi" w:hAnsiTheme="majorHAnsi" w:cstheme="majorHAnsi"/>
          <w:szCs w:val="28"/>
          <w:lang w:val="sv-SE"/>
        </w:rPr>
        <w:t>ất</w:t>
      </w:r>
      <w:r w:rsidR="00B93690">
        <w:rPr>
          <w:rFonts w:asciiTheme="majorHAnsi" w:hAnsiTheme="majorHAnsi" w:cstheme="majorHAnsi"/>
          <w:szCs w:val="28"/>
          <w:lang w:val="sv-SE"/>
        </w:rPr>
        <w:t xml:space="preserve"> kinh t</w:t>
      </w:r>
      <w:r w:rsidR="00B93690" w:rsidRPr="00B93690">
        <w:rPr>
          <w:rFonts w:asciiTheme="majorHAnsi" w:hAnsiTheme="majorHAnsi" w:cstheme="majorHAnsi"/>
          <w:szCs w:val="28"/>
          <w:lang w:val="sv-SE"/>
        </w:rPr>
        <w:t>ế</w:t>
      </w:r>
      <w:r w:rsidR="00B93690">
        <w:rPr>
          <w:rFonts w:asciiTheme="majorHAnsi" w:hAnsiTheme="majorHAnsi" w:cstheme="majorHAnsi"/>
          <w:szCs w:val="28"/>
          <w:lang w:val="sv-SE"/>
        </w:rPr>
        <w:t xml:space="preserve"> nh</w:t>
      </w:r>
      <w:r w:rsidR="00B93690" w:rsidRPr="00B93690">
        <w:rPr>
          <w:rFonts w:asciiTheme="majorHAnsi" w:hAnsiTheme="majorHAnsi" w:cstheme="majorHAnsi"/>
          <w:szCs w:val="28"/>
          <w:lang w:val="sv-SE"/>
        </w:rPr>
        <w:t>ư</w:t>
      </w:r>
      <w:r w:rsidR="00B93690">
        <w:rPr>
          <w:rFonts w:asciiTheme="majorHAnsi" w:hAnsiTheme="majorHAnsi" w:cstheme="majorHAnsi"/>
          <w:szCs w:val="28"/>
          <w:lang w:val="sv-SE"/>
        </w:rPr>
        <w:t>ng do c</w:t>
      </w:r>
      <w:r w:rsidR="00B93690" w:rsidRPr="00B93690">
        <w:rPr>
          <w:rFonts w:asciiTheme="majorHAnsi" w:hAnsiTheme="majorHAnsi" w:cstheme="majorHAnsi"/>
          <w:szCs w:val="28"/>
          <w:lang w:val="sv-SE"/>
        </w:rPr>
        <w:t>òn</w:t>
      </w:r>
      <w:r w:rsidR="00B93690">
        <w:rPr>
          <w:rFonts w:asciiTheme="majorHAnsi" w:hAnsiTheme="majorHAnsi" w:cstheme="majorHAnsi"/>
          <w:szCs w:val="28"/>
          <w:lang w:val="sv-SE"/>
        </w:rPr>
        <w:t xml:space="preserve"> c</w:t>
      </w:r>
      <w:r w:rsidR="00B93690" w:rsidRPr="00B93690">
        <w:rPr>
          <w:rFonts w:asciiTheme="majorHAnsi" w:hAnsiTheme="majorHAnsi" w:cstheme="majorHAnsi"/>
          <w:szCs w:val="28"/>
          <w:lang w:val="sv-SE"/>
        </w:rPr>
        <w:t>ách</w:t>
      </w:r>
      <w:r w:rsidR="00B93690">
        <w:rPr>
          <w:rFonts w:asciiTheme="majorHAnsi" w:hAnsiTheme="majorHAnsi" w:cstheme="majorHAnsi"/>
          <w:szCs w:val="28"/>
          <w:lang w:val="sv-SE"/>
        </w:rPr>
        <w:t xml:space="preserve"> hi</w:t>
      </w:r>
      <w:r w:rsidR="00B93690" w:rsidRPr="00B93690">
        <w:rPr>
          <w:rFonts w:asciiTheme="majorHAnsi" w:hAnsiTheme="majorHAnsi" w:cstheme="majorHAnsi"/>
          <w:szCs w:val="28"/>
          <w:lang w:val="sv-SE"/>
        </w:rPr>
        <w:t>ểu</w:t>
      </w:r>
      <w:r w:rsidR="00B93690">
        <w:rPr>
          <w:rFonts w:asciiTheme="majorHAnsi" w:hAnsiTheme="majorHAnsi" w:cstheme="majorHAnsi"/>
          <w:szCs w:val="28"/>
          <w:lang w:val="sv-SE"/>
        </w:rPr>
        <w:t xml:space="preserve"> kh</w:t>
      </w:r>
      <w:r w:rsidR="00B93690" w:rsidRPr="00B93690">
        <w:rPr>
          <w:rFonts w:asciiTheme="majorHAnsi" w:hAnsiTheme="majorHAnsi" w:cstheme="majorHAnsi"/>
          <w:szCs w:val="28"/>
          <w:lang w:val="sv-SE"/>
        </w:rPr>
        <w:t>ác</w:t>
      </w:r>
      <w:r w:rsidR="00B93690">
        <w:rPr>
          <w:rFonts w:asciiTheme="majorHAnsi" w:hAnsiTheme="majorHAnsi" w:cstheme="majorHAnsi"/>
          <w:szCs w:val="28"/>
          <w:lang w:val="sv-SE"/>
        </w:rPr>
        <w:t xml:space="preserve"> c</w:t>
      </w:r>
      <w:r w:rsidR="00B93690" w:rsidRPr="00B93690">
        <w:rPr>
          <w:rFonts w:asciiTheme="majorHAnsi" w:hAnsiTheme="majorHAnsi" w:cstheme="majorHAnsi"/>
          <w:szCs w:val="28"/>
          <w:lang w:val="sv-SE"/>
        </w:rPr>
        <w:t>ơ</w:t>
      </w:r>
      <w:r w:rsidR="00B93690">
        <w:rPr>
          <w:rFonts w:asciiTheme="majorHAnsi" w:hAnsiTheme="majorHAnsi" w:cstheme="majorHAnsi"/>
          <w:szCs w:val="28"/>
          <w:lang w:val="sv-SE"/>
        </w:rPr>
        <w:t xml:space="preserve"> quan thu</w:t>
      </w:r>
      <w:r w:rsidR="00B93690" w:rsidRPr="00B93690">
        <w:rPr>
          <w:rFonts w:asciiTheme="majorHAnsi" w:hAnsiTheme="majorHAnsi" w:cstheme="majorHAnsi"/>
          <w:szCs w:val="28"/>
          <w:lang w:val="sv-SE"/>
        </w:rPr>
        <w:t>ế</w:t>
      </w:r>
      <w:r w:rsidR="00B93690">
        <w:rPr>
          <w:rFonts w:asciiTheme="majorHAnsi" w:hAnsiTheme="majorHAnsi" w:cstheme="majorHAnsi"/>
          <w:szCs w:val="28"/>
          <w:lang w:val="sv-SE"/>
        </w:rPr>
        <w:t>, c</w:t>
      </w:r>
      <w:r w:rsidR="00B93690" w:rsidRPr="00B93690">
        <w:rPr>
          <w:rFonts w:asciiTheme="majorHAnsi" w:hAnsiTheme="majorHAnsi" w:cstheme="majorHAnsi"/>
          <w:szCs w:val="28"/>
          <w:lang w:val="sv-SE"/>
        </w:rPr>
        <w:t>ơ</w:t>
      </w:r>
      <w:r w:rsidR="00B93690">
        <w:rPr>
          <w:rFonts w:asciiTheme="majorHAnsi" w:hAnsiTheme="majorHAnsi" w:cstheme="majorHAnsi"/>
          <w:szCs w:val="28"/>
          <w:lang w:val="sv-SE"/>
        </w:rPr>
        <w:t xml:space="preserve"> quan h</w:t>
      </w:r>
      <w:r w:rsidR="00B93690" w:rsidRPr="00B93690">
        <w:rPr>
          <w:rFonts w:asciiTheme="majorHAnsi" w:hAnsiTheme="majorHAnsi" w:cstheme="majorHAnsi"/>
          <w:szCs w:val="28"/>
          <w:lang w:val="sv-SE"/>
        </w:rPr>
        <w:t>ải</w:t>
      </w:r>
      <w:r w:rsidR="00B93690">
        <w:rPr>
          <w:rFonts w:asciiTheme="majorHAnsi" w:hAnsiTheme="majorHAnsi" w:cstheme="majorHAnsi"/>
          <w:szCs w:val="28"/>
          <w:lang w:val="sv-SE"/>
        </w:rPr>
        <w:t xml:space="preserve"> quan kh</w:t>
      </w:r>
      <w:r w:rsidR="00B93690" w:rsidRPr="00B93690">
        <w:rPr>
          <w:rFonts w:asciiTheme="majorHAnsi" w:hAnsiTheme="majorHAnsi" w:cstheme="majorHAnsi"/>
          <w:szCs w:val="28"/>
          <w:lang w:val="sv-SE"/>
        </w:rPr>
        <w:t>ô</w:t>
      </w:r>
      <w:r w:rsidR="00B93690">
        <w:rPr>
          <w:rFonts w:asciiTheme="majorHAnsi" w:hAnsiTheme="majorHAnsi" w:cstheme="majorHAnsi"/>
          <w:szCs w:val="28"/>
          <w:lang w:val="sv-SE"/>
        </w:rPr>
        <w:t>ng cho ho</w:t>
      </w:r>
      <w:r w:rsidR="00B93690" w:rsidRPr="00B93690">
        <w:rPr>
          <w:rFonts w:asciiTheme="majorHAnsi" w:hAnsiTheme="majorHAnsi" w:cstheme="majorHAnsi"/>
          <w:szCs w:val="28"/>
          <w:lang w:val="sv-SE"/>
        </w:rPr>
        <w:t>àn</w:t>
      </w:r>
      <w:r w:rsidR="00B93690">
        <w:rPr>
          <w:rFonts w:asciiTheme="majorHAnsi" w:hAnsiTheme="majorHAnsi" w:cstheme="majorHAnsi"/>
          <w:szCs w:val="28"/>
          <w:lang w:val="sv-SE"/>
        </w:rPr>
        <w:t xml:space="preserve"> thu</w:t>
      </w:r>
      <w:r w:rsidR="00B93690" w:rsidRPr="00B93690">
        <w:rPr>
          <w:rFonts w:asciiTheme="majorHAnsi" w:hAnsiTheme="majorHAnsi" w:cstheme="majorHAnsi"/>
          <w:szCs w:val="28"/>
          <w:lang w:val="sv-SE"/>
        </w:rPr>
        <w:t>ế</w:t>
      </w:r>
      <w:r w:rsidR="00B93690">
        <w:rPr>
          <w:rFonts w:asciiTheme="majorHAnsi" w:hAnsiTheme="majorHAnsi" w:cstheme="majorHAnsi"/>
          <w:szCs w:val="28"/>
          <w:lang w:val="sv-SE"/>
        </w:rPr>
        <w:t xml:space="preserve"> GTGT khi xu</w:t>
      </w:r>
      <w:r w:rsidR="00B93690" w:rsidRPr="00B93690">
        <w:rPr>
          <w:rFonts w:asciiTheme="majorHAnsi" w:hAnsiTheme="majorHAnsi" w:cstheme="majorHAnsi"/>
          <w:szCs w:val="28"/>
          <w:lang w:val="sv-SE"/>
        </w:rPr>
        <w:t>ất</w:t>
      </w:r>
      <w:r w:rsidR="00B93690">
        <w:rPr>
          <w:rFonts w:asciiTheme="majorHAnsi" w:hAnsiTheme="majorHAnsi" w:cstheme="majorHAnsi"/>
          <w:szCs w:val="28"/>
          <w:lang w:val="sv-SE"/>
        </w:rPr>
        <w:t xml:space="preserve"> kh</w:t>
      </w:r>
      <w:r w:rsidR="00B93690" w:rsidRPr="00B93690">
        <w:rPr>
          <w:rFonts w:asciiTheme="majorHAnsi" w:hAnsiTheme="majorHAnsi" w:cstheme="majorHAnsi"/>
          <w:szCs w:val="28"/>
          <w:lang w:val="sv-SE"/>
        </w:rPr>
        <w:t>ẩu</w:t>
      </w:r>
      <w:r w:rsidR="00B93690">
        <w:rPr>
          <w:rFonts w:asciiTheme="majorHAnsi" w:hAnsiTheme="majorHAnsi" w:cstheme="majorHAnsi"/>
          <w:szCs w:val="28"/>
          <w:lang w:val="sv-SE"/>
        </w:rPr>
        <w:t xml:space="preserve"> </w:t>
      </w:r>
      <w:r w:rsidR="00FE1950" w:rsidRPr="00FE77D5">
        <w:rPr>
          <w:rFonts w:asciiTheme="majorHAnsi" w:eastAsia="Batang" w:hAnsiTheme="majorHAnsi" w:cstheme="majorHAnsi"/>
          <w:bCs/>
          <w:color w:val="000000"/>
          <w:szCs w:val="28"/>
          <w:lang w:val="sv-SE"/>
        </w:rPr>
        <w:t>sẽ dẫn đến tăng chi phí, tăng giá bán của hàng hóa xuất khẩu, chưa phù hợp với chủ trương là khuyến khích xuất khẩu hàng hóa</w:t>
      </w:r>
      <w:r w:rsidR="00FE1950">
        <w:rPr>
          <w:rFonts w:asciiTheme="majorHAnsi" w:eastAsia="Batang" w:hAnsiTheme="majorHAnsi" w:cstheme="majorHAnsi"/>
          <w:bCs/>
          <w:color w:val="000000"/>
          <w:szCs w:val="28"/>
          <w:lang w:val="sv-SE"/>
        </w:rPr>
        <w:t>.</w:t>
      </w:r>
    </w:p>
    <w:p w:rsidR="005E403A" w:rsidRDefault="001F66E7" w:rsidP="001F66E7">
      <w:pPr>
        <w:spacing w:before="120" w:after="120"/>
        <w:ind w:firstLine="567"/>
        <w:jc w:val="both"/>
        <w:rPr>
          <w:szCs w:val="28"/>
          <w:lang w:val="nl-NL"/>
        </w:rPr>
      </w:pPr>
      <w:r w:rsidRPr="001F66E7">
        <w:rPr>
          <w:szCs w:val="28"/>
          <w:lang w:val="nl-NL"/>
        </w:rPr>
        <w:t xml:space="preserve">Việc quy định hiệu lực trở về trước sẽ tạo thuận lợi cho doanh nghiệp, khuyến khích xuất khẩu sản phẩm, giảm giá bán của sản phẩm trên thị trường thế giới. </w:t>
      </w:r>
      <w:r w:rsidR="005E403A" w:rsidRPr="001F66E7">
        <w:rPr>
          <w:rFonts w:eastAsiaTheme="minorEastAsia"/>
          <w:szCs w:val="28"/>
          <w:lang w:val="nl-NL"/>
        </w:rPr>
        <w:t xml:space="preserve">Do vậy, Bộ Tài chính trình Chính phủ cho phép áp dụng quy định tại </w:t>
      </w:r>
      <w:r w:rsidR="005E403A" w:rsidRPr="001F66E7">
        <w:rPr>
          <w:szCs w:val="28"/>
          <w:lang w:val="nl-NL"/>
        </w:rPr>
        <w:t xml:space="preserve"> khoản 1 Điều 152 Luật ban hành văn bản quy phạm pháp luật số 80/2015/QH13 để hướng dẫn hiệu lực của Nghị định áp dụng từ </w:t>
      </w:r>
      <w:r w:rsidR="00B93690">
        <w:rPr>
          <w:szCs w:val="28"/>
          <w:lang w:val="nl-NL"/>
        </w:rPr>
        <w:t>khi Lu</w:t>
      </w:r>
      <w:r w:rsidR="00B93690" w:rsidRPr="00B93690">
        <w:rPr>
          <w:szCs w:val="28"/>
          <w:lang w:val="nl-NL"/>
        </w:rPr>
        <w:t>ật</w:t>
      </w:r>
      <w:r w:rsidR="00B93690">
        <w:rPr>
          <w:szCs w:val="28"/>
          <w:lang w:val="nl-NL"/>
        </w:rPr>
        <w:t xml:space="preserve"> s</w:t>
      </w:r>
      <w:r w:rsidR="00B93690" w:rsidRPr="00B93690">
        <w:rPr>
          <w:szCs w:val="28"/>
          <w:lang w:val="nl-NL"/>
        </w:rPr>
        <w:t>ố</w:t>
      </w:r>
      <w:r w:rsidR="00B93690">
        <w:rPr>
          <w:szCs w:val="28"/>
          <w:lang w:val="nl-NL"/>
        </w:rPr>
        <w:t xml:space="preserve"> 106/2016/QH13 c</w:t>
      </w:r>
      <w:r w:rsidR="00B93690" w:rsidRPr="00B93690">
        <w:rPr>
          <w:szCs w:val="28"/>
          <w:lang w:val="nl-NL"/>
        </w:rPr>
        <w:t>ó</w:t>
      </w:r>
      <w:r w:rsidR="00B93690">
        <w:rPr>
          <w:szCs w:val="28"/>
          <w:lang w:val="nl-NL"/>
        </w:rPr>
        <w:t xml:space="preserve"> hi</w:t>
      </w:r>
      <w:r w:rsidR="00B93690" w:rsidRPr="00B93690">
        <w:rPr>
          <w:szCs w:val="28"/>
          <w:lang w:val="nl-NL"/>
        </w:rPr>
        <w:t>ệu</w:t>
      </w:r>
      <w:r w:rsidR="00B93690">
        <w:rPr>
          <w:szCs w:val="28"/>
          <w:lang w:val="nl-NL"/>
        </w:rPr>
        <w:t xml:space="preserve"> l</w:t>
      </w:r>
      <w:r w:rsidR="00B93690" w:rsidRPr="00B93690">
        <w:rPr>
          <w:szCs w:val="28"/>
          <w:lang w:val="nl-NL"/>
        </w:rPr>
        <w:t>ực</w:t>
      </w:r>
      <w:r w:rsidR="00B93690">
        <w:rPr>
          <w:szCs w:val="28"/>
          <w:lang w:val="nl-NL"/>
        </w:rPr>
        <w:t xml:space="preserve"> (</w:t>
      </w:r>
      <w:r w:rsidR="005E403A" w:rsidRPr="001F66E7">
        <w:rPr>
          <w:szCs w:val="28"/>
          <w:lang w:val="nl-NL"/>
        </w:rPr>
        <w:t>ngày 01/7/2016</w:t>
      </w:r>
      <w:r w:rsidR="00B93690">
        <w:rPr>
          <w:szCs w:val="28"/>
          <w:lang w:val="nl-NL"/>
        </w:rPr>
        <w:t>)</w:t>
      </w:r>
      <w:r w:rsidR="005E403A" w:rsidRPr="001F66E7">
        <w:rPr>
          <w:szCs w:val="28"/>
          <w:lang w:val="nl-NL"/>
        </w:rPr>
        <w:t>.</w:t>
      </w:r>
    </w:p>
    <w:p w:rsidR="005E403A" w:rsidRDefault="005E403A" w:rsidP="005E403A">
      <w:pPr>
        <w:spacing w:before="120" w:after="120"/>
        <w:ind w:firstLine="567"/>
        <w:jc w:val="both"/>
        <w:rPr>
          <w:rFonts w:eastAsiaTheme="minorEastAsia"/>
          <w:szCs w:val="28"/>
          <w:lang w:val="nl-NL"/>
        </w:rPr>
      </w:pPr>
      <w:r>
        <w:rPr>
          <w:szCs w:val="28"/>
          <w:lang w:val="nl-NL"/>
        </w:rPr>
        <w:t>N</w:t>
      </w:r>
      <w:r w:rsidRPr="005E403A">
        <w:rPr>
          <w:szCs w:val="28"/>
          <w:lang w:val="nl-NL"/>
        </w:rPr>
        <w:t>ội</w:t>
      </w:r>
      <w:r>
        <w:rPr>
          <w:szCs w:val="28"/>
          <w:lang w:val="nl-NL"/>
        </w:rPr>
        <w:t xml:space="preserve"> dung s</w:t>
      </w:r>
      <w:r w:rsidRPr="005E403A">
        <w:rPr>
          <w:szCs w:val="28"/>
          <w:lang w:val="nl-NL"/>
        </w:rPr>
        <w:t>ửa</w:t>
      </w:r>
      <w:r>
        <w:rPr>
          <w:szCs w:val="28"/>
          <w:lang w:val="nl-NL"/>
        </w:rPr>
        <w:t xml:space="preserve"> đ</w:t>
      </w:r>
      <w:r w:rsidRPr="005E403A">
        <w:rPr>
          <w:szCs w:val="28"/>
          <w:lang w:val="nl-NL"/>
        </w:rPr>
        <w:t>ổi</w:t>
      </w:r>
      <w:r>
        <w:rPr>
          <w:szCs w:val="28"/>
          <w:lang w:val="nl-NL"/>
        </w:rPr>
        <w:t xml:space="preserve"> th</w:t>
      </w:r>
      <w:r w:rsidRPr="005E403A">
        <w:rPr>
          <w:szCs w:val="28"/>
          <w:lang w:val="nl-NL"/>
        </w:rPr>
        <w:t>ể</w:t>
      </w:r>
      <w:r>
        <w:rPr>
          <w:szCs w:val="28"/>
          <w:lang w:val="nl-NL"/>
        </w:rPr>
        <w:t xml:space="preserve"> hi</w:t>
      </w:r>
      <w:r w:rsidRPr="005E403A">
        <w:rPr>
          <w:szCs w:val="28"/>
          <w:lang w:val="nl-NL"/>
        </w:rPr>
        <w:t>ện</w:t>
      </w:r>
      <w:r>
        <w:rPr>
          <w:szCs w:val="28"/>
          <w:lang w:val="nl-NL"/>
        </w:rPr>
        <w:t xml:space="preserve"> t</w:t>
      </w:r>
      <w:r w:rsidRPr="005E403A">
        <w:rPr>
          <w:szCs w:val="28"/>
          <w:lang w:val="nl-NL"/>
        </w:rPr>
        <w:t>ại</w:t>
      </w:r>
      <w:r>
        <w:rPr>
          <w:szCs w:val="28"/>
          <w:lang w:val="nl-NL"/>
        </w:rPr>
        <w:t xml:space="preserve"> kh</w:t>
      </w:r>
      <w:r w:rsidRPr="005E403A">
        <w:rPr>
          <w:szCs w:val="28"/>
          <w:lang w:val="nl-NL"/>
        </w:rPr>
        <w:t>oản</w:t>
      </w:r>
      <w:r>
        <w:rPr>
          <w:szCs w:val="28"/>
          <w:lang w:val="nl-NL"/>
        </w:rPr>
        <w:t xml:space="preserve"> 2 </w:t>
      </w:r>
      <w:r w:rsidRPr="005E403A">
        <w:rPr>
          <w:szCs w:val="28"/>
          <w:lang w:val="nl-NL"/>
        </w:rPr>
        <w:t>Đ</w:t>
      </w:r>
      <w:r>
        <w:rPr>
          <w:szCs w:val="28"/>
          <w:lang w:val="nl-NL"/>
        </w:rPr>
        <w:t>i</w:t>
      </w:r>
      <w:r w:rsidRPr="005E403A">
        <w:rPr>
          <w:szCs w:val="28"/>
          <w:lang w:val="nl-NL"/>
        </w:rPr>
        <w:t>ều</w:t>
      </w:r>
      <w:r>
        <w:rPr>
          <w:szCs w:val="28"/>
          <w:lang w:val="nl-NL"/>
        </w:rPr>
        <w:t xml:space="preserve"> </w:t>
      </w:r>
      <w:r w:rsidR="008D13D5">
        <w:rPr>
          <w:szCs w:val="28"/>
          <w:lang w:val="nl-NL"/>
        </w:rPr>
        <w:t>3</w:t>
      </w:r>
      <w:r>
        <w:rPr>
          <w:szCs w:val="28"/>
          <w:lang w:val="nl-NL"/>
        </w:rPr>
        <w:t xml:space="preserve"> d</w:t>
      </w:r>
      <w:r w:rsidRPr="005E403A">
        <w:rPr>
          <w:szCs w:val="28"/>
          <w:lang w:val="nl-NL"/>
        </w:rPr>
        <w:t>ự</w:t>
      </w:r>
      <w:r>
        <w:rPr>
          <w:szCs w:val="28"/>
          <w:lang w:val="nl-NL"/>
        </w:rPr>
        <w:t xml:space="preserve"> th</w:t>
      </w:r>
      <w:r w:rsidRPr="005E403A">
        <w:rPr>
          <w:szCs w:val="28"/>
          <w:lang w:val="nl-NL"/>
        </w:rPr>
        <w:t>ả</w:t>
      </w:r>
      <w:r>
        <w:rPr>
          <w:szCs w:val="28"/>
          <w:lang w:val="nl-NL"/>
        </w:rPr>
        <w:t>o Ngh</w:t>
      </w:r>
      <w:r w:rsidRPr="005E403A">
        <w:rPr>
          <w:szCs w:val="28"/>
          <w:lang w:val="nl-NL"/>
        </w:rPr>
        <w:t>ị</w:t>
      </w:r>
      <w:r>
        <w:rPr>
          <w:szCs w:val="28"/>
          <w:lang w:val="nl-NL"/>
        </w:rPr>
        <w:t xml:space="preserve"> đ</w:t>
      </w:r>
      <w:r w:rsidRPr="005E403A">
        <w:rPr>
          <w:szCs w:val="28"/>
          <w:lang w:val="nl-NL"/>
        </w:rPr>
        <w:t>ịnh</w:t>
      </w:r>
      <w:r>
        <w:rPr>
          <w:szCs w:val="28"/>
          <w:lang w:val="nl-NL"/>
        </w:rPr>
        <w:t xml:space="preserve"> nh</w:t>
      </w:r>
      <w:r w:rsidRPr="005E403A">
        <w:rPr>
          <w:szCs w:val="28"/>
          <w:lang w:val="nl-NL"/>
        </w:rPr>
        <w:t>ư</w:t>
      </w:r>
      <w:r>
        <w:rPr>
          <w:szCs w:val="28"/>
          <w:lang w:val="nl-NL"/>
        </w:rPr>
        <w:t xml:space="preserve"> sau:</w:t>
      </w:r>
    </w:p>
    <w:p w:rsidR="008D13D5" w:rsidRPr="008D13D5" w:rsidRDefault="008D13D5" w:rsidP="008D13D5">
      <w:pPr>
        <w:widowControl w:val="0"/>
        <w:spacing w:before="240" w:after="240"/>
        <w:ind w:firstLine="720"/>
        <w:jc w:val="both"/>
        <w:rPr>
          <w:i/>
          <w:szCs w:val="28"/>
          <w:lang w:val="nl-NL"/>
        </w:rPr>
      </w:pPr>
      <w:r w:rsidRPr="008D13D5">
        <w:rPr>
          <w:i/>
          <w:szCs w:val="28"/>
          <w:lang w:val="nl-NL"/>
        </w:rPr>
        <w:t>Trường hợp từ ngày 01 tháng 07 năm 2016 đến trước ngày Nghị định này có hiệu lực thi hành, cơ sở kinh doanh đã thực hiện khác quy định tại Điều 1 Nghị định này thì được kê khai điều chỉnh bổ sung theo quy định tại Nghị định này và quy định của pháp luật về quản lý thuế.</w:t>
      </w:r>
    </w:p>
    <w:p w:rsidR="00E71AAB" w:rsidRPr="00500B42" w:rsidRDefault="0068174C" w:rsidP="004559AC">
      <w:pPr>
        <w:widowControl w:val="0"/>
        <w:spacing w:before="240" w:after="240"/>
        <w:ind w:firstLine="709"/>
        <w:jc w:val="both"/>
        <w:rPr>
          <w:b/>
          <w:sz w:val="24"/>
          <w:lang w:val="nl-NL"/>
        </w:rPr>
      </w:pPr>
      <w:r w:rsidRPr="00500B42">
        <w:rPr>
          <w:b/>
          <w:sz w:val="24"/>
          <w:lang w:val="am-ET"/>
        </w:rPr>
        <w:t xml:space="preserve">III. </w:t>
      </w:r>
      <w:r w:rsidR="00E71AAB" w:rsidRPr="00500B42">
        <w:rPr>
          <w:b/>
          <w:sz w:val="24"/>
          <w:lang w:val="nl-NL"/>
        </w:rPr>
        <w:t>Ý KIẾN THẨM ĐỊNH CỦA BỘ TƯ PHÁP</w:t>
      </w:r>
    </w:p>
    <w:p w:rsidR="009F5AE5" w:rsidRPr="005078EF" w:rsidRDefault="009F5AE5" w:rsidP="009F5AE5">
      <w:pPr>
        <w:ind w:firstLine="709"/>
        <w:jc w:val="both"/>
        <w:rPr>
          <w:lang w:val="nl-NL"/>
        </w:rPr>
      </w:pPr>
      <w:r w:rsidRPr="00E771AF">
        <w:rPr>
          <w:szCs w:val="28"/>
          <w:lang w:val="vi-VN"/>
        </w:rPr>
        <w:t xml:space="preserve">Trên đây là nội dung dự thảo </w:t>
      </w:r>
      <w:r w:rsidRPr="00E771AF">
        <w:rPr>
          <w:lang w:val="nl-NL"/>
        </w:rPr>
        <w:t xml:space="preserve">Nghị định </w:t>
      </w:r>
      <w:r w:rsidRPr="00E771AF">
        <w:rPr>
          <w:szCs w:val="28"/>
          <w:lang w:val="nl-NL"/>
        </w:rPr>
        <w:t>sửa đổi, bổ sung một số điều của Nghị định số 100/2016/NĐ-CP</w:t>
      </w:r>
      <w:r w:rsidR="00CE2450">
        <w:rPr>
          <w:szCs w:val="28"/>
          <w:lang w:val="nl-NL"/>
        </w:rPr>
        <w:t xml:space="preserve"> v</w:t>
      </w:r>
      <w:r w:rsidR="00CE2450" w:rsidRPr="00CE2450">
        <w:rPr>
          <w:szCs w:val="28"/>
          <w:lang w:val="nl-NL"/>
        </w:rPr>
        <w:t>à</w:t>
      </w:r>
      <w:r w:rsidR="00CE2450">
        <w:rPr>
          <w:szCs w:val="28"/>
          <w:lang w:val="nl-NL"/>
        </w:rPr>
        <w:t xml:space="preserve"> Ngh</w:t>
      </w:r>
      <w:r w:rsidR="00CE2450" w:rsidRPr="00CE2450">
        <w:rPr>
          <w:szCs w:val="28"/>
          <w:lang w:val="nl-NL"/>
        </w:rPr>
        <w:t>ị</w:t>
      </w:r>
      <w:r w:rsidR="00CE2450">
        <w:rPr>
          <w:szCs w:val="28"/>
          <w:lang w:val="nl-NL"/>
        </w:rPr>
        <w:t xml:space="preserve"> </w:t>
      </w:r>
      <w:r w:rsidR="00CE2450" w:rsidRPr="00CE2450">
        <w:rPr>
          <w:szCs w:val="28"/>
          <w:lang w:val="nl-NL"/>
        </w:rPr>
        <w:t>định</w:t>
      </w:r>
      <w:r w:rsidR="00CE2450">
        <w:rPr>
          <w:szCs w:val="28"/>
          <w:lang w:val="nl-NL"/>
        </w:rPr>
        <w:t xml:space="preserve"> s</w:t>
      </w:r>
      <w:r w:rsidR="00CE2450" w:rsidRPr="00CE2450">
        <w:rPr>
          <w:szCs w:val="28"/>
          <w:lang w:val="nl-NL"/>
        </w:rPr>
        <w:t>ố</w:t>
      </w:r>
      <w:r w:rsidR="00CE2450">
        <w:rPr>
          <w:szCs w:val="28"/>
          <w:lang w:val="nl-NL"/>
        </w:rPr>
        <w:t xml:space="preserve"> 12/2015/N</w:t>
      </w:r>
      <w:r w:rsidR="00CE2450" w:rsidRPr="00CE2450">
        <w:rPr>
          <w:szCs w:val="28"/>
          <w:lang w:val="nl-NL"/>
        </w:rPr>
        <w:t>Đ</w:t>
      </w:r>
      <w:r w:rsidR="00CE2450">
        <w:rPr>
          <w:szCs w:val="28"/>
          <w:lang w:val="nl-NL"/>
        </w:rPr>
        <w:t>-CP</w:t>
      </w:r>
      <w:r w:rsidRPr="00E771AF">
        <w:rPr>
          <w:szCs w:val="28"/>
          <w:lang w:val="vi-VN"/>
        </w:rPr>
        <w:t>.</w:t>
      </w:r>
      <w:r w:rsidRPr="005E403A">
        <w:rPr>
          <w:szCs w:val="28"/>
          <w:lang w:val="nl-NL"/>
        </w:rPr>
        <w:t xml:space="preserve"> </w:t>
      </w:r>
      <w:r w:rsidRPr="005078EF">
        <w:rPr>
          <w:lang w:val="nl-NL"/>
        </w:rPr>
        <w:t>Bộ Tài chính kính trình Chính phủ xem xét, quyết định./.</w:t>
      </w:r>
    </w:p>
    <w:p w:rsidR="00E71AAB" w:rsidRPr="005078EF" w:rsidRDefault="00E71AAB" w:rsidP="004559AC">
      <w:pPr>
        <w:spacing w:before="120"/>
        <w:ind w:firstLine="709"/>
        <w:jc w:val="both"/>
        <w:rPr>
          <w:lang w:val="nl-NL"/>
        </w:rPr>
      </w:pPr>
      <w:r w:rsidRPr="005078EF">
        <w:rPr>
          <w:lang w:val="nl-NL"/>
        </w:rPr>
        <w:tab/>
        <w:t>(</w:t>
      </w:r>
      <w:r w:rsidR="00B13576">
        <w:rPr>
          <w:lang w:val="nl-NL"/>
        </w:rPr>
        <w:t>H</w:t>
      </w:r>
      <w:r w:rsidR="00B13576" w:rsidRPr="00B13576">
        <w:rPr>
          <w:lang w:val="nl-NL"/>
        </w:rPr>
        <w:t>ồ</w:t>
      </w:r>
      <w:r w:rsidR="00B13576">
        <w:rPr>
          <w:lang w:val="nl-NL"/>
        </w:rPr>
        <w:t xml:space="preserve"> s</w:t>
      </w:r>
      <w:r w:rsidR="00B13576" w:rsidRPr="00B13576">
        <w:rPr>
          <w:lang w:val="nl-NL"/>
        </w:rPr>
        <w:t>ơ</w:t>
      </w:r>
      <w:r w:rsidR="00B13576">
        <w:rPr>
          <w:lang w:val="nl-NL"/>
        </w:rPr>
        <w:t xml:space="preserve"> tr</w:t>
      </w:r>
      <w:r w:rsidR="00B13576" w:rsidRPr="00B13576">
        <w:rPr>
          <w:lang w:val="nl-NL"/>
        </w:rPr>
        <w:t>ình</w:t>
      </w:r>
      <w:r w:rsidR="00B13576">
        <w:rPr>
          <w:lang w:val="nl-NL"/>
        </w:rPr>
        <w:t xml:space="preserve"> k</w:t>
      </w:r>
      <w:r w:rsidR="00B13576" w:rsidRPr="00B13576">
        <w:rPr>
          <w:lang w:val="nl-NL"/>
        </w:rPr>
        <w:t>è</w:t>
      </w:r>
      <w:r w:rsidR="00B13576">
        <w:rPr>
          <w:lang w:val="nl-NL"/>
        </w:rPr>
        <w:t>m: (i</w:t>
      </w:r>
      <w:r w:rsidRPr="005078EF">
        <w:rPr>
          <w:lang w:val="nl-NL"/>
        </w:rPr>
        <w:t>)</w:t>
      </w:r>
      <w:r w:rsidR="00B13576">
        <w:rPr>
          <w:lang w:val="nl-NL"/>
        </w:rPr>
        <w:t xml:space="preserve"> D</w:t>
      </w:r>
      <w:r w:rsidR="00B13576" w:rsidRPr="00B13576">
        <w:rPr>
          <w:lang w:val="nl-NL"/>
        </w:rPr>
        <w:t>ự</w:t>
      </w:r>
      <w:r w:rsidR="00B13576">
        <w:rPr>
          <w:lang w:val="nl-NL"/>
        </w:rPr>
        <w:t xml:space="preserve"> th</w:t>
      </w:r>
      <w:r w:rsidR="00B13576" w:rsidRPr="00B13576">
        <w:rPr>
          <w:lang w:val="nl-NL"/>
        </w:rPr>
        <w:t>ảo</w:t>
      </w:r>
      <w:r w:rsidR="00B13576">
        <w:rPr>
          <w:lang w:val="nl-NL"/>
        </w:rPr>
        <w:t xml:space="preserve"> Ngh</w:t>
      </w:r>
      <w:r w:rsidR="00B13576" w:rsidRPr="00B13576">
        <w:rPr>
          <w:lang w:val="nl-NL"/>
        </w:rPr>
        <w:t>ị</w:t>
      </w:r>
      <w:r w:rsidR="00B13576">
        <w:rPr>
          <w:lang w:val="nl-NL"/>
        </w:rPr>
        <w:t xml:space="preserve"> đ</w:t>
      </w:r>
      <w:r w:rsidR="00B13576" w:rsidRPr="00B13576">
        <w:rPr>
          <w:lang w:val="nl-NL"/>
        </w:rPr>
        <w:t>ịnh</w:t>
      </w:r>
      <w:r w:rsidR="00B13576">
        <w:rPr>
          <w:lang w:val="nl-NL"/>
        </w:rPr>
        <w:t xml:space="preserve">; (ii) </w:t>
      </w:r>
      <w:r w:rsidR="00B13576" w:rsidRPr="00B13576">
        <w:rPr>
          <w:lang w:val="nl-NL"/>
        </w:rPr>
        <w:t>Ý</w:t>
      </w:r>
      <w:r w:rsidR="00B13576">
        <w:rPr>
          <w:lang w:val="nl-NL"/>
        </w:rPr>
        <w:t xml:space="preserve"> ki</w:t>
      </w:r>
      <w:r w:rsidR="00B13576" w:rsidRPr="00B13576">
        <w:rPr>
          <w:lang w:val="nl-NL"/>
        </w:rPr>
        <w:t>ến</w:t>
      </w:r>
      <w:r w:rsidR="00B13576">
        <w:rPr>
          <w:lang w:val="nl-NL"/>
        </w:rPr>
        <w:t xml:space="preserve"> th</w:t>
      </w:r>
      <w:r w:rsidR="00B13576" w:rsidRPr="00B13576">
        <w:rPr>
          <w:lang w:val="nl-NL"/>
        </w:rPr>
        <w:t>ẩm</w:t>
      </w:r>
      <w:r w:rsidR="00B13576">
        <w:rPr>
          <w:lang w:val="nl-NL"/>
        </w:rPr>
        <w:t xml:space="preserve"> </w:t>
      </w:r>
      <w:r w:rsidR="00B13576" w:rsidRPr="00B13576">
        <w:rPr>
          <w:lang w:val="nl-NL"/>
        </w:rPr>
        <w:t>định</w:t>
      </w:r>
      <w:r w:rsidR="00B13576">
        <w:rPr>
          <w:lang w:val="nl-NL"/>
        </w:rPr>
        <w:t xml:space="preserve"> c</w:t>
      </w:r>
      <w:r w:rsidR="00B13576" w:rsidRPr="00B13576">
        <w:rPr>
          <w:lang w:val="nl-NL"/>
        </w:rPr>
        <w:t>ủa</w:t>
      </w:r>
      <w:r w:rsidR="00B13576">
        <w:rPr>
          <w:lang w:val="nl-NL"/>
        </w:rPr>
        <w:t xml:space="preserve"> B</w:t>
      </w:r>
      <w:r w:rsidR="00B13576" w:rsidRPr="00B13576">
        <w:rPr>
          <w:lang w:val="nl-NL"/>
        </w:rPr>
        <w:t>ộ</w:t>
      </w:r>
      <w:r w:rsidR="00B13576">
        <w:rPr>
          <w:lang w:val="nl-NL"/>
        </w:rPr>
        <w:t xml:space="preserve"> T</w:t>
      </w:r>
      <w:r w:rsidR="00B13576" w:rsidRPr="00B13576">
        <w:rPr>
          <w:lang w:val="nl-NL"/>
        </w:rPr>
        <w:t>ư</w:t>
      </w:r>
      <w:r w:rsidR="00B13576">
        <w:rPr>
          <w:lang w:val="nl-NL"/>
        </w:rPr>
        <w:t xml:space="preserve"> ph</w:t>
      </w:r>
      <w:r w:rsidR="00B13576" w:rsidRPr="00B13576">
        <w:rPr>
          <w:lang w:val="nl-NL"/>
        </w:rPr>
        <w:t>á</w:t>
      </w:r>
      <w:r w:rsidR="00B13576">
        <w:rPr>
          <w:lang w:val="nl-NL"/>
        </w:rPr>
        <w:t>p)</w:t>
      </w:r>
      <w:r w:rsidRPr="005078EF">
        <w:rPr>
          <w:lang w:val="nl-NL"/>
        </w:rPr>
        <w:t>.</w:t>
      </w:r>
    </w:p>
    <w:p w:rsidR="008D4838" w:rsidRPr="005078EF" w:rsidRDefault="008D4838" w:rsidP="00477F0C">
      <w:pPr>
        <w:spacing w:before="40" w:after="40"/>
        <w:ind w:firstLine="720"/>
        <w:jc w:val="both"/>
        <w:rPr>
          <w:lang w:val="nl-NL"/>
        </w:rPr>
      </w:pPr>
    </w:p>
    <w:tbl>
      <w:tblPr>
        <w:tblW w:w="0" w:type="auto"/>
        <w:jc w:val="center"/>
        <w:tblCellMar>
          <w:left w:w="0" w:type="dxa"/>
          <w:right w:w="0" w:type="dxa"/>
        </w:tblCellMar>
        <w:tblLook w:val="04A0"/>
      </w:tblPr>
      <w:tblGrid>
        <w:gridCol w:w="4485"/>
        <w:gridCol w:w="4371"/>
      </w:tblGrid>
      <w:tr w:rsidR="00E71AAB" w:rsidRPr="004013FD" w:rsidTr="005E403A">
        <w:trPr>
          <w:jc w:val="center"/>
        </w:trPr>
        <w:tc>
          <w:tcPr>
            <w:tcW w:w="4485" w:type="dxa"/>
            <w:tcMar>
              <w:top w:w="0" w:type="dxa"/>
              <w:left w:w="108" w:type="dxa"/>
              <w:bottom w:w="0" w:type="dxa"/>
              <w:right w:w="108" w:type="dxa"/>
            </w:tcMar>
          </w:tcPr>
          <w:p w:rsidR="00E71AAB" w:rsidRPr="005078EF" w:rsidRDefault="00E71AAB" w:rsidP="0041439F">
            <w:pPr>
              <w:rPr>
                <w:sz w:val="22"/>
                <w:szCs w:val="22"/>
                <w:lang w:val="nl-NL"/>
              </w:rPr>
            </w:pPr>
            <w:r w:rsidRPr="005078EF">
              <w:rPr>
                <w:b/>
                <w:bCs/>
                <w:i/>
                <w:iCs/>
                <w:sz w:val="24"/>
                <w:lang w:val="nl-NL"/>
              </w:rPr>
              <w:t>Nơi nhận:</w:t>
            </w:r>
            <w:r w:rsidRPr="005078EF">
              <w:rPr>
                <w:b/>
                <w:bCs/>
                <w:i/>
                <w:iCs/>
                <w:sz w:val="24"/>
                <w:lang w:val="nl-NL"/>
              </w:rPr>
              <w:br/>
            </w:r>
            <w:r w:rsidRPr="005078EF">
              <w:rPr>
                <w:sz w:val="22"/>
                <w:szCs w:val="22"/>
                <w:lang w:val="nl-NL"/>
              </w:rPr>
              <w:t>- Như trên;</w:t>
            </w:r>
            <w:r w:rsidRPr="005078EF">
              <w:rPr>
                <w:sz w:val="22"/>
                <w:szCs w:val="22"/>
                <w:lang w:val="nl-NL"/>
              </w:rPr>
              <w:br/>
              <w:t>- Văn phòng Chính phủ;</w:t>
            </w:r>
          </w:p>
          <w:p w:rsidR="00E71AAB" w:rsidRPr="005078EF" w:rsidRDefault="00E71AAB" w:rsidP="0041439F">
            <w:pPr>
              <w:rPr>
                <w:sz w:val="22"/>
                <w:szCs w:val="22"/>
                <w:lang w:val="nl-NL"/>
              </w:rPr>
            </w:pPr>
            <w:r w:rsidRPr="005078EF">
              <w:rPr>
                <w:sz w:val="22"/>
                <w:szCs w:val="22"/>
                <w:lang w:val="nl-NL"/>
              </w:rPr>
              <w:t>- Bộ Tư pháp;</w:t>
            </w:r>
          </w:p>
          <w:p w:rsidR="00E71AAB" w:rsidRPr="005078EF" w:rsidRDefault="00E71AAB" w:rsidP="0041439F">
            <w:pPr>
              <w:rPr>
                <w:sz w:val="22"/>
                <w:szCs w:val="22"/>
                <w:lang w:val="nl-NL"/>
              </w:rPr>
            </w:pPr>
            <w:r w:rsidRPr="005078EF">
              <w:rPr>
                <w:sz w:val="22"/>
                <w:szCs w:val="22"/>
                <w:lang w:val="nl-NL"/>
              </w:rPr>
              <w:t>- Các đồng chí Lãnh đạo Bộ;</w:t>
            </w:r>
          </w:p>
          <w:p w:rsidR="00E71AAB" w:rsidRPr="005078EF" w:rsidRDefault="00E71AAB" w:rsidP="0041439F">
            <w:pPr>
              <w:rPr>
                <w:sz w:val="22"/>
                <w:szCs w:val="22"/>
                <w:lang w:val="nl-NL"/>
              </w:rPr>
            </w:pPr>
            <w:r w:rsidRPr="005078EF">
              <w:rPr>
                <w:sz w:val="22"/>
                <w:szCs w:val="22"/>
                <w:lang w:val="nl-NL"/>
              </w:rPr>
              <w:t xml:space="preserve">- Các đơn vị thuộc cơ quan Bộ Tài chính; </w:t>
            </w:r>
          </w:p>
          <w:p w:rsidR="00E71AAB" w:rsidRPr="005078EF" w:rsidRDefault="00E71AAB" w:rsidP="00A176F4">
            <w:pPr>
              <w:rPr>
                <w:sz w:val="24"/>
                <w:lang w:val="nl-NL"/>
              </w:rPr>
            </w:pPr>
            <w:r w:rsidRPr="005078EF">
              <w:rPr>
                <w:sz w:val="22"/>
                <w:szCs w:val="22"/>
                <w:lang w:val="nl-NL"/>
              </w:rPr>
              <w:t>- Lưu: VT, CST (</w:t>
            </w:r>
            <w:r w:rsidR="00A176F4" w:rsidRPr="005078EF">
              <w:rPr>
                <w:sz w:val="22"/>
                <w:szCs w:val="22"/>
                <w:lang w:val="nl-NL"/>
              </w:rPr>
              <w:t>GTGT&amp;TTĐB</w:t>
            </w:r>
            <w:r w:rsidRPr="005078EF">
              <w:rPr>
                <w:sz w:val="22"/>
                <w:szCs w:val="22"/>
                <w:lang w:val="nl-NL"/>
              </w:rPr>
              <w:t>).</w:t>
            </w:r>
          </w:p>
        </w:tc>
        <w:tc>
          <w:tcPr>
            <w:tcW w:w="4371" w:type="dxa"/>
            <w:tcMar>
              <w:top w:w="0" w:type="dxa"/>
              <w:left w:w="108" w:type="dxa"/>
              <w:bottom w:w="0" w:type="dxa"/>
              <w:right w:w="108" w:type="dxa"/>
            </w:tcMar>
          </w:tcPr>
          <w:p w:rsidR="00F12101" w:rsidRDefault="00E71AAB" w:rsidP="00477F0C">
            <w:pPr>
              <w:spacing w:before="120" w:after="120"/>
              <w:ind w:firstLine="720"/>
              <w:jc w:val="center"/>
              <w:rPr>
                <w:b/>
                <w:bCs/>
                <w:lang w:val="nl-NL"/>
              </w:rPr>
            </w:pPr>
            <w:r w:rsidRPr="005078EF">
              <w:rPr>
                <w:b/>
                <w:bCs/>
                <w:lang w:val="nl-NL"/>
              </w:rPr>
              <w:t>BỘ TRƯỞNG</w:t>
            </w:r>
            <w:r w:rsidRPr="005078EF">
              <w:rPr>
                <w:b/>
                <w:bCs/>
                <w:lang w:val="nl-NL"/>
              </w:rPr>
              <w:br/>
            </w:r>
            <w:r w:rsidRPr="005078EF">
              <w:rPr>
                <w:b/>
                <w:bCs/>
                <w:lang w:val="nl-NL"/>
              </w:rPr>
              <w:br/>
            </w:r>
          </w:p>
          <w:p w:rsidR="00EB1A26" w:rsidRPr="005078EF" w:rsidRDefault="00EB1A26" w:rsidP="00477F0C">
            <w:pPr>
              <w:spacing w:before="120" w:after="120"/>
              <w:ind w:firstLine="720"/>
              <w:jc w:val="center"/>
              <w:rPr>
                <w:b/>
                <w:bCs/>
                <w:lang w:val="nl-NL"/>
              </w:rPr>
            </w:pPr>
          </w:p>
          <w:p w:rsidR="008E6BD2" w:rsidRDefault="008E6BD2" w:rsidP="00477F0C">
            <w:pPr>
              <w:spacing w:before="120" w:after="120"/>
              <w:ind w:firstLine="720"/>
              <w:jc w:val="center"/>
              <w:rPr>
                <w:b/>
                <w:bCs/>
                <w:lang w:val="nl-NL"/>
              </w:rPr>
            </w:pPr>
          </w:p>
          <w:p w:rsidR="00E71AAB" w:rsidRPr="00890C57" w:rsidRDefault="00E71AAB" w:rsidP="00477F0C">
            <w:pPr>
              <w:spacing w:before="120" w:after="120"/>
              <w:ind w:firstLine="720"/>
              <w:jc w:val="center"/>
              <w:rPr>
                <w:b/>
                <w:bCs/>
                <w:lang w:val="nl-NL"/>
              </w:rPr>
            </w:pPr>
            <w:r w:rsidRPr="005078EF">
              <w:rPr>
                <w:b/>
                <w:bCs/>
                <w:lang w:val="nl-NL"/>
              </w:rPr>
              <w:t>Đinh Tiến Dũng</w:t>
            </w:r>
          </w:p>
        </w:tc>
      </w:tr>
    </w:tbl>
    <w:p w:rsidR="00E71AAB" w:rsidRPr="00440B12" w:rsidRDefault="00E71AAB" w:rsidP="00A6576E">
      <w:pPr>
        <w:spacing w:before="120" w:after="120"/>
        <w:jc w:val="both"/>
        <w:rPr>
          <w:lang w:val="nl-NL"/>
        </w:rPr>
      </w:pPr>
    </w:p>
    <w:sectPr w:rsidR="00E71AAB" w:rsidRPr="00440B12" w:rsidSect="000B509E">
      <w:footerReference w:type="even" r:id="rId8"/>
      <w:footerReference w:type="default" r:id="rId9"/>
      <w:pgSz w:w="11907" w:h="16840" w:code="9"/>
      <w:pgMar w:top="1134" w:right="1247" w:bottom="1134" w:left="1701" w:header="454" w:footer="51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655" w:rsidRDefault="004D4655">
      <w:r>
        <w:separator/>
      </w:r>
    </w:p>
  </w:endnote>
  <w:endnote w:type="continuationSeparator" w:id="1">
    <w:p w:rsidR="004D4655" w:rsidRDefault="004D46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A3"/>
    <w:family w:val="swiss"/>
    <w:pitch w:val="variable"/>
    <w:sig w:usb0="20002A87" w:usb1="80000000" w:usb2="00000008" w:usb3="00000000" w:csb0="000001FF" w:csb1="00000000"/>
  </w:font>
  <w:font w:name="Verdana">
    <w:panose1 w:val="020B0604030504040204"/>
    <w:charset w:val="A3"/>
    <w:family w:val="swiss"/>
    <w:pitch w:val="variable"/>
    <w:sig w:usb0="20000287" w:usb1="00000000" w:usb2="00000000" w:usb3="00000000" w:csb0="0000019F" w:csb1="00000000"/>
  </w:font>
  <w:font w:name="Tahoma">
    <w:panose1 w:val="020B0604030504040204"/>
    <w:charset w:val="A3"/>
    <w:family w:val="swiss"/>
    <w:pitch w:val="variable"/>
    <w:sig w:usb0="21002A87" w:usb1="80000000" w:usb2="00000008" w:usb3="00000000" w:csb0="000101FF" w:csb1="00000000"/>
  </w:font>
  <w:font w:name=".VnFree">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BC7" w:rsidRDefault="000255BF" w:rsidP="00294DD6">
    <w:pPr>
      <w:pStyle w:val="Footer"/>
      <w:framePr w:wrap="around" w:vAnchor="text" w:hAnchor="margin" w:xAlign="center" w:y="1"/>
      <w:rPr>
        <w:rStyle w:val="PageNumber"/>
      </w:rPr>
    </w:pPr>
    <w:r>
      <w:rPr>
        <w:rStyle w:val="PageNumber"/>
      </w:rPr>
      <w:fldChar w:fldCharType="begin"/>
    </w:r>
    <w:r w:rsidR="001D5BC7">
      <w:rPr>
        <w:rStyle w:val="PageNumber"/>
      </w:rPr>
      <w:instrText xml:space="preserve">PAGE  </w:instrText>
    </w:r>
    <w:r>
      <w:rPr>
        <w:rStyle w:val="PageNumber"/>
      </w:rPr>
      <w:fldChar w:fldCharType="end"/>
    </w:r>
  </w:p>
  <w:p w:rsidR="001D5BC7" w:rsidRDefault="001D5B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516"/>
      <w:docPartObj>
        <w:docPartGallery w:val="Page Numbers (Bottom of Page)"/>
        <w:docPartUnique/>
      </w:docPartObj>
    </w:sdtPr>
    <w:sdtEndPr>
      <w:rPr>
        <w:sz w:val="24"/>
      </w:rPr>
    </w:sdtEndPr>
    <w:sdtContent>
      <w:p w:rsidR="000B509E" w:rsidRDefault="000B509E">
        <w:pPr>
          <w:pStyle w:val="Footer"/>
          <w:jc w:val="right"/>
        </w:pPr>
      </w:p>
      <w:p w:rsidR="001D5BC7" w:rsidRPr="00586628" w:rsidRDefault="000255BF">
        <w:pPr>
          <w:pStyle w:val="Footer"/>
          <w:jc w:val="right"/>
          <w:rPr>
            <w:sz w:val="24"/>
          </w:rPr>
        </w:pPr>
        <w:r w:rsidRPr="00586628">
          <w:rPr>
            <w:sz w:val="24"/>
          </w:rPr>
          <w:fldChar w:fldCharType="begin"/>
        </w:r>
        <w:r w:rsidR="001D5BC7" w:rsidRPr="00586628">
          <w:rPr>
            <w:sz w:val="24"/>
          </w:rPr>
          <w:instrText xml:space="preserve"> PAGE   \* MERGEFORMAT </w:instrText>
        </w:r>
        <w:r w:rsidRPr="00586628">
          <w:rPr>
            <w:sz w:val="24"/>
          </w:rPr>
          <w:fldChar w:fldCharType="separate"/>
        </w:r>
        <w:r w:rsidR="00CE2450">
          <w:rPr>
            <w:noProof/>
            <w:sz w:val="24"/>
          </w:rPr>
          <w:t>13</w:t>
        </w:r>
        <w:r w:rsidRPr="00586628">
          <w:rPr>
            <w:sz w:val="24"/>
          </w:rPr>
          <w:fldChar w:fldCharType="end"/>
        </w:r>
      </w:p>
    </w:sdtContent>
  </w:sdt>
  <w:p w:rsidR="001D5BC7" w:rsidRDefault="001D5B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655" w:rsidRDefault="004D4655">
      <w:r>
        <w:separator/>
      </w:r>
    </w:p>
  </w:footnote>
  <w:footnote w:type="continuationSeparator" w:id="1">
    <w:p w:rsidR="004D4655" w:rsidRDefault="004D4655">
      <w:r>
        <w:continuationSeparator/>
      </w:r>
    </w:p>
  </w:footnote>
  <w:footnote w:id="2">
    <w:p w:rsidR="001D5BC7" w:rsidRDefault="001D5BC7" w:rsidP="002E68EC">
      <w:pPr>
        <w:pStyle w:val="FootnoteText"/>
      </w:pPr>
      <w:r>
        <w:rPr>
          <w:rStyle w:val="FootnoteReference"/>
        </w:rPr>
        <w:footnoteRef/>
      </w:r>
      <w:r>
        <w:t xml:space="preserve"> T</w:t>
      </w:r>
      <w:r w:rsidRPr="00A6205B">
        <w:rPr>
          <w:rFonts w:eastAsia="Calibri"/>
          <w:sz w:val="24"/>
          <w:szCs w:val="24"/>
          <w:lang w:val="nl-NL"/>
        </w:rPr>
        <w:t xml:space="preserve">ổng trị giá tài nguyên, khoáng sản cộng với chi phí năng lượng </w:t>
      </w:r>
      <w:r>
        <w:rPr>
          <w:rFonts w:eastAsia="Calibri"/>
          <w:sz w:val="24"/>
          <w:szCs w:val="24"/>
          <w:lang w:val="nl-NL"/>
        </w:rPr>
        <w:t>tr</w:t>
      </w:r>
      <w:r w:rsidRPr="00A6205B">
        <w:rPr>
          <w:rFonts w:eastAsia="Calibri"/>
          <w:sz w:val="24"/>
          <w:szCs w:val="24"/>
          <w:lang w:val="nl-NL"/>
        </w:rPr>
        <w:t>ê</w:t>
      </w:r>
      <w:r>
        <w:rPr>
          <w:rFonts w:eastAsia="Calibri"/>
          <w:sz w:val="24"/>
          <w:szCs w:val="24"/>
          <w:lang w:val="nl-NL"/>
        </w:rPr>
        <w:t>n</w:t>
      </w:r>
      <w:r w:rsidRPr="00A6205B">
        <w:rPr>
          <w:rFonts w:eastAsia="Calibri"/>
          <w:sz w:val="24"/>
          <w:szCs w:val="24"/>
          <w:lang w:val="nl-NL"/>
        </w:rPr>
        <w:t xml:space="preserve"> giá thành sản xuất sản phẩm</w:t>
      </w:r>
      <w:r>
        <w:rPr>
          <w:rFonts w:eastAsia="Calibri"/>
          <w:sz w:val="24"/>
          <w:szCs w:val="24"/>
          <w:lang w:val="nl-N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57CB6"/>
    <w:multiLevelType w:val="hybridMultilevel"/>
    <w:tmpl w:val="7E2856CC"/>
    <w:lvl w:ilvl="0" w:tplc="1A5A38CE">
      <w:start w:val="1"/>
      <w:numFmt w:val="bullet"/>
      <w:lvlText w:val="-"/>
      <w:lvlJc w:val="left"/>
      <w:pPr>
        <w:ind w:left="1141" w:hanging="360"/>
      </w:pPr>
      <w:rPr>
        <w:rFonts w:ascii="Times New Roman" w:eastAsia="Times New Roman" w:hAnsi="Times New Roman" w:cs="Times New Roman" w:hint="default"/>
      </w:rPr>
    </w:lvl>
    <w:lvl w:ilvl="1" w:tplc="042A0003" w:tentative="1">
      <w:start w:val="1"/>
      <w:numFmt w:val="bullet"/>
      <w:lvlText w:val="o"/>
      <w:lvlJc w:val="left"/>
      <w:pPr>
        <w:ind w:left="1861" w:hanging="360"/>
      </w:pPr>
      <w:rPr>
        <w:rFonts w:ascii="Courier New" w:hAnsi="Courier New" w:cs="Courier New" w:hint="default"/>
      </w:rPr>
    </w:lvl>
    <w:lvl w:ilvl="2" w:tplc="042A0005" w:tentative="1">
      <w:start w:val="1"/>
      <w:numFmt w:val="bullet"/>
      <w:lvlText w:val=""/>
      <w:lvlJc w:val="left"/>
      <w:pPr>
        <w:ind w:left="2581" w:hanging="360"/>
      </w:pPr>
      <w:rPr>
        <w:rFonts w:ascii="Wingdings" w:hAnsi="Wingdings" w:hint="default"/>
      </w:rPr>
    </w:lvl>
    <w:lvl w:ilvl="3" w:tplc="042A0001" w:tentative="1">
      <w:start w:val="1"/>
      <w:numFmt w:val="bullet"/>
      <w:lvlText w:val=""/>
      <w:lvlJc w:val="left"/>
      <w:pPr>
        <w:ind w:left="3301" w:hanging="360"/>
      </w:pPr>
      <w:rPr>
        <w:rFonts w:ascii="Symbol" w:hAnsi="Symbol" w:hint="default"/>
      </w:rPr>
    </w:lvl>
    <w:lvl w:ilvl="4" w:tplc="042A0003" w:tentative="1">
      <w:start w:val="1"/>
      <w:numFmt w:val="bullet"/>
      <w:lvlText w:val="o"/>
      <w:lvlJc w:val="left"/>
      <w:pPr>
        <w:ind w:left="4021" w:hanging="360"/>
      </w:pPr>
      <w:rPr>
        <w:rFonts w:ascii="Courier New" w:hAnsi="Courier New" w:cs="Courier New" w:hint="default"/>
      </w:rPr>
    </w:lvl>
    <w:lvl w:ilvl="5" w:tplc="042A0005" w:tentative="1">
      <w:start w:val="1"/>
      <w:numFmt w:val="bullet"/>
      <w:lvlText w:val=""/>
      <w:lvlJc w:val="left"/>
      <w:pPr>
        <w:ind w:left="4741" w:hanging="360"/>
      </w:pPr>
      <w:rPr>
        <w:rFonts w:ascii="Wingdings" w:hAnsi="Wingdings" w:hint="default"/>
      </w:rPr>
    </w:lvl>
    <w:lvl w:ilvl="6" w:tplc="042A0001" w:tentative="1">
      <w:start w:val="1"/>
      <w:numFmt w:val="bullet"/>
      <w:lvlText w:val=""/>
      <w:lvlJc w:val="left"/>
      <w:pPr>
        <w:ind w:left="5461" w:hanging="360"/>
      </w:pPr>
      <w:rPr>
        <w:rFonts w:ascii="Symbol" w:hAnsi="Symbol" w:hint="default"/>
      </w:rPr>
    </w:lvl>
    <w:lvl w:ilvl="7" w:tplc="042A0003" w:tentative="1">
      <w:start w:val="1"/>
      <w:numFmt w:val="bullet"/>
      <w:lvlText w:val="o"/>
      <w:lvlJc w:val="left"/>
      <w:pPr>
        <w:ind w:left="6181" w:hanging="360"/>
      </w:pPr>
      <w:rPr>
        <w:rFonts w:ascii="Courier New" w:hAnsi="Courier New" w:cs="Courier New" w:hint="default"/>
      </w:rPr>
    </w:lvl>
    <w:lvl w:ilvl="8" w:tplc="042A0005" w:tentative="1">
      <w:start w:val="1"/>
      <w:numFmt w:val="bullet"/>
      <w:lvlText w:val=""/>
      <w:lvlJc w:val="left"/>
      <w:pPr>
        <w:ind w:left="6901" w:hanging="360"/>
      </w:pPr>
      <w:rPr>
        <w:rFonts w:ascii="Wingdings" w:hAnsi="Wingdings" w:hint="default"/>
      </w:rPr>
    </w:lvl>
  </w:abstractNum>
  <w:abstractNum w:abstractNumId="1">
    <w:nsid w:val="27FD60AA"/>
    <w:multiLevelType w:val="hybridMultilevel"/>
    <w:tmpl w:val="6B7ABE52"/>
    <w:lvl w:ilvl="0" w:tplc="F640B28E">
      <w:start w:val="1"/>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2">
    <w:nsid w:val="2DAC51E5"/>
    <w:multiLevelType w:val="hybridMultilevel"/>
    <w:tmpl w:val="280E085E"/>
    <w:lvl w:ilvl="0" w:tplc="042A000B">
      <w:start w:val="1"/>
      <w:numFmt w:val="bullet"/>
      <w:lvlText w:val=""/>
      <w:lvlJc w:val="left"/>
      <w:pPr>
        <w:ind w:left="1429" w:hanging="360"/>
      </w:pPr>
      <w:rPr>
        <w:rFonts w:ascii="Wingdings" w:hAnsi="Wingdings"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3">
    <w:nsid w:val="360C1A59"/>
    <w:multiLevelType w:val="hybridMultilevel"/>
    <w:tmpl w:val="00C6F762"/>
    <w:lvl w:ilvl="0" w:tplc="D3F86E2C">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4">
    <w:nsid w:val="4D586AF1"/>
    <w:multiLevelType w:val="hybridMultilevel"/>
    <w:tmpl w:val="4238DC5E"/>
    <w:lvl w:ilvl="0" w:tplc="F01C0522">
      <w:start w:val="1"/>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5">
    <w:nsid w:val="64BE21B6"/>
    <w:multiLevelType w:val="hybridMultilevel"/>
    <w:tmpl w:val="18C6C65C"/>
    <w:lvl w:ilvl="0" w:tplc="CA522760">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stylePaneFormatFilter w:val="3F01"/>
  <w:defaultTabStop w:val="720"/>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D02FD1"/>
    <w:rsid w:val="0000441C"/>
    <w:rsid w:val="00005A1A"/>
    <w:rsid w:val="0001053B"/>
    <w:rsid w:val="00010F41"/>
    <w:rsid w:val="000126B4"/>
    <w:rsid w:val="0001365F"/>
    <w:rsid w:val="000171F0"/>
    <w:rsid w:val="00017674"/>
    <w:rsid w:val="00021831"/>
    <w:rsid w:val="00022A55"/>
    <w:rsid w:val="00024CF1"/>
    <w:rsid w:val="000255BF"/>
    <w:rsid w:val="000259CA"/>
    <w:rsid w:val="000273DA"/>
    <w:rsid w:val="000309FD"/>
    <w:rsid w:val="00030FF8"/>
    <w:rsid w:val="000325E0"/>
    <w:rsid w:val="00032D56"/>
    <w:rsid w:val="00036D45"/>
    <w:rsid w:val="0003744A"/>
    <w:rsid w:val="00040BE0"/>
    <w:rsid w:val="00042364"/>
    <w:rsid w:val="0004252D"/>
    <w:rsid w:val="000427F3"/>
    <w:rsid w:val="00042F4C"/>
    <w:rsid w:val="00043798"/>
    <w:rsid w:val="0004460F"/>
    <w:rsid w:val="00045659"/>
    <w:rsid w:val="00045A6B"/>
    <w:rsid w:val="00046518"/>
    <w:rsid w:val="0004659C"/>
    <w:rsid w:val="00046AD9"/>
    <w:rsid w:val="000479D2"/>
    <w:rsid w:val="00047DC1"/>
    <w:rsid w:val="00050B5B"/>
    <w:rsid w:val="00050CC6"/>
    <w:rsid w:val="000526F6"/>
    <w:rsid w:val="00053B10"/>
    <w:rsid w:val="00054B95"/>
    <w:rsid w:val="00054C7A"/>
    <w:rsid w:val="0005727D"/>
    <w:rsid w:val="0006044F"/>
    <w:rsid w:val="00064003"/>
    <w:rsid w:val="0006590B"/>
    <w:rsid w:val="00066220"/>
    <w:rsid w:val="00066DE2"/>
    <w:rsid w:val="00066FA9"/>
    <w:rsid w:val="00067236"/>
    <w:rsid w:val="0006779D"/>
    <w:rsid w:val="00070544"/>
    <w:rsid w:val="00070B3E"/>
    <w:rsid w:val="00071013"/>
    <w:rsid w:val="00071481"/>
    <w:rsid w:val="00074A93"/>
    <w:rsid w:val="00075EEE"/>
    <w:rsid w:val="0007790D"/>
    <w:rsid w:val="000806CF"/>
    <w:rsid w:val="00080723"/>
    <w:rsid w:val="00080A6F"/>
    <w:rsid w:val="00080D91"/>
    <w:rsid w:val="0008109E"/>
    <w:rsid w:val="00081258"/>
    <w:rsid w:val="000822C3"/>
    <w:rsid w:val="000837B3"/>
    <w:rsid w:val="00083DE5"/>
    <w:rsid w:val="0008534F"/>
    <w:rsid w:val="00085816"/>
    <w:rsid w:val="000869AB"/>
    <w:rsid w:val="00086EAC"/>
    <w:rsid w:val="00092953"/>
    <w:rsid w:val="00093463"/>
    <w:rsid w:val="00094BCF"/>
    <w:rsid w:val="00094FA7"/>
    <w:rsid w:val="0009543A"/>
    <w:rsid w:val="000958BE"/>
    <w:rsid w:val="00095997"/>
    <w:rsid w:val="00096E7D"/>
    <w:rsid w:val="0009740E"/>
    <w:rsid w:val="0009747C"/>
    <w:rsid w:val="0009765F"/>
    <w:rsid w:val="00097EDC"/>
    <w:rsid w:val="000A0536"/>
    <w:rsid w:val="000A2368"/>
    <w:rsid w:val="000A360A"/>
    <w:rsid w:val="000A4FB2"/>
    <w:rsid w:val="000A50B9"/>
    <w:rsid w:val="000A5DAB"/>
    <w:rsid w:val="000A5F55"/>
    <w:rsid w:val="000A71B7"/>
    <w:rsid w:val="000B014E"/>
    <w:rsid w:val="000B0F79"/>
    <w:rsid w:val="000B1B12"/>
    <w:rsid w:val="000B2C94"/>
    <w:rsid w:val="000B3648"/>
    <w:rsid w:val="000B3888"/>
    <w:rsid w:val="000B401D"/>
    <w:rsid w:val="000B428E"/>
    <w:rsid w:val="000B509E"/>
    <w:rsid w:val="000B616C"/>
    <w:rsid w:val="000B6ABE"/>
    <w:rsid w:val="000B6C03"/>
    <w:rsid w:val="000C03B7"/>
    <w:rsid w:val="000C3444"/>
    <w:rsid w:val="000C3478"/>
    <w:rsid w:val="000C35C8"/>
    <w:rsid w:val="000C363F"/>
    <w:rsid w:val="000C7101"/>
    <w:rsid w:val="000C7C8F"/>
    <w:rsid w:val="000D0973"/>
    <w:rsid w:val="000D1BF4"/>
    <w:rsid w:val="000D33FA"/>
    <w:rsid w:val="000D3688"/>
    <w:rsid w:val="000D3F3A"/>
    <w:rsid w:val="000D4327"/>
    <w:rsid w:val="000D4530"/>
    <w:rsid w:val="000D4A3F"/>
    <w:rsid w:val="000E25AA"/>
    <w:rsid w:val="000E4367"/>
    <w:rsid w:val="000E7403"/>
    <w:rsid w:val="000F0402"/>
    <w:rsid w:val="000F1DDD"/>
    <w:rsid w:val="000F285F"/>
    <w:rsid w:val="000F2E16"/>
    <w:rsid w:val="000F69C3"/>
    <w:rsid w:val="000F73E3"/>
    <w:rsid w:val="00101031"/>
    <w:rsid w:val="00101EBA"/>
    <w:rsid w:val="00101FBF"/>
    <w:rsid w:val="001040CE"/>
    <w:rsid w:val="00110A6B"/>
    <w:rsid w:val="00112C30"/>
    <w:rsid w:val="0011453B"/>
    <w:rsid w:val="001148D7"/>
    <w:rsid w:val="00114F8B"/>
    <w:rsid w:val="001153C0"/>
    <w:rsid w:val="0011550D"/>
    <w:rsid w:val="00116D50"/>
    <w:rsid w:val="00121834"/>
    <w:rsid w:val="00122006"/>
    <w:rsid w:val="00123792"/>
    <w:rsid w:val="001254E6"/>
    <w:rsid w:val="00125D4A"/>
    <w:rsid w:val="0012670F"/>
    <w:rsid w:val="00127B44"/>
    <w:rsid w:val="00130647"/>
    <w:rsid w:val="001311FD"/>
    <w:rsid w:val="00131FB4"/>
    <w:rsid w:val="0013208B"/>
    <w:rsid w:val="0013226D"/>
    <w:rsid w:val="00133BFB"/>
    <w:rsid w:val="00133C6E"/>
    <w:rsid w:val="0013477E"/>
    <w:rsid w:val="001347BE"/>
    <w:rsid w:val="00137881"/>
    <w:rsid w:val="001419BC"/>
    <w:rsid w:val="001424AF"/>
    <w:rsid w:val="00142850"/>
    <w:rsid w:val="00144BB3"/>
    <w:rsid w:val="0014599D"/>
    <w:rsid w:val="001469F2"/>
    <w:rsid w:val="00152858"/>
    <w:rsid w:val="00153B93"/>
    <w:rsid w:val="001559AF"/>
    <w:rsid w:val="00155AD7"/>
    <w:rsid w:val="00155B26"/>
    <w:rsid w:val="00155DB0"/>
    <w:rsid w:val="001624B8"/>
    <w:rsid w:val="00162600"/>
    <w:rsid w:val="00162A8C"/>
    <w:rsid w:val="001640BC"/>
    <w:rsid w:val="00164AC8"/>
    <w:rsid w:val="00165336"/>
    <w:rsid w:val="00166119"/>
    <w:rsid w:val="00167768"/>
    <w:rsid w:val="00167D12"/>
    <w:rsid w:val="0017222D"/>
    <w:rsid w:val="00172755"/>
    <w:rsid w:val="0017469D"/>
    <w:rsid w:val="00174A16"/>
    <w:rsid w:val="00175AFC"/>
    <w:rsid w:val="00175BDC"/>
    <w:rsid w:val="0017696C"/>
    <w:rsid w:val="00181AE7"/>
    <w:rsid w:val="00181CE8"/>
    <w:rsid w:val="00184254"/>
    <w:rsid w:val="001853B9"/>
    <w:rsid w:val="001853C9"/>
    <w:rsid w:val="00185619"/>
    <w:rsid w:val="0018570F"/>
    <w:rsid w:val="00185EBF"/>
    <w:rsid w:val="0018661A"/>
    <w:rsid w:val="001903F9"/>
    <w:rsid w:val="0019099D"/>
    <w:rsid w:val="0019146D"/>
    <w:rsid w:val="001930F6"/>
    <w:rsid w:val="00193CEC"/>
    <w:rsid w:val="00193E2B"/>
    <w:rsid w:val="00195507"/>
    <w:rsid w:val="00195770"/>
    <w:rsid w:val="001A2669"/>
    <w:rsid w:val="001A2AF9"/>
    <w:rsid w:val="001A3715"/>
    <w:rsid w:val="001A51BB"/>
    <w:rsid w:val="001A5C22"/>
    <w:rsid w:val="001A6770"/>
    <w:rsid w:val="001B40E3"/>
    <w:rsid w:val="001B4A33"/>
    <w:rsid w:val="001C01FC"/>
    <w:rsid w:val="001C3B5B"/>
    <w:rsid w:val="001C3CD1"/>
    <w:rsid w:val="001C3D1F"/>
    <w:rsid w:val="001C3E11"/>
    <w:rsid w:val="001C50B4"/>
    <w:rsid w:val="001C5589"/>
    <w:rsid w:val="001C62AA"/>
    <w:rsid w:val="001D1243"/>
    <w:rsid w:val="001D22D2"/>
    <w:rsid w:val="001D3326"/>
    <w:rsid w:val="001D33FF"/>
    <w:rsid w:val="001D34B4"/>
    <w:rsid w:val="001D479F"/>
    <w:rsid w:val="001D4DE5"/>
    <w:rsid w:val="001D5652"/>
    <w:rsid w:val="001D5BC7"/>
    <w:rsid w:val="001D614F"/>
    <w:rsid w:val="001D75D6"/>
    <w:rsid w:val="001E06F3"/>
    <w:rsid w:val="001E1A35"/>
    <w:rsid w:val="001E1B08"/>
    <w:rsid w:val="001E3081"/>
    <w:rsid w:val="001E36EB"/>
    <w:rsid w:val="001E46F3"/>
    <w:rsid w:val="001E47DE"/>
    <w:rsid w:val="001E4D2E"/>
    <w:rsid w:val="001E5EEC"/>
    <w:rsid w:val="001E66AD"/>
    <w:rsid w:val="001E66B2"/>
    <w:rsid w:val="001E68B0"/>
    <w:rsid w:val="001E6D79"/>
    <w:rsid w:val="001F1423"/>
    <w:rsid w:val="001F21CB"/>
    <w:rsid w:val="001F2A75"/>
    <w:rsid w:val="001F57E2"/>
    <w:rsid w:val="001F5EE3"/>
    <w:rsid w:val="001F66E7"/>
    <w:rsid w:val="001F6FDB"/>
    <w:rsid w:val="001F7898"/>
    <w:rsid w:val="002003AB"/>
    <w:rsid w:val="002029E0"/>
    <w:rsid w:val="002036FC"/>
    <w:rsid w:val="0020380B"/>
    <w:rsid w:val="00204665"/>
    <w:rsid w:val="00205D62"/>
    <w:rsid w:val="00206034"/>
    <w:rsid w:val="0020714C"/>
    <w:rsid w:val="002108AD"/>
    <w:rsid w:val="0021143D"/>
    <w:rsid w:val="00212090"/>
    <w:rsid w:val="00212505"/>
    <w:rsid w:val="00213B0F"/>
    <w:rsid w:val="00215940"/>
    <w:rsid w:val="002179F6"/>
    <w:rsid w:val="002204F0"/>
    <w:rsid w:val="00220D75"/>
    <w:rsid w:val="00222390"/>
    <w:rsid w:val="00222A9E"/>
    <w:rsid w:val="00223713"/>
    <w:rsid w:val="0022455C"/>
    <w:rsid w:val="002247EC"/>
    <w:rsid w:val="00224EDC"/>
    <w:rsid w:val="00226A3B"/>
    <w:rsid w:val="00227717"/>
    <w:rsid w:val="002278AF"/>
    <w:rsid w:val="00227CF6"/>
    <w:rsid w:val="00231849"/>
    <w:rsid w:val="002322BD"/>
    <w:rsid w:val="00232414"/>
    <w:rsid w:val="00232CC3"/>
    <w:rsid w:val="00233B2D"/>
    <w:rsid w:val="00233C1C"/>
    <w:rsid w:val="002345FE"/>
    <w:rsid w:val="00234ADE"/>
    <w:rsid w:val="00234B9B"/>
    <w:rsid w:val="0024059C"/>
    <w:rsid w:val="00240C22"/>
    <w:rsid w:val="00241073"/>
    <w:rsid w:val="00241B50"/>
    <w:rsid w:val="002428D3"/>
    <w:rsid w:val="00243984"/>
    <w:rsid w:val="002464D0"/>
    <w:rsid w:val="00246BC1"/>
    <w:rsid w:val="00247837"/>
    <w:rsid w:val="00247F83"/>
    <w:rsid w:val="002504CD"/>
    <w:rsid w:val="0025269E"/>
    <w:rsid w:val="002527F4"/>
    <w:rsid w:val="00252A83"/>
    <w:rsid w:val="002540C6"/>
    <w:rsid w:val="002548CE"/>
    <w:rsid w:val="0025692C"/>
    <w:rsid w:val="00261614"/>
    <w:rsid w:val="00261CE0"/>
    <w:rsid w:val="002625D3"/>
    <w:rsid w:val="00262DA4"/>
    <w:rsid w:val="002653C9"/>
    <w:rsid w:val="00265E9A"/>
    <w:rsid w:val="002677CC"/>
    <w:rsid w:val="0027027C"/>
    <w:rsid w:val="00270519"/>
    <w:rsid w:val="00271FEE"/>
    <w:rsid w:val="00272B99"/>
    <w:rsid w:val="002740D3"/>
    <w:rsid w:val="00275F80"/>
    <w:rsid w:val="002768A0"/>
    <w:rsid w:val="00277AA7"/>
    <w:rsid w:val="00280DDB"/>
    <w:rsid w:val="0028164E"/>
    <w:rsid w:val="00281A0A"/>
    <w:rsid w:val="00282D1F"/>
    <w:rsid w:val="00283674"/>
    <w:rsid w:val="00285799"/>
    <w:rsid w:val="00285939"/>
    <w:rsid w:val="00286627"/>
    <w:rsid w:val="00294389"/>
    <w:rsid w:val="00294688"/>
    <w:rsid w:val="00294DD6"/>
    <w:rsid w:val="00295536"/>
    <w:rsid w:val="00295C22"/>
    <w:rsid w:val="00296C39"/>
    <w:rsid w:val="002A28FD"/>
    <w:rsid w:val="002A386A"/>
    <w:rsid w:val="002A393B"/>
    <w:rsid w:val="002A3D81"/>
    <w:rsid w:val="002A4775"/>
    <w:rsid w:val="002A4A64"/>
    <w:rsid w:val="002A58E9"/>
    <w:rsid w:val="002A677D"/>
    <w:rsid w:val="002A7F04"/>
    <w:rsid w:val="002B0EFA"/>
    <w:rsid w:val="002B1893"/>
    <w:rsid w:val="002B5241"/>
    <w:rsid w:val="002B6580"/>
    <w:rsid w:val="002B67E0"/>
    <w:rsid w:val="002B773C"/>
    <w:rsid w:val="002C0655"/>
    <w:rsid w:val="002C2B2E"/>
    <w:rsid w:val="002C3B09"/>
    <w:rsid w:val="002C40D0"/>
    <w:rsid w:val="002C42C3"/>
    <w:rsid w:val="002C5183"/>
    <w:rsid w:val="002C5235"/>
    <w:rsid w:val="002C6325"/>
    <w:rsid w:val="002C6862"/>
    <w:rsid w:val="002D358D"/>
    <w:rsid w:val="002D3D0F"/>
    <w:rsid w:val="002D4C24"/>
    <w:rsid w:val="002D4D4A"/>
    <w:rsid w:val="002D5011"/>
    <w:rsid w:val="002E0317"/>
    <w:rsid w:val="002E1ADA"/>
    <w:rsid w:val="002E1E7A"/>
    <w:rsid w:val="002E2A4B"/>
    <w:rsid w:val="002E42FE"/>
    <w:rsid w:val="002E501A"/>
    <w:rsid w:val="002E68EC"/>
    <w:rsid w:val="002E75E6"/>
    <w:rsid w:val="002F0476"/>
    <w:rsid w:val="002F376E"/>
    <w:rsid w:val="002F42E7"/>
    <w:rsid w:val="002F4678"/>
    <w:rsid w:val="002F5329"/>
    <w:rsid w:val="002F66C6"/>
    <w:rsid w:val="002F6C2B"/>
    <w:rsid w:val="002F7D26"/>
    <w:rsid w:val="00300D07"/>
    <w:rsid w:val="00302FC3"/>
    <w:rsid w:val="0030322E"/>
    <w:rsid w:val="00304A9B"/>
    <w:rsid w:val="003069A5"/>
    <w:rsid w:val="00306C95"/>
    <w:rsid w:val="0030701D"/>
    <w:rsid w:val="003072D5"/>
    <w:rsid w:val="00307375"/>
    <w:rsid w:val="0031164D"/>
    <w:rsid w:val="00313327"/>
    <w:rsid w:val="00313B53"/>
    <w:rsid w:val="00313DF4"/>
    <w:rsid w:val="00314B3E"/>
    <w:rsid w:val="003150CD"/>
    <w:rsid w:val="00315E06"/>
    <w:rsid w:val="003160E4"/>
    <w:rsid w:val="00316D10"/>
    <w:rsid w:val="003176CC"/>
    <w:rsid w:val="00317C40"/>
    <w:rsid w:val="0032005B"/>
    <w:rsid w:val="003205ED"/>
    <w:rsid w:val="00322805"/>
    <w:rsid w:val="00322906"/>
    <w:rsid w:val="00323D74"/>
    <w:rsid w:val="003254EA"/>
    <w:rsid w:val="0032580C"/>
    <w:rsid w:val="0032616E"/>
    <w:rsid w:val="003304F9"/>
    <w:rsid w:val="0033058A"/>
    <w:rsid w:val="00330A7E"/>
    <w:rsid w:val="00331BF1"/>
    <w:rsid w:val="00333F27"/>
    <w:rsid w:val="00334943"/>
    <w:rsid w:val="00334F6D"/>
    <w:rsid w:val="003350C0"/>
    <w:rsid w:val="00337954"/>
    <w:rsid w:val="00337EE6"/>
    <w:rsid w:val="00340155"/>
    <w:rsid w:val="00342515"/>
    <w:rsid w:val="0034259E"/>
    <w:rsid w:val="00342D17"/>
    <w:rsid w:val="00343041"/>
    <w:rsid w:val="00344D89"/>
    <w:rsid w:val="00344F32"/>
    <w:rsid w:val="0035145C"/>
    <w:rsid w:val="00352C05"/>
    <w:rsid w:val="00352D6C"/>
    <w:rsid w:val="00353A22"/>
    <w:rsid w:val="003577AE"/>
    <w:rsid w:val="0036083F"/>
    <w:rsid w:val="00360944"/>
    <w:rsid w:val="003621EC"/>
    <w:rsid w:val="003621F4"/>
    <w:rsid w:val="00362962"/>
    <w:rsid w:val="003629D9"/>
    <w:rsid w:val="0036384E"/>
    <w:rsid w:val="00363E21"/>
    <w:rsid w:val="003654D1"/>
    <w:rsid w:val="003666CB"/>
    <w:rsid w:val="0036771C"/>
    <w:rsid w:val="00367F18"/>
    <w:rsid w:val="00370990"/>
    <w:rsid w:val="00370F61"/>
    <w:rsid w:val="0037264F"/>
    <w:rsid w:val="003728BE"/>
    <w:rsid w:val="00373764"/>
    <w:rsid w:val="003758FD"/>
    <w:rsid w:val="003766A4"/>
    <w:rsid w:val="00380B05"/>
    <w:rsid w:val="003814D9"/>
    <w:rsid w:val="0038172A"/>
    <w:rsid w:val="00381ED5"/>
    <w:rsid w:val="003858CF"/>
    <w:rsid w:val="0038601B"/>
    <w:rsid w:val="00386183"/>
    <w:rsid w:val="00387D41"/>
    <w:rsid w:val="00387FE9"/>
    <w:rsid w:val="0039107A"/>
    <w:rsid w:val="003916C2"/>
    <w:rsid w:val="00392373"/>
    <w:rsid w:val="003928FE"/>
    <w:rsid w:val="003940EF"/>
    <w:rsid w:val="003957F2"/>
    <w:rsid w:val="00397D51"/>
    <w:rsid w:val="003A0363"/>
    <w:rsid w:val="003A157E"/>
    <w:rsid w:val="003A1C4F"/>
    <w:rsid w:val="003A221B"/>
    <w:rsid w:val="003A4774"/>
    <w:rsid w:val="003A58E7"/>
    <w:rsid w:val="003B1CED"/>
    <w:rsid w:val="003B33E8"/>
    <w:rsid w:val="003B3BF8"/>
    <w:rsid w:val="003B3E22"/>
    <w:rsid w:val="003B5FC8"/>
    <w:rsid w:val="003B6584"/>
    <w:rsid w:val="003B6848"/>
    <w:rsid w:val="003B7475"/>
    <w:rsid w:val="003C18A9"/>
    <w:rsid w:val="003C28C4"/>
    <w:rsid w:val="003C2EF4"/>
    <w:rsid w:val="003C3535"/>
    <w:rsid w:val="003C3570"/>
    <w:rsid w:val="003D5007"/>
    <w:rsid w:val="003D5891"/>
    <w:rsid w:val="003D604E"/>
    <w:rsid w:val="003E06DB"/>
    <w:rsid w:val="003E0BFC"/>
    <w:rsid w:val="003E221C"/>
    <w:rsid w:val="003E2423"/>
    <w:rsid w:val="003E4428"/>
    <w:rsid w:val="003E4EB1"/>
    <w:rsid w:val="003E6393"/>
    <w:rsid w:val="003E6B09"/>
    <w:rsid w:val="003E7536"/>
    <w:rsid w:val="003E7843"/>
    <w:rsid w:val="003E7BA1"/>
    <w:rsid w:val="003E7D79"/>
    <w:rsid w:val="003F0AD0"/>
    <w:rsid w:val="003F0AD5"/>
    <w:rsid w:val="003F0ECA"/>
    <w:rsid w:val="003F0F36"/>
    <w:rsid w:val="003F1141"/>
    <w:rsid w:val="003F2981"/>
    <w:rsid w:val="003F39AE"/>
    <w:rsid w:val="003F3CAA"/>
    <w:rsid w:val="003F51DD"/>
    <w:rsid w:val="003F59E1"/>
    <w:rsid w:val="003F692A"/>
    <w:rsid w:val="003F78BF"/>
    <w:rsid w:val="00400737"/>
    <w:rsid w:val="00400FF0"/>
    <w:rsid w:val="004013FD"/>
    <w:rsid w:val="00402891"/>
    <w:rsid w:val="004050B5"/>
    <w:rsid w:val="0040514D"/>
    <w:rsid w:val="00407BDB"/>
    <w:rsid w:val="004123DC"/>
    <w:rsid w:val="00412483"/>
    <w:rsid w:val="00412F01"/>
    <w:rsid w:val="0041310B"/>
    <w:rsid w:val="0041439F"/>
    <w:rsid w:val="00414879"/>
    <w:rsid w:val="0041491C"/>
    <w:rsid w:val="00414E9F"/>
    <w:rsid w:val="004155FF"/>
    <w:rsid w:val="00416EC9"/>
    <w:rsid w:val="00417725"/>
    <w:rsid w:val="00417FAE"/>
    <w:rsid w:val="0042012F"/>
    <w:rsid w:val="0042084A"/>
    <w:rsid w:val="00423317"/>
    <w:rsid w:val="00424716"/>
    <w:rsid w:val="004248F0"/>
    <w:rsid w:val="00424D02"/>
    <w:rsid w:val="00426982"/>
    <w:rsid w:val="00427FA5"/>
    <w:rsid w:val="004333D4"/>
    <w:rsid w:val="00433AC6"/>
    <w:rsid w:val="00435A5D"/>
    <w:rsid w:val="00435D6C"/>
    <w:rsid w:val="00436835"/>
    <w:rsid w:val="00437F98"/>
    <w:rsid w:val="00440B12"/>
    <w:rsid w:val="004410A2"/>
    <w:rsid w:val="004505E5"/>
    <w:rsid w:val="004518FB"/>
    <w:rsid w:val="00452A16"/>
    <w:rsid w:val="00454AD6"/>
    <w:rsid w:val="00454BFD"/>
    <w:rsid w:val="00455101"/>
    <w:rsid w:val="00455476"/>
    <w:rsid w:val="004559AC"/>
    <w:rsid w:val="00456127"/>
    <w:rsid w:val="00456BC8"/>
    <w:rsid w:val="004573B1"/>
    <w:rsid w:val="004624DC"/>
    <w:rsid w:val="00462567"/>
    <w:rsid w:val="004625A1"/>
    <w:rsid w:val="00462A0D"/>
    <w:rsid w:val="00462C6C"/>
    <w:rsid w:val="00463CB6"/>
    <w:rsid w:val="004656EB"/>
    <w:rsid w:val="00467A6E"/>
    <w:rsid w:val="004713F8"/>
    <w:rsid w:val="00472E70"/>
    <w:rsid w:val="004731E9"/>
    <w:rsid w:val="0047352C"/>
    <w:rsid w:val="004764BF"/>
    <w:rsid w:val="00476F7B"/>
    <w:rsid w:val="004777D4"/>
    <w:rsid w:val="00477861"/>
    <w:rsid w:val="00477F0C"/>
    <w:rsid w:val="0048048C"/>
    <w:rsid w:val="00480BE5"/>
    <w:rsid w:val="00481540"/>
    <w:rsid w:val="00482847"/>
    <w:rsid w:val="00482B07"/>
    <w:rsid w:val="00487649"/>
    <w:rsid w:val="00490EE2"/>
    <w:rsid w:val="004910E6"/>
    <w:rsid w:val="004918A1"/>
    <w:rsid w:val="00491B04"/>
    <w:rsid w:val="00491B22"/>
    <w:rsid w:val="004938CB"/>
    <w:rsid w:val="00493CD3"/>
    <w:rsid w:val="00494713"/>
    <w:rsid w:val="0049587C"/>
    <w:rsid w:val="00496ABE"/>
    <w:rsid w:val="0049765A"/>
    <w:rsid w:val="004976FD"/>
    <w:rsid w:val="004978BA"/>
    <w:rsid w:val="004A07EF"/>
    <w:rsid w:val="004A082C"/>
    <w:rsid w:val="004A0977"/>
    <w:rsid w:val="004A1702"/>
    <w:rsid w:val="004A1B6A"/>
    <w:rsid w:val="004A30D5"/>
    <w:rsid w:val="004A3785"/>
    <w:rsid w:val="004A4DFF"/>
    <w:rsid w:val="004A52A3"/>
    <w:rsid w:val="004A585B"/>
    <w:rsid w:val="004A59C7"/>
    <w:rsid w:val="004B0C95"/>
    <w:rsid w:val="004B1E34"/>
    <w:rsid w:val="004B4058"/>
    <w:rsid w:val="004B598C"/>
    <w:rsid w:val="004B6334"/>
    <w:rsid w:val="004B7EFB"/>
    <w:rsid w:val="004C1905"/>
    <w:rsid w:val="004C27AE"/>
    <w:rsid w:val="004C3F77"/>
    <w:rsid w:val="004C4288"/>
    <w:rsid w:val="004C4435"/>
    <w:rsid w:val="004C4560"/>
    <w:rsid w:val="004C4A9D"/>
    <w:rsid w:val="004C60C0"/>
    <w:rsid w:val="004C63AA"/>
    <w:rsid w:val="004C7986"/>
    <w:rsid w:val="004D09E7"/>
    <w:rsid w:val="004D155D"/>
    <w:rsid w:val="004D4655"/>
    <w:rsid w:val="004D54C9"/>
    <w:rsid w:val="004D5D68"/>
    <w:rsid w:val="004D617D"/>
    <w:rsid w:val="004D66C4"/>
    <w:rsid w:val="004D7EA1"/>
    <w:rsid w:val="004E06F4"/>
    <w:rsid w:val="004E0AE1"/>
    <w:rsid w:val="004E1AC6"/>
    <w:rsid w:val="004E2864"/>
    <w:rsid w:val="004E3BB6"/>
    <w:rsid w:val="004E419C"/>
    <w:rsid w:val="004E66B6"/>
    <w:rsid w:val="004E7227"/>
    <w:rsid w:val="004F1B23"/>
    <w:rsid w:val="004F1B33"/>
    <w:rsid w:val="004F1DD6"/>
    <w:rsid w:val="004F1E0F"/>
    <w:rsid w:val="004F2291"/>
    <w:rsid w:val="004F2C00"/>
    <w:rsid w:val="004F2FF2"/>
    <w:rsid w:val="004F4720"/>
    <w:rsid w:val="004F5F1F"/>
    <w:rsid w:val="004F7653"/>
    <w:rsid w:val="004F7E72"/>
    <w:rsid w:val="00500B42"/>
    <w:rsid w:val="0050262B"/>
    <w:rsid w:val="00502B0E"/>
    <w:rsid w:val="005078EF"/>
    <w:rsid w:val="0051085F"/>
    <w:rsid w:val="005147AA"/>
    <w:rsid w:val="005202B4"/>
    <w:rsid w:val="0052211D"/>
    <w:rsid w:val="005228C6"/>
    <w:rsid w:val="00533281"/>
    <w:rsid w:val="00533290"/>
    <w:rsid w:val="00534A18"/>
    <w:rsid w:val="00534E04"/>
    <w:rsid w:val="0053589C"/>
    <w:rsid w:val="0053731C"/>
    <w:rsid w:val="0054066C"/>
    <w:rsid w:val="00541928"/>
    <w:rsid w:val="0054207D"/>
    <w:rsid w:val="00544600"/>
    <w:rsid w:val="0054533C"/>
    <w:rsid w:val="005453BF"/>
    <w:rsid w:val="005454C5"/>
    <w:rsid w:val="0054702D"/>
    <w:rsid w:val="00550886"/>
    <w:rsid w:val="00550A78"/>
    <w:rsid w:val="00551095"/>
    <w:rsid w:val="00553081"/>
    <w:rsid w:val="0055500D"/>
    <w:rsid w:val="00555F71"/>
    <w:rsid w:val="00556CA3"/>
    <w:rsid w:val="00561301"/>
    <w:rsid w:val="005618BC"/>
    <w:rsid w:val="00562291"/>
    <w:rsid w:val="005629E8"/>
    <w:rsid w:val="005632F0"/>
    <w:rsid w:val="00564230"/>
    <w:rsid w:val="0056717C"/>
    <w:rsid w:val="005705BA"/>
    <w:rsid w:val="00571A95"/>
    <w:rsid w:val="005721EB"/>
    <w:rsid w:val="0057325F"/>
    <w:rsid w:val="005747EF"/>
    <w:rsid w:val="00575590"/>
    <w:rsid w:val="0057577B"/>
    <w:rsid w:val="0057642C"/>
    <w:rsid w:val="00576C0F"/>
    <w:rsid w:val="00577357"/>
    <w:rsid w:val="005839E2"/>
    <w:rsid w:val="005840DE"/>
    <w:rsid w:val="005845FB"/>
    <w:rsid w:val="00585048"/>
    <w:rsid w:val="00585C39"/>
    <w:rsid w:val="00586628"/>
    <w:rsid w:val="00587712"/>
    <w:rsid w:val="005922FF"/>
    <w:rsid w:val="00594C15"/>
    <w:rsid w:val="005950C9"/>
    <w:rsid w:val="00597656"/>
    <w:rsid w:val="005A05CE"/>
    <w:rsid w:val="005A2EDB"/>
    <w:rsid w:val="005A4F54"/>
    <w:rsid w:val="005A4FC8"/>
    <w:rsid w:val="005A5610"/>
    <w:rsid w:val="005A69F8"/>
    <w:rsid w:val="005B21B5"/>
    <w:rsid w:val="005B4535"/>
    <w:rsid w:val="005B4E2B"/>
    <w:rsid w:val="005B5A1C"/>
    <w:rsid w:val="005B649D"/>
    <w:rsid w:val="005B6D22"/>
    <w:rsid w:val="005C0704"/>
    <w:rsid w:val="005C161A"/>
    <w:rsid w:val="005C2551"/>
    <w:rsid w:val="005C2FD8"/>
    <w:rsid w:val="005C4703"/>
    <w:rsid w:val="005C579C"/>
    <w:rsid w:val="005C5FA8"/>
    <w:rsid w:val="005C61CC"/>
    <w:rsid w:val="005C75CA"/>
    <w:rsid w:val="005D0B24"/>
    <w:rsid w:val="005D12FC"/>
    <w:rsid w:val="005D1C7E"/>
    <w:rsid w:val="005D1E1E"/>
    <w:rsid w:val="005D3768"/>
    <w:rsid w:val="005D48DE"/>
    <w:rsid w:val="005D673C"/>
    <w:rsid w:val="005D6809"/>
    <w:rsid w:val="005D69BB"/>
    <w:rsid w:val="005D78B7"/>
    <w:rsid w:val="005E0638"/>
    <w:rsid w:val="005E2111"/>
    <w:rsid w:val="005E255A"/>
    <w:rsid w:val="005E403A"/>
    <w:rsid w:val="005E411A"/>
    <w:rsid w:val="005E5AC9"/>
    <w:rsid w:val="005E709F"/>
    <w:rsid w:val="005F1CA7"/>
    <w:rsid w:val="005F1F23"/>
    <w:rsid w:val="005F3036"/>
    <w:rsid w:val="005F3AB7"/>
    <w:rsid w:val="005F3F71"/>
    <w:rsid w:val="005F5474"/>
    <w:rsid w:val="005F60B6"/>
    <w:rsid w:val="005F742B"/>
    <w:rsid w:val="006009AC"/>
    <w:rsid w:val="006015A4"/>
    <w:rsid w:val="0060428D"/>
    <w:rsid w:val="0060720B"/>
    <w:rsid w:val="00607217"/>
    <w:rsid w:val="006109A6"/>
    <w:rsid w:val="00613666"/>
    <w:rsid w:val="00613DA5"/>
    <w:rsid w:val="00614095"/>
    <w:rsid w:val="00615570"/>
    <w:rsid w:val="006175EB"/>
    <w:rsid w:val="006208F5"/>
    <w:rsid w:val="00620B5A"/>
    <w:rsid w:val="006212E7"/>
    <w:rsid w:val="00621FFF"/>
    <w:rsid w:val="00623D23"/>
    <w:rsid w:val="00624514"/>
    <w:rsid w:val="006248E0"/>
    <w:rsid w:val="00624BAF"/>
    <w:rsid w:val="006262E8"/>
    <w:rsid w:val="006309B6"/>
    <w:rsid w:val="006310F8"/>
    <w:rsid w:val="00632E0F"/>
    <w:rsid w:val="00632F6D"/>
    <w:rsid w:val="00633EC1"/>
    <w:rsid w:val="006341CF"/>
    <w:rsid w:val="006350A4"/>
    <w:rsid w:val="0063671C"/>
    <w:rsid w:val="006375AA"/>
    <w:rsid w:val="00637AE2"/>
    <w:rsid w:val="0064098F"/>
    <w:rsid w:val="00642A5E"/>
    <w:rsid w:val="00642DFC"/>
    <w:rsid w:val="00643624"/>
    <w:rsid w:val="006527F6"/>
    <w:rsid w:val="00653917"/>
    <w:rsid w:val="006559B5"/>
    <w:rsid w:val="006579ED"/>
    <w:rsid w:val="00660C8D"/>
    <w:rsid w:val="00660E36"/>
    <w:rsid w:val="006610CA"/>
    <w:rsid w:val="00662AD6"/>
    <w:rsid w:val="0066405D"/>
    <w:rsid w:val="00664B6F"/>
    <w:rsid w:val="006703A9"/>
    <w:rsid w:val="0067141D"/>
    <w:rsid w:val="00676536"/>
    <w:rsid w:val="00676541"/>
    <w:rsid w:val="00681426"/>
    <w:rsid w:val="0068174C"/>
    <w:rsid w:val="00681DF6"/>
    <w:rsid w:val="00681EE2"/>
    <w:rsid w:val="00682AE0"/>
    <w:rsid w:val="00682CA1"/>
    <w:rsid w:val="00683735"/>
    <w:rsid w:val="00683ABE"/>
    <w:rsid w:val="00683E20"/>
    <w:rsid w:val="00684EDA"/>
    <w:rsid w:val="006850F6"/>
    <w:rsid w:val="006928E4"/>
    <w:rsid w:val="0069491F"/>
    <w:rsid w:val="00694D7F"/>
    <w:rsid w:val="006950DF"/>
    <w:rsid w:val="0069730B"/>
    <w:rsid w:val="00697549"/>
    <w:rsid w:val="0069788B"/>
    <w:rsid w:val="00697EDF"/>
    <w:rsid w:val="006A101A"/>
    <w:rsid w:val="006A15A8"/>
    <w:rsid w:val="006A247B"/>
    <w:rsid w:val="006A257B"/>
    <w:rsid w:val="006A471C"/>
    <w:rsid w:val="006A4960"/>
    <w:rsid w:val="006A498C"/>
    <w:rsid w:val="006A5752"/>
    <w:rsid w:val="006A59CD"/>
    <w:rsid w:val="006A626E"/>
    <w:rsid w:val="006A67A2"/>
    <w:rsid w:val="006A7F73"/>
    <w:rsid w:val="006B0FD6"/>
    <w:rsid w:val="006B25E8"/>
    <w:rsid w:val="006B34C8"/>
    <w:rsid w:val="006B3959"/>
    <w:rsid w:val="006B3ECD"/>
    <w:rsid w:val="006B3EE4"/>
    <w:rsid w:val="006B5E1B"/>
    <w:rsid w:val="006B6551"/>
    <w:rsid w:val="006B69E0"/>
    <w:rsid w:val="006B7A98"/>
    <w:rsid w:val="006C015C"/>
    <w:rsid w:val="006C4462"/>
    <w:rsid w:val="006C490D"/>
    <w:rsid w:val="006C4AA7"/>
    <w:rsid w:val="006C51DC"/>
    <w:rsid w:val="006C5B40"/>
    <w:rsid w:val="006C6CA6"/>
    <w:rsid w:val="006C719B"/>
    <w:rsid w:val="006C7921"/>
    <w:rsid w:val="006D0E6B"/>
    <w:rsid w:val="006D2052"/>
    <w:rsid w:val="006D2E46"/>
    <w:rsid w:val="006D2F92"/>
    <w:rsid w:val="006D3ED7"/>
    <w:rsid w:val="006D42A4"/>
    <w:rsid w:val="006D7D6F"/>
    <w:rsid w:val="006E0628"/>
    <w:rsid w:val="006E0826"/>
    <w:rsid w:val="006E095A"/>
    <w:rsid w:val="006E0DFF"/>
    <w:rsid w:val="006E30A5"/>
    <w:rsid w:val="006E3356"/>
    <w:rsid w:val="006E5A16"/>
    <w:rsid w:val="006E6207"/>
    <w:rsid w:val="006E7BC4"/>
    <w:rsid w:val="006F214B"/>
    <w:rsid w:val="006F2561"/>
    <w:rsid w:val="006F3828"/>
    <w:rsid w:val="006F5D1D"/>
    <w:rsid w:val="006F6A39"/>
    <w:rsid w:val="006F75BB"/>
    <w:rsid w:val="006F7AF0"/>
    <w:rsid w:val="007007CA"/>
    <w:rsid w:val="0070341D"/>
    <w:rsid w:val="0070549E"/>
    <w:rsid w:val="00705FBF"/>
    <w:rsid w:val="00706136"/>
    <w:rsid w:val="00706898"/>
    <w:rsid w:val="007068F3"/>
    <w:rsid w:val="007073D6"/>
    <w:rsid w:val="00707BC1"/>
    <w:rsid w:val="007106CB"/>
    <w:rsid w:val="007118FE"/>
    <w:rsid w:val="0071453A"/>
    <w:rsid w:val="0071459C"/>
    <w:rsid w:val="007146A7"/>
    <w:rsid w:val="00714F43"/>
    <w:rsid w:val="00715C94"/>
    <w:rsid w:val="00716F8A"/>
    <w:rsid w:val="0071757F"/>
    <w:rsid w:val="0072067B"/>
    <w:rsid w:val="00720C5E"/>
    <w:rsid w:val="00720E82"/>
    <w:rsid w:val="0072172C"/>
    <w:rsid w:val="00721C5D"/>
    <w:rsid w:val="0072261E"/>
    <w:rsid w:val="0072370E"/>
    <w:rsid w:val="00726076"/>
    <w:rsid w:val="00731952"/>
    <w:rsid w:val="00733273"/>
    <w:rsid w:val="00735B16"/>
    <w:rsid w:val="007364F8"/>
    <w:rsid w:val="0073665B"/>
    <w:rsid w:val="0073677F"/>
    <w:rsid w:val="0073687F"/>
    <w:rsid w:val="00737BCE"/>
    <w:rsid w:val="00740042"/>
    <w:rsid w:val="007401EC"/>
    <w:rsid w:val="0074110A"/>
    <w:rsid w:val="00741196"/>
    <w:rsid w:val="0074212F"/>
    <w:rsid w:val="0074300E"/>
    <w:rsid w:val="0074373B"/>
    <w:rsid w:val="00744AA2"/>
    <w:rsid w:val="00745667"/>
    <w:rsid w:val="00750173"/>
    <w:rsid w:val="00751274"/>
    <w:rsid w:val="00751A52"/>
    <w:rsid w:val="00752F74"/>
    <w:rsid w:val="007543ED"/>
    <w:rsid w:val="0075477A"/>
    <w:rsid w:val="007549FC"/>
    <w:rsid w:val="007562E7"/>
    <w:rsid w:val="00757B25"/>
    <w:rsid w:val="007610B8"/>
    <w:rsid w:val="00761153"/>
    <w:rsid w:val="0076187D"/>
    <w:rsid w:val="007618FB"/>
    <w:rsid w:val="00761A30"/>
    <w:rsid w:val="0076261C"/>
    <w:rsid w:val="00763C4A"/>
    <w:rsid w:val="0076420B"/>
    <w:rsid w:val="0077000B"/>
    <w:rsid w:val="00771A29"/>
    <w:rsid w:val="00776CB4"/>
    <w:rsid w:val="00776EA3"/>
    <w:rsid w:val="007777CE"/>
    <w:rsid w:val="0078028D"/>
    <w:rsid w:val="00782F50"/>
    <w:rsid w:val="00783FF5"/>
    <w:rsid w:val="007842D3"/>
    <w:rsid w:val="00785622"/>
    <w:rsid w:val="0078580A"/>
    <w:rsid w:val="007859B5"/>
    <w:rsid w:val="00785C97"/>
    <w:rsid w:val="00785CCE"/>
    <w:rsid w:val="00786A27"/>
    <w:rsid w:val="00786EBC"/>
    <w:rsid w:val="00787CED"/>
    <w:rsid w:val="0079005F"/>
    <w:rsid w:val="00790589"/>
    <w:rsid w:val="007908D7"/>
    <w:rsid w:val="007908F6"/>
    <w:rsid w:val="00790AC6"/>
    <w:rsid w:val="00790DCB"/>
    <w:rsid w:val="00792122"/>
    <w:rsid w:val="00793E14"/>
    <w:rsid w:val="00794A70"/>
    <w:rsid w:val="007950B4"/>
    <w:rsid w:val="00797200"/>
    <w:rsid w:val="00797476"/>
    <w:rsid w:val="007A16D9"/>
    <w:rsid w:val="007A31AE"/>
    <w:rsid w:val="007A328C"/>
    <w:rsid w:val="007A36EC"/>
    <w:rsid w:val="007A3A29"/>
    <w:rsid w:val="007A3B53"/>
    <w:rsid w:val="007A3EBC"/>
    <w:rsid w:val="007A4833"/>
    <w:rsid w:val="007A545F"/>
    <w:rsid w:val="007A5E07"/>
    <w:rsid w:val="007A6F10"/>
    <w:rsid w:val="007B0F39"/>
    <w:rsid w:val="007B13B5"/>
    <w:rsid w:val="007B192F"/>
    <w:rsid w:val="007B1F3A"/>
    <w:rsid w:val="007B2A08"/>
    <w:rsid w:val="007B413B"/>
    <w:rsid w:val="007B453B"/>
    <w:rsid w:val="007B635A"/>
    <w:rsid w:val="007B7535"/>
    <w:rsid w:val="007B75C3"/>
    <w:rsid w:val="007C0893"/>
    <w:rsid w:val="007C0E35"/>
    <w:rsid w:val="007C2039"/>
    <w:rsid w:val="007C215D"/>
    <w:rsid w:val="007C30AC"/>
    <w:rsid w:val="007C44E8"/>
    <w:rsid w:val="007C6154"/>
    <w:rsid w:val="007C775B"/>
    <w:rsid w:val="007D088D"/>
    <w:rsid w:val="007D42D0"/>
    <w:rsid w:val="007D68F0"/>
    <w:rsid w:val="007D6ECB"/>
    <w:rsid w:val="007E005A"/>
    <w:rsid w:val="007E15A8"/>
    <w:rsid w:val="007E16E8"/>
    <w:rsid w:val="007E1D82"/>
    <w:rsid w:val="007E3D62"/>
    <w:rsid w:val="007E48B1"/>
    <w:rsid w:val="007E50AC"/>
    <w:rsid w:val="007E5523"/>
    <w:rsid w:val="007E650A"/>
    <w:rsid w:val="007E6B0A"/>
    <w:rsid w:val="007E6B93"/>
    <w:rsid w:val="007E6D7F"/>
    <w:rsid w:val="007E7030"/>
    <w:rsid w:val="007E7BC5"/>
    <w:rsid w:val="007F096A"/>
    <w:rsid w:val="007F172C"/>
    <w:rsid w:val="007F348B"/>
    <w:rsid w:val="007F39D1"/>
    <w:rsid w:val="007F3BC7"/>
    <w:rsid w:val="007F3E02"/>
    <w:rsid w:val="007F511E"/>
    <w:rsid w:val="007F5865"/>
    <w:rsid w:val="007F603F"/>
    <w:rsid w:val="007F7667"/>
    <w:rsid w:val="008004F6"/>
    <w:rsid w:val="008008BC"/>
    <w:rsid w:val="00801EBA"/>
    <w:rsid w:val="00802161"/>
    <w:rsid w:val="0080440F"/>
    <w:rsid w:val="0080499E"/>
    <w:rsid w:val="00805269"/>
    <w:rsid w:val="00806209"/>
    <w:rsid w:val="00806636"/>
    <w:rsid w:val="00807965"/>
    <w:rsid w:val="0081006B"/>
    <w:rsid w:val="00810177"/>
    <w:rsid w:val="008106ED"/>
    <w:rsid w:val="00810C0E"/>
    <w:rsid w:val="00812C7A"/>
    <w:rsid w:val="0081416C"/>
    <w:rsid w:val="008141DF"/>
    <w:rsid w:val="00817E7E"/>
    <w:rsid w:val="00820A4A"/>
    <w:rsid w:val="00821ED4"/>
    <w:rsid w:val="00825CE6"/>
    <w:rsid w:val="008272D1"/>
    <w:rsid w:val="00830E4D"/>
    <w:rsid w:val="00835422"/>
    <w:rsid w:val="0083582B"/>
    <w:rsid w:val="00836C65"/>
    <w:rsid w:val="0084049C"/>
    <w:rsid w:val="008415A0"/>
    <w:rsid w:val="00842D8E"/>
    <w:rsid w:val="0084313E"/>
    <w:rsid w:val="00845480"/>
    <w:rsid w:val="00845E5F"/>
    <w:rsid w:val="00846152"/>
    <w:rsid w:val="00846FEC"/>
    <w:rsid w:val="008473FC"/>
    <w:rsid w:val="0085020F"/>
    <w:rsid w:val="00851B07"/>
    <w:rsid w:val="00852BD2"/>
    <w:rsid w:val="00852F51"/>
    <w:rsid w:val="008563D2"/>
    <w:rsid w:val="0086082F"/>
    <w:rsid w:val="00861098"/>
    <w:rsid w:val="008613F3"/>
    <w:rsid w:val="00861603"/>
    <w:rsid w:val="00862134"/>
    <w:rsid w:val="008624B8"/>
    <w:rsid w:val="00862A36"/>
    <w:rsid w:val="00862F21"/>
    <w:rsid w:val="0086445A"/>
    <w:rsid w:val="00865514"/>
    <w:rsid w:val="00866807"/>
    <w:rsid w:val="008676C1"/>
    <w:rsid w:val="0086787F"/>
    <w:rsid w:val="00870583"/>
    <w:rsid w:val="00870896"/>
    <w:rsid w:val="00871A26"/>
    <w:rsid w:val="00873650"/>
    <w:rsid w:val="0087415F"/>
    <w:rsid w:val="00875F72"/>
    <w:rsid w:val="00876911"/>
    <w:rsid w:val="00880A28"/>
    <w:rsid w:val="00881766"/>
    <w:rsid w:val="008825D5"/>
    <w:rsid w:val="008831D7"/>
    <w:rsid w:val="00883908"/>
    <w:rsid w:val="00886B26"/>
    <w:rsid w:val="0088757D"/>
    <w:rsid w:val="008929FB"/>
    <w:rsid w:val="00892B7F"/>
    <w:rsid w:val="00893C5E"/>
    <w:rsid w:val="00895023"/>
    <w:rsid w:val="00895833"/>
    <w:rsid w:val="00897587"/>
    <w:rsid w:val="00897B8C"/>
    <w:rsid w:val="00897CEB"/>
    <w:rsid w:val="008A07CB"/>
    <w:rsid w:val="008A106B"/>
    <w:rsid w:val="008A1788"/>
    <w:rsid w:val="008A25E5"/>
    <w:rsid w:val="008A517C"/>
    <w:rsid w:val="008A574C"/>
    <w:rsid w:val="008A7A48"/>
    <w:rsid w:val="008A7F11"/>
    <w:rsid w:val="008B348A"/>
    <w:rsid w:val="008B3EAB"/>
    <w:rsid w:val="008B3F3F"/>
    <w:rsid w:val="008B4461"/>
    <w:rsid w:val="008B666E"/>
    <w:rsid w:val="008B79FB"/>
    <w:rsid w:val="008C0678"/>
    <w:rsid w:val="008C099E"/>
    <w:rsid w:val="008C0D52"/>
    <w:rsid w:val="008C13D2"/>
    <w:rsid w:val="008C1596"/>
    <w:rsid w:val="008C1B16"/>
    <w:rsid w:val="008C2E73"/>
    <w:rsid w:val="008C47F9"/>
    <w:rsid w:val="008C4B5C"/>
    <w:rsid w:val="008D097D"/>
    <w:rsid w:val="008D13D5"/>
    <w:rsid w:val="008D2A1A"/>
    <w:rsid w:val="008D3A33"/>
    <w:rsid w:val="008D3BC7"/>
    <w:rsid w:val="008D4838"/>
    <w:rsid w:val="008D4A50"/>
    <w:rsid w:val="008D6985"/>
    <w:rsid w:val="008D7B71"/>
    <w:rsid w:val="008E0275"/>
    <w:rsid w:val="008E17E3"/>
    <w:rsid w:val="008E208E"/>
    <w:rsid w:val="008E3859"/>
    <w:rsid w:val="008E5017"/>
    <w:rsid w:val="008E6BD2"/>
    <w:rsid w:val="008E7143"/>
    <w:rsid w:val="008E7551"/>
    <w:rsid w:val="008F048F"/>
    <w:rsid w:val="008F2429"/>
    <w:rsid w:val="008F27DB"/>
    <w:rsid w:val="008F73D3"/>
    <w:rsid w:val="008F7671"/>
    <w:rsid w:val="008F7E88"/>
    <w:rsid w:val="008F7EF3"/>
    <w:rsid w:val="00900301"/>
    <w:rsid w:val="009005FC"/>
    <w:rsid w:val="00901FD6"/>
    <w:rsid w:val="009041C0"/>
    <w:rsid w:val="009047DB"/>
    <w:rsid w:val="009048D0"/>
    <w:rsid w:val="00906357"/>
    <w:rsid w:val="0090646A"/>
    <w:rsid w:val="00906DB1"/>
    <w:rsid w:val="00907833"/>
    <w:rsid w:val="009100B0"/>
    <w:rsid w:val="00910DE2"/>
    <w:rsid w:val="00912ABC"/>
    <w:rsid w:val="00913360"/>
    <w:rsid w:val="00913583"/>
    <w:rsid w:val="00913FB4"/>
    <w:rsid w:val="00915462"/>
    <w:rsid w:val="00916921"/>
    <w:rsid w:val="00916BA8"/>
    <w:rsid w:val="00917F8A"/>
    <w:rsid w:val="00921640"/>
    <w:rsid w:val="00922538"/>
    <w:rsid w:val="00922ED0"/>
    <w:rsid w:val="009235F7"/>
    <w:rsid w:val="00923FB2"/>
    <w:rsid w:val="0092511A"/>
    <w:rsid w:val="00930E4A"/>
    <w:rsid w:val="00931957"/>
    <w:rsid w:val="00931C68"/>
    <w:rsid w:val="00932721"/>
    <w:rsid w:val="009343DD"/>
    <w:rsid w:val="00934A21"/>
    <w:rsid w:val="00934C55"/>
    <w:rsid w:val="00934DC8"/>
    <w:rsid w:val="00936B1A"/>
    <w:rsid w:val="00937490"/>
    <w:rsid w:val="009402CE"/>
    <w:rsid w:val="009413B1"/>
    <w:rsid w:val="009421AC"/>
    <w:rsid w:val="0094227E"/>
    <w:rsid w:val="009423D2"/>
    <w:rsid w:val="00943D9F"/>
    <w:rsid w:val="00945480"/>
    <w:rsid w:val="00945DCD"/>
    <w:rsid w:val="00947816"/>
    <w:rsid w:val="00947BA4"/>
    <w:rsid w:val="00947C94"/>
    <w:rsid w:val="00951246"/>
    <w:rsid w:val="00951447"/>
    <w:rsid w:val="009516A5"/>
    <w:rsid w:val="009519BF"/>
    <w:rsid w:val="00951BCD"/>
    <w:rsid w:val="0095306C"/>
    <w:rsid w:val="0095316B"/>
    <w:rsid w:val="00953603"/>
    <w:rsid w:val="009538D3"/>
    <w:rsid w:val="009540EC"/>
    <w:rsid w:val="009558F9"/>
    <w:rsid w:val="009565C8"/>
    <w:rsid w:val="00956B44"/>
    <w:rsid w:val="00961921"/>
    <w:rsid w:val="0096272F"/>
    <w:rsid w:val="00962A55"/>
    <w:rsid w:val="00962ACB"/>
    <w:rsid w:val="00970697"/>
    <w:rsid w:val="00974228"/>
    <w:rsid w:val="00980459"/>
    <w:rsid w:val="00980D3B"/>
    <w:rsid w:val="0098271C"/>
    <w:rsid w:val="0098395F"/>
    <w:rsid w:val="00983B33"/>
    <w:rsid w:val="009841D0"/>
    <w:rsid w:val="009845CF"/>
    <w:rsid w:val="00984C85"/>
    <w:rsid w:val="009854B1"/>
    <w:rsid w:val="00985932"/>
    <w:rsid w:val="0099006B"/>
    <w:rsid w:val="0099072D"/>
    <w:rsid w:val="00991C6D"/>
    <w:rsid w:val="00991CD5"/>
    <w:rsid w:val="009929DB"/>
    <w:rsid w:val="00992AB1"/>
    <w:rsid w:val="00992E97"/>
    <w:rsid w:val="00993008"/>
    <w:rsid w:val="009930F6"/>
    <w:rsid w:val="00993114"/>
    <w:rsid w:val="00993CB1"/>
    <w:rsid w:val="00995A3D"/>
    <w:rsid w:val="009961B4"/>
    <w:rsid w:val="00996B4E"/>
    <w:rsid w:val="009A02CA"/>
    <w:rsid w:val="009A091D"/>
    <w:rsid w:val="009A09DB"/>
    <w:rsid w:val="009A1F28"/>
    <w:rsid w:val="009A5597"/>
    <w:rsid w:val="009A6191"/>
    <w:rsid w:val="009A75D2"/>
    <w:rsid w:val="009A7712"/>
    <w:rsid w:val="009A7A1D"/>
    <w:rsid w:val="009A7D0E"/>
    <w:rsid w:val="009B000E"/>
    <w:rsid w:val="009B0771"/>
    <w:rsid w:val="009B07DB"/>
    <w:rsid w:val="009B0E4B"/>
    <w:rsid w:val="009B113B"/>
    <w:rsid w:val="009B1477"/>
    <w:rsid w:val="009B244E"/>
    <w:rsid w:val="009B2DAF"/>
    <w:rsid w:val="009B34AC"/>
    <w:rsid w:val="009B41A6"/>
    <w:rsid w:val="009B6C26"/>
    <w:rsid w:val="009B6F9B"/>
    <w:rsid w:val="009B7029"/>
    <w:rsid w:val="009C10DB"/>
    <w:rsid w:val="009C1B9D"/>
    <w:rsid w:val="009C307F"/>
    <w:rsid w:val="009C3BDF"/>
    <w:rsid w:val="009C547B"/>
    <w:rsid w:val="009C6A57"/>
    <w:rsid w:val="009D0932"/>
    <w:rsid w:val="009D0B23"/>
    <w:rsid w:val="009D10F6"/>
    <w:rsid w:val="009D2D37"/>
    <w:rsid w:val="009D3993"/>
    <w:rsid w:val="009D4B4C"/>
    <w:rsid w:val="009D564E"/>
    <w:rsid w:val="009E3510"/>
    <w:rsid w:val="009E393F"/>
    <w:rsid w:val="009E706E"/>
    <w:rsid w:val="009E7275"/>
    <w:rsid w:val="009E778B"/>
    <w:rsid w:val="009F11CC"/>
    <w:rsid w:val="009F12A4"/>
    <w:rsid w:val="009F299F"/>
    <w:rsid w:val="009F41D2"/>
    <w:rsid w:val="009F55E2"/>
    <w:rsid w:val="009F5AE5"/>
    <w:rsid w:val="009F6E3E"/>
    <w:rsid w:val="00A0183E"/>
    <w:rsid w:val="00A01963"/>
    <w:rsid w:val="00A01DE8"/>
    <w:rsid w:val="00A01F2F"/>
    <w:rsid w:val="00A026AC"/>
    <w:rsid w:val="00A0343F"/>
    <w:rsid w:val="00A037C4"/>
    <w:rsid w:val="00A047B0"/>
    <w:rsid w:val="00A04997"/>
    <w:rsid w:val="00A0639B"/>
    <w:rsid w:val="00A06C39"/>
    <w:rsid w:val="00A07353"/>
    <w:rsid w:val="00A1088F"/>
    <w:rsid w:val="00A11120"/>
    <w:rsid w:val="00A125E6"/>
    <w:rsid w:val="00A126BA"/>
    <w:rsid w:val="00A137F2"/>
    <w:rsid w:val="00A1502B"/>
    <w:rsid w:val="00A15146"/>
    <w:rsid w:val="00A159C9"/>
    <w:rsid w:val="00A15EDC"/>
    <w:rsid w:val="00A161FD"/>
    <w:rsid w:val="00A1737B"/>
    <w:rsid w:val="00A176F4"/>
    <w:rsid w:val="00A20AA0"/>
    <w:rsid w:val="00A21451"/>
    <w:rsid w:val="00A22236"/>
    <w:rsid w:val="00A22CD2"/>
    <w:rsid w:val="00A23367"/>
    <w:rsid w:val="00A24F67"/>
    <w:rsid w:val="00A25035"/>
    <w:rsid w:val="00A26E0B"/>
    <w:rsid w:val="00A2777B"/>
    <w:rsid w:val="00A3030A"/>
    <w:rsid w:val="00A31D91"/>
    <w:rsid w:val="00A35AA0"/>
    <w:rsid w:val="00A37C21"/>
    <w:rsid w:val="00A42094"/>
    <w:rsid w:val="00A42758"/>
    <w:rsid w:val="00A42C5D"/>
    <w:rsid w:val="00A44E84"/>
    <w:rsid w:val="00A45C31"/>
    <w:rsid w:val="00A46F8B"/>
    <w:rsid w:val="00A50659"/>
    <w:rsid w:val="00A506FE"/>
    <w:rsid w:val="00A5070D"/>
    <w:rsid w:val="00A5285F"/>
    <w:rsid w:val="00A52BA9"/>
    <w:rsid w:val="00A53BAA"/>
    <w:rsid w:val="00A54CB2"/>
    <w:rsid w:val="00A554D0"/>
    <w:rsid w:val="00A61B71"/>
    <w:rsid w:val="00A61F55"/>
    <w:rsid w:val="00A631A5"/>
    <w:rsid w:val="00A6327A"/>
    <w:rsid w:val="00A6391D"/>
    <w:rsid w:val="00A63E5C"/>
    <w:rsid w:val="00A64CE9"/>
    <w:rsid w:val="00A65290"/>
    <w:rsid w:val="00A6576E"/>
    <w:rsid w:val="00A65B70"/>
    <w:rsid w:val="00A661DC"/>
    <w:rsid w:val="00A70A0F"/>
    <w:rsid w:val="00A7165D"/>
    <w:rsid w:val="00A75A49"/>
    <w:rsid w:val="00A75CFE"/>
    <w:rsid w:val="00A75D05"/>
    <w:rsid w:val="00A760AF"/>
    <w:rsid w:val="00A773CD"/>
    <w:rsid w:val="00A825A7"/>
    <w:rsid w:val="00A82EDC"/>
    <w:rsid w:val="00A83F7C"/>
    <w:rsid w:val="00A84DF0"/>
    <w:rsid w:val="00A84E82"/>
    <w:rsid w:val="00A859AA"/>
    <w:rsid w:val="00A928EC"/>
    <w:rsid w:val="00A93F84"/>
    <w:rsid w:val="00A95389"/>
    <w:rsid w:val="00A97B78"/>
    <w:rsid w:val="00AA0690"/>
    <w:rsid w:val="00AA094E"/>
    <w:rsid w:val="00AA0EFD"/>
    <w:rsid w:val="00AA133D"/>
    <w:rsid w:val="00AA2F11"/>
    <w:rsid w:val="00AA4056"/>
    <w:rsid w:val="00AA4399"/>
    <w:rsid w:val="00AA4B67"/>
    <w:rsid w:val="00AA52A9"/>
    <w:rsid w:val="00AA5A1E"/>
    <w:rsid w:val="00AA6FFE"/>
    <w:rsid w:val="00AA73DF"/>
    <w:rsid w:val="00AA7865"/>
    <w:rsid w:val="00AB1119"/>
    <w:rsid w:val="00AB1312"/>
    <w:rsid w:val="00AB2806"/>
    <w:rsid w:val="00AB2FAA"/>
    <w:rsid w:val="00AB329A"/>
    <w:rsid w:val="00AB3B2C"/>
    <w:rsid w:val="00AB494E"/>
    <w:rsid w:val="00AB4DC5"/>
    <w:rsid w:val="00AB52B6"/>
    <w:rsid w:val="00AB57E3"/>
    <w:rsid w:val="00AB5BB1"/>
    <w:rsid w:val="00AB626F"/>
    <w:rsid w:val="00AB7C81"/>
    <w:rsid w:val="00AC02E0"/>
    <w:rsid w:val="00AC1FA4"/>
    <w:rsid w:val="00AC2BE4"/>
    <w:rsid w:val="00AC4F77"/>
    <w:rsid w:val="00AC519A"/>
    <w:rsid w:val="00AC716F"/>
    <w:rsid w:val="00AD0AF7"/>
    <w:rsid w:val="00AD176D"/>
    <w:rsid w:val="00AD2004"/>
    <w:rsid w:val="00AD2616"/>
    <w:rsid w:val="00AD397C"/>
    <w:rsid w:val="00AD4220"/>
    <w:rsid w:val="00AD517D"/>
    <w:rsid w:val="00AD7F16"/>
    <w:rsid w:val="00AE0D85"/>
    <w:rsid w:val="00AE1BC5"/>
    <w:rsid w:val="00AE2D9B"/>
    <w:rsid w:val="00AE47D3"/>
    <w:rsid w:val="00AE52EC"/>
    <w:rsid w:val="00AE6819"/>
    <w:rsid w:val="00AE6C86"/>
    <w:rsid w:val="00AE75DC"/>
    <w:rsid w:val="00AE7D4D"/>
    <w:rsid w:val="00AF1A08"/>
    <w:rsid w:val="00AF225C"/>
    <w:rsid w:val="00AF34B3"/>
    <w:rsid w:val="00AF387D"/>
    <w:rsid w:val="00AF399F"/>
    <w:rsid w:val="00AF4D51"/>
    <w:rsid w:val="00AF65D4"/>
    <w:rsid w:val="00AF71F8"/>
    <w:rsid w:val="00AF7213"/>
    <w:rsid w:val="00B03087"/>
    <w:rsid w:val="00B03316"/>
    <w:rsid w:val="00B035C6"/>
    <w:rsid w:val="00B04C1C"/>
    <w:rsid w:val="00B0514C"/>
    <w:rsid w:val="00B051EB"/>
    <w:rsid w:val="00B05888"/>
    <w:rsid w:val="00B100C3"/>
    <w:rsid w:val="00B123C4"/>
    <w:rsid w:val="00B13576"/>
    <w:rsid w:val="00B13EC7"/>
    <w:rsid w:val="00B15BAC"/>
    <w:rsid w:val="00B1604C"/>
    <w:rsid w:val="00B21010"/>
    <w:rsid w:val="00B236B7"/>
    <w:rsid w:val="00B23C3F"/>
    <w:rsid w:val="00B24014"/>
    <w:rsid w:val="00B249A4"/>
    <w:rsid w:val="00B30AF7"/>
    <w:rsid w:val="00B31EF5"/>
    <w:rsid w:val="00B33F63"/>
    <w:rsid w:val="00B34A78"/>
    <w:rsid w:val="00B34D0F"/>
    <w:rsid w:val="00B37528"/>
    <w:rsid w:val="00B40238"/>
    <w:rsid w:val="00B40B3D"/>
    <w:rsid w:val="00B40F6D"/>
    <w:rsid w:val="00B41253"/>
    <w:rsid w:val="00B4220A"/>
    <w:rsid w:val="00B42DC1"/>
    <w:rsid w:val="00B42E17"/>
    <w:rsid w:val="00B43627"/>
    <w:rsid w:val="00B439F4"/>
    <w:rsid w:val="00B462A4"/>
    <w:rsid w:val="00B46A65"/>
    <w:rsid w:val="00B46FEA"/>
    <w:rsid w:val="00B504F9"/>
    <w:rsid w:val="00B51380"/>
    <w:rsid w:val="00B52393"/>
    <w:rsid w:val="00B526F0"/>
    <w:rsid w:val="00B53651"/>
    <w:rsid w:val="00B53DE7"/>
    <w:rsid w:val="00B551BB"/>
    <w:rsid w:val="00B5600E"/>
    <w:rsid w:val="00B56EB9"/>
    <w:rsid w:val="00B61595"/>
    <w:rsid w:val="00B626D4"/>
    <w:rsid w:val="00B633FD"/>
    <w:rsid w:val="00B6366C"/>
    <w:rsid w:val="00B642B2"/>
    <w:rsid w:val="00B663A3"/>
    <w:rsid w:val="00B66577"/>
    <w:rsid w:val="00B66A0A"/>
    <w:rsid w:val="00B67EA4"/>
    <w:rsid w:val="00B707B3"/>
    <w:rsid w:val="00B7085B"/>
    <w:rsid w:val="00B70E3C"/>
    <w:rsid w:val="00B71CC7"/>
    <w:rsid w:val="00B733F8"/>
    <w:rsid w:val="00B73E96"/>
    <w:rsid w:val="00B74700"/>
    <w:rsid w:val="00B75F8F"/>
    <w:rsid w:val="00B76269"/>
    <w:rsid w:val="00B76A1A"/>
    <w:rsid w:val="00B76D3C"/>
    <w:rsid w:val="00B774CF"/>
    <w:rsid w:val="00B7793E"/>
    <w:rsid w:val="00B80CE0"/>
    <w:rsid w:val="00B8140C"/>
    <w:rsid w:val="00B81CF1"/>
    <w:rsid w:val="00B82CE8"/>
    <w:rsid w:val="00B82DD2"/>
    <w:rsid w:val="00B851D2"/>
    <w:rsid w:val="00B859A3"/>
    <w:rsid w:val="00B86301"/>
    <w:rsid w:val="00B87C03"/>
    <w:rsid w:val="00B93335"/>
    <w:rsid w:val="00B93690"/>
    <w:rsid w:val="00B93E7A"/>
    <w:rsid w:val="00B94CF6"/>
    <w:rsid w:val="00B97867"/>
    <w:rsid w:val="00B97941"/>
    <w:rsid w:val="00B97E1E"/>
    <w:rsid w:val="00B97E79"/>
    <w:rsid w:val="00BA06C9"/>
    <w:rsid w:val="00BA109E"/>
    <w:rsid w:val="00BA2D9E"/>
    <w:rsid w:val="00BA3B21"/>
    <w:rsid w:val="00BA4B23"/>
    <w:rsid w:val="00BA66EA"/>
    <w:rsid w:val="00BB03F1"/>
    <w:rsid w:val="00BB0751"/>
    <w:rsid w:val="00BB5C4C"/>
    <w:rsid w:val="00BB62E9"/>
    <w:rsid w:val="00BC0CCA"/>
    <w:rsid w:val="00BC1BCC"/>
    <w:rsid w:val="00BC5721"/>
    <w:rsid w:val="00BC6654"/>
    <w:rsid w:val="00BC6847"/>
    <w:rsid w:val="00BC6910"/>
    <w:rsid w:val="00BC7016"/>
    <w:rsid w:val="00BD068D"/>
    <w:rsid w:val="00BD14F7"/>
    <w:rsid w:val="00BD1CF5"/>
    <w:rsid w:val="00BD2E42"/>
    <w:rsid w:val="00BD34A6"/>
    <w:rsid w:val="00BD50E8"/>
    <w:rsid w:val="00BD5F2F"/>
    <w:rsid w:val="00BD6A0E"/>
    <w:rsid w:val="00BE02E4"/>
    <w:rsid w:val="00BE1D60"/>
    <w:rsid w:val="00BE3790"/>
    <w:rsid w:val="00BE4BA6"/>
    <w:rsid w:val="00BE5034"/>
    <w:rsid w:val="00BE76F5"/>
    <w:rsid w:val="00BE77EA"/>
    <w:rsid w:val="00BE7C21"/>
    <w:rsid w:val="00BF0B28"/>
    <w:rsid w:val="00BF11AB"/>
    <w:rsid w:val="00BF1AFE"/>
    <w:rsid w:val="00BF28F2"/>
    <w:rsid w:val="00BF2A61"/>
    <w:rsid w:val="00BF3EFC"/>
    <w:rsid w:val="00BF6DBA"/>
    <w:rsid w:val="00BF7E27"/>
    <w:rsid w:val="00C01232"/>
    <w:rsid w:val="00C0259F"/>
    <w:rsid w:val="00C03D8C"/>
    <w:rsid w:val="00C0434D"/>
    <w:rsid w:val="00C04550"/>
    <w:rsid w:val="00C05089"/>
    <w:rsid w:val="00C05479"/>
    <w:rsid w:val="00C0692E"/>
    <w:rsid w:val="00C0795C"/>
    <w:rsid w:val="00C10838"/>
    <w:rsid w:val="00C10F19"/>
    <w:rsid w:val="00C11A29"/>
    <w:rsid w:val="00C124E6"/>
    <w:rsid w:val="00C1723E"/>
    <w:rsid w:val="00C17969"/>
    <w:rsid w:val="00C17DDC"/>
    <w:rsid w:val="00C20AD6"/>
    <w:rsid w:val="00C2193B"/>
    <w:rsid w:val="00C2464B"/>
    <w:rsid w:val="00C253E4"/>
    <w:rsid w:val="00C2560F"/>
    <w:rsid w:val="00C25CB6"/>
    <w:rsid w:val="00C26D49"/>
    <w:rsid w:val="00C27963"/>
    <w:rsid w:val="00C31070"/>
    <w:rsid w:val="00C317EF"/>
    <w:rsid w:val="00C318DF"/>
    <w:rsid w:val="00C32F59"/>
    <w:rsid w:val="00C3475A"/>
    <w:rsid w:val="00C34A07"/>
    <w:rsid w:val="00C374EF"/>
    <w:rsid w:val="00C37760"/>
    <w:rsid w:val="00C37D2C"/>
    <w:rsid w:val="00C40D7E"/>
    <w:rsid w:val="00C4103F"/>
    <w:rsid w:val="00C41E4A"/>
    <w:rsid w:val="00C4294E"/>
    <w:rsid w:val="00C42CEC"/>
    <w:rsid w:val="00C430DF"/>
    <w:rsid w:val="00C43411"/>
    <w:rsid w:val="00C4348C"/>
    <w:rsid w:val="00C43529"/>
    <w:rsid w:val="00C44415"/>
    <w:rsid w:val="00C4453D"/>
    <w:rsid w:val="00C45CFD"/>
    <w:rsid w:val="00C46E86"/>
    <w:rsid w:val="00C5003E"/>
    <w:rsid w:val="00C50F18"/>
    <w:rsid w:val="00C52C2F"/>
    <w:rsid w:val="00C53D42"/>
    <w:rsid w:val="00C54CD7"/>
    <w:rsid w:val="00C5779C"/>
    <w:rsid w:val="00C57CBF"/>
    <w:rsid w:val="00C60F0F"/>
    <w:rsid w:val="00C610A0"/>
    <w:rsid w:val="00C6147A"/>
    <w:rsid w:val="00C62B3E"/>
    <w:rsid w:val="00C63239"/>
    <w:rsid w:val="00C63688"/>
    <w:rsid w:val="00C643F9"/>
    <w:rsid w:val="00C72264"/>
    <w:rsid w:val="00C72CF6"/>
    <w:rsid w:val="00C73238"/>
    <w:rsid w:val="00C7524B"/>
    <w:rsid w:val="00C75A64"/>
    <w:rsid w:val="00C75AE0"/>
    <w:rsid w:val="00C77770"/>
    <w:rsid w:val="00C808F8"/>
    <w:rsid w:val="00C81D5A"/>
    <w:rsid w:val="00C826B4"/>
    <w:rsid w:val="00C82996"/>
    <w:rsid w:val="00C82CB3"/>
    <w:rsid w:val="00C83998"/>
    <w:rsid w:val="00C849DC"/>
    <w:rsid w:val="00C8529A"/>
    <w:rsid w:val="00C856F5"/>
    <w:rsid w:val="00C868D6"/>
    <w:rsid w:val="00C86A81"/>
    <w:rsid w:val="00C87799"/>
    <w:rsid w:val="00C87A1D"/>
    <w:rsid w:val="00C87D9F"/>
    <w:rsid w:val="00C90696"/>
    <w:rsid w:val="00C90D99"/>
    <w:rsid w:val="00C92061"/>
    <w:rsid w:val="00C927DD"/>
    <w:rsid w:val="00C9386E"/>
    <w:rsid w:val="00C946B8"/>
    <w:rsid w:val="00C94A46"/>
    <w:rsid w:val="00C94D57"/>
    <w:rsid w:val="00C94FEB"/>
    <w:rsid w:val="00C95B6F"/>
    <w:rsid w:val="00C9715A"/>
    <w:rsid w:val="00C97C5A"/>
    <w:rsid w:val="00CA0CF2"/>
    <w:rsid w:val="00CA1E8A"/>
    <w:rsid w:val="00CA20BF"/>
    <w:rsid w:val="00CA2692"/>
    <w:rsid w:val="00CA359F"/>
    <w:rsid w:val="00CA55CE"/>
    <w:rsid w:val="00CA56B6"/>
    <w:rsid w:val="00CA602E"/>
    <w:rsid w:val="00CA7CB4"/>
    <w:rsid w:val="00CB0050"/>
    <w:rsid w:val="00CB1D4A"/>
    <w:rsid w:val="00CB2EC6"/>
    <w:rsid w:val="00CC225C"/>
    <w:rsid w:val="00CC395A"/>
    <w:rsid w:val="00CC3D01"/>
    <w:rsid w:val="00CC4091"/>
    <w:rsid w:val="00CC6B1F"/>
    <w:rsid w:val="00CD131E"/>
    <w:rsid w:val="00CD2918"/>
    <w:rsid w:val="00CD2BF3"/>
    <w:rsid w:val="00CD2C68"/>
    <w:rsid w:val="00CD33C6"/>
    <w:rsid w:val="00CD42E6"/>
    <w:rsid w:val="00CD512E"/>
    <w:rsid w:val="00CD5346"/>
    <w:rsid w:val="00CD540D"/>
    <w:rsid w:val="00CD61E5"/>
    <w:rsid w:val="00CD63C0"/>
    <w:rsid w:val="00CD6612"/>
    <w:rsid w:val="00CE1011"/>
    <w:rsid w:val="00CE20E1"/>
    <w:rsid w:val="00CE2450"/>
    <w:rsid w:val="00CE2B2B"/>
    <w:rsid w:val="00CE374F"/>
    <w:rsid w:val="00CE4B26"/>
    <w:rsid w:val="00CE5AC0"/>
    <w:rsid w:val="00CE62F9"/>
    <w:rsid w:val="00CE7D42"/>
    <w:rsid w:val="00CF06C0"/>
    <w:rsid w:val="00CF3662"/>
    <w:rsid w:val="00CF4B07"/>
    <w:rsid w:val="00CF4ECE"/>
    <w:rsid w:val="00CF50E0"/>
    <w:rsid w:val="00CF7CCA"/>
    <w:rsid w:val="00CF7E21"/>
    <w:rsid w:val="00D00D54"/>
    <w:rsid w:val="00D00DA4"/>
    <w:rsid w:val="00D02DAB"/>
    <w:rsid w:val="00D02FD1"/>
    <w:rsid w:val="00D03C2C"/>
    <w:rsid w:val="00D06349"/>
    <w:rsid w:val="00D07337"/>
    <w:rsid w:val="00D07CB1"/>
    <w:rsid w:val="00D10153"/>
    <w:rsid w:val="00D114F3"/>
    <w:rsid w:val="00D123ED"/>
    <w:rsid w:val="00D12785"/>
    <w:rsid w:val="00D13745"/>
    <w:rsid w:val="00D1435A"/>
    <w:rsid w:val="00D15746"/>
    <w:rsid w:val="00D162A9"/>
    <w:rsid w:val="00D17A2C"/>
    <w:rsid w:val="00D217B7"/>
    <w:rsid w:val="00D23EAB"/>
    <w:rsid w:val="00D243DD"/>
    <w:rsid w:val="00D25843"/>
    <w:rsid w:val="00D27BF6"/>
    <w:rsid w:val="00D301E1"/>
    <w:rsid w:val="00D30DE3"/>
    <w:rsid w:val="00D315FE"/>
    <w:rsid w:val="00D322F0"/>
    <w:rsid w:val="00D33A6E"/>
    <w:rsid w:val="00D33F4A"/>
    <w:rsid w:val="00D34946"/>
    <w:rsid w:val="00D3539F"/>
    <w:rsid w:val="00D36202"/>
    <w:rsid w:val="00D36F17"/>
    <w:rsid w:val="00D37CF9"/>
    <w:rsid w:val="00D400FD"/>
    <w:rsid w:val="00D407E6"/>
    <w:rsid w:val="00D40F9D"/>
    <w:rsid w:val="00D42941"/>
    <w:rsid w:val="00D42DD4"/>
    <w:rsid w:val="00D43A64"/>
    <w:rsid w:val="00D43DE8"/>
    <w:rsid w:val="00D46061"/>
    <w:rsid w:val="00D47686"/>
    <w:rsid w:val="00D510CF"/>
    <w:rsid w:val="00D530E0"/>
    <w:rsid w:val="00D5515E"/>
    <w:rsid w:val="00D56AAC"/>
    <w:rsid w:val="00D57177"/>
    <w:rsid w:val="00D57758"/>
    <w:rsid w:val="00D60FDC"/>
    <w:rsid w:val="00D61396"/>
    <w:rsid w:val="00D623DF"/>
    <w:rsid w:val="00D62C8E"/>
    <w:rsid w:val="00D6410F"/>
    <w:rsid w:val="00D6411C"/>
    <w:rsid w:val="00D645AE"/>
    <w:rsid w:val="00D647F4"/>
    <w:rsid w:val="00D64B25"/>
    <w:rsid w:val="00D66634"/>
    <w:rsid w:val="00D703B2"/>
    <w:rsid w:val="00D7130B"/>
    <w:rsid w:val="00D73057"/>
    <w:rsid w:val="00D73440"/>
    <w:rsid w:val="00D74172"/>
    <w:rsid w:val="00D753A2"/>
    <w:rsid w:val="00D7670C"/>
    <w:rsid w:val="00D76A99"/>
    <w:rsid w:val="00D76DC5"/>
    <w:rsid w:val="00D7730C"/>
    <w:rsid w:val="00D800F2"/>
    <w:rsid w:val="00D81BBE"/>
    <w:rsid w:val="00D838EC"/>
    <w:rsid w:val="00D846A6"/>
    <w:rsid w:val="00D9020F"/>
    <w:rsid w:val="00D91124"/>
    <w:rsid w:val="00D91B22"/>
    <w:rsid w:val="00D942C6"/>
    <w:rsid w:val="00D9625B"/>
    <w:rsid w:val="00D969F5"/>
    <w:rsid w:val="00D96AE3"/>
    <w:rsid w:val="00D96D26"/>
    <w:rsid w:val="00DA0006"/>
    <w:rsid w:val="00DA2BA9"/>
    <w:rsid w:val="00DA2EC8"/>
    <w:rsid w:val="00DA3091"/>
    <w:rsid w:val="00DA3F01"/>
    <w:rsid w:val="00DA4612"/>
    <w:rsid w:val="00DA633A"/>
    <w:rsid w:val="00DB09A3"/>
    <w:rsid w:val="00DB0D26"/>
    <w:rsid w:val="00DB1321"/>
    <w:rsid w:val="00DB13D4"/>
    <w:rsid w:val="00DB1AF3"/>
    <w:rsid w:val="00DB2C28"/>
    <w:rsid w:val="00DB3979"/>
    <w:rsid w:val="00DB3BA3"/>
    <w:rsid w:val="00DB715B"/>
    <w:rsid w:val="00DB7241"/>
    <w:rsid w:val="00DB7260"/>
    <w:rsid w:val="00DC0034"/>
    <w:rsid w:val="00DC0ED7"/>
    <w:rsid w:val="00DC20FD"/>
    <w:rsid w:val="00DC2D3D"/>
    <w:rsid w:val="00DC379D"/>
    <w:rsid w:val="00DC4A9C"/>
    <w:rsid w:val="00DC6C83"/>
    <w:rsid w:val="00DD11D7"/>
    <w:rsid w:val="00DD1D6D"/>
    <w:rsid w:val="00DD3CF2"/>
    <w:rsid w:val="00DD4C94"/>
    <w:rsid w:val="00DD4D0B"/>
    <w:rsid w:val="00DD75E4"/>
    <w:rsid w:val="00DE01D7"/>
    <w:rsid w:val="00DE06F3"/>
    <w:rsid w:val="00DE0A40"/>
    <w:rsid w:val="00DE15DE"/>
    <w:rsid w:val="00DE1B67"/>
    <w:rsid w:val="00DE4C51"/>
    <w:rsid w:val="00DE6064"/>
    <w:rsid w:val="00DF03E3"/>
    <w:rsid w:val="00DF25AF"/>
    <w:rsid w:val="00DF42B0"/>
    <w:rsid w:val="00DF535C"/>
    <w:rsid w:val="00DF5530"/>
    <w:rsid w:val="00DF675F"/>
    <w:rsid w:val="00E01045"/>
    <w:rsid w:val="00E01213"/>
    <w:rsid w:val="00E017E5"/>
    <w:rsid w:val="00E0225B"/>
    <w:rsid w:val="00E0262F"/>
    <w:rsid w:val="00E033A5"/>
    <w:rsid w:val="00E03619"/>
    <w:rsid w:val="00E04BEB"/>
    <w:rsid w:val="00E0613E"/>
    <w:rsid w:val="00E07613"/>
    <w:rsid w:val="00E07A4F"/>
    <w:rsid w:val="00E07DF6"/>
    <w:rsid w:val="00E12D2F"/>
    <w:rsid w:val="00E12D75"/>
    <w:rsid w:val="00E140F0"/>
    <w:rsid w:val="00E14477"/>
    <w:rsid w:val="00E146ED"/>
    <w:rsid w:val="00E14E41"/>
    <w:rsid w:val="00E157BB"/>
    <w:rsid w:val="00E15B65"/>
    <w:rsid w:val="00E167C8"/>
    <w:rsid w:val="00E20656"/>
    <w:rsid w:val="00E21362"/>
    <w:rsid w:val="00E213CA"/>
    <w:rsid w:val="00E2147A"/>
    <w:rsid w:val="00E2339E"/>
    <w:rsid w:val="00E30FA8"/>
    <w:rsid w:val="00E3104E"/>
    <w:rsid w:val="00E31880"/>
    <w:rsid w:val="00E32652"/>
    <w:rsid w:val="00E3528A"/>
    <w:rsid w:val="00E357FB"/>
    <w:rsid w:val="00E35BF9"/>
    <w:rsid w:val="00E360D4"/>
    <w:rsid w:val="00E36A34"/>
    <w:rsid w:val="00E373A5"/>
    <w:rsid w:val="00E37482"/>
    <w:rsid w:val="00E37EF9"/>
    <w:rsid w:val="00E400B0"/>
    <w:rsid w:val="00E40B30"/>
    <w:rsid w:val="00E42504"/>
    <w:rsid w:val="00E429A3"/>
    <w:rsid w:val="00E43B2F"/>
    <w:rsid w:val="00E45D22"/>
    <w:rsid w:val="00E45E9F"/>
    <w:rsid w:val="00E4631E"/>
    <w:rsid w:val="00E50B2E"/>
    <w:rsid w:val="00E51947"/>
    <w:rsid w:val="00E521D4"/>
    <w:rsid w:val="00E52655"/>
    <w:rsid w:val="00E5478C"/>
    <w:rsid w:val="00E55962"/>
    <w:rsid w:val="00E5606D"/>
    <w:rsid w:val="00E57EF8"/>
    <w:rsid w:val="00E60DC2"/>
    <w:rsid w:val="00E6183E"/>
    <w:rsid w:val="00E618E0"/>
    <w:rsid w:val="00E626E6"/>
    <w:rsid w:val="00E6567D"/>
    <w:rsid w:val="00E6659C"/>
    <w:rsid w:val="00E668AD"/>
    <w:rsid w:val="00E7174C"/>
    <w:rsid w:val="00E71AAB"/>
    <w:rsid w:val="00E73043"/>
    <w:rsid w:val="00E74711"/>
    <w:rsid w:val="00E76BD0"/>
    <w:rsid w:val="00E771AF"/>
    <w:rsid w:val="00E7734B"/>
    <w:rsid w:val="00E7752C"/>
    <w:rsid w:val="00E77567"/>
    <w:rsid w:val="00E80C4A"/>
    <w:rsid w:val="00E8173A"/>
    <w:rsid w:val="00E83419"/>
    <w:rsid w:val="00E905E5"/>
    <w:rsid w:val="00E9088B"/>
    <w:rsid w:val="00E9133A"/>
    <w:rsid w:val="00E93DD8"/>
    <w:rsid w:val="00E95C40"/>
    <w:rsid w:val="00E963BC"/>
    <w:rsid w:val="00E96C2C"/>
    <w:rsid w:val="00E97B4F"/>
    <w:rsid w:val="00EA11FA"/>
    <w:rsid w:val="00EA16B6"/>
    <w:rsid w:val="00EA1F7F"/>
    <w:rsid w:val="00EA5A7E"/>
    <w:rsid w:val="00EA5C90"/>
    <w:rsid w:val="00EA6603"/>
    <w:rsid w:val="00EA7F71"/>
    <w:rsid w:val="00EB072B"/>
    <w:rsid w:val="00EB0EF5"/>
    <w:rsid w:val="00EB1A26"/>
    <w:rsid w:val="00EB3002"/>
    <w:rsid w:val="00EB3A2A"/>
    <w:rsid w:val="00EB6AFB"/>
    <w:rsid w:val="00EC05D4"/>
    <w:rsid w:val="00EC1651"/>
    <w:rsid w:val="00EC2C55"/>
    <w:rsid w:val="00EC4711"/>
    <w:rsid w:val="00EC51BA"/>
    <w:rsid w:val="00EC6BE8"/>
    <w:rsid w:val="00ED008B"/>
    <w:rsid w:val="00ED1F76"/>
    <w:rsid w:val="00ED3257"/>
    <w:rsid w:val="00ED3984"/>
    <w:rsid w:val="00ED4B18"/>
    <w:rsid w:val="00ED7891"/>
    <w:rsid w:val="00ED7CE4"/>
    <w:rsid w:val="00EE00F1"/>
    <w:rsid w:val="00EE04B2"/>
    <w:rsid w:val="00EE0B35"/>
    <w:rsid w:val="00EE3C83"/>
    <w:rsid w:val="00EE4107"/>
    <w:rsid w:val="00EE43D0"/>
    <w:rsid w:val="00EE519F"/>
    <w:rsid w:val="00EE5593"/>
    <w:rsid w:val="00EE5CD3"/>
    <w:rsid w:val="00EE72ED"/>
    <w:rsid w:val="00EF11AC"/>
    <w:rsid w:val="00EF3D5D"/>
    <w:rsid w:val="00EF64EC"/>
    <w:rsid w:val="00EF6FB7"/>
    <w:rsid w:val="00EF7789"/>
    <w:rsid w:val="00F00982"/>
    <w:rsid w:val="00F02AC2"/>
    <w:rsid w:val="00F02F4F"/>
    <w:rsid w:val="00F03F0E"/>
    <w:rsid w:val="00F05213"/>
    <w:rsid w:val="00F05884"/>
    <w:rsid w:val="00F0690B"/>
    <w:rsid w:val="00F076EB"/>
    <w:rsid w:val="00F07AED"/>
    <w:rsid w:val="00F1198D"/>
    <w:rsid w:val="00F11F6E"/>
    <w:rsid w:val="00F12101"/>
    <w:rsid w:val="00F12F23"/>
    <w:rsid w:val="00F13391"/>
    <w:rsid w:val="00F13DB0"/>
    <w:rsid w:val="00F143B1"/>
    <w:rsid w:val="00F145B6"/>
    <w:rsid w:val="00F1465C"/>
    <w:rsid w:val="00F153AC"/>
    <w:rsid w:val="00F17E89"/>
    <w:rsid w:val="00F17F9C"/>
    <w:rsid w:val="00F2094C"/>
    <w:rsid w:val="00F213D3"/>
    <w:rsid w:val="00F23570"/>
    <w:rsid w:val="00F265E0"/>
    <w:rsid w:val="00F26612"/>
    <w:rsid w:val="00F275BF"/>
    <w:rsid w:val="00F3005D"/>
    <w:rsid w:val="00F30824"/>
    <w:rsid w:val="00F3190D"/>
    <w:rsid w:val="00F32A87"/>
    <w:rsid w:val="00F338DF"/>
    <w:rsid w:val="00F33CE6"/>
    <w:rsid w:val="00F356AB"/>
    <w:rsid w:val="00F36F97"/>
    <w:rsid w:val="00F3733D"/>
    <w:rsid w:val="00F379A0"/>
    <w:rsid w:val="00F41DD6"/>
    <w:rsid w:val="00F42096"/>
    <w:rsid w:val="00F42AF3"/>
    <w:rsid w:val="00F430DB"/>
    <w:rsid w:val="00F4344E"/>
    <w:rsid w:val="00F43F34"/>
    <w:rsid w:val="00F44F74"/>
    <w:rsid w:val="00F46162"/>
    <w:rsid w:val="00F4620F"/>
    <w:rsid w:val="00F509F3"/>
    <w:rsid w:val="00F51E5F"/>
    <w:rsid w:val="00F527FE"/>
    <w:rsid w:val="00F53940"/>
    <w:rsid w:val="00F53E14"/>
    <w:rsid w:val="00F54544"/>
    <w:rsid w:val="00F5475F"/>
    <w:rsid w:val="00F55944"/>
    <w:rsid w:val="00F561A3"/>
    <w:rsid w:val="00F610FF"/>
    <w:rsid w:val="00F63EDD"/>
    <w:rsid w:val="00F63F49"/>
    <w:rsid w:val="00F63FE3"/>
    <w:rsid w:val="00F64F9A"/>
    <w:rsid w:val="00F66699"/>
    <w:rsid w:val="00F66D41"/>
    <w:rsid w:val="00F67FC5"/>
    <w:rsid w:val="00F701E6"/>
    <w:rsid w:val="00F70E6C"/>
    <w:rsid w:val="00F728DA"/>
    <w:rsid w:val="00F741AD"/>
    <w:rsid w:val="00F7607E"/>
    <w:rsid w:val="00F800F1"/>
    <w:rsid w:val="00F806C2"/>
    <w:rsid w:val="00F814A2"/>
    <w:rsid w:val="00F81B71"/>
    <w:rsid w:val="00F81BF7"/>
    <w:rsid w:val="00F81D62"/>
    <w:rsid w:val="00F8204E"/>
    <w:rsid w:val="00F820A9"/>
    <w:rsid w:val="00F82BB4"/>
    <w:rsid w:val="00F8361A"/>
    <w:rsid w:val="00F8450C"/>
    <w:rsid w:val="00F84796"/>
    <w:rsid w:val="00F84C0F"/>
    <w:rsid w:val="00F850F7"/>
    <w:rsid w:val="00F86566"/>
    <w:rsid w:val="00F86913"/>
    <w:rsid w:val="00F872FF"/>
    <w:rsid w:val="00F90138"/>
    <w:rsid w:val="00F90414"/>
    <w:rsid w:val="00F909C0"/>
    <w:rsid w:val="00F92912"/>
    <w:rsid w:val="00F9661D"/>
    <w:rsid w:val="00F96C30"/>
    <w:rsid w:val="00F973A4"/>
    <w:rsid w:val="00F975D1"/>
    <w:rsid w:val="00FA04FA"/>
    <w:rsid w:val="00FA05A4"/>
    <w:rsid w:val="00FA0648"/>
    <w:rsid w:val="00FA2192"/>
    <w:rsid w:val="00FA52C6"/>
    <w:rsid w:val="00FA6406"/>
    <w:rsid w:val="00FA6673"/>
    <w:rsid w:val="00FA6F8B"/>
    <w:rsid w:val="00FB00CB"/>
    <w:rsid w:val="00FB30E7"/>
    <w:rsid w:val="00FB39F1"/>
    <w:rsid w:val="00FB557C"/>
    <w:rsid w:val="00FB568E"/>
    <w:rsid w:val="00FB5F35"/>
    <w:rsid w:val="00FB716D"/>
    <w:rsid w:val="00FB76E3"/>
    <w:rsid w:val="00FC16E2"/>
    <w:rsid w:val="00FC2DB8"/>
    <w:rsid w:val="00FC4783"/>
    <w:rsid w:val="00FC4CC7"/>
    <w:rsid w:val="00FC5295"/>
    <w:rsid w:val="00FC5590"/>
    <w:rsid w:val="00FC58F4"/>
    <w:rsid w:val="00FC6DE8"/>
    <w:rsid w:val="00FC6EA5"/>
    <w:rsid w:val="00FC75A7"/>
    <w:rsid w:val="00FD00BB"/>
    <w:rsid w:val="00FD14A7"/>
    <w:rsid w:val="00FD1570"/>
    <w:rsid w:val="00FD16A6"/>
    <w:rsid w:val="00FD1A34"/>
    <w:rsid w:val="00FD284C"/>
    <w:rsid w:val="00FD2D60"/>
    <w:rsid w:val="00FD2EF6"/>
    <w:rsid w:val="00FD4056"/>
    <w:rsid w:val="00FD47C8"/>
    <w:rsid w:val="00FD5D72"/>
    <w:rsid w:val="00FD7789"/>
    <w:rsid w:val="00FD7D74"/>
    <w:rsid w:val="00FD7FBA"/>
    <w:rsid w:val="00FE1950"/>
    <w:rsid w:val="00FE1B9E"/>
    <w:rsid w:val="00FE2D81"/>
    <w:rsid w:val="00FE451A"/>
    <w:rsid w:val="00FE4A4C"/>
    <w:rsid w:val="00FE62A0"/>
    <w:rsid w:val="00FF0A79"/>
    <w:rsid w:val="00FF2D33"/>
    <w:rsid w:val="00FF4416"/>
    <w:rsid w:val="00FF4C9B"/>
    <w:rsid w:val="00FF5E5F"/>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733D"/>
    <w:rPr>
      <w:sz w:val="28"/>
      <w:szCs w:val="24"/>
      <w:lang w:val="en-US" w:eastAsia="en-US"/>
    </w:rPr>
  </w:style>
  <w:style w:type="paragraph" w:styleId="Heading1">
    <w:name w:val="heading 1"/>
    <w:basedOn w:val="Normal"/>
    <w:next w:val="Normal"/>
    <w:link w:val="Heading1Char"/>
    <w:qFormat/>
    <w:rsid w:val="00D02FD1"/>
    <w:pPr>
      <w:keepNext/>
      <w:jc w:val="center"/>
      <w:outlineLvl w:val="0"/>
    </w:pPr>
    <w:rPr>
      <w:rFonts w:ascii=".VnTime" w:hAnsi=".VnTime"/>
      <w:i/>
      <w:lang w:val="en-AU"/>
    </w:rPr>
  </w:style>
  <w:style w:type="paragraph" w:styleId="Heading3">
    <w:name w:val="heading 3"/>
    <w:aliases w:val="h3,h31,h31 Char,Heading 3 Char Char,H3,d,Level 3 Topic Heading,3,l3,level 3 heading,subhead,L3,level3,NormalHeading 3,HHHeading,Level 3 Head,HeadSmall,31,l31,Level 3 Head1,H31,HeadSmall1,h32,32,l32,Level 3 Head2,H32,HeadSmall2,h33,33,l33"/>
    <w:basedOn w:val="Normal"/>
    <w:next w:val="Normal"/>
    <w:link w:val="Heading3Char"/>
    <w:qFormat/>
    <w:rsid w:val="00D02FD1"/>
    <w:pPr>
      <w:keepNext/>
      <w:jc w:val="center"/>
      <w:outlineLvl w:val="2"/>
    </w:pPr>
    <w:rPr>
      <w:rFonts w:ascii=".VnTime" w:hAnsi=".VnTime"/>
      <w:b/>
      <w:bCs/>
      <w:sz w:val="24"/>
      <w:lang w:val="en-AU"/>
    </w:rPr>
  </w:style>
  <w:style w:type="paragraph" w:styleId="Heading4">
    <w:name w:val="heading 4"/>
    <w:basedOn w:val="Normal"/>
    <w:next w:val="Normal"/>
    <w:link w:val="Heading4Char"/>
    <w:qFormat/>
    <w:rsid w:val="002B67E0"/>
    <w:pPr>
      <w:keepNext/>
      <w:jc w:val="center"/>
      <w:outlineLvl w:val="3"/>
    </w:pPr>
    <w:rPr>
      <w:rFonts w:ascii=".VnTimeH" w:hAnsi=".VnTimeH"/>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2FD1"/>
    <w:rPr>
      <w:rFonts w:ascii=".VnTime" w:hAnsi=".VnTime"/>
      <w:i/>
      <w:sz w:val="28"/>
      <w:szCs w:val="24"/>
      <w:lang w:val="en-AU" w:eastAsia="en-US" w:bidi="ar-SA"/>
    </w:rPr>
  </w:style>
  <w:style w:type="character" w:customStyle="1" w:styleId="Heading3Char">
    <w:name w:val="Heading 3 Char"/>
    <w:aliases w:val="h3 Char,h31 Char1,h31 Char Char,Heading 3 Char Char Char,H3 Char,d Char,Level 3 Topic Heading Char,3 Char,l3 Char,level 3 heading Char,subhead Char,L3 Char,level3 Char,NormalHeading 3 Char,HHHeading Char,Level 3 Head Char,HeadSmall Char"/>
    <w:basedOn w:val="DefaultParagraphFont"/>
    <w:link w:val="Heading3"/>
    <w:rsid w:val="00D02FD1"/>
    <w:rPr>
      <w:rFonts w:ascii=".VnTime" w:hAnsi=".VnTime"/>
      <w:b/>
      <w:bCs/>
      <w:sz w:val="24"/>
      <w:szCs w:val="24"/>
      <w:lang w:val="en-AU" w:eastAsia="en-US" w:bidi="ar-SA"/>
    </w:rPr>
  </w:style>
  <w:style w:type="paragraph" w:styleId="Footer">
    <w:name w:val="footer"/>
    <w:basedOn w:val="Normal"/>
    <w:link w:val="FooterChar"/>
    <w:uiPriority w:val="99"/>
    <w:rsid w:val="002B5241"/>
    <w:pPr>
      <w:tabs>
        <w:tab w:val="center" w:pos="4320"/>
        <w:tab w:val="right" w:pos="8640"/>
      </w:tabs>
    </w:pPr>
  </w:style>
  <w:style w:type="character" w:styleId="PageNumber">
    <w:name w:val="page number"/>
    <w:basedOn w:val="DefaultParagraphFont"/>
    <w:rsid w:val="002B5241"/>
  </w:style>
  <w:style w:type="paragraph" w:styleId="NormalWeb">
    <w:name w:val="Normal (Web)"/>
    <w:basedOn w:val="Normal"/>
    <w:uiPriority w:val="99"/>
    <w:rsid w:val="00761A30"/>
    <w:rPr>
      <w:sz w:val="24"/>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
    <w:rsid w:val="00951246"/>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
    <w:basedOn w:val="DefaultParagraphFont"/>
    <w:link w:val="FootnoteText"/>
    <w:rsid w:val="00951246"/>
    <w:rPr>
      <w:lang w:val="en-US" w:eastAsia="en-US"/>
    </w:rPr>
  </w:style>
  <w:style w:type="character" w:styleId="FootnoteReference">
    <w:name w:val="footnote reference"/>
    <w:aliases w:val="Footnote,BearingPoint,Ref,de nota al pie,ftref,BVI fnr,Footnote text"/>
    <w:basedOn w:val="DefaultParagraphFont"/>
    <w:rsid w:val="00951246"/>
    <w:rPr>
      <w:vertAlign w:val="superscript"/>
    </w:rPr>
  </w:style>
  <w:style w:type="paragraph" w:styleId="ListParagraph">
    <w:name w:val="List Paragraph"/>
    <w:basedOn w:val="Normal"/>
    <w:link w:val="ListParagraphChar"/>
    <w:uiPriority w:val="34"/>
    <w:qFormat/>
    <w:rsid w:val="00B626D4"/>
    <w:pPr>
      <w:tabs>
        <w:tab w:val="left" w:pos="0"/>
        <w:tab w:val="left" w:pos="720"/>
        <w:tab w:val="left" w:pos="1080"/>
      </w:tabs>
      <w:spacing w:after="200" w:line="276" w:lineRule="auto"/>
      <w:contextualSpacing/>
      <w:jc w:val="both"/>
    </w:pPr>
    <w:rPr>
      <w:szCs w:val="28"/>
    </w:rPr>
  </w:style>
  <w:style w:type="character" w:customStyle="1" w:styleId="ListParagraphChar">
    <w:name w:val="List Paragraph Char"/>
    <w:basedOn w:val="DefaultParagraphFont"/>
    <w:link w:val="ListParagraph"/>
    <w:locked/>
    <w:rsid w:val="00B626D4"/>
    <w:rPr>
      <w:sz w:val="28"/>
      <w:szCs w:val="28"/>
      <w:lang w:val="en-US" w:eastAsia="en-US"/>
    </w:rPr>
  </w:style>
  <w:style w:type="character" w:customStyle="1" w:styleId="normal-h1">
    <w:name w:val="normal-h1"/>
    <w:basedOn w:val="DefaultParagraphFont"/>
    <w:uiPriority w:val="99"/>
    <w:rsid w:val="00067236"/>
    <w:rPr>
      <w:rFonts w:ascii="Times New Roman" w:hAnsi="Times New Roman" w:cs="Times New Roman" w:hint="default"/>
      <w:sz w:val="28"/>
      <w:szCs w:val="28"/>
    </w:rPr>
  </w:style>
  <w:style w:type="character" w:customStyle="1" w:styleId="n-dieu-h">
    <w:name w:val="n-dieu-h"/>
    <w:basedOn w:val="DefaultParagraphFont"/>
    <w:uiPriority w:val="99"/>
    <w:rsid w:val="00067236"/>
  </w:style>
  <w:style w:type="character" w:customStyle="1" w:styleId="normal-h">
    <w:name w:val="normal-h"/>
    <w:basedOn w:val="DefaultParagraphFont"/>
    <w:rsid w:val="00871A26"/>
  </w:style>
  <w:style w:type="paragraph" w:styleId="BodyText3">
    <w:name w:val="Body Text 3"/>
    <w:basedOn w:val="Normal"/>
    <w:link w:val="BodyText3Char"/>
    <w:rsid w:val="008C13D2"/>
    <w:pPr>
      <w:spacing w:after="120"/>
    </w:pPr>
    <w:rPr>
      <w:sz w:val="16"/>
      <w:szCs w:val="16"/>
    </w:rPr>
  </w:style>
  <w:style w:type="character" w:customStyle="1" w:styleId="BodyText3Char">
    <w:name w:val="Body Text 3 Char"/>
    <w:basedOn w:val="DefaultParagraphFont"/>
    <w:link w:val="BodyText3"/>
    <w:rsid w:val="008C13D2"/>
    <w:rPr>
      <w:sz w:val="16"/>
      <w:szCs w:val="16"/>
      <w:lang w:val="en-US" w:eastAsia="en-US"/>
    </w:rPr>
  </w:style>
  <w:style w:type="paragraph" w:styleId="z-BottomofForm">
    <w:name w:val="HTML Bottom of Form"/>
    <w:basedOn w:val="Normal"/>
    <w:next w:val="Normal"/>
    <w:link w:val="z-BottomofFormChar"/>
    <w:hidden/>
    <w:uiPriority w:val="99"/>
    <w:unhideWhenUsed/>
    <w:rsid w:val="00862F21"/>
    <w:pPr>
      <w:pBdr>
        <w:top w:val="single" w:sz="6" w:space="1" w:color="auto"/>
      </w:pBdr>
      <w:jc w:val="center"/>
    </w:pPr>
    <w:rPr>
      <w:rFonts w:ascii="Arial" w:hAnsi="Arial" w:cs="Arial"/>
      <w:vanish/>
      <w:sz w:val="16"/>
      <w:szCs w:val="16"/>
      <w:lang w:val="vi-VN" w:eastAsia="vi-VN"/>
    </w:rPr>
  </w:style>
  <w:style w:type="character" w:customStyle="1" w:styleId="z-BottomofFormChar">
    <w:name w:val="z-Bottom of Form Char"/>
    <w:basedOn w:val="DefaultParagraphFont"/>
    <w:link w:val="z-BottomofForm"/>
    <w:uiPriority w:val="99"/>
    <w:rsid w:val="00862F21"/>
    <w:rPr>
      <w:rFonts w:ascii="Arial" w:hAnsi="Arial" w:cs="Arial"/>
      <w:vanish/>
      <w:sz w:val="16"/>
      <w:szCs w:val="16"/>
    </w:rPr>
  </w:style>
  <w:style w:type="paragraph" w:styleId="BodyTextIndent">
    <w:name w:val="Body Text Indent"/>
    <w:aliases w:val="Body Text Indent Char1"/>
    <w:basedOn w:val="Normal"/>
    <w:link w:val="BodyTextIndentChar"/>
    <w:rsid w:val="00E3104E"/>
    <w:pPr>
      <w:spacing w:before="120"/>
      <w:ind w:firstLine="720"/>
      <w:jc w:val="both"/>
    </w:pPr>
    <w:rPr>
      <w:rFonts w:ascii=".VnTime" w:hAnsi=".VnTime"/>
      <w:szCs w:val="28"/>
    </w:rPr>
  </w:style>
  <w:style w:type="character" w:customStyle="1" w:styleId="BodyTextIndentChar">
    <w:name w:val="Body Text Indent Char"/>
    <w:aliases w:val="Body Text Indent Char1 Char1"/>
    <w:basedOn w:val="DefaultParagraphFont"/>
    <w:link w:val="BodyTextIndent"/>
    <w:rsid w:val="00E3104E"/>
    <w:rPr>
      <w:rFonts w:ascii=".VnTime" w:hAnsi=".VnTime"/>
      <w:sz w:val="28"/>
      <w:szCs w:val="28"/>
      <w:lang w:val="en-US" w:eastAsia="en-US"/>
    </w:rPr>
  </w:style>
  <w:style w:type="paragraph" w:customStyle="1" w:styleId="CarCar">
    <w:name w:val="Car Car"/>
    <w:basedOn w:val="Normal"/>
    <w:autoRedefine/>
    <w:rsid w:val="002C6325"/>
    <w:pPr>
      <w:spacing w:after="160" w:line="240" w:lineRule="exact"/>
    </w:pPr>
    <w:rPr>
      <w:rFonts w:ascii="Verdana" w:hAnsi="Verdana" w:cs="Verdana"/>
      <w:sz w:val="20"/>
      <w:szCs w:val="20"/>
    </w:rPr>
  </w:style>
  <w:style w:type="paragraph" w:styleId="Header">
    <w:name w:val="header"/>
    <w:basedOn w:val="Normal"/>
    <w:link w:val="HeaderChar"/>
    <w:uiPriority w:val="99"/>
    <w:rsid w:val="00B439F4"/>
    <w:pPr>
      <w:tabs>
        <w:tab w:val="center" w:pos="4513"/>
        <w:tab w:val="right" w:pos="9026"/>
      </w:tabs>
    </w:pPr>
  </w:style>
  <w:style w:type="character" w:customStyle="1" w:styleId="HeaderChar">
    <w:name w:val="Header Char"/>
    <w:basedOn w:val="DefaultParagraphFont"/>
    <w:link w:val="Header"/>
    <w:uiPriority w:val="99"/>
    <w:rsid w:val="00B439F4"/>
    <w:rPr>
      <w:sz w:val="28"/>
      <w:szCs w:val="24"/>
      <w:lang w:val="en-US" w:eastAsia="en-US"/>
    </w:rPr>
  </w:style>
  <w:style w:type="paragraph" w:styleId="BalloonText">
    <w:name w:val="Balloon Text"/>
    <w:basedOn w:val="Normal"/>
    <w:link w:val="BalloonTextChar"/>
    <w:rsid w:val="00B13EC7"/>
    <w:rPr>
      <w:rFonts w:ascii="Tahoma" w:hAnsi="Tahoma" w:cs="Tahoma"/>
      <w:sz w:val="16"/>
      <w:szCs w:val="16"/>
    </w:rPr>
  </w:style>
  <w:style w:type="character" w:customStyle="1" w:styleId="BalloonTextChar">
    <w:name w:val="Balloon Text Char"/>
    <w:basedOn w:val="DefaultParagraphFont"/>
    <w:link w:val="BalloonText"/>
    <w:rsid w:val="00B13EC7"/>
    <w:rPr>
      <w:rFonts w:ascii="Tahoma" w:hAnsi="Tahoma" w:cs="Tahoma"/>
      <w:sz w:val="16"/>
      <w:szCs w:val="16"/>
      <w:lang w:val="en-US" w:eastAsia="en-US"/>
    </w:rPr>
  </w:style>
  <w:style w:type="numbering" w:customStyle="1" w:styleId="NoList1">
    <w:name w:val="No List1"/>
    <w:next w:val="NoList"/>
    <w:uiPriority w:val="99"/>
    <w:semiHidden/>
    <w:unhideWhenUsed/>
    <w:rsid w:val="00B13EC7"/>
  </w:style>
  <w:style w:type="paragraph" w:styleId="BodyText">
    <w:name w:val="Body Text"/>
    <w:basedOn w:val="Normal"/>
    <w:link w:val="BodyTextChar"/>
    <w:rsid w:val="00B13EC7"/>
    <w:pPr>
      <w:spacing w:after="120"/>
    </w:pPr>
    <w:rPr>
      <w:rFonts w:ascii=".VnTime" w:hAnsi=".VnTime"/>
    </w:rPr>
  </w:style>
  <w:style w:type="character" w:customStyle="1" w:styleId="BodyTextChar">
    <w:name w:val="Body Text Char"/>
    <w:basedOn w:val="DefaultParagraphFont"/>
    <w:link w:val="BodyText"/>
    <w:rsid w:val="00B13EC7"/>
    <w:rPr>
      <w:rFonts w:ascii=".VnTime" w:hAnsi=".VnTime"/>
      <w:sz w:val="28"/>
      <w:szCs w:val="24"/>
      <w:lang w:val="en-US" w:eastAsia="en-US"/>
    </w:rPr>
  </w:style>
  <w:style w:type="paragraph" w:customStyle="1" w:styleId="dieu">
    <w:name w:val="dieu"/>
    <w:basedOn w:val="Normal"/>
    <w:rsid w:val="00B13EC7"/>
    <w:pPr>
      <w:overflowPunct w:val="0"/>
      <w:autoSpaceDE w:val="0"/>
      <w:autoSpaceDN w:val="0"/>
      <w:adjustRightInd w:val="0"/>
      <w:spacing w:before="60" w:after="120"/>
      <w:jc w:val="both"/>
      <w:textAlignment w:val="baseline"/>
    </w:pPr>
    <w:rPr>
      <w:rFonts w:ascii=".VnTime" w:hAnsi=".VnTime"/>
      <w:b/>
      <w:i/>
      <w:color w:val="000000"/>
      <w:szCs w:val="20"/>
    </w:rPr>
  </w:style>
  <w:style w:type="character" w:customStyle="1" w:styleId="FooterChar">
    <w:name w:val="Footer Char"/>
    <w:basedOn w:val="DefaultParagraphFont"/>
    <w:link w:val="Footer"/>
    <w:uiPriority w:val="99"/>
    <w:rsid w:val="00B13EC7"/>
    <w:rPr>
      <w:sz w:val="28"/>
      <w:szCs w:val="24"/>
      <w:lang w:val="en-US" w:eastAsia="en-US"/>
    </w:rPr>
  </w:style>
  <w:style w:type="numbering" w:customStyle="1" w:styleId="NoList11">
    <w:name w:val="No List11"/>
    <w:next w:val="NoList"/>
    <w:uiPriority w:val="99"/>
    <w:semiHidden/>
    <w:unhideWhenUsed/>
    <w:rsid w:val="00B13EC7"/>
  </w:style>
  <w:style w:type="paragraph" w:customStyle="1" w:styleId="CharCharCharCharCharCharCharCharChar1CharCharCharChar">
    <w:name w:val="Char Char Char Char Char Char Char Char Char1 Char Char Char Char"/>
    <w:basedOn w:val="Normal"/>
    <w:rsid w:val="00C87799"/>
    <w:pPr>
      <w:spacing w:after="160" w:line="240" w:lineRule="exact"/>
    </w:pPr>
    <w:rPr>
      <w:rFonts w:ascii="Verdana" w:hAnsi="Verdana"/>
      <w:sz w:val="20"/>
      <w:szCs w:val="20"/>
    </w:rPr>
  </w:style>
  <w:style w:type="paragraph" w:styleId="List">
    <w:name w:val="List"/>
    <w:basedOn w:val="Normal"/>
    <w:rsid w:val="00C3475A"/>
    <w:pPr>
      <w:ind w:left="360" w:hanging="360"/>
    </w:pPr>
    <w:rPr>
      <w:rFonts w:ascii=".VnTime" w:hAnsi=".VnTime"/>
      <w:color w:val="0000FF"/>
      <w:sz w:val="26"/>
      <w:szCs w:val="20"/>
    </w:rPr>
  </w:style>
  <w:style w:type="character" w:styleId="Strong">
    <w:name w:val="Strong"/>
    <w:uiPriority w:val="22"/>
    <w:qFormat/>
    <w:rsid w:val="000958BE"/>
    <w:rPr>
      <w:b/>
      <w:bCs/>
    </w:rPr>
  </w:style>
  <w:style w:type="character" w:customStyle="1" w:styleId="apple-converted-space">
    <w:name w:val="apple-converted-space"/>
    <w:rsid w:val="00901FD6"/>
  </w:style>
  <w:style w:type="character" w:customStyle="1" w:styleId="Heading4Char">
    <w:name w:val="Heading 4 Char"/>
    <w:basedOn w:val="DefaultParagraphFont"/>
    <w:link w:val="Heading4"/>
    <w:rsid w:val="002B67E0"/>
    <w:rPr>
      <w:rFonts w:ascii=".VnTimeH" w:hAnsi=".VnTimeH"/>
      <w:b/>
      <w:bCs/>
      <w:sz w:val="28"/>
      <w:szCs w:val="24"/>
      <w:lang w:val="en-US" w:eastAsia="en-US"/>
    </w:rPr>
  </w:style>
  <w:style w:type="numbering" w:customStyle="1" w:styleId="NoList2">
    <w:name w:val="No List2"/>
    <w:next w:val="NoList"/>
    <w:semiHidden/>
    <w:rsid w:val="002B67E0"/>
  </w:style>
  <w:style w:type="paragraph" w:customStyle="1" w:styleId="Char">
    <w:name w:val="Char"/>
    <w:basedOn w:val="Normal"/>
    <w:autoRedefine/>
    <w:rsid w:val="002B67E0"/>
    <w:pPr>
      <w:spacing w:after="160" w:line="240" w:lineRule="exact"/>
    </w:pPr>
    <w:rPr>
      <w:rFonts w:ascii="Verdana" w:hAnsi="Verdana" w:cs="Verdana"/>
      <w:sz w:val="20"/>
      <w:szCs w:val="20"/>
    </w:rPr>
  </w:style>
  <w:style w:type="character" w:customStyle="1" w:styleId="BodyTextIndentChar1Char">
    <w:name w:val="Body Text Indent Char1 Char"/>
    <w:aliases w:val="Body Text Indent Char1 Char Char Char Char  Char Char,Body Text Indent Char1 Char Char Char Char Char,Body Text Indent Char1 Char Char Char Char Char Char Char,Body Text Indent Char1 Char Char Char Char Char Char"/>
    <w:basedOn w:val="DefaultParagraphFont"/>
    <w:rsid w:val="002B67E0"/>
    <w:rPr>
      <w:rFonts w:ascii=".VnTime" w:hAnsi=".VnTime"/>
      <w:noProof w:val="0"/>
      <w:sz w:val="28"/>
      <w:lang w:val="en-US" w:eastAsia="en-US" w:bidi="ar-SA"/>
    </w:rPr>
  </w:style>
  <w:style w:type="paragraph" w:styleId="EndnoteText">
    <w:name w:val="endnote text"/>
    <w:basedOn w:val="Normal"/>
    <w:link w:val="EndnoteTextChar"/>
    <w:rsid w:val="002B67E0"/>
    <w:rPr>
      <w:sz w:val="20"/>
      <w:szCs w:val="20"/>
    </w:rPr>
  </w:style>
  <w:style w:type="character" w:customStyle="1" w:styleId="EndnoteTextChar">
    <w:name w:val="Endnote Text Char"/>
    <w:basedOn w:val="DefaultParagraphFont"/>
    <w:link w:val="EndnoteText"/>
    <w:rsid w:val="002B67E0"/>
    <w:rPr>
      <w:lang w:val="en-US" w:eastAsia="en-US"/>
    </w:rPr>
  </w:style>
  <w:style w:type="character" w:styleId="EndnoteReference">
    <w:name w:val="endnote reference"/>
    <w:basedOn w:val="DefaultParagraphFont"/>
    <w:rsid w:val="002B67E0"/>
    <w:rPr>
      <w:vertAlign w:val="superscript"/>
    </w:rPr>
  </w:style>
</w:styles>
</file>

<file path=word/webSettings.xml><?xml version="1.0" encoding="utf-8"?>
<w:webSettings xmlns:r="http://schemas.openxmlformats.org/officeDocument/2006/relationships" xmlns:w="http://schemas.openxmlformats.org/wordprocessingml/2006/main">
  <w:divs>
    <w:div w:id="172306813">
      <w:bodyDiv w:val="1"/>
      <w:marLeft w:val="0"/>
      <w:marRight w:val="0"/>
      <w:marTop w:val="0"/>
      <w:marBottom w:val="0"/>
      <w:divBdr>
        <w:top w:val="none" w:sz="0" w:space="0" w:color="auto"/>
        <w:left w:val="none" w:sz="0" w:space="0" w:color="auto"/>
        <w:bottom w:val="none" w:sz="0" w:space="0" w:color="auto"/>
        <w:right w:val="none" w:sz="0" w:space="0" w:color="auto"/>
      </w:divBdr>
    </w:div>
    <w:div w:id="1354838100">
      <w:bodyDiv w:val="1"/>
      <w:marLeft w:val="0"/>
      <w:marRight w:val="0"/>
      <w:marTop w:val="0"/>
      <w:marBottom w:val="0"/>
      <w:divBdr>
        <w:top w:val="none" w:sz="0" w:space="0" w:color="auto"/>
        <w:left w:val="none" w:sz="0" w:space="0" w:color="auto"/>
        <w:bottom w:val="none" w:sz="0" w:space="0" w:color="auto"/>
        <w:right w:val="none" w:sz="0" w:space="0" w:color="auto"/>
      </w:divBdr>
    </w:div>
    <w:div w:id="2015112260">
      <w:bodyDiv w:val="1"/>
      <w:marLeft w:val="0"/>
      <w:marRight w:val="0"/>
      <w:marTop w:val="0"/>
      <w:marBottom w:val="0"/>
      <w:divBdr>
        <w:top w:val="none" w:sz="0" w:space="0" w:color="auto"/>
        <w:left w:val="none" w:sz="0" w:space="0" w:color="auto"/>
        <w:bottom w:val="none" w:sz="0" w:space="0" w:color="auto"/>
        <w:right w:val="none" w:sz="0" w:space="0" w:color="auto"/>
      </w:divBdr>
    </w:div>
    <w:div w:id="208857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A09CFF-8562-413A-B3CE-C8C88A180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13</Pages>
  <Words>5135</Words>
  <Characters>29274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BỘ TÀI CHÍNH</vt:lpstr>
    </vt:vector>
  </TitlesOfParts>
  <Company>pc</Company>
  <LinksUpToDate>false</LinksUpToDate>
  <CharactersWithSpaces>34341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Nguyen Thu Thuy2</dc:creator>
  <cp:lastModifiedBy>tranthinguyettu</cp:lastModifiedBy>
  <cp:revision>77</cp:revision>
  <cp:lastPrinted>2017-07-13T02:43:00Z</cp:lastPrinted>
  <dcterms:created xsi:type="dcterms:W3CDTF">2017-06-15T10:59:00Z</dcterms:created>
  <dcterms:modified xsi:type="dcterms:W3CDTF">2017-07-20T03:23:00Z</dcterms:modified>
</cp:coreProperties>
</file>